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3F3176" w14:textId="26E556D9" w:rsidR="00B35D29" w:rsidRDefault="00B35D29">
      <w:pPr>
        <w:pStyle w:val="ZA"/>
        <w:framePr w:wrap="notBeside"/>
        <w:rPr>
          <w:noProof w:val="0"/>
        </w:rPr>
      </w:pPr>
      <w:bookmarkStart w:id="0" w:name="MCCQCTEMPBM_00000133"/>
      <w:bookmarkStart w:id="1" w:name="page1"/>
      <w:r>
        <w:rPr>
          <w:noProof w:val="0"/>
          <w:sz w:val="64"/>
        </w:rPr>
        <w:t xml:space="preserve">3GPP TS 26.114 </w:t>
      </w:r>
      <w:r w:rsidR="00952128">
        <w:rPr>
          <w:noProof w:val="0"/>
        </w:rPr>
        <w:t>V1</w:t>
      </w:r>
      <w:r w:rsidR="003121CA">
        <w:rPr>
          <w:noProof w:val="0"/>
        </w:rPr>
        <w:t>6</w:t>
      </w:r>
      <w:r>
        <w:rPr>
          <w:noProof w:val="0"/>
        </w:rPr>
        <w:t>.</w:t>
      </w:r>
      <w:r w:rsidR="00ED2876">
        <w:rPr>
          <w:noProof w:val="0"/>
        </w:rPr>
        <w:t>10</w:t>
      </w:r>
      <w:r>
        <w:rPr>
          <w:noProof w:val="0"/>
        </w:rPr>
        <w:t>.</w:t>
      </w:r>
      <w:r w:rsidR="007F3140">
        <w:rPr>
          <w:noProof w:val="0"/>
        </w:rPr>
        <w:t xml:space="preserve">0 </w:t>
      </w:r>
      <w:r>
        <w:rPr>
          <w:noProof w:val="0"/>
          <w:sz w:val="32"/>
        </w:rPr>
        <w:t>(</w:t>
      </w:r>
      <w:r w:rsidR="00C95164">
        <w:rPr>
          <w:noProof w:val="0"/>
          <w:sz w:val="32"/>
        </w:rPr>
        <w:t>202</w:t>
      </w:r>
      <w:r w:rsidR="00AA74C1">
        <w:rPr>
          <w:noProof w:val="0"/>
          <w:sz w:val="32"/>
        </w:rPr>
        <w:t>1</w:t>
      </w:r>
      <w:r>
        <w:rPr>
          <w:noProof w:val="0"/>
          <w:sz w:val="32"/>
        </w:rPr>
        <w:t>-</w:t>
      </w:r>
      <w:r w:rsidR="00ED2876">
        <w:rPr>
          <w:noProof w:val="0"/>
          <w:sz w:val="32"/>
        </w:rPr>
        <w:t>06</w:t>
      </w:r>
      <w:r w:rsidR="003F1D87">
        <w:rPr>
          <w:noProof w:val="0"/>
          <w:sz w:val="32"/>
        </w:rPr>
        <w:t>)</w:t>
      </w:r>
    </w:p>
    <w:bookmarkEnd w:id="0"/>
    <w:p w14:paraId="04595530" w14:textId="77777777" w:rsidR="00B35D29" w:rsidRDefault="00B35D29">
      <w:pPr>
        <w:pStyle w:val="ZB"/>
        <w:framePr w:wrap="notBeside"/>
        <w:rPr>
          <w:noProof w:val="0"/>
        </w:rPr>
      </w:pPr>
      <w:r>
        <w:rPr>
          <w:noProof w:val="0"/>
        </w:rPr>
        <w:t>Technical Specification</w:t>
      </w:r>
    </w:p>
    <w:p w14:paraId="7225B354" w14:textId="77777777" w:rsidR="00B35D29" w:rsidRDefault="00B35D29">
      <w:pPr>
        <w:pStyle w:val="ZT"/>
        <w:framePr w:wrap="notBeside"/>
      </w:pPr>
      <w:r>
        <w:t>3rd Generation Partnership Project;</w:t>
      </w:r>
    </w:p>
    <w:p w14:paraId="2B5D93C1" w14:textId="77777777" w:rsidR="00B35D29" w:rsidRDefault="00B35D29">
      <w:pPr>
        <w:pStyle w:val="ZT"/>
        <w:framePr w:wrap="notBeside"/>
      </w:pPr>
      <w:r>
        <w:t>Technical Specification Group Services and System Aspects;</w:t>
      </w:r>
    </w:p>
    <w:p w14:paraId="3FFA1EDE" w14:textId="77777777" w:rsidR="00B35D29" w:rsidRPr="00DE5280" w:rsidRDefault="00B35D29">
      <w:pPr>
        <w:pStyle w:val="ZT"/>
        <w:framePr w:wrap="notBeside"/>
        <w:rPr>
          <w:lang w:val="pt-BR"/>
        </w:rPr>
      </w:pPr>
      <w:r w:rsidRPr="00DE5280">
        <w:rPr>
          <w:lang w:val="pt-BR"/>
        </w:rPr>
        <w:t>IP Multimedia Subsystem (IMS);</w:t>
      </w:r>
    </w:p>
    <w:p w14:paraId="797EF69F" w14:textId="77777777" w:rsidR="00B35D29" w:rsidRPr="00DE5280" w:rsidRDefault="00B35D29">
      <w:pPr>
        <w:pStyle w:val="ZT"/>
        <w:framePr w:wrap="notBeside"/>
        <w:rPr>
          <w:lang w:val="pt-BR"/>
        </w:rPr>
      </w:pPr>
      <w:r w:rsidRPr="00DE5280">
        <w:rPr>
          <w:lang w:val="pt-BR"/>
        </w:rPr>
        <w:t>Multimedia Telephony;</w:t>
      </w:r>
    </w:p>
    <w:p w14:paraId="16C83903" w14:textId="77777777" w:rsidR="00B35D29" w:rsidRDefault="00B35D29">
      <w:pPr>
        <w:pStyle w:val="ZT"/>
        <w:framePr w:wrap="notBeside"/>
      </w:pPr>
      <w:r>
        <w:t>Media handling and interaction</w:t>
      </w:r>
    </w:p>
    <w:p w14:paraId="1A3FD653" w14:textId="77777777" w:rsidR="00B35D29" w:rsidRDefault="00B35D29">
      <w:pPr>
        <w:pStyle w:val="ZT"/>
        <w:framePr w:wrap="notBeside"/>
      </w:pPr>
      <w:r>
        <w:t>(</w:t>
      </w:r>
      <w:r>
        <w:rPr>
          <w:rStyle w:val="ZGSM"/>
        </w:rPr>
        <w:t xml:space="preserve">Release </w:t>
      </w:r>
      <w:r w:rsidR="00952128">
        <w:rPr>
          <w:rStyle w:val="ZGSM"/>
        </w:rPr>
        <w:t>1</w:t>
      </w:r>
      <w:r w:rsidR="003121CA">
        <w:rPr>
          <w:rStyle w:val="ZGSM"/>
        </w:rPr>
        <w:t>6</w:t>
      </w:r>
      <w:r>
        <w:t>)</w:t>
      </w:r>
    </w:p>
    <w:p w14:paraId="1E0DE467" w14:textId="77777777" w:rsidR="00B35D29" w:rsidRDefault="00B35D29">
      <w:pPr>
        <w:pStyle w:val="ZT"/>
        <w:framePr w:wrap="notBeside"/>
        <w:rPr>
          <w:i/>
          <w:sz w:val="28"/>
        </w:rPr>
      </w:pPr>
    </w:p>
    <w:p w14:paraId="16000A61" w14:textId="77777777" w:rsidR="00D65909" w:rsidRDefault="000B3355" w:rsidP="00D65909">
      <w:pPr>
        <w:pStyle w:val="ZU"/>
        <w:framePr w:h="4929" w:hRule="exact" w:wrap="notBeside"/>
        <w:tabs>
          <w:tab w:val="right" w:pos="10206"/>
        </w:tabs>
        <w:jc w:val="left"/>
        <w:rPr>
          <w:noProof w:val="0"/>
        </w:rPr>
      </w:pPr>
      <w:r>
        <w:rPr>
          <w:i/>
          <w:noProof w:val="0"/>
        </w:rPr>
        <w:pict w14:anchorId="0D88C5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9" o:title="5G-logo_175px"/>
          </v:shape>
        </w:pict>
      </w:r>
      <w:r w:rsidR="00D65909">
        <w:rPr>
          <w:noProof w:val="0"/>
          <w:color w:val="0000FF"/>
        </w:rPr>
        <w:tab/>
      </w:r>
      <w:r>
        <w:rPr>
          <w:noProof w:val="0"/>
        </w:rPr>
        <w:pict w14:anchorId="53134F57">
          <v:shape id="_x0000_i1026" type="#_x0000_t75" style="width:128pt;height:75pt">
            <v:imagedata r:id="rId10" o:title="3GPP-logo_web"/>
          </v:shape>
        </w:pict>
      </w:r>
    </w:p>
    <w:p w14:paraId="1A9ADF3E" w14:textId="77777777" w:rsidR="00B35D29" w:rsidRDefault="00B35D29">
      <w:pPr>
        <w:pStyle w:val="ZU"/>
        <w:framePr w:wrap="notBeside"/>
        <w:tabs>
          <w:tab w:val="right" w:pos="10206"/>
        </w:tabs>
        <w:jc w:val="left"/>
        <w:rPr>
          <w:noProof w:val="0"/>
        </w:rPr>
      </w:pPr>
    </w:p>
    <w:p w14:paraId="4273033F" w14:textId="77777777" w:rsidR="00B35D29" w:rsidRDefault="00B35D29">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1506ACB" w14:textId="77777777" w:rsidR="00B35D29" w:rsidRDefault="00B35D29">
      <w:pPr>
        <w:pStyle w:val="ZV"/>
        <w:framePr w:wrap="notBeside"/>
        <w:rPr>
          <w:noProof w:val="0"/>
        </w:rPr>
      </w:pPr>
    </w:p>
    <w:p w14:paraId="151DBE99" w14:textId="77777777" w:rsidR="00B35D29" w:rsidRDefault="00B35D29">
      <w:pPr>
        <w:sectPr w:rsidR="00B35D29">
          <w:footnotePr>
            <w:numRestart w:val="eachSect"/>
          </w:footnotePr>
          <w:pgSz w:w="11907" w:h="16840"/>
          <w:pgMar w:top="2268" w:right="851" w:bottom="10773" w:left="851" w:header="0" w:footer="0" w:gutter="0"/>
          <w:cols w:space="720"/>
        </w:sectPr>
      </w:pPr>
    </w:p>
    <w:p w14:paraId="3125A6AF" w14:textId="77777777" w:rsidR="00B35D29" w:rsidRDefault="00B35D29">
      <w:pPr>
        <w:pStyle w:val="FP"/>
        <w:framePr w:wrap="notBeside" w:hAnchor="margin" w:y="1419"/>
        <w:pBdr>
          <w:bottom w:val="single" w:sz="6" w:space="1" w:color="auto"/>
        </w:pBdr>
        <w:spacing w:before="240"/>
        <w:ind w:left="2835" w:right="2835"/>
        <w:jc w:val="center"/>
      </w:pPr>
      <w:bookmarkStart w:id="2" w:name="page2"/>
      <w:bookmarkEnd w:id="1"/>
      <w:r>
        <w:lastRenderedPageBreak/>
        <w:t>Keywords</w:t>
      </w:r>
    </w:p>
    <w:p w14:paraId="0C785CC5" w14:textId="77777777" w:rsidR="00B35D29" w:rsidRDefault="00B35D29">
      <w:pPr>
        <w:pStyle w:val="FP"/>
        <w:framePr w:wrap="notBeside" w:hAnchor="margin" w:y="1419"/>
        <w:ind w:left="2835" w:right="2835"/>
        <w:jc w:val="center"/>
        <w:rPr>
          <w:rFonts w:ascii="Arial" w:hAnsi="Arial"/>
          <w:sz w:val="18"/>
        </w:rPr>
      </w:pPr>
      <w:r>
        <w:rPr>
          <w:rFonts w:ascii="Arial" w:hAnsi="Arial"/>
          <w:sz w:val="18"/>
        </w:rPr>
        <w:t>Telephony, IP, Voice over IP, VoIP, Multimedia, IMS, LTE</w:t>
      </w:r>
    </w:p>
    <w:p w14:paraId="008BB934" w14:textId="77777777" w:rsidR="00B35D29" w:rsidRDefault="00B35D29"/>
    <w:p w14:paraId="0B4CA5E2" w14:textId="77777777" w:rsidR="00B35D29" w:rsidRDefault="00B35D29">
      <w:pPr>
        <w:pStyle w:val="FP"/>
        <w:framePr w:wrap="notBeside" w:hAnchor="margin" w:yAlign="center"/>
        <w:spacing w:after="240"/>
        <w:ind w:left="2835" w:right="2835"/>
        <w:jc w:val="center"/>
        <w:rPr>
          <w:rFonts w:ascii="Arial" w:hAnsi="Arial"/>
          <w:b/>
          <w:i/>
        </w:rPr>
      </w:pPr>
      <w:r>
        <w:rPr>
          <w:rFonts w:ascii="Arial" w:hAnsi="Arial"/>
          <w:b/>
          <w:i/>
        </w:rPr>
        <w:t>3GPP</w:t>
      </w:r>
    </w:p>
    <w:p w14:paraId="1684861A" w14:textId="77777777" w:rsidR="00B35D29" w:rsidRDefault="00B35D29">
      <w:pPr>
        <w:pStyle w:val="FP"/>
        <w:framePr w:wrap="notBeside" w:hAnchor="margin" w:yAlign="center"/>
        <w:pBdr>
          <w:bottom w:val="single" w:sz="6" w:space="1" w:color="auto"/>
        </w:pBdr>
        <w:ind w:left="2835" w:right="2835"/>
        <w:jc w:val="center"/>
      </w:pPr>
      <w:r>
        <w:t>Postal address</w:t>
      </w:r>
    </w:p>
    <w:p w14:paraId="75195EDC" w14:textId="77777777" w:rsidR="00B35D29" w:rsidRDefault="00B35D29">
      <w:pPr>
        <w:pStyle w:val="FP"/>
        <w:framePr w:wrap="notBeside" w:hAnchor="margin" w:yAlign="center"/>
        <w:ind w:left="2835" w:right="2835"/>
        <w:jc w:val="center"/>
        <w:rPr>
          <w:rFonts w:ascii="Arial" w:hAnsi="Arial"/>
          <w:sz w:val="18"/>
        </w:rPr>
      </w:pPr>
    </w:p>
    <w:p w14:paraId="69590416" w14:textId="77777777" w:rsidR="00B35D29" w:rsidRDefault="00B35D29">
      <w:pPr>
        <w:pStyle w:val="FP"/>
        <w:framePr w:wrap="notBeside" w:hAnchor="margin" w:yAlign="center"/>
        <w:pBdr>
          <w:bottom w:val="single" w:sz="6" w:space="1" w:color="auto"/>
        </w:pBdr>
        <w:spacing w:before="240"/>
        <w:ind w:left="2835" w:right="2835"/>
        <w:jc w:val="center"/>
      </w:pPr>
      <w:r>
        <w:t>3GPP support office address</w:t>
      </w:r>
    </w:p>
    <w:p w14:paraId="16FEA047"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415786EE"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55E028B5" w14:textId="77777777" w:rsidR="00B35D29" w:rsidRDefault="00B35D2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3869634" w14:textId="77777777" w:rsidR="00B35D29" w:rsidRDefault="00B35D29">
      <w:pPr>
        <w:pStyle w:val="FP"/>
        <w:framePr w:wrap="notBeside" w:hAnchor="margin" w:yAlign="center"/>
        <w:pBdr>
          <w:bottom w:val="single" w:sz="6" w:space="1" w:color="auto"/>
        </w:pBdr>
        <w:spacing w:before="240"/>
        <w:ind w:left="2835" w:right="2835"/>
        <w:jc w:val="center"/>
      </w:pPr>
      <w:r>
        <w:t>Internet</w:t>
      </w:r>
    </w:p>
    <w:p w14:paraId="2D3CF254" w14:textId="77777777" w:rsidR="00B35D29" w:rsidRDefault="000B3355">
      <w:pPr>
        <w:pStyle w:val="FP"/>
        <w:framePr w:wrap="notBeside" w:hAnchor="margin" w:yAlign="center"/>
        <w:ind w:left="2835" w:right="2835"/>
        <w:jc w:val="center"/>
        <w:rPr>
          <w:rFonts w:ascii="Arial" w:hAnsi="Arial"/>
          <w:sz w:val="18"/>
        </w:rPr>
      </w:pPr>
      <w:hyperlink r:id="rId11" w:history="1">
        <w:r w:rsidR="00B35D29">
          <w:rPr>
            <w:rStyle w:val="Hyperlink"/>
            <w:rFonts w:ascii="Arial" w:hAnsi="Arial"/>
            <w:sz w:val="18"/>
          </w:rPr>
          <w:t>http://www</w:t>
        </w:r>
      </w:hyperlink>
      <w:r w:rsidR="00B35D29">
        <w:rPr>
          <w:rFonts w:ascii="Arial" w:hAnsi="Arial"/>
          <w:sz w:val="18"/>
        </w:rPr>
        <w:t>.3gpp.org</w:t>
      </w:r>
    </w:p>
    <w:p w14:paraId="16294527" w14:textId="77777777" w:rsidR="00B35D29" w:rsidRDefault="00B35D29"/>
    <w:p w14:paraId="484EAB54" w14:textId="77777777" w:rsidR="00B35D29" w:rsidRDefault="00B35D2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0D0F9E45" w14:textId="77777777" w:rsidR="00B35D29" w:rsidRDefault="00B35D29">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2B376DFF" w14:textId="77777777" w:rsidR="00B35D29" w:rsidRDefault="00B35D29">
      <w:pPr>
        <w:pStyle w:val="FP"/>
        <w:framePr w:wrap="notBeside" w:hAnchor="margin" w:yAlign="bottom"/>
        <w:jc w:val="center"/>
        <w:rPr>
          <w:noProof/>
        </w:rPr>
      </w:pPr>
    </w:p>
    <w:p w14:paraId="08839A92" w14:textId="77777777" w:rsidR="002F577C" w:rsidRPr="004D3578" w:rsidRDefault="002F577C" w:rsidP="002F577C">
      <w:pPr>
        <w:pStyle w:val="FP"/>
        <w:framePr w:wrap="notBeside" w:hAnchor="margin" w:yAlign="bottom"/>
        <w:jc w:val="center"/>
        <w:rPr>
          <w:noProof/>
          <w:sz w:val="18"/>
        </w:rPr>
      </w:pPr>
      <w:r w:rsidRPr="004D3578">
        <w:rPr>
          <w:noProof/>
          <w:sz w:val="18"/>
        </w:rPr>
        <w:t xml:space="preserve">© </w:t>
      </w:r>
      <w:r w:rsidR="00C95164" w:rsidRPr="004D3578">
        <w:rPr>
          <w:noProof/>
          <w:sz w:val="18"/>
        </w:rPr>
        <w:t>20</w:t>
      </w:r>
      <w:r w:rsidR="00C95164">
        <w:rPr>
          <w:noProof/>
          <w:sz w:val="18"/>
        </w:rPr>
        <w:t>2</w:t>
      </w:r>
      <w:r w:rsidR="00AA74C1">
        <w:rPr>
          <w:noProof/>
          <w:sz w:val="18"/>
        </w:rPr>
        <w:t>1</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14:paraId="3BCD78BB" w14:textId="77777777" w:rsidR="00B35D29" w:rsidRDefault="00B35D29">
      <w:pPr>
        <w:pStyle w:val="FP"/>
        <w:framePr w:wrap="notBeside" w:hAnchor="margin" w:yAlign="bottom"/>
        <w:jc w:val="center"/>
        <w:rPr>
          <w:noProof/>
          <w:sz w:val="18"/>
        </w:rPr>
      </w:pPr>
      <w:r>
        <w:rPr>
          <w:noProof/>
          <w:sz w:val="18"/>
        </w:rPr>
        <w:t>All rights reserved.</w:t>
      </w:r>
    </w:p>
    <w:p w14:paraId="549D5F6C" w14:textId="77777777" w:rsidR="00B35D29" w:rsidRDefault="00B35D29">
      <w:pPr>
        <w:pStyle w:val="FP"/>
        <w:framePr w:wrap="notBeside" w:hAnchor="margin" w:yAlign="bottom"/>
        <w:rPr>
          <w:noProof/>
          <w:sz w:val="18"/>
        </w:rPr>
      </w:pPr>
    </w:p>
    <w:p w14:paraId="346282A2" w14:textId="77777777" w:rsidR="00B35D29" w:rsidRDefault="00B35D29">
      <w:pPr>
        <w:pStyle w:val="FP"/>
        <w:framePr w:wrap="notBeside" w:hAnchor="margin" w:yAlign="bottom"/>
        <w:rPr>
          <w:noProof/>
          <w:sz w:val="18"/>
        </w:rPr>
      </w:pPr>
      <w:r>
        <w:rPr>
          <w:noProof/>
          <w:sz w:val="18"/>
        </w:rPr>
        <w:t>UMTS™ is a Trade Mark of ETSI registered for the benefit of its members</w:t>
      </w:r>
    </w:p>
    <w:p w14:paraId="423A56DF" w14:textId="77777777" w:rsidR="00B35D29" w:rsidRDefault="00B35D29">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3237091" w14:textId="77777777" w:rsidR="00B35D29" w:rsidRDefault="00B35D29">
      <w:pPr>
        <w:pStyle w:val="FP"/>
        <w:framePr w:wrap="notBeside" w:hAnchor="margin" w:yAlign="bottom"/>
        <w:rPr>
          <w:noProof/>
          <w:sz w:val="18"/>
        </w:rPr>
      </w:pPr>
      <w:r>
        <w:rPr>
          <w:noProof/>
          <w:sz w:val="18"/>
        </w:rPr>
        <w:t>GSM® and the GSM logo are registered and owned by the GSM Association</w:t>
      </w:r>
    </w:p>
    <w:p w14:paraId="11A2566D" w14:textId="77777777" w:rsidR="00B35D29" w:rsidRDefault="00B35D29"/>
    <w:bookmarkEnd w:id="2"/>
    <w:p w14:paraId="1BDA4EB8" w14:textId="77777777" w:rsidR="00B35D29" w:rsidRDefault="00B35D29">
      <w:pPr>
        <w:pStyle w:val="TT"/>
      </w:pPr>
      <w:r>
        <w:br w:type="page"/>
      </w:r>
      <w:r>
        <w:lastRenderedPageBreak/>
        <w:t>Contents</w:t>
      </w:r>
    </w:p>
    <w:p w14:paraId="35FB3B53" w14:textId="73827443" w:rsidR="00935821" w:rsidRPr="00935821" w:rsidRDefault="00935821">
      <w:pPr>
        <w:pStyle w:val="TOC1"/>
        <w:rPr>
          <w:rFonts w:ascii="Calibri" w:hAnsi="Calibr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_Toc75556578 \h </w:instrText>
      </w:r>
      <w:r>
        <w:fldChar w:fldCharType="separate"/>
      </w:r>
      <w:r>
        <w:t>16</w:t>
      </w:r>
      <w:r>
        <w:fldChar w:fldCharType="end"/>
      </w:r>
    </w:p>
    <w:p w14:paraId="021FA883" w14:textId="53B7D9CD" w:rsidR="00935821" w:rsidRPr="00935821" w:rsidRDefault="00935821">
      <w:pPr>
        <w:pStyle w:val="TOC1"/>
        <w:rPr>
          <w:rFonts w:ascii="Calibri" w:hAnsi="Calibri" w:cs="Vrinda"/>
          <w:szCs w:val="28"/>
          <w:lang w:eastAsia="en-GB" w:bidi="bn-IN"/>
        </w:rPr>
      </w:pPr>
      <w:r>
        <w:t>Introduction</w:t>
      </w:r>
      <w:r>
        <w:tab/>
      </w:r>
      <w:r>
        <w:fldChar w:fldCharType="begin" w:fldLock="1"/>
      </w:r>
      <w:r>
        <w:instrText xml:space="preserve"> PAGEREF _Toc75556579 \h </w:instrText>
      </w:r>
      <w:r>
        <w:fldChar w:fldCharType="separate"/>
      </w:r>
      <w:r>
        <w:t>16</w:t>
      </w:r>
      <w:r>
        <w:fldChar w:fldCharType="end"/>
      </w:r>
    </w:p>
    <w:p w14:paraId="13905666" w14:textId="3AE15E0D" w:rsidR="00935821" w:rsidRPr="00935821" w:rsidRDefault="00935821">
      <w:pPr>
        <w:pStyle w:val="TOC1"/>
        <w:rPr>
          <w:rFonts w:ascii="Calibri" w:hAnsi="Calibri" w:cs="Vrinda"/>
          <w:szCs w:val="28"/>
          <w:lang w:eastAsia="en-GB" w:bidi="bn-IN"/>
        </w:rPr>
      </w:pPr>
      <w:r>
        <w:t>1</w:t>
      </w:r>
      <w:r w:rsidRPr="00935821">
        <w:rPr>
          <w:rFonts w:ascii="Calibri" w:hAnsi="Calibri" w:cs="Vrinda"/>
          <w:szCs w:val="28"/>
          <w:lang w:eastAsia="en-GB" w:bidi="bn-IN"/>
        </w:rPr>
        <w:tab/>
      </w:r>
      <w:r>
        <w:t>Scope</w:t>
      </w:r>
      <w:r>
        <w:tab/>
      </w:r>
      <w:r>
        <w:fldChar w:fldCharType="begin" w:fldLock="1"/>
      </w:r>
      <w:r>
        <w:instrText xml:space="preserve"> PAGEREF _Toc75556580 \h </w:instrText>
      </w:r>
      <w:r>
        <w:fldChar w:fldCharType="separate"/>
      </w:r>
      <w:r>
        <w:t>17</w:t>
      </w:r>
      <w:r>
        <w:fldChar w:fldCharType="end"/>
      </w:r>
    </w:p>
    <w:p w14:paraId="234F525D" w14:textId="65171CAC" w:rsidR="00935821" w:rsidRPr="00935821" w:rsidRDefault="00935821">
      <w:pPr>
        <w:pStyle w:val="TOC1"/>
        <w:rPr>
          <w:rFonts w:ascii="Calibri" w:hAnsi="Calibri" w:cs="Vrinda"/>
          <w:szCs w:val="28"/>
          <w:lang w:eastAsia="en-GB" w:bidi="bn-IN"/>
        </w:rPr>
      </w:pPr>
      <w:r>
        <w:t>2</w:t>
      </w:r>
      <w:r w:rsidRPr="00935821">
        <w:rPr>
          <w:rFonts w:ascii="Calibri" w:hAnsi="Calibri" w:cs="Vrinda"/>
          <w:szCs w:val="28"/>
          <w:lang w:eastAsia="en-GB" w:bidi="bn-IN"/>
        </w:rPr>
        <w:tab/>
      </w:r>
      <w:r>
        <w:t>References</w:t>
      </w:r>
      <w:r>
        <w:tab/>
      </w:r>
      <w:r>
        <w:fldChar w:fldCharType="begin" w:fldLock="1"/>
      </w:r>
      <w:r>
        <w:instrText xml:space="preserve"> PAGEREF _Toc75556581 \h </w:instrText>
      </w:r>
      <w:r>
        <w:fldChar w:fldCharType="separate"/>
      </w:r>
      <w:r>
        <w:t>17</w:t>
      </w:r>
      <w:r>
        <w:fldChar w:fldCharType="end"/>
      </w:r>
    </w:p>
    <w:p w14:paraId="351772F5" w14:textId="5B3E9269" w:rsidR="00935821" w:rsidRPr="00935821" w:rsidRDefault="00935821">
      <w:pPr>
        <w:pStyle w:val="TOC1"/>
        <w:rPr>
          <w:rFonts w:ascii="Calibri" w:hAnsi="Calibri" w:cs="Vrinda"/>
          <w:szCs w:val="28"/>
          <w:lang w:eastAsia="en-GB" w:bidi="bn-IN"/>
        </w:rPr>
      </w:pPr>
      <w:r>
        <w:t>3</w:t>
      </w:r>
      <w:r w:rsidRPr="00935821">
        <w:rPr>
          <w:rFonts w:ascii="Calibri" w:hAnsi="Calibri" w:cs="Vrinda"/>
          <w:szCs w:val="28"/>
          <w:lang w:eastAsia="en-GB" w:bidi="bn-IN"/>
        </w:rPr>
        <w:tab/>
      </w:r>
      <w:r>
        <w:t>Definitions and abbreviations</w:t>
      </w:r>
      <w:r>
        <w:tab/>
      </w:r>
      <w:r>
        <w:fldChar w:fldCharType="begin" w:fldLock="1"/>
      </w:r>
      <w:r>
        <w:instrText xml:space="preserve"> PAGEREF _Toc75556582 \h </w:instrText>
      </w:r>
      <w:r>
        <w:fldChar w:fldCharType="separate"/>
      </w:r>
      <w:r>
        <w:t>24</w:t>
      </w:r>
      <w:r>
        <w:fldChar w:fldCharType="end"/>
      </w:r>
    </w:p>
    <w:p w14:paraId="5FA1EB2E" w14:textId="19678236" w:rsidR="00935821" w:rsidRPr="00935821" w:rsidRDefault="00935821">
      <w:pPr>
        <w:pStyle w:val="TOC2"/>
        <w:rPr>
          <w:rFonts w:ascii="Calibri" w:hAnsi="Calibri" w:cs="Vrinda"/>
          <w:sz w:val="22"/>
          <w:szCs w:val="28"/>
          <w:lang w:eastAsia="en-GB" w:bidi="bn-IN"/>
        </w:rPr>
      </w:pPr>
      <w:r>
        <w:t>3.1</w:t>
      </w:r>
      <w:r w:rsidRPr="00935821">
        <w:rPr>
          <w:rFonts w:ascii="Calibri" w:hAnsi="Calibri" w:cs="Vrinda"/>
          <w:sz w:val="22"/>
          <w:szCs w:val="28"/>
          <w:lang w:eastAsia="en-GB" w:bidi="bn-IN"/>
        </w:rPr>
        <w:tab/>
      </w:r>
      <w:r>
        <w:t>Definitions</w:t>
      </w:r>
      <w:r>
        <w:tab/>
      </w:r>
      <w:r>
        <w:fldChar w:fldCharType="begin" w:fldLock="1"/>
      </w:r>
      <w:r>
        <w:instrText xml:space="preserve"> PAGEREF _Toc75556583 \h </w:instrText>
      </w:r>
      <w:r>
        <w:fldChar w:fldCharType="separate"/>
      </w:r>
      <w:r>
        <w:t>24</w:t>
      </w:r>
      <w:r>
        <w:fldChar w:fldCharType="end"/>
      </w:r>
    </w:p>
    <w:p w14:paraId="61C83D2B" w14:textId="4E8185CB" w:rsidR="00935821" w:rsidRPr="00935821" w:rsidRDefault="00935821">
      <w:pPr>
        <w:pStyle w:val="TOC2"/>
        <w:rPr>
          <w:rFonts w:ascii="Calibri" w:hAnsi="Calibri" w:cs="Vrinda"/>
          <w:sz w:val="22"/>
          <w:szCs w:val="28"/>
          <w:lang w:eastAsia="en-GB" w:bidi="bn-IN"/>
        </w:rPr>
      </w:pPr>
      <w:r>
        <w:t>3.2</w:t>
      </w:r>
      <w:r w:rsidRPr="00935821">
        <w:rPr>
          <w:rFonts w:ascii="Calibri" w:hAnsi="Calibri" w:cs="Vrinda"/>
          <w:sz w:val="22"/>
          <w:szCs w:val="28"/>
          <w:lang w:eastAsia="en-GB" w:bidi="bn-IN"/>
        </w:rPr>
        <w:tab/>
      </w:r>
      <w:r>
        <w:t>Abbreviations</w:t>
      </w:r>
      <w:r>
        <w:tab/>
      </w:r>
      <w:r>
        <w:fldChar w:fldCharType="begin" w:fldLock="1"/>
      </w:r>
      <w:r>
        <w:instrText xml:space="preserve"> PAGEREF _Toc75556584 \h </w:instrText>
      </w:r>
      <w:r>
        <w:fldChar w:fldCharType="separate"/>
      </w:r>
      <w:r>
        <w:t>26</w:t>
      </w:r>
      <w:r>
        <w:fldChar w:fldCharType="end"/>
      </w:r>
    </w:p>
    <w:p w14:paraId="59DF8551" w14:textId="3C0E4D67" w:rsidR="00935821" w:rsidRPr="00935821" w:rsidRDefault="00935821">
      <w:pPr>
        <w:pStyle w:val="TOC1"/>
        <w:rPr>
          <w:rFonts w:ascii="Calibri" w:hAnsi="Calibri" w:cs="Vrinda"/>
          <w:szCs w:val="28"/>
          <w:lang w:eastAsia="en-GB" w:bidi="bn-IN"/>
        </w:rPr>
      </w:pPr>
      <w:r>
        <w:t>4</w:t>
      </w:r>
      <w:r w:rsidRPr="00935821">
        <w:rPr>
          <w:rFonts w:ascii="Calibri" w:hAnsi="Calibri" w:cs="Vrinda"/>
          <w:szCs w:val="28"/>
          <w:lang w:eastAsia="en-GB" w:bidi="bn-IN"/>
        </w:rPr>
        <w:tab/>
      </w:r>
      <w:r>
        <w:t>System description</w:t>
      </w:r>
      <w:r>
        <w:tab/>
      </w:r>
      <w:r>
        <w:fldChar w:fldCharType="begin" w:fldLock="1"/>
      </w:r>
      <w:r>
        <w:instrText xml:space="preserve"> PAGEREF _Toc75556585 \h </w:instrText>
      </w:r>
      <w:r>
        <w:fldChar w:fldCharType="separate"/>
      </w:r>
      <w:r>
        <w:t>28</w:t>
      </w:r>
      <w:r>
        <w:fldChar w:fldCharType="end"/>
      </w:r>
    </w:p>
    <w:p w14:paraId="6F0A6770" w14:textId="58BCC88B" w:rsidR="00935821" w:rsidRPr="00935821" w:rsidRDefault="00935821">
      <w:pPr>
        <w:pStyle w:val="TOC2"/>
        <w:rPr>
          <w:rFonts w:ascii="Calibri" w:hAnsi="Calibri" w:cs="Vrinda"/>
          <w:sz w:val="22"/>
          <w:szCs w:val="28"/>
          <w:lang w:eastAsia="en-GB" w:bidi="bn-IN"/>
        </w:rPr>
      </w:pPr>
      <w:r>
        <w:t>4.1</w:t>
      </w:r>
      <w:r w:rsidRPr="00935821">
        <w:rPr>
          <w:rFonts w:ascii="Calibri" w:hAnsi="Calibri" w:cs="Vrinda"/>
          <w:sz w:val="22"/>
          <w:szCs w:val="28"/>
          <w:lang w:eastAsia="en-GB" w:bidi="bn-IN"/>
        </w:rPr>
        <w:tab/>
      </w:r>
      <w:r>
        <w:t>System</w:t>
      </w:r>
      <w:r>
        <w:tab/>
      </w:r>
      <w:r>
        <w:fldChar w:fldCharType="begin" w:fldLock="1"/>
      </w:r>
      <w:r>
        <w:instrText xml:space="preserve"> PAGEREF _Toc75556586 \h </w:instrText>
      </w:r>
      <w:r>
        <w:fldChar w:fldCharType="separate"/>
      </w:r>
      <w:r>
        <w:t>28</w:t>
      </w:r>
      <w:r>
        <w:fldChar w:fldCharType="end"/>
      </w:r>
    </w:p>
    <w:p w14:paraId="7D2F2CEB" w14:textId="0D9FECC5" w:rsidR="00935821" w:rsidRPr="00935821" w:rsidRDefault="00935821">
      <w:pPr>
        <w:pStyle w:val="TOC2"/>
        <w:rPr>
          <w:rFonts w:ascii="Calibri" w:hAnsi="Calibri" w:cs="Vrinda"/>
          <w:sz w:val="22"/>
          <w:szCs w:val="28"/>
          <w:lang w:eastAsia="en-GB" w:bidi="bn-IN"/>
        </w:rPr>
      </w:pPr>
      <w:r>
        <w:t>4.2</w:t>
      </w:r>
      <w:r w:rsidRPr="00935821">
        <w:rPr>
          <w:rFonts w:ascii="Calibri" w:hAnsi="Calibri" w:cs="Vrinda"/>
          <w:sz w:val="22"/>
          <w:szCs w:val="28"/>
          <w:lang w:eastAsia="en-GB" w:bidi="bn-IN"/>
        </w:rPr>
        <w:tab/>
      </w:r>
      <w:r>
        <w:t>Client</w:t>
      </w:r>
      <w:r>
        <w:tab/>
      </w:r>
      <w:r>
        <w:fldChar w:fldCharType="begin" w:fldLock="1"/>
      </w:r>
      <w:r>
        <w:instrText xml:space="preserve"> PAGEREF _Toc75556587 \h </w:instrText>
      </w:r>
      <w:r>
        <w:fldChar w:fldCharType="separate"/>
      </w:r>
      <w:r>
        <w:t>28</w:t>
      </w:r>
      <w:r>
        <w:fldChar w:fldCharType="end"/>
      </w:r>
    </w:p>
    <w:p w14:paraId="15DB2FAE" w14:textId="2535DE45" w:rsidR="00935821" w:rsidRPr="00935821" w:rsidRDefault="00935821">
      <w:pPr>
        <w:pStyle w:val="TOC2"/>
        <w:rPr>
          <w:rFonts w:ascii="Calibri" w:hAnsi="Calibri" w:cs="Vrinda"/>
          <w:sz w:val="22"/>
          <w:szCs w:val="28"/>
          <w:lang w:eastAsia="en-GB" w:bidi="bn-IN"/>
        </w:rPr>
      </w:pPr>
      <w:r>
        <w:t>4.3</w:t>
      </w:r>
      <w:r w:rsidRPr="00935821">
        <w:rPr>
          <w:rFonts w:ascii="Calibri" w:hAnsi="Calibri" w:cs="Vrinda"/>
          <w:sz w:val="22"/>
          <w:szCs w:val="28"/>
          <w:lang w:eastAsia="en-GB" w:bidi="bn-IN"/>
        </w:rPr>
        <w:tab/>
      </w:r>
      <w:r>
        <w:t>MRFP and MGW</w:t>
      </w:r>
      <w:r>
        <w:tab/>
      </w:r>
      <w:r>
        <w:fldChar w:fldCharType="begin" w:fldLock="1"/>
      </w:r>
      <w:r>
        <w:instrText xml:space="preserve"> PAGEREF _Toc75556588 \h </w:instrText>
      </w:r>
      <w:r>
        <w:fldChar w:fldCharType="separate"/>
      </w:r>
      <w:r>
        <w:t>30</w:t>
      </w:r>
      <w:r>
        <w:fldChar w:fldCharType="end"/>
      </w:r>
    </w:p>
    <w:p w14:paraId="14C0E6E1" w14:textId="3D08416A" w:rsidR="00935821" w:rsidRPr="00935821" w:rsidRDefault="00935821">
      <w:pPr>
        <w:pStyle w:val="TOC1"/>
        <w:rPr>
          <w:rFonts w:ascii="Calibri" w:hAnsi="Calibri" w:cs="Vrinda"/>
          <w:szCs w:val="28"/>
          <w:lang w:eastAsia="en-GB" w:bidi="bn-IN"/>
        </w:rPr>
      </w:pPr>
      <w:r>
        <w:t>5</w:t>
      </w:r>
      <w:r w:rsidRPr="00935821">
        <w:rPr>
          <w:rFonts w:ascii="Calibri" w:hAnsi="Calibri" w:cs="Vrinda"/>
          <w:szCs w:val="28"/>
          <w:lang w:eastAsia="en-GB" w:bidi="bn-IN"/>
        </w:rPr>
        <w:tab/>
      </w:r>
      <w:r>
        <w:t>Media codecs</w:t>
      </w:r>
      <w:r>
        <w:tab/>
      </w:r>
      <w:r>
        <w:fldChar w:fldCharType="begin" w:fldLock="1"/>
      </w:r>
      <w:r>
        <w:instrText xml:space="preserve"> PAGEREF _Toc75556589 \h </w:instrText>
      </w:r>
      <w:r>
        <w:fldChar w:fldCharType="separate"/>
      </w:r>
      <w:r>
        <w:t>30</w:t>
      </w:r>
      <w:r>
        <w:fldChar w:fldCharType="end"/>
      </w:r>
    </w:p>
    <w:p w14:paraId="4765EFD9" w14:textId="292DF88B" w:rsidR="00935821" w:rsidRPr="00935821" w:rsidRDefault="00935821">
      <w:pPr>
        <w:pStyle w:val="TOC2"/>
        <w:rPr>
          <w:rFonts w:ascii="Calibri" w:hAnsi="Calibri" w:cs="Vrinda"/>
          <w:sz w:val="22"/>
          <w:szCs w:val="28"/>
          <w:lang w:eastAsia="en-GB" w:bidi="bn-IN"/>
        </w:rPr>
      </w:pPr>
      <w:r>
        <w:t>5.1</w:t>
      </w:r>
      <w:r w:rsidRPr="00935821">
        <w:rPr>
          <w:rFonts w:ascii="Calibri" w:hAnsi="Calibri" w:cs="Vrinda"/>
          <w:sz w:val="22"/>
          <w:szCs w:val="28"/>
          <w:lang w:eastAsia="en-GB" w:bidi="bn-IN"/>
        </w:rPr>
        <w:tab/>
      </w:r>
      <w:r>
        <w:t>Media components</w:t>
      </w:r>
      <w:r>
        <w:tab/>
      </w:r>
      <w:r>
        <w:fldChar w:fldCharType="begin" w:fldLock="1"/>
      </w:r>
      <w:r>
        <w:instrText xml:space="preserve"> PAGEREF _Toc75556590 \h </w:instrText>
      </w:r>
      <w:r>
        <w:fldChar w:fldCharType="separate"/>
      </w:r>
      <w:r>
        <w:t>30</w:t>
      </w:r>
      <w:r>
        <w:fldChar w:fldCharType="end"/>
      </w:r>
    </w:p>
    <w:p w14:paraId="2CAF34D2" w14:textId="6EF5CC97" w:rsidR="00935821" w:rsidRPr="00935821" w:rsidRDefault="00935821">
      <w:pPr>
        <w:pStyle w:val="TOC2"/>
        <w:rPr>
          <w:rFonts w:ascii="Calibri" w:hAnsi="Calibri" w:cs="Vrinda"/>
          <w:sz w:val="22"/>
          <w:szCs w:val="28"/>
          <w:lang w:eastAsia="en-GB" w:bidi="bn-IN"/>
        </w:rPr>
      </w:pPr>
      <w:r>
        <w:t>5.2</w:t>
      </w:r>
      <w:r w:rsidRPr="00935821">
        <w:rPr>
          <w:rFonts w:ascii="Calibri" w:hAnsi="Calibri" w:cs="Vrinda"/>
          <w:sz w:val="22"/>
          <w:szCs w:val="28"/>
          <w:lang w:eastAsia="en-GB" w:bidi="bn-IN"/>
        </w:rPr>
        <w:tab/>
      </w:r>
      <w:r>
        <w:t>Codecs for MTSI clients in terminals</w:t>
      </w:r>
      <w:r>
        <w:tab/>
      </w:r>
      <w:r>
        <w:fldChar w:fldCharType="begin" w:fldLock="1"/>
      </w:r>
      <w:r>
        <w:instrText xml:space="preserve"> PAGEREF _Toc75556591 \h </w:instrText>
      </w:r>
      <w:r>
        <w:fldChar w:fldCharType="separate"/>
      </w:r>
      <w:r>
        <w:t>31</w:t>
      </w:r>
      <w:r>
        <w:fldChar w:fldCharType="end"/>
      </w:r>
    </w:p>
    <w:p w14:paraId="588A1FB9" w14:textId="59EE8C7C" w:rsidR="00935821" w:rsidRPr="00935821" w:rsidRDefault="00935821">
      <w:pPr>
        <w:pStyle w:val="TOC3"/>
        <w:rPr>
          <w:rFonts w:ascii="Calibri" w:hAnsi="Calibri" w:cs="Vrinda"/>
          <w:sz w:val="22"/>
          <w:szCs w:val="28"/>
          <w:lang w:eastAsia="en-GB" w:bidi="bn-IN"/>
        </w:rPr>
      </w:pPr>
      <w:r>
        <w:t>5.2.1</w:t>
      </w:r>
      <w:r w:rsidRPr="00935821">
        <w:rPr>
          <w:rFonts w:ascii="Calibri" w:hAnsi="Calibri" w:cs="Vrinda"/>
          <w:sz w:val="22"/>
          <w:szCs w:val="28"/>
          <w:lang w:eastAsia="en-GB" w:bidi="bn-IN"/>
        </w:rPr>
        <w:tab/>
      </w:r>
      <w:r>
        <w:t>Speech</w:t>
      </w:r>
      <w:r>
        <w:tab/>
      </w:r>
      <w:r>
        <w:fldChar w:fldCharType="begin" w:fldLock="1"/>
      </w:r>
      <w:r>
        <w:instrText xml:space="preserve"> PAGEREF _Toc75556592 \h </w:instrText>
      </w:r>
      <w:r>
        <w:fldChar w:fldCharType="separate"/>
      </w:r>
      <w:r>
        <w:t>31</w:t>
      </w:r>
      <w:r>
        <w:fldChar w:fldCharType="end"/>
      </w:r>
    </w:p>
    <w:p w14:paraId="45EFE854" w14:textId="32E0AEEC" w:rsidR="00935821" w:rsidRPr="00935821" w:rsidRDefault="00935821">
      <w:pPr>
        <w:pStyle w:val="TOC4"/>
        <w:rPr>
          <w:rFonts w:ascii="Calibri" w:hAnsi="Calibri" w:cs="Vrinda"/>
          <w:sz w:val="22"/>
          <w:szCs w:val="28"/>
          <w:lang w:eastAsia="en-GB" w:bidi="bn-IN"/>
        </w:rPr>
      </w:pPr>
      <w:r>
        <w:t>5.2.1.1</w:t>
      </w:r>
      <w:r w:rsidRPr="00935821">
        <w:rPr>
          <w:rFonts w:ascii="Calibri" w:hAnsi="Calibri" w:cs="Vrinda"/>
          <w:sz w:val="22"/>
          <w:szCs w:val="28"/>
          <w:lang w:eastAsia="en-GB" w:bidi="bn-IN"/>
        </w:rPr>
        <w:tab/>
      </w:r>
      <w:r>
        <w:t>General codec requirements</w:t>
      </w:r>
      <w:r>
        <w:tab/>
      </w:r>
      <w:r>
        <w:fldChar w:fldCharType="begin" w:fldLock="1"/>
      </w:r>
      <w:r>
        <w:instrText xml:space="preserve"> PAGEREF _Toc75556593 \h </w:instrText>
      </w:r>
      <w:r>
        <w:fldChar w:fldCharType="separate"/>
      </w:r>
      <w:r>
        <w:t>31</w:t>
      </w:r>
      <w:r>
        <w:fldChar w:fldCharType="end"/>
      </w:r>
    </w:p>
    <w:p w14:paraId="1FB0BC7A" w14:textId="27C7F160" w:rsidR="00935821" w:rsidRPr="00935821" w:rsidRDefault="00935821">
      <w:pPr>
        <w:pStyle w:val="TOC4"/>
        <w:rPr>
          <w:rFonts w:ascii="Calibri" w:hAnsi="Calibri" w:cs="Vrinda"/>
          <w:sz w:val="22"/>
          <w:szCs w:val="28"/>
          <w:lang w:eastAsia="en-GB" w:bidi="bn-IN"/>
        </w:rPr>
      </w:pPr>
      <w:r>
        <w:t>5.2.1.2</w:t>
      </w:r>
      <w:r w:rsidRPr="00935821">
        <w:rPr>
          <w:rFonts w:ascii="Calibri" w:hAnsi="Calibri" w:cs="Vrinda"/>
          <w:sz w:val="22"/>
          <w:szCs w:val="28"/>
          <w:lang w:eastAsia="en-GB" w:bidi="bn-IN"/>
        </w:rPr>
        <w:tab/>
      </w:r>
      <w:r>
        <w:t>Detailed codec requirements, AMR</w:t>
      </w:r>
      <w:r>
        <w:tab/>
      </w:r>
      <w:r>
        <w:fldChar w:fldCharType="begin" w:fldLock="1"/>
      </w:r>
      <w:r>
        <w:instrText xml:space="preserve"> PAGEREF _Toc75556594 \h </w:instrText>
      </w:r>
      <w:r>
        <w:fldChar w:fldCharType="separate"/>
      </w:r>
      <w:r>
        <w:t>31</w:t>
      </w:r>
      <w:r>
        <w:fldChar w:fldCharType="end"/>
      </w:r>
    </w:p>
    <w:p w14:paraId="5A3B659E" w14:textId="1EAC1C69" w:rsidR="00935821" w:rsidRPr="00935821" w:rsidRDefault="00935821">
      <w:pPr>
        <w:pStyle w:val="TOC4"/>
        <w:rPr>
          <w:rFonts w:ascii="Calibri" w:hAnsi="Calibri" w:cs="Vrinda"/>
          <w:sz w:val="22"/>
          <w:szCs w:val="28"/>
          <w:lang w:eastAsia="en-GB" w:bidi="bn-IN"/>
        </w:rPr>
      </w:pPr>
      <w:r>
        <w:t>5.2.1.3</w:t>
      </w:r>
      <w:r w:rsidRPr="00935821">
        <w:rPr>
          <w:rFonts w:ascii="Calibri" w:hAnsi="Calibri" w:cs="Vrinda"/>
          <w:sz w:val="22"/>
          <w:szCs w:val="28"/>
          <w:lang w:eastAsia="en-GB" w:bidi="bn-IN"/>
        </w:rPr>
        <w:tab/>
      </w:r>
      <w:r>
        <w:t>Detailed codec requirements, AMR-WB</w:t>
      </w:r>
      <w:r>
        <w:tab/>
      </w:r>
      <w:r>
        <w:fldChar w:fldCharType="begin" w:fldLock="1"/>
      </w:r>
      <w:r>
        <w:instrText xml:space="preserve"> PAGEREF _Toc75556595 \h </w:instrText>
      </w:r>
      <w:r>
        <w:fldChar w:fldCharType="separate"/>
      </w:r>
      <w:r>
        <w:t>32</w:t>
      </w:r>
      <w:r>
        <w:fldChar w:fldCharType="end"/>
      </w:r>
    </w:p>
    <w:p w14:paraId="33B63B50" w14:textId="07D4BDF8" w:rsidR="00935821" w:rsidRPr="00935821" w:rsidRDefault="00935821">
      <w:pPr>
        <w:pStyle w:val="TOC4"/>
        <w:rPr>
          <w:rFonts w:ascii="Calibri" w:hAnsi="Calibri" w:cs="Vrinda"/>
          <w:sz w:val="22"/>
          <w:szCs w:val="28"/>
          <w:lang w:eastAsia="en-GB" w:bidi="bn-IN"/>
        </w:rPr>
      </w:pPr>
      <w:r>
        <w:t>5.2.1.4</w:t>
      </w:r>
      <w:r w:rsidRPr="00935821">
        <w:rPr>
          <w:rFonts w:ascii="Calibri" w:hAnsi="Calibri" w:cs="Vrinda"/>
          <w:sz w:val="22"/>
          <w:szCs w:val="28"/>
          <w:lang w:eastAsia="en-GB" w:bidi="bn-IN"/>
        </w:rPr>
        <w:tab/>
      </w:r>
      <w:r>
        <w:t>Detailed codec requirements, EVS</w:t>
      </w:r>
      <w:r>
        <w:tab/>
      </w:r>
      <w:r>
        <w:fldChar w:fldCharType="begin" w:fldLock="1"/>
      </w:r>
      <w:r>
        <w:instrText xml:space="preserve"> PAGEREF _Toc75556596 \h </w:instrText>
      </w:r>
      <w:r>
        <w:fldChar w:fldCharType="separate"/>
      </w:r>
      <w:r>
        <w:t>32</w:t>
      </w:r>
      <w:r>
        <w:fldChar w:fldCharType="end"/>
      </w:r>
    </w:p>
    <w:p w14:paraId="710E2887" w14:textId="7DACF9B4" w:rsidR="00935821" w:rsidRPr="00935821" w:rsidRDefault="00935821">
      <w:pPr>
        <w:pStyle w:val="TOC4"/>
        <w:rPr>
          <w:rFonts w:ascii="Calibri" w:hAnsi="Calibri" w:cs="Vrinda"/>
          <w:sz w:val="22"/>
          <w:szCs w:val="28"/>
          <w:lang w:eastAsia="en-GB" w:bidi="bn-IN"/>
        </w:rPr>
      </w:pPr>
      <w:r>
        <w:t>5.2.1.5</w:t>
      </w:r>
      <w:r w:rsidRPr="00935821">
        <w:rPr>
          <w:rFonts w:ascii="Calibri" w:hAnsi="Calibri" w:cs="Vrinda"/>
          <w:sz w:val="22"/>
          <w:szCs w:val="28"/>
          <w:lang w:eastAsia="en-GB" w:bidi="bn-IN"/>
        </w:rPr>
        <w:tab/>
      </w:r>
      <w:r>
        <w:t>Offering multiple audio bandwidths and multiple channels</w:t>
      </w:r>
      <w:r>
        <w:tab/>
      </w:r>
      <w:r>
        <w:fldChar w:fldCharType="begin" w:fldLock="1"/>
      </w:r>
      <w:r>
        <w:instrText xml:space="preserve"> PAGEREF _Toc75556597 \h </w:instrText>
      </w:r>
      <w:r>
        <w:fldChar w:fldCharType="separate"/>
      </w:r>
      <w:r>
        <w:t>32</w:t>
      </w:r>
      <w:r>
        <w:fldChar w:fldCharType="end"/>
      </w:r>
    </w:p>
    <w:p w14:paraId="4735B349" w14:textId="6CDD0821" w:rsidR="00935821" w:rsidRPr="00935821" w:rsidRDefault="00935821">
      <w:pPr>
        <w:pStyle w:val="TOC4"/>
        <w:rPr>
          <w:rFonts w:ascii="Calibri" w:hAnsi="Calibri" w:cs="Vrinda"/>
          <w:sz w:val="22"/>
          <w:szCs w:val="28"/>
          <w:lang w:eastAsia="en-GB" w:bidi="bn-IN"/>
        </w:rPr>
      </w:pPr>
      <w:r>
        <w:t>5.2.1.6</w:t>
      </w:r>
      <w:r w:rsidRPr="00935821">
        <w:rPr>
          <w:rFonts w:ascii="Calibri" w:hAnsi="Calibri" w:cs="Vrinda"/>
          <w:sz w:val="22"/>
          <w:szCs w:val="28"/>
          <w:lang w:eastAsia="en-GB" w:bidi="bn-IN"/>
        </w:rPr>
        <w:tab/>
      </w:r>
      <w:r>
        <w:t>Codec preference order</w:t>
      </w:r>
      <w:r>
        <w:tab/>
      </w:r>
      <w:r>
        <w:fldChar w:fldCharType="begin" w:fldLock="1"/>
      </w:r>
      <w:r>
        <w:instrText xml:space="preserve"> PAGEREF _Toc75556598 \h </w:instrText>
      </w:r>
      <w:r>
        <w:fldChar w:fldCharType="separate"/>
      </w:r>
      <w:r>
        <w:t>32</w:t>
      </w:r>
      <w:r>
        <w:fldChar w:fldCharType="end"/>
      </w:r>
    </w:p>
    <w:p w14:paraId="722BD541" w14:textId="39EA6B0E" w:rsidR="00935821" w:rsidRPr="00935821" w:rsidRDefault="00935821">
      <w:pPr>
        <w:pStyle w:val="TOC3"/>
        <w:rPr>
          <w:rFonts w:ascii="Calibri" w:hAnsi="Calibri" w:cs="Vrinda"/>
          <w:sz w:val="22"/>
          <w:szCs w:val="28"/>
          <w:lang w:eastAsia="en-GB" w:bidi="bn-IN"/>
        </w:rPr>
      </w:pPr>
      <w:r>
        <w:t>5.2.2</w:t>
      </w:r>
      <w:r w:rsidRPr="00935821">
        <w:rPr>
          <w:rFonts w:ascii="Calibri" w:hAnsi="Calibri" w:cs="Vrinda"/>
          <w:sz w:val="22"/>
          <w:szCs w:val="28"/>
          <w:lang w:eastAsia="en-GB" w:bidi="bn-IN"/>
        </w:rPr>
        <w:tab/>
      </w:r>
      <w:r>
        <w:t>Video</w:t>
      </w:r>
      <w:r>
        <w:tab/>
      </w:r>
      <w:r>
        <w:fldChar w:fldCharType="begin" w:fldLock="1"/>
      </w:r>
      <w:r>
        <w:instrText xml:space="preserve"> PAGEREF _Toc75556599 \h </w:instrText>
      </w:r>
      <w:r>
        <w:fldChar w:fldCharType="separate"/>
      </w:r>
      <w:r>
        <w:t>32</w:t>
      </w:r>
      <w:r>
        <w:fldChar w:fldCharType="end"/>
      </w:r>
    </w:p>
    <w:p w14:paraId="16A1015F" w14:textId="01D52704" w:rsidR="00935821" w:rsidRPr="00935821" w:rsidRDefault="00935821">
      <w:pPr>
        <w:pStyle w:val="TOC3"/>
        <w:rPr>
          <w:rFonts w:ascii="Calibri" w:hAnsi="Calibri" w:cs="Vrinda"/>
          <w:sz w:val="22"/>
          <w:szCs w:val="28"/>
          <w:lang w:eastAsia="en-GB" w:bidi="bn-IN"/>
        </w:rPr>
      </w:pPr>
      <w:r>
        <w:t>5.2.3</w:t>
      </w:r>
      <w:r w:rsidRPr="00935821">
        <w:rPr>
          <w:rFonts w:ascii="Calibri" w:hAnsi="Calibri" w:cs="Vrinda"/>
          <w:sz w:val="22"/>
          <w:szCs w:val="28"/>
          <w:lang w:eastAsia="en-GB" w:bidi="bn-IN"/>
        </w:rPr>
        <w:tab/>
      </w:r>
      <w:r>
        <w:t>Real-time text</w:t>
      </w:r>
      <w:r>
        <w:tab/>
      </w:r>
      <w:r>
        <w:fldChar w:fldCharType="begin" w:fldLock="1"/>
      </w:r>
      <w:r>
        <w:instrText xml:space="preserve"> PAGEREF _Toc75556600 \h </w:instrText>
      </w:r>
      <w:r>
        <w:fldChar w:fldCharType="separate"/>
      </w:r>
      <w:r>
        <w:t>34</w:t>
      </w:r>
      <w:r>
        <w:fldChar w:fldCharType="end"/>
      </w:r>
    </w:p>
    <w:p w14:paraId="39BE5C93" w14:textId="3C48885F" w:rsidR="00935821" w:rsidRPr="00935821" w:rsidRDefault="00935821">
      <w:pPr>
        <w:pStyle w:val="TOC1"/>
        <w:rPr>
          <w:rFonts w:ascii="Calibri" w:hAnsi="Calibri" w:cs="Vrinda"/>
          <w:szCs w:val="28"/>
          <w:lang w:eastAsia="en-GB" w:bidi="bn-IN"/>
        </w:rPr>
      </w:pPr>
      <w:r>
        <w:t>6</w:t>
      </w:r>
      <w:r w:rsidRPr="00935821">
        <w:rPr>
          <w:rFonts w:ascii="Calibri" w:hAnsi="Calibri" w:cs="Vrinda"/>
          <w:szCs w:val="28"/>
          <w:lang w:eastAsia="en-GB" w:bidi="bn-IN"/>
        </w:rPr>
        <w:tab/>
      </w:r>
      <w:r>
        <w:t>Media configuration</w:t>
      </w:r>
      <w:r>
        <w:tab/>
      </w:r>
      <w:r>
        <w:fldChar w:fldCharType="begin" w:fldLock="1"/>
      </w:r>
      <w:r>
        <w:instrText xml:space="preserve"> PAGEREF _Toc75556601 \h </w:instrText>
      </w:r>
      <w:r>
        <w:fldChar w:fldCharType="separate"/>
      </w:r>
      <w:r>
        <w:t>34</w:t>
      </w:r>
      <w:r>
        <w:fldChar w:fldCharType="end"/>
      </w:r>
    </w:p>
    <w:p w14:paraId="56F23CAE" w14:textId="03E829A4" w:rsidR="00935821" w:rsidRPr="00935821" w:rsidRDefault="00935821">
      <w:pPr>
        <w:pStyle w:val="TOC2"/>
        <w:rPr>
          <w:rFonts w:ascii="Calibri" w:hAnsi="Calibri" w:cs="Vrinda"/>
          <w:sz w:val="22"/>
          <w:szCs w:val="28"/>
          <w:lang w:eastAsia="en-GB" w:bidi="bn-IN"/>
        </w:rPr>
      </w:pPr>
      <w:r>
        <w:t>6.1</w:t>
      </w:r>
      <w:r w:rsidRPr="00935821">
        <w:rPr>
          <w:rFonts w:ascii="Calibri" w:hAnsi="Calibri" w:cs="Vrinda"/>
          <w:sz w:val="22"/>
          <w:szCs w:val="28"/>
          <w:lang w:eastAsia="en-GB" w:bidi="bn-IN"/>
        </w:rPr>
        <w:tab/>
      </w:r>
      <w:r>
        <w:t>General</w:t>
      </w:r>
      <w:r>
        <w:tab/>
      </w:r>
      <w:r>
        <w:fldChar w:fldCharType="begin" w:fldLock="1"/>
      </w:r>
      <w:r>
        <w:instrText xml:space="preserve"> PAGEREF _Toc75556602 \h </w:instrText>
      </w:r>
      <w:r>
        <w:fldChar w:fldCharType="separate"/>
      </w:r>
      <w:r>
        <w:t>34</w:t>
      </w:r>
      <w:r>
        <w:fldChar w:fldCharType="end"/>
      </w:r>
    </w:p>
    <w:p w14:paraId="260ED1C7" w14:textId="4D05BD56" w:rsidR="00935821" w:rsidRPr="00935821" w:rsidRDefault="00935821">
      <w:pPr>
        <w:pStyle w:val="TOC2"/>
        <w:rPr>
          <w:rFonts w:ascii="Calibri" w:hAnsi="Calibri" w:cs="Vrinda"/>
          <w:sz w:val="22"/>
          <w:szCs w:val="28"/>
          <w:lang w:eastAsia="en-GB" w:bidi="bn-IN"/>
        </w:rPr>
      </w:pPr>
      <w:r>
        <w:t>6.2</w:t>
      </w:r>
      <w:r w:rsidRPr="00935821">
        <w:rPr>
          <w:rFonts w:ascii="Calibri" w:hAnsi="Calibri" w:cs="Vrinda"/>
          <w:sz w:val="22"/>
          <w:szCs w:val="28"/>
          <w:lang w:eastAsia="en-GB" w:bidi="bn-IN"/>
        </w:rPr>
        <w:tab/>
      </w:r>
      <w:r>
        <w:t>Session setup procedures</w:t>
      </w:r>
      <w:r>
        <w:tab/>
      </w:r>
      <w:r>
        <w:fldChar w:fldCharType="begin" w:fldLock="1"/>
      </w:r>
      <w:r>
        <w:instrText xml:space="preserve"> PAGEREF _Toc75556603 \h </w:instrText>
      </w:r>
      <w:r>
        <w:fldChar w:fldCharType="separate"/>
      </w:r>
      <w:r>
        <w:t>35</w:t>
      </w:r>
      <w:r>
        <w:fldChar w:fldCharType="end"/>
      </w:r>
    </w:p>
    <w:p w14:paraId="21928EB8" w14:textId="17B568BF" w:rsidR="00935821" w:rsidRPr="00935821" w:rsidRDefault="00935821">
      <w:pPr>
        <w:pStyle w:val="TOC3"/>
        <w:rPr>
          <w:rFonts w:ascii="Calibri" w:hAnsi="Calibri" w:cs="Vrinda"/>
          <w:sz w:val="22"/>
          <w:szCs w:val="28"/>
          <w:lang w:eastAsia="en-GB" w:bidi="bn-IN"/>
        </w:rPr>
      </w:pPr>
      <w:r>
        <w:t>6.2.1</w:t>
      </w:r>
      <w:r w:rsidRPr="00935821">
        <w:rPr>
          <w:rFonts w:ascii="Calibri" w:hAnsi="Calibri" w:cs="Vrinda"/>
          <w:sz w:val="22"/>
          <w:szCs w:val="28"/>
          <w:lang w:eastAsia="en-GB" w:bidi="bn-IN"/>
        </w:rPr>
        <w:tab/>
      </w:r>
      <w:r>
        <w:t>General</w:t>
      </w:r>
      <w:r>
        <w:tab/>
      </w:r>
      <w:r>
        <w:fldChar w:fldCharType="begin" w:fldLock="1"/>
      </w:r>
      <w:r>
        <w:instrText xml:space="preserve"> PAGEREF _Toc75556604 \h </w:instrText>
      </w:r>
      <w:r>
        <w:fldChar w:fldCharType="separate"/>
      </w:r>
      <w:r>
        <w:t>35</w:t>
      </w:r>
      <w:r>
        <w:fldChar w:fldCharType="end"/>
      </w:r>
    </w:p>
    <w:p w14:paraId="0E79F101" w14:textId="0F55D9D0" w:rsidR="00935821" w:rsidRPr="00935821" w:rsidRDefault="00935821">
      <w:pPr>
        <w:pStyle w:val="TOC3"/>
        <w:rPr>
          <w:rFonts w:ascii="Calibri" w:hAnsi="Calibri" w:cs="Vrinda"/>
          <w:sz w:val="22"/>
          <w:szCs w:val="28"/>
          <w:lang w:eastAsia="en-GB" w:bidi="bn-IN"/>
        </w:rPr>
      </w:pPr>
      <w:r>
        <w:t>6.2.1a</w:t>
      </w:r>
      <w:r w:rsidRPr="00935821">
        <w:rPr>
          <w:rFonts w:ascii="Calibri" w:hAnsi="Calibri" w:cs="Vrinda"/>
          <w:sz w:val="22"/>
          <w:szCs w:val="28"/>
          <w:lang w:eastAsia="en-GB" w:bidi="bn-IN"/>
        </w:rPr>
        <w:tab/>
      </w:r>
      <w:r>
        <w:t>RTP profile negotiation</w:t>
      </w:r>
      <w:r>
        <w:tab/>
      </w:r>
      <w:r>
        <w:fldChar w:fldCharType="begin" w:fldLock="1"/>
      </w:r>
      <w:r>
        <w:instrText xml:space="preserve"> PAGEREF _Toc75556605 \h </w:instrText>
      </w:r>
      <w:r>
        <w:fldChar w:fldCharType="separate"/>
      </w:r>
      <w:r>
        <w:t>36</w:t>
      </w:r>
      <w:r>
        <w:fldChar w:fldCharType="end"/>
      </w:r>
    </w:p>
    <w:p w14:paraId="771F63C4" w14:textId="75C0508B" w:rsidR="00935821" w:rsidRPr="00935821" w:rsidRDefault="00935821">
      <w:pPr>
        <w:pStyle w:val="TOC4"/>
        <w:rPr>
          <w:rFonts w:ascii="Calibri" w:hAnsi="Calibri" w:cs="Vrinda"/>
          <w:sz w:val="22"/>
          <w:szCs w:val="28"/>
          <w:lang w:eastAsia="en-GB" w:bidi="bn-IN"/>
        </w:rPr>
      </w:pPr>
      <w:r>
        <w:t>6.2.1a.1</w:t>
      </w:r>
      <w:r w:rsidRPr="00935821">
        <w:rPr>
          <w:rFonts w:ascii="Calibri" w:hAnsi="Calibri" w:cs="Vrinda"/>
          <w:sz w:val="22"/>
          <w:szCs w:val="28"/>
          <w:lang w:eastAsia="en-GB" w:bidi="bn-IN"/>
        </w:rPr>
        <w:tab/>
      </w:r>
      <w:r>
        <w:t>General</w:t>
      </w:r>
      <w:r>
        <w:tab/>
      </w:r>
      <w:r>
        <w:fldChar w:fldCharType="begin" w:fldLock="1"/>
      </w:r>
      <w:r>
        <w:instrText xml:space="preserve"> PAGEREF _Toc75556606 \h </w:instrText>
      </w:r>
      <w:r>
        <w:fldChar w:fldCharType="separate"/>
      </w:r>
      <w:r>
        <w:t>36</w:t>
      </w:r>
      <w:r>
        <w:fldChar w:fldCharType="end"/>
      </w:r>
    </w:p>
    <w:p w14:paraId="0A433D15" w14:textId="4D6663F1" w:rsidR="00935821" w:rsidRPr="00935821" w:rsidRDefault="00935821">
      <w:pPr>
        <w:pStyle w:val="TOC4"/>
        <w:rPr>
          <w:rFonts w:ascii="Calibri" w:hAnsi="Calibri" w:cs="Vrinda"/>
          <w:sz w:val="22"/>
          <w:szCs w:val="28"/>
          <w:lang w:eastAsia="en-GB" w:bidi="bn-IN"/>
        </w:rPr>
      </w:pPr>
      <w:r>
        <w:t>6.2.1a.2</w:t>
      </w:r>
      <w:r w:rsidRPr="00935821">
        <w:rPr>
          <w:rFonts w:ascii="Calibri" w:hAnsi="Calibri" w:cs="Vrinda"/>
          <w:sz w:val="22"/>
          <w:szCs w:val="28"/>
          <w:lang w:eastAsia="en-GB" w:bidi="bn-IN"/>
        </w:rPr>
        <w:tab/>
      </w:r>
      <w:r>
        <w:t>Using SDPCapNeg in SDP offer</w:t>
      </w:r>
      <w:r>
        <w:tab/>
      </w:r>
      <w:r>
        <w:fldChar w:fldCharType="begin" w:fldLock="1"/>
      </w:r>
      <w:r>
        <w:instrText xml:space="preserve"> PAGEREF _Toc75556607 \h </w:instrText>
      </w:r>
      <w:r>
        <w:fldChar w:fldCharType="separate"/>
      </w:r>
      <w:r>
        <w:t>36</w:t>
      </w:r>
      <w:r>
        <w:fldChar w:fldCharType="end"/>
      </w:r>
    </w:p>
    <w:p w14:paraId="508B113D" w14:textId="637D4D81" w:rsidR="00935821" w:rsidRPr="00935821" w:rsidRDefault="00935821">
      <w:pPr>
        <w:pStyle w:val="TOC4"/>
        <w:rPr>
          <w:rFonts w:ascii="Calibri" w:hAnsi="Calibri" w:cs="Vrinda"/>
          <w:sz w:val="22"/>
          <w:szCs w:val="28"/>
          <w:lang w:eastAsia="en-GB" w:bidi="bn-IN"/>
        </w:rPr>
      </w:pPr>
      <w:r>
        <w:t>6.2.1a.3</w:t>
      </w:r>
      <w:r w:rsidRPr="00935821">
        <w:rPr>
          <w:rFonts w:ascii="Calibri" w:hAnsi="Calibri" w:cs="Vrinda"/>
          <w:sz w:val="22"/>
          <w:szCs w:val="28"/>
          <w:lang w:eastAsia="en-GB" w:bidi="bn-IN"/>
        </w:rPr>
        <w:tab/>
      </w:r>
      <w:r>
        <w:t>Answering to an SDP offer using SDPCapNeg</w:t>
      </w:r>
      <w:r>
        <w:tab/>
      </w:r>
      <w:r>
        <w:fldChar w:fldCharType="begin" w:fldLock="1"/>
      </w:r>
      <w:r>
        <w:instrText xml:space="preserve"> PAGEREF _Toc75556608 \h </w:instrText>
      </w:r>
      <w:r>
        <w:fldChar w:fldCharType="separate"/>
      </w:r>
      <w:r>
        <w:t>36</w:t>
      </w:r>
      <w:r>
        <w:fldChar w:fldCharType="end"/>
      </w:r>
    </w:p>
    <w:p w14:paraId="02213D5C" w14:textId="7F6FB21C" w:rsidR="00935821" w:rsidRPr="00935821" w:rsidRDefault="00935821">
      <w:pPr>
        <w:pStyle w:val="TOC3"/>
        <w:rPr>
          <w:rFonts w:ascii="Calibri" w:hAnsi="Calibri" w:cs="Vrinda"/>
          <w:sz w:val="22"/>
          <w:szCs w:val="28"/>
          <w:lang w:eastAsia="en-GB" w:bidi="bn-IN"/>
        </w:rPr>
      </w:pPr>
      <w:r>
        <w:t>6.2.2</w:t>
      </w:r>
      <w:r w:rsidRPr="00935821">
        <w:rPr>
          <w:rFonts w:ascii="Calibri" w:hAnsi="Calibri" w:cs="Vrinda"/>
          <w:sz w:val="22"/>
          <w:szCs w:val="28"/>
          <w:lang w:eastAsia="en-GB" w:bidi="bn-IN"/>
        </w:rPr>
        <w:tab/>
      </w:r>
      <w:r>
        <w:t>Speech</w:t>
      </w:r>
      <w:r>
        <w:tab/>
      </w:r>
      <w:r>
        <w:fldChar w:fldCharType="begin" w:fldLock="1"/>
      </w:r>
      <w:r>
        <w:instrText xml:space="preserve"> PAGEREF _Toc75556609 \h </w:instrText>
      </w:r>
      <w:r>
        <w:fldChar w:fldCharType="separate"/>
      </w:r>
      <w:r>
        <w:t>36</w:t>
      </w:r>
      <w:r>
        <w:fldChar w:fldCharType="end"/>
      </w:r>
    </w:p>
    <w:p w14:paraId="503BB0FD" w14:textId="1CBDB78E" w:rsidR="00935821" w:rsidRPr="00935821" w:rsidRDefault="00935821">
      <w:pPr>
        <w:pStyle w:val="TOC4"/>
        <w:rPr>
          <w:rFonts w:ascii="Calibri" w:hAnsi="Calibri" w:cs="Vrinda"/>
          <w:sz w:val="22"/>
          <w:szCs w:val="28"/>
          <w:lang w:eastAsia="en-GB" w:bidi="bn-IN"/>
        </w:rPr>
      </w:pPr>
      <w:r>
        <w:t>6.2.2.1</w:t>
      </w:r>
      <w:r w:rsidRPr="00935821">
        <w:rPr>
          <w:rFonts w:ascii="Calibri" w:hAnsi="Calibri" w:cs="Vrinda"/>
          <w:sz w:val="22"/>
          <w:szCs w:val="28"/>
          <w:lang w:eastAsia="en-GB" w:bidi="bn-IN"/>
        </w:rPr>
        <w:tab/>
      </w:r>
      <w:r>
        <w:t>General</w:t>
      </w:r>
      <w:r>
        <w:tab/>
      </w:r>
      <w:r>
        <w:fldChar w:fldCharType="begin" w:fldLock="1"/>
      </w:r>
      <w:r>
        <w:instrText xml:space="preserve"> PAGEREF _Toc75556610 \h </w:instrText>
      </w:r>
      <w:r>
        <w:fldChar w:fldCharType="separate"/>
      </w:r>
      <w:r>
        <w:t>36</w:t>
      </w:r>
      <w:r>
        <w:fldChar w:fldCharType="end"/>
      </w:r>
    </w:p>
    <w:p w14:paraId="1D01A717" w14:textId="68CC7BAB" w:rsidR="00935821" w:rsidRPr="00935821" w:rsidRDefault="00935821">
      <w:pPr>
        <w:pStyle w:val="TOC4"/>
        <w:rPr>
          <w:rFonts w:ascii="Calibri" w:hAnsi="Calibri" w:cs="Vrinda"/>
          <w:sz w:val="22"/>
          <w:szCs w:val="28"/>
          <w:lang w:eastAsia="en-GB" w:bidi="bn-IN"/>
        </w:rPr>
      </w:pPr>
      <w:r>
        <w:t>6.2.2.2</w:t>
      </w:r>
      <w:r w:rsidRPr="00935821">
        <w:rPr>
          <w:rFonts w:ascii="Calibri" w:hAnsi="Calibri" w:cs="Vrinda"/>
          <w:sz w:val="22"/>
          <w:szCs w:val="28"/>
          <w:lang w:eastAsia="en-GB" w:bidi="bn-IN"/>
        </w:rPr>
        <w:tab/>
      </w:r>
      <w:r>
        <w:t>Generating SDP offers</w:t>
      </w:r>
      <w:r>
        <w:tab/>
      </w:r>
      <w:r>
        <w:fldChar w:fldCharType="begin" w:fldLock="1"/>
      </w:r>
      <w:r>
        <w:instrText xml:space="preserve"> PAGEREF _Toc75556611 \h </w:instrText>
      </w:r>
      <w:r>
        <w:fldChar w:fldCharType="separate"/>
      </w:r>
      <w:r>
        <w:t>38</w:t>
      </w:r>
      <w:r>
        <w:fldChar w:fldCharType="end"/>
      </w:r>
    </w:p>
    <w:p w14:paraId="6373EB47" w14:textId="0C831C27" w:rsidR="00935821" w:rsidRPr="00935821" w:rsidRDefault="00935821">
      <w:pPr>
        <w:pStyle w:val="TOC4"/>
        <w:rPr>
          <w:rFonts w:ascii="Calibri" w:hAnsi="Calibri" w:cs="Vrinda"/>
          <w:sz w:val="22"/>
          <w:szCs w:val="28"/>
          <w:lang w:eastAsia="en-GB" w:bidi="bn-IN"/>
        </w:rPr>
      </w:pPr>
      <w:r>
        <w:t>6.2.2.3</w:t>
      </w:r>
      <w:r w:rsidRPr="00935821">
        <w:rPr>
          <w:rFonts w:ascii="Calibri" w:hAnsi="Calibri" w:cs="Vrinda"/>
          <w:sz w:val="22"/>
          <w:szCs w:val="28"/>
          <w:lang w:eastAsia="en-GB" w:bidi="bn-IN"/>
        </w:rPr>
        <w:tab/>
      </w:r>
      <w:r>
        <w:t>Generating SDP answer</w:t>
      </w:r>
      <w:r>
        <w:tab/>
      </w:r>
      <w:r>
        <w:fldChar w:fldCharType="begin" w:fldLock="1"/>
      </w:r>
      <w:r>
        <w:instrText xml:space="preserve"> PAGEREF _Toc75556612 \h </w:instrText>
      </w:r>
      <w:r>
        <w:fldChar w:fldCharType="separate"/>
      </w:r>
      <w:r>
        <w:t>40</w:t>
      </w:r>
      <w:r>
        <w:fldChar w:fldCharType="end"/>
      </w:r>
    </w:p>
    <w:p w14:paraId="7115FF65" w14:textId="406A5A03" w:rsidR="00935821" w:rsidRPr="00935821" w:rsidRDefault="00935821">
      <w:pPr>
        <w:pStyle w:val="TOC3"/>
        <w:rPr>
          <w:rFonts w:ascii="Calibri" w:hAnsi="Calibri" w:cs="Vrinda"/>
          <w:sz w:val="22"/>
          <w:szCs w:val="28"/>
          <w:lang w:eastAsia="en-GB" w:bidi="bn-IN"/>
        </w:rPr>
      </w:pPr>
      <w:r>
        <w:t>6.2.3</w:t>
      </w:r>
      <w:r w:rsidRPr="00935821">
        <w:rPr>
          <w:rFonts w:ascii="Calibri" w:hAnsi="Calibri" w:cs="Vrinda"/>
          <w:sz w:val="22"/>
          <w:szCs w:val="28"/>
          <w:lang w:eastAsia="en-GB" w:bidi="bn-IN"/>
        </w:rPr>
        <w:tab/>
      </w:r>
      <w:r>
        <w:t>Video</w:t>
      </w:r>
      <w:r>
        <w:tab/>
      </w:r>
      <w:r>
        <w:fldChar w:fldCharType="begin" w:fldLock="1"/>
      </w:r>
      <w:r>
        <w:instrText xml:space="preserve"> PAGEREF _Toc75556613 \h </w:instrText>
      </w:r>
      <w:r>
        <w:fldChar w:fldCharType="separate"/>
      </w:r>
      <w:r>
        <w:t>48</w:t>
      </w:r>
      <w:r>
        <w:fldChar w:fldCharType="end"/>
      </w:r>
    </w:p>
    <w:p w14:paraId="73F3C883" w14:textId="20ABB895" w:rsidR="00935821" w:rsidRPr="00935821" w:rsidRDefault="00935821">
      <w:pPr>
        <w:pStyle w:val="TOC4"/>
        <w:rPr>
          <w:rFonts w:ascii="Calibri" w:hAnsi="Calibri" w:cs="Vrinda"/>
          <w:sz w:val="22"/>
          <w:szCs w:val="28"/>
          <w:lang w:eastAsia="en-GB" w:bidi="bn-IN"/>
        </w:rPr>
      </w:pPr>
      <w:r>
        <w:t>6.2.3.1</w:t>
      </w:r>
      <w:r w:rsidRPr="00935821">
        <w:rPr>
          <w:rFonts w:ascii="Calibri" w:hAnsi="Calibri" w:cs="Vrinda"/>
          <w:sz w:val="22"/>
          <w:szCs w:val="28"/>
          <w:lang w:eastAsia="en-GB" w:bidi="bn-IN"/>
        </w:rPr>
        <w:tab/>
      </w:r>
      <w:r>
        <w:t>Introduction</w:t>
      </w:r>
      <w:r>
        <w:tab/>
      </w:r>
      <w:r>
        <w:fldChar w:fldCharType="begin" w:fldLock="1"/>
      </w:r>
      <w:r>
        <w:instrText xml:space="preserve"> PAGEREF _Toc75556614 \h </w:instrText>
      </w:r>
      <w:r>
        <w:fldChar w:fldCharType="separate"/>
      </w:r>
      <w:r>
        <w:t>48</w:t>
      </w:r>
      <w:r>
        <w:fldChar w:fldCharType="end"/>
      </w:r>
    </w:p>
    <w:p w14:paraId="6A604F7C" w14:textId="4CED7FD3" w:rsidR="00935821" w:rsidRPr="00935821" w:rsidRDefault="00935821">
      <w:pPr>
        <w:pStyle w:val="TOC4"/>
        <w:rPr>
          <w:rFonts w:ascii="Calibri" w:hAnsi="Calibri" w:cs="Vrinda"/>
          <w:sz w:val="22"/>
          <w:szCs w:val="28"/>
          <w:lang w:eastAsia="en-GB" w:bidi="bn-IN"/>
        </w:rPr>
      </w:pPr>
      <w:r>
        <w:t>6.2.3.2</w:t>
      </w:r>
      <w:r w:rsidRPr="00935821">
        <w:rPr>
          <w:rFonts w:ascii="Calibri" w:hAnsi="Calibri" w:cs="Vrinda"/>
          <w:sz w:val="22"/>
          <w:szCs w:val="28"/>
          <w:lang w:eastAsia="en-GB" w:bidi="bn-IN"/>
        </w:rPr>
        <w:tab/>
      </w:r>
      <w:r>
        <w:t>Common Session Setup Procedures</w:t>
      </w:r>
      <w:r>
        <w:tab/>
      </w:r>
      <w:r>
        <w:fldChar w:fldCharType="begin" w:fldLock="1"/>
      </w:r>
      <w:r>
        <w:instrText xml:space="preserve"> PAGEREF _Toc75556615 \h </w:instrText>
      </w:r>
      <w:r>
        <w:fldChar w:fldCharType="separate"/>
      </w:r>
      <w:r>
        <w:t>49</w:t>
      </w:r>
      <w:r>
        <w:fldChar w:fldCharType="end"/>
      </w:r>
    </w:p>
    <w:p w14:paraId="0BD638AB" w14:textId="0DD6FB72" w:rsidR="00935821" w:rsidRPr="00935821" w:rsidRDefault="00935821">
      <w:pPr>
        <w:pStyle w:val="TOC4"/>
        <w:rPr>
          <w:rFonts w:ascii="Calibri" w:hAnsi="Calibri" w:cs="Vrinda"/>
          <w:sz w:val="22"/>
          <w:szCs w:val="28"/>
          <w:lang w:eastAsia="en-GB" w:bidi="bn-IN"/>
        </w:rPr>
      </w:pPr>
      <w:r>
        <w:t>6.2.3.3</w:t>
      </w:r>
      <w:r w:rsidRPr="00935821">
        <w:rPr>
          <w:rFonts w:ascii="Calibri" w:hAnsi="Calibri" w:cs="Vrinda"/>
          <w:sz w:val="22"/>
          <w:szCs w:val="28"/>
          <w:lang w:eastAsia="en-GB" w:bidi="bn-IN"/>
        </w:rPr>
        <w:tab/>
      </w:r>
      <w:r>
        <w:t>Coordination of Video Orientation (CVO)</w:t>
      </w:r>
      <w:r>
        <w:tab/>
      </w:r>
      <w:r>
        <w:fldChar w:fldCharType="begin" w:fldLock="1"/>
      </w:r>
      <w:r>
        <w:instrText xml:space="preserve"> PAGEREF _Toc75556616 \h </w:instrText>
      </w:r>
      <w:r>
        <w:fldChar w:fldCharType="separate"/>
      </w:r>
      <w:r>
        <w:t>50</w:t>
      </w:r>
      <w:r>
        <w:fldChar w:fldCharType="end"/>
      </w:r>
    </w:p>
    <w:p w14:paraId="3448ABD3" w14:textId="2F7ACB0C" w:rsidR="00935821" w:rsidRPr="00935821" w:rsidRDefault="00935821">
      <w:pPr>
        <w:pStyle w:val="TOC4"/>
        <w:rPr>
          <w:rFonts w:ascii="Calibri" w:hAnsi="Calibri" w:cs="Vrinda"/>
          <w:sz w:val="22"/>
          <w:szCs w:val="28"/>
          <w:lang w:eastAsia="en-GB" w:bidi="bn-IN"/>
        </w:rPr>
      </w:pPr>
      <w:r>
        <w:t>6.2.3.4</w:t>
      </w:r>
      <w:r w:rsidRPr="00935821">
        <w:rPr>
          <w:rFonts w:ascii="Calibri" w:hAnsi="Calibri" w:cs="Vrinda"/>
          <w:sz w:val="22"/>
          <w:szCs w:val="28"/>
          <w:lang w:eastAsia="en-GB" w:bidi="bn-IN"/>
        </w:rPr>
        <w:tab/>
      </w:r>
      <w:r>
        <w:t>Video Region-of-Interest (ROI)</w:t>
      </w:r>
      <w:r>
        <w:tab/>
      </w:r>
      <w:r>
        <w:fldChar w:fldCharType="begin" w:fldLock="1"/>
      </w:r>
      <w:r>
        <w:instrText xml:space="preserve"> PAGEREF _Toc75556617 \h </w:instrText>
      </w:r>
      <w:r>
        <w:fldChar w:fldCharType="separate"/>
      </w:r>
      <w:r>
        <w:t>50</w:t>
      </w:r>
      <w:r>
        <w:fldChar w:fldCharType="end"/>
      </w:r>
    </w:p>
    <w:p w14:paraId="62F47DDD" w14:textId="742EF4A3" w:rsidR="00935821" w:rsidRPr="00935821" w:rsidRDefault="00935821">
      <w:pPr>
        <w:pStyle w:val="TOC4"/>
        <w:rPr>
          <w:rFonts w:ascii="Calibri" w:hAnsi="Calibri" w:cs="Vrinda"/>
          <w:sz w:val="22"/>
          <w:szCs w:val="28"/>
          <w:lang w:eastAsia="en-GB" w:bidi="bn-IN"/>
        </w:rPr>
      </w:pPr>
      <w:r>
        <w:t>6.2.3.5</w:t>
      </w:r>
      <w:r w:rsidRPr="00935821">
        <w:rPr>
          <w:rFonts w:ascii="Calibri" w:hAnsi="Calibri" w:cs="Vrinda"/>
          <w:sz w:val="22"/>
          <w:szCs w:val="28"/>
          <w:lang w:eastAsia="en-GB" w:bidi="bn-IN"/>
        </w:rPr>
        <w:tab/>
      </w:r>
      <w:r>
        <w:t>RTP Retransmission</w:t>
      </w:r>
      <w:r>
        <w:tab/>
      </w:r>
      <w:r>
        <w:fldChar w:fldCharType="begin" w:fldLock="1"/>
      </w:r>
      <w:r>
        <w:instrText xml:space="preserve"> PAGEREF _Toc75556618 \h </w:instrText>
      </w:r>
      <w:r>
        <w:fldChar w:fldCharType="separate"/>
      </w:r>
      <w:r>
        <w:t>53</w:t>
      </w:r>
      <w:r>
        <w:fldChar w:fldCharType="end"/>
      </w:r>
    </w:p>
    <w:p w14:paraId="588D7AAC" w14:textId="62C3CE5E" w:rsidR="00935821" w:rsidRPr="00935821" w:rsidRDefault="00935821">
      <w:pPr>
        <w:pStyle w:val="TOC4"/>
        <w:rPr>
          <w:rFonts w:ascii="Calibri" w:hAnsi="Calibri" w:cs="Vrinda"/>
          <w:sz w:val="22"/>
          <w:szCs w:val="28"/>
          <w:lang w:eastAsia="en-GB" w:bidi="bn-IN"/>
        </w:rPr>
      </w:pPr>
      <w:r>
        <w:t>6.2.3.6</w:t>
      </w:r>
      <w:r w:rsidRPr="00935821">
        <w:rPr>
          <w:rFonts w:ascii="Calibri" w:hAnsi="Calibri" w:cs="Vrinda"/>
          <w:sz w:val="22"/>
          <w:szCs w:val="28"/>
          <w:lang w:eastAsia="en-GB" w:bidi="bn-IN"/>
        </w:rPr>
        <w:tab/>
      </w:r>
      <w:r>
        <w:t>Forward Error Correction (FEC)</w:t>
      </w:r>
      <w:r>
        <w:tab/>
      </w:r>
      <w:r>
        <w:fldChar w:fldCharType="begin" w:fldLock="1"/>
      </w:r>
      <w:r>
        <w:instrText xml:space="preserve"> PAGEREF _Toc75556619 \h </w:instrText>
      </w:r>
      <w:r>
        <w:fldChar w:fldCharType="separate"/>
      </w:r>
      <w:r>
        <w:t>53</w:t>
      </w:r>
      <w:r>
        <w:fldChar w:fldCharType="end"/>
      </w:r>
    </w:p>
    <w:p w14:paraId="46A80E32" w14:textId="61B06C65" w:rsidR="00935821" w:rsidRPr="00935821" w:rsidRDefault="00935821">
      <w:pPr>
        <w:pStyle w:val="TOC3"/>
        <w:rPr>
          <w:rFonts w:ascii="Calibri" w:hAnsi="Calibri" w:cs="Vrinda"/>
          <w:sz w:val="22"/>
          <w:szCs w:val="28"/>
          <w:lang w:eastAsia="en-GB" w:bidi="bn-IN"/>
        </w:rPr>
      </w:pPr>
      <w:r>
        <w:t>6.2.4</w:t>
      </w:r>
      <w:r w:rsidRPr="00935821">
        <w:rPr>
          <w:rFonts w:ascii="Calibri" w:hAnsi="Calibri" w:cs="Vrinda"/>
          <w:sz w:val="22"/>
          <w:szCs w:val="28"/>
          <w:lang w:eastAsia="en-GB" w:bidi="bn-IN"/>
        </w:rPr>
        <w:tab/>
      </w:r>
      <w:r>
        <w:t>Text</w:t>
      </w:r>
      <w:r>
        <w:tab/>
      </w:r>
      <w:r>
        <w:fldChar w:fldCharType="begin" w:fldLock="1"/>
      </w:r>
      <w:r>
        <w:instrText xml:space="preserve"> PAGEREF _Toc75556620 \h </w:instrText>
      </w:r>
      <w:r>
        <w:fldChar w:fldCharType="separate"/>
      </w:r>
      <w:r>
        <w:t>53</w:t>
      </w:r>
      <w:r>
        <w:fldChar w:fldCharType="end"/>
      </w:r>
    </w:p>
    <w:p w14:paraId="38357BB7" w14:textId="4AEE6900" w:rsidR="00935821" w:rsidRPr="00935821" w:rsidRDefault="00935821">
      <w:pPr>
        <w:pStyle w:val="TOC3"/>
        <w:rPr>
          <w:rFonts w:ascii="Calibri" w:hAnsi="Calibri" w:cs="Vrinda"/>
          <w:sz w:val="22"/>
          <w:szCs w:val="28"/>
          <w:lang w:eastAsia="en-GB" w:bidi="bn-IN"/>
        </w:rPr>
      </w:pPr>
      <w:r>
        <w:t>6.2.5</w:t>
      </w:r>
      <w:r w:rsidRPr="00935821">
        <w:rPr>
          <w:rFonts w:ascii="Calibri" w:hAnsi="Calibri" w:cs="Vrinda"/>
          <w:sz w:val="22"/>
          <w:szCs w:val="28"/>
          <w:lang w:eastAsia="en-GB" w:bidi="bn-IN"/>
        </w:rPr>
        <w:tab/>
      </w:r>
      <w:r>
        <w:t>Bandwidth negotiation</w:t>
      </w:r>
      <w:r>
        <w:tab/>
      </w:r>
      <w:r>
        <w:fldChar w:fldCharType="begin" w:fldLock="1"/>
      </w:r>
      <w:r>
        <w:instrText xml:space="preserve"> PAGEREF _Toc75556621 \h </w:instrText>
      </w:r>
      <w:r>
        <w:fldChar w:fldCharType="separate"/>
      </w:r>
      <w:r>
        <w:t>54</w:t>
      </w:r>
      <w:r>
        <w:fldChar w:fldCharType="end"/>
      </w:r>
    </w:p>
    <w:p w14:paraId="76D7F65E" w14:textId="07E57848" w:rsidR="00935821" w:rsidRPr="00935821" w:rsidRDefault="00935821">
      <w:pPr>
        <w:pStyle w:val="TOC4"/>
        <w:rPr>
          <w:rFonts w:ascii="Calibri" w:hAnsi="Calibri" w:cs="Vrinda"/>
          <w:sz w:val="22"/>
          <w:szCs w:val="28"/>
          <w:lang w:eastAsia="en-GB" w:bidi="bn-IN"/>
        </w:rPr>
      </w:pPr>
      <w:r>
        <w:t>6.2.5.1</w:t>
      </w:r>
      <w:r w:rsidRPr="00935821">
        <w:rPr>
          <w:rFonts w:ascii="Calibri" w:hAnsi="Calibri" w:cs="Vrinda"/>
          <w:sz w:val="22"/>
          <w:szCs w:val="28"/>
          <w:lang w:bidi="bn-IN"/>
        </w:rPr>
        <w:tab/>
      </w:r>
      <w:r>
        <w:rPr>
          <w:lang w:eastAsia="ko-KR"/>
        </w:rPr>
        <w:t>General</w:t>
      </w:r>
      <w:r>
        <w:tab/>
      </w:r>
      <w:r>
        <w:fldChar w:fldCharType="begin" w:fldLock="1"/>
      </w:r>
      <w:r>
        <w:instrText xml:space="preserve"> PAGEREF _Toc75556622 \h </w:instrText>
      </w:r>
      <w:r>
        <w:fldChar w:fldCharType="separate"/>
      </w:r>
      <w:r>
        <w:t>54</w:t>
      </w:r>
      <w:r>
        <w:fldChar w:fldCharType="end"/>
      </w:r>
    </w:p>
    <w:p w14:paraId="56135AA6" w14:textId="4BBF85FD" w:rsidR="00935821" w:rsidRPr="00935821" w:rsidRDefault="00935821">
      <w:pPr>
        <w:pStyle w:val="TOC4"/>
        <w:rPr>
          <w:rFonts w:ascii="Calibri" w:hAnsi="Calibri" w:cs="Vrinda"/>
          <w:sz w:val="22"/>
          <w:szCs w:val="28"/>
          <w:lang w:eastAsia="en-GB" w:bidi="bn-IN"/>
        </w:rPr>
      </w:pPr>
      <w:r>
        <w:t>6.2.5.2</w:t>
      </w:r>
      <w:r w:rsidRPr="00935821">
        <w:rPr>
          <w:rFonts w:ascii="Calibri" w:hAnsi="Calibri" w:cs="Vrinda"/>
          <w:sz w:val="22"/>
          <w:szCs w:val="28"/>
          <w:lang w:bidi="bn-IN"/>
        </w:rPr>
        <w:tab/>
      </w:r>
      <w:r>
        <w:rPr>
          <w:lang w:eastAsia="ko-KR"/>
        </w:rPr>
        <w:t>Speech</w:t>
      </w:r>
      <w:r>
        <w:tab/>
      </w:r>
      <w:r>
        <w:fldChar w:fldCharType="begin" w:fldLock="1"/>
      </w:r>
      <w:r>
        <w:instrText xml:space="preserve"> PAGEREF _Toc75556623 \h </w:instrText>
      </w:r>
      <w:r>
        <w:fldChar w:fldCharType="separate"/>
      </w:r>
      <w:r>
        <w:t>56</w:t>
      </w:r>
      <w:r>
        <w:fldChar w:fldCharType="end"/>
      </w:r>
    </w:p>
    <w:p w14:paraId="3F897EBA" w14:textId="0D693132" w:rsidR="00935821" w:rsidRPr="00935821" w:rsidRDefault="00935821">
      <w:pPr>
        <w:pStyle w:val="TOC4"/>
        <w:rPr>
          <w:rFonts w:ascii="Calibri" w:hAnsi="Calibri" w:cs="Vrinda"/>
          <w:sz w:val="22"/>
          <w:szCs w:val="28"/>
          <w:lang w:eastAsia="en-GB" w:bidi="bn-IN"/>
        </w:rPr>
      </w:pPr>
      <w:r>
        <w:t>6.2.5.3</w:t>
      </w:r>
      <w:r w:rsidRPr="00935821">
        <w:rPr>
          <w:rFonts w:ascii="Calibri" w:hAnsi="Calibri" w:cs="Vrinda"/>
          <w:sz w:val="22"/>
          <w:szCs w:val="28"/>
          <w:lang w:bidi="bn-IN"/>
        </w:rPr>
        <w:tab/>
      </w:r>
      <w:r>
        <w:rPr>
          <w:lang w:eastAsia="ko-KR"/>
        </w:rPr>
        <w:t>Video</w:t>
      </w:r>
      <w:r>
        <w:tab/>
      </w:r>
      <w:r>
        <w:fldChar w:fldCharType="begin" w:fldLock="1"/>
      </w:r>
      <w:r>
        <w:instrText xml:space="preserve"> PAGEREF _Toc75556624 \h </w:instrText>
      </w:r>
      <w:r>
        <w:fldChar w:fldCharType="separate"/>
      </w:r>
      <w:r>
        <w:t>58</w:t>
      </w:r>
      <w:r>
        <w:fldChar w:fldCharType="end"/>
      </w:r>
    </w:p>
    <w:p w14:paraId="18CF790B" w14:textId="0F1AAA68" w:rsidR="00935821" w:rsidRPr="00935821" w:rsidRDefault="00935821">
      <w:pPr>
        <w:pStyle w:val="TOC3"/>
        <w:rPr>
          <w:rFonts w:ascii="Calibri" w:hAnsi="Calibri" w:cs="Vrinda"/>
          <w:sz w:val="22"/>
          <w:szCs w:val="28"/>
          <w:lang w:eastAsia="en-GB" w:bidi="bn-IN"/>
        </w:rPr>
      </w:pPr>
      <w:r>
        <w:t>6.2.6</w:t>
      </w:r>
      <w:r w:rsidRPr="00935821">
        <w:rPr>
          <w:rFonts w:ascii="Calibri" w:hAnsi="Calibri" w:cs="Vrinda"/>
          <w:sz w:val="22"/>
          <w:szCs w:val="28"/>
          <w:lang w:eastAsia="en-GB" w:bidi="bn-IN"/>
        </w:rPr>
        <w:tab/>
      </w:r>
      <w:r>
        <w:t>The Synchronization Info attribute "3gpp_sync_info"</w:t>
      </w:r>
      <w:r>
        <w:tab/>
      </w:r>
      <w:r>
        <w:fldChar w:fldCharType="begin" w:fldLock="1"/>
      </w:r>
      <w:r>
        <w:instrText xml:space="preserve"> PAGEREF _Toc75556625 \h </w:instrText>
      </w:r>
      <w:r>
        <w:fldChar w:fldCharType="separate"/>
      </w:r>
      <w:r>
        <w:t>59</w:t>
      </w:r>
      <w:r>
        <w:fldChar w:fldCharType="end"/>
      </w:r>
    </w:p>
    <w:p w14:paraId="6A635BCF" w14:textId="66444E7C" w:rsidR="00935821" w:rsidRPr="00935821" w:rsidRDefault="00935821">
      <w:pPr>
        <w:pStyle w:val="TOC3"/>
        <w:rPr>
          <w:rFonts w:ascii="Calibri" w:hAnsi="Calibri" w:cs="Vrinda"/>
          <w:sz w:val="22"/>
          <w:szCs w:val="28"/>
          <w:lang w:eastAsia="en-GB" w:bidi="bn-IN"/>
        </w:rPr>
      </w:pPr>
      <w:r>
        <w:t>6.2.7</w:t>
      </w:r>
      <w:r w:rsidRPr="00935821">
        <w:rPr>
          <w:rFonts w:ascii="Calibri" w:hAnsi="Calibri" w:cs="Vrinda"/>
          <w:sz w:val="22"/>
          <w:szCs w:val="28"/>
          <w:lang w:eastAsia="en-GB" w:bidi="bn-IN"/>
        </w:rPr>
        <w:tab/>
      </w:r>
      <w:r>
        <w:t>Negotiated QoS parameters</w:t>
      </w:r>
      <w:r>
        <w:tab/>
      </w:r>
      <w:r>
        <w:fldChar w:fldCharType="begin" w:fldLock="1"/>
      </w:r>
      <w:r>
        <w:instrText xml:space="preserve"> PAGEREF _Toc75556626 \h </w:instrText>
      </w:r>
      <w:r>
        <w:fldChar w:fldCharType="separate"/>
      </w:r>
      <w:r>
        <w:t>60</w:t>
      </w:r>
      <w:r>
        <w:fldChar w:fldCharType="end"/>
      </w:r>
    </w:p>
    <w:p w14:paraId="00C5F29D" w14:textId="4F8F00FB" w:rsidR="00935821" w:rsidRPr="00935821" w:rsidRDefault="00935821">
      <w:pPr>
        <w:pStyle w:val="TOC4"/>
        <w:rPr>
          <w:rFonts w:ascii="Calibri" w:hAnsi="Calibri" w:cs="Vrinda"/>
          <w:sz w:val="22"/>
          <w:szCs w:val="28"/>
          <w:lang w:eastAsia="en-GB" w:bidi="bn-IN"/>
        </w:rPr>
      </w:pPr>
      <w:r>
        <w:t>6.2.7.1</w:t>
      </w:r>
      <w:r w:rsidRPr="00935821">
        <w:rPr>
          <w:rFonts w:ascii="Calibri" w:hAnsi="Calibri" w:cs="Vrinda"/>
          <w:sz w:val="22"/>
          <w:szCs w:val="28"/>
          <w:lang w:eastAsia="en-GB" w:bidi="bn-IN"/>
        </w:rPr>
        <w:tab/>
      </w:r>
      <w:r>
        <w:t>General</w:t>
      </w:r>
      <w:r>
        <w:tab/>
      </w:r>
      <w:r>
        <w:fldChar w:fldCharType="begin" w:fldLock="1"/>
      </w:r>
      <w:r>
        <w:instrText xml:space="preserve"> PAGEREF _Toc75556627 \h </w:instrText>
      </w:r>
      <w:r>
        <w:fldChar w:fldCharType="separate"/>
      </w:r>
      <w:r>
        <w:t>60</w:t>
      </w:r>
      <w:r>
        <w:fldChar w:fldCharType="end"/>
      </w:r>
    </w:p>
    <w:p w14:paraId="44F91F6A" w14:textId="766493D4" w:rsidR="00935821" w:rsidRPr="00935821" w:rsidRDefault="00935821">
      <w:pPr>
        <w:pStyle w:val="TOC4"/>
        <w:rPr>
          <w:rFonts w:ascii="Calibri" w:hAnsi="Calibri" w:cs="Vrinda"/>
          <w:sz w:val="22"/>
          <w:szCs w:val="28"/>
          <w:lang w:eastAsia="en-GB" w:bidi="bn-IN"/>
        </w:rPr>
      </w:pPr>
      <w:r>
        <w:t>6.2.7.2</w:t>
      </w:r>
      <w:r w:rsidRPr="00935821">
        <w:rPr>
          <w:rFonts w:ascii="Calibri" w:hAnsi="Calibri" w:cs="Vrinda"/>
          <w:sz w:val="22"/>
          <w:szCs w:val="28"/>
          <w:lang w:eastAsia="en-GB" w:bidi="bn-IN"/>
        </w:rPr>
        <w:tab/>
      </w:r>
      <w:r>
        <w:t>Alignment of negotiated QoS parameters and b=AS bandwidth modifier</w:t>
      </w:r>
      <w:r>
        <w:tab/>
      </w:r>
      <w:r>
        <w:fldChar w:fldCharType="begin" w:fldLock="1"/>
      </w:r>
      <w:r>
        <w:instrText xml:space="preserve"> PAGEREF _Toc75556628 \h </w:instrText>
      </w:r>
      <w:r>
        <w:fldChar w:fldCharType="separate"/>
      </w:r>
      <w:r>
        <w:t>60</w:t>
      </w:r>
      <w:r>
        <w:fldChar w:fldCharType="end"/>
      </w:r>
    </w:p>
    <w:p w14:paraId="2437100F" w14:textId="685B020C" w:rsidR="00935821" w:rsidRPr="00935821" w:rsidRDefault="00935821">
      <w:pPr>
        <w:pStyle w:val="TOC4"/>
        <w:rPr>
          <w:rFonts w:ascii="Calibri" w:hAnsi="Calibri" w:cs="Vrinda"/>
          <w:sz w:val="22"/>
          <w:szCs w:val="28"/>
          <w:lang w:eastAsia="en-GB" w:bidi="bn-IN"/>
        </w:rPr>
      </w:pPr>
      <w:r>
        <w:t>6.2.7.3</w:t>
      </w:r>
      <w:r w:rsidRPr="00935821">
        <w:rPr>
          <w:rFonts w:ascii="Calibri" w:hAnsi="Calibri" w:cs="Vrinda"/>
          <w:sz w:val="22"/>
          <w:szCs w:val="28"/>
          <w:lang w:eastAsia="en-GB" w:bidi="bn-IN"/>
        </w:rPr>
        <w:tab/>
      </w:r>
      <w:r>
        <w:t>Alignment of negotiated QoS parameters and a=bw-info attribute</w:t>
      </w:r>
      <w:r>
        <w:tab/>
      </w:r>
      <w:r>
        <w:fldChar w:fldCharType="begin" w:fldLock="1"/>
      </w:r>
      <w:r>
        <w:instrText xml:space="preserve"> PAGEREF _Toc75556629 \h </w:instrText>
      </w:r>
      <w:r>
        <w:fldChar w:fldCharType="separate"/>
      </w:r>
      <w:r>
        <w:t>61</w:t>
      </w:r>
      <w:r>
        <w:fldChar w:fldCharType="end"/>
      </w:r>
    </w:p>
    <w:p w14:paraId="6F6FD9A0" w14:textId="67B298E6" w:rsidR="00935821" w:rsidRPr="00935821" w:rsidRDefault="00935821">
      <w:pPr>
        <w:pStyle w:val="TOC5"/>
        <w:rPr>
          <w:rFonts w:ascii="Calibri" w:hAnsi="Calibri" w:cs="Vrinda"/>
          <w:sz w:val="22"/>
          <w:szCs w:val="28"/>
          <w:lang w:eastAsia="en-GB" w:bidi="bn-IN"/>
        </w:rPr>
      </w:pPr>
      <w:r>
        <w:t>6.2.7.4.1</w:t>
      </w:r>
      <w:r w:rsidRPr="00935821">
        <w:rPr>
          <w:rFonts w:ascii="Calibri" w:hAnsi="Calibri" w:cs="Vrinda"/>
          <w:sz w:val="22"/>
          <w:szCs w:val="28"/>
          <w:lang w:eastAsia="en-GB" w:bidi="bn-IN"/>
        </w:rPr>
        <w:tab/>
      </w:r>
      <w:r>
        <w:t>General</w:t>
      </w:r>
      <w:r>
        <w:tab/>
      </w:r>
      <w:r>
        <w:fldChar w:fldCharType="begin" w:fldLock="1"/>
      </w:r>
      <w:r>
        <w:instrText xml:space="preserve"> PAGEREF _Toc75556630 \h </w:instrText>
      </w:r>
      <w:r>
        <w:fldChar w:fldCharType="separate"/>
      </w:r>
      <w:r>
        <w:t>61</w:t>
      </w:r>
      <w:r>
        <w:fldChar w:fldCharType="end"/>
      </w:r>
    </w:p>
    <w:p w14:paraId="30FCC896" w14:textId="5DEAD9FD" w:rsidR="00935821" w:rsidRPr="00935821" w:rsidRDefault="00935821">
      <w:pPr>
        <w:pStyle w:val="TOC5"/>
        <w:rPr>
          <w:rFonts w:ascii="Calibri" w:hAnsi="Calibri" w:cs="Vrinda"/>
          <w:sz w:val="22"/>
          <w:szCs w:val="28"/>
          <w:lang w:eastAsia="en-GB" w:bidi="bn-IN"/>
        </w:rPr>
      </w:pPr>
      <w:r>
        <w:t>6.2.7.4.2</w:t>
      </w:r>
      <w:r w:rsidRPr="00935821">
        <w:rPr>
          <w:rFonts w:ascii="Calibri" w:hAnsi="Calibri" w:cs="Vrinda"/>
          <w:sz w:val="22"/>
          <w:szCs w:val="28"/>
          <w:lang w:eastAsia="en-GB" w:bidi="bn-IN"/>
        </w:rPr>
        <w:tab/>
      </w:r>
      <w:r>
        <w:t>3gpp-qos-hint ABNF syntax and semantics</w:t>
      </w:r>
      <w:r>
        <w:tab/>
      </w:r>
      <w:r>
        <w:fldChar w:fldCharType="begin" w:fldLock="1"/>
      </w:r>
      <w:r>
        <w:instrText xml:space="preserve"> PAGEREF _Toc75556631 \h </w:instrText>
      </w:r>
      <w:r>
        <w:fldChar w:fldCharType="separate"/>
      </w:r>
      <w:r>
        <w:t>62</w:t>
      </w:r>
      <w:r>
        <w:fldChar w:fldCharType="end"/>
      </w:r>
    </w:p>
    <w:p w14:paraId="6CA7E6E6" w14:textId="42E14991" w:rsidR="00935821" w:rsidRPr="00935821" w:rsidRDefault="00935821">
      <w:pPr>
        <w:pStyle w:val="TOC5"/>
        <w:rPr>
          <w:rFonts w:ascii="Calibri" w:hAnsi="Calibri" w:cs="Vrinda"/>
          <w:sz w:val="22"/>
          <w:szCs w:val="28"/>
          <w:lang w:eastAsia="en-GB" w:bidi="bn-IN"/>
        </w:rPr>
      </w:pPr>
      <w:r>
        <w:lastRenderedPageBreak/>
        <w:t>6.2.7.4.3</w:t>
      </w:r>
      <w:r w:rsidRPr="00935821">
        <w:rPr>
          <w:rFonts w:ascii="Calibri" w:hAnsi="Calibri" w:cs="Vrinda"/>
          <w:sz w:val="22"/>
          <w:szCs w:val="28"/>
          <w:lang w:eastAsia="en-GB" w:bidi="bn-IN"/>
        </w:rPr>
        <w:tab/>
      </w:r>
      <w:r>
        <w:t>Creating an SDP offer</w:t>
      </w:r>
      <w:r>
        <w:tab/>
      </w:r>
      <w:r>
        <w:fldChar w:fldCharType="begin" w:fldLock="1"/>
      </w:r>
      <w:r>
        <w:instrText xml:space="preserve"> PAGEREF _Toc75556632 \h </w:instrText>
      </w:r>
      <w:r>
        <w:fldChar w:fldCharType="separate"/>
      </w:r>
      <w:r>
        <w:t>63</w:t>
      </w:r>
      <w:r>
        <w:fldChar w:fldCharType="end"/>
      </w:r>
    </w:p>
    <w:p w14:paraId="0051FF8B" w14:textId="5D9B6A25" w:rsidR="00935821" w:rsidRPr="00935821" w:rsidRDefault="00935821">
      <w:pPr>
        <w:pStyle w:val="TOC5"/>
        <w:rPr>
          <w:rFonts w:ascii="Calibri" w:hAnsi="Calibri" w:cs="Vrinda"/>
          <w:sz w:val="22"/>
          <w:szCs w:val="28"/>
          <w:lang w:eastAsia="en-GB" w:bidi="bn-IN"/>
        </w:rPr>
      </w:pPr>
      <w:r w:rsidRPr="00935821">
        <w:t>6.2.7.4.4</w:t>
      </w:r>
      <w:r w:rsidRPr="00935821">
        <w:rPr>
          <w:rFonts w:ascii="Calibri" w:hAnsi="Calibri" w:cs="Vrinda"/>
          <w:sz w:val="22"/>
          <w:szCs w:val="28"/>
          <w:lang w:eastAsia="en-GB" w:bidi="bn-IN"/>
        </w:rPr>
        <w:tab/>
      </w:r>
      <w:r w:rsidRPr="004B49C7">
        <w:rPr>
          <w:lang w:val="en-US"/>
        </w:rPr>
        <w:t>Creating an SDP answer</w:t>
      </w:r>
      <w:r>
        <w:tab/>
      </w:r>
      <w:r>
        <w:fldChar w:fldCharType="begin" w:fldLock="1"/>
      </w:r>
      <w:r>
        <w:instrText xml:space="preserve"> PAGEREF _Toc75556633 \h </w:instrText>
      </w:r>
      <w:r>
        <w:fldChar w:fldCharType="separate"/>
      </w:r>
      <w:r>
        <w:t>63</w:t>
      </w:r>
      <w:r>
        <w:fldChar w:fldCharType="end"/>
      </w:r>
    </w:p>
    <w:p w14:paraId="64C51FE1" w14:textId="4CC86A93" w:rsidR="00935821" w:rsidRPr="00935821" w:rsidRDefault="00935821">
      <w:pPr>
        <w:pStyle w:val="TOC5"/>
        <w:rPr>
          <w:rFonts w:ascii="Calibri" w:hAnsi="Calibri" w:cs="Vrinda"/>
          <w:sz w:val="22"/>
          <w:szCs w:val="28"/>
          <w:lang w:eastAsia="en-GB" w:bidi="bn-IN"/>
        </w:rPr>
      </w:pPr>
      <w:r w:rsidRPr="00935821">
        <w:t>6.2.7.4.5</w:t>
      </w:r>
      <w:r w:rsidRPr="00935821">
        <w:rPr>
          <w:rFonts w:ascii="Calibri" w:hAnsi="Calibri" w:cs="Vrinda"/>
          <w:sz w:val="22"/>
          <w:szCs w:val="28"/>
          <w:lang w:eastAsia="en-GB" w:bidi="bn-IN"/>
        </w:rPr>
        <w:tab/>
      </w:r>
      <w:r w:rsidRPr="004B49C7">
        <w:rPr>
          <w:lang w:val="en-US"/>
        </w:rPr>
        <w:t>Offerer receiving an SDP answer</w:t>
      </w:r>
      <w:r>
        <w:tab/>
      </w:r>
      <w:r>
        <w:fldChar w:fldCharType="begin" w:fldLock="1"/>
      </w:r>
      <w:r>
        <w:instrText xml:space="preserve"> PAGEREF _Toc75556634 \h </w:instrText>
      </w:r>
      <w:r>
        <w:fldChar w:fldCharType="separate"/>
      </w:r>
      <w:r>
        <w:t>64</w:t>
      </w:r>
      <w:r>
        <w:fldChar w:fldCharType="end"/>
      </w:r>
    </w:p>
    <w:p w14:paraId="7964F744" w14:textId="68AAD896" w:rsidR="00935821" w:rsidRPr="00935821" w:rsidRDefault="00935821">
      <w:pPr>
        <w:pStyle w:val="TOC3"/>
        <w:rPr>
          <w:rFonts w:ascii="Calibri" w:hAnsi="Calibri" w:cs="Vrinda"/>
          <w:sz w:val="22"/>
          <w:szCs w:val="28"/>
          <w:lang w:eastAsia="en-GB" w:bidi="bn-IN"/>
        </w:rPr>
      </w:pPr>
      <w:r>
        <w:t>6.2.8</w:t>
      </w:r>
      <w:r w:rsidRPr="00935821">
        <w:rPr>
          <w:rFonts w:ascii="Calibri" w:hAnsi="Calibri" w:cs="Vrinda"/>
          <w:sz w:val="22"/>
          <w:szCs w:val="28"/>
          <w:lang w:eastAsia="en-GB" w:bidi="bn-IN"/>
        </w:rPr>
        <w:tab/>
      </w:r>
      <w:r>
        <w:t>Delay Budget Information (DBI) Signaling</w:t>
      </w:r>
      <w:r>
        <w:tab/>
      </w:r>
      <w:r>
        <w:fldChar w:fldCharType="begin" w:fldLock="1"/>
      </w:r>
      <w:r>
        <w:instrText xml:space="preserve"> PAGEREF _Toc75556635 \h </w:instrText>
      </w:r>
      <w:r>
        <w:fldChar w:fldCharType="separate"/>
      </w:r>
      <w:r>
        <w:t>65</w:t>
      </w:r>
      <w:r>
        <w:fldChar w:fldCharType="end"/>
      </w:r>
    </w:p>
    <w:p w14:paraId="316EF5F2" w14:textId="40A33F14" w:rsidR="00935821" w:rsidRPr="00935821" w:rsidRDefault="00935821">
      <w:pPr>
        <w:pStyle w:val="TOC3"/>
        <w:rPr>
          <w:rFonts w:ascii="Calibri" w:hAnsi="Calibri" w:cs="Vrinda"/>
          <w:sz w:val="22"/>
          <w:szCs w:val="28"/>
          <w:lang w:eastAsia="en-GB" w:bidi="bn-IN"/>
        </w:rPr>
      </w:pPr>
      <w:r>
        <w:t>6.2.9</w:t>
      </w:r>
      <w:r w:rsidRPr="00935821">
        <w:rPr>
          <w:rFonts w:ascii="Calibri" w:hAnsi="Calibri" w:cs="Vrinda"/>
          <w:sz w:val="22"/>
          <w:szCs w:val="28"/>
          <w:lang w:eastAsia="en-GB" w:bidi="bn-IN"/>
        </w:rPr>
        <w:tab/>
      </w:r>
      <w:r>
        <w:t>ANBR Support attribute "anbr"</w:t>
      </w:r>
      <w:r>
        <w:tab/>
      </w:r>
      <w:r>
        <w:fldChar w:fldCharType="begin" w:fldLock="1"/>
      </w:r>
      <w:r>
        <w:instrText xml:space="preserve"> PAGEREF _Toc75556636 \h </w:instrText>
      </w:r>
      <w:r>
        <w:fldChar w:fldCharType="separate"/>
      </w:r>
      <w:r>
        <w:t>66</w:t>
      </w:r>
      <w:r>
        <w:fldChar w:fldCharType="end"/>
      </w:r>
    </w:p>
    <w:p w14:paraId="08DE23B4" w14:textId="5152C33C" w:rsidR="00935821" w:rsidRPr="00935821" w:rsidRDefault="00935821">
      <w:pPr>
        <w:pStyle w:val="TOC3"/>
        <w:rPr>
          <w:rFonts w:ascii="Calibri" w:hAnsi="Calibri" w:cs="Vrinda"/>
          <w:sz w:val="22"/>
          <w:szCs w:val="28"/>
          <w:lang w:eastAsia="en-GB" w:bidi="bn-IN"/>
        </w:rPr>
      </w:pPr>
      <w:r>
        <w:t>6.2.10</w:t>
      </w:r>
      <w:r w:rsidRPr="00935821">
        <w:rPr>
          <w:rFonts w:ascii="Calibri" w:hAnsi="Calibri" w:cs="Vrinda"/>
          <w:sz w:val="22"/>
          <w:szCs w:val="28"/>
          <w:lang w:eastAsia="en-GB" w:bidi="bn-IN"/>
        </w:rPr>
        <w:tab/>
      </w:r>
      <w:r>
        <w:t>Data channel</w:t>
      </w:r>
      <w:r>
        <w:tab/>
      </w:r>
      <w:r>
        <w:fldChar w:fldCharType="begin" w:fldLock="1"/>
      </w:r>
      <w:r>
        <w:instrText xml:space="preserve"> PAGEREF _Toc75556637 \h </w:instrText>
      </w:r>
      <w:r>
        <w:fldChar w:fldCharType="separate"/>
      </w:r>
      <w:r>
        <w:t>66</w:t>
      </w:r>
      <w:r>
        <w:fldChar w:fldCharType="end"/>
      </w:r>
    </w:p>
    <w:p w14:paraId="4D0C5B40" w14:textId="27AB2BD4" w:rsidR="00935821" w:rsidRPr="00935821" w:rsidRDefault="00935821">
      <w:pPr>
        <w:pStyle w:val="TOC2"/>
        <w:rPr>
          <w:rFonts w:ascii="Calibri" w:hAnsi="Calibri" w:cs="Vrinda"/>
          <w:sz w:val="22"/>
          <w:szCs w:val="28"/>
          <w:lang w:eastAsia="en-GB" w:bidi="bn-IN"/>
        </w:rPr>
      </w:pPr>
      <w:r>
        <w:t>6.3</w:t>
      </w:r>
      <w:r w:rsidRPr="00935821">
        <w:rPr>
          <w:rFonts w:ascii="Calibri" w:hAnsi="Calibri" w:cs="Vrinda"/>
          <w:sz w:val="22"/>
          <w:szCs w:val="28"/>
          <w:lang w:eastAsia="en-GB" w:bidi="bn-IN"/>
        </w:rPr>
        <w:tab/>
      </w:r>
      <w:r>
        <w:t>Session control procedures</w:t>
      </w:r>
      <w:r>
        <w:tab/>
      </w:r>
      <w:r>
        <w:fldChar w:fldCharType="begin" w:fldLock="1"/>
      </w:r>
      <w:r>
        <w:instrText xml:space="preserve"> PAGEREF _Toc75556638 \h </w:instrText>
      </w:r>
      <w:r>
        <w:fldChar w:fldCharType="separate"/>
      </w:r>
      <w:r>
        <w:t>70</w:t>
      </w:r>
      <w:r>
        <w:fldChar w:fldCharType="end"/>
      </w:r>
    </w:p>
    <w:p w14:paraId="6E157C31" w14:textId="67378A65" w:rsidR="00935821" w:rsidRPr="00935821" w:rsidRDefault="00935821">
      <w:pPr>
        <w:pStyle w:val="TOC1"/>
        <w:rPr>
          <w:rFonts w:ascii="Calibri" w:hAnsi="Calibri" w:cs="Vrinda"/>
          <w:szCs w:val="28"/>
          <w:lang w:eastAsia="en-GB" w:bidi="bn-IN"/>
        </w:rPr>
      </w:pPr>
      <w:r>
        <w:t>7</w:t>
      </w:r>
      <w:r w:rsidRPr="00935821">
        <w:rPr>
          <w:rFonts w:ascii="Calibri" w:hAnsi="Calibri" w:cs="Vrinda"/>
          <w:szCs w:val="28"/>
          <w:lang w:eastAsia="en-GB" w:bidi="bn-IN"/>
        </w:rPr>
        <w:tab/>
      </w:r>
      <w:r>
        <w:t>Data transport</w:t>
      </w:r>
      <w:r>
        <w:tab/>
      </w:r>
      <w:r>
        <w:fldChar w:fldCharType="begin" w:fldLock="1"/>
      </w:r>
      <w:r>
        <w:instrText xml:space="preserve"> PAGEREF _Toc75556639 \h </w:instrText>
      </w:r>
      <w:r>
        <w:fldChar w:fldCharType="separate"/>
      </w:r>
      <w:r>
        <w:t>70</w:t>
      </w:r>
      <w:r>
        <w:fldChar w:fldCharType="end"/>
      </w:r>
    </w:p>
    <w:p w14:paraId="494A4AC1" w14:textId="5132C8A7" w:rsidR="00935821" w:rsidRPr="00935821" w:rsidRDefault="00935821">
      <w:pPr>
        <w:pStyle w:val="TOC2"/>
        <w:rPr>
          <w:rFonts w:ascii="Calibri" w:hAnsi="Calibri" w:cs="Vrinda"/>
          <w:sz w:val="22"/>
          <w:szCs w:val="28"/>
          <w:lang w:eastAsia="en-GB" w:bidi="bn-IN"/>
        </w:rPr>
      </w:pPr>
      <w:r>
        <w:t>7.1</w:t>
      </w:r>
      <w:r w:rsidRPr="00935821">
        <w:rPr>
          <w:rFonts w:ascii="Calibri" w:hAnsi="Calibri" w:cs="Vrinda"/>
          <w:sz w:val="22"/>
          <w:szCs w:val="28"/>
          <w:lang w:eastAsia="en-GB" w:bidi="bn-IN"/>
        </w:rPr>
        <w:tab/>
      </w:r>
      <w:r>
        <w:t>General</w:t>
      </w:r>
      <w:r>
        <w:tab/>
      </w:r>
      <w:r>
        <w:fldChar w:fldCharType="begin" w:fldLock="1"/>
      </w:r>
      <w:r>
        <w:instrText xml:space="preserve"> PAGEREF _Toc75556640 \h </w:instrText>
      </w:r>
      <w:r>
        <w:fldChar w:fldCharType="separate"/>
      </w:r>
      <w:r>
        <w:t>70</w:t>
      </w:r>
      <w:r>
        <w:fldChar w:fldCharType="end"/>
      </w:r>
    </w:p>
    <w:p w14:paraId="422297C5" w14:textId="7BE596B8" w:rsidR="00935821" w:rsidRPr="00935821" w:rsidRDefault="00935821">
      <w:pPr>
        <w:pStyle w:val="TOC2"/>
        <w:rPr>
          <w:rFonts w:ascii="Calibri" w:hAnsi="Calibri" w:cs="Vrinda"/>
          <w:sz w:val="22"/>
          <w:szCs w:val="28"/>
          <w:lang w:eastAsia="en-GB" w:bidi="bn-IN"/>
        </w:rPr>
      </w:pPr>
      <w:r>
        <w:t>7.2</w:t>
      </w:r>
      <w:r w:rsidRPr="00935821">
        <w:rPr>
          <w:rFonts w:ascii="Calibri" w:hAnsi="Calibri" w:cs="Vrinda"/>
          <w:sz w:val="22"/>
          <w:szCs w:val="28"/>
          <w:lang w:eastAsia="en-GB" w:bidi="bn-IN"/>
        </w:rPr>
        <w:tab/>
      </w:r>
      <w:r>
        <w:t>RTP profiles</w:t>
      </w:r>
      <w:r>
        <w:tab/>
      </w:r>
      <w:r>
        <w:fldChar w:fldCharType="begin" w:fldLock="1"/>
      </w:r>
      <w:r>
        <w:instrText xml:space="preserve"> PAGEREF _Toc75556641 \h </w:instrText>
      </w:r>
      <w:r>
        <w:fldChar w:fldCharType="separate"/>
      </w:r>
      <w:r>
        <w:t>70</w:t>
      </w:r>
      <w:r>
        <w:fldChar w:fldCharType="end"/>
      </w:r>
    </w:p>
    <w:p w14:paraId="4425293F" w14:textId="60CE9EE2" w:rsidR="00935821" w:rsidRPr="00935821" w:rsidRDefault="00935821">
      <w:pPr>
        <w:pStyle w:val="TOC2"/>
        <w:rPr>
          <w:rFonts w:ascii="Calibri" w:hAnsi="Calibri" w:cs="Vrinda"/>
          <w:sz w:val="22"/>
          <w:szCs w:val="28"/>
          <w:lang w:eastAsia="en-GB" w:bidi="bn-IN"/>
        </w:rPr>
      </w:pPr>
      <w:r>
        <w:t>7.3</w:t>
      </w:r>
      <w:r w:rsidRPr="00935821">
        <w:rPr>
          <w:rFonts w:ascii="Calibri" w:hAnsi="Calibri" w:cs="Vrinda"/>
          <w:sz w:val="22"/>
          <w:szCs w:val="28"/>
          <w:lang w:eastAsia="en-GB" w:bidi="bn-IN"/>
        </w:rPr>
        <w:tab/>
      </w:r>
      <w:r>
        <w:t>RTCP usage</w:t>
      </w:r>
      <w:r>
        <w:tab/>
      </w:r>
      <w:r>
        <w:fldChar w:fldCharType="begin" w:fldLock="1"/>
      </w:r>
      <w:r>
        <w:instrText xml:space="preserve"> PAGEREF _Toc75556642 \h </w:instrText>
      </w:r>
      <w:r>
        <w:fldChar w:fldCharType="separate"/>
      </w:r>
      <w:r>
        <w:t>71</w:t>
      </w:r>
      <w:r>
        <w:fldChar w:fldCharType="end"/>
      </w:r>
    </w:p>
    <w:p w14:paraId="60AC3711" w14:textId="3590E265" w:rsidR="00935821" w:rsidRPr="00935821" w:rsidRDefault="00935821">
      <w:pPr>
        <w:pStyle w:val="TOC3"/>
        <w:rPr>
          <w:rFonts w:ascii="Calibri" w:hAnsi="Calibri" w:cs="Vrinda"/>
          <w:sz w:val="22"/>
          <w:szCs w:val="28"/>
          <w:lang w:eastAsia="en-GB" w:bidi="bn-IN"/>
        </w:rPr>
      </w:pPr>
      <w:r>
        <w:t>7.3.1</w:t>
      </w:r>
      <w:r w:rsidRPr="00935821">
        <w:rPr>
          <w:rFonts w:ascii="Calibri" w:hAnsi="Calibri" w:cs="Vrinda"/>
          <w:sz w:val="22"/>
          <w:szCs w:val="28"/>
          <w:lang w:eastAsia="en-GB" w:bidi="bn-IN"/>
        </w:rPr>
        <w:tab/>
      </w:r>
      <w:r>
        <w:t>General</w:t>
      </w:r>
      <w:r>
        <w:tab/>
      </w:r>
      <w:r>
        <w:fldChar w:fldCharType="begin" w:fldLock="1"/>
      </w:r>
      <w:r>
        <w:instrText xml:space="preserve"> PAGEREF _Toc75556643 \h </w:instrText>
      </w:r>
      <w:r>
        <w:fldChar w:fldCharType="separate"/>
      </w:r>
      <w:r>
        <w:t>71</w:t>
      </w:r>
      <w:r>
        <w:fldChar w:fldCharType="end"/>
      </w:r>
    </w:p>
    <w:p w14:paraId="49C97791" w14:textId="2F05E803" w:rsidR="00935821" w:rsidRPr="00935821" w:rsidRDefault="00935821">
      <w:pPr>
        <w:pStyle w:val="TOC3"/>
        <w:rPr>
          <w:rFonts w:ascii="Calibri" w:hAnsi="Calibri" w:cs="Vrinda"/>
          <w:sz w:val="22"/>
          <w:szCs w:val="28"/>
          <w:lang w:eastAsia="en-GB" w:bidi="bn-IN"/>
        </w:rPr>
      </w:pPr>
      <w:r>
        <w:t>7.3.2</w:t>
      </w:r>
      <w:r w:rsidRPr="00935821">
        <w:rPr>
          <w:rFonts w:ascii="Calibri" w:hAnsi="Calibri" w:cs="Vrinda"/>
          <w:sz w:val="22"/>
          <w:szCs w:val="28"/>
          <w:lang w:eastAsia="en-GB" w:bidi="bn-IN"/>
        </w:rPr>
        <w:tab/>
      </w:r>
      <w:r>
        <w:t>Speech</w:t>
      </w:r>
      <w:r>
        <w:tab/>
      </w:r>
      <w:r>
        <w:fldChar w:fldCharType="begin" w:fldLock="1"/>
      </w:r>
      <w:r>
        <w:instrText xml:space="preserve"> PAGEREF _Toc75556644 \h </w:instrText>
      </w:r>
      <w:r>
        <w:fldChar w:fldCharType="separate"/>
      </w:r>
      <w:r>
        <w:t>71</w:t>
      </w:r>
      <w:r>
        <w:fldChar w:fldCharType="end"/>
      </w:r>
    </w:p>
    <w:p w14:paraId="50FCE132" w14:textId="17CB287C" w:rsidR="00935821" w:rsidRPr="00935821" w:rsidRDefault="00935821">
      <w:pPr>
        <w:pStyle w:val="TOC3"/>
        <w:rPr>
          <w:rFonts w:ascii="Calibri" w:hAnsi="Calibri" w:cs="Vrinda"/>
          <w:sz w:val="22"/>
          <w:szCs w:val="28"/>
          <w:lang w:eastAsia="en-GB" w:bidi="bn-IN"/>
        </w:rPr>
      </w:pPr>
      <w:r>
        <w:t>7.3.3</w:t>
      </w:r>
      <w:r w:rsidRPr="00935821">
        <w:rPr>
          <w:rFonts w:ascii="Calibri" w:hAnsi="Calibri" w:cs="Vrinda"/>
          <w:sz w:val="22"/>
          <w:szCs w:val="28"/>
          <w:lang w:eastAsia="en-GB" w:bidi="bn-IN"/>
        </w:rPr>
        <w:tab/>
      </w:r>
      <w:r>
        <w:t>Video</w:t>
      </w:r>
      <w:r>
        <w:tab/>
      </w:r>
      <w:r>
        <w:fldChar w:fldCharType="begin" w:fldLock="1"/>
      </w:r>
      <w:r>
        <w:instrText xml:space="preserve"> PAGEREF _Toc75556645 \h </w:instrText>
      </w:r>
      <w:r>
        <w:fldChar w:fldCharType="separate"/>
      </w:r>
      <w:r>
        <w:t>73</w:t>
      </w:r>
      <w:r>
        <w:fldChar w:fldCharType="end"/>
      </w:r>
    </w:p>
    <w:p w14:paraId="10582E1B" w14:textId="7DEC40CC" w:rsidR="00935821" w:rsidRPr="00935821" w:rsidRDefault="00935821">
      <w:pPr>
        <w:pStyle w:val="TOC3"/>
        <w:rPr>
          <w:rFonts w:ascii="Calibri" w:hAnsi="Calibri" w:cs="Vrinda"/>
          <w:sz w:val="22"/>
          <w:szCs w:val="28"/>
          <w:lang w:eastAsia="en-GB" w:bidi="bn-IN"/>
        </w:rPr>
      </w:pPr>
      <w:r>
        <w:t>7.3.4</w:t>
      </w:r>
      <w:r w:rsidRPr="00935821">
        <w:rPr>
          <w:rFonts w:ascii="Calibri" w:hAnsi="Calibri" w:cs="Vrinda"/>
          <w:sz w:val="22"/>
          <w:szCs w:val="28"/>
          <w:lang w:eastAsia="en-GB" w:bidi="bn-IN"/>
        </w:rPr>
        <w:tab/>
      </w:r>
      <w:r>
        <w:t>Real-time text</w:t>
      </w:r>
      <w:r>
        <w:tab/>
      </w:r>
      <w:r>
        <w:fldChar w:fldCharType="begin" w:fldLock="1"/>
      </w:r>
      <w:r>
        <w:instrText xml:space="preserve"> PAGEREF _Toc75556646 \h </w:instrText>
      </w:r>
      <w:r>
        <w:fldChar w:fldCharType="separate"/>
      </w:r>
      <w:r>
        <w:t>73</w:t>
      </w:r>
      <w:r>
        <w:fldChar w:fldCharType="end"/>
      </w:r>
    </w:p>
    <w:p w14:paraId="21ED8DB7" w14:textId="5F39681A" w:rsidR="00935821" w:rsidRPr="00935821" w:rsidRDefault="00935821">
      <w:pPr>
        <w:pStyle w:val="TOC3"/>
        <w:rPr>
          <w:rFonts w:ascii="Calibri" w:hAnsi="Calibri" w:cs="Vrinda"/>
          <w:sz w:val="22"/>
          <w:szCs w:val="28"/>
          <w:lang w:eastAsia="en-GB" w:bidi="bn-IN"/>
        </w:rPr>
      </w:pPr>
      <w:r>
        <w:t>7.3.5</w:t>
      </w:r>
      <w:r w:rsidRPr="00935821">
        <w:rPr>
          <w:rFonts w:ascii="Calibri" w:hAnsi="Calibri" w:cs="Vrinda"/>
          <w:sz w:val="22"/>
          <w:szCs w:val="28"/>
          <w:lang w:eastAsia="en-GB" w:bidi="bn-IN"/>
        </w:rPr>
        <w:tab/>
      </w:r>
      <w:r>
        <w:t>Void</w:t>
      </w:r>
      <w:r>
        <w:tab/>
      </w:r>
      <w:r>
        <w:fldChar w:fldCharType="begin" w:fldLock="1"/>
      </w:r>
      <w:r>
        <w:instrText xml:space="preserve"> PAGEREF _Toc75556647 \h </w:instrText>
      </w:r>
      <w:r>
        <w:fldChar w:fldCharType="separate"/>
      </w:r>
      <w:r>
        <w:t>74</w:t>
      </w:r>
      <w:r>
        <w:fldChar w:fldCharType="end"/>
      </w:r>
    </w:p>
    <w:p w14:paraId="31625908" w14:textId="3462A339" w:rsidR="00935821" w:rsidRPr="00935821" w:rsidRDefault="00935821">
      <w:pPr>
        <w:pStyle w:val="TOC3"/>
        <w:rPr>
          <w:rFonts w:ascii="Calibri" w:hAnsi="Calibri" w:cs="Vrinda"/>
          <w:sz w:val="22"/>
          <w:szCs w:val="28"/>
          <w:lang w:eastAsia="en-GB" w:bidi="bn-IN"/>
        </w:rPr>
      </w:pPr>
      <w:r>
        <w:t>7.3.6</w:t>
      </w:r>
      <w:r w:rsidRPr="00935821">
        <w:rPr>
          <w:rFonts w:ascii="Calibri" w:hAnsi="Calibri" w:cs="Vrinda"/>
          <w:sz w:val="22"/>
          <w:szCs w:val="28"/>
          <w:lang w:eastAsia="en-GB" w:bidi="bn-IN"/>
        </w:rPr>
        <w:tab/>
      </w:r>
      <w:r>
        <w:t>Reduced-Size RTCP</w:t>
      </w:r>
      <w:r>
        <w:tab/>
      </w:r>
      <w:r>
        <w:fldChar w:fldCharType="begin" w:fldLock="1"/>
      </w:r>
      <w:r>
        <w:instrText xml:space="preserve"> PAGEREF _Toc75556648 \h </w:instrText>
      </w:r>
      <w:r>
        <w:fldChar w:fldCharType="separate"/>
      </w:r>
      <w:r>
        <w:t>74</w:t>
      </w:r>
      <w:r>
        <w:fldChar w:fldCharType="end"/>
      </w:r>
    </w:p>
    <w:p w14:paraId="24FE608C" w14:textId="3BAFC9E4" w:rsidR="00935821" w:rsidRPr="00935821" w:rsidRDefault="00935821">
      <w:pPr>
        <w:pStyle w:val="TOC3"/>
        <w:rPr>
          <w:rFonts w:ascii="Calibri" w:hAnsi="Calibri" w:cs="Vrinda"/>
          <w:sz w:val="22"/>
          <w:szCs w:val="28"/>
          <w:lang w:eastAsia="en-GB" w:bidi="bn-IN"/>
        </w:rPr>
      </w:pPr>
      <w:r>
        <w:t>7.3.7</w:t>
      </w:r>
      <w:r w:rsidRPr="00935821">
        <w:rPr>
          <w:rFonts w:ascii="Calibri" w:hAnsi="Calibri" w:cs="Vrinda"/>
          <w:sz w:val="22"/>
          <w:szCs w:val="28"/>
          <w:lang w:eastAsia="en-GB" w:bidi="bn-IN"/>
        </w:rPr>
        <w:tab/>
      </w:r>
      <w:r>
        <w:t>Video Region-of-Interest (ROI) Signaling</w:t>
      </w:r>
      <w:r>
        <w:tab/>
      </w:r>
      <w:r>
        <w:fldChar w:fldCharType="begin" w:fldLock="1"/>
      </w:r>
      <w:r>
        <w:instrText xml:space="preserve"> PAGEREF _Toc75556649 \h </w:instrText>
      </w:r>
      <w:r>
        <w:fldChar w:fldCharType="separate"/>
      </w:r>
      <w:r>
        <w:t>74</w:t>
      </w:r>
      <w:r>
        <w:fldChar w:fldCharType="end"/>
      </w:r>
    </w:p>
    <w:p w14:paraId="4DCAB021" w14:textId="187026A3" w:rsidR="00935821" w:rsidRPr="00935821" w:rsidRDefault="00935821">
      <w:pPr>
        <w:pStyle w:val="TOC3"/>
        <w:rPr>
          <w:rFonts w:ascii="Calibri" w:hAnsi="Calibri" w:cs="Vrinda"/>
          <w:sz w:val="22"/>
          <w:szCs w:val="28"/>
          <w:lang w:eastAsia="en-GB" w:bidi="bn-IN"/>
        </w:rPr>
      </w:pPr>
      <w:r>
        <w:t>7.3.8</w:t>
      </w:r>
      <w:r w:rsidRPr="00935821">
        <w:rPr>
          <w:rFonts w:ascii="Calibri" w:hAnsi="Calibri" w:cs="Vrinda"/>
          <w:sz w:val="22"/>
          <w:szCs w:val="28"/>
          <w:lang w:eastAsia="en-GB" w:bidi="bn-IN"/>
        </w:rPr>
        <w:tab/>
      </w:r>
      <w:r>
        <w:t>Delay Budget Information (DBI) Signaling</w:t>
      </w:r>
      <w:r>
        <w:tab/>
      </w:r>
      <w:r>
        <w:fldChar w:fldCharType="begin" w:fldLock="1"/>
      </w:r>
      <w:r>
        <w:instrText xml:space="preserve"> PAGEREF _Toc75556650 \h </w:instrText>
      </w:r>
      <w:r>
        <w:fldChar w:fldCharType="separate"/>
      </w:r>
      <w:r>
        <w:t>77</w:t>
      </w:r>
      <w:r>
        <w:fldChar w:fldCharType="end"/>
      </w:r>
    </w:p>
    <w:p w14:paraId="73D3B096" w14:textId="2E3D1F4F" w:rsidR="00935821" w:rsidRPr="00935821" w:rsidRDefault="00935821">
      <w:pPr>
        <w:pStyle w:val="TOC2"/>
        <w:rPr>
          <w:rFonts w:ascii="Calibri" w:hAnsi="Calibri" w:cs="Vrinda"/>
          <w:sz w:val="22"/>
          <w:szCs w:val="28"/>
          <w:lang w:eastAsia="en-GB" w:bidi="bn-IN"/>
        </w:rPr>
      </w:pPr>
      <w:r>
        <w:t>7.4</w:t>
      </w:r>
      <w:r w:rsidRPr="00935821">
        <w:rPr>
          <w:rFonts w:ascii="Calibri" w:hAnsi="Calibri" w:cs="Vrinda"/>
          <w:sz w:val="22"/>
          <w:szCs w:val="28"/>
          <w:lang w:eastAsia="en-GB" w:bidi="bn-IN"/>
        </w:rPr>
        <w:tab/>
      </w:r>
      <w:r>
        <w:t>RTP payload formats for MTSI clients</w:t>
      </w:r>
      <w:r>
        <w:tab/>
      </w:r>
      <w:r>
        <w:fldChar w:fldCharType="begin" w:fldLock="1"/>
      </w:r>
      <w:r>
        <w:instrText xml:space="preserve"> PAGEREF _Toc75556651 \h </w:instrText>
      </w:r>
      <w:r>
        <w:fldChar w:fldCharType="separate"/>
      </w:r>
      <w:r>
        <w:t>79</w:t>
      </w:r>
      <w:r>
        <w:fldChar w:fldCharType="end"/>
      </w:r>
    </w:p>
    <w:p w14:paraId="1B2A5917" w14:textId="6290676F" w:rsidR="00935821" w:rsidRPr="00935821" w:rsidRDefault="00935821">
      <w:pPr>
        <w:pStyle w:val="TOC3"/>
        <w:rPr>
          <w:rFonts w:ascii="Calibri" w:hAnsi="Calibri" w:cs="Vrinda"/>
          <w:sz w:val="22"/>
          <w:szCs w:val="28"/>
          <w:lang w:eastAsia="en-GB" w:bidi="bn-IN"/>
        </w:rPr>
      </w:pPr>
      <w:r>
        <w:t>7.4.1</w:t>
      </w:r>
      <w:r w:rsidRPr="00935821">
        <w:rPr>
          <w:rFonts w:ascii="Calibri" w:hAnsi="Calibri" w:cs="Vrinda"/>
          <w:sz w:val="22"/>
          <w:szCs w:val="28"/>
          <w:lang w:eastAsia="en-GB" w:bidi="bn-IN"/>
        </w:rPr>
        <w:tab/>
      </w:r>
      <w:r>
        <w:t>General</w:t>
      </w:r>
      <w:r>
        <w:tab/>
      </w:r>
      <w:r>
        <w:fldChar w:fldCharType="begin" w:fldLock="1"/>
      </w:r>
      <w:r>
        <w:instrText xml:space="preserve"> PAGEREF _Toc75556652 \h </w:instrText>
      </w:r>
      <w:r>
        <w:fldChar w:fldCharType="separate"/>
      </w:r>
      <w:r>
        <w:t>79</w:t>
      </w:r>
      <w:r>
        <w:fldChar w:fldCharType="end"/>
      </w:r>
    </w:p>
    <w:p w14:paraId="42A87EBA" w14:textId="07520FEB" w:rsidR="00935821" w:rsidRPr="00935821" w:rsidRDefault="00935821">
      <w:pPr>
        <w:pStyle w:val="TOC3"/>
        <w:rPr>
          <w:rFonts w:ascii="Calibri" w:hAnsi="Calibri" w:cs="Vrinda"/>
          <w:sz w:val="22"/>
          <w:szCs w:val="28"/>
          <w:lang w:eastAsia="en-GB" w:bidi="bn-IN"/>
        </w:rPr>
      </w:pPr>
      <w:r>
        <w:t>7.4.2</w:t>
      </w:r>
      <w:r w:rsidRPr="00935821">
        <w:rPr>
          <w:rFonts w:ascii="Calibri" w:hAnsi="Calibri" w:cs="Vrinda"/>
          <w:sz w:val="22"/>
          <w:szCs w:val="28"/>
          <w:lang w:eastAsia="en-GB" w:bidi="bn-IN"/>
        </w:rPr>
        <w:tab/>
      </w:r>
      <w:r>
        <w:t>Speech</w:t>
      </w:r>
      <w:r>
        <w:tab/>
      </w:r>
      <w:r>
        <w:fldChar w:fldCharType="begin" w:fldLock="1"/>
      </w:r>
      <w:r>
        <w:instrText xml:space="preserve"> PAGEREF _Toc75556653 \h </w:instrText>
      </w:r>
      <w:r>
        <w:fldChar w:fldCharType="separate"/>
      </w:r>
      <w:r>
        <w:t>80</w:t>
      </w:r>
      <w:r>
        <w:fldChar w:fldCharType="end"/>
      </w:r>
    </w:p>
    <w:p w14:paraId="55128853" w14:textId="605A3995" w:rsidR="00935821" w:rsidRPr="00935821" w:rsidRDefault="00935821">
      <w:pPr>
        <w:pStyle w:val="TOC3"/>
        <w:rPr>
          <w:rFonts w:ascii="Calibri" w:hAnsi="Calibri" w:cs="Vrinda"/>
          <w:sz w:val="22"/>
          <w:szCs w:val="28"/>
          <w:lang w:eastAsia="en-GB" w:bidi="bn-IN"/>
        </w:rPr>
      </w:pPr>
      <w:r>
        <w:t>7.4.3</w:t>
      </w:r>
      <w:r w:rsidRPr="00935821">
        <w:rPr>
          <w:rFonts w:ascii="Calibri" w:hAnsi="Calibri" w:cs="Vrinda"/>
          <w:sz w:val="22"/>
          <w:szCs w:val="28"/>
          <w:lang w:eastAsia="en-GB" w:bidi="bn-IN"/>
        </w:rPr>
        <w:tab/>
      </w:r>
      <w:r>
        <w:t>Video</w:t>
      </w:r>
      <w:r>
        <w:tab/>
      </w:r>
      <w:r>
        <w:fldChar w:fldCharType="begin" w:fldLock="1"/>
      </w:r>
      <w:r>
        <w:instrText xml:space="preserve"> PAGEREF _Toc75556654 \h </w:instrText>
      </w:r>
      <w:r>
        <w:fldChar w:fldCharType="separate"/>
      </w:r>
      <w:r>
        <w:t>81</w:t>
      </w:r>
      <w:r>
        <w:fldChar w:fldCharType="end"/>
      </w:r>
    </w:p>
    <w:p w14:paraId="4304C16D" w14:textId="4B5B2527" w:rsidR="00935821" w:rsidRPr="00935821" w:rsidRDefault="00935821">
      <w:pPr>
        <w:pStyle w:val="TOC3"/>
        <w:rPr>
          <w:rFonts w:ascii="Calibri" w:hAnsi="Calibri" w:cs="Vrinda"/>
          <w:sz w:val="22"/>
          <w:szCs w:val="28"/>
          <w:lang w:eastAsia="en-GB" w:bidi="bn-IN"/>
        </w:rPr>
      </w:pPr>
      <w:r>
        <w:t>7.4.4</w:t>
      </w:r>
      <w:r w:rsidRPr="00935821">
        <w:rPr>
          <w:rFonts w:ascii="Calibri" w:hAnsi="Calibri" w:cs="Vrinda"/>
          <w:sz w:val="22"/>
          <w:szCs w:val="28"/>
          <w:lang w:eastAsia="en-GB" w:bidi="bn-IN"/>
        </w:rPr>
        <w:tab/>
      </w:r>
      <w:r>
        <w:t>Real-time text</w:t>
      </w:r>
      <w:r>
        <w:tab/>
      </w:r>
      <w:r>
        <w:fldChar w:fldCharType="begin" w:fldLock="1"/>
      </w:r>
      <w:r>
        <w:instrText xml:space="preserve"> PAGEREF _Toc75556655 \h </w:instrText>
      </w:r>
      <w:r>
        <w:fldChar w:fldCharType="separate"/>
      </w:r>
      <w:r>
        <w:t>81</w:t>
      </w:r>
      <w:r>
        <w:fldChar w:fldCharType="end"/>
      </w:r>
    </w:p>
    <w:p w14:paraId="287D544E" w14:textId="2802F323" w:rsidR="00935821" w:rsidRPr="00935821" w:rsidRDefault="00935821">
      <w:pPr>
        <w:pStyle w:val="TOC3"/>
        <w:rPr>
          <w:rFonts w:ascii="Calibri" w:hAnsi="Calibri" w:cs="Vrinda"/>
          <w:sz w:val="22"/>
          <w:szCs w:val="28"/>
          <w:lang w:eastAsia="en-GB" w:bidi="bn-IN"/>
        </w:rPr>
      </w:pPr>
      <w:r>
        <w:t>7.4.5</w:t>
      </w:r>
      <w:r w:rsidRPr="00935821">
        <w:rPr>
          <w:rFonts w:ascii="Calibri" w:hAnsi="Calibri" w:cs="Vrinda"/>
          <w:sz w:val="22"/>
          <w:szCs w:val="28"/>
          <w:lang w:eastAsia="en-GB" w:bidi="bn-IN"/>
        </w:rPr>
        <w:tab/>
      </w:r>
      <w:r>
        <w:t>Coordination of Video Orientation</w:t>
      </w:r>
      <w:r>
        <w:tab/>
      </w:r>
      <w:r>
        <w:fldChar w:fldCharType="begin" w:fldLock="1"/>
      </w:r>
      <w:r>
        <w:instrText xml:space="preserve"> PAGEREF _Toc75556656 \h </w:instrText>
      </w:r>
      <w:r>
        <w:fldChar w:fldCharType="separate"/>
      </w:r>
      <w:r>
        <w:t>81</w:t>
      </w:r>
      <w:r>
        <w:fldChar w:fldCharType="end"/>
      </w:r>
    </w:p>
    <w:p w14:paraId="6B1808C7" w14:textId="0783AF2F" w:rsidR="00935821" w:rsidRPr="00935821" w:rsidRDefault="00935821">
      <w:pPr>
        <w:pStyle w:val="TOC3"/>
        <w:rPr>
          <w:rFonts w:ascii="Calibri" w:hAnsi="Calibri" w:cs="Vrinda"/>
          <w:sz w:val="22"/>
          <w:szCs w:val="28"/>
          <w:lang w:eastAsia="en-GB" w:bidi="bn-IN"/>
        </w:rPr>
      </w:pPr>
      <w:r>
        <w:t>7.4.6</w:t>
      </w:r>
      <w:r w:rsidRPr="00935821">
        <w:rPr>
          <w:rFonts w:ascii="Calibri" w:hAnsi="Calibri" w:cs="Vrinda"/>
          <w:sz w:val="22"/>
          <w:szCs w:val="28"/>
          <w:lang w:eastAsia="en-GB" w:bidi="bn-IN"/>
        </w:rPr>
        <w:tab/>
      </w:r>
      <w:r>
        <w:t>RTP Retransmission</w:t>
      </w:r>
      <w:r>
        <w:tab/>
      </w:r>
      <w:r>
        <w:fldChar w:fldCharType="begin" w:fldLock="1"/>
      </w:r>
      <w:r>
        <w:instrText xml:space="preserve"> PAGEREF _Toc75556657 \h </w:instrText>
      </w:r>
      <w:r>
        <w:fldChar w:fldCharType="separate"/>
      </w:r>
      <w:r>
        <w:t>84</w:t>
      </w:r>
      <w:r>
        <w:fldChar w:fldCharType="end"/>
      </w:r>
    </w:p>
    <w:p w14:paraId="1415AF55" w14:textId="2A5FED99" w:rsidR="00935821" w:rsidRPr="00935821" w:rsidRDefault="00935821">
      <w:pPr>
        <w:pStyle w:val="TOC3"/>
        <w:rPr>
          <w:rFonts w:ascii="Calibri" w:hAnsi="Calibri" w:cs="Vrinda"/>
          <w:sz w:val="22"/>
          <w:szCs w:val="28"/>
          <w:lang w:eastAsia="en-GB" w:bidi="bn-IN"/>
        </w:rPr>
      </w:pPr>
      <w:r>
        <w:t>7.4.7</w:t>
      </w:r>
      <w:r w:rsidRPr="00935821">
        <w:rPr>
          <w:rFonts w:ascii="Calibri" w:hAnsi="Calibri" w:cs="Vrinda"/>
          <w:sz w:val="22"/>
          <w:szCs w:val="28"/>
          <w:lang w:eastAsia="en-GB" w:bidi="bn-IN"/>
        </w:rPr>
        <w:tab/>
      </w:r>
      <w:r>
        <w:t>Forward Error Correction (FEC)</w:t>
      </w:r>
      <w:r>
        <w:tab/>
      </w:r>
      <w:r>
        <w:fldChar w:fldCharType="begin" w:fldLock="1"/>
      </w:r>
      <w:r>
        <w:instrText xml:space="preserve"> PAGEREF _Toc75556658 \h </w:instrText>
      </w:r>
      <w:r>
        <w:fldChar w:fldCharType="separate"/>
      </w:r>
      <w:r>
        <w:t>84</w:t>
      </w:r>
      <w:r>
        <w:fldChar w:fldCharType="end"/>
      </w:r>
    </w:p>
    <w:p w14:paraId="1EF41F3B" w14:textId="567CA0AF" w:rsidR="00935821" w:rsidRPr="00935821" w:rsidRDefault="00935821">
      <w:pPr>
        <w:pStyle w:val="TOC2"/>
        <w:rPr>
          <w:rFonts w:ascii="Calibri" w:hAnsi="Calibri" w:cs="Vrinda"/>
          <w:sz w:val="22"/>
          <w:szCs w:val="28"/>
          <w:lang w:eastAsia="en-GB" w:bidi="bn-IN"/>
        </w:rPr>
      </w:pPr>
      <w:r>
        <w:t>7.5</w:t>
      </w:r>
      <w:r w:rsidRPr="00935821">
        <w:rPr>
          <w:rFonts w:ascii="Calibri" w:hAnsi="Calibri" w:cs="Vrinda"/>
          <w:sz w:val="22"/>
          <w:szCs w:val="28"/>
          <w:lang w:eastAsia="en-GB" w:bidi="bn-IN"/>
        </w:rPr>
        <w:tab/>
      </w:r>
      <w:r>
        <w:t>Media flow</w:t>
      </w:r>
      <w:r>
        <w:tab/>
      </w:r>
      <w:r>
        <w:fldChar w:fldCharType="begin" w:fldLock="1"/>
      </w:r>
      <w:r>
        <w:instrText xml:space="preserve"> PAGEREF _Toc75556659 \h </w:instrText>
      </w:r>
      <w:r>
        <w:fldChar w:fldCharType="separate"/>
      </w:r>
      <w:r>
        <w:t>84</w:t>
      </w:r>
      <w:r>
        <w:fldChar w:fldCharType="end"/>
      </w:r>
    </w:p>
    <w:p w14:paraId="165EDBA0" w14:textId="5480A738" w:rsidR="00935821" w:rsidRPr="00935821" w:rsidRDefault="00935821">
      <w:pPr>
        <w:pStyle w:val="TOC3"/>
        <w:rPr>
          <w:rFonts w:ascii="Calibri" w:hAnsi="Calibri" w:cs="Vrinda"/>
          <w:sz w:val="22"/>
          <w:szCs w:val="28"/>
          <w:lang w:eastAsia="en-GB" w:bidi="bn-IN"/>
        </w:rPr>
      </w:pPr>
      <w:r>
        <w:t>7.5.1</w:t>
      </w:r>
      <w:r w:rsidRPr="00935821">
        <w:rPr>
          <w:rFonts w:ascii="Calibri" w:hAnsi="Calibri" w:cs="Vrinda"/>
          <w:sz w:val="22"/>
          <w:szCs w:val="28"/>
          <w:lang w:eastAsia="en-GB" w:bidi="bn-IN"/>
        </w:rPr>
        <w:tab/>
      </w:r>
      <w:r>
        <w:t>General</w:t>
      </w:r>
      <w:r>
        <w:tab/>
      </w:r>
      <w:r>
        <w:fldChar w:fldCharType="begin" w:fldLock="1"/>
      </w:r>
      <w:r>
        <w:instrText xml:space="preserve"> PAGEREF _Toc75556660 \h </w:instrText>
      </w:r>
      <w:r>
        <w:fldChar w:fldCharType="separate"/>
      </w:r>
      <w:r>
        <w:t>84</w:t>
      </w:r>
      <w:r>
        <w:fldChar w:fldCharType="end"/>
      </w:r>
    </w:p>
    <w:p w14:paraId="501C3DA6" w14:textId="40DF0B48" w:rsidR="00935821" w:rsidRPr="00935821" w:rsidRDefault="00935821">
      <w:pPr>
        <w:pStyle w:val="TOC3"/>
        <w:rPr>
          <w:rFonts w:ascii="Calibri" w:hAnsi="Calibri" w:cs="Vrinda"/>
          <w:sz w:val="22"/>
          <w:szCs w:val="28"/>
          <w:lang w:eastAsia="en-GB" w:bidi="bn-IN"/>
        </w:rPr>
      </w:pPr>
      <w:r>
        <w:t>7.5.2</w:t>
      </w:r>
      <w:r w:rsidRPr="00935821">
        <w:rPr>
          <w:rFonts w:ascii="Calibri" w:hAnsi="Calibri" w:cs="Vrinda"/>
          <w:sz w:val="22"/>
          <w:szCs w:val="28"/>
          <w:lang w:eastAsia="en-GB" w:bidi="bn-IN"/>
        </w:rPr>
        <w:tab/>
      </w:r>
      <w:r>
        <w:t>Media specific</w:t>
      </w:r>
      <w:r>
        <w:tab/>
      </w:r>
      <w:r>
        <w:fldChar w:fldCharType="begin" w:fldLock="1"/>
      </w:r>
      <w:r>
        <w:instrText xml:space="preserve"> PAGEREF _Toc75556661 \h </w:instrText>
      </w:r>
      <w:r>
        <w:fldChar w:fldCharType="separate"/>
      </w:r>
      <w:r>
        <w:t>84</w:t>
      </w:r>
      <w:r>
        <w:fldChar w:fldCharType="end"/>
      </w:r>
    </w:p>
    <w:p w14:paraId="6675EFCE" w14:textId="6E3C7088" w:rsidR="00935821" w:rsidRPr="00935821" w:rsidRDefault="00935821">
      <w:pPr>
        <w:pStyle w:val="TOC4"/>
        <w:rPr>
          <w:rFonts w:ascii="Calibri" w:hAnsi="Calibri" w:cs="Vrinda"/>
          <w:sz w:val="22"/>
          <w:szCs w:val="28"/>
          <w:lang w:eastAsia="en-GB" w:bidi="bn-IN"/>
        </w:rPr>
      </w:pPr>
      <w:r>
        <w:t>7.5.2.1</w:t>
      </w:r>
      <w:r w:rsidRPr="00935821">
        <w:rPr>
          <w:rFonts w:ascii="Calibri" w:hAnsi="Calibri" w:cs="Vrinda"/>
          <w:sz w:val="22"/>
          <w:szCs w:val="28"/>
          <w:lang w:eastAsia="en-GB" w:bidi="bn-IN"/>
        </w:rPr>
        <w:tab/>
      </w:r>
      <w:r>
        <w:t>Speech</w:t>
      </w:r>
      <w:r>
        <w:tab/>
      </w:r>
      <w:r>
        <w:fldChar w:fldCharType="begin" w:fldLock="1"/>
      </w:r>
      <w:r>
        <w:instrText xml:space="preserve"> PAGEREF _Toc75556662 \h </w:instrText>
      </w:r>
      <w:r>
        <w:fldChar w:fldCharType="separate"/>
      </w:r>
      <w:r>
        <w:t>84</w:t>
      </w:r>
      <w:r>
        <w:fldChar w:fldCharType="end"/>
      </w:r>
    </w:p>
    <w:p w14:paraId="557D9E42" w14:textId="68081F71" w:rsidR="00935821" w:rsidRPr="00935821" w:rsidRDefault="00935821">
      <w:pPr>
        <w:pStyle w:val="TOC5"/>
        <w:rPr>
          <w:rFonts w:ascii="Calibri" w:hAnsi="Calibri" w:cs="Vrinda"/>
          <w:sz w:val="22"/>
          <w:szCs w:val="28"/>
          <w:lang w:eastAsia="en-GB" w:bidi="bn-IN"/>
        </w:rPr>
      </w:pPr>
      <w:r>
        <w:t>7.5.2.1.1</w:t>
      </w:r>
      <w:r w:rsidRPr="00935821">
        <w:rPr>
          <w:rFonts w:ascii="Calibri" w:hAnsi="Calibri" w:cs="Vrinda"/>
          <w:sz w:val="22"/>
          <w:szCs w:val="28"/>
          <w:lang w:eastAsia="en-GB" w:bidi="bn-IN"/>
        </w:rPr>
        <w:tab/>
      </w:r>
      <w:r>
        <w:t>General</w:t>
      </w:r>
      <w:r>
        <w:tab/>
      </w:r>
      <w:r>
        <w:fldChar w:fldCharType="begin" w:fldLock="1"/>
      </w:r>
      <w:r>
        <w:instrText xml:space="preserve"> PAGEREF _Toc75556663 \h </w:instrText>
      </w:r>
      <w:r>
        <w:fldChar w:fldCharType="separate"/>
      </w:r>
      <w:r>
        <w:t>84</w:t>
      </w:r>
      <w:r>
        <w:fldChar w:fldCharType="end"/>
      </w:r>
    </w:p>
    <w:p w14:paraId="4F2D1D72" w14:textId="5E2469F8" w:rsidR="00935821" w:rsidRPr="00935821" w:rsidRDefault="00935821">
      <w:pPr>
        <w:pStyle w:val="TOC5"/>
        <w:rPr>
          <w:rFonts w:ascii="Calibri" w:hAnsi="Calibri" w:cs="Vrinda"/>
          <w:sz w:val="22"/>
          <w:szCs w:val="28"/>
          <w:lang w:eastAsia="en-GB" w:bidi="bn-IN"/>
        </w:rPr>
      </w:pPr>
      <w:r>
        <w:t>7.5.2.1.2</w:t>
      </w:r>
      <w:r w:rsidRPr="00935821">
        <w:rPr>
          <w:rFonts w:ascii="Calibri" w:hAnsi="Calibri" w:cs="Vrinda"/>
          <w:sz w:val="22"/>
          <w:szCs w:val="28"/>
          <w:lang w:eastAsia="en-GB" w:bidi="bn-IN"/>
        </w:rPr>
        <w:tab/>
      </w:r>
      <w:r>
        <w:t>Default operation</w:t>
      </w:r>
      <w:r>
        <w:tab/>
      </w:r>
      <w:r>
        <w:fldChar w:fldCharType="begin" w:fldLock="1"/>
      </w:r>
      <w:r>
        <w:instrText xml:space="preserve"> PAGEREF _Toc75556664 \h </w:instrText>
      </w:r>
      <w:r>
        <w:fldChar w:fldCharType="separate"/>
      </w:r>
      <w:r>
        <w:t>84</w:t>
      </w:r>
      <w:r>
        <w:fldChar w:fldCharType="end"/>
      </w:r>
    </w:p>
    <w:p w14:paraId="10CF8598" w14:textId="04BFE5CE" w:rsidR="00935821" w:rsidRPr="00935821" w:rsidRDefault="00935821">
      <w:pPr>
        <w:pStyle w:val="TOC6"/>
        <w:rPr>
          <w:rFonts w:ascii="Calibri" w:hAnsi="Calibri" w:cs="Vrinda"/>
          <w:sz w:val="22"/>
          <w:szCs w:val="28"/>
          <w:lang w:eastAsia="en-GB" w:bidi="bn-IN"/>
        </w:rPr>
      </w:pPr>
      <w:r>
        <w:t>7.5.2.1.2.1</w:t>
      </w:r>
      <w:r w:rsidRPr="00935821">
        <w:rPr>
          <w:rFonts w:ascii="Calibri" w:hAnsi="Calibri" w:cs="Vrinda"/>
          <w:sz w:val="22"/>
          <w:szCs w:val="28"/>
          <w:lang w:eastAsia="en-GB" w:bidi="bn-IN"/>
        </w:rPr>
        <w:tab/>
      </w:r>
      <w:r>
        <w:t>General</w:t>
      </w:r>
      <w:r>
        <w:tab/>
      </w:r>
      <w:r>
        <w:fldChar w:fldCharType="begin" w:fldLock="1"/>
      </w:r>
      <w:r>
        <w:instrText xml:space="preserve"> PAGEREF _Toc75556665 \h </w:instrText>
      </w:r>
      <w:r>
        <w:fldChar w:fldCharType="separate"/>
      </w:r>
      <w:r>
        <w:t>84</w:t>
      </w:r>
      <w:r>
        <w:fldChar w:fldCharType="end"/>
      </w:r>
    </w:p>
    <w:p w14:paraId="0444D045" w14:textId="538C14F7" w:rsidR="00935821" w:rsidRPr="00935821" w:rsidRDefault="00935821">
      <w:pPr>
        <w:pStyle w:val="TOC6"/>
        <w:rPr>
          <w:rFonts w:ascii="Calibri" w:hAnsi="Calibri" w:cs="Vrinda"/>
          <w:sz w:val="22"/>
          <w:szCs w:val="28"/>
          <w:lang w:eastAsia="en-GB" w:bidi="bn-IN"/>
        </w:rPr>
      </w:pPr>
      <w:r>
        <w:t>7.5.2.1.2.2</w:t>
      </w:r>
      <w:r w:rsidRPr="00935821">
        <w:rPr>
          <w:rFonts w:ascii="Calibri" w:hAnsi="Calibri" w:cs="Vrinda"/>
          <w:sz w:val="22"/>
          <w:szCs w:val="28"/>
          <w:lang w:eastAsia="en-GB" w:bidi="bn-IN"/>
        </w:rPr>
        <w:tab/>
      </w:r>
      <w:r>
        <w:t>Codec Mode Requests</w:t>
      </w:r>
      <w:r>
        <w:tab/>
      </w:r>
      <w:r>
        <w:fldChar w:fldCharType="begin" w:fldLock="1"/>
      </w:r>
      <w:r>
        <w:instrText xml:space="preserve"> PAGEREF _Toc75556666 \h </w:instrText>
      </w:r>
      <w:r>
        <w:fldChar w:fldCharType="separate"/>
      </w:r>
      <w:r>
        <w:t>85</w:t>
      </w:r>
      <w:r>
        <w:fldChar w:fldCharType="end"/>
      </w:r>
    </w:p>
    <w:p w14:paraId="5EF69572" w14:textId="0AC5F4DE" w:rsidR="00935821" w:rsidRPr="00935821" w:rsidRDefault="00935821">
      <w:pPr>
        <w:pStyle w:val="TOC6"/>
        <w:rPr>
          <w:rFonts w:ascii="Calibri" w:hAnsi="Calibri" w:cs="Vrinda"/>
          <w:sz w:val="22"/>
          <w:szCs w:val="28"/>
          <w:lang w:eastAsia="en-GB" w:bidi="bn-IN"/>
        </w:rPr>
      </w:pPr>
      <w:r>
        <w:t>7.5.2.1.2.3</w:t>
      </w:r>
      <w:r w:rsidRPr="00935821">
        <w:rPr>
          <w:rFonts w:ascii="Calibri" w:hAnsi="Calibri" w:cs="Vrinda"/>
          <w:sz w:val="22"/>
          <w:szCs w:val="28"/>
          <w:lang w:eastAsia="en-GB" w:bidi="bn-IN"/>
        </w:rPr>
        <w:tab/>
      </w:r>
      <w:r>
        <w:t>Frame aggregation and redundancy</w:t>
      </w:r>
      <w:r>
        <w:tab/>
      </w:r>
      <w:r>
        <w:fldChar w:fldCharType="begin" w:fldLock="1"/>
      </w:r>
      <w:r>
        <w:instrText xml:space="preserve"> PAGEREF _Toc75556667 \h </w:instrText>
      </w:r>
      <w:r>
        <w:fldChar w:fldCharType="separate"/>
      </w:r>
      <w:r>
        <w:t>85</w:t>
      </w:r>
      <w:r>
        <w:fldChar w:fldCharType="end"/>
      </w:r>
    </w:p>
    <w:p w14:paraId="34D020F7" w14:textId="3C43B8BE" w:rsidR="00935821" w:rsidRPr="00935821" w:rsidRDefault="00935821">
      <w:pPr>
        <w:pStyle w:val="TOC5"/>
        <w:rPr>
          <w:rFonts w:ascii="Calibri" w:hAnsi="Calibri" w:cs="Vrinda"/>
          <w:sz w:val="22"/>
          <w:szCs w:val="28"/>
          <w:lang w:eastAsia="en-GB" w:bidi="bn-IN"/>
        </w:rPr>
      </w:pPr>
      <w:r>
        <w:t>7.5.2.1.3</w:t>
      </w:r>
      <w:r w:rsidRPr="00935821">
        <w:rPr>
          <w:rFonts w:ascii="Calibri" w:hAnsi="Calibri" w:cs="Vrinda"/>
          <w:sz w:val="22"/>
          <w:szCs w:val="28"/>
          <w:lang w:eastAsia="en-GB" w:bidi="bn-IN"/>
        </w:rPr>
        <w:tab/>
      </w:r>
      <w:r>
        <w:t>HSPA</w:t>
      </w:r>
      <w:r>
        <w:tab/>
      </w:r>
      <w:r>
        <w:fldChar w:fldCharType="begin" w:fldLock="1"/>
      </w:r>
      <w:r>
        <w:instrText xml:space="preserve"> PAGEREF _Toc75556668 \h </w:instrText>
      </w:r>
      <w:r>
        <w:fldChar w:fldCharType="separate"/>
      </w:r>
      <w:r>
        <w:t>85</w:t>
      </w:r>
      <w:r>
        <w:fldChar w:fldCharType="end"/>
      </w:r>
    </w:p>
    <w:p w14:paraId="2F8D6272" w14:textId="51A70BFB" w:rsidR="00935821" w:rsidRPr="00935821" w:rsidRDefault="00935821">
      <w:pPr>
        <w:pStyle w:val="TOC5"/>
        <w:rPr>
          <w:rFonts w:ascii="Calibri" w:hAnsi="Calibri" w:cs="Vrinda"/>
          <w:sz w:val="22"/>
          <w:szCs w:val="28"/>
          <w:lang w:eastAsia="en-GB" w:bidi="bn-IN"/>
        </w:rPr>
      </w:pPr>
      <w:r>
        <w:t>7.5.2.1.4</w:t>
      </w:r>
      <w:r w:rsidRPr="00935821">
        <w:rPr>
          <w:rFonts w:ascii="Calibri" w:hAnsi="Calibri" w:cs="Vrinda"/>
          <w:sz w:val="22"/>
          <w:szCs w:val="28"/>
          <w:lang w:eastAsia="en-GB" w:bidi="bn-IN"/>
        </w:rPr>
        <w:tab/>
      </w:r>
      <w:r>
        <w:t>EGPRS</w:t>
      </w:r>
      <w:r>
        <w:tab/>
      </w:r>
      <w:r>
        <w:fldChar w:fldCharType="begin" w:fldLock="1"/>
      </w:r>
      <w:r>
        <w:instrText xml:space="preserve"> PAGEREF _Toc75556669 \h </w:instrText>
      </w:r>
      <w:r>
        <w:fldChar w:fldCharType="separate"/>
      </w:r>
      <w:r>
        <w:t>85</w:t>
      </w:r>
      <w:r>
        <w:fldChar w:fldCharType="end"/>
      </w:r>
    </w:p>
    <w:p w14:paraId="5E068A86" w14:textId="36E28182" w:rsidR="00935821" w:rsidRPr="00935821" w:rsidRDefault="00935821">
      <w:pPr>
        <w:pStyle w:val="TOC5"/>
        <w:rPr>
          <w:rFonts w:ascii="Calibri" w:hAnsi="Calibri" w:cs="Vrinda"/>
          <w:sz w:val="22"/>
          <w:szCs w:val="28"/>
          <w:lang w:eastAsia="en-GB" w:bidi="bn-IN"/>
        </w:rPr>
      </w:pPr>
      <w:r>
        <w:t>7.5.2.1.5</w:t>
      </w:r>
      <w:r w:rsidRPr="00935821">
        <w:rPr>
          <w:rFonts w:ascii="Calibri" w:hAnsi="Calibri" w:cs="Vrinda"/>
          <w:sz w:val="22"/>
          <w:szCs w:val="28"/>
          <w:lang w:eastAsia="en-GB" w:bidi="bn-IN"/>
        </w:rPr>
        <w:tab/>
      </w:r>
      <w:r>
        <w:t>GIP</w:t>
      </w:r>
      <w:r>
        <w:tab/>
      </w:r>
      <w:r>
        <w:fldChar w:fldCharType="begin" w:fldLock="1"/>
      </w:r>
      <w:r>
        <w:instrText xml:space="preserve"> PAGEREF _Toc75556670 \h </w:instrText>
      </w:r>
      <w:r>
        <w:fldChar w:fldCharType="separate"/>
      </w:r>
      <w:r>
        <w:t>86</w:t>
      </w:r>
      <w:r>
        <w:fldChar w:fldCharType="end"/>
      </w:r>
    </w:p>
    <w:p w14:paraId="3BFD3216" w14:textId="4F6797C8" w:rsidR="00935821" w:rsidRPr="00935821" w:rsidRDefault="00935821">
      <w:pPr>
        <w:pStyle w:val="TOC5"/>
        <w:rPr>
          <w:rFonts w:ascii="Calibri" w:hAnsi="Calibri" w:cs="Vrinda"/>
          <w:sz w:val="22"/>
          <w:szCs w:val="28"/>
          <w:lang w:eastAsia="en-GB" w:bidi="bn-IN"/>
        </w:rPr>
      </w:pPr>
      <w:r>
        <w:t>7.5.2.1.6</w:t>
      </w:r>
      <w:r w:rsidRPr="00935821">
        <w:rPr>
          <w:rFonts w:ascii="Calibri" w:hAnsi="Calibri" w:cs="Vrinda"/>
          <w:sz w:val="22"/>
          <w:szCs w:val="28"/>
          <w:lang w:eastAsia="en-GB" w:bidi="bn-IN"/>
        </w:rPr>
        <w:tab/>
      </w:r>
      <w:r>
        <w:t>Initial codec mode for AMR and AMR-WB</w:t>
      </w:r>
      <w:r>
        <w:tab/>
      </w:r>
      <w:r>
        <w:fldChar w:fldCharType="begin" w:fldLock="1"/>
      </w:r>
      <w:r>
        <w:instrText xml:space="preserve"> PAGEREF _Toc75556671 \h </w:instrText>
      </w:r>
      <w:r>
        <w:fldChar w:fldCharType="separate"/>
      </w:r>
      <w:r>
        <w:t>86</w:t>
      </w:r>
      <w:r>
        <w:fldChar w:fldCharType="end"/>
      </w:r>
    </w:p>
    <w:p w14:paraId="7B77560C" w14:textId="4D481C5B" w:rsidR="00935821" w:rsidRPr="00935821" w:rsidRDefault="00935821">
      <w:pPr>
        <w:pStyle w:val="TOC5"/>
        <w:rPr>
          <w:rFonts w:ascii="Calibri" w:hAnsi="Calibri" w:cs="Vrinda"/>
          <w:sz w:val="22"/>
          <w:szCs w:val="28"/>
          <w:lang w:eastAsia="en-GB" w:bidi="bn-IN"/>
        </w:rPr>
      </w:pPr>
      <w:r>
        <w:t>7.5.2.1.7</w:t>
      </w:r>
      <w:r w:rsidRPr="00935821">
        <w:rPr>
          <w:rFonts w:ascii="Calibri" w:hAnsi="Calibri" w:cs="Vrinda"/>
          <w:sz w:val="22"/>
          <w:szCs w:val="28"/>
          <w:lang w:eastAsia="en-GB" w:bidi="bn-IN"/>
        </w:rPr>
        <w:tab/>
      </w:r>
      <w:r>
        <w:t>E-UTRAN and NR</w:t>
      </w:r>
      <w:r>
        <w:tab/>
      </w:r>
      <w:r>
        <w:fldChar w:fldCharType="begin" w:fldLock="1"/>
      </w:r>
      <w:r>
        <w:instrText xml:space="preserve"> PAGEREF _Toc75556672 \h </w:instrText>
      </w:r>
      <w:r>
        <w:fldChar w:fldCharType="separate"/>
      </w:r>
      <w:r>
        <w:t>86</w:t>
      </w:r>
      <w:r>
        <w:fldChar w:fldCharType="end"/>
      </w:r>
    </w:p>
    <w:p w14:paraId="2C2D0551" w14:textId="457ABD3F" w:rsidR="00935821" w:rsidRPr="00935821" w:rsidRDefault="00935821">
      <w:pPr>
        <w:pStyle w:val="TOC5"/>
        <w:rPr>
          <w:rFonts w:ascii="Calibri" w:hAnsi="Calibri" w:cs="Vrinda"/>
          <w:sz w:val="22"/>
          <w:szCs w:val="28"/>
          <w:lang w:eastAsia="en-GB" w:bidi="bn-IN"/>
        </w:rPr>
      </w:pPr>
      <w:r>
        <w:t>7.5.2.1.8</w:t>
      </w:r>
      <w:r w:rsidRPr="00935821">
        <w:rPr>
          <w:rFonts w:ascii="Calibri" w:hAnsi="Calibri" w:cs="Vrinda"/>
          <w:sz w:val="22"/>
          <w:szCs w:val="28"/>
          <w:lang w:bidi="bn-IN"/>
        </w:rPr>
        <w:tab/>
      </w:r>
      <w:r>
        <w:rPr>
          <w:lang w:eastAsia="ko-KR"/>
        </w:rPr>
        <w:t>Initial codec mode for EVS</w:t>
      </w:r>
      <w:r>
        <w:tab/>
      </w:r>
      <w:r>
        <w:fldChar w:fldCharType="begin" w:fldLock="1"/>
      </w:r>
      <w:r>
        <w:instrText xml:space="preserve"> PAGEREF _Toc75556673 \h </w:instrText>
      </w:r>
      <w:r>
        <w:fldChar w:fldCharType="separate"/>
      </w:r>
      <w:r>
        <w:t>87</w:t>
      </w:r>
      <w:r>
        <w:fldChar w:fldCharType="end"/>
      </w:r>
    </w:p>
    <w:p w14:paraId="5631D11C" w14:textId="25A733C6" w:rsidR="00935821" w:rsidRPr="00935821" w:rsidRDefault="00935821">
      <w:pPr>
        <w:pStyle w:val="TOC5"/>
        <w:rPr>
          <w:rFonts w:ascii="Calibri" w:hAnsi="Calibri" w:cs="Vrinda"/>
          <w:sz w:val="22"/>
          <w:szCs w:val="28"/>
          <w:lang w:eastAsia="en-GB" w:bidi="bn-IN"/>
        </w:rPr>
      </w:pPr>
      <w:r>
        <w:t>7.5.2.1.9</w:t>
      </w:r>
      <w:r w:rsidRPr="00935821">
        <w:rPr>
          <w:rFonts w:ascii="Calibri" w:hAnsi="Calibri" w:cs="Vrinda"/>
          <w:sz w:val="22"/>
          <w:szCs w:val="28"/>
          <w:lang w:bidi="bn-IN"/>
        </w:rPr>
        <w:tab/>
      </w:r>
      <w:r>
        <w:rPr>
          <w:lang w:eastAsia="ko-KR"/>
        </w:rPr>
        <w:t>Dual-mono</w:t>
      </w:r>
      <w:r>
        <w:tab/>
      </w:r>
      <w:r>
        <w:fldChar w:fldCharType="begin" w:fldLock="1"/>
      </w:r>
      <w:r>
        <w:instrText xml:space="preserve"> PAGEREF _Toc75556674 \h </w:instrText>
      </w:r>
      <w:r>
        <w:fldChar w:fldCharType="separate"/>
      </w:r>
      <w:r>
        <w:t>87</w:t>
      </w:r>
      <w:r>
        <w:fldChar w:fldCharType="end"/>
      </w:r>
    </w:p>
    <w:p w14:paraId="50301376" w14:textId="390DBECB" w:rsidR="00935821" w:rsidRPr="00935821" w:rsidRDefault="00935821">
      <w:pPr>
        <w:pStyle w:val="TOC4"/>
        <w:rPr>
          <w:rFonts w:ascii="Calibri" w:hAnsi="Calibri" w:cs="Vrinda"/>
          <w:sz w:val="22"/>
          <w:szCs w:val="28"/>
          <w:lang w:eastAsia="en-GB" w:bidi="bn-IN"/>
        </w:rPr>
      </w:pPr>
      <w:r>
        <w:t>7.5.2.2</w:t>
      </w:r>
      <w:r w:rsidRPr="00935821">
        <w:rPr>
          <w:rFonts w:ascii="Calibri" w:hAnsi="Calibri" w:cs="Vrinda"/>
          <w:sz w:val="22"/>
          <w:szCs w:val="28"/>
          <w:lang w:eastAsia="en-GB" w:bidi="bn-IN"/>
        </w:rPr>
        <w:tab/>
      </w:r>
      <w:r>
        <w:t>Video</w:t>
      </w:r>
      <w:r>
        <w:tab/>
      </w:r>
      <w:r>
        <w:fldChar w:fldCharType="begin" w:fldLock="1"/>
      </w:r>
      <w:r>
        <w:instrText xml:space="preserve"> PAGEREF _Toc75556675 \h </w:instrText>
      </w:r>
      <w:r>
        <w:fldChar w:fldCharType="separate"/>
      </w:r>
      <w:r>
        <w:t>87</w:t>
      </w:r>
      <w:r>
        <w:fldChar w:fldCharType="end"/>
      </w:r>
    </w:p>
    <w:p w14:paraId="5F676C1C" w14:textId="54C1B9D6" w:rsidR="00935821" w:rsidRPr="00935821" w:rsidRDefault="00935821">
      <w:pPr>
        <w:pStyle w:val="TOC4"/>
        <w:rPr>
          <w:rFonts w:ascii="Calibri" w:hAnsi="Calibri" w:cs="Vrinda"/>
          <w:sz w:val="22"/>
          <w:szCs w:val="28"/>
          <w:lang w:eastAsia="en-GB" w:bidi="bn-IN"/>
        </w:rPr>
      </w:pPr>
      <w:r>
        <w:t>7.5.2.3</w:t>
      </w:r>
      <w:r w:rsidRPr="00935821">
        <w:rPr>
          <w:rFonts w:ascii="Calibri" w:hAnsi="Calibri" w:cs="Vrinda"/>
          <w:sz w:val="22"/>
          <w:szCs w:val="28"/>
          <w:lang w:eastAsia="en-GB" w:bidi="bn-IN"/>
        </w:rPr>
        <w:tab/>
      </w:r>
      <w:r>
        <w:t>Text</w:t>
      </w:r>
      <w:r>
        <w:tab/>
      </w:r>
      <w:r>
        <w:fldChar w:fldCharType="begin" w:fldLock="1"/>
      </w:r>
      <w:r>
        <w:instrText xml:space="preserve"> PAGEREF _Toc75556676 \h </w:instrText>
      </w:r>
      <w:r>
        <w:fldChar w:fldCharType="separate"/>
      </w:r>
      <w:r>
        <w:t>87</w:t>
      </w:r>
      <w:r>
        <w:fldChar w:fldCharType="end"/>
      </w:r>
    </w:p>
    <w:p w14:paraId="1DAB4AA3" w14:textId="03F894D8" w:rsidR="00935821" w:rsidRPr="00935821" w:rsidRDefault="00935821">
      <w:pPr>
        <w:pStyle w:val="TOC3"/>
        <w:rPr>
          <w:rFonts w:ascii="Calibri" w:hAnsi="Calibri" w:cs="Vrinda"/>
          <w:sz w:val="22"/>
          <w:szCs w:val="28"/>
          <w:lang w:eastAsia="en-GB" w:bidi="bn-IN"/>
        </w:rPr>
      </w:pPr>
      <w:r>
        <w:t>7.5.3</w:t>
      </w:r>
      <w:r w:rsidRPr="00935821">
        <w:rPr>
          <w:rFonts w:ascii="Calibri" w:hAnsi="Calibri" w:cs="Vrinda"/>
          <w:sz w:val="22"/>
          <w:szCs w:val="28"/>
          <w:lang w:eastAsia="en-GB" w:bidi="bn-IN"/>
        </w:rPr>
        <w:tab/>
      </w:r>
      <w:r>
        <w:t>Media synchronization</w:t>
      </w:r>
      <w:r>
        <w:tab/>
      </w:r>
      <w:r>
        <w:fldChar w:fldCharType="begin" w:fldLock="1"/>
      </w:r>
      <w:r>
        <w:instrText xml:space="preserve"> PAGEREF _Toc75556677 \h </w:instrText>
      </w:r>
      <w:r>
        <w:fldChar w:fldCharType="separate"/>
      </w:r>
      <w:r>
        <w:t>87</w:t>
      </w:r>
      <w:r>
        <w:fldChar w:fldCharType="end"/>
      </w:r>
    </w:p>
    <w:p w14:paraId="4F5B083C" w14:textId="1086BEC2" w:rsidR="00935821" w:rsidRPr="00935821" w:rsidRDefault="00935821">
      <w:pPr>
        <w:pStyle w:val="TOC4"/>
        <w:rPr>
          <w:rFonts w:ascii="Calibri" w:hAnsi="Calibri" w:cs="Vrinda"/>
          <w:sz w:val="22"/>
          <w:szCs w:val="28"/>
          <w:lang w:eastAsia="en-GB" w:bidi="bn-IN"/>
        </w:rPr>
      </w:pPr>
      <w:r>
        <w:t>7.5.3.1</w:t>
      </w:r>
      <w:r w:rsidRPr="00935821">
        <w:rPr>
          <w:rFonts w:ascii="Calibri" w:hAnsi="Calibri" w:cs="Vrinda"/>
          <w:sz w:val="22"/>
          <w:szCs w:val="28"/>
          <w:lang w:eastAsia="en-GB" w:bidi="bn-IN"/>
        </w:rPr>
        <w:tab/>
      </w:r>
      <w:r>
        <w:t>General</w:t>
      </w:r>
      <w:r>
        <w:tab/>
      </w:r>
      <w:r>
        <w:fldChar w:fldCharType="begin" w:fldLock="1"/>
      </w:r>
      <w:r>
        <w:instrText xml:space="preserve"> PAGEREF _Toc75556678 \h </w:instrText>
      </w:r>
      <w:r>
        <w:fldChar w:fldCharType="separate"/>
      </w:r>
      <w:r>
        <w:t>87</w:t>
      </w:r>
      <w:r>
        <w:fldChar w:fldCharType="end"/>
      </w:r>
    </w:p>
    <w:p w14:paraId="7257C866" w14:textId="22F6EE38" w:rsidR="00935821" w:rsidRPr="00935821" w:rsidRDefault="00935821">
      <w:pPr>
        <w:pStyle w:val="TOC4"/>
        <w:rPr>
          <w:rFonts w:ascii="Calibri" w:hAnsi="Calibri" w:cs="Vrinda"/>
          <w:sz w:val="22"/>
          <w:szCs w:val="28"/>
          <w:lang w:eastAsia="en-GB" w:bidi="bn-IN"/>
        </w:rPr>
      </w:pPr>
      <w:r>
        <w:t>7.5.3.2</w:t>
      </w:r>
      <w:r w:rsidRPr="00935821">
        <w:rPr>
          <w:rFonts w:ascii="Calibri" w:hAnsi="Calibri" w:cs="Vrinda"/>
          <w:sz w:val="22"/>
          <w:szCs w:val="28"/>
          <w:lang w:eastAsia="en-GB" w:bidi="bn-IN"/>
        </w:rPr>
        <w:tab/>
      </w:r>
      <w:r>
        <w:t>Text</w:t>
      </w:r>
      <w:r>
        <w:tab/>
      </w:r>
      <w:r>
        <w:fldChar w:fldCharType="begin" w:fldLock="1"/>
      </w:r>
      <w:r>
        <w:instrText xml:space="preserve"> PAGEREF _Toc75556679 \h </w:instrText>
      </w:r>
      <w:r>
        <w:fldChar w:fldCharType="separate"/>
      </w:r>
      <w:r>
        <w:t>88</w:t>
      </w:r>
      <w:r>
        <w:fldChar w:fldCharType="end"/>
      </w:r>
    </w:p>
    <w:p w14:paraId="2CAFF2C2" w14:textId="02FC218E" w:rsidR="00935821" w:rsidRPr="00935821" w:rsidRDefault="00935821">
      <w:pPr>
        <w:pStyle w:val="TOC3"/>
        <w:rPr>
          <w:rFonts w:ascii="Calibri" w:hAnsi="Calibri" w:cs="Vrinda"/>
          <w:sz w:val="22"/>
          <w:szCs w:val="28"/>
          <w:lang w:eastAsia="en-GB" w:bidi="bn-IN"/>
        </w:rPr>
      </w:pPr>
      <w:r>
        <w:t>7.5.4</w:t>
      </w:r>
      <w:r w:rsidRPr="00935821">
        <w:rPr>
          <w:rFonts w:ascii="Calibri" w:hAnsi="Calibri" w:cs="Vrinda"/>
          <w:sz w:val="22"/>
          <w:szCs w:val="28"/>
          <w:lang w:eastAsia="en-GB" w:bidi="bn-IN"/>
        </w:rPr>
        <w:tab/>
      </w:r>
      <w:r>
        <w:t>ECN usage in RTP sessions</w:t>
      </w:r>
      <w:r>
        <w:tab/>
      </w:r>
      <w:r>
        <w:fldChar w:fldCharType="begin" w:fldLock="1"/>
      </w:r>
      <w:r>
        <w:instrText xml:space="preserve"> PAGEREF _Toc75556680 \h </w:instrText>
      </w:r>
      <w:r>
        <w:fldChar w:fldCharType="separate"/>
      </w:r>
      <w:r>
        <w:t>88</w:t>
      </w:r>
      <w:r>
        <w:fldChar w:fldCharType="end"/>
      </w:r>
    </w:p>
    <w:p w14:paraId="7500C022" w14:textId="323AB74C" w:rsidR="00935821" w:rsidRPr="00935821" w:rsidRDefault="00935821">
      <w:pPr>
        <w:pStyle w:val="TOC3"/>
        <w:rPr>
          <w:rFonts w:ascii="Calibri" w:hAnsi="Calibri" w:cs="Vrinda"/>
          <w:sz w:val="22"/>
          <w:szCs w:val="28"/>
          <w:lang w:eastAsia="en-GB" w:bidi="bn-IN"/>
        </w:rPr>
      </w:pPr>
      <w:r>
        <w:t>7.5.5</w:t>
      </w:r>
      <w:r w:rsidRPr="00935821">
        <w:rPr>
          <w:rFonts w:ascii="Calibri" w:hAnsi="Calibri" w:cs="Vrinda"/>
          <w:sz w:val="22"/>
          <w:szCs w:val="28"/>
          <w:lang w:eastAsia="en-GB" w:bidi="bn-IN"/>
        </w:rPr>
        <w:tab/>
      </w:r>
      <w:r>
        <w:t>Handling of bit-rate variations</w:t>
      </w:r>
      <w:r>
        <w:tab/>
      </w:r>
      <w:r>
        <w:fldChar w:fldCharType="begin" w:fldLock="1"/>
      </w:r>
      <w:r>
        <w:instrText xml:space="preserve"> PAGEREF _Toc75556681 \h </w:instrText>
      </w:r>
      <w:r>
        <w:fldChar w:fldCharType="separate"/>
      </w:r>
      <w:r>
        <w:t>88</w:t>
      </w:r>
      <w:r>
        <w:fldChar w:fldCharType="end"/>
      </w:r>
    </w:p>
    <w:p w14:paraId="38D7D961" w14:textId="7BA95EA4" w:rsidR="00935821" w:rsidRPr="00935821" w:rsidRDefault="00935821">
      <w:pPr>
        <w:pStyle w:val="TOC4"/>
        <w:rPr>
          <w:rFonts w:ascii="Calibri" w:hAnsi="Calibri" w:cs="Vrinda"/>
          <w:sz w:val="22"/>
          <w:szCs w:val="28"/>
          <w:lang w:eastAsia="en-GB" w:bidi="bn-IN"/>
        </w:rPr>
      </w:pPr>
      <w:r>
        <w:t>7.5.5.1</w:t>
      </w:r>
      <w:r w:rsidRPr="00935821">
        <w:rPr>
          <w:rFonts w:ascii="Calibri" w:hAnsi="Calibri" w:cs="Vrinda"/>
          <w:sz w:val="22"/>
          <w:szCs w:val="28"/>
          <w:lang w:eastAsia="en-GB" w:bidi="bn-IN"/>
        </w:rPr>
        <w:tab/>
      </w:r>
      <w:r>
        <w:t>General</w:t>
      </w:r>
      <w:r>
        <w:tab/>
      </w:r>
      <w:r>
        <w:fldChar w:fldCharType="begin" w:fldLock="1"/>
      </w:r>
      <w:r>
        <w:instrText xml:space="preserve"> PAGEREF _Toc75556682 \h </w:instrText>
      </w:r>
      <w:r>
        <w:fldChar w:fldCharType="separate"/>
      </w:r>
      <w:r>
        <w:t>88</w:t>
      </w:r>
      <w:r>
        <w:fldChar w:fldCharType="end"/>
      </w:r>
    </w:p>
    <w:p w14:paraId="4BBB2FFC" w14:textId="1B03E027" w:rsidR="00935821" w:rsidRPr="00935821" w:rsidRDefault="00935821">
      <w:pPr>
        <w:pStyle w:val="TOC4"/>
        <w:rPr>
          <w:rFonts w:ascii="Calibri" w:hAnsi="Calibri" w:cs="Vrinda"/>
          <w:sz w:val="22"/>
          <w:szCs w:val="28"/>
          <w:lang w:eastAsia="en-GB" w:bidi="bn-IN"/>
        </w:rPr>
      </w:pPr>
      <w:r>
        <w:t>7.5.5.2</w:t>
      </w:r>
      <w:r w:rsidRPr="00935821">
        <w:rPr>
          <w:rFonts w:ascii="Calibri" w:hAnsi="Calibri" w:cs="Vrinda"/>
          <w:sz w:val="22"/>
          <w:szCs w:val="28"/>
          <w:lang w:eastAsia="en-GB" w:bidi="bn-IN"/>
        </w:rPr>
        <w:tab/>
      </w:r>
      <w:r>
        <w:t>Video</w:t>
      </w:r>
      <w:r>
        <w:tab/>
      </w:r>
      <w:r>
        <w:fldChar w:fldCharType="begin" w:fldLock="1"/>
      </w:r>
      <w:r>
        <w:instrText xml:space="preserve"> PAGEREF _Toc75556683 \h </w:instrText>
      </w:r>
      <w:r>
        <w:fldChar w:fldCharType="separate"/>
      </w:r>
      <w:r>
        <w:t>88</w:t>
      </w:r>
      <w:r>
        <w:fldChar w:fldCharType="end"/>
      </w:r>
    </w:p>
    <w:p w14:paraId="672CB6E7" w14:textId="27BDF049" w:rsidR="00935821" w:rsidRPr="00935821" w:rsidRDefault="00935821">
      <w:pPr>
        <w:pStyle w:val="TOC4"/>
        <w:rPr>
          <w:rFonts w:ascii="Calibri" w:hAnsi="Calibri" w:cs="Vrinda"/>
          <w:sz w:val="22"/>
          <w:szCs w:val="28"/>
          <w:lang w:eastAsia="en-GB" w:bidi="bn-IN"/>
        </w:rPr>
      </w:pPr>
      <w:r>
        <w:t>7.5.5.3</w:t>
      </w:r>
      <w:r w:rsidRPr="00935821">
        <w:rPr>
          <w:rFonts w:ascii="Calibri" w:hAnsi="Calibri" w:cs="Vrinda"/>
          <w:sz w:val="22"/>
          <w:szCs w:val="28"/>
          <w:lang w:eastAsia="en-GB" w:bidi="bn-IN"/>
        </w:rPr>
        <w:tab/>
      </w:r>
      <w:r>
        <w:t>Speech</w:t>
      </w:r>
      <w:r>
        <w:tab/>
      </w:r>
      <w:r>
        <w:fldChar w:fldCharType="begin" w:fldLock="1"/>
      </w:r>
      <w:r>
        <w:instrText xml:space="preserve"> PAGEREF _Toc75556684 \h </w:instrText>
      </w:r>
      <w:r>
        <w:fldChar w:fldCharType="separate"/>
      </w:r>
      <w:r>
        <w:t>89</w:t>
      </w:r>
      <w:r>
        <w:fldChar w:fldCharType="end"/>
      </w:r>
    </w:p>
    <w:p w14:paraId="3971AC63" w14:textId="38EA2536" w:rsidR="00935821" w:rsidRPr="00935821" w:rsidRDefault="00935821">
      <w:pPr>
        <w:pStyle w:val="TOC1"/>
        <w:rPr>
          <w:rFonts w:ascii="Calibri" w:hAnsi="Calibri" w:cs="Vrinda"/>
          <w:szCs w:val="28"/>
          <w:lang w:eastAsia="en-GB" w:bidi="bn-IN"/>
        </w:rPr>
      </w:pPr>
      <w:r>
        <w:t>8</w:t>
      </w:r>
      <w:r w:rsidRPr="00935821">
        <w:rPr>
          <w:rFonts w:ascii="Calibri" w:hAnsi="Calibri" w:cs="Vrinda"/>
          <w:szCs w:val="28"/>
          <w:lang w:eastAsia="en-GB" w:bidi="bn-IN"/>
        </w:rPr>
        <w:tab/>
      </w:r>
      <w:r>
        <w:t>Jitter buffer management in MTSI clients in terminals</w:t>
      </w:r>
      <w:r>
        <w:tab/>
      </w:r>
      <w:r>
        <w:fldChar w:fldCharType="begin" w:fldLock="1"/>
      </w:r>
      <w:r>
        <w:instrText xml:space="preserve"> PAGEREF _Toc75556685 \h </w:instrText>
      </w:r>
      <w:r>
        <w:fldChar w:fldCharType="separate"/>
      </w:r>
      <w:r>
        <w:t>89</w:t>
      </w:r>
      <w:r>
        <w:fldChar w:fldCharType="end"/>
      </w:r>
    </w:p>
    <w:p w14:paraId="58EF1E17" w14:textId="68EBFDE0" w:rsidR="00935821" w:rsidRPr="00935821" w:rsidRDefault="00935821">
      <w:pPr>
        <w:pStyle w:val="TOC2"/>
        <w:rPr>
          <w:rFonts w:ascii="Calibri" w:hAnsi="Calibri" w:cs="Vrinda"/>
          <w:sz w:val="22"/>
          <w:szCs w:val="28"/>
          <w:lang w:eastAsia="en-GB" w:bidi="bn-IN"/>
        </w:rPr>
      </w:pPr>
      <w:r>
        <w:t>8.1</w:t>
      </w:r>
      <w:r w:rsidRPr="00935821">
        <w:rPr>
          <w:rFonts w:ascii="Calibri" w:hAnsi="Calibri" w:cs="Vrinda"/>
          <w:sz w:val="22"/>
          <w:szCs w:val="28"/>
          <w:lang w:eastAsia="en-GB" w:bidi="bn-IN"/>
        </w:rPr>
        <w:tab/>
      </w:r>
      <w:r>
        <w:t>General</w:t>
      </w:r>
      <w:r>
        <w:tab/>
      </w:r>
      <w:r>
        <w:fldChar w:fldCharType="begin" w:fldLock="1"/>
      </w:r>
      <w:r>
        <w:instrText xml:space="preserve"> PAGEREF _Toc75556686 \h </w:instrText>
      </w:r>
      <w:r>
        <w:fldChar w:fldCharType="separate"/>
      </w:r>
      <w:r>
        <w:t>89</w:t>
      </w:r>
      <w:r>
        <w:fldChar w:fldCharType="end"/>
      </w:r>
    </w:p>
    <w:p w14:paraId="6862472C" w14:textId="2D395D16" w:rsidR="00935821" w:rsidRPr="00935821" w:rsidRDefault="00935821">
      <w:pPr>
        <w:pStyle w:val="TOC2"/>
        <w:rPr>
          <w:rFonts w:ascii="Calibri" w:hAnsi="Calibri" w:cs="Vrinda"/>
          <w:sz w:val="22"/>
          <w:szCs w:val="28"/>
          <w:lang w:eastAsia="en-GB" w:bidi="bn-IN"/>
        </w:rPr>
      </w:pPr>
      <w:r>
        <w:t>8.2</w:t>
      </w:r>
      <w:r w:rsidRPr="00935821">
        <w:rPr>
          <w:rFonts w:ascii="Calibri" w:hAnsi="Calibri" w:cs="Vrinda"/>
          <w:sz w:val="22"/>
          <w:szCs w:val="28"/>
          <w:lang w:eastAsia="en-GB" w:bidi="bn-IN"/>
        </w:rPr>
        <w:tab/>
      </w:r>
      <w:r>
        <w:t>Speech</w:t>
      </w:r>
      <w:r>
        <w:tab/>
      </w:r>
      <w:r>
        <w:fldChar w:fldCharType="begin" w:fldLock="1"/>
      </w:r>
      <w:r>
        <w:instrText xml:space="preserve"> PAGEREF _Toc75556687 \h </w:instrText>
      </w:r>
      <w:r>
        <w:fldChar w:fldCharType="separate"/>
      </w:r>
      <w:r>
        <w:t>89</w:t>
      </w:r>
      <w:r>
        <w:fldChar w:fldCharType="end"/>
      </w:r>
    </w:p>
    <w:p w14:paraId="1D5155A1" w14:textId="6D7B4C24" w:rsidR="00935821" w:rsidRPr="00935821" w:rsidRDefault="00935821">
      <w:pPr>
        <w:pStyle w:val="TOC3"/>
        <w:rPr>
          <w:rFonts w:ascii="Calibri" w:hAnsi="Calibri" w:cs="Vrinda"/>
          <w:sz w:val="22"/>
          <w:szCs w:val="28"/>
          <w:lang w:eastAsia="en-GB" w:bidi="bn-IN"/>
        </w:rPr>
      </w:pPr>
      <w:r>
        <w:t>8.2.1</w:t>
      </w:r>
      <w:r w:rsidRPr="00935821">
        <w:rPr>
          <w:rFonts w:ascii="Calibri" w:hAnsi="Calibri" w:cs="Vrinda"/>
          <w:sz w:val="22"/>
          <w:szCs w:val="28"/>
          <w:lang w:eastAsia="en-GB" w:bidi="bn-IN"/>
        </w:rPr>
        <w:tab/>
      </w:r>
      <w:r>
        <w:t>Terminology</w:t>
      </w:r>
      <w:r>
        <w:tab/>
      </w:r>
      <w:r>
        <w:fldChar w:fldCharType="begin" w:fldLock="1"/>
      </w:r>
      <w:r>
        <w:instrText xml:space="preserve"> PAGEREF _Toc75556688 \h </w:instrText>
      </w:r>
      <w:r>
        <w:fldChar w:fldCharType="separate"/>
      </w:r>
      <w:r>
        <w:t>89</w:t>
      </w:r>
      <w:r>
        <w:fldChar w:fldCharType="end"/>
      </w:r>
    </w:p>
    <w:p w14:paraId="544EB184" w14:textId="67AD363D" w:rsidR="00935821" w:rsidRPr="00935821" w:rsidRDefault="00935821">
      <w:pPr>
        <w:pStyle w:val="TOC3"/>
        <w:rPr>
          <w:rFonts w:ascii="Calibri" w:hAnsi="Calibri" w:cs="Vrinda"/>
          <w:sz w:val="22"/>
          <w:szCs w:val="28"/>
          <w:lang w:eastAsia="en-GB" w:bidi="bn-IN"/>
        </w:rPr>
      </w:pPr>
      <w:r>
        <w:t>8.2.2</w:t>
      </w:r>
      <w:r w:rsidRPr="00935821">
        <w:rPr>
          <w:rFonts w:ascii="Calibri" w:hAnsi="Calibri" w:cs="Vrinda"/>
          <w:sz w:val="22"/>
          <w:szCs w:val="28"/>
          <w:lang w:eastAsia="en-GB" w:bidi="bn-IN"/>
        </w:rPr>
        <w:tab/>
      </w:r>
      <w:r>
        <w:t>Functional requirements for jitter-buffer management</w:t>
      </w:r>
      <w:r>
        <w:tab/>
      </w:r>
      <w:r>
        <w:fldChar w:fldCharType="begin" w:fldLock="1"/>
      </w:r>
      <w:r>
        <w:instrText xml:space="preserve"> PAGEREF _Toc75556689 \h </w:instrText>
      </w:r>
      <w:r>
        <w:fldChar w:fldCharType="separate"/>
      </w:r>
      <w:r>
        <w:t>90</w:t>
      </w:r>
      <w:r>
        <w:fldChar w:fldCharType="end"/>
      </w:r>
    </w:p>
    <w:p w14:paraId="69FCFF59" w14:textId="14F6146C" w:rsidR="00935821" w:rsidRPr="00935821" w:rsidRDefault="00935821">
      <w:pPr>
        <w:pStyle w:val="TOC3"/>
        <w:rPr>
          <w:rFonts w:ascii="Calibri" w:hAnsi="Calibri" w:cs="Vrinda"/>
          <w:sz w:val="22"/>
          <w:szCs w:val="28"/>
          <w:lang w:eastAsia="en-GB" w:bidi="bn-IN"/>
        </w:rPr>
      </w:pPr>
      <w:r>
        <w:t>8.2.3</w:t>
      </w:r>
      <w:r w:rsidRPr="00935821">
        <w:rPr>
          <w:rFonts w:ascii="Calibri" w:hAnsi="Calibri" w:cs="Vrinda"/>
          <w:sz w:val="22"/>
          <w:szCs w:val="28"/>
          <w:lang w:eastAsia="en-GB" w:bidi="bn-IN"/>
        </w:rPr>
        <w:tab/>
      </w:r>
      <w:r>
        <w:t>Minimum performance requirements for jitter-buffer management</w:t>
      </w:r>
      <w:r>
        <w:tab/>
      </w:r>
      <w:r>
        <w:fldChar w:fldCharType="begin" w:fldLock="1"/>
      </w:r>
      <w:r>
        <w:instrText xml:space="preserve"> PAGEREF _Toc75556690 \h </w:instrText>
      </w:r>
      <w:r>
        <w:fldChar w:fldCharType="separate"/>
      </w:r>
      <w:r>
        <w:t>90</w:t>
      </w:r>
      <w:r>
        <w:fldChar w:fldCharType="end"/>
      </w:r>
    </w:p>
    <w:p w14:paraId="29DCF6D7" w14:textId="48D71463" w:rsidR="00935821" w:rsidRPr="00935821" w:rsidRDefault="00935821">
      <w:pPr>
        <w:pStyle w:val="TOC4"/>
        <w:rPr>
          <w:rFonts w:ascii="Calibri" w:hAnsi="Calibri" w:cs="Vrinda"/>
          <w:sz w:val="22"/>
          <w:szCs w:val="28"/>
          <w:lang w:eastAsia="en-GB" w:bidi="bn-IN"/>
        </w:rPr>
      </w:pPr>
      <w:r>
        <w:t>8.2.3.1</w:t>
      </w:r>
      <w:r w:rsidRPr="00935821">
        <w:rPr>
          <w:rFonts w:ascii="Calibri" w:hAnsi="Calibri" w:cs="Vrinda"/>
          <w:sz w:val="22"/>
          <w:szCs w:val="28"/>
          <w:lang w:eastAsia="en-GB" w:bidi="bn-IN"/>
        </w:rPr>
        <w:tab/>
      </w:r>
      <w:r>
        <w:t>General</w:t>
      </w:r>
      <w:r>
        <w:tab/>
      </w:r>
      <w:r>
        <w:fldChar w:fldCharType="begin" w:fldLock="1"/>
      </w:r>
      <w:r>
        <w:instrText xml:space="preserve"> PAGEREF _Toc75556691 \h </w:instrText>
      </w:r>
      <w:r>
        <w:fldChar w:fldCharType="separate"/>
      </w:r>
      <w:r>
        <w:t>90</w:t>
      </w:r>
      <w:r>
        <w:fldChar w:fldCharType="end"/>
      </w:r>
    </w:p>
    <w:p w14:paraId="1CF65319" w14:textId="531701C5" w:rsidR="00935821" w:rsidRPr="00935821" w:rsidRDefault="00935821">
      <w:pPr>
        <w:pStyle w:val="TOC4"/>
        <w:rPr>
          <w:rFonts w:ascii="Calibri" w:hAnsi="Calibri" w:cs="Vrinda"/>
          <w:sz w:val="22"/>
          <w:szCs w:val="28"/>
          <w:lang w:eastAsia="en-GB" w:bidi="bn-IN"/>
        </w:rPr>
      </w:pPr>
      <w:r>
        <w:lastRenderedPageBreak/>
        <w:t>8.2.3.2</w:t>
      </w:r>
      <w:r w:rsidRPr="00935821">
        <w:rPr>
          <w:rFonts w:ascii="Calibri" w:hAnsi="Calibri" w:cs="Vrinda"/>
          <w:sz w:val="22"/>
          <w:szCs w:val="28"/>
          <w:lang w:eastAsia="en-GB" w:bidi="bn-IN"/>
        </w:rPr>
        <w:tab/>
      </w:r>
      <w:r>
        <w:t>Objective performance requirements</w:t>
      </w:r>
      <w:r>
        <w:tab/>
      </w:r>
      <w:r>
        <w:fldChar w:fldCharType="begin" w:fldLock="1"/>
      </w:r>
      <w:r>
        <w:instrText xml:space="preserve"> PAGEREF _Toc75556692 \h </w:instrText>
      </w:r>
      <w:r>
        <w:fldChar w:fldCharType="separate"/>
      </w:r>
      <w:r>
        <w:t>91</w:t>
      </w:r>
      <w:r>
        <w:fldChar w:fldCharType="end"/>
      </w:r>
    </w:p>
    <w:p w14:paraId="30DEBA61" w14:textId="005E710A" w:rsidR="00935821" w:rsidRPr="00935821" w:rsidRDefault="00935821">
      <w:pPr>
        <w:pStyle w:val="TOC5"/>
        <w:rPr>
          <w:rFonts w:ascii="Calibri" w:hAnsi="Calibri" w:cs="Vrinda"/>
          <w:sz w:val="22"/>
          <w:szCs w:val="28"/>
          <w:lang w:eastAsia="en-GB" w:bidi="bn-IN"/>
        </w:rPr>
      </w:pPr>
      <w:r>
        <w:t>8.2.3.2.1</w:t>
      </w:r>
      <w:r w:rsidRPr="00935821">
        <w:rPr>
          <w:rFonts w:ascii="Calibri" w:hAnsi="Calibri" w:cs="Vrinda"/>
          <w:sz w:val="22"/>
          <w:szCs w:val="28"/>
          <w:lang w:eastAsia="en-GB" w:bidi="bn-IN"/>
        </w:rPr>
        <w:tab/>
      </w:r>
      <w:r>
        <w:t>General</w:t>
      </w:r>
      <w:r>
        <w:tab/>
      </w:r>
      <w:r>
        <w:fldChar w:fldCharType="begin" w:fldLock="1"/>
      </w:r>
      <w:r>
        <w:instrText xml:space="preserve"> PAGEREF _Toc75556693 \h </w:instrText>
      </w:r>
      <w:r>
        <w:fldChar w:fldCharType="separate"/>
      </w:r>
      <w:r>
        <w:t>91</w:t>
      </w:r>
      <w:r>
        <w:fldChar w:fldCharType="end"/>
      </w:r>
    </w:p>
    <w:p w14:paraId="6BA0DBF9" w14:textId="754FA0B3" w:rsidR="00935821" w:rsidRPr="00935821" w:rsidRDefault="00935821">
      <w:pPr>
        <w:pStyle w:val="TOC5"/>
        <w:rPr>
          <w:rFonts w:ascii="Calibri" w:hAnsi="Calibri" w:cs="Vrinda"/>
          <w:sz w:val="22"/>
          <w:szCs w:val="28"/>
          <w:lang w:eastAsia="en-GB" w:bidi="bn-IN"/>
        </w:rPr>
      </w:pPr>
      <w:r>
        <w:t>8.2.3.2.2</w:t>
      </w:r>
      <w:r w:rsidRPr="00935821">
        <w:rPr>
          <w:rFonts w:ascii="Calibri" w:hAnsi="Calibri" w:cs="Vrinda"/>
          <w:sz w:val="22"/>
          <w:szCs w:val="28"/>
          <w:lang w:eastAsia="en-GB" w:bidi="bn-IN"/>
        </w:rPr>
        <w:tab/>
      </w:r>
      <w:r>
        <w:t>Jitter buffer delay criteria</w:t>
      </w:r>
      <w:r>
        <w:tab/>
      </w:r>
      <w:r>
        <w:fldChar w:fldCharType="begin" w:fldLock="1"/>
      </w:r>
      <w:r>
        <w:instrText xml:space="preserve"> PAGEREF _Toc75556694 \h </w:instrText>
      </w:r>
      <w:r>
        <w:fldChar w:fldCharType="separate"/>
      </w:r>
      <w:r>
        <w:t>91</w:t>
      </w:r>
      <w:r>
        <w:fldChar w:fldCharType="end"/>
      </w:r>
    </w:p>
    <w:p w14:paraId="1523DD44" w14:textId="407AA849" w:rsidR="00935821" w:rsidRPr="00935821" w:rsidRDefault="00935821">
      <w:pPr>
        <w:pStyle w:val="TOC5"/>
        <w:rPr>
          <w:rFonts w:ascii="Calibri" w:hAnsi="Calibri" w:cs="Vrinda"/>
          <w:sz w:val="22"/>
          <w:szCs w:val="28"/>
          <w:lang w:eastAsia="en-GB" w:bidi="bn-IN"/>
        </w:rPr>
      </w:pPr>
      <w:r>
        <w:t>8.2.3.2.3</w:t>
      </w:r>
      <w:r w:rsidRPr="00935821">
        <w:rPr>
          <w:rFonts w:ascii="Calibri" w:hAnsi="Calibri" w:cs="Vrinda"/>
          <w:sz w:val="22"/>
          <w:szCs w:val="28"/>
          <w:lang w:eastAsia="en-GB" w:bidi="bn-IN"/>
        </w:rPr>
        <w:tab/>
      </w:r>
      <w:r>
        <w:t>Jitter induced concealment operations</w:t>
      </w:r>
      <w:r>
        <w:tab/>
      </w:r>
      <w:r>
        <w:fldChar w:fldCharType="begin" w:fldLock="1"/>
      </w:r>
      <w:r>
        <w:instrText xml:space="preserve"> PAGEREF _Toc75556695 \h </w:instrText>
      </w:r>
      <w:r>
        <w:fldChar w:fldCharType="separate"/>
      </w:r>
      <w:r>
        <w:t>92</w:t>
      </w:r>
      <w:r>
        <w:fldChar w:fldCharType="end"/>
      </w:r>
    </w:p>
    <w:p w14:paraId="1BEC2C48" w14:textId="707E0E2B" w:rsidR="00935821" w:rsidRPr="00935821" w:rsidRDefault="00935821">
      <w:pPr>
        <w:pStyle w:val="TOC4"/>
        <w:rPr>
          <w:rFonts w:ascii="Calibri" w:hAnsi="Calibri" w:cs="Vrinda"/>
          <w:sz w:val="22"/>
          <w:szCs w:val="28"/>
          <w:lang w:eastAsia="en-GB" w:bidi="bn-IN"/>
        </w:rPr>
      </w:pPr>
      <w:r>
        <w:t>8.2.3.3</w:t>
      </w:r>
      <w:r w:rsidRPr="00935821">
        <w:rPr>
          <w:rFonts w:ascii="Calibri" w:hAnsi="Calibri" w:cs="Vrinda"/>
          <w:sz w:val="22"/>
          <w:szCs w:val="28"/>
          <w:lang w:eastAsia="en-GB" w:bidi="bn-IN"/>
        </w:rPr>
        <w:tab/>
      </w:r>
      <w:r>
        <w:t>Delay and error profiles</w:t>
      </w:r>
      <w:r>
        <w:tab/>
      </w:r>
      <w:r>
        <w:fldChar w:fldCharType="begin" w:fldLock="1"/>
      </w:r>
      <w:r>
        <w:instrText xml:space="preserve"> PAGEREF _Toc75556696 \h </w:instrText>
      </w:r>
      <w:r>
        <w:fldChar w:fldCharType="separate"/>
      </w:r>
      <w:r>
        <w:t>93</w:t>
      </w:r>
      <w:r>
        <w:fldChar w:fldCharType="end"/>
      </w:r>
    </w:p>
    <w:p w14:paraId="4E6B90EF" w14:textId="248B9EE2" w:rsidR="00935821" w:rsidRPr="00935821" w:rsidRDefault="00935821">
      <w:pPr>
        <w:pStyle w:val="TOC4"/>
        <w:rPr>
          <w:rFonts w:ascii="Calibri" w:hAnsi="Calibri" w:cs="Vrinda"/>
          <w:sz w:val="22"/>
          <w:szCs w:val="28"/>
          <w:lang w:eastAsia="en-GB" w:bidi="bn-IN"/>
        </w:rPr>
      </w:pPr>
      <w:r>
        <w:t>8.2.3.4</w:t>
      </w:r>
      <w:r w:rsidRPr="00935821">
        <w:rPr>
          <w:rFonts w:ascii="Calibri" w:hAnsi="Calibri" w:cs="Vrinda"/>
          <w:sz w:val="22"/>
          <w:szCs w:val="28"/>
          <w:lang w:eastAsia="en-GB" w:bidi="bn-IN"/>
        </w:rPr>
        <w:tab/>
      </w:r>
      <w:r>
        <w:t>Speech material for JBM minimum performance evaluation</w:t>
      </w:r>
      <w:r>
        <w:tab/>
      </w:r>
      <w:r>
        <w:fldChar w:fldCharType="begin" w:fldLock="1"/>
      </w:r>
      <w:r>
        <w:instrText xml:space="preserve"> PAGEREF _Toc75556697 \h </w:instrText>
      </w:r>
      <w:r>
        <w:fldChar w:fldCharType="separate"/>
      </w:r>
      <w:r>
        <w:t>93</w:t>
      </w:r>
      <w:r>
        <w:fldChar w:fldCharType="end"/>
      </w:r>
    </w:p>
    <w:p w14:paraId="0FA4054E" w14:textId="62F71CC5" w:rsidR="00935821" w:rsidRPr="00935821" w:rsidRDefault="00935821">
      <w:pPr>
        <w:pStyle w:val="TOC2"/>
        <w:rPr>
          <w:rFonts w:ascii="Calibri" w:hAnsi="Calibri" w:cs="Vrinda"/>
          <w:sz w:val="22"/>
          <w:szCs w:val="28"/>
          <w:lang w:eastAsia="en-GB" w:bidi="bn-IN"/>
        </w:rPr>
      </w:pPr>
      <w:r>
        <w:t>8.3</w:t>
      </w:r>
      <w:r w:rsidRPr="00935821">
        <w:rPr>
          <w:rFonts w:ascii="Calibri" w:hAnsi="Calibri" w:cs="Vrinda"/>
          <w:sz w:val="22"/>
          <w:szCs w:val="28"/>
          <w:lang w:eastAsia="en-GB" w:bidi="bn-IN"/>
        </w:rPr>
        <w:tab/>
      </w:r>
      <w:r>
        <w:t>Video</w:t>
      </w:r>
      <w:r>
        <w:tab/>
      </w:r>
      <w:r>
        <w:fldChar w:fldCharType="begin" w:fldLock="1"/>
      </w:r>
      <w:r>
        <w:instrText xml:space="preserve"> PAGEREF _Toc75556698 \h </w:instrText>
      </w:r>
      <w:r>
        <w:fldChar w:fldCharType="separate"/>
      </w:r>
      <w:r>
        <w:t>93</w:t>
      </w:r>
      <w:r>
        <w:fldChar w:fldCharType="end"/>
      </w:r>
    </w:p>
    <w:p w14:paraId="226C4B11" w14:textId="70E86FEB" w:rsidR="00935821" w:rsidRPr="00935821" w:rsidRDefault="00935821">
      <w:pPr>
        <w:pStyle w:val="TOC2"/>
        <w:rPr>
          <w:rFonts w:ascii="Calibri" w:hAnsi="Calibri" w:cs="Vrinda"/>
          <w:sz w:val="22"/>
          <w:szCs w:val="28"/>
          <w:lang w:eastAsia="en-GB" w:bidi="bn-IN"/>
        </w:rPr>
      </w:pPr>
      <w:r>
        <w:t>8.4</w:t>
      </w:r>
      <w:r w:rsidRPr="00935821">
        <w:rPr>
          <w:rFonts w:ascii="Calibri" w:hAnsi="Calibri" w:cs="Vrinda"/>
          <w:sz w:val="22"/>
          <w:szCs w:val="28"/>
          <w:lang w:eastAsia="en-GB" w:bidi="bn-IN"/>
        </w:rPr>
        <w:tab/>
      </w:r>
      <w:r>
        <w:t>Text</w:t>
      </w:r>
      <w:r>
        <w:tab/>
      </w:r>
      <w:r>
        <w:fldChar w:fldCharType="begin" w:fldLock="1"/>
      </w:r>
      <w:r>
        <w:instrText xml:space="preserve"> PAGEREF _Toc75556699 \h </w:instrText>
      </w:r>
      <w:r>
        <w:fldChar w:fldCharType="separate"/>
      </w:r>
      <w:r>
        <w:t>93</w:t>
      </w:r>
      <w:r>
        <w:fldChar w:fldCharType="end"/>
      </w:r>
    </w:p>
    <w:p w14:paraId="2F889AD3" w14:textId="54F319CC" w:rsidR="00935821" w:rsidRPr="00935821" w:rsidRDefault="00935821">
      <w:pPr>
        <w:pStyle w:val="TOC1"/>
        <w:rPr>
          <w:rFonts w:ascii="Calibri" w:hAnsi="Calibri" w:cs="Vrinda"/>
          <w:szCs w:val="28"/>
          <w:lang w:eastAsia="en-GB" w:bidi="bn-IN"/>
        </w:rPr>
      </w:pPr>
      <w:r>
        <w:t>9</w:t>
      </w:r>
      <w:r w:rsidRPr="00935821">
        <w:rPr>
          <w:rFonts w:ascii="Calibri" w:hAnsi="Calibri" w:cs="Vrinda"/>
          <w:szCs w:val="28"/>
          <w:lang w:eastAsia="en-GB" w:bidi="bn-IN"/>
        </w:rPr>
        <w:tab/>
      </w:r>
      <w:r>
        <w:t>Packet-loss handling</w:t>
      </w:r>
      <w:r>
        <w:tab/>
      </w:r>
      <w:r>
        <w:fldChar w:fldCharType="begin" w:fldLock="1"/>
      </w:r>
      <w:r>
        <w:instrText xml:space="preserve"> PAGEREF _Toc75556700 \h </w:instrText>
      </w:r>
      <w:r>
        <w:fldChar w:fldCharType="separate"/>
      </w:r>
      <w:r>
        <w:t>94</w:t>
      </w:r>
      <w:r>
        <w:fldChar w:fldCharType="end"/>
      </w:r>
    </w:p>
    <w:p w14:paraId="26A86DB7" w14:textId="713BA786" w:rsidR="00935821" w:rsidRPr="00935821" w:rsidRDefault="00935821">
      <w:pPr>
        <w:pStyle w:val="TOC2"/>
        <w:rPr>
          <w:rFonts w:ascii="Calibri" w:hAnsi="Calibri" w:cs="Vrinda"/>
          <w:sz w:val="22"/>
          <w:szCs w:val="28"/>
          <w:lang w:eastAsia="en-GB" w:bidi="bn-IN"/>
        </w:rPr>
      </w:pPr>
      <w:r>
        <w:t>9.1</w:t>
      </w:r>
      <w:r w:rsidRPr="00935821">
        <w:rPr>
          <w:rFonts w:ascii="Calibri" w:hAnsi="Calibri" w:cs="Vrinda"/>
          <w:sz w:val="22"/>
          <w:szCs w:val="28"/>
          <w:lang w:eastAsia="en-GB" w:bidi="bn-IN"/>
        </w:rPr>
        <w:tab/>
      </w:r>
      <w:r>
        <w:t>General</w:t>
      </w:r>
      <w:r>
        <w:tab/>
      </w:r>
      <w:r>
        <w:fldChar w:fldCharType="begin" w:fldLock="1"/>
      </w:r>
      <w:r>
        <w:instrText xml:space="preserve"> PAGEREF _Toc75556701 \h </w:instrText>
      </w:r>
      <w:r>
        <w:fldChar w:fldCharType="separate"/>
      </w:r>
      <w:r>
        <w:t>94</w:t>
      </w:r>
      <w:r>
        <w:fldChar w:fldCharType="end"/>
      </w:r>
    </w:p>
    <w:p w14:paraId="2685CFE3" w14:textId="3C7399C7" w:rsidR="00935821" w:rsidRPr="00935821" w:rsidRDefault="00935821">
      <w:pPr>
        <w:pStyle w:val="TOC2"/>
        <w:rPr>
          <w:rFonts w:ascii="Calibri" w:hAnsi="Calibri" w:cs="Vrinda"/>
          <w:sz w:val="22"/>
          <w:szCs w:val="28"/>
          <w:lang w:eastAsia="en-GB" w:bidi="bn-IN"/>
        </w:rPr>
      </w:pPr>
      <w:r>
        <w:t>9.2</w:t>
      </w:r>
      <w:r w:rsidRPr="00935821">
        <w:rPr>
          <w:rFonts w:ascii="Calibri" w:hAnsi="Calibri" w:cs="Vrinda"/>
          <w:sz w:val="22"/>
          <w:szCs w:val="28"/>
          <w:lang w:eastAsia="en-GB" w:bidi="bn-IN"/>
        </w:rPr>
        <w:tab/>
      </w:r>
      <w:r>
        <w:t>Speech</w:t>
      </w:r>
      <w:r>
        <w:tab/>
      </w:r>
      <w:r>
        <w:fldChar w:fldCharType="begin" w:fldLock="1"/>
      </w:r>
      <w:r>
        <w:instrText xml:space="preserve"> PAGEREF _Toc75556702 \h </w:instrText>
      </w:r>
      <w:r>
        <w:fldChar w:fldCharType="separate"/>
      </w:r>
      <w:r>
        <w:t>94</w:t>
      </w:r>
      <w:r>
        <w:fldChar w:fldCharType="end"/>
      </w:r>
    </w:p>
    <w:p w14:paraId="7684F919" w14:textId="038E6D90" w:rsidR="00935821" w:rsidRPr="00935821" w:rsidRDefault="00935821">
      <w:pPr>
        <w:pStyle w:val="TOC3"/>
        <w:rPr>
          <w:rFonts w:ascii="Calibri" w:hAnsi="Calibri" w:cs="Vrinda"/>
          <w:sz w:val="22"/>
          <w:szCs w:val="28"/>
          <w:lang w:eastAsia="en-GB" w:bidi="bn-IN"/>
        </w:rPr>
      </w:pPr>
      <w:r>
        <w:t>9.2.1</w:t>
      </w:r>
      <w:r w:rsidRPr="00935821">
        <w:rPr>
          <w:rFonts w:ascii="Calibri" w:hAnsi="Calibri" w:cs="Vrinda"/>
          <w:sz w:val="22"/>
          <w:szCs w:val="28"/>
          <w:lang w:eastAsia="en-GB" w:bidi="bn-IN"/>
        </w:rPr>
        <w:tab/>
      </w:r>
      <w:r>
        <w:t>General</w:t>
      </w:r>
      <w:r>
        <w:tab/>
      </w:r>
      <w:r>
        <w:fldChar w:fldCharType="begin" w:fldLock="1"/>
      </w:r>
      <w:r>
        <w:instrText xml:space="preserve"> PAGEREF _Toc75556703 \h </w:instrText>
      </w:r>
      <w:r>
        <w:fldChar w:fldCharType="separate"/>
      </w:r>
      <w:r>
        <w:t>94</w:t>
      </w:r>
      <w:r>
        <w:fldChar w:fldCharType="end"/>
      </w:r>
    </w:p>
    <w:p w14:paraId="665538C7" w14:textId="4C28976B" w:rsidR="00935821" w:rsidRPr="00935821" w:rsidRDefault="00935821">
      <w:pPr>
        <w:pStyle w:val="TOC3"/>
        <w:rPr>
          <w:rFonts w:ascii="Calibri" w:hAnsi="Calibri" w:cs="Vrinda"/>
          <w:sz w:val="22"/>
          <w:szCs w:val="28"/>
          <w:lang w:eastAsia="en-GB" w:bidi="bn-IN"/>
        </w:rPr>
      </w:pPr>
      <w:r>
        <w:t>9.2.2</w:t>
      </w:r>
      <w:r w:rsidRPr="00935821">
        <w:rPr>
          <w:rFonts w:ascii="Calibri" w:hAnsi="Calibri" w:cs="Vrinda"/>
          <w:sz w:val="22"/>
          <w:szCs w:val="28"/>
          <w:lang w:eastAsia="en-GB" w:bidi="bn-IN"/>
        </w:rPr>
        <w:tab/>
      </w:r>
      <w:r>
        <w:t>Transmitting redundant frames</w:t>
      </w:r>
      <w:r>
        <w:tab/>
      </w:r>
      <w:r>
        <w:fldChar w:fldCharType="begin" w:fldLock="1"/>
      </w:r>
      <w:r>
        <w:instrText xml:space="preserve"> PAGEREF _Toc75556704 \h </w:instrText>
      </w:r>
      <w:r>
        <w:fldChar w:fldCharType="separate"/>
      </w:r>
      <w:r>
        <w:t>94</w:t>
      </w:r>
      <w:r>
        <w:fldChar w:fldCharType="end"/>
      </w:r>
    </w:p>
    <w:p w14:paraId="6E701E81" w14:textId="011A2B82" w:rsidR="00935821" w:rsidRPr="00935821" w:rsidRDefault="00935821">
      <w:pPr>
        <w:pStyle w:val="TOC3"/>
        <w:rPr>
          <w:rFonts w:ascii="Calibri" w:hAnsi="Calibri" w:cs="Vrinda"/>
          <w:sz w:val="22"/>
          <w:szCs w:val="28"/>
          <w:lang w:eastAsia="en-GB" w:bidi="bn-IN"/>
        </w:rPr>
      </w:pPr>
      <w:r>
        <w:t>9.2.3</w:t>
      </w:r>
      <w:r w:rsidRPr="00935821">
        <w:rPr>
          <w:rFonts w:ascii="Calibri" w:hAnsi="Calibri" w:cs="Vrinda"/>
          <w:sz w:val="22"/>
          <w:szCs w:val="28"/>
          <w:lang w:eastAsia="en-GB" w:bidi="bn-IN"/>
        </w:rPr>
        <w:tab/>
      </w:r>
      <w:r>
        <w:t>Receiving redundant frames</w:t>
      </w:r>
      <w:r>
        <w:tab/>
      </w:r>
      <w:r>
        <w:fldChar w:fldCharType="begin" w:fldLock="1"/>
      </w:r>
      <w:r>
        <w:instrText xml:space="preserve"> PAGEREF _Toc75556705 \h </w:instrText>
      </w:r>
      <w:r>
        <w:fldChar w:fldCharType="separate"/>
      </w:r>
      <w:r>
        <w:t>97</w:t>
      </w:r>
      <w:r>
        <w:fldChar w:fldCharType="end"/>
      </w:r>
    </w:p>
    <w:p w14:paraId="5E4F3080" w14:textId="3B310934" w:rsidR="00935821" w:rsidRPr="00935821" w:rsidRDefault="00935821">
      <w:pPr>
        <w:pStyle w:val="TOC2"/>
        <w:rPr>
          <w:rFonts w:ascii="Calibri" w:hAnsi="Calibri" w:cs="Vrinda"/>
          <w:sz w:val="22"/>
          <w:szCs w:val="28"/>
          <w:lang w:eastAsia="en-GB" w:bidi="bn-IN"/>
        </w:rPr>
      </w:pPr>
      <w:r>
        <w:t>9.3</w:t>
      </w:r>
      <w:r w:rsidRPr="00935821">
        <w:rPr>
          <w:rFonts w:ascii="Calibri" w:hAnsi="Calibri" w:cs="Vrinda"/>
          <w:sz w:val="22"/>
          <w:szCs w:val="28"/>
          <w:lang w:eastAsia="en-GB" w:bidi="bn-IN"/>
        </w:rPr>
        <w:tab/>
      </w:r>
      <w:r>
        <w:t>Video</w:t>
      </w:r>
      <w:r>
        <w:tab/>
      </w:r>
      <w:r>
        <w:fldChar w:fldCharType="begin" w:fldLock="1"/>
      </w:r>
      <w:r>
        <w:instrText xml:space="preserve"> PAGEREF _Toc75556706 \h </w:instrText>
      </w:r>
      <w:r>
        <w:fldChar w:fldCharType="separate"/>
      </w:r>
      <w:r>
        <w:t>98</w:t>
      </w:r>
      <w:r>
        <w:fldChar w:fldCharType="end"/>
      </w:r>
    </w:p>
    <w:p w14:paraId="1F047F3C" w14:textId="5AE9B6FA" w:rsidR="00935821" w:rsidRPr="00935821" w:rsidRDefault="00935821">
      <w:pPr>
        <w:pStyle w:val="TOC3"/>
        <w:rPr>
          <w:rFonts w:ascii="Calibri" w:hAnsi="Calibri" w:cs="Vrinda"/>
          <w:sz w:val="22"/>
          <w:szCs w:val="28"/>
          <w:lang w:eastAsia="en-GB" w:bidi="bn-IN"/>
        </w:rPr>
      </w:pPr>
      <w:r>
        <w:t>9.3.1</w:t>
      </w:r>
      <w:r w:rsidRPr="00935821">
        <w:rPr>
          <w:rFonts w:ascii="Calibri" w:hAnsi="Calibri" w:cs="Vrinda"/>
          <w:sz w:val="22"/>
          <w:szCs w:val="28"/>
          <w:lang w:eastAsia="en-GB" w:bidi="bn-IN"/>
        </w:rPr>
        <w:tab/>
      </w:r>
      <w:r>
        <w:t>General</w:t>
      </w:r>
      <w:r>
        <w:tab/>
      </w:r>
      <w:r>
        <w:fldChar w:fldCharType="begin" w:fldLock="1"/>
      </w:r>
      <w:r>
        <w:instrText xml:space="preserve"> PAGEREF _Toc75556707 \h </w:instrText>
      </w:r>
      <w:r>
        <w:fldChar w:fldCharType="separate"/>
      </w:r>
      <w:r>
        <w:t>98</w:t>
      </w:r>
      <w:r>
        <w:fldChar w:fldCharType="end"/>
      </w:r>
    </w:p>
    <w:p w14:paraId="0A91E762" w14:textId="5AA9D3EE" w:rsidR="00935821" w:rsidRPr="00935821" w:rsidRDefault="00935821">
      <w:pPr>
        <w:pStyle w:val="TOC3"/>
        <w:rPr>
          <w:rFonts w:ascii="Calibri" w:hAnsi="Calibri" w:cs="Vrinda"/>
          <w:sz w:val="22"/>
          <w:szCs w:val="28"/>
          <w:lang w:eastAsia="en-GB" w:bidi="bn-IN"/>
        </w:rPr>
      </w:pPr>
      <w:r>
        <w:t>9.3.2</w:t>
      </w:r>
      <w:r w:rsidRPr="00935821">
        <w:rPr>
          <w:rFonts w:ascii="Calibri" w:hAnsi="Calibri" w:cs="Vrinda"/>
          <w:sz w:val="22"/>
          <w:szCs w:val="28"/>
          <w:lang w:eastAsia="en-GB" w:bidi="bn-IN"/>
        </w:rPr>
        <w:tab/>
      </w:r>
      <w:r>
        <w:t>Receiver behaviour</w:t>
      </w:r>
      <w:r>
        <w:tab/>
      </w:r>
      <w:r>
        <w:fldChar w:fldCharType="begin" w:fldLock="1"/>
      </w:r>
      <w:r>
        <w:instrText xml:space="preserve"> PAGEREF _Toc75556708 \h </w:instrText>
      </w:r>
      <w:r>
        <w:fldChar w:fldCharType="separate"/>
      </w:r>
      <w:r>
        <w:t>98</w:t>
      </w:r>
      <w:r>
        <w:fldChar w:fldCharType="end"/>
      </w:r>
    </w:p>
    <w:p w14:paraId="1A665220" w14:textId="176D9D19" w:rsidR="00935821" w:rsidRPr="00935821" w:rsidRDefault="00935821">
      <w:pPr>
        <w:pStyle w:val="TOC3"/>
        <w:rPr>
          <w:rFonts w:ascii="Calibri" w:hAnsi="Calibri" w:cs="Vrinda"/>
          <w:sz w:val="22"/>
          <w:szCs w:val="28"/>
          <w:lang w:eastAsia="en-GB" w:bidi="bn-IN"/>
        </w:rPr>
      </w:pPr>
      <w:r>
        <w:t>9.3.3</w:t>
      </w:r>
      <w:r w:rsidRPr="00935821">
        <w:rPr>
          <w:rFonts w:ascii="Calibri" w:hAnsi="Calibri" w:cs="Vrinda"/>
          <w:sz w:val="22"/>
          <w:szCs w:val="28"/>
          <w:lang w:eastAsia="en-GB" w:bidi="bn-IN"/>
        </w:rPr>
        <w:tab/>
      </w:r>
      <w:r>
        <w:t>Sender behaviour</w:t>
      </w:r>
      <w:r>
        <w:tab/>
      </w:r>
      <w:r>
        <w:fldChar w:fldCharType="begin" w:fldLock="1"/>
      </w:r>
      <w:r>
        <w:instrText xml:space="preserve"> PAGEREF _Toc75556709 \h </w:instrText>
      </w:r>
      <w:r>
        <w:fldChar w:fldCharType="separate"/>
      </w:r>
      <w:r>
        <w:t>98</w:t>
      </w:r>
      <w:r>
        <w:fldChar w:fldCharType="end"/>
      </w:r>
    </w:p>
    <w:p w14:paraId="62695FF4" w14:textId="2BCAC4DD" w:rsidR="00935821" w:rsidRPr="00935821" w:rsidRDefault="00935821">
      <w:pPr>
        <w:pStyle w:val="TOC3"/>
        <w:rPr>
          <w:rFonts w:ascii="Calibri" w:hAnsi="Calibri" w:cs="Vrinda"/>
          <w:sz w:val="22"/>
          <w:szCs w:val="28"/>
          <w:lang w:eastAsia="en-GB" w:bidi="bn-IN"/>
        </w:rPr>
      </w:pPr>
      <w:r>
        <w:t>9.3.4</w:t>
      </w:r>
      <w:r w:rsidRPr="00935821">
        <w:rPr>
          <w:rFonts w:ascii="Calibri" w:hAnsi="Calibri" w:cs="Vrinda"/>
          <w:sz w:val="22"/>
          <w:szCs w:val="28"/>
          <w:lang w:eastAsia="en-GB" w:bidi="bn-IN"/>
        </w:rPr>
        <w:tab/>
      </w:r>
      <w:r>
        <w:t>Recommendations for packet loss recovery mechanisms usage</w:t>
      </w:r>
      <w:r>
        <w:tab/>
      </w:r>
      <w:r>
        <w:fldChar w:fldCharType="begin" w:fldLock="1"/>
      </w:r>
      <w:r>
        <w:instrText xml:space="preserve"> PAGEREF _Toc75556710 \h </w:instrText>
      </w:r>
      <w:r>
        <w:fldChar w:fldCharType="separate"/>
      </w:r>
      <w:r>
        <w:t>99</w:t>
      </w:r>
      <w:r>
        <w:fldChar w:fldCharType="end"/>
      </w:r>
    </w:p>
    <w:p w14:paraId="7F92F4AB" w14:textId="39B24D74" w:rsidR="00935821" w:rsidRPr="00935821" w:rsidRDefault="00935821">
      <w:pPr>
        <w:pStyle w:val="TOC2"/>
        <w:rPr>
          <w:rFonts w:ascii="Calibri" w:hAnsi="Calibri" w:cs="Vrinda"/>
          <w:sz w:val="22"/>
          <w:szCs w:val="28"/>
          <w:lang w:eastAsia="en-GB" w:bidi="bn-IN"/>
        </w:rPr>
      </w:pPr>
      <w:r>
        <w:t>9.4</w:t>
      </w:r>
      <w:r w:rsidRPr="00935821">
        <w:rPr>
          <w:rFonts w:ascii="Calibri" w:hAnsi="Calibri" w:cs="Vrinda"/>
          <w:sz w:val="22"/>
          <w:szCs w:val="28"/>
          <w:lang w:eastAsia="en-GB" w:bidi="bn-IN"/>
        </w:rPr>
        <w:tab/>
      </w:r>
      <w:r>
        <w:t>Text</w:t>
      </w:r>
      <w:r>
        <w:tab/>
      </w:r>
      <w:r>
        <w:fldChar w:fldCharType="begin" w:fldLock="1"/>
      </w:r>
      <w:r>
        <w:instrText xml:space="preserve"> PAGEREF _Toc75556711 \h </w:instrText>
      </w:r>
      <w:r>
        <w:fldChar w:fldCharType="separate"/>
      </w:r>
      <w:r>
        <w:t>99</w:t>
      </w:r>
      <w:r>
        <w:fldChar w:fldCharType="end"/>
      </w:r>
    </w:p>
    <w:p w14:paraId="43C14CF1" w14:textId="5F35742E" w:rsidR="00935821" w:rsidRPr="00935821" w:rsidRDefault="00935821">
      <w:pPr>
        <w:pStyle w:val="TOC1"/>
        <w:rPr>
          <w:rFonts w:ascii="Calibri" w:hAnsi="Calibri" w:cs="Vrinda"/>
          <w:szCs w:val="28"/>
          <w:lang w:eastAsia="en-GB" w:bidi="bn-IN"/>
        </w:rPr>
      </w:pPr>
      <w:r>
        <w:t>10</w:t>
      </w:r>
      <w:r w:rsidRPr="00935821">
        <w:rPr>
          <w:rFonts w:ascii="Calibri" w:hAnsi="Calibri" w:cs="Vrinda"/>
          <w:szCs w:val="28"/>
          <w:lang w:eastAsia="en-GB" w:bidi="bn-IN"/>
        </w:rPr>
        <w:tab/>
      </w:r>
      <w:r>
        <w:t>Adaptation</w:t>
      </w:r>
      <w:r>
        <w:tab/>
      </w:r>
      <w:r>
        <w:fldChar w:fldCharType="begin" w:fldLock="1"/>
      </w:r>
      <w:r>
        <w:instrText xml:space="preserve"> PAGEREF _Toc75556712 \h </w:instrText>
      </w:r>
      <w:r>
        <w:fldChar w:fldCharType="separate"/>
      </w:r>
      <w:r>
        <w:t>100</w:t>
      </w:r>
      <w:r>
        <w:fldChar w:fldCharType="end"/>
      </w:r>
    </w:p>
    <w:p w14:paraId="69B18719" w14:textId="5752F04A" w:rsidR="00935821" w:rsidRPr="00935821" w:rsidRDefault="00935821">
      <w:pPr>
        <w:pStyle w:val="TOC2"/>
        <w:rPr>
          <w:rFonts w:ascii="Calibri" w:hAnsi="Calibri" w:cs="Vrinda"/>
          <w:sz w:val="22"/>
          <w:szCs w:val="28"/>
          <w:lang w:eastAsia="en-GB" w:bidi="bn-IN"/>
        </w:rPr>
      </w:pPr>
      <w:r>
        <w:t>10.1</w:t>
      </w:r>
      <w:r w:rsidRPr="00935821">
        <w:rPr>
          <w:rFonts w:ascii="Calibri" w:hAnsi="Calibri" w:cs="Vrinda"/>
          <w:sz w:val="22"/>
          <w:szCs w:val="28"/>
          <w:lang w:eastAsia="en-GB" w:bidi="bn-IN"/>
        </w:rPr>
        <w:tab/>
      </w:r>
      <w:r>
        <w:t>General</w:t>
      </w:r>
      <w:r>
        <w:tab/>
      </w:r>
      <w:r>
        <w:fldChar w:fldCharType="begin" w:fldLock="1"/>
      </w:r>
      <w:r>
        <w:instrText xml:space="preserve"> PAGEREF _Toc75556713 \h </w:instrText>
      </w:r>
      <w:r>
        <w:fldChar w:fldCharType="separate"/>
      </w:r>
      <w:r>
        <w:t>100</w:t>
      </w:r>
      <w:r>
        <w:fldChar w:fldCharType="end"/>
      </w:r>
    </w:p>
    <w:p w14:paraId="5A98CA35" w14:textId="6876A22B" w:rsidR="00935821" w:rsidRPr="00935821" w:rsidRDefault="00935821">
      <w:pPr>
        <w:pStyle w:val="TOC2"/>
        <w:rPr>
          <w:rFonts w:ascii="Calibri" w:hAnsi="Calibri" w:cs="Vrinda"/>
          <w:sz w:val="22"/>
          <w:szCs w:val="28"/>
          <w:lang w:eastAsia="en-GB" w:bidi="bn-IN"/>
        </w:rPr>
      </w:pPr>
      <w:r>
        <w:t>10.2</w:t>
      </w:r>
      <w:r w:rsidRPr="00935821">
        <w:rPr>
          <w:rFonts w:ascii="Calibri" w:hAnsi="Calibri" w:cs="Vrinda"/>
          <w:sz w:val="22"/>
          <w:szCs w:val="28"/>
          <w:lang w:eastAsia="en-GB" w:bidi="bn-IN"/>
        </w:rPr>
        <w:tab/>
      </w:r>
      <w:r>
        <w:t>Speech</w:t>
      </w:r>
      <w:r>
        <w:tab/>
      </w:r>
      <w:r>
        <w:fldChar w:fldCharType="begin" w:fldLock="1"/>
      </w:r>
      <w:r>
        <w:instrText xml:space="preserve"> PAGEREF _Toc75556714 \h </w:instrText>
      </w:r>
      <w:r>
        <w:fldChar w:fldCharType="separate"/>
      </w:r>
      <w:r>
        <w:t>100</w:t>
      </w:r>
      <w:r>
        <w:fldChar w:fldCharType="end"/>
      </w:r>
    </w:p>
    <w:p w14:paraId="32924452" w14:textId="4F2972A7" w:rsidR="00935821" w:rsidRPr="00935821" w:rsidRDefault="00935821">
      <w:pPr>
        <w:pStyle w:val="TOC3"/>
        <w:rPr>
          <w:rFonts w:ascii="Calibri" w:hAnsi="Calibri" w:cs="Vrinda"/>
          <w:sz w:val="22"/>
          <w:szCs w:val="28"/>
          <w:lang w:eastAsia="en-GB" w:bidi="bn-IN"/>
        </w:rPr>
      </w:pPr>
      <w:r>
        <w:t>10.2.0</w:t>
      </w:r>
      <w:r w:rsidRPr="00935821">
        <w:rPr>
          <w:rFonts w:ascii="Calibri" w:hAnsi="Calibri" w:cs="Vrinda"/>
          <w:sz w:val="22"/>
          <w:szCs w:val="28"/>
          <w:lang w:eastAsia="en-GB" w:bidi="bn-IN"/>
        </w:rPr>
        <w:tab/>
      </w:r>
      <w:r>
        <w:t>General</w:t>
      </w:r>
      <w:r>
        <w:tab/>
      </w:r>
      <w:r>
        <w:fldChar w:fldCharType="begin" w:fldLock="1"/>
      </w:r>
      <w:r>
        <w:instrText xml:space="preserve"> PAGEREF _Toc75556715 \h </w:instrText>
      </w:r>
      <w:r>
        <w:fldChar w:fldCharType="separate"/>
      </w:r>
      <w:r>
        <w:t>100</w:t>
      </w:r>
      <w:r>
        <w:fldChar w:fldCharType="end"/>
      </w:r>
    </w:p>
    <w:p w14:paraId="3053DB4D" w14:textId="1F2CD871" w:rsidR="00935821" w:rsidRPr="00935821" w:rsidRDefault="00935821">
      <w:pPr>
        <w:pStyle w:val="TOC3"/>
        <w:rPr>
          <w:rFonts w:ascii="Calibri" w:hAnsi="Calibri" w:cs="Vrinda"/>
          <w:sz w:val="22"/>
          <w:szCs w:val="28"/>
          <w:lang w:eastAsia="en-GB" w:bidi="bn-IN"/>
        </w:rPr>
      </w:pPr>
      <w:r>
        <w:t>10.2.1</w:t>
      </w:r>
      <w:r w:rsidRPr="00935821">
        <w:rPr>
          <w:rFonts w:ascii="Calibri" w:hAnsi="Calibri" w:cs="Vrinda"/>
          <w:sz w:val="22"/>
          <w:szCs w:val="28"/>
          <w:lang w:eastAsia="en-GB" w:bidi="bn-IN"/>
        </w:rPr>
        <w:tab/>
      </w:r>
      <w:r>
        <w:t>RTCP-APP with codec control requests</w:t>
      </w:r>
      <w:r>
        <w:tab/>
      </w:r>
      <w:r>
        <w:fldChar w:fldCharType="begin" w:fldLock="1"/>
      </w:r>
      <w:r>
        <w:instrText xml:space="preserve"> PAGEREF _Toc75556716 \h </w:instrText>
      </w:r>
      <w:r>
        <w:fldChar w:fldCharType="separate"/>
      </w:r>
      <w:r>
        <w:t>102</w:t>
      </w:r>
      <w:r>
        <w:fldChar w:fldCharType="end"/>
      </w:r>
    </w:p>
    <w:p w14:paraId="1C10E6D3" w14:textId="4C6A9653" w:rsidR="00935821" w:rsidRPr="00935821" w:rsidRDefault="00935821">
      <w:pPr>
        <w:pStyle w:val="TOC4"/>
        <w:rPr>
          <w:rFonts w:ascii="Calibri" w:hAnsi="Calibri" w:cs="Vrinda"/>
          <w:sz w:val="22"/>
          <w:szCs w:val="28"/>
          <w:lang w:eastAsia="en-GB" w:bidi="bn-IN"/>
        </w:rPr>
      </w:pPr>
      <w:r>
        <w:t>10.2.1.1</w:t>
      </w:r>
      <w:r w:rsidRPr="00935821">
        <w:rPr>
          <w:rFonts w:ascii="Calibri" w:hAnsi="Calibri" w:cs="Vrinda"/>
          <w:sz w:val="22"/>
          <w:szCs w:val="28"/>
          <w:lang w:eastAsia="en-GB" w:bidi="bn-IN"/>
        </w:rPr>
        <w:tab/>
      </w:r>
      <w:r>
        <w:t>General</w:t>
      </w:r>
      <w:r>
        <w:tab/>
      </w:r>
      <w:r>
        <w:fldChar w:fldCharType="begin" w:fldLock="1"/>
      </w:r>
      <w:r>
        <w:instrText xml:space="preserve"> PAGEREF _Toc75556717 \h </w:instrText>
      </w:r>
      <w:r>
        <w:fldChar w:fldCharType="separate"/>
      </w:r>
      <w:r>
        <w:t>102</w:t>
      </w:r>
      <w:r>
        <w:fldChar w:fldCharType="end"/>
      </w:r>
    </w:p>
    <w:p w14:paraId="4F73FBED" w14:textId="3059B088" w:rsidR="00935821" w:rsidRPr="00935821" w:rsidRDefault="00935821">
      <w:pPr>
        <w:pStyle w:val="TOC4"/>
        <w:rPr>
          <w:rFonts w:ascii="Calibri" w:hAnsi="Calibri" w:cs="Vrinda"/>
          <w:sz w:val="22"/>
          <w:szCs w:val="28"/>
          <w:lang w:eastAsia="en-GB" w:bidi="bn-IN"/>
        </w:rPr>
      </w:pPr>
      <w:r>
        <w:t>10.2.1.2</w:t>
      </w:r>
      <w:r w:rsidRPr="00935821">
        <w:rPr>
          <w:rFonts w:ascii="Calibri" w:hAnsi="Calibri" w:cs="Vrinda"/>
          <w:sz w:val="22"/>
          <w:szCs w:val="28"/>
          <w:lang w:eastAsia="en-GB" w:bidi="bn-IN"/>
        </w:rPr>
        <w:tab/>
      </w:r>
      <w:r>
        <w:t>General Format of RTCP-APP packet with codec control requests</w:t>
      </w:r>
      <w:r>
        <w:tab/>
      </w:r>
      <w:r>
        <w:fldChar w:fldCharType="begin" w:fldLock="1"/>
      </w:r>
      <w:r>
        <w:instrText xml:space="preserve"> PAGEREF _Toc75556718 \h </w:instrText>
      </w:r>
      <w:r>
        <w:fldChar w:fldCharType="separate"/>
      </w:r>
      <w:r>
        <w:t>102</w:t>
      </w:r>
      <w:r>
        <w:fldChar w:fldCharType="end"/>
      </w:r>
    </w:p>
    <w:p w14:paraId="2F9493AE" w14:textId="08EE4B75" w:rsidR="00935821" w:rsidRPr="00935821" w:rsidRDefault="00935821">
      <w:pPr>
        <w:pStyle w:val="TOC4"/>
        <w:rPr>
          <w:rFonts w:ascii="Calibri" w:hAnsi="Calibri" w:cs="Vrinda"/>
          <w:sz w:val="22"/>
          <w:szCs w:val="28"/>
          <w:lang w:eastAsia="en-GB" w:bidi="bn-IN"/>
        </w:rPr>
      </w:pPr>
      <w:r>
        <w:t>10.2.1.2a</w:t>
      </w:r>
      <w:r w:rsidRPr="00935821">
        <w:rPr>
          <w:rFonts w:ascii="Calibri" w:hAnsi="Calibri" w:cs="Vrinda"/>
          <w:sz w:val="22"/>
          <w:szCs w:val="28"/>
          <w:lang w:eastAsia="en-GB" w:bidi="bn-IN"/>
        </w:rPr>
        <w:tab/>
      </w:r>
      <w:r>
        <w:t>Padding</w:t>
      </w:r>
      <w:r>
        <w:tab/>
      </w:r>
      <w:r>
        <w:fldChar w:fldCharType="begin" w:fldLock="1"/>
      </w:r>
      <w:r>
        <w:instrText xml:space="preserve"> PAGEREF _Toc75556719 \h </w:instrText>
      </w:r>
      <w:r>
        <w:fldChar w:fldCharType="separate"/>
      </w:r>
      <w:r>
        <w:t>103</w:t>
      </w:r>
      <w:r>
        <w:fldChar w:fldCharType="end"/>
      </w:r>
    </w:p>
    <w:p w14:paraId="71F25938" w14:textId="6E08B8F4" w:rsidR="00935821" w:rsidRPr="00935821" w:rsidRDefault="00935821">
      <w:pPr>
        <w:pStyle w:val="TOC4"/>
        <w:rPr>
          <w:rFonts w:ascii="Calibri" w:hAnsi="Calibri" w:cs="Vrinda"/>
          <w:sz w:val="22"/>
          <w:szCs w:val="28"/>
          <w:lang w:eastAsia="en-GB" w:bidi="bn-IN"/>
        </w:rPr>
      </w:pPr>
      <w:r>
        <w:t>10.2.1.3</w:t>
      </w:r>
      <w:r w:rsidRPr="00935821">
        <w:rPr>
          <w:rFonts w:ascii="Calibri" w:hAnsi="Calibri" w:cs="Vrinda"/>
          <w:sz w:val="22"/>
          <w:szCs w:val="28"/>
          <w:lang w:eastAsia="en-GB" w:bidi="bn-IN"/>
        </w:rPr>
        <w:tab/>
      </w:r>
      <w:r>
        <w:t>Redundancy Request</w:t>
      </w:r>
      <w:r>
        <w:tab/>
      </w:r>
      <w:r>
        <w:fldChar w:fldCharType="begin" w:fldLock="1"/>
      </w:r>
      <w:r>
        <w:instrText xml:space="preserve"> PAGEREF _Toc75556720 \h </w:instrText>
      </w:r>
      <w:r>
        <w:fldChar w:fldCharType="separate"/>
      </w:r>
      <w:r>
        <w:t>103</w:t>
      </w:r>
      <w:r>
        <w:fldChar w:fldCharType="end"/>
      </w:r>
    </w:p>
    <w:p w14:paraId="79559F78" w14:textId="5E1E2F5E" w:rsidR="00935821" w:rsidRPr="00935821" w:rsidRDefault="00935821">
      <w:pPr>
        <w:pStyle w:val="TOC4"/>
        <w:rPr>
          <w:rFonts w:ascii="Calibri" w:hAnsi="Calibri" w:cs="Vrinda"/>
          <w:sz w:val="22"/>
          <w:szCs w:val="28"/>
          <w:lang w:eastAsia="en-GB" w:bidi="bn-IN"/>
        </w:rPr>
      </w:pPr>
      <w:r>
        <w:t>10.2.1.4</w:t>
      </w:r>
      <w:r w:rsidRPr="00935821">
        <w:rPr>
          <w:rFonts w:ascii="Calibri" w:hAnsi="Calibri" w:cs="Vrinda"/>
          <w:sz w:val="22"/>
          <w:szCs w:val="28"/>
          <w:lang w:eastAsia="en-GB" w:bidi="bn-IN"/>
        </w:rPr>
        <w:tab/>
      </w:r>
      <w:r>
        <w:t>Frame Aggregation Request</w:t>
      </w:r>
      <w:r>
        <w:tab/>
      </w:r>
      <w:r>
        <w:fldChar w:fldCharType="begin" w:fldLock="1"/>
      </w:r>
      <w:r>
        <w:instrText xml:space="preserve"> PAGEREF _Toc75556721 \h </w:instrText>
      </w:r>
      <w:r>
        <w:fldChar w:fldCharType="separate"/>
      </w:r>
      <w:r>
        <w:t>104</w:t>
      </w:r>
      <w:r>
        <w:fldChar w:fldCharType="end"/>
      </w:r>
    </w:p>
    <w:p w14:paraId="64D3AE9C" w14:textId="2C0876A6" w:rsidR="00935821" w:rsidRPr="00935821" w:rsidRDefault="00935821">
      <w:pPr>
        <w:pStyle w:val="TOC4"/>
        <w:rPr>
          <w:rFonts w:ascii="Calibri" w:hAnsi="Calibri" w:cs="Vrinda"/>
          <w:sz w:val="22"/>
          <w:szCs w:val="28"/>
          <w:lang w:eastAsia="en-GB" w:bidi="bn-IN"/>
        </w:rPr>
      </w:pPr>
      <w:r w:rsidRPr="00935821">
        <w:t>10.2.1.5</w:t>
      </w:r>
      <w:r w:rsidRPr="00935821">
        <w:rPr>
          <w:rFonts w:ascii="Calibri" w:hAnsi="Calibri" w:cs="Vrinda"/>
          <w:sz w:val="22"/>
          <w:szCs w:val="28"/>
          <w:lang w:eastAsia="en-GB" w:bidi="bn-IN"/>
        </w:rPr>
        <w:tab/>
      </w:r>
      <w:r w:rsidRPr="004B49C7">
        <w:rPr>
          <w:lang w:val="fr-FR"/>
        </w:rPr>
        <w:t>Codec Mode Request</w:t>
      </w:r>
      <w:r>
        <w:tab/>
      </w:r>
      <w:r>
        <w:fldChar w:fldCharType="begin" w:fldLock="1"/>
      </w:r>
      <w:r>
        <w:instrText xml:space="preserve"> PAGEREF _Toc75556722 \h </w:instrText>
      </w:r>
      <w:r>
        <w:fldChar w:fldCharType="separate"/>
      </w:r>
      <w:r>
        <w:t>104</w:t>
      </w:r>
      <w:r>
        <w:fldChar w:fldCharType="end"/>
      </w:r>
    </w:p>
    <w:p w14:paraId="27DE85CB" w14:textId="1765567E" w:rsidR="00935821" w:rsidRPr="00935821" w:rsidRDefault="00935821">
      <w:pPr>
        <w:pStyle w:val="TOC4"/>
        <w:rPr>
          <w:rFonts w:ascii="Calibri" w:hAnsi="Calibri" w:cs="Vrinda"/>
          <w:sz w:val="22"/>
          <w:szCs w:val="28"/>
          <w:lang w:eastAsia="en-GB" w:bidi="bn-IN"/>
        </w:rPr>
      </w:pPr>
      <w:r>
        <w:t>10.2.1.6</w:t>
      </w:r>
      <w:r w:rsidRPr="00935821">
        <w:rPr>
          <w:rFonts w:ascii="Calibri" w:hAnsi="Calibri" w:cs="Vrinda"/>
          <w:sz w:val="22"/>
          <w:szCs w:val="28"/>
          <w:lang w:eastAsia="en-GB" w:bidi="bn-IN"/>
        </w:rPr>
        <w:tab/>
      </w:r>
      <w:r>
        <w:t>Generation of RTP payloads for multiple codec control requests</w:t>
      </w:r>
      <w:r>
        <w:tab/>
      </w:r>
      <w:r>
        <w:fldChar w:fldCharType="begin" w:fldLock="1"/>
      </w:r>
      <w:r>
        <w:instrText xml:space="preserve"> PAGEREF _Toc75556723 \h </w:instrText>
      </w:r>
      <w:r>
        <w:fldChar w:fldCharType="separate"/>
      </w:r>
      <w:r>
        <w:t>105</w:t>
      </w:r>
      <w:r>
        <w:fldChar w:fldCharType="end"/>
      </w:r>
    </w:p>
    <w:p w14:paraId="1EBF7E89" w14:textId="4633BEFB" w:rsidR="00935821" w:rsidRPr="00935821" w:rsidRDefault="00935821">
      <w:pPr>
        <w:pStyle w:val="TOC4"/>
        <w:rPr>
          <w:rFonts w:ascii="Calibri" w:hAnsi="Calibri" w:cs="Vrinda"/>
          <w:sz w:val="22"/>
          <w:szCs w:val="28"/>
          <w:lang w:eastAsia="en-GB" w:bidi="bn-IN"/>
        </w:rPr>
      </w:pPr>
      <w:r>
        <w:t>10.2.1.7</w:t>
      </w:r>
      <w:r w:rsidRPr="00935821">
        <w:rPr>
          <w:rFonts w:ascii="Calibri" w:hAnsi="Calibri" w:cs="Vrinda"/>
          <w:sz w:val="22"/>
          <w:szCs w:val="28"/>
          <w:lang w:eastAsia="en-GB" w:bidi="bn-IN"/>
        </w:rPr>
        <w:tab/>
      </w:r>
      <w:r>
        <w:t>EVS Primary Rate Request</w:t>
      </w:r>
      <w:r>
        <w:tab/>
      </w:r>
      <w:r>
        <w:fldChar w:fldCharType="begin" w:fldLock="1"/>
      </w:r>
      <w:r>
        <w:instrText xml:space="preserve"> PAGEREF _Toc75556724 \h </w:instrText>
      </w:r>
      <w:r>
        <w:fldChar w:fldCharType="separate"/>
      </w:r>
      <w:r>
        <w:t>106</w:t>
      </w:r>
      <w:r>
        <w:fldChar w:fldCharType="end"/>
      </w:r>
    </w:p>
    <w:p w14:paraId="336613AE" w14:textId="6BED900E" w:rsidR="00935821" w:rsidRPr="00935821" w:rsidRDefault="00935821">
      <w:pPr>
        <w:pStyle w:val="TOC4"/>
        <w:rPr>
          <w:rFonts w:ascii="Calibri" w:hAnsi="Calibri" w:cs="Vrinda"/>
          <w:sz w:val="22"/>
          <w:szCs w:val="28"/>
          <w:lang w:eastAsia="en-GB" w:bidi="bn-IN"/>
        </w:rPr>
      </w:pPr>
      <w:r w:rsidRPr="00935821">
        <w:t>10.2.1.8</w:t>
      </w:r>
      <w:r w:rsidRPr="00935821">
        <w:rPr>
          <w:rFonts w:ascii="Calibri" w:hAnsi="Calibri" w:cs="Vrinda"/>
          <w:sz w:val="22"/>
          <w:szCs w:val="28"/>
          <w:lang w:eastAsia="en-GB" w:bidi="bn-IN"/>
        </w:rPr>
        <w:tab/>
      </w:r>
      <w:r w:rsidRPr="004B49C7">
        <w:rPr>
          <w:lang w:val="fr-FR"/>
        </w:rPr>
        <w:t>EVS Bandwidth Request</w:t>
      </w:r>
      <w:r>
        <w:tab/>
      </w:r>
      <w:r>
        <w:fldChar w:fldCharType="begin" w:fldLock="1"/>
      </w:r>
      <w:r>
        <w:instrText xml:space="preserve"> PAGEREF _Toc75556725 \h </w:instrText>
      </w:r>
      <w:r>
        <w:fldChar w:fldCharType="separate"/>
      </w:r>
      <w:r>
        <w:t>107</w:t>
      </w:r>
      <w:r>
        <w:fldChar w:fldCharType="end"/>
      </w:r>
    </w:p>
    <w:p w14:paraId="6E0DBFBE" w14:textId="14720153" w:rsidR="00935821" w:rsidRPr="00935821" w:rsidRDefault="00935821">
      <w:pPr>
        <w:pStyle w:val="TOC4"/>
        <w:rPr>
          <w:rFonts w:ascii="Calibri" w:hAnsi="Calibri" w:cs="Vrinda"/>
          <w:sz w:val="22"/>
          <w:szCs w:val="28"/>
          <w:lang w:eastAsia="en-GB" w:bidi="bn-IN"/>
        </w:rPr>
      </w:pPr>
      <w:r>
        <w:t>10.2.1.9</w:t>
      </w:r>
      <w:r w:rsidRPr="00935821">
        <w:rPr>
          <w:rFonts w:ascii="Calibri" w:hAnsi="Calibri" w:cs="Vrinda"/>
          <w:sz w:val="22"/>
          <w:szCs w:val="28"/>
          <w:lang w:eastAsia="en-GB" w:bidi="bn-IN"/>
        </w:rPr>
        <w:tab/>
      </w:r>
      <w:r>
        <w:t>EVS Channel Aware Request</w:t>
      </w:r>
      <w:r>
        <w:tab/>
      </w:r>
      <w:r>
        <w:fldChar w:fldCharType="begin" w:fldLock="1"/>
      </w:r>
      <w:r>
        <w:instrText xml:space="preserve"> PAGEREF _Toc75556726 \h </w:instrText>
      </w:r>
      <w:r>
        <w:fldChar w:fldCharType="separate"/>
      </w:r>
      <w:r>
        <w:t>107</w:t>
      </w:r>
      <w:r>
        <w:fldChar w:fldCharType="end"/>
      </w:r>
    </w:p>
    <w:p w14:paraId="2081CB72" w14:textId="5F596150" w:rsidR="00935821" w:rsidRPr="00935821" w:rsidRDefault="00935821">
      <w:pPr>
        <w:pStyle w:val="TOC4"/>
        <w:rPr>
          <w:rFonts w:ascii="Calibri" w:hAnsi="Calibri" w:cs="Vrinda"/>
          <w:sz w:val="22"/>
          <w:szCs w:val="28"/>
          <w:lang w:eastAsia="en-GB" w:bidi="bn-IN"/>
        </w:rPr>
      </w:pPr>
      <w:r>
        <w:t>10.2.1.10</w:t>
      </w:r>
      <w:r w:rsidRPr="00935821">
        <w:rPr>
          <w:rFonts w:ascii="Calibri" w:hAnsi="Calibri" w:cs="Vrinda"/>
          <w:sz w:val="22"/>
          <w:szCs w:val="28"/>
          <w:lang w:eastAsia="en-GB" w:bidi="bn-IN"/>
        </w:rPr>
        <w:tab/>
      </w:r>
      <w:r>
        <w:t>EVS Primary mode to EVS AMR-WB IO mode Switching Request</w:t>
      </w:r>
      <w:r>
        <w:tab/>
      </w:r>
      <w:r>
        <w:fldChar w:fldCharType="begin" w:fldLock="1"/>
      </w:r>
      <w:r>
        <w:instrText xml:space="preserve"> PAGEREF _Toc75556727 \h </w:instrText>
      </w:r>
      <w:r>
        <w:fldChar w:fldCharType="separate"/>
      </w:r>
      <w:r>
        <w:t>108</w:t>
      </w:r>
      <w:r>
        <w:fldChar w:fldCharType="end"/>
      </w:r>
    </w:p>
    <w:p w14:paraId="2E668BCA" w14:textId="24CC405D" w:rsidR="00935821" w:rsidRPr="00935821" w:rsidRDefault="00935821">
      <w:pPr>
        <w:pStyle w:val="TOC4"/>
        <w:rPr>
          <w:rFonts w:ascii="Calibri" w:hAnsi="Calibri" w:cs="Vrinda"/>
          <w:sz w:val="22"/>
          <w:szCs w:val="28"/>
          <w:lang w:eastAsia="en-GB" w:bidi="bn-IN"/>
        </w:rPr>
      </w:pPr>
      <w:r>
        <w:t>10.2.1.11</w:t>
      </w:r>
      <w:r w:rsidRPr="00935821">
        <w:rPr>
          <w:rFonts w:ascii="Calibri" w:hAnsi="Calibri" w:cs="Vrinda"/>
          <w:sz w:val="22"/>
          <w:szCs w:val="28"/>
          <w:lang w:eastAsia="en-GB" w:bidi="bn-IN"/>
        </w:rPr>
        <w:tab/>
      </w:r>
      <w:r>
        <w:t>EVS AMR-WB IO mode to EVS Primary mode Switching Request</w:t>
      </w:r>
      <w:r>
        <w:tab/>
      </w:r>
      <w:r>
        <w:fldChar w:fldCharType="begin" w:fldLock="1"/>
      </w:r>
      <w:r>
        <w:instrText xml:space="preserve"> PAGEREF _Toc75556728 \h </w:instrText>
      </w:r>
      <w:r>
        <w:fldChar w:fldCharType="separate"/>
      </w:r>
      <w:r>
        <w:t>109</w:t>
      </w:r>
      <w:r>
        <w:fldChar w:fldCharType="end"/>
      </w:r>
    </w:p>
    <w:p w14:paraId="2F0D80C7" w14:textId="65E53369" w:rsidR="00935821" w:rsidRPr="00935821" w:rsidRDefault="00935821">
      <w:pPr>
        <w:pStyle w:val="TOC3"/>
        <w:rPr>
          <w:rFonts w:ascii="Calibri" w:hAnsi="Calibri" w:cs="Vrinda"/>
          <w:sz w:val="22"/>
          <w:szCs w:val="28"/>
          <w:lang w:eastAsia="en-GB" w:bidi="bn-IN"/>
        </w:rPr>
      </w:pPr>
      <w:r>
        <w:t>10.2.2</w:t>
      </w:r>
      <w:r w:rsidRPr="00935821">
        <w:rPr>
          <w:rFonts w:ascii="Calibri" w:hAnsi="Calibri" w:cs="Vrinda"/>
          <w:sz w:val="22"/>
          <w:szCs w:val="28"/>
          <w:lang w:eastAsia="en-GB" w:bidi="bn-IN"/>
        </w:rPr>
        <w:tab/>
      </w:r>
      <w:r>
        <w:t>Example use cases</w:t>
      </w:r>
      <w:r>
        <w:tab/>
      </w:r>
      <w:r>
        <w:fldChar w:fldCharType="begin" w:fldLock="1"/>
      </w:r>
      <w:r>
        <w:instrText xml:space="preserve"> PAGEREF _Toc75556729 \h </w:instrText>
      </w:r>
      <w:r>
        <w:fldChar w:fldCharType="separate"/>
      </w:r>
      <w:r>
        <w:t>109</w:t>
      </w:r>
      <w:r>
        <w:fldChar w:fldCharType="end"/>
      </w:r>
    </w:p>
    <w:p w14:paraId="34121534" w14:textId="11406D4E" w:rsidR="00935821" w:rsidRPr="00935821" w:rsidRDefault="00935821">
      <w:pPr>
        <w:pStyle w:val="TOC3"/>
        <w:rPr>
          <w:rFonts w:ascii="Calibri" w:hAnsi="Calibri" w:cs="Vrinda"/>
          <w:sz w:val="22"/>
          <w:szCs w:val="28"/>
          <w:lang w:eastAsia="en-GB" w:bidi="bn-IN"/>
        </w:rPr>
      </w:pPr>
      <w:r>
        <w:t>10.2.3</w:t>
      </w:r>
      <w:r w:rsidRPr="00935821">
        <w:rPr>
          <w:rFonts w:ascii="Calibri" w:hAnsi="Calibri" w:cs="Vrinda"/>
          <w:sz w:val="22"/>
          <w:szCs w:val="28"/>
          <w:lang w:eastAsia="en-GB" w:bidi="bn-IN"/>
        </w:rPr>
        <w:tab/>
      </w:r>
      <w:r>
        <w:t>SDP negotiation for RTCP-APP</w:t>
      </w:r>
      <w:r>
        <w:tab/>
      </w:r>
      <w:r>
        <w:fldChar w:fldCharType="begin" w:fldLock="1"/>
      </w:r>
      <w:r>
        <w:instrText xml:space="preserve"> PAGEREF _Toc75556730 \h </w:instrText>
      </w:r>
      <w:r>
        <w:fldChar w:fldCharType="separate"/>
      </w:r>
      <w:r>
        <w:t>111</w:t>
      </w:r>
      <w:r>
        <w:fldChar w:fldCharType="end"/>
      </w:r>
    </w:p>
    <w:p w14:paraId="34C44D99" w14:textId="6AA37DDA" w:rsidR="00935821" w:rsidRPr="00935821" w:rsidRDefault="00935821">
      <w:pPr>
        <w:pStyle w:val="TOC2"/>
        <w:rPr>
          <w:rFonts w:ascii="Calibri" w:hAnsi="Calibri" w:cs="Vrinda"/>
          <w:sz w:val="22"/>
          <w:szCs w:val="28"/>
          <w:lang w:eastAsia="en-GB" w:bidi="bn-IN"/>
        </w:rPr>
      </w:pPr>
      <w:r>
        <w:t>10.3</w:t>
      </w:r>
      <w:r w:rsidRPr="00935821">
        <w:rPr>
          <w:rFonts w:ascii="Calibri" w:hAnsi="Calibri" w:cs="Vrinda"/>
          <w:sz w:val="22"/>
          <w:szCs w:val="28"/>
          <w:lang w:eastAsia="en-GB" w:bidi="bn-IN"/>
        </w:rPr>
        <w:tab/>
      </w:r>
      <w:r>
        <w:t>Video</w:t>
      </w:r>
      <w:r>
        <w:tab/>
      </w:r>
      <w:r>
        <w:fldChar w:fldCharType="begin" w:fldLock="1"/>
      </w:r>
      <w:r>
        <w:instrText xml:space="preserve"> PAGEREF _Toc75556731 \h </w:instrText>
      </w:r>
      <w:r>
        <w:fldChar w:fldCharType="separate"/>
      </w:r>
      <w:r>
        <w:t>113</w:t>
      </w:r>
      <w:r>
        <w:fldChar w:fldCharType="end"/>
      </w:r>
    </w:p>
    <w:p w14:paraId="69E1BB06" w14:textId="79E5D230" w:rsidR="00935821" w:rsidRPr="00935821" w:rsidRDefault="00935821">
      <w:pPr>
        <w:pStyle w:val="TOC3"/>
        <w:rPr>
          <w:rFonts w:ascii="Calibri" w:hAnsi="Calibri" w:cs="Vrinda"/>
          <w:sz w:val="22"/>
          <w:szCs w:val="28"/>
          <w:lang w:eastAsia="en-GB" w:bidi="bn-IN"/>
        </w:rPr>
      </w:pPr>
      <w:r>
        <w:t>10.3.1</w:t>
      </w:r>
      <w:r w:rsidRPr="00935821">
        <w:rPr>
          <w:rFonts w:ascii="Calibri" w:hAnsi="Calibri" w:cs="Vrinda"/>
          <w:sz w:val="22"/>
          <w:szCs w:val="28"/>
          <w:lang w:eastAsia="en-GB" w:bidi="bn-IN"/>
        </w:rPr>
        <w:tab/>
      </w:r>
      <w:r>
        <w:t>General</w:t>
      </w:r>
      <w:r>
        <w:tab/>
      </w:r>
      <w:r>
        <w:fldChar w:fldCharType="begin" w:fldLock="1"/>
      </w:r>
      <w:r>
        <w:instrText xml:space="preserve"> PAGEREF _Toc75556732 \h </w:instrText>
      </w:r>
      <w:r>
        <w:fldChar w:fldCharType="separate"/>
      </w:r>
      <w:r>
        <w:t>113</w:t>
      </w:r>
      <w:r>
        <w:fldChar w:fldCharType="end"/>
      </w:r>
    </w:p>
    <w:p w14:paraId="13D0CA38" w14:textId="6E0AFFA0" w:rsidR="00935821" w:rsidRPr="00935821" w:rsidRDefault="00935821">
      <w:pPr>
        <w:pStyle w:val="TOC3"/>
        <w:rPr>
          <w:rFonts w:ascii="Calibri" w:hAnsi="Calibri" w:cs="Vrinda"/>
          <w:sz w:val="22"/>
          <w:szCs w:val="28"/>
          <w:lang w:eastAsia="en-GB" w:bidi="bn-IN"/>
        </w:rPr>
      </w:pPr>
      <w:r>
        <w:t>10.3.2</w:t>
      </w:r>
      <w:r w:rsidRPr="00935821">
        <w:rPr>
          <w:rFonts w:ascii="Calibri" w:hAnsi="Calibri" w:cs="Vrinda"/>
          <w:sz w:val="22"/>
          <w:szCs w:val="28"/>
          <w:lang w:eastAsia="en-GB" w:bidi="bn-IN"/>
        </w:rPr>
        <w:tab/>
      </w:r>
      <w:r>
        <w:t>Signaling mechanisms</w:t>
      </w:r>
      <w:r>
        <w:tab/>
      </w:r>
      <w:r>
        <w:fldChar w:fldCharType="begin" w:fldLock="1"/>
      </w:r>
      <w:r>
        <w:instrText xml:space="preserve"> PAGEREF _Toc75556733 \h </w:instrText>
      </w:r>
      <w:r>
        <w:fldChar w:fldCharType="separate"/>
      </w:r>
      <w:r>
        <w:t>113</w:t>
      </w:r>
      <w:r>
        <w:fldChar w:fldCharType="end"/>
      </w:r>
    </w:p>
    <w:p w14:paraId="4BEA958B" w14:textId="1AFA7571" w:rsidR="00935821" w:rsidRPr="00935821" w:rsidRDefault="00935821">
      <w:pPr>
        <w:pStyle w:val="TOC3"/>
        <w:rPr>
          <w:rFonts w:ascii="Calibri" w:hAnsi="Calibri" w:cs="Vrinda"/>
          <w:sz w:val="22"/>
          <w:szCs w:val="28"/>
          <w:lang w:eastAsia="en-GB" w:bidi="bn-IN"/>
        </w:rPr>
      </w:pPr>
      <w:r>
        <w:t>10.3.3</w:t>
      </w:r>
      <w:r w:rsidRPr="00935821">
        <w:rPr>
          <w:rFonts w:ascii="Calibri" w:hAnsi="Calibri" w:cs="Vrinda"/>
          <w:sz w:val="22"/>
          <w:szCs w:val="28"/>
          <w:lang w:eastAsia="en-GB" w:bidi="bn-IN"/>
        </w:rPr>
        <w:tab/>
      </w:r>
      <w:r>
        <w:t>Adaptation triggers</w:t>
      </w:r>
      <w:r>
        <w:tab/>
      </w:r>
      <w:r>
        <w:fldChar w:fldCharType="begin" w:fldLock="1"/>
      </w:r>
      <w:r>
        <w:instrText xml:space="preserve"> PAGEREF _Toc75556734 \h </w:instrText>
      </w:r>
      <w:r>
        <w:fldChar w:fldCharType="separate"/>
      </w:r>
      <w:r>
        <w:t>114</w:t>
      </w:r>
      <w:r>
        <w:fldChar w:fldCharType="end"/>
      </w:r>
    </w:p>
    <w:p w14:paraId="0177CF1D" w14:textId="62C20C96" w:rsidR="00935821" w:rsidRPr="00935821" w:rsidRDefault="00935821">
      <w:pPr>
        <w:pStyle w:val="TOC3"/>
        <w:rPr>
          <w:rFonts w:ascii="Calibri" w:hAnsi="Calibri" w:cs="Vrinda"/>
          <w:sz w:val="22"/>
          <w:szCs w:val="28"/>
          <w:lang w:eastAsia="en-GB" w:bidi="bn-IN"/>
        </w:rPr>
      </w:pPr>
      <w:r>
        <w:t>10.3.4</w:t>
      </w:r>
      <w:r w:rsidRPr="00935821">
        <w:rPr>
          <w:rFonts w:ascii="Calibri" w:hAnsi="Calibri" w:cs="Vrinda"/>
          <w:sz w:val="22"/>
          <w:szCs w:val="28"/>
          <w:lang w:eastAsia="en-GB" w:bidi="bn-IN"/>
        </w:rPr>
        <w:tab/>
      </w:r>
      <w:r>
        <w:t>Sender behavior, downswitching</w:t>
      </w:r>
      <w:r>
        <w:tab/>
      </w:r>
      <w:r>
        <w:fldChar w:fldCharType="begin" w:fldLock="1"/>
      </w:r>
      <w:r>
        <w:instrText xml:space="preserve"> PAGEREF _Toc75556735 \h </w:instrText>
      </w:r>
      <w:r>
        <w:fldChar w:fldCharType="separate"/>
      </w:r>
      <w:r>
        <w:t>115</w:t>
      </w:r>
      <w:r>
        <w:fldChar w:fldCharType="end"/>
      </w:r>
    </w:p>
    <w:p w14:paraId="6C51484D" w14:textId="46D91A2B" w:rsidR="00935821" w:rsidRPr="00935821" w:rsidRDefault="00935821">
      <w:pPr>
        <w:pStyle w:val="TOC4"/>
        <w:rPr>
          <w:rFonts w:ascii="Calibri" w:hAnsi="Calibri" w:cs="Vrinda"/>
          <w:sz w:val="22"/>
          <w:szCs w:val="28"/>
          <w:lang w:eastAsia="en-GB" w:bidi="bn-IN"/>
        </w:rPr>
      </w:pPr>
      <w:r>
        <w:t>10.3.4.1</w:t>
      </w:r>
      <w:r w:rsidRPr="00935821">
        <w:rPr>
          <w:rFonts w:ascii="Calibri" w:hAnsi="Calibri" w:cs="Vrinda"/>
          <w:sz w:val="22"/>
          <w:szCs w:val="28"/>
          <w:lang w:eastAsia="en-GB" w:bidi="bn-IN"/>
        </w:rPr>
        <w:tab/>
      </w:r>
      <w:r>
        <w:t>Downswitching divided into phases</w:t>
      </w:r>
      <w:r>
        <w:tab/>
      </w:r>
      <w:r>
        <w:fldChar w:fldCharType="begin" w:fldLock="1"/>
      </w:r>
      <w:r>
        <w:instrText xml:space="preserve"> PAGEREF _Toc75556736 \h </w:instrText>
      </w:r>
      <w:r>
        <w:fldChar w:fldCharType="separate"/>
      </w:r>
      <w:r>
        <w:t>115</w:t>
      </w:r>
      <w:r>
        <w:fldChar w:fldCharType="end"/>
      </w:r>
    </w:p>
    <w:p w14:paraId="054F97BB" w14:textId="432B7F33" w:rsidR="00935821" w:rsidRPr="00935821" w:rsidRDefault="00935821">
      <w:pPr>
        <w:pStyle w:val="TOC4"/>
        <w:rPr>
          <w:rFonts w:ascii="Calibri" w:hAnsi="Calibri" w:cs="Vrinda"/>
          <w:sz w:val="22"/>
          <w:szCs w:val="28"/>
          <w:lang w:eastAsia="en-GB" w:bidi="bn-IN"/>
        </w:rPr>
      </w:pPr>
      <w:r>
        <w:t>10.3.4.2</w:t>
      </w:r>
      <w:r w:rsidRPr="00935821">
        <w:rPr>
          <w:rFonts w:ascii="Calibri" w:hAnsi="Calibri" w:cs="Vrinda"/>
          <w:sz w:val="22"/>
          <w:szCs w:val="28"/>
          <w:lang w:eastAsia="en-GB" w:bidi="bn-IN"/>
        </w:rPr>
        <w:tab/>
      </w:r>
      <w:r>
        <w:t>Rate reduction phase</w:t>
      </w:r>
      <w:r>
        <w:tab/>
      </w:r>
      <w:r>
        <w:fldChar w:fldCharType="begin" w:fldLock="1"/>
      </w:r>
      <w:r>
        <w:instrText xml:space="preserve"> PAGEREF _Toc75556737 \h </w:instrText>
      </w:r>
      <w:r>
        <w:fldChar w:fldCharType="separate"/>
      </w:r>
      <w:r>
        <w:t>115</w:t>
      </w:r>
      <w:r>
        <w:fldChar w:fldCharType="end"/>
      </w:r>
    </w:p>
    <w:p w14:paraId="597C9336" w14:textId="2AB33E27" w:rsidR="00935821" w:rsidRPr="00935821" w:rsidRDefault="00935821">
      <w:pPr>
        <w:pStyle w:val="TOC4"/>
        <w:rPr>
          <w:rFonts w:ascii="Calibri" w:hAnsi="Calibri" w:cs="Vrinda"/>
          <w:sz w:val="22"/>
          <w:szCs w:val="28"/>
          <w:lang w:eastAsia="en-GB" w:bidi="bn-IN"/>
        </w:rPr>
      </w:pPr>
      <w:r>
        <w:t>10.3.4.3</w:t>
      </w:r>
      <w:r w:rsidRPr="00935821">
        <w:rPr>
          <w:rFonts w:ascii="Calibri" w:hAnsi="Calibri" w:cs="Vrinda"/>
          <w:sz w:val="22"/>
          <w:szCs w:val="28"/>
          <w:lang w:eastAsia="en-GB" w:bidi="bn-IN"/>
        </w:rPr>
        <w:tab/>
      </w:r>
      <w:r>
        <w:t>Delay recovery phase</w:t>
      </w:r>
      <w:r>
        <w:tab/>
      </w:r>
      <w:r>
        <w:fldChar w:fldCharType="begin" w:fldLock="1"/>
      </w:r>
      <w:r>
        <w:instrText xml:space="preserve"> PAGEREF _Toc75556738 \h </w:instrText>
      </w:r>
      <w:r>
        <w:fldChar w:fldCharType="separate"/>
      </w:r>
      <w:r>
        <w:t>116</w:t>
      </w:r>
      <w:r>
        <w:fldChar w:fldCharType="end"/>
      </w:r>
    </w:p>
    <w:p w14:paraId="1B2853E3" w14:textId="2B11C52B" w:rsidR="00935821" w:rsidRPr="00935821" w:rsidRDefault="00935821">
      <w:pPr>
        <w:pStyle w:val="TOC3"/>
        <w:rPr>
          <w:rFonts w:ascii="Calibri" w:hAnsi="Calibri" w:cs="Vrinda"/>
          <w:sz w:val="22"/>
          <w:szCs w:val="28"/>
          <w:lang w:eastAsia="en-GB" w:bidi="bn-IN"/>
        </w:rPr>
      </w:pPr>
      <w:r>
        <w:t>10.3.5</w:t>
      </w:r>
      <w:r w:rsidRPr="00935821">
        <w:rPr>
          <w:rFonts w:ascii="Calibri" w:hAnsi="Calibri" w:cs="Vrinda"/>
          <w:sz w:val="22"/>
          <w:szCs w:val="28"/>
          <w:lang w:eastAsia="en-GB" w:bidi="bn-IN"/>
        </w:rPr>
        <w:tab/>
      </w:r>
      <w:r>
        <w:t>Sender behavior, up-switching</w:t>
      </w:r>
      <w:r>
        <w:tab/>
      </w:r>
      <w:r>
        <w:fldChar w:fldCharType="begin" w:fldLock="1"/>
      </w:r>
      <w:r>
        <w:instrText xml:space="preserve"> PAGEREF _Toc75556739 \h </w:instrText>
      </w:r>
      <w:r>
        <w:fldChar w:fldCharType="separate"/>
      </w:r>
      <w:r>
        <w:t>116</w:t>
      </w:r>
      <w:r>
        <w:fldChar w:fldCharType="end"/>
      </w:r>
    </w:p>
    <w:p w14:paraId="7526FA10" w14:textId="3361D626" w:rsidR="00935821" w:rsidRPr="00935821" w:rsidRDefault="00935821">
      <w:pPr>
        <w:pStyle w:val="TOC3"/>
        <w:rPr>
          <w:rFonts w:ascii="Calibri" w:hAnsi="Calibri" w:cs="Vrinda"/>
          <w:sz w:val="22"/>
          <w:szCs w:val="28"/>
          <w:lang w:eastAsia="en-GB" w:bidi="bn-IN"/>
        </w:rPr>
      </w:pPr>
      <w:r>
        <w:t>10.3.6</w:t>
      </w:r>
      <w:r w:rsidRPr="00935821">
        <w:rPr>
          <w:rFonts w:ascii="Calibri" w:hAnsi="Calibri" w:cs="Vrinda"/>
          <w:sz w:val="22"/>
          <w:szCs w:val="28"/>
          <w:lang w:eastAsia="en-GB" w:bidi="bn-IN"/>
        </w:rPr>
        <w:tab/>
      </w:r>
      <w:r>
        <w:t>Receiver behavior, down-switching</w:t>
      </w:r>
      <w:r>
        <w:tab/>
      </w:r>
      <w:r>
        <w:fldChar w:fldCharType="begin" w:fldLock="1"/>
      </w:r>
      <w:r>
        <w:instrText xml:space="preserve"> PAGEREF _Toc75556740 \h </w:instrText>
      </w:r>
      <w:r>
        <w:fldChar w:fldCharType="separate"/>
      </w:r>
      <w:r>
        <w:t>116</w:t>
      </w:r>
      <w:r>
        <w:fldChar w:fldCharType="end"/>
      </w:r>
    </w:p>
    <w:p w14:paraId="73542667" w14:textId="0E0D707F" w:rsidR="00935821" w:rsidRPr="00935821" w:rsidRDefault="00935821">
      <w:pPr>
        <w:pStyle w:val="TOC3"/>
        <w:rPr>
          <w:rFonts w:ascii="Calibri" w:hAnsi="Calibri" w:cs="Vrinda"/>
          <w:sz w:val="22"/>
          <w:szCs w:val="28"/>
          <w:lang w:eastAsia="en-GB" w:bidi="bn-IN"/>
        </w:rPr>
      </w:pPr>
      <w:r>
        <w:t>10.3.7</w:t>
      </w:r>
      <w:r w:rsidRPr="00935821">
        <w:rPr>
          <w:rFonts w:ascii="Calibri" w:hAnsi="Calibri" w:cs="Vrinda"/>
          <w:sz w:val="22"/>
          <w:szCs w:val="28"/>
          <w:lang w:eastAsia="en-GB" w:bidi="bn-IN"/>
        </w:rPr>
        <w:tab/>
      </w:r>
      <w:r>
        <w:t>Receiver behavior, up-switch</w:t>
      </w:r>
      <w:r>
        <w:tab/>
      </w:r>
      <w:r>
        <w:fldChar w:fldCharType="begin" w:fldLock="1"/>
      </w:r>
      <w:r>
        <w:instrText xml:space="preserve"> PAGEREF _Toc75556741 \h </w:instrText>
      </w:r>
      <w:r>
        <w:fldChar w:fldCharType="separate"/>
      </w:r>
      <w:r>
        <w:t>116</w:t>
      </w:r>
      <w:r>
        <w:fldChar w:fldCharType="end"/>
      </w:r>
    </w:p>
    <w:p w14:paraId="7E524183" w14:textId="225B4345" w:rsidR="00935821" w:rsidRPr="00935821" w:rsidRDefault="00935821">
      <w:pPr>
        <w:pStyle w:val="TOC3"/>
        <w:rPr>
          <w:rFonts w:ascii="Calibri" w:hAnsi="Calibri" w:cs="Vrinda"/>
          <w:sz w:val="22"/>
          <w:szCs w:val="28"/>
          <w:lang w:eastAsia="en-GB" w:bidi="bn-IN"/>
        </w:rPr>
      </w:pPr>
      <w:r>
        <w:t>10.3.8</w:t>
      </w:r>
      <w:r w:rsidRPr="00935821">
        <w:rPr>
          <w:rFonts w:ascii="Calibri" w:hAnsi="Calibri" w:cs="Vrinda"/>
          <w:sz w:val="22"/>
          <w:szCs w:val="28"/>
          <w:lang w:eastAsia="en-GB" w:bidi="bn-IN"/>
        </w:rPr>
        <w:tab/>
      </w:r>
      <w:r>
        <w:t>ECN triggered adaptation</w:t>
      </w:r>
      <w:r>
        <w:tab/>
      </w:r>
      <w:r>
        <w:fldChar w:fldCharType="begin" w:fldLock="1"/>
      </w:r>
      <w:r>
        <w:instrText xml:space="preserve"> PAGEREF _Toc75556742 \h </w:instrText>
      </w:r>
      <w:r>
        <w:fldChar w:fldCharType="separate"/>
      </w:r>
      <w:r>
        <w:t>117</w:t>
      </w:r>
      <w:r>
        <w:fldChar w:fldCharType="end"/>
      </w:r>
    </w:p>
    <w:p w14:paraId="34A847C9" w14:textId="66BBF89A" w:rsidR="00935821" w:rsidRPr="00935821" w:rsidRDefault="00935821">
      <w:pPr>
        <w:pStyle w:val="TOC2"/>
        <w:rPr>
          <w:rFonts w:ascii="Calibri" w:hAnsi="Calibri" w:cs="Vrinda"/>
          <w:sz w:val="22"/>
          <w:szCs w:val="28"/>
          <w:lang w:eastAsia="en-GB" w:bidi="bn-IN"/>
        </w:rPr>
      </w:pPr>
      <w:r>
        <w:t>10.4</w:t>
      </w:r>
      <w:r w:rsidRPr="00935821">
        <w:rPr>
          <w:rFonts w:ascii="Calibri" w:hAnsi="Calibri" w:cs="Vrinda"/>
          <w:sz w:val="22"/>
          <w:szCs w:val="28"/>
          <w:lang w:eastAsia="en-GB" w:bidi="bn-IN"/>
        </w:rPr>
        <w:tab/>
      </w:r>
      <w:r>
        <w:t>Text</w:t>
      </w:r>
      <w:r>
        <w:tab/>
      </w:r>
      <w:r>
        <w:fldChar w:fldCharType="begin" w:fldLock="1"/>
      </w:r>
      <w:r>
        <w:instrText xml:space="preserve"> PAGEREF _Toc75556743 \h </w:instrText>
      </w:r>
      <w:r>
        <w:fldChar w:fldCharType="separate"/>
      </w:r>
      <w:r>
        <w:t>118</w:t>
      </w:r>
      <w:r>
        <w:fldChar w:fldCharType="end"/>
      </w:r>
    </w:p>
    <w:p w14:paraId="36D6B3FA" w14:textId="69D8188B" w:rsidR="00935821" w:rsidRPr="00935821" w:rsidRDefault="00935821">
      <w:pPr>
        <w:pStyle w:val="TOC2"/>
        <w:rPr>
          <w:rFonts w:ascii="Calibri" w:hAnsi="Calibri" w:cs="Vrinda"/>
          <w:sz w:val="22"/>
          <w:szCs w:val="28"/>
          <w:lang w:eastAsia="en-GB" w:bidi="bn-IN"/>
        </w:rPr>
      </w:pPr>
      <w:r>
        <w:t>10.5</w:t>
      </w:r>
      <w:r w:rsidRPr="00935821">
        <w:rPr>
          <w:rFonts w:ascii="Calibri" w:hAnsi="Calibri" w:cs="Vrinda"/>
          <w:sz w:val="22"/>
          <w:szCs w:val="28"/>
          <w:lang w:eastAsia="en-GB" w:bidi="bn-IN"/>
        </w:rPr>
        <w:tab/>
      </w:r>
      <w:r>
        <w:t>Explicit Congestion Notification</w:t>
      </w:r>
      <w:r>
        <w:tab/>
      </w:r>
      <w:r>
        <w:fldChar w:fldCharType="begin" w:fldLock="1"/>
      </w:r>
      <w:r>
        <w:instrText xml:space="preserve"> PAGEREF _Toc75556744 \h </w:instrText>
      </w:r>
      <w:r>
        <w:fldChar w:fldCharType="separate"/>
      </w:r>
      <w:r>
        <w:t>118</w:t>
      </w:r>
      <w:r>
        <w:fldChar w:fldCharType="end"/>
      </w:r>
    </w:p>
    <w:p w14:paraId="65C33C02" w14:textId="4728C295" w:rsidR="00935821" w:rsidRPr="00935821" w:rsidRDefault="00935821">
      <w:pPr>
        <w:pStyle w:val="TOC2"/>
        <w:rPr>
          <w:rFonts w:ascii="Calibri" w:hAnsi="Calibri" w:cs="Vrinda"/>
          <w:sz w:val="22"/>
          <w:szCs w:val="28"/>
          <w:lang w:eastAsia="en-GB" w:bidi="bn-IN"/>
        </w:rPr>
      </w:pPr>
      <w:r>
        <w:t>10.6</w:t>
      </w:r>
      <w:r w:rsidRPr="00935821">
        <w:rPr>
          <w:rFonts w:ascii="Calibri" w:hAnsi="Calibri" w:cs="Vrinda"/>
          <w:sz w:val="22"/>
          <w:szCs w:val="28"/>
          <w:lang w:eastAsia="en-GB" w:bidi="bn-IN"/>
        </w:rPr>
        <w:tab/>
      </w:r>
      <w:r>
        <w:t>Using the a=bw-info attribute for adaptation</w:t>
      </w:r>
      <w:r>
        <w:tab/>
      </w:r>
      <w:r>
        <w:fldChar w:fldCharType="begin" w:fldLock="1"/>
      </w:r>
      <w:r>
        <w:instrText xml:space="preserve"> PAGEREF _Toc75556745 \h </w:instrText>
      </w:r>
      <w:r>
        <w:fldChar w:fldCharType="separate"/>
      </w:r>
      <w:r>
        <w:t>118</w:t>
      </w:r>
      <w:r>
        <w:fldChar w:fldCharType="end"/>
      </w:r>
    </w:p>
    <w:p w14:paraId="0DE20FCA" w14:textId="39DDE866" w:rsidR="00935821" w:rsidRPr="00935821" w:rsidRDefault="00935821">
      <w:pPr>
        <w:pStyle w:val="TOC2"/>
        <w:rPr>
          <w:rFonts w:ascii="Calibri" w:hAnsi="Calibri" w:cs="Vrinda"/>
          <w:sz w:val="22"/>
          <w:szCs w:val="28"/>
          <w:lang w:eastAsia="en-GB" w:bidi="bn-IN"/>
        </w:rPr>
      </w:pPr>
      <w:r>
        <w:t>10.7</w:t>
      </w:r>
      <w:r w:rsidRPr="00935821">
        <w:rPr>
          <w:rFonts w:ascii="Calibri" w:hAnsi="Calibri" w:cs="Vrinda"/>
          <w:sz w:val="22"/>
          <w:szCs w:val="28"/>
          <w:lang w:eastAsia="en-GB" w:bidi="bn-IN"/>
        </w:rPr>
        <w:tab/>
      </w:r>
      <w:r>
        <w:t>Access network bitrate recommendation</w:t>
      </w:r>
      <w:r>
        <w:tab/>
      </w:r>
      <w:r>
        <w:fldChar w:fldCharType="begin" w:fldLock="1"/>
      </w:r>
      <w:r>
        <w:instrText xml:space="preserve"> PAGEREF _Toc75556746 \h </w:instrText>
      </w:r>
      <w:r>
        <w:fldChar w:fldCharType="separate"/>
      </w:r>
      <w:r>
        <w:t>119</w:t>
      </w:r>
      <w:r>
        <w:fldChar w:fldCharType="end"/>
      </w:r>
    </w:p>
    <w:p w14:paraId="348483E9" w14:textId="6405E41C" w:rsidR="00935821" w:rsidRPr="00935821" w:rsidRDefault="00935821">
      <w:pPr>
        <w:pStyle w:val="TOC3"/>
        <w:rPr>
          <w:rFonts w:ascii="Calibri" w:hAnsi="Calibri" w:cs="Vrinda"/>
          <w:sz w:val="22"/>
          <w:szCs w:val="28"/>
          <w:lang w:eastAsia="en-GB" w:bidi="bn-IN"/>
        </w:rPr>
      </w:pPr>
      <w:r>
        <w:t>10.7.1</w:t>
      </w:r>
      <w:r w:rsidRPr="00935821">
        <w:rPr>
          <w:rFonts w:ascii="Calibri" w:hAnsi="Calibri" w:cs="Vrinda"/>
          <w:sz w:val="22"/>
          <w:szCs w:val="28"/>
          <w:lang w:eastAsia="en-GB" w:bidi="bn-IN"/>
        </w:rPr>
        <w:tab/>
      </w:r>
      <w:r>
        <w:t>General</w:t>
      </w:r>
      <w:r>
        <w:tab/>
      </w:r>
      <w:r>
        <w:fldChar w:fldCharType="begin" w:fldLock="1"/>
      </w:r>
      <w:r>
        <w:instrText xml:space="preserve"> PAGEREF _Toc75556747 \h </w:instrText>
      </w:r>
      <w:r>
        <w:fldChar w:fldCharType="separate"/>
      </w:r>
      <w:r>
        <w:t>119</w:t>
      </w:r>
      <w:r>
        <w:fldChar w:fldCharType="end"/>
      </w:r>
    </w:p>
    <w:p w14:paraId="5AC55F14" w14:textId="44877546" w:rsidR="00935821" w:rsidRPr="00935821" w:rsidRDefault="00935821">
      <w:pPr>
        <w:pStyle w:val="TOC3"/>
        <w:rPr>
          <w:rFonts w:ascii="Calibri" w:hAnsi="Calibri" w:cs="Vrinda"/>
          <w:sz w:val="22"/>
          <w:szCs w:val="28"/>
          <w:lang w:eastAsia="en-GB" w:bidi="bn-IN"/>
        </w:rPr>
      </w:pPr>
      <w:r>
        <w:t>10.7.2</w:t>
      </w:r>
      <w:r w:rsidRPr="00935821">
        <w:rPr>
          <w:rFonts w:ascii="Calibri" w:hAnsi="Calibri" w:cs="Vrinda"/>
          <w:sz w:val="22"/>
          <w:szCs w:val="28"/>
          <w:lang w:eastAsia="en-GB" w:bidi="bn-IN"/>
        </w:rPr>
        <w:tab/>
      </w:r>
      <w:r>
        <w:t>Relation to session signaling bitrate information</w:t>
      </w:r>
      <w:r>
        <w:tab/>
      </w:r>
      <w:r>
        <w:fldChar w:fldCharType="begin" w:fldLock="1"/>
      </w:r>
      <w:r>
        <w:instrText xml:space="preserve"> PAGEREF _Toc75556748 \h </w:instrText>
      </w:r>
      <w:r>
        <w:fldChar w:fldCharType="separate"/>
      </w:r>
      <w:r>
        <w:t>119</w:t>
      </w:r>
      <w:r>
        <w:fldChar w:fldCharType="end"/>
      </w:r>
    </w:p>
    <w:p w14:paraId="60DD6F82" w14:textId="651E4C0C" w:rsidR="00935821" w:rsidRPr="00935821" w:rsidRDefault="00935821">
      <w:pPr>
        <w:pStyle w:val="TOC3"/>
        <w:rPr>
          <w:rFonts w:ascii="Calibri" w:hAnsi="Calibri" w:cs="Vrinda"/>
          <w:sz w:val="22"/>
          <w:szCs w:val="28"/>
          <w:lang w:eastAsia="en-GB" w:bidi="bn-IN"/>
        </w:rPr>
      </w:pPr>
      <w:r>
        <w:t>10.7.3</w:t>
      </w:r>
      <w:r w:rsidRPr="00935821">
        <w:rPr>
          <w:rFonts w:ascii="Calibri" w:hAnsi="Calibri" w:cs="Vrinda"/>
          <w:sz w:val="22"/>
          <w:szCs w:val="28"/>
          <w:lang w:eastAsia="en-GB" w:bidi="bn-IN"/>
        </w:rPr>
        <w:tab/>
      </w:r>
      <w:r>
        <w:t>Use with dynamic bitrate adaptation</w:t>
      </w:r>
      <w:r>
        <w:tab/>
      </w:r>
      <w:r>
        <w:fldChar w:fldCharType="begin" w:fldLock="1"/>
      </w:r>
      <w:r>
        <w:instrText xml:space="preserve"> PAGEREF _Toc75556749 \h </w:instrText>
      </w:r>
      <w:r>
        <w:fldChar w:fldCharType="separate"/>
      </w:r>
      <w:r>
        <w:t>120</w:t>
      </w:r>
      <w:r>
        <w:fldChar w:fldCharType="end"/>
      </w:r>
    </w:p>
    <w:p w14:paraId="2A0BC7FD" w14:textId="753ED8E1" w:rsidR="00935821" w:rsidRPr="00935821" w:rsidRDefault="00935821">
      <w:pPr>
        <w:pStyle w:val="TOC4"/>
        <w:rPr>
          <w:rFonts w:ascii="Calibri" w:hAnsi="Calibri" w:cs="Vrinda"/>
          <w:sz w:val="22"/>
          <w:szCs w:val="28"/>
          <w:lang w:eastAsia="en-GB" w:bidi="bn-IN"/>
        </w:rPr>
      </w:pPr>
      <w:r>
        <w:t>10.7.3.1</w:t>
      </w:r>
      <w:r w:rsidRPr="00935821">
        <w:rPr>
          <w:rFonts w:ascii="Calibri" w:hAnsi="Calibri" w:cs="Vrinda"/>
          <w:sz w:val="22"/>
          <w:szCs w:val="28"/>
          <w:lang w:eastAsia="en-GB" w:bidi="bn-IN"/>
        </w:rPr>
        <w:tab/>
      </w:r>
      <w:r>
        <w:t>General</w:t>
      </w:r>
      <w:r>
        <w:tab/>
      </w:r>
      <w:r>
        <w:fldChar w:fldCharType="begin" w:fldLock="1"/>
      </w:r>
      <w:r>
        <w:instrText xml:space="preserve"> PAGEREF _Toc75556750 \h </w:instrText>
      </w:r>
      <w:r>
        <w:fldChar w:fldCharType="separate"/>
      </w:r>
      <w:r>
        <w:t>120</w:t>
      </w:r>
      <w:r>
        <w:fldChar w:fldCharType="end"/>
      </w:r>
    </w:p>
    <w:p w14:paraId="2103EEC2" w14:textId="05F6DFB2" w:rsidR="00935821" w:rsidRPr="00935821" w:rsidRDefault="00935821">
      <w:pPr>
        <w:pStyle w:val="TOC4"/>
        <w:rPr>
          <w:rFonts w:ascii="Calibri" w:hAnsi="Calibri" w:cs="Vrinda"/>
          <w:sz w:val="22"/>
          <w:szCs w:val="28"/>
          <w:lang w:eastAsia="en-GB" w:bidi="bn-IN"/>
        </w:rPr>
      </w:pPr>
      <w:r>
        <w:t>10.7.3.2</w:t>
      </w:r>
      <w:r w:rsidRPr="00935821">
        <w:rPr>
          <w:rFonts w:ascii="Calibri" w:hAnsi="Calibri" w:cs="Vrinda"/>
          <w:sz w:val="22"/>
          <w:szCs w:val="28"/>
          <w:lang w:eastAsia="en-GB" w:bidi="bn-IN"/>
        </w:rPr>
        <w:tab/>
      </w:r>
      <w:r>
        <w:t>Adaptation of sent media</w:t>
      </w:r>
      <w:r>
        <w:tab/>
      </w:r>
      <w:r>
        <w:fldChar w:fldCharType="begin" w:fldLock="1"/>
      </w:r>
      <w:r>
        <w:instrText xml:space="preserve"> PAGEREF _Toc75556751 \h </w:instrText>
      </w:r>
      <w:r>
        <w:fldChar w:fldCharType="separate"/>
      </w:r>
      <w:r>
        <w:t>120</w:t>
      </w:r>
      <w:r>
        <w:fldChar w:fldCharType="end"/>
      </w:r>
    </w:p>
    <w:p w14:paraId="2EEB44A5" w14:textId="644FBBD7" w:rsidR="00935821" w:rsidRPr="00935821" w:rsidRDefault="00935821">
      <w:pPr>
        <w:pStyle w:val="TOC4"/>
        <w:rPr>
          <w:rFonts w:ascii="Calibri" w:hAnsi="Calibri" w:cs="Vrinda"/>
          <w:sz w:val="22"/>
          <w:szCs w:val="28"/>
          <w:lang w:eastAsia="en-GB" w:bidi="bn-IN"/>
        </w:rPr>
      </w:pPr>
      <w:r>
        <w:lastRenderedPageBreak/>
        <w:t>10.7.3.3</w:t>
      </w:r>
      <w:r w:rsidRPr="00935821">
        <w:rPr>
          <w:rFonts w:ascii="Calibri" w:hAnsi="Calibri" w:cs="Vrinda"/>
          <w:sz w:val="22"/>
          <w:szCs w:val="28"/>
          <w:lang w:eastAsia="en-GB" w:bidi="bn-IN"/>
        </w:rPr>
        <w:tab/>
      </w:r>
      <w:r>
        <w:t>Adaptation of received media</w:t>
      </w:r>
      <w:r>
        <w:tab/>
      </w:r>
      <w:r>
        <w:fldChar w:fldCharType="begin" w:fldLock="1"/>
      </w:r>
      <w:r>
        <w:instrText xml:space="preserve"> PAGEREF _Toc75556752 \h </w:instrText>
      </w:r>
      <w:r>
        <w:fldChar w:fldCharType="separate"/>
      </w:r>
      <w:r>
        <w:t>123</w:t>
      </w:r>
      <w:r>
        <w:fldChar w:fldCharType="end"/>
      </w:r>
    </w:p>
    <w:p w14:paraId="12B54250" w14:textId="2F1CF151" w:rsidR="00935821" w:rsidRPr="00935821" w:rsidRDefault="00935821">
      <w:pPr>
        <w:pStyle w:val="TOC3"/>
        <w:rPr>
          <w:rFonts w:ascii="Calibri" w:hAnsi="Calibri" w:cs="Vrinda"/>
          <w:sz w:val="22"/>
          <w:szCs w:val="28"/>
          <w:lang w:eastAsia="en-GB" w:bidi="bn-IN"/>
        </w:rPr>
      </w:pPr>
      <w:r>
        <w:t>10.7.4</w:t>
      </w:r>
      <w:r w:rsidRPr="00935821">
        <w:rPr>
          <w:rFonts w:ascii="Calibri" w:hAnsi="Calibri" w:cs="Vrinda"/>
          <w:sz w:val="22"/>
          <w:szCs w:val="28"/>
          <w:lang w:eastAsia="en-GB" w:bidi="bn-IN"/>
        </w:rPr>
        <w:tab/>
      </w:r>
      <w:r>
        <w:t>Message mapping for LTE access</w:t>
      </w:r>
      <w:r>
        <w:tab/>
      </w:r>
      <w:r>
        <w:fldChar w:fldCharType="begin" w:fldLock="1"/>
      </w:r>
      <w:r>
        <w:instrText xml:space="preserve"> PAGEREF _Toc75556753 \h </w:instrText>
      </w:r>
      <w:r>
        <w:fldChar w:fldCharType="separate"/>
      </w:r>
      <w:r>
        <w:t>123</w:t>
      </w:r>
      <w:r>
        <w:fldChar w:fldCharType="end"/>
      </w:r>
    </w:p>
    <w:p w14:paraId="4EBDBEC5" w14:textId="511AC952" w:rsidR="00935821" w:rsidRPr="00935821" w:rsidRDefault="00935821">
      <w:pPr>
        <w:pStyle w:val="TOC3"/>
        <w:rPr>
          <w:rFonts w:ascii="Calibri" w:hAnsi="Calibri" w:cs="Vrinda"/>
          <w:sz w:val="22"/>
          <w:szCs w:val="28"/>
          <w:lang w:eastAsia="en-GB" w:bidi="bn-IN"/>
        </w:rPr>
      </w:pPr>
      <w:r>
        <w:t>10.7.5</w:t>
      </w:r>
      <w:r w:rsidRPr="00935821">
        <w:rPr>
          <w:rFonts w:ascii="Calibri" w:hAnsi="Calibri" w:cs="Vrinda"/>
          <w:sz w:val="22"/>
          <w:szCs w:val="28"/>
          <w:lang w:eastAsia="en-GB" w:bidi="bn-IN"/>
        </w:rPr>
        <w:tab/>
      </w:r>
      <w:r>
        <w:t>Message mapping for NR access</w:t>
      </w:r>
      <w:r>
        <w:tab/>
      </w:r>
      <w:r>
        <w:fldChar w:fldCharType="begin" w:fldLock="1"/>
      </w:r>
      <w:r>
        <w:instrText xml:space="preserve"> PAGEREF _Toc75556754 \h </w:instrText>
      </w:r>
      <w:r>
        <w:fldChar w:fldCharType="separate"/>
      </w:r>
      <w:r>
        <w:t>123</w:t>
      </w:r>
      <w:r>
        <w:fldChar w:fldCharType="end"/>
      </w:r>
    </w:p>
    <w:p w14:paraId="604C5EE3" w14:textId="5EFD8CF6" w:rsidR="00935821" w:rsidRPr="00935821" w:rsidRDefault="00935821">
      <w:pPr>
        <w:pStyle w:val="TOC1"/>
        <w:rPr>
          <w:rFonts w:ascii="Calibri" w:hAnsi="Calibri" w:cs="Vrinda"/>
          <w:szCs w:val="28"/>
          <w:lang w:eastAsia="en-GB" w:bidi="bn-IN"/>
        </w:rPr>
      </w:pPr>
      <w:r>
        <w:t>11</w:t>
      </w:r>
      <w:r w:rsidRPr="00935821">
        <w:rPr>
          <w:rFonts w:ascii="Calibri" w:hAnsi="Calibri" w:cs="Vrinda"/>
          <w:szCs w:val="28"/>
          <w:lang w:eastAsia="en-GB" w:bidi="bn-IN"/>
        </w:rPr>
        <w:tab/>
      </w:r>
      <w:r>
        <w:t>Front-end handling</w:t>
      </w:r>
      <w:r>
        <w:tab/>
      </w:r>
      <w:r>
        <w:fldChar w:fldCharType="begin" w:fldLock="1"/>
      </w:r>
      <w:r>
        <w:instrText xml:space="preserve"> PAGEREF _Toc75556755 \h </w:instrText>
      </w:r>
      <w:r>
        <w:fldChar w:fldCharType="separate"/>
      </w:r>
      <w:r>
        <w:t>124</w:t>
      </w:r>
      <w:r>
        <w:fldChar w:fldCharType="end"/>
      </w:r>
    </w:p>
    <w:p w14:paraId="6CE103B4" w14:textId="49B510BA" w:rsidR="00935821" w:rsidRPr="00935821" w:rsidRDefault="00935821">
      <w:pPr>
        <w:pStyle w:val="TOC2"/>
        <w:rPr>
          <w:rFonts w:ascii="Calibri" w:hAnsi="Calibri" w:cs="Vrinda"/>
          <w:sz w:val="22"/>
          <w:szCs w:val="28"/>
          <w:lang w:eastAsia="en-GB" w:bidi="bn-IN"/>
        </w:rPr>
      </w:pPr>
      <w:r>
        <w:t>11.1</w:t>
      </w:r>
      <w:r w:rsidRPr="00935821">
        <w:rPr>
          <w:rFonts w:ascii="Calibri" w:hAnsi="Calibri" w:cs="Vrinda"/>
          <w:sz w:val="22"/>
          <w:szCs w:val="28"/>
          <w:lang w:eastAsia="en-GB" w:bidi="bn-IN"/>
        </w:rPr>
        <w:tab/>
      </w:r>
      <w:r>
        <w:t>General</w:t>
      </w:r>
      <w:r>
        <w:tab/>
      </w:r>
      <w:r>
        <w:fldChar w:fldCharType="begin" w:fldLock="1"/>
      </w:r>
      <w:r>
        <w:instrText xml:space="preserve"> PAGEREF _Toc75556756 \h </w:instrText>
      </w:r>
      <w:r>
        <w:fldChar w:fldCharType="separate"/>
      </w:r>
      <w:r>
        <w:t>124</w:t>
      </w:r>
      <w:r>
        <w:fldChar w:fldCharType="end"/>
      </w:r>
    </w:p>
    <w:p w14:paraId="0F57F70C" w14:textId="60C6E55F" w:rsidR="00935821" w:rsidRPr="00935821" w:rsidRDefault="00935821">
      <w:pPr>
        <w:pStyle w:val="TOC1"/>
        <w:rPr>
          <w:rFonts w:ascii="Calibri" w:hAnsi="Calibri" w:cs="Vrinda"/>
          <w:szCs w:val="28"/>
          <w:lang w:eastAsia="en-GB" w:bidi="bn-IN"/>
        </w:rPr>
      </w:pPr>
      <w:r>
        <w:t>12</w:t>
      </w:r>
      <w:r w:rsidRPr="00935821">
        <w:rPr>
          <w:rFonts w:ascii="Calibri" w:hAnsi="Calibri" w:cs="Vrinda"/>
          <w:szCs w:val="28"/>
          <w:lang w:eastAsia="en-GB" w:bidi="bn-IN"/>
        </w:rPr>
        <w:tab/>
      </w:r>
      <w:r>
        <w:t>Inter-working</w:t>
      </w:r>
      <w:r>
        <w:tab/>
      </w:r>
      <w:r>
        <w:fldChar w:fldCharType="begin" w:fldLock="1"/>
      </w:r>
      <w:r>
        <w:instrText xml:space="preserve"> PAGEREF _Toc75556757 \h </w:instrText>
      </w:r>
      <w:r>
        <w:fldChar w:fldCharType="separate"/>
      </w:r>
      <w:r>
        <w:t>125</w:t>
      </w:r>
      <w:r>
        <w:fldChar w:fldCharType="end"/>
      </w:r>
    </w:p>
    <w:p w14:paraId="3CAD3524" w14:textId="5C88FACD" w:rsidR="00935821" w:rsidRPr="00935821" w:rsidRDefault="00935821">
      <w:pPr>
        <w:pStyle w:val="TOC2"/>
        <w:rPr>
          <w:rFonts w:ascii="Calibri" w:hAnsi="Calibri" w:cs="Vrinda"/>
          <w:sz w:val="22"/>
          <w:szCs w:val="28"/>
          <w:lang w:eastAsia="en-GB" w:bidi="bn-IN"/>
        </w:rPr>
      </w:pPr>
      <w:r>
        <w:t>12.1</w:t>
      </w:r>
      <w:r w:rsidRPr="00935821">
        <w:rPr>
          <w:rFonts w:ascii="Calibri" w:hAnsi="Calibri" w:cs="Vrinda"/>
          <w:sz w:val="22"/>
          <w:szCs w:val="28"/>
          <w:lang w:eastAsia="en-GB" w:bidi="bn-IN"/>
        </w:rPr>
        <w:tab/>
      </w:r>
      <w:r>
        <w:t>General</w:t>
      </w:r>
      <w:r>
        <w:tab/>
      </w:r>
      <w:r>
        <w:fldChar w:fldCharType="begin" w:fldLock="1"/>
      </w:r>
      <w:r>
        <w:instrText xml:space="preserve"> PAGEREF _Toc75556758 \h </w:instrText>
      </w:r>
      <w:r>
        <w:fldChar w:fldCharType="separate"/>
      </w:r>
      <w:r>
        <w:t>125</w:t>
      </w:r>
      <w:r>
        <w:fldChar w:fldCharType="end"/>
      </w:r>
    </w:p>
    <w:p w14:paraId="5BDC7F3E" w14:textId="107DFE76" w:rsidR="00935821" w:rsidRPr="00935821" w:rsidRDefault="00935821">
      <w:pPr>
        <w:pStyle w:val="TOC2"/>
        <w:rPr>
          <w:rFonts w:ascii="Calibri" w:hAnsi="Calibri" w:cs="Vrinda"/>
          <w:sz w:val="22"/>
          <w:szCs w:val="28"/>
          <w:lang w:eastAsia="en-GB" w:bidi="bn-IN"/>
        </w:rPr>
      </w:pPr>
      <w:r>
        <w:t>12.2</w:t>
      </w:r>
      <w:r w:rsidRPr="00935821">
        <w:rPr>
          <w:rFonts w:ascii="Calibri" w:hAnsi="Calibri" w:cs="Vrinda"/>
          <w:sz w:val="22"/>
          <w:szCs w:val="28"/>
          <w:lang w:eastAsia="en-GB" w:bidi="bn-IN"/>
        </w:rPr>
        <w:tab/>
      </w:r>
      <w:r>
        <w:t>3G-324M</w:t>
      </w:r>
      <w:r>
        <w:tab/>
      </w:r>
      <w:r>
        <w:fldChar w:fldCharType="begin" w:fldLock="1"/>
      </w:r>
      <w:r>
        <w:instrText xml:space="preserve"> PAGEREF _Toc75556759 \h </w:instrText>
      </w:r>
      <w:r>
        <w:fldChar w:fldCharType="separate"/>
      </w:r>
      <w:r>
        <w:t>125</w:t>
      </w:r>
      <w:r>
        <w:fldChar w:fldCharType="end"/>
      </w:r>
    </w:p>
    <w:p w14:paraId="350A4D35" w14:textId="6F69E40A" w:rsidR="00935821" w:rsidRPr="00935821" w:rsidRDefault="00935821">
      <w:pPr>
        <w:pStyle w:val="TOC3"/>
        <w:rPr>
          <w:rFonts w:ascii="Calibri" w:hAnsi="Calibri" w:cs="Vrinda"/>
          <w:sz w:val="22"/>
          <w:szCs w:val="28"/>
          <w:lang w:eastAsia="en-GB" w:bidi="bn-IN"/>
        </w:rPr>
      </w:pPr>
      <w:r>
        <w:t>12.2.1</w:t>
      </w:r>
      <w:r w:rsidRPr="00935821">
        <w:rPr>
          <w:rFonts w:ascii="Calibri" w:hAnsi="Calibri" w:cs="Vrinda"/>
          <w:sz w:val="22"/>
          <w:szCs w:val="28"/>
          <w:lang w:eastAsia="en-GB" w:bidi="bn-IN"/>
        </w:rPr>
        <w:tab/>
      </w:r>
      <w:r>
        <w:t>General</w:t>
      </w:r>
      <w:r>
        <w:tab/>
      </w:r>
      <w:r>
        <w:fldChar w:fldCharType="begin" w:fldLock="1"/>
      </w:r>
      <w:r>
        <w:instrText xml:space="preserve"> PAGEREF _Toc75556760 \h </w:instrText>
      </w:r>
      <w:r>
        <w:fldChar w:fldCharType="separate"/>
      </w:r>
      <w:r>
        <w:t>125</w:t>
      </w:r>
      <w:r>
        <w:fldChar w:fldCharType="end"/>
      </w:r>
    </w:p>
    <w:p w14:paraId="6740C25E" w14:textId="330AB6E1" w:rsidR="00935821" w:rsidRPr="00935821" w:rsidRDefault="00935821">
      <w:pPr>
        <w:pStyle w:val="TOC3"/>
        <w:rPr>
          <w:rFonts w:ascii="Calibri" w:hAnsi="Calibri" w:cs="Vrinda"/>
          <w:sz w:val="22"/>
          <w:szCs w:val="28"/>
          <w:lang w:eastAsia="en-GB" w:bidi="bn-IN"/>
        </w:rPr>
      </w:pPr>
      <w:r>
        <w:t>12.2.2</w:t>
      </w:r>
      <w:r w:rsidRPr="00935821">
        <w:rPr>
          <w:rFonts w:ascii="Calibri" w:hAnsi="Calibri" w:cs="Vrinda"/>
          <w:sz w:val="22"/>
          <w:szCs w:val="28"/>
          <w:lang w:eastAsia="en-GB" w:bidi="bn-IN"/>
        </w:rPr>
        <w:tab/>
      </w:r>
      <w:r>
        <w:t>Codec usage</w:t>
      </w:r>
      <w:r>
        <w:tab/>
      </w:r>
      <w:r>
        <w:fldChar w:fldCharType="begin" w:fldLock="1"/>
      </w:r>
      <w:r>
        <w:instrText xml:space="preserve"> PAGEREF _Toc75556761 \h </w:instrText>
      </w:r>
      <w:r>
        <w:fldChar w:fldCharType="separate"/>
      </w:r>
      <w:r>
        <w:t>125</w:t>
      </w:r>
      <w:r>
        <w:fldChar w:fldCharType="end"/>
      </w:r>
    </w:p>
    <w:p w14:paraId="3A6D815E" w14:textId="58234CAB" w:rsidR="00935821" w:rsidRPr="00935821" w:rsidRDefault="00935821">
      <w:pPr>
        <w:pStyle w:val="TOC4"/>
        <w:rPr>
          <w:rFonts w:ascii="Calibri" w:hAnsi="Calibri" w:cs="Vrinda"/>
          <w:sz w:val="22"/>
          <w:szCs w:val="28"/>
          <w:lang w:eastAsia="en-GB" w:bidi="bn-IN"/>
        </w:rPr>
      </w:pPr>
      <w:r>
        <w:t>12.2.2.1</w:t>
      </w:r>
      <w:r w:rsidRPr="00935821">
        <w:rPr>
          <w:rFonts w:ascii="Calibri" w:hAnsi="Calibri" w:cs="Vrinda"/>
          <w:sz w:val="22"/>
          <w:szCs w:val="28"/>
          <w:lang w:eastAsia="en-GB" w:bidi="bn-IN"/>
        </w:rPr>
        <w:tab/>
      </w:r>
      <w:r>
        <w:t>General</w:t>
      </w:r>
      <w:r>
        <w:tab/>
      </w:r>
      <w:r>
        <w:fldChar w:fldCharType="begin" w:fldLock="1"/>
      </w:r>
      <w:r>
        <w:instrText xml:space="preserve"> PAGEREF _Toc75556762 \h </w:instrText>
      </w:r>
      <w:r>
        <w:fldChar w:fldCharType="separate"/>
      </w:r>
      <w:r>
        <w:t>125</w:t>
      </w:r>
      <w:r>
        <w:fldChar w:fldCharType="end"/>
      </w:r>
    </w:p>
    <w:p w14:paraId="1608B83C" w14:textId="1E1E36F4" w:rsidR="00935821" w:rsidRPr="00935821" w:rsidRDefault="00935821">
      <w:pPr>
        <w:pStyle w:val="TOC4"/>
        <w:rPr>
          <w:rFonts w:ascii="Calibri" w:hAnsi="Calibri" w:cs="Vrinda"/>
          <w:sz w:val="22"/>
          <w:szCs w:val="28"/>
          <w:lang w:eastAsia="en-GB" w:bidi="bn-IN"/>
        </w:rPr>
      </w:pPr>
      <w:r>
        <w:t>12.2.2.2</w:t>
      </w:r>
      <w:r w:rsidRPr="00935821">
        <w:rPr>
          <w:rFonts w:ascii="Calibri" w:hAnsi="Calibri" w:cs="Vrinda"/>
          <w:sz w:val="22"/>
          <w:szCs w:val="28"/>
          <w:lang w:eastAsia="en-GB" w:bidi="bn-IN"/>
        </w:rPr>
        <w:tab/>
      </w:r>
      <w:r>
        <w:t>Text</w:t>
      </w:r>
      <w:r>
        <w:tab/>
      </w:r>
      <w:r>
        <w:fldChar w:fldCharType="begin" w:fldLock="1"/>
      </w:r>
      <w:r>
        <w:instrText xml:space="preserve"> PAGEREF _Toc75556763 \h </w:instrText>
      </w:r>
      <w:r>
        <w:fldChar w:fldCharType="separate"/>
      </w:r>
      <w:r>
        <w:t>125</w:t>
      </w:r>
      <w:r>
        <w:fldChar w:fldCharType="end"/>
      </w:r>
    </w:p>
    <w:p w14:paraId="67909B67" w14:textId="74AA5CFE" w:rsidR="00935821" w:rsidRPr="00935821" w:rsidRDefault="00935821">
      <w:pPr>
        <w:pStyle w:val="TOC3"/>
        <w:rPr>
          <w:rFonts w:ascii="Calibri" w:hAnsi="Calibri" w:cs="Vrinda"/>
          <w:sz w:val="22"/>
          <w:szCs w:val="28"/>
          <w:lang w:eastAsia="en-GB" w:bidi="bn-IN"/>
        </w:rPr>
      </w:pPr>
      <w:r>
        <w:t>12.2.3</w:t>
      </w:r>
      <w:r w:rsidRPr="00935821">
        <w:rPr>
          <w:rFonts w:ascii="Calibri" w:hAnsi="Calibri" w:cs="Vrinda"/>
          <w:sz w:val="22"/>
          <w:szCs w:val="28"/>
          <w:lang w:eastAsia="en-GB" w:bidi="bn-IN"/>
        </w:rPr>
        <w:tab/>
      </w:r>
      <w:r>
        <w:t>Payload format</w:t>
      </w:r>
      <w:r>
        <w:tab/>
      </w:r>
      <w:r>
        <w:fldChar w:fldCharType="begin" w:fldLock="1"/>
      </w:r>
      <w:r>
        <w:instrText xml:space="preserve"> PAGEREF _Toc75556764 \h </w:instrText>
      </w:r>
      <w:r>
        <w:fldChar w:fldCharType="separate"/>
      </w:r>
      <w:r>
        <w:t>125</w:t>
      </w:r>
      <w:r>
        <w:fldChar w:fldCharType="end"/>
      </w:r>
    </w:p>
    <w:p w14:paraId="31A6B4CE" w14:textId="685F186A" w:rsidR="00935821" w:rsidRPr="00935821" w:rsidRDefault="00935821">
      <w:pPr>
        <w:pStyle w:val="TOC3"/>
        <w:rPr>
          <w:rFonts w:ascii="Calibri" w:hAnsi="Calibri" w:cs="Vrinda"/>
          <w:sz w:val="22"/>
          <w:szCs w:val="28"/>
          <w:lang w:eastAsia="en-GB" w:bidi="bn-IN"/>
        </w:rPr>
      </w:pPr>
      <w:r>
        <w:t>12.2.4</w:t>
      </w:r>
      <w:r w:rsidRPr="00935821">
        <w:rPr>
          <w:rFonts w:ascii="Calibri" w:hAnsi="Calibri" w:cs="Vrinda"/>
          <w:sz w:val="22"/>
          <w:szCs w:val="28"/>
          <w:lang w:eastAsia="en-GB" w:bidi="bn-IN"/>
        </w:rPr>
        <w:tab/>
      </w:r>
      <w:r>
        <w:t>MTSI media gateway trans-packetization</w:t>
      </w:r>
      <w:r>
        <w:tab/>
      </w:r>
      <w:r>
        <w:fldChar w:fldCharType="begin" w:fldLock="1"/>
      </w:r>
      <w:r>
        <w:instrText xml:space="preserve"> PAGEREF _Toc75556765 \h </w:instrText>
      </w:r>
      <w:r>
        <w:fldChar w:fldCharType="separate"/>
      </w:r>
      <w:r>
        <w:t>125</w:t>
      </w:r>
      <w:r>
        <w:fldChar w:fldCharType="end"/>
      </w:r>
    </w:p>
    <w:p w14:paraId="63731C60" w14:textId="596B538B" w:rsidR="00935821" w:rsidRPr="00935821" w:rsidRDefault="00935821">
      <w:pPr>
        <w:pStyle w:val="TOC4"/>
        <w:rPr>
          <w:rFonts w:ascii="Calibri" w:hAnsi="Calibri" w:cs="Vrinda"/>
          <w:sz w:val="22"/>
          <w:szCs w:val="28"/>
          <w:lang w:eastAsia="en-GB" w:bidi="bn-IN"/>
        </w:rPr>
      </w:pPr>
      <w:r>
        <w:t>12.2.4.1</w:t>
      </w:r>
      <w:r w:rsidRPr="00935821">
        <w:rPr>
          <w:rFonts w:ascii="Calibri" w:hAnsi="Calibri" w:cs="Vrinda"/>
          <w:sz w:val="22"/>
          <w:szCs w:val="28"/>
          <w:lang w:eastAsia="en-GB" w:bidi="bn-IN"/>
        </w:rPr>
        <w:tab/>
      </w:r>
      <w:r>
        <w:t>General</w:t>
      </w:r>
      <w:r>
        <w:tab/>
      </w:r>
      <w:r>
        <w:fldChar w:fldCharType="begin" w:fldLock="1"/>
      </w:r>
      <w:r>
        <w:instrText xml:space="preserve"> PAGEREF _Toc75556766 \h </w:instrText>
      </w:r>
      <w:r>
        <w:fldChar w:fldCharType="separate"/>
      </w:r>
      <w:r>
        <w:t>125</w:t>
      </w:r>
      <w:r>
        <w:fldChar w:fldCharType="end"/>
      </w:r>
    </w:p>
    <w:p w14:paraId="52146B09" w14:textId="129E7544" w:rsidR="00935821" w:rsidRPr="00935821" w:rsidRDefault="00935821">
      <w:pPr>
        <w:pStyle w:val="TOC4"/>
        <w:rPr>
          <w:rFonts w:ascii="Calibri" w:hAnsi="Calibri" w:cs="Vrinda"/>
          <w:sz w:val="22"/>
          <w:szCs w:val="28"/>
          <w:lang w:eastAsia="en-GB" w:bidi="bn-IN"/>
        </w:rPr>
      </w:pPr>
      <w:r>
        <w:t>12.2.4.2</w:t>
      </w:r>
      <w:r w:rsidRPr="00935821">
        <w:rPr>
          <w:rFonts w:ascii="Calibri" w:hAnsi="Calibri" w:cs="Vrinda"/>
          <w:sz w:val="22"/>
          <w:szCs w:val="28"/>
          <w:lang w:eastAsia="en-GB" w:bidi="bn-IN"/>
        </w:rPr>
        <w:tab/>
      </w:r>
      <w:r>
        <w:t>Speech de-jitter buffer</w:t>
      </w:r>
      <w:r>
        <w:tab/>
      </w:r>
      <w:r>
        <w:fldChar w:fldCharType="begin" w:fldLock="1"/>
      </w:r>
      <w:r>
        <w:instrText xml:space="preserve"> PAGEREF _Toc75556767 \h </w:instrText>
      </w:r>
      <w:r>
        <w:fldChar w:fldCharType="separate"/>
      </w:r>
      <w:r>
        <w:t>125</w:t>
      </w:r>
      <w:r>
        <w:fldChar w:fldCharType="end"/>
      </w:r>
    </w:p>
    <w:p w14:paraId="745B2224" w14:textId="7E47A03C" w:rsidR="00935821" w:rsidRPr="00935821" w:rsidRDefault="00935821">
      <w:pPr>
        <w:pStyle w:val="TOC4"/>
        <w:rPr>
          <w:rFonts w:ascii="Calibri" w:hAnsi="Calibri" w:cs="Vrinda"/>
          <w:sz w:val="22"/>
          <w:szCs w:val="28"/>
          <w:lang w:eastAsia="en-GB" w:bidi="bn-IN"/>
        </w:rPr>
      </w:pPr>
      <w:r>
        <w:t>12.2.4.3</w:t>
      </w:r>
      <w:r w:rsidRPr="00935821">
        <w:rPr>
          <w:rFonts w:ascii="Calibri" w:hAnsi="Calibri" w:cs="Vrinda"/>
          <w:sz w:val="22"/>
          <w:szCs w:val="28"/>
          <w:lang w:eastAsia="en-GB" w:bidi="bn-IN"/>
        </w:rPr>
        <w:tab/>
      </w:r>
      <w:r>
        <w:t>Video bitrate equalization</w:t>
      </w:r>
      <w:r>
        <w:tab/>
      </w:r>
      <w:r>
        <w:fldChar w:fldCharType="begin" w:fldLock="1"/>
      </w:r>
      <w:r>
        <w:instrText xml:space="preserve"> PAGEREF _Toc75556768 \h </w:instrText>
      </w:r>
      <w:r>
        <w:fldChar w:fldCharType="separate"/>
      </w:r>
      <w:r>
        <w:t>126</w:t>
      </w:r>
      <w:r>
        <w:fldChar w:fldCharType="end"/>
      </w:r>
    </w:p>
    <w:p w14:paraId="6739B22A" w14:textId="332F2312" w:rsidR="00935821" w:rsidRPr="00935821" w:rsidRDefault="00935821">
      <w:pPr>
        <w:pStyle w:val="TOC4"/>
        <w:rPr>
          <w:rFonts w:ascii="Calibri" w:hAnsi="Calibri" w:cs="Vrinda"/>
          <w:sz w:val="22"/>
          <w:szCs w:val="28"/>
          <w:lang w:eastAsia="en-GB" w:bidi="bn-IN"/>
        </w:rPr>
      </w:pPr>
      <w:r>
        <w:t>12.2.4.4</w:t>
      </w:r>
      <w:r w:rsidRPr="00935821">
        <w:rPr>
          <w:rFonts w:ascii="Calibri" w:hAnsi="Calibri" w:cs="Vrinda"/>
          <w:sz w:val="22"/>
          <w:szCs w:val="28"/>
          <w:lang w:eastAsia="en-GB" w:bidi="bn-IN"/>
        </w:rPr>
        <w:tab/>
      </w:r>
      <w:r>
        <w:t>Data loss detection</w:t>
      </w:r>
      <w:r>
        <w:tab/>
      </w:r>
      <w:r>
        <w:fldChar w:fldCharType="begin" w:fldLock="1"/>
      </w:r>
      <w:r>
        <w:instrText xml:space="preserve"> PAGEREF _Toc75556769 \h </w:instrText>
      </w:r>
      <w:r>
        <w:fldChar w:fldCharType="separate"/>
      </w:r>
      <w:r>
        <w:t>126</w:t>
      </w:r>
      <w:r>
        <w:fldChar w:fldCharType="end"/>
      </w:r>
    </w:p>
    <w:p w14:paraId="2B74F576" w14:textId="7927ACFE" w:rsidR="00935821" w:rsidRPr="00935821" w:rsidRDefault="00935821">
      <w:pPr>
        <w:pStyle w:val="TOC4"/>
        <w:rPr>
          <w:rFonts w:ascii="Calibri" w:hAnsi="Calibri" w:cs="Vrinda"/>
          <w:sz w:val="22"/>
          <w:szCs w:val="28"/>
          <w:lang w:eastAsia="en-GB" w:bidi="bn-IN"/>
        </w:rPr>
      </w:pPr>
      <w:r>
        <w:t>12.2.4.5</w:t>
      </w:r>
      <w:r w:rsidRPr="00935821">
        <w:rPr>
          <w:rFonts w:ascii="Calibri" w:hAnsi="Calibri" w:cs="Vrinda"/>
          <w:sz w:val="22"/>
          <w:szCs w:val="28"/>
          <w:lang w:eastAsia="en-GB" w:bidi="bn-IN"/>
        </w:rPr>
        <w:tab/>
      </w:r>
      <w:r>
        <w:t>Data integrity indication</w:t>
      </w:r>
      <w:r>
        <w:tab/>
      </w:r>
      <w:r>
        <w:fldChar w:fldCharType="begin" w:fldLock="1"/>
      </w:r>
      <w:r>
        <w:instrText xml:space="preserve"> PAGEREF _Toc75556770 \h </w:instrText>
      </w:r>
      <w:r>
        <w:fldChar w:fldCharType="separate"/>
      </w:r>
      <w:r>
        <w:t>126</w:t>
      </w:r>
      <w:r>
        <w:fldChar w:fldCharType="end"/>
      </w:r>
    </w:p>
    <w:p w14:paraId="40F9818A" w14:textId="11842936" w:rsidR="00935821" w:rsidRPr="00935821" w:rsidRDefault="00935821">
      <w:pPr>
        <w:pStyle w:val="TOC4"/>
        <w:rPr>
          <w:rFonts w:ascii="Calibri" w:hAnsi="Calibri" w:cs="Vrinda"/>
          <w:sz w:val="22"/>
          <w:szCs w:val="28"/>
          <w:lang w:eastAsia="en-GB" w:bidi="bn-IN"/>
        </w:rPr>
      </w:pPr>
      <w:r>
        <w:t>12.2.4.6</w:t>
      </w:r>
      <w:r w:rsidRPr="00935821">
        <w:rPr>
          <w:rFonts w:ascii="Calibri" w:hAnsi="Calibri" w:cs="Vrinda"/>
          <w:sz w:val="22"/>
          <w:szCs w:val="28"/>
          <w:lang w:eastAsia="en-GB" w:bidi="bn-IN"/>
        </w:rPr>
        <w:tab/>
      </w:r>
      <w:r>
        <w:t>Packet size considerations</w:t>
      </w:r>
      <w:r>
        <w:tab/>
      </w:r>
      <w:r>
        <w:fldChar w:fldCharType="begin" w:fldLock="1"/>
      </w:r>
      <w:r>
        <w:instrText xml:space="preserve"> PAGEREF _Toc75556771 \h </w:instrText>
      </w:r>
      <w:r>
        <w:fldChar w:fldCharType="separate"/>
      </w:r>
      <w:r>
        <w:t>126</w:t>
      </w:r>
      <w:r>
        <w:fldChar w:fldCharType="end"/>
      </w:r>
    </w:p>
    <w:p w14:paraId="3EEB6486" w14:textId="4080991E" w:rsidR="00935821" w:rsidRPr="00935821" w:rsidRDefault="00935821">
      <w:pPr>
        <w:pStyle w:val="TOC5"/>
        <w:rPr>
          <w:rFonts w:ascii="Calibri" w:hAnsi="Calibri" w:cs="Vrinda"/>
          <w:sz w:val="22"/>
          <w:szCs w:val="28"/>
          <w:lang w:eastAsia="en-GB" w:bidi="bn-IN"/>
        </w:rPr>
      </w:pPr>
      <w:r>
        <w:t>12.2.4.6.0</w:t>
      </w:r>
      <w:r w:rsidRPr="00935821">
        <w:rPr>
          <w:rFonts w:ascii="Calibri" w:hAnsi="Calibri" w:cs="Vrinda"/>
          <w:sz w:val="22"/>
          <w:szCs w:val="28"/>
          <w:lang w:eastAsia="en-GB" w:bidi="bn-IN"/>
        </w:rPr>
        <w:tab/>
      </w:r>
      <w:r>
        <w:t>General</w:t>
      </w:r>
      <w:r>
        <w:tab/>
      </w:r>
      <w:r>
        <w:fldChar w:fldCharType="begin" w:fldLock="1"/>
      </w:r>
      <w:r>
        <w:instrText xml:space="preserve"> PAGEREF _Toc75556772 \h </w:instrText>
      </w:r>
      <w:r>
        <w:fldChar w:fldCharType="separate"/>
      </w:r>
      <w:r>
        <w:t>126</w:t>
      </w:r>
      <w:r>
        <w:fldChar w:fldCharType="end"/>
      </w:r>
    </w:p>
    <w:p w14:paraId="677C36E7" w14:textId="39B73CF4" w:rsidR="00935821" w:rsidRPr="00935821" w:rsidRDefault="00935821">
      <w:pPr>
        <w:pStyle w:val="TOC5"/>
        <w:rPr>
          <w:rFonts w:ascii="Calibri" w:hAnsi="Calibri" w:cs="Vrinda"/>
          <w:sz w:val="22"/>
          <w:szCs w:val="28"/>
          <w:lang w:eastAsia="en-GB" w:bidi="bn-IN"/>
        </w:rPr>
      </w:pPr>
      <w:r>
        <w:t>12.2.4.6.1</w:t>
      </w:r>
      <w:r w:rsidRPr="00935821">
        <w:rPr>
          <w:rFonts w:ascii="Calibri" w:hAnsi="Calibri" w:cs="Vrinda"/>
          <w:sz w:val="22"/>
          <w:szCs w:val="28"/>
          <w:lang w:eastAsia="en-GB" w:bidi="bn-IN"/>
        </w:rPr>
        <w:tab/>
      </w:r>
      <w:r>
        <w:t>The Maximum Receive SDU Size attribute "3gpp_MaxRecvSDUSize"</w:t>
      </w:r>
      <w:r>
        <w:tab/>
      </w:r>
      <w:r>
        <w:fldChar w:fldCharType="begin" w:fldLock="1"/>
      </w:r>
      <w:r>
        <w:instrText xml:space="preserve"> PAGEREF _Toc75556773 \h </w:instrText>
      </w:r>
      <w:r>
        <w:fldChar w:fldCharType="separate"/>
      </w:r>
      <w:r>
        <w:t>127</w:t>
      </w:r>
      <w:r>
        <w:fldChar w:fldCharType="end"/>
      </w:r>
    </w:p>
    <w:p w14:paraId="23532E09" w14:textId="082541D9" w:rsidR="00935821" w:rsidRPr="00935821" w:rsidRDefault="00935821">
      <w:pPr>
        <w:pStyle w:val="TOC4"/>
        <w:rPr>
          <w:rFonts w:ascii="Calibri" w:hAnsi="Calibri" w:cs="Vrinda"/>
          <w:sz w:val="22"/>
          <w:szCs w:val="28"/>
          <w:lang w:eastAsia="en-GB" w:bidi="bn-IN"/>
        </w:rPr>
      </w:pPr>
      <w:r>
        <w:t>12.2.4.7</w:t>
      </w:r>
      <w:r w:rsidRPr="00935821">
        <w:rPr>
          <w:rFonts w:ascii="Calibri" w:hAnsi="Calibri" w:cs="Vrinda"/>
          <w:sz w:val="22"/>
          <w:szCs w:val="28"/>
          <w:lang w:eastAsia="en-GB" w:bidi="bn-IN"/>
        </w:rPr>
        <w:tab/>
      </w:r>
      <w:r>
        <w:t>Setting RTP timestamps</w:t>
      </w:r>
      <w:r>
        <w:tab/>
      </w:r>
      <w:r>
        <w:fldChar w:fldCharType="begin" w:fldLock="1"/>
      </w:r>
      <w:r>
        <w:instrText xml:space="preserve"> PAGEREF _Toc75556774 \h </w:instrText>
      </w:r>
      <w:r>
        <w:fldChar w:fldCharType="separate"/>
      </w:r>
      <w:r>
        <w:t>127</w:t>
      </w:r>
      <w:r>
        <w:fldChar w:fldCharType="end"/>
      </w:r>
    </w:p>
    <w:p w14:paraId="4919DB3F" w14:textId="0D4C12CE" w:rsidR="00935821" w:rsidRPr="00935821" w:rsidRDefault="00935821">
      <w:pPr>
        <w:pStyle w:val="TOC4"/>
        <w:rPr>
          <w:rFonts w:ascii="Calibri" w:hAnsi="Calibri" w:cs="Vrinda"/>
          <w:sz w:val="22"/>
          <w:szCs w:val="28"/>
          <w:lang w:eastAsia="en-GB" w:bidi="bn-IN"/>
        </w:rPr>
      </w:pPr>
      <w:r>
        <w:t>12.2.4.8</w:t>
      </w:r>
      <w:r w:rsidRPr="00935821">
        <w:rPr>
          <w:rFonts w:ascii="Calibri" w:hAnsi="Calibri" w:cs="Vrinda"/>
          <w:sz w:val="22"/>
          <w:szCs w:val="28"/>
          <w:lang w:eastAsia="en-GB" w:bidi="bn-IN"/>
        </w:rPr>
        <w:tab/>
      </w:r>
      <w:r>
        <w:t>Protocol termination</w:t>
      </w:r>
      <w:r>
        <w:tab/>
      </w:r>
      <w:r>
        <w:fldChar w:fldCharType="begin" w:fldLock="1"/>
      </w:r>
      <w:r>
        <w:instrText xml:space="preserve"> PAGEREF _Toc75556775 \h </w:instrText>
      </w:r>
      <w:r>
        <w:fldChar w:fldCharType="separate"/>
      </w:r>
      <w:r>
        <w:t>127</w:t>
      </w:r>
      <w:r>
        <w:fldChar w:fldCharType="end"/>
      </w:r>
    </w:p>
    <w:p w14:paraId="7FFCE0C4" w14:textId="6D04E22B" w:rsidR="00935821" w:rsidRPr="00935821" w:rsidRDefault="00935821">
      <w:pPr>
        <w:pStyle w:val="TOC4"/>
        <w:rPr>
          <w:rFonts w:ascii="Calibri" w:hAnsi="Calibri" w:cs="Vrinda"/>
          <w:sz w:val="22"/>
          <w:szCs w:val="28"/>
          <w:lang w:eastAsia="en-GB" w:bidi="bn-IN"/>
        </w:rPr>
      </w:pPr>
      <w:r>
        <w:t>12.2.4.9</w:t>
      </w:r>
      <w:r w:rsidRPr="00935821">
        <w:rPr>
          <w:rFonts w:ascii="Calibri" w:hAnsi="Calibri" w:cs="Vrinda"/>
          <w:sz w:val="22"/>
          <w:szCs w:val="28"/>
          <w:lang w:eastAsia="en-GB" w:bidi="bn-IN"/>
        </w:rPr>
        <w:tab/>
      </w:r>
      <w:r>
        <w:t>Media synchronization</w:t>
      </w:r>
      <w:r>
        <w:tab/>
      </w:r>
      <w:r>
        <w:fldChar w:fldCharType="begin" w:fldLock="1"/>
      </w:r>
      <w:r>
        <w:instrText xml:space="preserve"> PAGEREF _Toc75556776 \h </w:instrText>
      </w:r>
      <w:r>
        <w:fldChar w:fldCharType="separate"/>
      </w:r>
      <w:r>
        <w:t>127</w:t>
      </w:r>
      <w:r>
        <w:fldChar w:fldCharType="end"/>
      </w:r>
    </w:p>
    <w:p w14:paraId="2347BA16" w14:textId="233513DA" w:rsidR="00935821" w:rsidRPr="00935821" w:rsidRDefault="00935821">
      <w:pPr>
        <w:pStyle w:val="TOC3"/>
        <w:rPr>
          <w:rFonts w:ascii="Calibri" w:hAnsi="Calibri" w:cs="Vrinda"/>
          <w:sz w:val="22"/>
          <w:szCs w:val="28"/>
          <w:lang w:eastAsia="en-GB" w:bidi="bn-IN"/>
        </w:rPr>
      </w:pPr>
      <w:r>
        <w:t>12.2.5</w:t>
      </w:r>
      <w:r w:rsidRPr="00935821">
        <w:rPr>
          <w:rFonts w:ascii="Calibri" w:hAnsi="Calibri" w:cs="Vrinda"/>
          <w:sz w:val="22"/>
          <w:szCs w:val="28"/>
          <w:lang w:eastAsia="en-GB" w:bidi="bn-IN"/>
        </w:rPr>
        <w:tab/>
      </w:r>
      <w:r>
        <w:t>Session control</w:t>
      </w:r>
      <w:r>
        <w:tab/>
      </w:r>
      <w:r>
        <w:fldChar w:fldCharType="begin" w:fldLock="1"/>
      </w:r>
      <w:r>
        <w:instrText xml:space="preserve"> PAGEREF _Toc75556777 \h </w:instrText>
      </w:r>
      <w:r>
        <w:fldChar w:fldCharType="separate"/>
      </w:r>
      <w:r>
        <w:t>128</w:t>
      </w:r>
      <w:r>
        <w:fldChar w:fldCharType="end"/>
      </w:r>
    </w:p>
    <w:p w14:paraId="11BAB3A3" w14:textId="67966C98" w:rsidR="00935821" w:rsidRPr="00935821" w:rsidRDefault="00935821">
      <w:pPr>
        <w:pStyle w:val="TOC2"/>
        <w:rPr>
          <w:rFonts w:ascii="Calibri" w:hAnsi="Calibri" w:cs="Vrinda"/>
          <w:sz w:val="22"/>
          <w:szCs w:val="28"/>
          <w:lang w:eastAsia="en-GB" w:bidi="bn-IN"/>
        </w:rPr>
      </w:pPr>
      <w:r>
        <w:t>12.3</w:t>
      </w:r>
      <w:r w:rsidRPr="00935821">
        <w:rPr>
          <w:rFonts w:ascii="Calibri" w:hAnsi="Calibri" w:cs="Vrinda"/>
          <w:sz w:val="22"/>
          <w:szCs w:val="28"/>
          <w:lang w:eastAsia="en-GB" w:bidi="bn-IN"/>
        </w:rPr>
        <w:tab/>
      </w:r>
      <w:r>
        <w:t>GERAN/UTRAN CS inter-working</w:t>
      </w:r>
      <w:r>
        <w:tab/>
      </w:r>
      <w:r>
        <w:fldChar w:fldCharType="begin" w:fldLock="1"/>
      </w:r>
      <w:r>
        <w:instrText xml:space="preserve"> PAGEREF _Toc75556778 \h </w:instrText>
      </w:r>
      <w:r>
        <w:fldChar w:fldCharType="separate"/>
      </w:r>
      <w:r>
        <w:t>128</w:t>
      </w:r>
      <w:r>
        <w:fldChar w:fldCharType="end"/>
      </w:r>
    </w:p>
    <w:p w14:paraId="428A3F4B" w14:textId="57BE01FB" w:rsidR="00935821" w:rsidRPr="00935821" w:rsidRDefault="00935821">
      <w:pPr>
        <w:pStyle w:val="TOC3"/>
        <w:rPr>
          <w:rFonts w:ascii="Calibri" w:hAnsi="Calibri" w:cs="Vrinda"/>
          <w:sz w:val="22"/>
          <w:szCs w:val="28"/>
          <w:lang w:eastAsia="en-GB" w:bidi="bn-IN"/>
        </w:rPr>
      </w:pPr>
      <w:r>
        <w:t>12.3.0</w:t>
      </w:r>
      <w:r w:rsidRPr="00935821">
        <w:rPr>
          <w:rFonts w:ascii="Calibri" w:hAnsi="Calibri" w:cs="Vrinda"/>
          <w:sz w:val="22"/>
          <w:szCs w:val="28"/>
          <w:lang w:eastAsia="en-GB" w:bidi="bn-IN"/>
        </w:rPr>
        <w:tab/>
      </w:r>
      <w:r>
        <w:t>3G-324M</w:t>
      </w:r>
      <w:r>
        <w:tab/>
      </w:r>
      <w:r>
        <w:fldChar w:fldCharType="begin" w:fldLock="1"/>
      </w:r>
      <w:r>
        <w:instrText xml:space="preserve"> PAGEREF _Toc75556779 \h </w:instrText>
      </w:r>
      <w:r>
        <w:fldChar w:fldCharType="separate"/>
      </w:r>
      <w:r>
        <w:t>128</w:t>
      </w:r>
      <w:r>
        <w:fldChar w:fldCharType="end"/>
      </w:r>
    </w:p>
    <w:p w14:paraId="4CAAFA3C" w14:textId="47FC4D1D" w:rsidR="00935821" w:rsidRPr="00935821" w:rsidRDefault="00935821">
      <w:pPr>
        <w:pStyle w:val="TOC3"/>
        <w:rPr>
          <w:rFonts w:ascii="Calibri" w:hAnsi="Calibri" w:cs="Vrinda"/>
          <w:sz w:val="22"/>
          <w:szCs w:val="28"/>
          <w:lang w:eastAsia="en-GB" w:bidi="bn-IN"/>
        </w:rPr>
      </w:pPr>
      <w:r>
        <w:t>12.3.1</w:t>
      </w:r>
      <w:r w:rsidRPr="00935821">
        <w:rPr>
          <w:rFonts w:ascii="Calibri" w:hAnsi="Calibri" w:cs="Vrinda"/>
          <w:sz w:val="22"/>
          <w:szCs w:val="28"/>
          <w:lang w:eastAsia="en-GB" w:bidi="bn-IN"/>
        </w:rPr>
        <w:tab/>
      </w:r>
      <w:r>
        <w:t>Codecs for MTSI media gateways</w:t>
      </w:r>
      <w:r>
        <w:tab/>
      </w:r>
      <w:r>
        <w:fldChar w:fldCharType="begin" w:fldLock="1"/>
      </w:r>
      <w:r>
        <w:instrText xml:space="preserve"> PAGEREF _Toc75556780 \h </w:instrText>
      </w:r>
      <w:r>
        <w:fldChar w:fldCharType="separate"/>
      </w:r>
      <w:r>
        <w:t>128</w:t>
      </w:r>
      <w:r>
        <w:fldChar w:fldCharType="end"/>
      </w:r>
    </w:p>
    <w:p w14:paraId="564EAF68" w14:textId="7C9245C5" w:rsidR="00935821" w:rsidRPr="00935821" w:rsidRDefault="00935821">
      <w:pPr>
        <w:pStyle w:val="TOC4"/>
        <w:rPr>
          <w:rFonts w:ascii="Calibri" w:hAnsi="Calibri" w:cs="Vrinda"/>
          <w:sz w:val="22"/>
          <w:szCs w:val="28"/>
          <w:lang w:eastAsia="en-GB" w:bidi="bn-IN"/>
        </w:rPr>
      </w:pPr>
      <w:r>
        <w:t>12.3.1.1</w:t>
      </w:r>
      <w:r w:rsidRPr="00935821">
        <w:rPr>
          <w:rFonts w:ascii="Calibri" w:hAnsi="Calibri" w:cs="Vrinda"/>
          <w:sz w:val="22"/>
          <w:szCs w:val="28"/>
          <w:lang w:eastAsia="en-GB" w:bidi="bn-IN"/>
        </w:rPr>
        <w:tab/>
      </w:r>
      <w:r>
        <w:t>Speech interworking between 3GPP PS access and CS GERAN/UTRAN</w:t>
      </w:r>
      <w:r>
        <w:tab/>
      </w:r>
      <w:r>
        <w:fldChar w:fldCharType="begin" w:fldLock="1"/>
      </w:r>
      <w:r>
        <w:instrText xml:space="preserve"> PAGEREF _Toc75556781 \h </w:instrText>
      </w:r>
      <w:r>
        <w:fldChar w:fldCharType="separate"/>
      </w:r>
      <w:r>
        <w:t>128</w:t>
      </w:r>
      <w:r>
        <w:fldChar w:fldCharType="end"/>
      </w:r>
    </w:p>
    <w:p w14:paraId="23ABF9EE" w14:textId="6F7585E4" w:rsidR="00935821" w:rsidRPr="00935821" w:rsidRDefault="00935821">
      <w:pPr>
        <w:pStyle w:val="TOC4"/>
        <w:rPr>
          <w:rFonts w:ascii="Calibri" w:hAnsi="Calibri" w:cs="Vrinda"/>
          <w:sz w:val="22"/>
          <w:szCs w:val="28"/>
          <w:lang w:eastAsia="en-GB" w:bidi="bn-IN"/>
        </w:rPr>
      </w:pPr>
      <w:r>
        <w:t>12.3.1.1a</w:t>
      </w:r>
      <w:r w:rsidRPr="00935821">
        <w:rPr>
          <w:rFonts w:ascii="Calibri" w:hAnsi="Calibri" w:cs="Vrinda"/>
          <w:sz w:val="22"/>
          <w:szCs w:val="28"/>
          <w:lang w:eastAsia="en-GB" w:bidi="bn-IN"/>
        </w:rPr>
        <w:tab/>
      </w:r>
      <w:r>
        <w:t>Speech inter-working between fixed access and CS GERAN/UTRAN</w:t>
      </w:r>
      <w:r>
        <w:tab/>
      </w:r>
      <w:r>
        <w:fldChar w:fldCharType="begin" w:fldLock="1"/>
      </w:r>
      <w:r>
        <w:instrText xml:space="preserve"> PAGEREF _Toc75556782 \h </w:instrText>
      </w:r>
      <w:r>
        <w:fldChar w:fldCharType="separate"/>
      </w:r>
      <w:r>
        <w:t>129</w:t>
      </w:r>
      <w:r>
        <w:fldChar w:fldCharType="end"/>
      </w:r>
    </w:p>
    <w:p w14:paraId="179FEE70" w14:textId="0F29B00F" w:rsidR="00935821" w:rsidRPr="00935821" w:rsidRDefault="00935821">
      <w:pPr>
        <w:pStyle w:val="TOC4"/>
        <w:rPr>
          <w:rFonts w:ascii="Calibri" w:hAnsi="Calibri" w:cs="Vrinda"/>
          <w:sz w:val="22"/>
          <w:szCs w:val="28"/>
          <w:lang w:eastAsia="en-GB" w:bidi="bn-IN"/>
        </w:rPr>
      </w:pPr>
      <w:r>
        <w:t>12.3.1.2</w:t>
      </w:r>
      <w:r w:rsidRPr="00935821">
        <w:rPr>
          <w:rFonts w:ascii="Calibri" w:hAnsi="Calibri" w:cs="Vrinda"/>
          <w:sz w:val="22"/>
          <w:szCs w:val="28"/>
          <w:lang w:eastAsia="en-GB" w:bidi="bn-IN"/>
        </w:rPr>
        <w:tab/>
      </w:r>
      <w:r>
        <w:t>Text</w:t>
      </w:r>
      <w:r>
        <w:tab/>
      </w:r>
      <w:r>
        <w:fldChar w:fldCharType="begin" w:fldLock="1"/>
      </w:r>
      <w:r>
        <w:instrText xml:space="preserve"> PAGEREF _Toc75556783 \h </w:instrText>
      </w:r>
      <w:r>
        <w:fldChar w:fldCharType="separate"/>
      </w:r>
      <w:r>
        <w:t>129</w:t>
      </w:r>
      <w:r>
        <w:fldChar w:fldCharType="end"/>
      </w:r>
    </w:p>
    <w:p w14:paraId="6D8B0365" w14:textId="6EDB7A15" w:rsidR="00935821" w:rsidRPr="00935821" w:rsidRDefault="00935821">
      <w:pPr>
        <w:pStyle w:val="TOC3"/>
        <w:rPr>
          <w:rFonts w:ascii="Calibri" w:hAnsi="Calibri" w:cs="Vrinda"/>
          <w:sz w:val="22"/>
          <w:szCs w:val="28"/>
          <w:lang w:eastAsia="en-GB" w:bidi="bn-IN"/>
        </w:rPr>
      </w:pPr>
      <w:r>
        <w:t>12.3.2</w:t>
      </w:r>
      <w:r w:rsidRPr="00935821">
        <w:rPr>
          <w:rFonts w:ascii="Calibri" w:hAnsi="Calibri" w:cs="Vrinda"/>
          <w:sz w:val="22"/>
          <w:szCs w:val="28"/>
          <w:lang w:eastAsia="en-GB" w:bidi="bn-IN"/>
        </w:rPr>
        <w:tab/>
      </w:r>
      <w:r>
        <w:t>RTP payload formats for MTSI media gateways</w:t>
      </w:r>
      <w:r>
        <w:tab/>
      </w:r>
      <w:r>
        <w:fldChar w:fldCharType="begin" w:fldLock="1"/>
      </w:r>
      <w:r>
        <w:instrText xml:space="preserve"> PAGEREF _Toc75556784 \h </w:instrText>
      </w:r>
      <w:r>
        <w:fldChar w:fldCharType="separate"/>
      </w:r>
      <w:r>
        <w:t>129</w:t>
      </w:r>
      <w:r>
        <w:fldChar w:fldCharType="end"/>
      </w:r>
    </w:p>
    <w:p w14:paraId="090E2930" w14:textId="5583E7C1" w:rsidR="00935821" w:rsidRPr="00935821" w:rsidRDefault="00935821">
      <w:pPr>
        <w:pStyle w:val="TOC4"/>
        <w:rPr>
          <w:rFonts w:ascii="Calibri" w:hAnsi="Calibri" w:cs="Vrinda"/>
          <w:sz w:val="22"/>
          <w:szCs w:val="28"/>
          <w:lang w:eastAsia="en-GB" w:bidi="bn-IN"/>
        </w:rPr>
      </w:pPr>
      <w:r>
        <w:t>12.3.2.1</w:t>
      </w:r>
      <w:r w:rsidRPr="00935821">
        <w:rPr>
          <w:rFonts w:ascii="Calibri" w:hAnsi="Calibri" w:cs="Vrinda"/>
          <w:sz w:val="22"/>
          <w:szCs w:val="28"/>
          <w:lang w:eastAsia="en-GB" w:bidi="bn-IN"/>
        </w:rPr>
        <w:tab/>
      </w:r>
      <w:r>
        <w:t>Speech</w:t>
      </w:r>
      <w:r>
        <w:tab/>
      </w:r>
      <w:r>
        <w:fldChar w:fldCharType="begin" w:fldLock="1"/>
      </w:r>
      <w:r>
        <w:instrText xml:space="preserve"> PAGEREF _Toc75556785 \h </w:instrText>
      </w:r>
      <w:r>
        <w:fldChar w:fldCharType="separate"/>
      </w:r>
      <w:r>
        <w:t>129</w:t>
      </w:r>
      <w:r>
        <w:fldChar w:fldCharType="end"/>
      </w:r>
    </w:p>
    <w:p w14:paraId="7F4ED4B3" w14:textId="3A5CCF03" w:rsidR="00935821" w:rsidRPr="00935821" w:rsidRDefault="00935821">
      <w:pPr>
        <w:pStyle w:val="TOC4"/>
        <w:rPr>
          <w:rFonts w:ascii="Calibri" w:hAnsi="Calibri" w:cs="Vrinda"/>
          <w:sz w:val="22"/>
          <w:szCs w:val="28"/>
          <w:lang w:eastAsia="en-GB" w:bidi="bn-IN"/>
        </w:rPr>
      </w:pPr>
      <w:r>
        <w:t>12.3.2.2</w:t>
      </w:r>
      <w:r w:rsidRPr="00935821">
        <w:rPr>
          <w:rFonts w:ascii="Calibri" w:hAnsi="Calibri" w:cs="Vrinda"/>
          <w:sz w:val="22"/>
          <w:szCs w:val="28"/>
          <w:lang w:eastAsia="en-GB" w:bidi="bn-IN"/>
        </w:rPr>
        <w:tab/>
      </w:r>
      <w:r>
        <w:t>Text</w:t>
      </w:r>
      <w:r>
        <w:tab/>
      </w:r>
      <w:r>
        <w:fldChar w:fldCharType="begin" w:fldLock="1"/>
      </w:r>
      <w:r>
        <w:instrText xml:space="preserve"> PAGEREF _Toc75556786 \h </w:instrText>
      </w:r>
      <w:r>
        <w:fldChar w:fldCharType="separate"/>
      </w:r>
      <w:r>
        <w:t>131</w:t>
      </w:r>
      <w:r>
        <w:fldChar w:fldCharType="end"/>
      </w:r>
    </w:p>
    <w:p w14:paraId="0E42D50F" w14:textId="40D94882" w:rsidR="00935821" w:rsidRPr="00935821" w:rsidRDefault="00935821">
      <w:pPr>
        <w:pStyle w:val="TOC3"/>
        <w:rPr>
          <w:rFonts w:ascii="Calibri" w:hAnsi="Calibri" w:cs="Vrinda"/>
          <w:sz w:val="22"/>
          <w:szCs w:val="28"/>
          <w:lang w:eastAsia="en-GB" w:bidi="bn-IN"/>
        </w:rPr>
      </w:pPr>
      <w:r>
        <w:t>12.3.3</w:t>
      </w:r>
      <w:r w:rsidRPr="00935821">
        <w:rPr>
          <w:rFonts w:ascii="Calibri" w:hAnsi="Calibri" w:cs="Vrinda"/>
          <w:sz w:val="22"/>
          <w:szCs w:val="28"/>
          <w:lang w:eastAsia="en-GB" w:bidi="bn-IN"/>
        </w:rPr>
        <w:tab/>
      </w:r>
      <w:r>
        <w:t>Explicit Congestion Notification</w:t>
      </w:r>
      <w:r>
        <w:tab/>
      </w:r>
      <w:r>
        <w:fldChar w:fldCharType="begin" w:fldLock="1"/>
      </w:r>
      <w:r>
        <w:instrText xml:space="preserve"> PAGEREF _Toc75556787 \h </w:instrText>
      </w:r>
      <w:r>
        <w:fldChar w:fldCharType="separate"/>
      </w:r>
      <w:r>
        <w:t>131</w:t>
      </w:r>
      <w:r>
        <w:fldChar w:fldCharType="end"/>
      </w:r>
    </w:p>
    <w:p w14:paraId="34F46802" w14:textId="29F41202" w:rsidR="00935821" w:rsidRPr="00935821" w:rsidRDefault="00935821">
      <w:pPr>
        <w:pStyle w:val="TOC3"/>
        <w:rPr>
          <w:rFonts w:ascii="Calibri" w:hAnsi="Calibri" w:cs="Vrinda"/>
          <w:sz w:val="22"/>
          <w:szCs w:val="28"/>
          <w:lang w:eastAsia="en-GB" w:bidi="bn-IN"/>
        </w:rPr>
      </w:pPr>
      <w:r>
        <w:t>12.3.4</w:t>
      </w:r>
      <w:r w:rsidRPr="00935821">
        <w:rPr>
          <w:rFonts w:ascii="Calibri" w:hAnsi="Calibri" w:cs="Vrinda"/>
          <w:sz w:val="22"/>
          <w:szCs w:val="28"/>
          <w:lang w:eastAsia="en-GB" w:bidi="bn-IN"/>
        </w:rPr>
        <w:tab/>
      </w:r>
      <w:r>
        <w:t>Codec switching procedures with SRVCC</w:t>
      </w:r>
      <w:r>
        <w:tab/>
      </w:r>
      <w:r>
        <w:fldChar w:fldCharType="begin" w:fldLock="1"/>
      </w:r>
      <w:r>
        <w:instrText xml:space="preserve"> PAGEREF _Toc75556788 \h </w:instrText>
      </w:r>
      <w:r>
        <w:fldChar w:fldCharType="separate"/>
      </w:r>
      <w:r>
        <w:t>131</w:t>
      </w:r>
      <w:r>
        <w:fldChar w:fldCharType="end"/>
      </w:r>
    </w:p>
    <w:p w14:paraId="1F46DA1D" w14:textId="66F73394" w:rsidR="00935821" w:rsidRPr="00935821" w:rsidRDefault="00935821">
      <w:pPr>
        <w:pStyle w:val="TOC2"/>
        <w:rPr>
          <w:rFonts w:ascii="Calibri" w:hAnsi="Calibri" w:cs="Vrinda"/>
          <w:sz w:val="22"/>
          <w:szCs w:val="28"/>
          <w:lang w:eastAsia="en-GB" w:bidi="bn-IN"/>
        </w:rPr>
      </w:pPr>
      <w:r>
        <w:t>12.4</w:t>
      </w:r>
      <w:r w:rsidRPr="00935821">
        <w:rPr>
          <w:rFonts w:ascii="Calibri" w:hAnsi="Calibri" w:cs="Vrinda"/>
          <w:sz w:val="22"/>
          <w:szCs w:val="28"/>
          <w:lang w:eastAsia="en-GB" w:bidi="bn-IN"/>
        </w:rPr>
        <w:tab/>
      </w:r>
      <w:r>
        <w:t>PSTN</w:t>
      </w:r>
      <w:r>
        <w:tab/>
      </w:r>
      <w:r>
        <w:fldChar w:fldCharType="begin" w:fldLock="1"/>
      </w:r>
      <w:r>
        <w:instrText xml:space="preserve"> PAGEREF _Toc75556789 \h </w:instrText>
      </w:r>
      <w:r>
        <w:fldChar w:fldCharType="separate"/>
      </w:r>
      <w:r>
        <w:t>132</w:t>
      </w:r>
      <w:r>
        <w:fldChar w:fldCharType="end"/>
      </w:r>
    </w:p>
    <w:p w14:paraId="7C2A45A6" w14:textId="0B1475D6" w:rsidR="00935821" w:rsidRPr="00935821" w:rsidRDefault="00935821">
      <w:pPr>
        <w:pStyle w:val="TOC3"/>
        <w:rPr>
          <w:rFonts w:ascii="Calibri" w:hAnsi="Calibri" w:cs="Vrinda"/>
          <w:sz w:val="22"/>
          <w:szCs w:val="28"/>
          <w:lang w:eastAsia="en-GB" w:bidi="bn-IN"/>
        </w:rPr>
      </w:pPr>
      <w:r>
        <w:t>12.4.1</w:t>
      </w:r>
      <w:r w:rsidRPr="00935821">
        <w:rPr>
          <w:rFonts w:ascii="Calibri" w:hAnsi="Calibri" w:cs="Vrinda"/>
          <w:sz w:val="22"/>
          <w:szCs w:val="28"/>
          <w:lang w:eastAsia="en-GB" w:bidi="bn-IN"/>
        </w:rPr>
        <w:tab/>
      </w:r>
      <w:r>
        <w:t>3G-324M</w:t>
      </w:r>
      <w:r>
        <w:tab/>
      </w:r>
      <w:r>
        <w:fldChar w:fldCharType="begin" w:fldLock="1"/>
      </w:r>
      <w:r>
        <w:instrText xml:space="preserve"> PAGEREF _Toc75556790 \h </w:instrText>
      </w:r>
      <w:r>
        <w:fldChar w:fldCharType="separate"/>
      </w:r>
      <w:r>
        <w:t>132</w:t>
      </w:r>
      <w:r>
        <w:fldChar w:fldCharType="end"/>
      </w:r>
    </w:p>
    <w:p w14:paraId="7CBEFD91" w14:textId="0FF4E50E" w:rsidR="00935821" w:rsidRPr="00935821" w:rsidRDefault="00935821">
      <w:pPr>
        <w:pStyle w:val="TOC3"/>
        <w:rPr>
          <w:rFonts w:ascii="Calibri" w:hAnsi="Calibri" w:cs="Vrinda"/>
          <w:sz w:val="22"/>
          <w:szCs w:val="28"/>
          <w:lang w:eastAsia="en-GB" w:bidi="bn-IN"/>
        </w:rPr>
      </w:pPr>
      <w:r>
        <w:t>12.4.2</w:t>
      </w:r>
      <w:r w:rsidRPr="00935821">
        <w:rPr>
          <w:rFonts w:ascii="Calibri" w:hAnsi="Calibri" w:cs="Vrinda"/>
          <w:sz w:val="22"/>
          <w:szCs w:val="28"/>
          <w:lang w:eastAsia="en-GB" w:bidi="bn-IN"/>
        </w:rPr>
        <w:tab/>
      </w:r>
      <w:r>
        <w:t>Text</w:t>
      </w:r>
      <w:r>
        <w:tab/>
      </w:r>
      <w:r>
        <w:fldChar w:fldCharType="begin" w:fldLock="1"/>
      </w:r>
      <w:r>
        <w:instrText xml:space="preserve"> PAGEREF _Toc75556791 \h </w:instrText>
      </w:r>
      <w:r>
        <w:fldChar w:fldCharType="separate"/>
      </w:r>
      <w:r>
        <w:t>132</w:t>
      </w:r>
      <w:r>
        <w:fldChar w:fldCharType="end"/>
      </w:r>
    </w:p>
    <w:p w14:paraId="4612A514" w14:textId="581064EA" w:rsidR="00935821" w:rsidRPr="00935821" w:rsidRDefault="00935821">
      <w:pPr>
        <w:pStyle w:val="TOC2"/>
        <w:rPr>
          <w:rFonts w:ascii="Calibri" w:hAnsi="Calibri" w:cs="Vrinda"/>
          <w:sz w:val="22"/>
          <w:szCs w:val="28"/>
          <w:lang w:eastAsia="en-GB" w:bidi="bn-IN"/>
        </w:rPr>
      </w:pPr>
      <w:r>
        <w:t>12.5</w:t>
      </w:r>
      <w:r w:rsidRPr="00935821">
        <w:rPr>
          <w:rFonts w:ascii="Calibri" w:hAnsi="Calibri" w:cs="Vrinda"/>
          <w:sz w:val="22"/>
          <w:szCs w:val="28"/>
          <w:lang w:eastAsia="en-GB" w:bidi="bn-IN"/>
        </w:rPr>
        <w:tab/>
      </w:r>
      <w:r>
        <w:t>GIP inter-working</w:t>
      </w:r>
      <w:r>
        <w:tab/>
      </w:r>
      <w:r>
        <w:fldChar w:fldCharType="begin" w:fldLock="1"/>
      </w:r>
      <w:r>
        <w:instrText xml:space="preserve"> PAGEREF _Toc75556792 \h </w:instrText>
      </w:r>
      <w:r>
        <w:fldChar w:fldCharType="separate"/>
      </w:r>
      <w:r>
        <w:t>132</w:t>
      </w:r>
      <w:r>
        <w:fldChar w:fldCharType="end"/>
      </w:r>
    </w:p>
    <w:p w14:paraId="5453BE6A" w14:textId="3335A70D" w:rsidR="00935821" w:rsidRPr="00935821" w:rsidRDefault="00935821">
      <w:pPr>
        <w:pStyle w:val="TOC3"/>
        <w:rPr>
          <w:rFonts w:ascii="Calibri" w:hAnsi="Calibri" w:cs="Vrinda"/>
          <w:sz w:val="22"/>
          <w:szCs w:val="28"/>
          <w:lang w:eastAsia="en-GB" w:bidi="bn-IN"/>
        </w:rPr>
      </w:pPr>
      <w:r>
        <w:t>12.5.1</w:t>
      </w:r>
      <w:r w:rsidRPr="00935821">
        <w:rPr>
          <w:rFonts w:ascii="Calibri" w:hAnsi="Calibri" w:cs="Vrinda"/>
          <w:sz w:val="22"/>
          <w:szCs w:val="28"/>
          <w:lang w:eastAsia="en-GB" w:bidi="bn-IN"/>
        </w:rPr>
        <w:tab/>
      </w:r>
      <w:r>
        <w:t>Text</w:t>
      </w:r>
      <w:r>
        <w:tab/>
      </w:r>
      <w:r>
        <w:fldChar w:fldCharType="begin" w:fldLock="1"/>
      </w:r>
      <w:r>
        <w:instrText xml:space="preserve"> PAGEREF _Toc75556793 \h </w:instrText>
      </w:r>
      <w:r>
        <w:fldChar w:fldCharType="separate"/>
      </w:r>
      <w:r>
        <w:t>132</w:t>
      </w:r>
      <w:r>
        <w:fldChar w:fldCharType="end"/>
      </w:r>
    </w:p>
    <w:p w14:paraId="2BBCD3A8" w14:textId="6CEC5FDE" w:rsidR="00935821" w:rsidRPr="00935821" w:rsidRDefault="00935821">
      <w:pPr>
        <w:pStyle w:val="TOC3"/>
        <w:rPr>
          <w:rFonts w:ascii="Calibri" w:hAnsi="Calibri" w:cs="Vrinda"/>
          <w:sz w:val="22"/>
          <w:szCs w:val="28"/>
          <w:lang w:eastAsia="en-GB" w:bidi="bn-IN"/>
        </w:rPr>
      </w:pPr>
      <w:r>
        <w:t>12.5.2</w:t>
      </w:r>
      <w:r w:rsidRPr="00935821">
        <w:rPr>
          <w:rFonts w:ascii="Calibri" w:hAnsi="Calibri" w:cs="Vrinda"/>
          <w:sz w:val="22"/>
          <w:szCs w:val="28"/>
          <w:lang w:eastAsia="en-GB" w:bidi="bn-IN"/>
        </w:rPr>
        <w:tab/>
      </w:r>
      <w:r>
        <w:t>Speech</w:t>
      </w:r>
      <w:r>
        <w:tab/>
      </w:r>
      <w:r>
        <w:fldChar w:fldCharType="begin" w:fldLock="1"/>
      </w:r>
      <w:r>
        <w:instrText xml:space="preserve"> PAGEREF _Toc75556794 \h </w:instrText>
      </w:r>
      <w:r>
        <w:fldChar w:fldCharType="separate"/>
      </w:r>
      <w:r>
        <w:t>132</w:t>
      </w:r>
      <w:r>
        <w:fldChar w:fldCharType="end"/>
      </w:r>
    </w:p>
    <w:p w14:paraId="0610A422" w14:textId="752442AC" w:rsidR="00935821" w:rsidRPr="00935821" w:rsidRDefault="00935821">
      <w:pPr>
        <w:pStyle w:val="TOC2"/>
        <w:rPr>
          <w:rFonts w:ascii="Calibri" w:hAnsi="Calibri" w:cs="Vrinda"/>
          <w:sz w:val="22"/>
          <w:szCs w:val="28"/>
          <w:lang w:eastAsia="en-GB" w:bidi="bn-IN"/>
        </w:rPr>
      </w:pPr>
      <w:r>
        <w:t>12.6</w:t>
      </w:r>
      <w:r w:rsidRPr="00935821">
        <w:rPr>
          <w:rFonts w:ascii="Calibri" w:hAnsi="Calibri" w:cs="Vrinda"/>
          <w:sz w:val="22"/>
          <w:szCs w:val="28"/>
          <w:lang w:eastAsia="en-GB" w:bidi="bn-IN"/>
        </w:rPr>
        <w:tab/>
      </w:r>
      <w:r>
        <w:t>Void</w:t>
      </w:r>
      <w:r>
        <w:tab/>
      </w:r>
      <w:r>
        <w:fldChar w:fldCharType="begin" w:fldLock="1"/>
      </w:r>
      <w:r>
        <w:instrText xml:space="preserve"> PAGEREF _Toc75556795 \h </w:instrText>
      </w:r>
      <w:r>
        <w:fldChar w:fldCharType="separate"/>
      </w:r>
      <w:r>
        <w:t>132</w:t>
      </w:r>
      <w:r>
        <w:fldChar w:fldCharType="end"/>
      </w:r>
    </w:p>
    <w:p w14:paraId="4775667F" w14:textId="42169213" w:rsidR="00935821" w:rsidRPr="00935821" w:rsidRDefault="00935821">
      <w:pPr>
        <w:pStyle w:val="TOC3"/>
        <w:rPr>
          <w:rFonts w:ascii="Calibri" w:hAnsi="Calibri" w:cs="Vrinda"/>
          <w:sz w:val="22"/>
          <w:szCs w:val="28"/>
          <w:lang w:eastAsia="en-GB" w:bidi="bn-IN"/>
        </w:rPr>
      </w:pPr>
      <w:r>
        <w:t>12.6.1</w:t>
      </w:r>
      <w:r w:rsidRPr="00935821">
        <w:rPr>
          <w:rFonts w:ascii="Calibri" w:hAnsi="Calibri" w:cs="Vrinda"/>
          <w:sz w:val="22"/>
          <w:szCs w:val="28"/>
          <w:lang w:eastAsia="en-GB" w:bidi="bn-IN"/>
        </w:rPr>
        <w:tab/>
      </w:r>
      <w:r>
        <w:t>Void</w:t>
      </w:r>
      <w:r>
        <w:tab/>
      </w:r>
      <w:r>
        <w:fldChar w:fldCharType="begin" w:fldLock="1"/>
      </w:r>
      <w:r>
        <w:instrText xml:space="preserve"> PAGEREF _Toc75556796 \h </w:instrText>
      </w:r>
      <w:r>
        <w:fldChar w:fldCharType="separate"/>
      </w:r>
      <w:r>
        <w:t>132</w:t>
      </w:r>
      <w:r>
        <w:fldChar w:fldCharType="end"/>
      </w:r>
    </w:p>
    <w:p w14:paraId="7DE9EE2D" w14:textId="2D94DEF5" w:rsidR="00935821" w:rsidRPr="00935821" w:rsidRDefault="00935821">
      <w:pPr>
        <w:pStyle w:val="TOC3"/>
        <w:rPr>
          <w:rFonts w:ascii="Calibri" w:hAnsi="Calibri" w:cs="Vrinda"/>
          <w:sz w:val="22"/>
          <w:szCs w:val="28"/>
          <w:lang w:eastAsia="en-GB" w:bidi="bn-IN"/>
        </w:rPr>
      </w:pPr>
      <w:r>
        <w:t>12.6.2</w:t>
      </w:r>
      <w:r w:rsidRPr="00935821">
        <w:rPr>
          <w:rFonts w:ascii="Calibri" w:hAnsi="Calibri" w:cs="Vrinda"/>
          <w:sz w:val="22"/>
          <w:szCs w:val="28"/>
          <w:lang w:eastAsia="en-GB" w:bidi="bn-IN"/>
        </w:rPr>
        <w:tab/>
      </w:r>
      <w:r>
        <w:t>Void</w:t>
      </w:r>
      <w:r>
        <w:tab/>
      </w:r>
      <w:r>
        <w:fldChar w:fldCharType="begin" w:fldLock="1"/>
      </w:r>
      <w:r>
        <w:instrText xml:space="preserve"> PAGEREF _Toc75556797 \h </w:instrText>
      </w:r>
      <w:r>
        <w:fldChar w:fldCharType="separate"/>
      </w:r>
      <w:r>
        <w:t>132</w:t>
      </w:r>
      <w:r>
        <w:fldChar w:fldCharType="end"/>
      </w:r>
    </w:p>
    <w:p w14:paraId="12631E99" w14:textId="6BE564D1" w:rsidR="00935821" w:rsidRPr="00935821" w:rsidRDefault="00935821">
      <w:pPr>
        <w:pStyle w:val="TOC2"/>
        <w:rPr>
          <w:rFonts w:ascii="Calibri" w:hAnsi="Calibri" w:cs="Vrinda"/>
          <w:sz w:val="22"/>
          <w:szCs w:val="28"/>
          <w:lang w:eastAsia="en-GB" w:bidi="bn-IN"/>
        </w:rPr>
      </w:pPr>
      <w:r>
        <w:t>12.7</w:t>
      </w:r>
      <w:r w:rsidRPr="00935821">
        <w:rPr>
          <w:rFonts w:ascii="Calibri" w:hAnsi="Calibri" w:cs="Vrinda"/>
          <w:sz w:val="22"/>
          <w:szCs w:val="28"/>
          <w:lang w:eastAsia="en-GB" w:bidi="bn-IN"/>
        </w:rPr>
        <w:tab/>
      </w:r>
      <w:r>
        <w:t>Inter-working with other IMS and non-IMS IP networks</w:t>
      </w:r>
      <w:r>
        <w:tab/>
      </w:r>
      <w:r>
        <w:fldChar w:fldCharType="begin" w:fldLock="1"/>
      </w:r>
      <w:r>
        <w:instrText xml:space="preserve"> PAGEREF _Toc75556798 \h </w:instrText>
      </w:r>
      <w:r>
        <w:fldChar w:fldCharType="separate"/>
      </w:r>
      <w:r>
        <w:t>132</w:t>
      </w:r>
      <w:r>
        <w:fldChar w:fldCharType="end"/>
      </w:r>
    </w:p>
    <w:p w14:paraId="7F999CEF" w14:textId="51153E64" w:rsidR="00935821" w:rsidRPr="00935821" w:rsidRDefault="00935821">
      <w:pPr>
        <w:pStyle w:val="TOC3"/>
        <w:rPr>
          <w:rFonts w:ascii="Calibri" w:hAnsi="Calibri" w:cs="Vrinda"/>
          <w:sz w:val="22"/>
          <w:szCs w:val="28"/>
          <w:lang w:eastAsia="en-GB" w:bidi="bn-IN"/>
        </w:rPr>
      </w:pPr>
      <w:r>
        <w:t>12.7.1</w:t>
      </w:r>
      <w:r w:rsidRPr="00935821">
        <w:rPr>
          <w:rFonts w:ascii="Calibri" w:hAnsi="Calibri" w:cs="Vrinda"/>
          <w:sz w:val="22"/>
          <w:szCs w:val="28"/>
          <w:lang w:eastAsia="en-GB" w:bidi="bn-IN"/>
        </w:rPr>
        <w:tab/>
      </w:r>
      <w:r>
        <w:t>General</w:t>
      </w:r>
      <w:r>
        <w:tab/>
      </w:r>
      <w:r>
        <w:fldChar w:fldCharType="begin" w:fldLock="1"/>
      </w:r>
      <w:r>
        <w:instrText xml:space="preserve"> PAGEREF _Toc75556799 \h </w:instrText>
      </w:r>
      <w:r>
        <w:fldChar w:fldCharType="separate"/>
      </w:r>
      <w:r>
        <w:t>132</w:t>
      </w:r>
      <w:r>
        <w:fldChar w:fldCharType="end"/>
      </w:r>
    </w:p>
    <w:p w14:paraId="4326765C" w14:textId="2432045D" w:rsidR="00935821" w:rsidRPr="00935821" w:rsidRDefault="00935821">
      <w:pPr>
        <w:pStyle w:val="TOC3"/>
        <w:rPr>
          <w:rFonts w:ascii="Calibri" w:hAnsi="Calibri" w:cs="Vrinda"/>
          <w:sz w:val="22"/>
          <w:szCs w:val="28"/>
          <w:lang w:eastAsia="en-GB" w:bidi="bn-IN"/>
        </w:rPr>
      </w:pPr>
      <w:r>
        <w:t>12.7.2</w:t>
      </w:r>
      <w:r w:rsidRPr="00935821">
        <w:rPr>
          <w:rFonts w:ascii="Calibri" w:hAnsi="Calibri" w:cs="Vrinda"/>
          <w:sz w:val="22"/>
          <w:szCs w:val="28"/>
          <w:lang w:eastAsia="en-GB" w:bidi="bn-IN"/>
        </w:rPr>
        <w:tab/>
      </w:r>
      <w:r>
        <w:t>Speech</w:t>
      </w:r>
      <w:r>
        <w:tab/>
      </w:r>
      <w:r>
        <w:fldChar w:fldCharType="begin" w:fldLock="1"/>
      </w:r>
      <w:r>
        <w:instrText xml:space="preserve"> PAGEREF _Toc75556800 \h </w:instrText>
      </w:r>
      <w:r>
        <w:fldChar w:fldCharType="separate"/>
      </w:r>
      <w:r>
        <w:t>133</w:t>
      </w:r>
      <w:r>
        <w:fldChar w:fldCharType="end"/>
      </w:r>
    </w:p>
    <w:p w14:paraId="359772E0" w14:textId="76332807" w:rsidR="00935821" w:rsidRPr="00935821" w:rsidRDefault="00935821">
      <w:pPr>
        <w:pStyle w:val="TOC4"/>
        <w:rPr>
          <w:rFonts w:ascii="Calibri" w:hAnsi="Calibri" w:cs="Vrinda"/>
          <w:sz w:val="22"/>
          <w:szCs w:val="28"/>
          <w:lang w:eastAsia="en-GB" w:bidi="bn-IN"/>
        </w:rPr>
      </w:pPr>
      <w:r>
        <w:t>12.7.2.1</w:t>
      </w:r>
      <w:r w:rsidRPr="00935821">
        <w:rPr>
          <w:rFonts w:ascii="Calibri" w:hAnsi="Calibri" w:cs="Vrinda"/>
          <w:sz w:val="22"/>
          <w:szCs w:val="28"/>
          <w:lang w:eastAsia="en-GB" w:bidi="bn-IN"/>
        </w:rPr>
        <w:tab/>
      </w:r>
      <w:r>
        <w:t>General</w:t>
      </w:r>
      <w:r>
        <w:tab/>
      </w:r>
      <w:r>
        <w:fldChar w:fldCharType="begin" w:fldLock="1"/>
      </w:r>
      <w:r>
        <w:instrText xml:space="preserve"> PAGEREF _Toc75556801 \h </w:instrText>
      </w:r>
      <w:r>
        <w:fldChar w:fldCharType="separate"/>
      </w:r>
      <w:r>
        <w:t>133</w:t>
      </w:r>
      <w:r>
        <w:fldChar w:fldCharType="end"/>
      </w:r>
    </w:p>
    <w:p w14:paraId="0E1ED1D8" w14:textId="08BBB766" w:rsidR="00935821" w:rsidRPr="00935821" w:rsidRDefault="00935821">
      <w:pPr>
        <w:pStyle w:val="TOC4"/>
        <w:rPr>
          <w:rFonts w:ascii="Calibri" w:hAnsi="Calibri" w:cs="Vrinda"/>
          <w:sz w:val="22"/>
          <w:szCs w:val="28"/>
          <w:lang w:eastAsia="en-GB" w:bidi="bn-IN"/>
        </w:rPr>
      </w:pPr>
      <w:r>
        <w:t>12.7.2.2</w:t>
      </w:r>
      <w:r w:rsidRPr="00935821">
        <w:rPr>
          <w:rFonts w:ascii="Calibri" w:hAnsi="Calibri" w:cs="Vrinda"/>
          <w:sz w:val="22"/>
          <w:szCs w:val="28"/>
          <w:lang w:eastAsia="en-GB" w:bidi="bn-IN"/>
        </w:rPr>
        <w:tab/>
      </w:r>
      <w:r>
        <w:t>Speech codecs and formats</w:t>
      </w:r>
      <w:r>
        <w:tab/>
      </w:r>
      <w:r>
        <w:fldChar w:fldCharType="begin" w:fldLock="1"/>
      </w:r>
      <w:r>
        <w:instrText xml:space="preserve"> PAGEREF _Toc75556802 \h </w:instrText>
      </w:r>
      <w:r>
        <w:fldChar w:fldCharType="separate"/>
      </w:r>
      <w:r>
        <w:t>133</w:t>
      </w:r>
      <w:r>
        <w:fldChar w:fldCharType="end"/>
      </w:r>
    </w:p>
    <w:p w14:paraId="4F651679" w14:textId="757301D7" w:rsidR="00935821" w:rsidRPr="00935821" w:rsidRDefault="00935821">
      <w:pPr>
        <w:pStyle w:val="TOC5"/>
        <w:rPr>
          <w:rFonts w:ascii="Calibri" w:hAnsi="Calibri" w:cs="Vrinda"/>
          <w:sz w:val="22"/>
          <w:szCs w:val="28"/>
          <w:lang w:eastAsia="en-GB" w:bidi="bn-IN"/>
        </w:rPr>
      </w:pPr>
      <w:r>
        <w:t>12.7.2.2.1</w:t>
      </w:r>
      <w:r w:rsidRPr="00935821">
        <w:rPr>
          <w:rFonts w:ascii="Calibri" w:hAnsi="Calibri" w:cs="Vrinda"/>
          <w:sz w:val="22"/>
          <w:szCs w:val="28"/>
          <w:lang w:eastAsia="en-GB" w:bidi="bn-IN"/>
        </w:rPr>
        <w:tab/>
      </w:r>
      <w:r>
        <w:t>MTSI MGW for interworking between MTSI client in terminal using 3GPP access and other IMS or non-IMS IP networks</w:t>
      </w:r>
      <w:r>
        <w:tab/>
      </w:r>
      <w:r>
        <w:fldChar w:fldCharType="begin" w:fldLock="1"/>
      </w:r>
      <w:r>
        <w:instrText xml:space="preserve"> PAGEREF _Toc75556803 \h </w:instrText>
      </w:r>
      <w:r>
        <w:fldChar w:fldCharType="separate"/>
      </w:r>
      <w:r>
        <w:t>133</w:t>
      </w:r>
      <w:r>
        <w:fldChar w:fldCharType="end"/>
      </w:r>
    </w:p>
    <w:p w14:paraId="741BF2FA" w14:textId="13C0FDCC" w:rsidR="00935821" w:rsidRPr="00935821" w:rsidRDefault="00935821">
      <w:pPr>
        <w:pStyle w:val="TOC5"/>
        <w:rPr>
          <w:rFonts w:ascii="Calibri" w:hAnsi="Calibri" w:cs="Vrinda"/>
          <w:sz w:val="22"/>
          <w:szCs w:val="28"/>
          <w:lang w:eastAsia="en-GB" w:bidi="bn-IN"/>
        </w:rPr>
      </w:pPr>
      <w:r>
        <w:t>12.7.2.2.2</w:t>
      </w:r>
      <w:r w:rsidRPr="00935821">
        <w:rPr>
          <w:rFonts w:ascii="Calibri" w:hAnsi="Calibri" w:cs="Vrinda"/>
          <w:sz w:val="22"/>
          <w:szCs w:val="28"/>
          <w:lang w:eastAsia="en-GB" w:bidi="bn-IN"/>
        </w:rPr>
        <w:tab/>
      </w:r>
      <w:r>
        <w:t>MTSI MGW for interworking between MTSI client in terminal using fixed access and other IMS or non-IMS IP networks</w:t>
      </w:r>
      <w:r>
        <w:tab/>
      </w:r>
      <w:r>
        <w:fldChar w:fldCharType="begin" w:fldLock="1"/>
      </w:r>
      <w:r>
        <w:instrText xml:space="preserve"> PAGEREF _Toc75556804 \h </w:instrText>
      </w:r>
      <w:r>
        <w:fldChar w:fldCharType="separate"/>
      </w:r>
      <w:r>
        <w:t>133</w:t>
      </w:r>
      <w:r>
        <w:fldChar w:fldCharType="end"/>
      </w:r>
    </w:p>
    <w:p w14:paraId="6F45448C" w14:textId="6047300F" w:rsidR="00935821" w:rsidRPr="00935821" w:rsidRDefault="00935821">
      <w:pPr>
        <w:pStyle w:val="TOC5"/>
        <w:rPr>
          <w:rFonts w:ascii="Calibri" w:hAnsi="Calibri" w:cs="Vrinda"/>
          <w:sz w:val="22"/>
          <w:szCs w:val="28"/>
          <w:lang w:eastAsia="en-GB" w:bidi="bn-IN"/>
        </w:rPr>
      </w:pPr>
      <w:r>
        <w:t>12.7.2.2.3</w:t>
      </w:r>
      <w:r w:rsidRPr="00935821">
        <w:rPr>
          <w:rFonts w:ascii="Calibri" w:hAnsi="Calibri" w:cs="Vrinda"/>
          <w:sz w:val="22"/>
          <w:szCs w:val="28"/>
          <w:lang w:eastAsia="en-GB" w:bidi="bn-IN"/>
        </w:rPr>
        <w:tab/>
      </w:r>
      <w:r>
        <w:t>Common procedures</w:t>
      </w:r>
      <w:r>
        <w:tab/>
      </w:r>
      <w:r>
        <w:fldChar w:fldCharType="begin" w:fldLock="1"/>
      </w:r>
      <w:r>
        <w:instrText xml:space="preserve"> PAGEREF _Toc75556805 \h </w:instrText>
      </w:r>
      <w:r>
        <w:fldChar w:fldCharType="separate"/>
      </w:r>
      <w:r>
        <w:t>134</w:t>
      </w:r>
      <w:r>
        <w:fldChar w:fldCharType="end"/>
      </w:r>
    </w:p>
    <w:p w14:paraId="4F63A612" w14:textId="6DCAABF7" w:rsidR="00935821" w:rsidRPr="00935821" w:rsidRDefault="00935821">
      <w:pPr>
        <w:pStyle w:val="TOC4"/>
        <w:rPr>
          <w:rFonts w:ascii="Calibri" w:hAnsi="Calibri" w:cs="Vrinda"/>
          <w:sz w:val="22"/>
          <w:szCs w:val="28"/>
          <w:lang w:eastAsia="en-GB" w:bidi="bn-IN"/>
        </w:rPr>
      </w:pPr>
      <w:r>
        <w:t>12.7.2.3</w:t>
      </w:r>
      <w:r w:rsidRPr="00935821">
        <w:rPr>
          <w:rFonts w:ascii="Calibri" w:hAnsi="Calibri" w:cs="Vrinda"/>
          <w:sz w:val="22"/>
          <w:szCs w:val="28"/>
          <w:lang w:eastAsia="en-GB" w:bidi="bn-IN"/>
        </w:rPr>
        <w:tab/>
      </w:r>
      <w:r>
        <w:t>Codec preference order for session negotiation</w:t>
      </w:r>
      <w:r>
        <w:tab/>
      </w:r>
      <w:r>
        <w:fldChar w:fldCharType="begin" w:fldLock="1"/>
      </w:r>
      <w:r>
        <w:instrText xml:space="preserve"> PAGEREF _Toc75556806 \h </w:instrText>
      </w:r>
      <w:r>
        <w:fldChar w:fldCharType="separate"/>
      </w:r>
      <w:r>
        <w:t>134</w:t>
      </w:r>
      <w:r>
        <w:fldChar w:fldCharType="end"/>
      </w:r>
    </w:p>
    <w:p w14:paraId="3CE6DA14" w14:textId="6A451A42" w:rsidR="00935821" w:rsidRPr="00935821" w:rsidRDefault="00935821">
      <w:pPr>
        <w:pStyle w:val="TOC4"/>
        <w:rPr>
          <w:rFonts w:ascii="Calibri" w:hAnsi="Calibri" w:cs="Vrinda"/>
          <w:sz w:val="22"/>
          <w:szCs w:val="28"/>
          <w:lang w:eastAsia="en-GB" w:bidi="bn-IN"/>
        </w:rPr>
      </w:pPr>
      <w:r>
        <w:t>12.7.2.4</w:t>
      </w:r>
      <w:r w:rsidRPr="00935821">
        <w:rPr>
          <w:rFonts w:ascii="Calibri" w:hAnsi="Calibri" w:cs="Vrinda"/>
          <w:sz w:val="22"/>
          <w:szCs w:val="28"/>
          <w:lang w:eastAsia="en-GB" w:bidi="bn-IN"/>
        </w:rPr>
        <w:tab/>
      </w:r>
      <w:r>
        <w:t>RTP profiles</w:t>
      </w:r>
      <w:r>
        <w:tab/>
      </w:r>
      <w:r>
        <w:fldChar w:fldCharType="begin" w:fldLock="1"/>
      </w:r>
      <w:r>
        <w:instrText xml:space="preserve"> PAGEREF _Toc75556807 \h </w:instrText>
      </w:r>
      <w:r>
        <w:fldChar w:fldCharType="separate"/>
      </w:r>
      <w:r>
        <w:t>134</w:t>
      </w:r>
      <w:r>
        <w:fldChar w:fldCharType="end"/>
      </w:r>
    </w:p>
    <w:p w14:paraId="7F490D6D" w14:textId="38E5A856" w:rsidR="00935821" w:rsidRPr="00935821" w:rsidRDefault="00935821">
      <w:pPr>
        <w:pStyle w:val="TOC4"/>
        <w:rPr>
          <w:rFonts w:ascii="Calibri" w:hAnsi="Calibri" w:cs="Vrinda"/>
          <w:sz w:val="22"/>
          <w:szCs w:val="28"/>
          <w:lang w:eastAsia="en-GB" w:bidi="bn-IN"/>
        </w:rPr>
      </w:pPr>
      <w:r>
        <w:t>12.7.2.5</w:t>
      </w:r>
      <w:r w:rsidRPr="00935821">
        <w:rPr>
          <w:rFonts w:ascii="Calibri" w:hAnsi="Calibri" w:cs="Vrinda"/>
          <w:sz w:val="22"/>
          <w:szCs w:val="28"/>
          <w:lang w:eastAsia="en-GB" w:bidi="bn-IN"/>
        </w:rPr>
        <w:tab/>
      </w:r>
      <w:r>
        <w:t>RTP payload formats</w:t>
      </w:r>
      <w:r>
        <w:tab/>
      </w:r>
      <w:r>
        <w:fldChar w:fldCharType="begin" w:fldLock="1"/>
      </w:r>
      <w:r>
        <w:instrText xml:space="preserve"> PAGEREF _Toc75556808 \h </w:instrText>
      </w:r>
      <w:r>
        <w:fldChar w:fldCharType="separate"/>
      </w:r>
      <w:r>
        <w:t>134</w:t>
      </w:r>
      <w:r>
        <w:fldChar w:fldCharType="end"/>
      </w:r>
    </w:p>
    <w:p w14:paraId="3094F879" w14:textId="40A81708" w:rsidR="00935821" w:rsidRPr="00935821" w:rsidRDefault="00935821">
      <w:pPr>
        <w:pStyle w:val="TOC4"/>
        <w:rPr>
          <w:rFonts w:ascii="Calibri" w:hAnsi="Calibri" w:cs="Vrinda"/>
          <w:sz w:val="22"/>
          <w:szCs w:val="28"/>
          <w:lang w:eastAsia="en-GB" w:bidi="bn-IN"/>
        </w:rPr>
      </w:pPr>
      <w:r>
        <w:t>12.7.2.6</w:t>
      </w:r>
      <w:r w:rsidRPr="00935821">
        <w:rPr>
          <w:rFonts w:ascii="Calibri" w:hAnsi="Calibri" w:cs="Vrinda"/>
          <w:sz w:val="22"/>
          <w:szCs w:val="28"/>
          <w:lang w:eastAsia="en-GB" w:bidi="bn-IN"/>
        </w:rPr>
        <w:tab/>
      </w:r>
      <w:r>
        <w:t>Packetization</w:t>
      </w:r>
      <w:r>
        <w:tab/>
      </w:r>
      <w:r>
        <w:fldChar w:fldCharType="begin" w:fldLock="1"/>
      </w:r>
      <w:r>
        <w:instrText xml:space="preserve"> PAGEREF _Toc75556809 \h </w:instrText>
      </w:r>
      <w:r>
        <w:fldChar w:fldCharType="separate"/>
      </w:r>
      <w:r>
        <w:t>135</w:t>
      </w:r>
      <w:r>
        <w:fldChar w:fldCharType="end"/>
      </w:r>
    </w:p>
    <w:p w14:paraId="5E0D06C2" w14:textId="49502A24" w:rsidR="00935821" w:rsidRPr="00935821" w:rsidRDefault="00935821">
      <w:pPr>
        <w:pStyle w:val="TOC4"/>
        <w:rPr>
          <w:rFonts w:ascii="Calibri" w:hAnsi="Calibri" w:cs="Vrinda"/>
          <w:sz w:val="22"/>
          <w:szCs w:val="28"/>
          <w:lang w:eastAsia="en-GB" w:bidi="bn-IN"/>
        </w:rPr>
      </w:pPr>
      <w:r>
        <w:lastRenderedPageBreak/>
        <w:t>12.7.2.7</w:t>
      </w:r>
      <w:r w:rsidRPr="00935821">
        <w:rPr>
          <w:rFonts w:ascii="Calibri" w:hAnsi="Calibri" w:cs="Vrinda"/>
          <w:sz w:val="22"/>
          <w:szCs w:val="28"/>
          <w:lang w:eastAsia="en-GB" w:bidi="bn-IN"/>
        </w:rPr>
        <w:tab/>
      </w:r>
      <w:r>
        <w:t>RTCP usage and adaptation</w:t>
      </w:r>
      <w:r>
        <w:tab/>
      </w:r>
      <w:r>
        <w:fldChar w:fldCharType="begin" w:fldLock="1"/>
      </w:r>
      <w:r>
        <w:instrText xml:space="preserve"> PAGEREF _Toc75556810 \h </w:instrText>
      </w:r>
      <w:r>
        <w:fldChar w:fldCharType="separate"/>
      </w:r>
      <w:r>
        <w:t>135</w:t>
      </w:r>
      <w:r>
        <w:fldChar w:fldCharType="end"/>
      </w:r>
    </w:p>
    <w:p w14:paraId="34C92149" w14:textId="6E9839E6" w:rsidR="00935821" w:rsidRPr="00935821" w:rsidRDefault="00935821">
      <w:pPr>
        <w:pStyle w:val="TOC4"/>
        <w:rPr>
          <w:rFonts w:ascii="Calibri" w:hAnsi="Calibri" w:cs="Vrinda"/>
          <w:sz w:val="22"/>
          <w:szCs w:val="28"/>
          <w:lang w:eastAsia="en-GB" w:bidi="bn-IN"/>
        </w:rPr>
      </w:pPr>
      <w:r>
        <w:t>12.7.2.8</w:t>
      </w:r>
      <w:r w:rsidRPr="00935821">
        <w:rPr>
          <w:rFonts w:ascii="Calibri" w:hAnsi="Calibri" w:cs="Vrinda"/>
          <w:sz w:val="22"/>
          <w:szCs w:val="28"/>
          <w:lang w:eastAsia="en-GB" w:bidi="bn-IN"/>
        </w:rPr>
        <w:tab/>
      </w:r>
      <w:r>
        <w:t>RTP usage</w:t>
      </w:r>
      <w:r>
        <w:tab/>
      </w:r>
      <w:r>
        <w:fldChar w:fldCharType="begin" w:fldLock="1"/>
      </w:r>
      <w:r>
        <w:instrText xml:space="preserve"> PAGEREF _Toc75556811 \h </w:instrText>
      </w:r>
      <w:r>
        <w:fldChar w:fldCharType="separate"/>
      </w:r>
      <w:r>
        <w:t>136</w:t>
      </w:r>
      <w:r>
        <w:fldChar w:fldCharType="end"/>
      </w:r>
    </w:p>
    <w:p w14:paraId="230EBB13" w14:textId="77867998" w:rsidR="00935821" w:rsidRPr="00935821" w:rsidRDefault="00935821">
      <w:pPr>
        <w:pStyle w:val="TOC4"/>
        <w:rPr>
          <w:rFonts w:ascii="Calibri" w:hAnsi="Calibri" w:cs="Vrinda"/>
          <w:sz w:val="22"/>
          <w:szCs w:val="28"/>
          <w:lang w:eastAsia="en-GB" w:bidi="bn-IN"/>
        </w:rPr>
      </w:pPr>
      <w:r>
        <w:t>12.7.2.9</w:t>
      </w:r>
      <w:r w:rsidRPr="00935821">
        <w:rPr>
          <w:rFonts w:ascii="Calibri" w:hAnsi="Calibri" w:cs="Vrinda"/>
          <w:sz w:val="22"/>
          <w:szCs w:val="28"/>
          <w:lang w:eastAsia="en-GB" w:bidi="bn-IN"/>
        </w:rPr>
        <w:tab/>
      </w:r>
      <w:r>
        <w:t>Session setup and session modification</w:t>
      </w:r>
      <w:r>
        <w:tab/>
      </w:r>
      <w:r>
        <w:fldChar w:fldCharType="begin" w:fldLock="1"/>
      </w:r>
      <w:r>
        <w:instrText xml:space="preserve"> PAGEREF _Toc75556812 \h </w:instrText>
      </w:r>
      <w:r>
        <w:fldChar w:fldCharType="separate"/>
      </w:r>
      <w:r>
        <w:t>136</w:t>
      </w:r>
      <w:r>
        <w:fldChar w:fldCharType="end"/>
      </w:r>
    </w:p>
    <w:p w14:paraId="072B7B4F" w14:textId="4EE6A53E" w:rsidR="00935821" w:rsidRPr="00935821" w:rsidRDefault="00935821">
      <w:pPr>
        <w:pStyle w:val="TOC4"/>
        <w:rPr>
          <w:rFonts w:ascii="Calibri" w:hAnsi="Calibri" w:cs="Vrinda"/>
          <w:sz w:val="22"/>
          <w:szCs w:val="28"/>
          <w:lang w:eastAsia="en-GB" w:bidi="bn-IN"/>
        </w:rPr>
      </w:pPr>
      <w:r w:rsidRPr="00935821">
        <w:t>12.7.2.10</w:t>
      </w:r>
      <w:r w:rsidRPr="00935821">
        <w:rPr>
          <w:rFonts w:ascii="Calibri" w:hAnsi="Calibri" w:cs="Vrinda"/>
          <w:sz w:val="22"/>
          <w:szCs w:val="28"/>
          <w:lang w:eastAsia="en-GB" w:bidi="bn-IN"/>
        </w:rPr>
        <w:tab/>
      </w:r>
      <w:r w:rsidRPr="004B49C7">
        <w:rPr>
          <w:lang w:val="en-US"/>
        </w:rPr>
        <w:t>Audio level alignment</w:t>
      </w:r>
      <w:r>
        <w:tab/>
      </w:r>
      <w:r>
        <w:fldChar w:fldCharType="begin" w:fldLock="1"/>
      </w:r>
      <w:r>
        <w:instrText xml:space="preserve"> PAGEREF _Toc75556813 \h </w:instrText>
      </w:r>
      <w:r>
        <w:fldChar w:fldCharType="separate"/>
      </w:r>
      <w:r>
        <w:t>136</w:t>
      </w:r>
      <w:r>
        <w:fldChar w:fldCharType="end"/>
      </w:r>
    </w:p>
    <w:p w14:paraId="2A262A0B" w14:textId="60B050D1" w:rsidR="00935821" w:rsidRPr="00935821" w:rsidRDefault="00935821">
      <w:pPr>
        <w:pStyle w:val="TOC3"/>
        <w:rPr>
          <w:rFonts w:ascii="Calibri" w:hAnsi="Calibri" w:cs="Vrinda"/>
          <w:sz w:val="22"/>
          <w:szCs w:val="28"/>
          <w:lang w:eastAsia="en-GB" w:bidi="bn-IN"/>
        </w:rPr>
      </w:pPr>
      <w:r>
        <w:t>12.7.3</w:t>
      </w:r>
      <w:r w:rsidRPr="00935821">
        <w:rPr>
          <w:rFonts w:ascii="Calibri" w:hAnsi="Calibri" w:cs="Vrinda"/>
          <w:sz w:val="22"/>
          <w:szCs w:val="28"/>
          <w:lang w:eastAsia="en-GB" w:bidi="bn-IN"/>
        </w:rPr>
        <w:tab/>
      </w:r>
      <w:r>
        <w:t>Explicit Congestion Notification</w:t>
      </w:r>
      <w:r>
        <w:tab/>
      </w:r>
      <w:r>
        <w:fldChar w:fldCharType="begin" w:fldLock="1"/>
      </w:r>
      <w:r>
        <w:instrText xml:space="preserve"> PAGEREF _Toc75556814 \h </w:instrText>
      </w:r>
      <w:r>
        <w:fldChar w:fldCharType="separate"/>
      </w:r>
      <w:r>
        <w:t>137</w:t>
      </w:r>
      <w:r>
        <w:fldChar w:fldCharType="end"/>
      </w:r>
    </w:p>
    <w:p w14:paraId="15279F25" w14:textId="73BDA77C" w:rsidR="00935821" w:rsidRPr="00935821" w:rsidRDefault="00935821">
      <w:pPr>
        <w:pStyle w:val="TOC3"/>
        <w:rPr>
          <w:rFonts w:ascii="Calibri" w:hAnsi="Calibri" w:cs="Vrinda"/>
          <w:sz w:val="22"/>
          <w:szCs w:val="28"/>
          <w:lang w:eastAsia="en-GB" w:bidi="bn-IN"/>
        </w:rPr>
      </w:pPr>
      <w:r>
        <w:t>12.7.4</w:t>
      </w:r>
      <w:r w:rsidRPr="00935821">
        <w:rPr>
          <w:rFonts w:ascii="Calibri" w:hAnsi="Calibri" w:cs="Vrinda"/>
          <w:sz w:val="22"/>
          <w:szCs w:val="28"/>
          <w:lang w:eastAsia="en-GB" w:bidi="bn-IN"/>
        </w:rPr>
        <w:tab/>
      </w:r>
      <w:r>
        <w:t>Text</w:t>
      </w:r>
      <w:r>
        <w:tab/>
      </w:r>
      <w:r>
        <w:fldChar w:fldCharType="begin" w:fldLock="1"/>
      </w:r>
      <w:r>
        <w:instrText xml:space="preserve"> PAGEREF _Toc75556815 \h </w:instrText>
      </w:r>
      <w:r>
        <w:fldChar w:fldCharType="separate"/>
      </w:r>
      <w:r>
        <w:t>137</w:t>
      </w:r>
      <w:r>
        <w:fldChar w:fldCharType="end"/>
      </w:r>
    </w:p>
    <w:p w14:paraId="2C111C4B" w14:textId="2F51B6F5" w:rsidR="00935821" w:rsidRPr="00935821" w:rsidRDefault="00935821">
      <w:pPr>
        <w:pStyle w:val="TOC3"/>
        <w:rPr>
          <w:rFonts w:ascii="Calibri" w:hAnsi="Calibri" w:cs="Vrinda"/>
          <w:sz w:val="22"/>
          <w:szCs w:val="28"/>
          <w:lang w:eastAsia="en-GB" w:bidi="bn-IN"/>
        </w:rPr>
      </w:pPr>
      <w:r>
        <w:t>12.7.</w:t>
      </w:r>
      <w:r>
        <w:rPr>
          <w:lang w:eastAsia="ko-KR"/>
        </w:rPr>
        <w:t>5</w:t>
      </w:r>
      <w:r w:rsidRPr="00935821">
        <w:rPr>
          <w:rFonts w:ascii="Calibri" w:hAnsi="Calibri" w:cs="Vrinda"/>
          <w:sz w:val="22"/>
          <w:szCs w:val="28"/>
          <w:lang w:eastAsia="en-GB" w:bidi="bn-IN"/>
        </w:rPr>
        <w:tab/>
      </w:r>
      <w:r>
        <w:rPr>
          <w:lang w:eastAsia="ko-KR"/>
        </w:rPr>
        <w:t>Inter-working IPv4 and IPv6 networks</w:t>
      </w:r>
      <w:r>
        <w:tab/>
      </w:r>
      <w:r>
        <w:fldChar w:fldCharType="begin" w:fldLock="1"/>
      </w:r>
      <w:r>
        <w:instrText xml:space="preserve"> PAGEREF _Toc75556816 \h </w:instrText>
      </w:r>
      <w:r>
        <w:fldChar w:fldCharType="separate"/>
      </w:r>
      <w:r>
        <w:t>137</w:t>
      </w:r>
      <w:r>
        <w:fldChar w:fldCharType="end"/>
      </w:r>
    </w:p>
    <w:p w14:paraId="27773886" w14:textId="520FBE8E" w:rsidR="00935821" w:rsidRPr="00935821" w:rsidRDefault="00935821">
      <w:pPr>
        <w:pStyle w:val="TOC2"/>
        <w:rPr>
          <w:rFonts w:ascii="Calibri" w:hAnsi="Calibri" w:cs="Vrinda"/>
          <w:sz w:val="22"/>
          <w:szCs w:val="28"/>
          <w:lang w:eastAsia="en-GB" w:bidi="bn-IN"/>
        </w:rPr>
      </w:pPr>
      <w:r>
        <w:t>12.8</w:t>
      </w:r>
      <w:r w:rsidRPr="00935821">
        <w:rPr>
          <w:rFonts w:ascii="Calibri" w:hAnsi="Calibri" w:cs="Vrinda"/>
          <w:sz w:val="22"/>
          <w:szCs w:val="28"/>
          <w:lang w:eastAsia="en-GB" w:bidi="bn-IN"/>
        </w:rPr>
        <w:tab/>
      </w:r>
      <w:r>
        <w:t>MGW handling for NO_REQ interworking</w:t>
      </w:r>
      <w:r>
        <w:tab/>
      </w:r>
      <w:r>
        <w:fldChar w:fldCharType="begin" w:fldLock="1"/>
      </w:r>
      <w:r>
        <w:instrText xml:space="preserve"> PAGEREF _Toc75556817 \h </w:instrText>
      </w:r>
      <w:r>
        <w:fldChar w:fldCharType="separate"/>
      </w:r>
      <w:r>
        <w:t>137</w:t>
      </w:r>
      <w:r>
        <w:fldChar w:fldCharType="end"/>
      </w:r>
    </w:p>
    <w:p w14:paraId="23C026E7" w14:textId="729B8EE3" w:rsidR="00935821" w:rsidRPr="00935821" w:rsidRDefault="00935821">
      <w:pPr>
        <w:pStyle w:val="TOC1"/>
        <w:rPr>
          <w:rFonts w:ascii="Calibri" w:hAnsi="Calibri" w:cs="Vrinda"/>
          <w:szCs w:val="28"/>
          <w:lang w:eastAsia="en-GB" w:bidi="bn-IN"/>
        </w:rPr>
      </w:pPr>
      <w:r>
        <w:t>13</w:t>
      </w:r>
      <w:r w:rsidRPr="00935821">
        <w:rPr>
          <w:rFonts w:ascii="Calibri" w:hAnsi="Calibri" w:cs="Vrinda"/>
          <w:szCs w:val="28"/>
          <w:lang w:eastAsia="en-GB" w:bidi="bn-IN"/>
        </w:rPr>
        <w:tab/>
      </w:r>
      <w:r>
        <w:t>Void</w:t>
      </w:r>
      <w:r>
        <w:tab/>
      </w:r>
      <w:r>
        <w:fldChar w:fldCharType="begin" w:fldLock="1"/>
      </w:r>
      <w:r>
        <w:instrText xml:space="preserve"> PAGEREF _Toc75556818 \h </w:instrText>
      </w:r>
      <w:r>
        <w:fldChar w:fldCharType="separate"/>
      </w:r>
      <w:r>
        <w:t>138</w:t>
      </w:r>
      <w:r>
        <w:fldChar w:fldCharType="end"/>
      </w:r>
    </w:p>
    <w:p w14:paraId="1DA12491" w14:textId="6846CE3B" w:rsidR="00935821" w:rsidRPr="00935821" w:rsidRDefault="00935821">
      <w:pPr>
        <w:pStyle w:val="TOC1"/>
        <w:rPr>
          <w:rFonts w:ascii="Calibri" w:hAnsi="Calibri" w:cs="Vrinda"/>
          <w:szCs w:val="28"/>
          <w:lang w:eastAsia="en-GB" w:bidi="bn-IN"/>
        </w:rPr>
      </w:pPr>
      <w:r>
        <w:t>13a</w:t>
      </w:r>
      <w:r w:rsidRPr="00935821">
        <w:rPr>
          <w:rFonts w:ascii="Calibri" w:hAnsi="Calibri" w:cs="Vrinda"/>
          <w:szCs w:val="28"/>
          <w:lang w:eastAsia="en-GB" w:bidi="bn-IN"/>
        </w:rPr>
        <w:tab/>
      </w:r>
      <w:r>
        <w:t>Media types, codecs and formats used for MSRP transport</w:t>
      </w:r>
      <w:r>
        <w:tab/>
      </w:r>
      <w:r>
        <w:fldChar w:fldCharType="begin" w:fldLock="1"/>
      </w:r>
      <w:r>
        <w:instrText xml:space="preserve"> PAGEREF _Toc75556819 \h </w:instrText>
      </w:r>
      <w:r>
        <w:fldChar w:fldCharType="separate"/>
      </w:r>
      <w:r>
        <w:t>138</w:t>
      </w:r>
      <w:r>
        <w:fldChar w:fldCharType="end"/>
      </w:r>
    </w:p>
    <w:p w14:paraId="4A048E71" w14:textId="4C8896E3" w:rsidR="00935821" w:rsidRPr="00935821" w:rsidRDefault="00935821">
      <w:pPr>
        <w:pStyle w:val="TOC2"/>
        <w:rPr>
          <w:rFonts w:ascii="Calibri" w:hAnsi="Calibri" w:cs="Vrinda"/>
          <w:sz w:val="22"/>
          <w:szCs w:val="28"/>
          <w:lang w:eastAsia="en-GB" w:bidi="bn-IN"/>
        </w:rPr>
      </w:pPr>
      <w:r>
        <w:t>13a.1</w:t>
      </w:r>
      <w:r w:rsidRPr="00935821">
        <w:rPr>
          <w:rFonts w:ascii="Calibri" w:hAnsi="Calibri" w:cs="Vrinda"/>
          <w:sz w:val="22"/>
          <w:szCs w:val="28"/>
          <w:lang w:eastAsia="en-GB" w:bidi="bn-IN"/>
        </w:rPr>
        <w:tab/>
      </w:r>
      <w:r>
        <w:t>General</w:t>
      </w:r>
      <w:r>
        <w:tab/>
      </w:r>
      <w:r>
        <w:fldChar w:fldCharType="begin" w:fldLock="1"/>
      </w:r>
      <w:r>
        <w:instrText xml:space="preserve"> PAGEREF _Toc75556820 \h </w:instrText>
      </w:r>
      <w:r>
        <w:fldChar w:fldCharType="separate"/>
      </w:r>
      <w:r>
        <w:t>138</w:t>
      </w:r>
      <w:r>
        <w:fldChar w:fldCharType="end"/>
      </w:r>
    </w:p>
    <w:p w14:paraId="2BD94EA2" w14:textId="38E743AE" w:rsidR="00935821" w:rsidRPr="00935821" w:rsidRDefault="00935821">
      <w:pPr>
        <w:pStyle w:val="TOC2"/>
        <w:rPr>
          <w:rFonts w:ascii="Calibri" w:hAnsi="Calibri" w:cs="Vrinda"/>
          <w:sz w:val="22"/>
          <w:szCs w:val="28"/>
          <w:lang w:eastAsia="en-GB" w:bidi="bn-IN"/>
        </w:rPr>
      </w:pPr>
      <w:r>
        <w:t>13a.2</w:t>
      </w:r>
      <w:r w:rsidRPr="00935821">
        <w:rPr>
          <w:rFonts w:ascii="Calibri" w:hAnsi="Calibri" w:cs="Vrinda"/>
          <w:sz w:val="22"/>
          <w:szCs w:val="28"/>
          <w:lang w:eastAsia="en-GB" w:bidi="bn-IN"/>
        </w:rPr>
        <w:tab/>
      </w:r>
      <w:r>
        <w:t>Difference relative to 3GPP TS 26.141</w:t>
      </w:r>
      <w:r>
        <w:tab/>
      </w:r>
      <w:r>
        <w:fldChar w:fldCharType="begin" w:fldLock="1"/>
      </w:r>
      <w:r>
        <w:instrText xml:space="preserve"> PAGEREF _Toc75556821 \h </w:instrText>
      </w:r>
      <w:r>
        <w:fldChar w:fldCharType="separate"/>
      </w:r>
      <w:r>
        <w:t>138</w:t>
      </w:r>
      <w:r>
        <w:fldChar w:fldCharType="end"/>
      </w:r>
    </w:p>
    <w:p w14:paraId="4AAA5E90" w14:textId="5CD4BCD7" w:rsidR="00935821" w:rsidRPr="00935821" w:rsidRDefault="00935821">
      <w:pPr>
        <w:pStyle w:val="TOC3"/>
        <w:rPr>
          <w:rFonts w:ascii="Calibri" w:hAnsi="Calibri" w:cs="Vrinda"/>
          <w:sz w:val="22"/>
          <w:szCs w:val="28"/>
          <w:lang w:eastAsia="en-GB" w:bidi="bn-IN"/>
        </w:rPr>
      </w:pPr>
      <w:r>
        <w:t>13a.2.1</w:t>
      </w:r>
      <w:r w:rsidRPr="00935821">
        <w:rPr>
          <w:rFonts w:ascii="Calibri" w:hAnsi="Calibri" w:cs="Vrinda"/>
          <w:sz w:val="22"/>
          <w:szCs w:val="28"/>
          <w:lang w:eastAsia="en-GB" w:bidi="bn-IN"/>
        </w:rPr>
        <w:tab/>
      </w:r>
      <w:r>
        <w:t>Video</w:t>
      </w:r>
      <w:r>
        <w:tab/>
      </w:r>
      <w:r>
        <w:fldChar w:fldCharType="begin" w:fldLock="1"/>
      </w:r>
      <w:r>
        <w:instrText xml:space="preserve"> PAGEREF _Toc75556822 \h </w:instrText>
      </w:r>
      <w:r>
        <w:fldChar w:fldCharType="separate"/>
      </w:r>
      <w:r>
        <w:t>138</w:t>
      </w:r>
      <w:r>
        <w:fldChar w:fldCharType="end"/>
      </w:r>
    </w:p>
    <w:p w14:paraId="04FA9F9F" w14:textId="6C277589" w:rsidR="00935821" w:rsidRPr="00935821" w:rsidRDefault="00935821">
      <w:pPr>
        <w:pStyle w:val="TOC1"/>
        <w:rPr>
          <w:rFonts w:ascii="Calibri" w:hAnsi="Calibri" w:cs="Vrinda"/>
          <w:szCs w:val="28"/>
          <w:lang w:eastAsia="en-GB" w:bidi="bn-IN"/>
        </w:rPr>
      </w:pPr>
      <w:r>
        <w:t>14</w:t>
      </w:r>
      <w:r w:rsidRPr="00935821">
        <w:rPr>
          <w:rFonts w:ascii="Calibri" w:hAnsi="Calibri" w:cs="Vrinda"/>
          <w:szCs w:val="28"/>
          <w:lang w:eastAsia="en-GB" w:bidi="bn-IN"/>
        </w:rPr>
        <w:tab/>
      </w:r>
      <w:r>
        <w:t>Supplementary services</w:t>
      </w:r>
      <w:r>
        <w:tab/>
      </w:r>
      <w:r>
        <w:fldChar w:fldCharType="begin" w:fldLock="1"/>
      </w:r>
      <w:r>
        <w:instrText xml:space="preserve"> PAGEREF _Toc75556823 \h </w:instrText>
      </w:r>
      <w:r>
        <w:fldChar w:fldCharType="separate"/>
      </w:r>
      <w:r>
        <w:t>139</w:t>
      </w:r>
      <w:r>
        <w:fldChar w:fldCharType="end"/>
      </w:r>
    </w:p>
    <w:p w14:paraId="1DCA3A0E" w14:textId="36C459E5" w:rsidR="00935821" w:rsidRPr="00935821" w:rsidRDefault="00935821">
      <w:pPr>
        <w:pStyle w:val="TOC2"/>
        <w:rPr>
          <w:rFonts w:ascii="Calibri" w:hAnsi="Calibri" w:cs="Vrinda"/>
          <w:sz w:val="22"/>
          <w:szCs w:val="28"/>
          <w:lang w:eastAsia="en-GB" w:bidi="bn-IN"/>
        </w:rPr>
      </w:pPr>
      <w:r>
        <w:t>14.1</w:t>
      </w:r>
      <w:r w:rsidRPr="00935821">
        <w:rPr>
          <w:rFonts w:ascii="Calibri" w:hAnsi="Calibri" w:cs="Vrinda"/>
          <w:sz w:val="22"/>
          <w:szCs w:val="28"/>
          <w:lang w:eastAsia="en-GB" w:bidi="bn-IN"/>
        </w:rPr>
        <w:tab/>
      </w:r>
      <w:r>
        <w:t>General</w:t>
      </w:r>
      <w:r>
        <w:tab/>
      </w:r>
      <w:r>
        <w:fldChar w:fldCharType="begin" w:fldLock="1"/>
      </w:r>
      <w:r>
        <w:instrText xml:space="preserve"> PAGEREF _Toc75556824 \h </w:instrText>
      </w:r>
      <w:r>
        <w:fldChar w:fldCharType="separate"/>
      </w:r>
      <w:r>
        <w:t>139</w:t>
      </w:r>
      <w:r>
        <w:fldChar w:fldCharType="end"/>
      </w:r>
    </w:p>
    <w:p w14:paraId="7221F3C3" w14:textId="458F2E66" w:rsidR="00935821" w:rsidRPr="00935821" w:rsidRDefault="00935821">
      <w:pPr>
        <w:pStyle w:val="TOC2"/>
        <w:rPr>
          <w:rFonts w:ascii="Calibri" w:hAnsi="Calibri" w:cs="Vrinda"/>
          <w:sz w:val="22"/>
          <w:szCs w:val="28"/>
          <w:lang w:eastAsia="en-GB" w:bidi="bn-IN"/>
        </w:rPr>
      </w:pPr>
      <w:r>
        <w:t>14.2</w:t>
      </w:r>
      <w:r w:rsidRPr="00935821">
        <w:rPr>
          <w:rFonts w:ascii="Calibri" w:hAnsi="Calibri" w:cs="Vrinda"/>
          <w:sz w:val="22"/>
          <w:szCs w:val="28"/>
          <w:lang w:eastAsia="en-GB" w:bidi="bn-IN"/>
        </w:rPr>
        <w:tab/>
      </w:r>
      <w:r>
        <w:t>Media formats and transport</w:t>
      </w:r>
      <w:r>
        <w:tab/>
      </w:r>
      <w:r>
        <w:fldChar w:fldCharType="begin" w:fldLock="1"/>
      </w:r>
      <w:r>
        <w:instrText xml:space="preserve"> PAGEREF _Toc75556825 \h </w:instrText>
      </w:r>
      <w:r>
        <w:fldChar w:fldCharType="separate"/>
      </w:r>
      <w:r>
        <w:t>139</w:t>
      </w:r>
      <w:r>
        <w:fldChar w:fldCharType="end"/>
      </w:r>
    </w:p>
    <w:p w14:paraId="1B918763" w14:textId="4B3F5CE1" w:rsidR="00935821" w:rsidRPr="00935821" w:rsidRDefault="00935821">
      <w:pPr>
        <w:pStyle w:val="TOC2"/>
        <w:rPr>
          <w:rFonts w:ascii="Calibri" w:hAnsi="Calibri" w:cs="Vrinda"/>
          <w:sz w:val="22"/>
          <w:szCs w:val="28"/>
          <w:lang w:eastAsia="en-GB" w:bidi="bn-IN"/>
        </w:rPr>
      </w:pPr>
      <w:r>
        <w:t>14.3</w:t>
      </w:r>
      <w:r w:rsidRPr="00935821">
        <w:rPr>
          <w:rFonts w:ascii="Calibri" w:hAnsi="Calibri" w:cs="Vrinda"/>
          <w:sz w:val="22"/>
          <w:szCs w:val="28"/>
          <w:lang w:eastAsia="en-GB" w:bidi="bn-IN"/>
        </w:rPr>
        <w:tab/>
      </w:r>
      <w:r>
        <w:t>Media handling in hold procedures</w:t>
      </w:r>
      <w:r>
        <w:tab/>
      </w:r>
      <w:r>
        <w:fldChar w:fldCharType="begin" w:fldLock="1"/>
      </w:r>
      <w:r>
        <w:instrText xml:space="preserve"> PAGEREF _Toc75556826 \h </w:instrText>
      </w:r>
      <w:r>
        <w:fldChar w:fldCharType="separate"/>
      </w:r>
      <w:r>
        <w:t>139</w:t>
      </w:r>
      <w:r>
        <w:fldChar w:fldCharType="end"/>
      </w:r>
    </w:p>
    <w:p w14:paraId="3903AB12" w14:textId="4B407BC9" w:rsidR="00935821" w:rsidRPr="00935821" w:rsidRDefault="00935821">
      <w:pPr>
        <w:pStyle w:val="TOC1"/>
        <w:rPr>
          <w:rFonts w:ascii="Calibri" w:hAnsi="Calibri" w:cs="Vrinda"/>
          <w:szCs w:val="28"/>
          <w:lang w:eastAsia="en-GB" w:bidi="bn-IN"/>
        </w:rPr>
      </w:pPr>
      <w:r>
        <w:t>15</w:t>
      </w:r>
      <w:r w:rsidRPr="00935821">
        <w:rPr>
          <w:rFonts w:ascii="Calibri" w:hAnsi="Calibri" w:cs="Vrinda"/>
          <w:szCs w:val="28"/>
          <w:lang w:eastAsia="en-GB" w:bidi="bn-IN"/>
        </w:rPr>
        <w:tab/>
      </w:r>
      <w:r>
        <w:t>Network preference management object</w:t>
      </w:r>
      <w:r>
        <w:tab/>
      </w:r>
      <w:r>
        <w:fldChar w:fldCharType="begin" w:fldLock="1"/>
      </w:r>
      <w:r>
        <w:instrText xml:space="preserve"> PAGEREF _Toc75556827 \h </w:instrText>
      </w:r>
      <w:r>
        <w:fldChar w:fldCharType="separate"/>
      </w:r>
      <w:r>
        <w:t>139</w:t>
      </w:r>
      <w:r>
        <w:fldChar w:fldCharType="end"/>
      </w:r>
    </w:p>
    <w:p w14:paraId="5CC69DAA" w14:textId="7D0684AA" w:rsidR="00935821" w:rsidRPr="00935821" w:rsidRDefault="00935821">
      <w:pPr>
        <w:pStyle w:val="TOC2"/>
        <w:rPr>
          <w:rFonts w:ascii="Calibri" w:hAnsi="Calibri" w:cs="Vrinda"/>
          <w:sz w:val="22"/>
          <w:szCs w:val="28"/>
          <w:lang w:eastAsia="en-GB" w:bidi="bn-IN"/>
        </w:rPr>
      </w:pPr>
      <w:r>
        <w:t>15.1</w:t>
      </w:r>
      <w:r w:rsidRPr="00935821">
        <w:rPr>
          <w:rFonts w:ascii="Calibri" w:hAnsi="Calibri" w:cs="Vrinda"/>
          <w:sz w:val="22"/>
          <w:szCs w:val="28"/>
          <w:lang w:eastAsia="en-GB" w:bidi="bn-IN"/>
        </w:rPr>
        <w:tab/>
      </w:r>
      <w:r>
        <w:t>General</w:t>
      </w:r>
      <w:r>
        <w:tab/>
      </w:r>
      <w:r>
        <w:fldChar w:fldCharType="begin" w:fldLock="1"/>
      </w:r>
      <w:r>
        <w:instrText xml:space="preserve"> PAGEREF _Toc75556828 \h </w:instrText>
      </w:r>
      <w:r>
        <w:fldChar w:fldCharType="separate"/>
      </w:r>
      <w:r>
        <w:t>139</w:t>
      </w:r>
      <w:r>
        <w:fldChar w:fldCharType="end"/>
      </w:r>
    </w:p>
    <w:p w14:paraId="4A9B7194" w14:textId="2DFB7CE8" w:rsidR="00935821" w:rsidRPr="00935821" w:rsidRDefault="00935821">
      <w:pPr>
        <w:pStyle w:val="TOC2"/>
        <w:rPr>
          <w:rFonts w:ascii="Calibri" w:hAnsi="Calibri" w:cs="Vrinda"/>
          <w:sz w:val="22"/>
          <w:szCs w:val="28"/>
          <w:lang w:eastAsia="en-GB" w:bidi="bn-IN"/>
        </w:rPr>
      </w:pPr>
      <w:r>
        <w:t>15.2</w:t>
      </w:r>
      <w:r w:rsidRPr="00935821">
        <w:rPr>
          <w:rFonts w:ascii="Calibri" w:hAnsi="Calibri" w:cs="Vrinda"/>
          <w:sz w:val="22"/>
          <w:szCs w:val="28"/>
          <w:lang w:eastAsia="en-GB" w:bidi="bn-IN"/>
        </w:rPr>
        <w:tab/>
      </w:r>
      <w:r>
        <w:t>Nodes Definition</w:t>
      </w:r>
      <w:r>
        <w:tab/>
      </w:r>
      <w:r>
        <w:fldChar w:fldCharType="begin" w:fldLock="1"/>
      </w:r>
      <w:r>
        <w:instrText xml:space="preserve"> PAGEREF _Toc75556829 \h </w:instrText>
      </w:r>
      <w:r>
        <w:fldChar w:fldCharType="separate"/>
      </w:r>
      <w:r>
        <w:t>140</w:t>
      </w:r>
      <w:r>
        <w:fldChar w:fldCharType="end"/>
      </w:r>
    </w:p>
    <w:p w14:paraId="4861070B" w14:textId="0D2E28B1" w:rsidR="00935821" w:rsidRPr="00935821" w:rsidRDefault="00935821">
      <w:pPr>
        <w:pStyle w:val="TOC2"/>
        <w:rPr>
          <w:rFonts w:ascii="Calibri" w:hAnsi="Calibri" w:cs="Vrinda"/>
          <w:sz w:val="22"/>
          <w:szCs w:val="28"/>
          <w:lang w:eastAsia="en-GB" w:bidi="bn-IN"/>
        </w:rPr>
      </w:pPr>
      <w:r>
        <w:t>15.</w:t>
      </w:r>
      <w:r>
        <w:rPr>
          <w:lang w:eastAsia="ko-KR"/>
        </w:rPr>
        <w:t>3</w:t>
      </w:r>
      <w:r w:rsidRPr="00935821">
        <w:rPr>
          <w:rFonts w:ascii="Calibri" w:hAnsi="Calibri" w:cs="Vrinda"/>
          <w:sz w:val="22"/>
          <w:szCs w:val="28"/>
          <w:lang w:eastAsia="en-GB" w:bidi="bn-IN"/>
        </w:rPr>
        <w:tab/>
      </w:r>
      <w:r>
        <w:rPr>
          <w:lang w:eastAsia="ko-KR"/>
        </w:rPr>
        <w:t>Example Configuration of 3GPP MTSINP MO</w:t>
      </w:r>
      <w:r>
        <w:tab/>
      </w:r>
      <w:r>
        <w:fldChar w:fldCharType="begin" w:fldLock="1"/>
      </w:r>
      <w:r>
        <w:instrText xml:space="preserve"> PAGEREF _Toc75556830 \h </w:instrText>
      </w:r>
      <w:r>
        <w:fldChar w:fldCharType="separate"/>
      </w:r>
      <w:r>
        <w:t>152</w:t>
      </w:r>
      <w:r>
        <w:fldChar w:fldCharType="end"/>
      </w:r>
    </w:p>
    <w:p w14:paraId="4D580763" w14:textId="4436D820" w:rsidR="00935821" w:rsidRPr="00935821" w:rsidRDefault="00935821">
      <w:pPr>
        <w:pStyle w:val="TOC1"/>
        <w:rPr>
          <w:rFonts w:ascii="Calibri" w:hAnsi="Calibri" w:cs="Vrinda"/>
          <w:szCs w:val="28"/>
          <w:lang w:eastAsia="en-GB" w:bidi="bn-IN"/>
        </w:rPr>
      </w:pPr>
      <w:r>
        <w:t>16</w:t>
      </w:r>
      <w:r w:rsidRPr="00935821">
        <w:rPr>
          <w:rFonts w:ascii="Calibri" w:hAnsi="Calibri" w:cs="Vrinda"/>
          <w:szCs w:val="28"/>
          <w:lang w:eastAsia="en-GB" w:bidi="bn-IN"/>
        </w:rPr>
        <w:tab/>
      </w:r>
      <w:r>
        <w:t>Quality of Experience</w:t>
      </w:r>
      <w:r>
        <w:tab/>
      </w:r>
      <w:r>
        <w:fldChar w:fldCharType="begin" w:fldLock="1"/>
      </w:r>
      <w:r>
        <w:instrText xml:space="preserve"> PAGEREF _Toc75556831 \h </w:instrText>
      </w:r>
      <w:r>
        <w:fldChar w:fldCharType="separate"/>
      </w:r>
      <w:r>
        <w:t>153</w:t>
      </w:r>
      <w:r>
        <w:fldChar w:fldCharType="end"/>
      </w:r>
    </w:p>
    <w:p w14:paraId="45204B5D" w14:textId="43D3500A" w:rsidR="00935821" w:rsidRPr="00935821" w:rsidRDefault="00935821">
      <w:pPr>
        <w:pStyle w:val="TOC2"/>
        <w:rPr>
          <w:rFonts w:ascii="Calibri" w:hAnsi="Calibri" w:cs="Vrinda"/>
          <w:sz w:val="22"/>
          <w:szCs w:val="28"/>
          <w:lang w:eastAsia="en-GB" w:bidi="bn-IN"/>
        </w:rPr>
      </w:pPr>
      <w:r>
        <w:t>16.1</w:t>
      </w:r>
      <w:r w:rsidRPr="00935821">
        <w:rPr>
          <w:rFonts w:ascii="Calibri" w:hAnsi="Calibri" w:cs="Vrinda"/>
          <w:sz w:val="22"/>
          <w:szCs w:val="28"/>
          <w:lang w:eastAsia="en-GB" w:bidi="bn-IN"/>
        </w:rPr>
        <w:tab/>
      </w:r>
      <w:r>
        <w:t>General</w:t>
      </w:r>
      <w:r>
        <w:tab/>
      </w:r>
      <w:r>
        <w:fldChar w:fldCharType="begin" w:fldLock="1"/>
      </w:r>
      <w:r>
        <w:instrText xml:space="preserve"> PAGEREF _Toc75556832 \h </w:instrText>
      </w:r>
      <w:r>
        <w:fldChar w:fldCharType="separate"/>
      </w:r>
      <w:r>
        <w:t>153</w:t>
      </w:r>
      <w:r>
        <w:fldChar w:fldCharType="end"/>
      </w:r>
    </w:p>
    <w:p w14:paraId="02F805EE" w14:textId="64C3E9B2" w:rsidR="00935821" w:rsidRPr="00935821" w:rsidRDefault="00935821">
      <w:pPr>
        <w:pStyle w:val="TOC2"/>
        <w:rPr>
          <w:rFonts w:ascii="Calibri" w:hAnsi="Calibri" w:cs="Vrinda"/>
          <w:sz w:val="22"/>
          <w:szCs w:val="28"/>
          <w:lang w:eastAsia="en-GB" w:bidi="bn-IN"/>
        </w:rPr>
      </w:pPr>
      <w:r>
        <w:t>16.2</w:t>
      </w:r>
      <w:r w:rsidRPr="00935821">
        <w:rPr>
          <w:rFonts w:ascii="Calibri" w:hAnsi="Calibri" w:cs="Vrinda"/>
          <w:sz w:val="22"/>
          <w:szCs w:val="28"/>
          <w:lang w:eastAsia="en-GB" w:bidi="bn-IN"/>
        </w:rPr>
        <w:tab/>
      </w:r>
      <w:r>
        <w:t>Metrics Definition</w:t>
      </w:r>
      <w:r>
        <w:tab/>
      </w:r>
      <w:r>
        <w:fldChar w:fldCharType="begin" w:fldLock="1"/>
      </w:r>
      <w:r>
        <w:instrText xml:space="preserve"> PAGEREF _Toc75556833 \h </w:instrText>
      </w:r>
      <w:r>
        <w:fldChar w:fldCharType="separate"/>
      </w:r>
      <w:r>
        <w:t>154</w:t>
      </w:r>
      <w:r>
        <w:fldChar w:fldCharType="end"/>
      </w:r>
    </w:p>
    <w:p w14:paraId="00083875" w14:textId="3859242E" w:rsidR="00935821" w:rsidRPr="00935821" w:rsidRDefault="00935821">
      <w:pPr>
        <w:pStyle w:val="TOC3"/>
        <w:rPr>
          <w:rFonts w:ascii="Calibri" w:hAnsi="Calibri" w:cs="Vrinda"/>
          <w:sz w:val="22"/>
          <w:szCs w:val="28"/>
          <w:lang w:eastAsia="en-GB" w:bidi="bn-IN"/>
        </w:rPr>
      </w:pPr>
      <w:r>
        <w:t>16.2.1</w:t>
      </w:r>
      <w:r w:rsidRPr="00935821">
        <w:rPr>
          <w:rFonts w:ascii="Calibri" w:hAnsi="Calibri" w:cs="Vrinda"/>
          <w:sz w:val="22"/>
          <w:szCs w:val="28"/>
          <w:lang w:eastAsia="en-GB" w:bidi="bn-IN"/>
        </w:rPr>
        <w:tab/>
      </w:r>
      <w:r>
        <w:t>Corruption duration metric</w:t>
      </w:r>
      <w:r>
        <w:tab/>
      </w:r>
      <w:r>
        <w:fldChar w:fldCharType="begin" w:fldLock="1"/>
      </w:r>
      <w:r>
        <w:instrText xml:space="preserve"> PAGEREF _Toc75556834 \h </w:instrText>
      </w:r>
      <w:r>
        <w:fldChar w:fldCharType="separate"/>
      </w:r>
      <w:r>
        <w:t>154</w:t>
      </w:r>
      <w:r>
        <w:fldChar w:fldCharType="end"/>
      </w:r>
    </w:p>
    <w:p w14:paraId="566A8E70" w14:textId="478FDF62" w:rsidR="00935821" w:rsidRPr="00935821" w:rsidRDefault="00935821">
      <w:pPr>
        <w:pStyle w:val="TOC3"/>
        <w:rPr>
          <w:rFonts w:ascii="Calibri" w:hAnsi="Calibri" w:cs="Vrinda"/>
          <w:sz w:val="22"/>
          <w:szCs w:val="28"/>
          <w:lang w:eastAsia="en-GB" w:bidi="bn-IN"/>
        </w:rPr>
      </w:pPr>
      <w:r>
        <w:t>16.2.2</w:t>
      </w:r>
      <w:r w:rsidRPr="00935821">
        <w:rPr>
          <w:rFonts w:ascii="Calibri" w:hAnsi="Calibri" w:cs="Vrinda"/>
          <w:sz w:val="22"/>
          <w:szCs w:val="28"/>
          <w:lang w:eastAsia="en-GB" w:bidi="bn-IN"/>
        </w:rPr>
        <w:tab/>
      </w:r>
      <w:r>
        <w:t>Successive loss of RTP packets</w:t>
      </w:r>
      <w:r>
        <w:tab/>
      </w:r>
      <w:r>
        <w:fldChar w:fldCharType="begin" w:fldLock="1"/>
      </w:r>
      <w:r>
        <w:instrText xml:space="preserve"> PAGEREF _Toc75556835 \h </w:instrText>
      </w:r>
      <w:r>
        <w:fldChar w:fldCharType="separate"/>
      </w:r>
      <w:r>
        <w:t>154</w:t>
      </w:r>
      <w:r>
        <w:fldChar w:fldCharType="end"/>
      </w:r>
    </w:p>
    <w:p w14:paraId="50E7366C" w14:textId="098705B0" w:rsidR="00935821" w:rsidRPr="00935821" w:rsidRDefault="00935821">
      <w:pPr>
        <w:pStyle w:val="TOC3"/>
        <w:rPr>
          <w:rFonts w:ascii="Calibri" w:hAnsi="Calibri" w:cs="Vrinda"/>
          <w:sz w:val="22"/>
          <w:szCs w:val="28"/>
          <w:lang w:eastAsia="en-GB" w:bidi="bn-IN"/>
        </w:rPr>
      </w:pPr>
      <w:r>
        <w:t>16.2.3</w:t>
      </w:r>
      <w:r w:rsidRPr="00935821">
        <w:rPr>
          <w:rFonts w:ascii="Calibri" w:hAnsi="Calibri" w:cs="Vrinda"/>
          <w:sz w:val="22"/>
          <w:szCs w:val="28"/>
          <w:lang w:eastAsia="en-GB" w:bidi="bn-IN"/>
        </w:rPr>
        <w:tab/>
      </w:r>
      <w:r>
        <w:t>Frame rate</w:t>
      </w:r>
      <w:r>
        <w:tab/>
      </w:r>
      <w:r>
        <w:fldChar w:fldCharType="begin" w:fldLock="1"/>
      </w:r>
      <w:r>
        <w:instrText xml:space="preserve"> PAGEREF _Toc75556836 \h </w:instrText>
      </w:r>
      <w:r>
        <w:fldChar w:fldCharType="separate"/>
      </w:r>
      <w:r>
        <w:t>155</w:t>
      </w:r>
      <w:r>
        <w:fldChar w:fldCharType="end"/>
      </w:r>
    </w:p>
    <w:p w14:paraId="511FB10A" w14:textId="63972BF4" w:rsidR="00935821" w:rsidRPr="00935821" w:rsidRDefault="00935821">
      <w:pPr>
        <w:pStyle w:val="TOC3"/>
        <w:rPr>
          <w:rFonts w:ascii="Calibri" w:hAnsi="Calibri" w:cs="Vrinda"/>
          <w:sz w:val="22"/>
          <w:szCs w:val="28"/>
          <w:lang w:eastAsia="en-GB" w:bidi="bn-IN"/>
        </w:rPr>
      </w:pPr>
      <w:r>
        <w:t>16.2.4</w:t>
      </w:r>
      <w:r w:rsidRPr="00935821">
        <w:rPr>
          <w:rFonts w:ascii="Calibri" w:hAnsi="Calibri" w:cs="Vrinda"/>
          <w:sz w:val="22"/>
          <w:szCs w:val="28"/>
          <w:lang w:eastAsia="en-GB" w:bidi="bn-IN"/>
        </w:rPr>
        <w:tab/>
      </w:r>
      <w:r>
        <w:t>Jitter duration</w:t>
      </w:r>
      <w:r>
        <w:tab/>
      </w:r>
      <w:r>
        <w:fldChar w:fldCharType="begin" w:fldLock="1"/>
      </w:r>
      <w:r>
        <w:instrText xml:space="preserve"> PAGEREF _Toc75556837 \h </w:instrText>
      </w:r>
      <w:r>
        <w:fldChar w:fldCharType="separate"/>
      </w:r>
      <w:r>
        <w:t>155</w:t>
      </w:r>
      <w:r>
        <w:fldChar w:fldCharType="end"/>
      </w:r>
    </w:p>
    <w:p w14:paraId="47D7A460" w14:textId="082A5DB5" w:rsidR="00935821" w:rsidRPr="00935821" w:rsidRDefault="00935821">
      <w:pPr>
        <w:pStyle w:val="TOC3"/>
        <w:rPr>
          <w:rFonts w:ascii="Calibri" w:hAnsi="Calibri" w:cs="Vrinda"/>
          <w:sz w:val="22"/>
          <w:szCs w:val="28"/>
          <w:lang w:eastAsia="en-GB" w:bidi="bn-IN"/>
        </w:rPr>
      </w:pPr>
      <w:r>
        <w:t>16.2.5</w:t>
      </w:r>
      <w:r w:rsidRPr="00935821">
        <w:rPr>
          <w:rFonts w:ascii="Calibri" w:hAnsi="Calibri" w:cs="Vrinda"/>
          <w:sz w:val="22"/>
          <w:szCs w:val="28"/>
          <w:lang w:eastAsia="en-GB" w:bidi="bn-IN"/>
        </w:rPr>
        <w:tab/>
      </w:r>
      <w:r>
        <w:t>Sync loss duration</w:t>
      </w:r>
      <w:r>
        <w:tab/>
      </w:r>
      <w:r>
        <w:fldChar w:fldCharType="begin" w:fldLock="1"/>
      </w:r>
      <w:r>
        <w:instrText xml:space="preserve"> PAGEREF _Toc75556838 \h </w:instrText>
      </w:r>
      <w:r>
        <w:fldChar w:fldCharType="separate"/>
      </w:r>
      <w:r>
        <w:t>155</w:t>
      </w:r>
      <w:r>
        <w:fldChar w:fldCharType="end"/>
      </w:r>
    </w:p>
    <w:p w14:paraId="36C9C540" w14:textId="0C20B268" w:rsidR="00935821" w:rsidRPr="00935821" w:rsidRDefault="00935821">
      <w:pPr>
        <w:pStyle w:val="TOC3"/>
        <w:rPr>
          <w:rFonts w:ascii="Calibri" w:hAnsi="Calibri" w:cs="Vrinda"/>
          <w:sz w:val="22"/>
          <w:szCs w:val="28"/>
          <w:lang w:eastAsia="en-GB" w:bidi="bn-IN"/>
        </w:rPr>
      </w:pPr>
      <w:r>
        <w:t>16.2.6</w:t>
      </w:r>
      <w:r w:rsidRPr="00935821">
        <w:rPr>
          <w:rFonts w:ascii="Calibri" w:hAnsi="Calibri" w:cs="Vrinda"/>
          <w:sz w:val="22"/>
          <w:szCs w:val="28"/>
          <w:lang w:eastAsia="en-GB" w:bidi="bn-IN"/>
        </w:rPr>
        <w:tab/>
      </w:r>
      <w:r>
        <w:t>Round-trip time</w:t>
      </w:r>
      <w:r>
        <w:tab/>
      </w:r>
      <w:r>
        <w:fldChar w:fldCharType="begin" w:fldLock="1"/>
      </w:r>
      <w:r>
        <w:instrText xml:space="preserve"> PAGEREF _Toc75556839 \h </w:instrText>
      </w:r>
      <w:r>
        <w:fldChar w:fldCharType="separate"/>
      </w:r>
      <w:r>
        <w:t>156</w:t>
      </w:r>
      <w:r>
        <w:fldChar w:fldCharType="end"/>
      </w:r>
    </w:p>
    <w:p w14:paraId="75A101F0" w14:textId="2FDF9973" w:rsidR="00935821" w:rsidRPr="00935821" w:rsidRDefault="00935821">
      <w:pPr>
        <w:pStyle w:val="TOC3"/>
        <w:rPr>
          <w:rFonts w:ascii="Calibri" w:hAnsi="Calibri" w:cs="Vrinda"/>
          <w:sz w:val="22"/>
          <w:szCs w:val="28"/>
          <w:lang w:eastAsia="en-GB" w:bidi="bn-IN"/>
        </w:rPr>
      </w:pPr>
      <w:r>
        <w:t>16.2.7</w:t>
      </w:r>
      <w:r w:rsidRPr="00935821">
        <w:rPr>
          <w:rFonts w:ascii="Calibri" w:hAnsi="Calibri" w:cs="Vrinda"/>
          <w:sz w:val="22"/>
          <w:szCs w:val="28"/>
          <w:lang w:eastAsia="en-GB" w:bidi="bn-IN"/>
        </w:rPr>
        <w:tab/>
      </w:r>
      <w:r>
        <w:t>Average codec bitrate</w:t>
      </w:r>
      <w:r>
        <w:tab/>
      </w:r>
      <w:r>
        <w:fldChar w:fldCharType="begin" w:fldLock="1"/>
      </w:r>
      <w:r>
        <w:instrText xml:space="preserve"> PAGEREF _Toc75556840 \h </w:instrText>
      </w:r>
      <w:r>
        <w:fldChar w:fldCharType="separate"/>
      </w:r>
      <w:r>
        <w:t>156</w:t>
      </w:r>
      <w:r>
        <w:fldChar w:fldCharType="end"/>
      </w:r>
    </w:p>
    <w:p w14:paraId="3CD43E49" w14:textId="2FC2E6A1" w:rsidR="00935821" w:rsidRPr="00935821" w:rsidRDefault="00935821">
      <w:pPr>
        <w:pStyle w:val="TOC3"/>
        <w:rPr>
          <w:rFonts w:ascii="Calibri" w:hAnsi="Calibri" w:cs="Vrinda"/>
          <w:sz w:val="22"/>
          <w:szCs w:val="28"/>
          <w:lang w:eastAsia="en-GB" w:bidi="bn-IN"/>
        </w:rPr>
      </w:pPr>
      <w:r>
        <w:t>16.2.8</w:t>
      </w:r>
      <w:r w:rsidRPr="00935821">
        <w:rPr>
          <w:rFonts w:ascii="Calibri" w:hAnsi="Calibri" w:cs="Vrinda"/>
          <w:sz w:val="22"/>
          <w:szCs w:val="28"/>
          <w:lang w:eastAsia="en-GB" w:bidi="bn-IN"/>
        </w:rPr>
        <w:tab/>
      </w:r>
      <w:r>
        <w:t>Codec information</w:t>
      </w:r>
      <w:r>
        <w:tab/>
      </w:r>
      <w:r>
        <w:fldChar w:fldCharType="begin" w:fldLock="1"/>
      </w:r>
      <w:r>
        <w:instrText xml:space="preserve"> PAGEREF _Toc75556841 \h </w:instrText>
      </w:r>
      <w:r>
        <w:fldChar w:fldCharType="separate"/>
      </w:r>
      <w:r>
        <w:t>156</w:t>
      </w:r>
      <w:r>
        <w:fldChar w:fldCharType="end"/>
      </w:r>
    </w:p>
    <w:p w14:paraId="35665827" w14:textId="72E1FA49" w:rsidR="00935821" w:rsidRPr="00935821" w:rsidRDefault="00935821">
      <w:pPr>
        <w:pStyle w:val="TOC2"/>
        <w:rPr>
          <w:rFonts w:ascii="Calibri" w:hAnsi="Calibri" w:cs="Vrinda"/>
          <w:sz w:val="22"/>
          <w:szCs w:val="28"/>
          <w:lang w:eastAsia="en-GB" w:bidi="bn-IN"/>
        </w:rPr>
      </w:pPr>
      <w:r>
        <w:t>16.3</w:t>
      </w:r>
      <w:r w:rsidRPr="00935821">
        <w:rPr>
          <w:rFonts w:ascii="Calibri" w:hAnsi="Calibri" w:cs="Vrinda"/>
          <w:sz w:val="22"/>
          <w:szCs w:val="28"/>
          <w:lang w:eastAsia="en-GB" w:bidi="bn-IN"/>
        </w:rPr>
        <w:tab/>
      </w:r>
      <w:r>
        <w:t>Metric Configuration</w:t>
      </w:r>
      <w:r>
        <w:tab/>
      </w:r>
      <w:r>
        <w:fldChar w:fldCharType="begin" w:fldLock="1"/>
      </w:r>
      <w:r>
        <w:instrText xml:space="preserve"> PAGEREF _Toc75556842 \h </w:instrText>
      </w:r>
      <w:r>
        <w:fldChar w:fldCharType="separate"/>
      </w:r>
      <w:r>
        <w:t>157</w:t>
      </w:r>
      <w:r>
        <w:fldChar w:fldCharType="end"/>
      </w:r>
    </w:p>
    <w:p w14:paraId="32509DA5" w14:textId="399C9F30" w:rsidR="00935821" w:rsidRPr="00935821" w:rsidRDefault="00935821">
      <w:pPr>
        <w:pStyle w:val="TOC3"/>
        <w:rPr>
          <w:rFonts w:ascii="Calibri" w:hAnsi="Calibri" w:cs="Vrinda"/>
          <w:sz w:val="22"/>
          <w:szCs w:val="28"/>
          <w:lang w:eastAsia="en-GB" w:bidi="bn-IN"/>
        </w:rPr>
      </w:pPr>
      <w:r>
        <w:t>16.3.1</w:t>
      </w:r>
      <w:r w:rsidRPr="00935821">
        <w:rPr>
          <w:rFonts w:ascii="Calibri" w:hAnsi="Calibri" w:cs="Vrinda"/>
          <w:sz w:val="22"/>
          <w:szCs w:val="28"/>
          <w:lang w:eastAsia="en-GB" w:bidi="bn-IN"/>
        </w:rPr>
        <w:tab/>
      </w:r>
      <w:r>
        <w:t>QoE metrics reporting management object</w:t>
      </w:r>
      <w:r>
        <w:tab/>
      </w:r>
      <w:r>
        <w:fldChar w:fldCharType="begin" w:fldLock="1"/>
      </w:r>
      <w:r>
        <w:instrText xml:space="preserve"> PAGEREF _Toc75556843 \h </w:instrText>
      </w:r>
      <w:r>
        <w:fldChar w:fldCharType="separate"/>
      </w:r>
      <w:r>
        <w:t>157</w:t>
      </w:r>
      <w:r>
        <w:fldChar w:fldCharType="end"/>
      </w:r>
    </w:p>
    <w:p w14:paraId="59BC95BC" w14:textId="31E0B384" w:rsidR="00935821" w:rsidRPr="00935821" w:rsidRDefault="00935821">
      <w:pPr>
        <w:pStyle w:val="TOC3"/>
        <w:rPr>
          <w:rFonts w:ascii="Calibri" w:hAnsi="Calibri" w:cs="Vrinda"/>
          <w:sz w:val="22"/>
          <w:szCs w:val="28"/>
          <w:lang w:eastAsia="en-GB" w:bidi="bn-IN"/>
        </w:rPr>
      </w:pPr>
      <w:r>
        <w:t>16.3.2</w:t>
      </w:r>
      <w:r w:rsidRPr="00935821">
        <w:rPr>
          <w:rFonts w:ascii="Calibri" w:hAnsi="Calibri" w:cs="Vrinda"/>
          <w:sz w:val="22"/>
          <w:szCs w:val="28"/>
          <w:lang w:eastAsia="en-GB" w:bidi="bn-IN"/>
        </w:rPr>
        <w:tab/>
      </w:r>
      <w:r>
        <w:t>QoE metric reporting configuration</w:t>
      </w:r>
      <w:r>
        <w:tab/>
      </w:r>
      <w:r>
        <w:fldChar w:fldCharType="begin" w:fldLock="1"/>
      </w:r>
      <w:r>
        <w:instrText xml:space="preserve"> PAGEREF _Toc75556844 \h </w:instrText>
      </w:r>
      <w:r>
        <w:fldChar w:fldCharType="separate"/>
      </w:r>
      <w:r>
        <w:t>163</w:t>
      </w:r>
      <w:r>
        <w:fldChar w:fldCharType="end"/>
      </w:r>
    </w:p>
    <w:p w14:paraId="32C9427C" w14:textId="291B0BBD" w:rsidR="00935821" w:rsidRPr="00935821" w:rsidRDefault="00935821">
      <w:pPr>
        <w:pStyle w:val="TOC3"/>
        <w:rPr>
          <w:rFonts w:ascii="Calibri" w:hAnsi="Calibri" w:cs="Vrinda"/>
          <w:sz w:val="22"/>
          <w:szCs w:val="28"/>
          <w:lang w:eastAsia="en-GB" w:bidi="bn-IN"/>
        </w:rPr>
      </w:pPr>
      <w:r>
        <w:t>16.3.3</w:t>
      </w:r>
      <w:r w:rsidRPr="00935821">
        <w:rPr>
          <w:rFonts w:ascii="Calibri" w:hAnsi="Calibri" w:cs="Vrinda"/>
          <w:sz w:val="22"/>
          <w:szCs w:val="28"/>
          <w:lang w:eastAsia="en-GB" w:bidi="bn-IN"/>
        </w:rPr>
        <w:tab/>
      </w:r>
      <w:r>
        <w:t>QoE reporting rule definition</w:t>
      </w:r>
      <w:r>
        <w:tab/>
      </w:r>
      <w:r>
        <w:fldChar w:fldCharType="begin" w:fldLock="1"/>
      </w:r>
      <w:r>
        <w:instrText xml:space="preserve"> PAGEREF _Toc75556845 \h </w:instrText>
      </w:r>
      <w:r>
        <w:fldChar w:fldCharType="separate"/>
      </w:r>
      <w:r>
        <w:t>163</w:t>
      </w:r>
      <w:r>
        <w:fldChar w:fldCharType="end"/>
      </w:r>
    </w:p>
    <w:p w14:paraId="6E086C2E" w14:textId="183C21C1" w:rsidR="00935821" w:rsidRPr="00935821" w:rsidRDefault="00935821">
      <w:pPr>
        <w:pStyle w:val="TOC2"/>
        <w:rPr>
          <w:rFonts w:ascii="Calibri" w:hAnsi="Calibri" w:cs="Vrinda"/>
          <w:sz w:val="22"/>
          <w:szCs w:val="28"/>
          <w:lang w:eastAsia="en-GB" w:bidi="bn-IN"/>
        </w:rPr>
      </w:pPr>
      <w:r>
        <w:t>16.4</w:t>
      </w:r>
      <w:r w:rsidRPr="00935821">
        <w:rPr>
          <w:rFonts w:ascii="Calibri" w:hAnsi="Calibri" w:cs="Vrinda"/>
          <w:sz w:val="22"/>
          <w:szCs w:val="28"/>
          <w:lang w:eastAsia="en-GB" w:bidi="bn-IN"/>
        </w:rPr>
        <w:tab/>
      </w:r>
      <w:r>
        <w:t>Metrics Reporting</w:t>
      </w:r>
      <w:r>
        <w:tab/>
      </w:r>
      <w:r>
        <w:fldChar w:fldCharType="begin" w:fldLock="1"/>
      </w:r>
      <w:r>
        <w:instrText xml:space="preserve"> PAGEREF _Toc75556846 \h </w:instrText>
      </w:r>
      <w:r>
        <w:fldChar w:fldCharType="separate"/>
      </w:r>
      <w:r>
        <w:t>164</w:t>
      </w:r>
      <w:r>
        <w:fldChar w:fldCharType="end"/>
      </w:r>
    </w:p>
    <w:p w14:paraId="542B1872" w14:textId="7B528042" w:rsidR="00935821" w:rsidRPr="00935821" w:rsidRDefault="00935821">
      <w:pPr>
        <w:pStyle w:val="TOC3"/>
        <w:rPr>
          <w:rFonts w:ascii="Calibri" w:hAnsi="Calibri" w:cs="Vrinda"/>
          <w:sz w:val="22"/>
          <w:szCs w:val="28"/>
          <w:lang w:eastAsia="en-GB" w:bidi="bn-IN"/>
        </w:rPr>
      </w:pPr>
      <w:r w:rsidRPr="00935821">
        <w:t>16.4.1</w:t>
      </w:r>
      <w:r w:rsidRPr="00935821">
        <w:rPr>
          <w:rFonts w:ascii="Calibri" w:hAnsi="Calibri" w:cs="Vrinda"/>
          <w:sz w:val="22"/>
          <w:szCs w:val="28"/>
          <w:lang w:eastAsia="en-GB" w:bidi="bn-IN"/>
        </w:rPr>
        <w:tab/>
      </w:r>
      <w:r w:rsidRPr="004B49C7">
        <w:rPr>
          <w:lang w:val="de-DE"/>
        </w:rPr>
        <w:t>XML schema for QoE report message</w:t>
      </w:r>
      <w:r>
        <w:tab/>
      </w:r>
      <w:r>
        <w:fldChar w:fldCharType="begin" w:fldLock="1"/>
      </w:r>
      <w:r>
        <w:instrText xml:space="preserve"> PAGEREF _Toc75556847 \h </w:instrText>
      </w:r>
      <w:r>
        <w:fldChar w:fldCharType="separate"/>
      </w:r>
      <w:r>
        <w:t>165</w:t>
      </w:r>
      <w:r>
        <w:fldChar w:fldCharType="end"/>
      </w:r>
    </w:p>
    <w:p w14:paraId="1455B172" w14:textId="5B708AF1" w:rsidR="00935821" w:rsidRPr="00935821" w:rsidRDefault="00935821">
      <w:pPr>
        <w:pStyle w:val="TOC3"/>
        <w:rPr>
          <w:rFonts w:ascii="Calibri" w:hAnsi="Calibri" w:cs="Vrinda"/>
          <w:sz w:val="22"/>
          <w:szCs w:val="28"/>
          <w:lang w:eastAsia="en-GB" w:bidi="bn-IN"/>
        </w:rPr>
      </w:pPr>
      <w:r>
        <w:t>16.4.2</w:t>
      </w:r>
      <w:r w:rsidRPr="00935821">
        <w:rPr>
          <w:rFonts w:ascii="Calibri" w:hAnsi="Calibri" w:cs="Vrinda"/>
          <w:sz w:val="22"/>
          <w:szCs w:val="28"/>
          <w:lang w:eastAsia="en-GB" w:bidi="bn-IN"/>
        </w:rPr>
        <w:tab/>
      </w:r>
      <w:r>
        <w:t>Example XML for QoE report message</w:t>
      </w:r>
      <w:r>
        <w:tab/>
      </w:r>
      <w:r>
        <w:fldChar w:fldCharType="begin" w:fldLock="1"/>
      </w:r>
      <w:r>
        <w:instrText xml:space="preserve"> PAGEREF _Toc75556848 \h </w:instrText>
      </w:r>
      <w:r>
        <w:fldChar w:fldCharType="separate"/>
      </w:r>
      <w:r>
        <w:t>166</w:t>
      </w:r>
      <w:r>
        <w:fldChar w:fldCharType="end"/>
      </w:r>
    </w:p>
    <w:p w14:paraId="368528B3" w14:textId="4C4013D5" w:rsidR="00935821" w:rsidRPr="00935821" w:rsidRDefault="00935821">
      <w:pPr>
        <w:pStyle w:val="TOC2"/>
        <w:rPr>
          <w:rFonts w:ascii="Calibri" w:hAnsi="Calibri" w:cs="Vrinda"/>
          <w:sz w:val="22"/>
          <w:szCs w:val="28"/>
          <w:lang w:eastAsia="en-GB" w:bidi="bn-IN"/>
        </w:rPr>
      </w:pPr>
      <w:r>
        <w:t>16.5</w:t>
      </w:r>
      <w:r w:rsidRPr="00935821">
        <w:rPr>
          <w:rFonts w:ascii="Calibri" w:hAnsi="Calibri" w:cs="Vrinda"/>
          <w:sz w:val="22"/>
          <w:szCs w:val="28"/>
          <w:lang w:eastAsia="en-GB" w:bidi="bn-IN"/>
        </w:rPr>
        <w:tab/>
      </w:r>
      <w:r w:rsidRPr="004B49C7">
        <w:rPr>
          <w:lang w:val="en-US"/>
        </w:rPr>
        <w:t>QoE Measurement Collection Functionalities</w:t>
      </w:r>
      <w:r>
        <w:tab/>
      </w:r>
      <w:r>
        <w:fldChar w:fldCharType="begin" w:fldLock="1"/>
      </w:r>
      <w:r>
        <w:instrText xml:space="preserve"> PAGEREF _Toc75556849 \h </w:instrText>
      </w:r>
      <w:r>
        <w:fldChar w:fldCharType="separate"/>
      </w:r>
      <w:r>
        <w:t>167</w:t>
      </w:r>
      <w:r>
        <w:fldChar w:fldCharType="end"/>
      </w:r>
    </w:p>
    <w:p w14:paraId="2D771D0A" w14:textId="448D08FE" w:rsidR="00935821" w:rsidRPr="00935821" w:rsidRDefault="00935821">
      <w:pPr>
        <w:pStyle w:val="TOC3"/>
        <w:rPr>
          <w:rFonts w:ascii="Calibri" w:hAnsi="Calibri" w:cs="Vrinda"/>
          <w:sz w:val="22"/>
          <w:szCs w:val="28"/>
          <w:lang w:eastAsia="en-GB" w:bidi="bn-IN"/>
        </w:rPr>
      </w:pPr>
      <w:r>
        <w:t>16.5.1</w:t>
      </w:r>
      <w:r w:rsidRPr="00935821">
        <w:rPr>
          <w:rFonts w:ascii="Calibri" w:hAnsi="Calibri" w:cs="Vrinda"/>
          <w:sz w:val="22"/>
          <w:szCs w:val="28"/>
          <w:lang w:eastAsia="en-GB" w:bidi="bn-IN"/>
        </w:rPr>
        <w:tab/>
      </w:r>
      <w:r>
        <w:t>Configuration and reporting</w:t>
      </w:r>
      <w:r>
        <w:tab/>
      </w:r>
      <w:r>
        <w:fldChar w:fldCharType="begin" w:fldLock="1"/>
      </w:r>
      <w:r>
        <w:instrText xml:space="preserve"> PAGEREF _Toc75556850 \h </w:instrText>
      </w:r>
      <w:r>
        <w:fldChar w:fldCharType="separate"/>
      </w:r>
      <w:r>
        <w:t>167</w:t>
      </w:r>
      <w:r>
        <w:fldChar w:fldCharType="end"/>
      </w:r>
    </w:p>
    <w:p w14:paraId="4DA1E372" w14:textId="1CFFB23E" w:rsidR="00935821" w:rsidRPr="00935821" w:rsidRDefault="00935821">
      <w:pPr>
        <w:pStyle w:val="TOC3"/>
        <w:rPr>
          <w:rFonts w:ascii="Calibri" w:hAnsi="Calibri" w:cs="Vrinda"/>
          <w:sz w:val="22"/>
          <w:szCs w:val="28"/>
          <w:lang w:eastAsia="en-GB" w:bidi="bn-IN"/>
        </w:rPr>
      </w:pPr>
      <w:r>
        <w:t>16.5.2</w:t>
      </w:r>
      <w:r w:rsidRPr="00935821">
        <w:rPr>
          <w:rFonts w:ascii="Calibri" w:hAnsi="Calibri" w:cs="Vrinda"/>
          <w:sz w:val="22"/>
          <w:szCs w:val="28"/>
          <w:lang w:eastAsia="en-GB" w:bidi="bn-IN"/>
        </w:rPr>
        <w:tab/>
      </w:r>
      <w:r>
        <w:t>XML configuration</w:t>
      </w:r>
      <w:r>
        <w:tab/>
      </w:r>
      <w:r>
        <w:fldChar w:fldCharType="begin" w:fldLock="1"/>
      </w:r>
      <w:r>
        <w:instrText xml:space="preserve"> PAGEREF _Toc75556851 \h </w:instrText>
      </w:r>
      <w:r>
        <w:fldChar w:fldCharType="separate"/>
      </w:r>
      <w:r>
        <w:t>169</w:t>
      </w:r>
      <w:r>
        <w:fldChar w:fldCharType="end"/>
      </w:r>
    </w:p>
    <w:p w14:paraId="569F6BF2" w14:textId="715F2E47" w:rsidR="00935821" w:rsidRPr="00935821" w:rsidRDefault="00935821">
      <w:pPr>
        <w:pStyle w:val="TOC1"/>
        <w:rPr>
          <w:rFonts w:ascii="Calibri" w:hAnsi="Calibri" w:cs="Vrinda"/>
          <w:szCs w:val="28"/>
          <w:lang w:eastAsia="en-GB" w:bidi="bn-IN"/>
        </w:rPr>
      </w:pPr>
      <w:r>
        <w:t>17</w:t>
      </w:r>
      <w:r w:rsidRPr="00935821">
        <w:rPr>
          <w:rFonts w:ascii="Calibri" w:hAnsi="Calibri" w:cs="Vrinda"/>
          <w:szCs w:val="28"/>
          <w:lang w:eastAsia="en-GB" w:bidi="bn-IN"/>
        </w:rPr>
        <w:tab/>
      </w:r>
      <w:r>
        <w:t>Management of Media Adaptation</w:t>
      </w:r>
      <w:r>
        <w:tab/>
      </w:r>
      <w:r>
        <w:fldChar w:fldCharType="begin" w:fldLock="1"/>
      </w:r>
      <w:r>
        <w:instrText xml:space="preserve"> PAGEREF _Toc75556852 \h </w:instrText>
      </w:r>
      <w:r>
        <w:fldChar w:fldCharType="separate"/>
      </w:r>
      <w:r>
        <w:t>170</w:t>
      </w:r>
      <w:r>
        <w:fldChar w:fldCharType="end"/>
      </w:r>
    </w:p>
    <w:p w14:paraId="3CFD1375" w14:textId="1612E5DF" w:rsidR="00935821" w:rsidRPr="00935821" w:rsidRDefault="00935821">
      <w:pPr>
        <w:pStyle w:val="TOC2"/>
        <w:rPr>
          <w:rFonts w:ascii="Calibri" w:hAnsi="Calibri" w:cs="Vrinda"/>
          <w:sz w:val="22"/>
          <w:szCs w:val="28"/>
          <w:lang w:eastAsia="en-GB" w:bidi="bn-IN"/>
        </w:rPr>
      </w:pPr>
      <w:r>
        <w:t>17.1</w:t>
      </w:r>
      <w:r w:rsidRPr="00935821">
        <w:rPr>
          <w:rFonts w:ascii="Calibri" w:hAnsi="Calibri" w:cs="Vrinda"/>
          <w:sz w:val="22"/>
          <w:szCs w:val="28"/>
          <w:lang w:eastAsia="en-GB" w:bidi="bn-IN"/>
        </w:rPr>
        <w:tab/>
      </w:r>
      <w:r>
        <w:t>General</w:t>
      </w:r>
      <w:r>
        <w:tab/>
      </w:r>
      <w:r>
        <w:fldChar w:fldCharType="begin" w:fldLock="1"/>
      </w:r>
      <w:r>
        <w:instrText xml:space="preserve"> PAGEREF _Toc75556853 \h </w:instrText>
      </w:r>
      <w:r>
        <w:fldChar w:fldCharType="separate"/>
      </w:r>
      <w:r>
        <w:t>170</w:t>
      </w:r>
      <w:r>
        <w:fldChar w:fldCharType="end"/>
      </w:r>
    </w:p>
    <w:p w14:paraId="53E04299" w14:textId="00DABEF1" w:rsidR="00935821" w:rsidRPr="00935821" w:rsidRDefault="00935821">
      <w:pPr>
        <w:pStyle w:val="TOC2"/>
        <w:rPr>
          <w:rFonts w:ascii="Calibri" w:hAnsi="Calibri" w:cs="Vrinda"/>
          <w:sz w:val="22"/>
          <w:szCs w:val="28"/>
          <w:lang w:eastAsia="en-GB" w:bidi="bn-IN"/>
        </w:rPr>
      </w:pPr>
      <w:r>
        <w:t>1</w:t>
      </w:r>
      <w:r>
        <w:rPr>
          <w:lang w:eastAsia="ko-KR"/>
        </w:rPr>
        <w:t>7</w:t>
      </w:r>
      <w:r>
        <w:t>.2</w:t>
      </w:r>
      <w:r w:rsidRPr="00935821">
        <w:rPr>
          <w:rFonts w:ascii="Calibri" w:hAnsi="Calibri" w:cs="Vrinda"/>
          <w:sz w:val="22"/>
          <w:szCs w:val="28"/>
          <w:lang w:eastAsia="en-GB" w:bidi="bn-IN"/>
        </w:rPr>
        <w:tab/>
      </w:r>
      <w:r>
        <w:t>Media adaptation management object</w:t>
      </w:r>
      <w:r>
        <w:tab/>
      </w:r>
      <w:r>
        <w:fldChar w:fldCharType="begin" w:fldLock="1"/>
      </w:r>
      <w:r>
        <w:instrText xml:space="preserve"> PAGEREF _Toc75556854 \h </w:instrText>
      </w:r>
      <w:r>
        <w:fldChar w:fldCharType="separate"/>
      </w:r>
      <w:r>
        <w:t>171</w:t>
      </w:r>
      <w:r>
        <w:fldChar w:fldCharType="end"/>
      </w:r>
    </w:p>
    <w:p w14:paraId="5D67D247" w14:textId="18690C36" w:rsidR="00935821" w:rsidRPr="00935821" w:rsidRDefault="00935821">
      <w:pPr>
        <w:pStyle w:val="TOC2"/>
        <w:rPr>
          <w:rFonts w:ascii="Calibri" w:hAnsi="Calibri" w:cs="Vrinda"/>
          <w:sz w:val="22"/>
          <w:szCs w:val="28"/>
          <w:lang w:eastAsia="en-GB" w:bidi="bn-IN"/>
        </w:rPr>
      </w:pPr>
      <w:r>
        <w:t>1</w:t>
      </w:r>
      <w:r>
        <w:rPr>
          <w:lang w:eastAsia="ko-KR"/>
        </w:rPr>
        <w:t>7</w:t>
      </w:r>
      <w:r>
        <w:t>.</w:t>
      </w:r>
      <w:r>
        <w:rPr>
          <w:lang w:eastAsia="ko-KR"/>
        </w:rPr>
        <w:t>3</w:t>
      </w:r>
      <w:r w:rsidRPr="00935821">
        <w:rPr>
          <w:rFonts w:ascii="Calibri" w:hAnsi="Calibri" w:cs="Vrinda"/>
          <w:sz w:val="22"/>
          <w:szCs w:val="28"/>
          <w:lang w:eastAsia="en-GB" w:bidi="bn-IN"/>
        </w:rPr>
        <w:tab/>
      </w:r>
      <w:r>
        <w:rPr>
          <w:lang w:eastAsia="ko-KR"/>
        </w:rPr>
        <w:t>Management procedures</w:t>
      </w:r>
      <w:r>
        <w:tab/>
      </w:r>
      <w:r>
        <w:fldChar w:fldCharType="begin" w:fldLock="1"/>
      </w:r>
      <w:r>
        <w:instrText xml:space="preserve"> PAGEREF _Toc75556855 \h </w:instrText>
      </w:r>
      <w:r>
        <w:fldChar w:fldCharType="separate"/>
      </w:r>
      <w:r>
        <w:t>196</w:t>
      </w:r>
      <w:r>
        <w:fldChar w:fldCharType="end"/>
      </w:r>
    </w:p>
    <w:p w14:paraId="72FAE0CE" w14:textId="6B2EA540" w:rsidR="00935821" w:rsidRPr="00935821" w:rsidRDefault="00935821">
      <w:pPr>
        <w:pStyle w:val="TOC3"/>
        <w:rPr>
          <w:rFonts w:ascii="Calibri" w:hAnsi="Calibri" w:cs="Vrinda"/>
          <w:sz w:val="22"/>
          <w:szCs w:val="28"/>
          <w:lang w:eastAsia="en-GB" w:bidi="bn-IN"/>
        </w:rPr>
      </w:pPr>
      <w:r>
        <w:t>17.3.1</w:t>
      </w:r>
      <w:r w:rsidRPr="00935821">
        <w:rPr>
          <w:rFonts w:ascii="Calibri" w:hAnsi="Calibri" w:cs="Vrinda"/>
          <w:sz w:val="22"/>
          <w:szCs w:val="28"/>
          <w:lang w:bidi="bn-IN"/>
        </w:rPr>
        <w:tab/>
      </w:r>
      <w:r>
        <w:rPr>
          <w:lang w:eastAsia="ko-KR"/>
        </w:rPr>
        <w:t>Management of speech adaptation</w:t>
      </w:r>
      <w:r>
        <w:tab/>
      </w:r>
      <w:r>
        <w:fldChar w:fldCharType="begin" w:fldLock="1"/>
      </w:r>
      <w:r>
        <w:instrText xml:space="preserve"> PAGEREF _Toc75556856 \h </w:instrText>
      </w:r>
      <w:r>
        <w:fldChar w:fldCharType="separate"/>
      </w:r>
      <w:r>
        <w:t>197</w:t>
      </w:r>
      <w:r>
        <w:fldChar w:fldCharType="end"/>
      </w:r>
    </w:p>
    <w:p w14:paraId="1D8F3813" w14:textId="7312975C" w:rsidR="00935821" w:rsidRPr="00935821" w:rsidRDefault="00935821">
      <w:pPr>
        <w:pStyle w:val="TOC3"/>
        <w:rPr>
          <w:rFonts w:ascii="Calibri" w:hAnsi="Calibri" w:cs="Vrinda"/>
          <w:sz w:val="22"/>
          <w:szCs w:val="28"/>
          <w:lang w:eastAsia="en-GB" w:bidi="bn-IN"/>
        </w:rPr>
      </w:pPr>
      <w:r>
        <w:t>17.3.2</w:t>
      </w:r>
      <w:r w:rsidRPr="00935821">
        <w:rPr>
          <w:rFonts w:ascii="Calibri" w:hAnsi="Calibri" w:cs="Vrinda"/>
          <w:sz w:val="22"/>
          <w:szCs w:val="28"/>
          <w:lang w:bidi="bn-IN"/>
        </w:rPr>
        <w:tab/>
      </w:r>
      <w:r>
        <w:rPr>
          <w:lang w:eastAsia="ko-KR"/>
        </w:rPr>
        <w:t>Management of video adaptation</w:t>
      </w:r>
      <w:r>
        <w:tab/>
      </w:r>
      <w:r>
        <w:fldChar w:fldCharType="begin" w:fldLock="1"/>
      </w:r>
      <w:r>
        <w:instrText xml:space="preserve"> PAGEREF _Toc75556857 \h </w:instrText>
      </w:r>
      <w:r>
        <w:fldChar w:fldCharType="separate"/>
      </w:r>
      <w:r>
        <w:t>198</w:t>
      </w:r>
      <w:r>
        <w:fldChar w:fldCharType="end"/>
      </w:r>
    </w:p>
    <w:p w14:paraId="1A66E07C" w14:textId="1439C51D" w:rsidR="00935821" w:rsidRPr="00935821" w:rsidRDefault="00935821">
      <w:pPr>
        <w:pStyle w:val="TOC2"/>
        <w:rPr>
          <w:rFonts w:ascii="Calibri" w:hAnsi="Calibri" w:cs="Vrinda"/>
          <w:sz w:val="22"/>
          <w:szCs w:val="28"/>
          <w:lang w:eastAsia="en-GB" w:bidi="bn-IN"/>
        </w:rPr>
      </w:pPr>
      <w:r>
        <w:t>1</w:t>
      </w:r>
      <w:r>
        <w:rPr>
          <w:lang w:eastAsia="ko-KR"/>
        </w:rPr>
        <w:t>7</w:t>
      </w:r>
      <w:r>
        <w:t>.</w:t>
      </w:r>
      <w:r>
        <w:rPr>
          <w:lang w:eastAsia="ko-KR"/>
        </w:rPr>
        <w:t>4</w:t>
      </w:r>
      <w:r w:rsidRPr="00935821">
        <w:rPr>
          <w:rFonts w:ascii="Calibri" w:hAnsi="Calibri" w:cs="Vrinda"/>
          <w:sz w:val="22"/>
          <w:szCs w:val="28"/>
          <w:lang w:eastAsia="en-GB" w:bidi="bn-IN"/>
        </w:rPr>
        <w:tab/>
      </w:r>
      <w:r>
        <w:rPr>
          <w:lang w:eastAsia="ko-KR"/>
        </w:rPr>
        <w:t>Management of media robustness adaptation</w:t>
      </w:r>
      <w:r>
        <w:tab/>
      </w:r>
      <w:r>
        <w:fldChar w:fldCharType="begin" w:fldLock="1"/>
      </w:r>
      <w:r>
        <w:instrText xml:space="preserve"> PAGEREF _Toc75556858 \h </w:instrText>
      </w:r>
      <w:r>
        <w:fldChar w:fldCharType="separate"/>
      </w:r>
      <w:r>
        <w:t>200</w:t>
      </w:r>
      <w:r>
        <w:fldChar w:fldCharType="end"/>
      </w:r>
    </w:p>
    <w:p w14:paraId="77BEB5A2" w14:textId="4A0557F5" w:rsidR="00935821" w:rsidRPr="00935821" w:rsidRDefault="00935821">
      <w:pPr>
        <w:pStyle w:val="TOC3"/>
        <w:rPr>
          <w:rFonts w:ascii="Calibri" w:hAnsi="Calibri" w:cs="Vrinda"/>
          <w:sz w:val="22"/>
          <w:szCs w:val="28"/>
          <w:lang w:eastAsia="en-GB" w:bidi="bn-IN"/>
        </w:rPr>
      </w:pPr>
      <w:r>
        <w:t>17.4.1 General</w:t>
      </w:r>
      <w:r>
        <w:tab/>
      </w:r>
      <w:r>
        <w:fldChar w:fldCharType="begin" w:fldLock="1"/>
      </w:r>
      <w:r>
        <w:instrText xml:space="preserve"> PAGEREF _Toc75556859 \h </w:instrText>
      </w:r>
      <w:r>
        <w:fldChar w:fldCharType="separate"/>
      </w:r>
      <w:r>
        <w:t>200</w:t>
      </w:r>
      <w:r>
        <w:fldChar w:fldCharType="end"/>
      </w:r>
    </w:p>
    <w:p w14:paraId="6A4AF7B8" w14:textId="42A39038" w:rsidR="00935821" w:rsidRPr="00935821" w:rsidRDefault="00935821">
      <w:pPr>
        <w:pStyle w:val="TOC1"/>
        <w:rPr>
          <w:rFonts w:ascii="Calibri" w:hAnsi="Calibri" w:cs="Vrinda"/>
          <w:szCs w:val="28"/>
          <w:lang w:eastAsia="en-GB" w:bidi="bn-IN"/>
        </w:rPr>
      </w:pPr>
      <w:r w:rsidRPr="00935821">
        <w:t>18</w:t>
      </w:r>
      <w:r w:rsidRPr="00935821">
        <w:rPr>
          <w:rFonts w:ascii="Calibri" w:hAnsi="Calibri" w:cs="Vrinda"/>
          <w:szCs w:val="28"/>
          <w:lang w:eastAsia="en-GB" w:bidi="bn-IN"/>
        </w:rPr>
        <w:tab/>
      </w:r>
      <w:r w:rsidRPr="004B49C7">
        <w:rPr>
          <w:lang w:val="en-US"/>
        </w:rPr>
        <w:t>MTSI client in terminal using fixed access</w:t>
      </w:r>
      <w:r>
        <w:tab/>
      </w:r>
      <w:r>
        <w:fldChar w:fldCharType="begin" w:fldLock="1"/>
      </w:r>
      <w:r>
        <w:instrText xml:space="preserve"> PAGEREF _Toc75556860 \h </w:instrText>
      </w:r>
      <w:r>
        <w:fldChar w:fldCharType="separate"/>
      </w:r>
      <w:r>
        <w:t>201</w:t>
      </w:r>
      <w:r>
        <w:fldChar w:fldCharType="end"/>
      </w:r>
    </w:p>
    <w:p w14:paraId="590E2F06" w14:textId="444D0866" w:rsidR="00935821" w:rsidRPr="00935821" w:rsidRDefault="00935821">
      <w:pPr>
        <w:pStyle w:val="TOC2"/>
        <w:rPr>
          <w:rFonts w:ascii="Calibri" w:hAnsi="Calibri" w:cs="Vrinda"/>
          <w:sz w:val="22"/>
          <w:szCs w:val="28"/>
          <w:lang w:eastAsia="en-GB" w:bidi="bn-IN"/>
        </w:rPr>
      </w:pPr>
      <w:r w:rsidRPr="00935821">
        <w:t>18.1</w:t>
      </w:r>
      <w:r w:rsidRPr="00935821">
        <w:rPr>
          <w:rFonts w:ascii="Calibri" w:hAnsi="Calibri" w:cs="Vrinda"/>
          <w:sz w:val="22"/>
          <w:szCs w:val="28"/>
          <w:lang w:eastAsia="en-GB" w:bidi="bn-IN"/>
        </w:rPr>
        <w:tab/>
      </w:r>
      <w:r w:rsidRPr="004B49C7">
        <w:rPr>
          <w:lang w:val="en-US"/>
        </w:rPr>
        <w:t>General</w:t>
      </w:r>
      <w:r>
        <w:tab/>
      </w:r>
      <w:r>
        <w:fldChar w:fldCharType="begin" w:fldLock="1"/>
      </w:r>
      <w:r>
        <w:instrText xml:space="preserve"> PAGEREF _Toc75556861 \h </w:instrText>
      </w:r>
      <w:r>
        <w:fldChar w:fldCharType="separate"/>
      </w:r>
      <w:r>
        <w:t>201</w:t>
      </w:r>
      <w:r>
        <w:fldChar w:fldCharType="end"/>
      </w:r>
    </w:p>
    <w:p w14:paraId="102EE993" w14:textId="263ACC53" w:rsidR="00935821" w:rsidRPr="00935821" w:rsidRDefault="00935821">
      <w:pPr>
        <w:pStyle w:val="TOC2"/>
        <w:rPr>
          <w:rFonts w:ascii="Calibri" w:hAnsi="Calibri" w:cs="Vrinda"/>
          <w:sz w:val="22"/>
          <w:szCs w:val="28"/>
          <w:lang w:eastAsia="en-GB" w:bidi="bn-IN"/>
        </w:rPr>
      </w:pPr>
      <w:r w:rsidRPr="00935821">
        <w:t>18.2</w:t>
      </w:r>
      <w:r w:rsidRPr="00935821">
        <w:rPr>
          <w:rFonts w:ascii="Calibri" w:hAnsi="Calibri" w:cs="Vrinda"/>
          <w:sz w:val="22"/>
          <w:szCs w:val="28"/>
          <w:lang w:eastAsia="en-GB" w:bidi="bn-IN"/>
        </w:rPr>
        <w:tab/>
      </w:r>
      <w:r w:rsidRPr="004B49C7">
        <w:rPr>
          <w:lang w:val="en-US"/>
        </w:rPr>
        <w:t>Media codecs</w:t>
      </w:r>
      <w:r>
        <w:tab/>
      </w:r>
      <w:r>
        <w:fldChar w:fldCharType="begin" w:fldLock="1"/>
      </w:r>
      <w:r>
        <w:instrText xml:space="preserve"> PAGEREF _Toc75556862 \h </w:instrText>
      </w:r>
      <w:r>
        <w:fldChar w:fldCharType="separate"/>
      </w:r>
      <w:r>
        <w:t>201</w:t>
      </w:r>
      <w:r>
        <w:fldChar w:fldCharType="end"/>
      </w:r>
    </w:p>
    <w:p w14:paraId="72C3718F" w14:textId="4E0BBD85" w:rsidR="00935821" w:rsidRPr="00935821" w:rsidRDefault="00935821">
      <w:pPr>
        <w:pStyle w:val="TOC3"/>
        <w:rPr>
          <w:rFonts w:ascii="Calibri" w:hAnsi="Calibri" w:cs="Vrinda"/>
          <w:sz w:val="22"/>
          <w:szCs w:val="28"/>
          <w:lang w:eastAsia="en-GB" w:bidi="bn-IN"/>
        </w:rPr>
      </w:pPr>
      <w:r w:rsidRPr="00935821">
        <w:t>18.2.1</w:t>
      </w:r>
      <w:r w:rsidRPr="00935821">
        <w:rPr>
          <w:rFonts w:ascii="Calibri" w:hAnsi="Calibri" w:cs="Vrinda"/>
          <w:sz w:val="22"/>
          <w:szCs w:val="28"/>
          <w:lang w:eastAsia="en-GB" w:bidi="bn-IN"/>
        </w:rPr>
        <w:tab/>
      </w:r>
      <w:r w:rsidRPr="004B49C7">
        <w:rPr>
          <w:lang w:val="en-US"/>
        </w:rPr>
        <w:t>General</w:t>
      </w:r>
      <w:r>
        <w:tab/>
      </w:r>
      <w:r>
        <w:fldChar w:fldCharType="begin" w:fldLock="1"/>
      </w:r>
      <w:r>
        <w:instrText xml:space="preserve"> PAGEREF _Toc75556863 \h </w:instrText>
      </w:r>
      <w:r>
        <w:fldChar w:fldCharType="separate"/>
      </w:r>
      <w:r>
        <w:t>201</w:t>
      </w:r>
      <w:r>
        <w:fldChar w:fldCharType="end"/>
      </w:r>
    </w:p>
    <w:p w14:paraId="4EE86DE3" w14:textId="1414A76A" w:rsidR="00935821" w:rsidRPr="00935821" w:rsidRDefault="00935821">
      <w:pPr>
        <w:pStyle w:val="TOC3"/>
        <w:rPr>
          <w:rFonts w:ascii="Calibri" w:hAnsi="Calibri" w:cs="Vrinda"/>
          <w:sz w:val="22"/>
          <w:szCs w:val="28"/>
          <w:lang w:eastAsia="en-GB" w:bidi="bn-IN"/>
        </w:rPr>
      </w:pPr>
      <w:r w:rsidRPr="00935821">
        <w:t>18.2.2</w:t>
      </w:r>
      <w:r w:rsidRPr="00935821">
        <w:rPr>
          <w:rFonts w:ascii="Calibri" w:hAnsi="Calibri" w:cs="Vrinda"/>
          <w:sz w:val="22"/>
          <w:szCs w:val="28"/>
          <w:lang w:eastAsia="en-GB" w:bidi="bn-IN"/>
        </w:rPr>
        <w:tab/>
      </w:r>
      <w:r w:rsidRPr="004B49C7">
        <w:rPr>
          <w:lang w:val="en-US"/>
        </w:rPr>
        <w:t>Speech</w:t>
      </w:r>
      <w:r>
        <w:tab/>
      </w:r>
      <w:r>
        <w:fldChar w:fldCharType="begin" w:fldLock="1"/>
      </w:r>
      <w:r>
        <w:instrText xml:space="preserve"> PAGEREF _Toc75556864 \h </w:instrText>
      </w:r>
      <w:r>
        <w:fldChar w:fldCharType="separate"/>
      </w:r>
      <w:r>
        <w:t>202</w:t>
      </w:r>
      <w:r>
        <w:fldChar w:fldCharType="end"/>
      </w:r>
    </w:p>
    <w:p w14:paraId="45CC8FE1" w14:textId="2A7C5C67" w:rsidR="00935821" w:rsidRPr="00935821" w:rsidRDefault="00935821">
      <w:pPr>
        <w:pStyle w:val="TOC4"/>
        <w:rPr>
          <w:rFonts w:ascii="Calibri" w:hAnsi="Calibri" w:cs="Vrinda"/>
          <w:sz w:val="22"/>
          <w:szCs w:val="28"/>
          <w:lang w:eastAsia="en-GB" w:bidi="bn-IN"/>
        </w:rPr>
      </w:pPr>
      <w:r w:rsidRPr="00935821">
        <w:t>18.2.2.1</w:t>
      </w:r>
      <w:r w:rsidRPr="00935821">
        <w:rPr>
          <w:rFonts w:ascii="Calibri" w:hAnsi="Calibri" w:cs="Vrinda"/>
          <w:sz w:val="22"/>
          <w:szCs w:val="28"/>
          <w:lang w:eastAsia="en-GB" w:bidi="bn-IN"/>
        </w:rPr>
        <w:tab/>
      </w:r>
      <w:r w:rsidRPr="004B49C7">
        <w:rPr>
          <w:lang w:val="en-US"/>
        </w:rPr>
        <w:t>Speech codecs</w:t>
      </w:r>
      <w:r>
        <w:tab/>
      </w:r>
      <w:r>
        <w:fldChar w:fldCharType="begin" w:fldLock="1"/>
      </w:r>
      <w:r>
        <w:instrText xml:space="preserve"> PAGEREF _Toc75556865 \h </w:instrText>
      </w:r>
      <w:r>
        <w:fldChar w:fldCharType="separate"/>
      </w:r>
      <w:r>
        <w:t>202</w:t>
      </w:r>
      <w:r>
        <w:fldChar w:fldCharType="end"/>
      </w:r>
    </w:p>
    <w:p w14:paraId="53B89297" w14:textId="1345866D" w:rsidR="00935821" w:rsidRPr="00935821" w:rsidRDefault="00935821">
      <w:pPr>
        <w:pStyle w:val="TOC4"/>
        <w:rPr>
          <w:rFonts w:ascii="Calibri" w:hAnsi="Calibri" w:cs="Vrinda"/>
          <w:sz w:val="22"/>
          <w:szCs w:val="28"/>
          <w:lang w:eastAsia="en-GB" w:bidi="bn-IN"/>
        </w:rPr>
      </w:pPr>
      <w:r w:rsidRPr="00935821">
        <w:t>18.2.2.2</w:t>
      </w:r>
      <w:r w:rsidRPr="00935821">
        <w:rPr>
          <w:rFonts w:ascii="Calibri" w:hAnsi="Calibri" w:cs="Vrinda"/>
          <w:sz w:val="22"/>
          <w:szCs w:val="28"/>
          <w:lang w:eastAsia="en-GB" w:bidi="bn-IN"/>
        </w:rPr>
        <w:tab/>
      </w:r>
      <w:r w:rsidRPr="004B49C7">
        <w:rPr>
          <w:lang w:val="en-US"/>
        </w:rPr>
        <w:t>Error concealment procedures</w:t>
      </w:r>
      <w:r>
        <w:tab/>
      </w:r>
      <w:r>
        <w:fldChar w:fldCharType="begin" w:fldLock="1"/>
      </w:r>
      <w:r>
        <w:instrText xml:space="preserve"> PAGEREF _Toc75556866 \h </w:instrText>
      </w:r>
      <w:r>
        <w:fldChar w:fldCharType="separate"/>
      </w:r>
      <w:r>
        <w:t>202</w:t>
      </w:r>
      <w:r>
        <w:fldChar w:fldCharType="end"/>
      </w:r>
    </w:p>
    <w:p w14:paraId="6ADC7B40" w14:textId="5DE9A7D5" w:rsidR="00935821" w:rsidRPr="00935821" w:rsidRDefault="00935821">
      <w:pPr>
        <w:pStyle w:val="TOC4"/>
        <w:rPr>
          <w:rFonts w:ascii="Calibri" w:hAnsi="Calibri" w:cs="Vrinda"/>
          <w:sz w:val="22"/>
          <w:szCs w:val="28"/>
          <w:lang w:eastAsia="en-GB" w:bidi="bn-IN"/>
        </w:rPr>
      </w:pPr>
      <w:r>
        <w:lastRenderedPageBreak/>
        <w:t>18.2.2.3</w:t>
      </w:r>
      <w:r w:rsidRPr="00935821">
        <w:rPr>
          <w:rFonts w:ascii="Calibri" w:hAnsi="Calibri" w:cs="Vrinda"/>
          <w:sz w:val="22"/>
          <w:szCs w:val="28"/>
          <w:lang w:eastAsia="en-GB" w:bidi="bn-IN"/>
        </w:rPr>
        <w:tab/>
      </w:r>
      <w:r>
        <w:t>Source controlled rate operation</w:t>
      </w:r>
      <w:r>
        <w:tab/>
      </w:r>
      <w:r>
        <w:fldChar w:fldCharType="begin" w:fldLock="1"/>
      </w:r>
      <w:r>
        <w:instrText xml:space="preserve"> PAGEREF _Toc75556867 \h </w:instrText>
      </w:r>
      <w:r>
        <w:fldChar w:fldCharType="separate"/>
      </w:r>
      <w:r>
        <w:t>202</w:t>
      </w:r>
      <w:r>
        <w:fldChar w:fldCharType="end"/>
      </w:r>
    </w:p>
    <w:p w14:paraId="277142A2" w14:textId="41EF01F6" w:rsidR="00935821" w:rsidRPr="00935821" w:rsidRDefault="00935821">
      <w:pPr>
        <w:pStyle w:val="TOC3"/>
        <w:rPr>
          <w:rFonts w:ascii="Calibri" w:hAnsi="Calibri" w:cs="Vrinda"/>
          <w:sz w:val="22"/>
          <w:szCs w:val="28"/>
          <w:lang w:eastAsia="en-GB" w:bidi="bn-IN"/>
        </w:rPr>
      </w:pPr>
      <w:r w:rsidRPr="00935821">
        <w:t>18.2.3</w:t>
      </w:r>
      <w:r w:rsidRPr="00935821">
        <w:rPr>
          <w:rFonts w:ascii="Calibri" w:hAnsi="Calibri" w:cs="Vrinda"/>
          <w:sz w:val="22"/>
          <w:szCs w:val="28"/>
          <w:lang w:eastAsia="en-GB" w:bidi="bn-IN"/>
        </w:rPr>
        <w:tab/>
      </w:r>
      <w:r w:rsidRPr="004B49C7">
        <w:rPr>
          <w:lang w:val="en-US"/>
        </w:rPr>
        <w:t>Video</w:t>
      </w:r>
      <w:r>
        <w:tab/>
      </w:r>
      <w:r>
        <w:fldChar w:fldCharType="begin" w:fldLock="1"/>
      </w:r>
      <w:r>
        <w:instrText xml:space="preserve"> PAGEREF _Toc75556868 \h </w:instrText>
      </w:r>
      <w:r>
        <w:fldChar w:fldCharType="separate"/>
      </w:r>
      <w:r>
        <w:t>203</w:t>
      </w:r>
      <w:r>
        <w:fldChar w:fldCharType="end"/>
      </w:r>
    </w:p>
    <w:p w14:paraId="3F160869" w14:textId="7580E3FA" w:rsidR="00935821" w:rsidRPr="00935821" w:rsidRDefault="00935821">
      <w:pPr>
        <w:pStyle w:val="TOC3"/>
        <w:rPr>
          <w:rFonts w:ascii="Calibri" w:hAnsi="Calibri" w:cs="Vrinda"/>
          <w:sz w:val="22"/>
          <w:szCs w:val="28"/>
          <w:lang w:eastAsia="en-GB" w:bidi="bn-IN"/>
        </w:rPr>
      </w:pPr>
      <w:r>
        <w:t>18.2.4</w:t>
      </w:r>
      <w:r w:rsidRPr="00935821">
        <w:rPr>
          <w:rFonts w:ascii="Calibri" w:hAnsi="Calibri" w:cs="Vrinda"/>
          <w:sz w:val="22"/>
          <w:szCs w:val="28"/>
          <w:lang w:eastAsia="en-GB" w:bidi="bn-IN"/>
        </w:rPr>
        <w:tab/>
      </w:r>
      <w:r>
        <w:t>Real-time text</w:t>
      </w:r>
      <w:r>
        <w:tab/>
      </w:r>
      <w:r>
        <w:fldChar w:fldCharType="begin" w:fldLock="1"/>
      </w:r>
      <w:r>
        <w:instrText xml:space="preserve"> PAGEREF _Toc75556869 \h </w:instrText>
      </w:r>
      <w:r>
        <w:fldChar w:fldCharType="separate"/>
      </w:r>
      <w:r>
        <w:t>203</w:t>
      </w:r>
      <w:r>
        <w:fldChar w:fldCharType="end"/>
      </w:r>
    </w:p>
    <w:p w14:paraId="4B4D6987" w14:textId="54A00B1A" w:rsidR="00935821" w:rsidRPr="00935821" w:rsidRDefault="00935821">
      <w:pPr>
        <w:pStyle w:val="TOC2"/>
        <w:rPr>
          <w:rFonts w:ascii="Calibri" w:hAnsi="Calibri" w:cs="Vrinda"/>
          <w:sz w:val="22"/>
          <w:szCs w:val="28"/>
          <w:lang w:eastAsia="en-GB" w:bidi="bn-IN"/>
        </w:rPr>
      </w:pPr>
      <w:r>
        <w:t>18.3</w:t>
      </w:r>
      <w:r w:rsidRPr="00935821">
        <w:rPr>
          <w:rFonts w:ascii="Calibri" w:hAnsi="Calibri" w:cs="Vrinda"/>
          <w:sz w:val="22"/>
          <w:szCs w:val="28"/>
          <w:lang w:eastAsia="en-GB" w:bidi="bn-IN"/>
        </w:rPr>
        <w:tab/>
      </w:r>
      <w:r>
        <w:t>Media configuration</w:t>
      </w:r>
      <w:r>
        <w:tab/>
      </w:r>
      <w:r>
        <w:fldChar w:fldCharType="begin" w:fldLock="1"/>
      </w:r>
      <w:r>
        <w:instrText xml:space="preserve"> PAGEREF _Toc75556870 \h </w:instrText>
      </w:r>
      <w:r>
        <w:fldChar w:fldCharType="separate"/>
      </w:r>
      <w:r>
        <w:t>203</w:t>
      </w:r>
      <w:r>
        <w:fldChar w:fldCharType="end"/>
      </w:r>
    </w:p>
    <w:p w14:paraId="73D64186" w14:textId="2E9F6F3F" w:rsidR="00935821" w:rsidRPr="00935821" w:rsidRDefault="00935821">
      <w:pPr>
        <w:pStyle w:val="TOC3"/>
        <w:rPr>
          <w:rFonts w:ascii="Calibri" w:hAnsi="Calibri" w:cs="Vrinda"/>
          <w:sz w:val="22"/>
          <w:szCs w:val="28"/>
          <w:lang w:eastAsia="en-GB" w:bidi="bn-IN"/>
        </w:rPr>
      </w:pPr>
      <w:r>
        <w:t>18.3.1</w:t>
      </w:r>
      <w:r w:rsidRPr="00935821">
        <w:rPr>
          <w:rFonts w:ascii="Calibri" w:hAnsi="Calibri" w:cs="Vrinda"/>
          <w:sz w:val="22"/>
          <w:szCs w:val="28"/>
          <w:lang w:eastAsia="en-GB" w:bidi="bn-IN"/>
        </w:rPr>
        <w:tab/>
      </w:r>
      <w:r>
        <w:t>General</w:t>
      </w:r>
      <w:r>
        <w:tab/>
      </w:r>
      <w:r>
        <w:fldChar w:fldCharType="begin" w:fldLock="1"/>
      </w:r>
      <w:r>
        <w:instrText xml:space="preserve"> PAGEREF _Toc75556871 \h </w:instrText>
      </w:r>
      <w:r>
        <w:fldChar w:fldCharType="separate"/>
      </w:r>
      <w:r>
        <w:t>203</w:t>
      </w:r>
      <w:r>
        <w:fldChar w:fldCharType="end"/>
      </w:r>
    </w:p>
    <w:p w14:paraId="7D9C9794" w14:textId="3800F719" w:rsidR="00935821" w:rsidRPr="00935821" w:rsidRDefault="00935821">
      <w:pPr>
        <w:pStyle w:val="TOC3"/>
        <w:rPr>
          <w:rFonts w:ascii="Calibri" w:hAnsi="Calibri" w:cs="Vrinda"/>
          <w:sz w:val="22"/>
          <w:szCs w:val="28"/>
          <w:lang w:eastAsia="en-GB" w:bidi="bn-IN"/>
        </w:rPr>
      </w:pPr>
      <w:r>
        <w:t>18.3.2</w:t>
      </w:r>
      <w:r w:rsidRPr="00935821">
        <w:rPr>
          <w:rFonts w:ascii="Calibri" w:hAnsi="Calibri" w:cs="Vrinda"/>
          <w:sz w:val="22"/>
          <w:szCs w:val="28"/>
          <w:lang w:eastAsia="en-GB" w:bidi="bn-IN"/>
        </w:rPr>
        <w:tab/>
      </w:r>
      <w:r>
        <w:t>Session setup procedures</w:t>
      </w:r>
      <w:r>
        <w:tab/>
      </w:r>
      <w:r>
        <w:fldChar w:fldCharType="begin" w:fldLock="1"/>
      </w:r>
      <w:r>
        <w:instrText xml:space="preserve"> PAGEREF _Toc75556872 \h </w:instrText>
      </w:r>
      <w:r>
        <w:fldChar w:fldCharType="separate"/>
      </w:r>
      <w:r>
        <w:t>203</w:t>
      </w:r>
      <w:r>
        <w:fldChar w:fldCharType="end"/>
      </w:r>
    </w:p>
    <w:p w14:paraId="7B700A2A" w14:textId="557F9E0F" w:rsidR="00935821" w:rsidRPr="00935821" w:rsidRDefault="00935821">
      <w:pPr>
        <w:pStyle w:val="TOC4"/>
        <w:rPr>
          <w:rFonts w:ascii="Calibri" w:hAnsi="Calibri" w:cs="Vrinda"/>
          <w:sz w:val="22"/>
          <w:szCs w:val="28"/>
          <w:lang w:eastAsia="en-GB" w:bidi="bn-IN"/>
        </w:rPr>
      </w:pPr>
      <w:r>
        <w:t>18.3.2.1</w:t>
      </w:r>
      <w:r w:rsidRPr="00935821">
        <w:rPr>
          <w:rFonts w:ascii="Calibri" w:hAnsi="Calibri" w:cs="Vrinda"/>
          <w:sz w:val="22"/>
          <w:szCs w:val="28"/>
          <w:lang w:eastAsia="en-GB" w:bidi="bn-IN"/>
        </w:rPr>
        <w:tab/>
      </w:r>
      <w:r>
        <w:t>General</w:t>
      </w:r>
      <w:r>
        <w:tab/>
      </w:r>
      <w:r>
        <w:fldChar w:fldCharType="begin" w:fldLock="1"/>
      </w:r>
      <w:r>
        <w:instrText xml:space="preserve"> PAGEREF _Toc75556873 \h </w:instrText>
      </w:r>
      <w:r>
        <w:fldChar w:fldCharType="separate"/>
      </w:r>
      <w:r>
        <w:t>203</w:t>
      </w:r>
      <w:r>
        <w:fldChar w:fldCharType="end"/>
      </w:r>
    </w:p>
    <w:p w14:paraId="1442E1C6" w14:textId="3B0C7F62" w:rsidR="00935821" w:rsidRPr="00935821" w:rsidRDefault="00935821">
      <w:pPr>
        <w:pStyle w:val="TOC4"/>
        <w:rPr>
          <w:rFonts w:ascii="Calibri" w:hAnsi="Calibri" w:cs="Vrinda"/>
          <w:sz w:val="22"/>
          <w:szCs w:val="28"/>
          <w:lang w:eastAsia="en-GB" w:bidi="bn-IN"/>
        </w:rPr>
      </w:pPr>
      <w:r>
        <w:t>18.3.2.2</w:t>
      </w:r>
      <w:r w:rsidRPr="00935821">
        <w:rPr>
          <w:rFonts w:ascii="Calibri" w:hAnsi="Calibri" w:cs="Vrinda"/>
          <w:sz w:val="22"/>
          <w:szCs w:val="28"/>
          <w:lang w:eastAsia="en-GB" w:bidi="bn-IN"/>
        </w:rPr>
        <w:tab/>
      </w:r>
      <w:r>
        <w:t>Speech</w:t>
      </w:r>
      <w:r>
        <w:tab/>
      </w:r>
      <w:r>
        <w:fldChar w:fldCharType="begin" w:fldLock="1"/>
      </w:r>
      <w:r>
        <w:instrText xml:space="preserve"> PAGEREF _Toc75556874 \h </w:instrText>
      </w:r>
      <w:r>
        <w:fldChar w:fldCharType="separate"/>
      </w:r>
      <w:r>
        <w:t>204</w:t>
      </w:r>
      <w:r>
        <w:fldChar w:fldCharType="end"/>
      </w:r>
    </w:p>
    <w:p w14:paraId="64DC2DC9" w14:textId="7BD21E94" w:rsidR="00935821" w:rsidRPr="00935821" w:rsidRDefault="00935821">
      <w:pPr>
        <w:pStyle w:val="TOC4"/>
        <w:rPr>
          <w:rFonts w:ascii="Calibri" w:hAnsi="Calibri" w:cs="Vrinda"/>
          <w:sz w:val="22"/>
          <w:szCs w:val="28"/>
          <w:lang w:eastAsia="en-GB" w:bidi="bn-IN"/>
        </w:rPr>
      </w:pPr>
      <w:r w:rsidRPr="00935821">
        <w:t>18.3.2.3</w:t>
      </w:r>
      <w:r w:rsidRPr="00935821">
        <w:rPr>
          <w:rFonts w:ascii="Calibri" w:hAnsi="Calibri" w:cs="Vrinda"/>
          <w:sz w:val="22"/>
          <w:szCs w:val="28"/>
          <w:lang w:eastAsia="en-GB" w:bidi="bn-IN"/>
        </w:rPr>
        <w:tab/>
      </w:r>
      <w:r w:rsidRPr="004B49C7">
        <w:rPr>
          <w:lang w:val="en-US"/>
        </w:rPr>
        <w:t>Video</w:t>
      </w:r>
      <w:r>
        <w:tab/>
      </w:r>
      <w:r>
        <w:fldChar w:fldCharType="begin" w:fldLock="1"/>
      </w:r>
      <w:r>
        <w:instrText xml:space="preserve"> PAGEREF _Toc75556875 \h </w:instrText>
      </w:r>
      <w:r>
        <w:fldChar w:fldCharType="separate"/>
      </w:r>
      <w:r>
        <w:t>204</w:t>
      </w:r>
      <w:r>
        <w:fldChar w:fldCharType="end"/>
      </w:r>
    </w:p>
    <w:p w14:paraId="6DD57572" w14:textId="3EFAD558" w:rsidR="00935821" w:rsidRPr="00935821" w:rsidRDefault="00935821">
      <w:pPr>
        <w:pStyle w:val="TOC4"/>
        <w:rPr>
          <w:rFonts w:ascii="Calibri" w:hAnsi="Calibri" w:cs="Vrinda"/>
          <w:sz w:val="22"/>
          <w:szCs w:val="28"/>
          <w:lang w:eastAsia="en-GB" w:bidi="bn-IN"/>
        </w:rPr>
      </w:pPr>
      <w:r w:rsidRPr="00935821">
        <w:t>18.3.2.4</w:t>
      </w:r>
      <w:r w:rsidRPr="00935821">
        <w:rPr>
          <w:rFonts w:ascii="Calibri" w:hAnsi="Calibri" w:cs="Vrinda"/>
          <w:sz w:val="22"/>
          <w:szCs w:val="28"/>
          <w:lang w:eastAsia="en-GB" w:bidi="bn-IN"/>
        </w:rPr>
        <w:tab/>
      </w:r>
      <w:r w:rsidRPr="004B49C7">
        <w:rPr>
          <w:lang w:val="en-US"/>
        </w:rPr>
        <w:t>Text</w:t>
      </w:r>
      <w:r>
        <w:tab/>
      </w:r>
      <w:r>
        <w:fldChar w:fldCharType="begin" w:fldLock="1"/>
      </w:r>
      <w:r>
        <w:instrText xml:space="preserve"> PAGEREF _Toc75556876 \h </w:instrText>
      </w:r>
      <w:r>
        <w:fldChar w:fldCharType="separate"/>
      </w:r>
      <w:r>
        <w:t>204</w:t>
      </w:r>
      <w:r>
        <w:fldChar w:fldCharType="end"/>
      </w:r>
    </w:p>
    <w:p w14:paraId="3107992A" w14:textId="42419986" w:rsidR="00935821" w:rsidRPr="00935821" w:rsidRDefault="00935821">
      <w:pPr>
        <w:pStyle w:val="TOC4"/>
        <w:rPr>
          <w:rFonts w:ascii="Calibri" w:hAnsi="Calibri" w:cs="Vrinda"/>
          <w:sz w:val="22"/>
          <w:szCs w:val="28"/>
          <w:lang w:eastAsia="en-GB" w:bidi="bn-IN"/>
        </w:rPr>
      </w:pPr>
      <w:r w:rsidRPr="00935821">
        <w:t>18.3.2.5</w:t>
      </w:r>
      <w:r w:rsidRPr="00935821">
        <w:rPr>
          <w:rFonts w:ascii="Calibri" w:hAnsi="Calibri" w:cs="Vrinda"/>
          <w:sz w:val="22"/>
          <w:szCs w:val="28"/>
          <w:lang w:eastAsia="en-GB" w:bidi="bn-IN"/>
        </w:rPr>
        <w:tab/>
      </w:r>
      <w:r w:rsidRPr="004B49C7">
        <w:rPr>
          <w:lang w:val="en-US"/>
        </w:rPr>
        <w:t>Bandwidth negotiation</w:t>
      </w:r>
      <w:r>
        <w:tab/>
      </w:r>
      <w:r>
        <w:fldChar w:fldCharType="begin" w:fldLock="1"/>
      </w:r>
      <w:r>
        <w:instrText xml:space="preserve"> PAGEREF _Toc75556877 \h </w:instrText>
      </w:r>
      <w:r>
        <w:fldChar w:fldCharType="separate"/>
      </w:r>
      <w:r>
        <w:t>204</w:t>
      </w:r>
      <w:r>
        <w:fldChar w:fldCharType="end"/>
      </w:r>
    </w:p>
    <w:p w14:paraId="0B8BB8C0" w14:textId="79FC7DDE" w:rsidR="00935821" w:rsidRPr="00935821" w:rsidRDefault="00935821">
      <w:pPr>
        <w:pStyle w:val="TOC3"/>
        <w:rPr>
          <w:rFonts w:ascii="Calibri" w:hAnsi="Calibri" w:cs="Vrinda"/>
          <w:sz w:val="22"/>
          <w:szCs w:val="28"/>
          <w:lang w:eastAsia="en-GB" w:bidi="bn-IN"/>
        </w:rPr>
      </w:pPr>
      <w:r w:rsidRPr="00935821">
        <w:t>18.3.3</w:t>
      </w:r>
      <w:r w:rsidRPr="00935821">
        <w:rPr>
          <w:rFonts w:ascii="Calibri" w:hAnsi="Calibri" w:cs="Vrinda"/>
          <w:sz w:val="22"/>
          <w:szCs w:val="28"/>
          <w:lang w:eastAsia="en-GB" w:bidi="bn-IN"/>
        </w:rPr>
        <w:tab/>
      </w:r>
      <w:r w:rsidRPr="004B49C7">
        <w:rPr>
          <w:lang w:val="en-US"/>
        </w:rPr>
        <w:t>Session control procedures</w:t>
      </w:r>
      <w:r>
        <w:tab/>
      </w:r>
      <w:r>
        <w:fldChar w:fldCharType="begin" w:fldLock="1"/>
      </w:r>
      <w:r>
        <w:instrText xml:space="preserve"> PAGEREF _Toc75556878 \h </w:instrText>
      </w:r>
      <w:r>
        <w:fldChar w:fldCharType="separate"/>
      </w:r>
      <w:r>
        <w:t>205</w:t>
      </w:r>
      <w:r>
        <w:fldChar w:fldCharType="end"/>
      </w:r>
    </w:p>
    <w:p w14:paraId="0A3B6516" w14:textId="729E9485" w:rsidR="00935821" w:rsidRPr="00935821" w:rsidRDefault="00935821">
      <w:pPr>
        <w:pStyle w:val="TOC2"/>
        <w:rPr>
          <w:rFonts w:ascii="Calibri" w:hAnsi="Calibri" w:cs="Vrinda"/>
          <w:sz w:val="22"/>
          <w:szCs w:val="28"/>
          <w:lang w:eastAsia="en-GB" w:bidi="bn-IN"/>
        </w:rPr>
      </w:pPr>
      <w:r w:rsidRPr="00935821">
        <w:t>18.4</w:t>
      </w:r>
      <w:r w:rsidRPr="00935821">
        <w:rPr>
          <w:rFonts w:ascii="Calibri" w:hAnsi="Calibri" w:cs="Vrinda"/>
          <w:sz w:val="22"/>
          <w:szCs w:val="28"/>
          <w:lang w:eastAsia="en-GB" w:bidi="bn-IN"/>
        </w:rPr>
        <w:tab/>
      </w:r>
      <w:r w:rsidRPr="004B49C7">
        <w:rPr>
          <w:lang w:val="en-US"/>
        </w:rPr>
        <w:t>Data transport</w:t>
      </w:r>
      <w:r>
        <w:tab/>
      </w:r>
      <w:r>
        <w:fldChar w:fldCharType="begin" w:fldLock="1"/>
      </w:r>
      <w:r>
        <w:instrText xml:space="preserve"> PAGEREF _Toc75556879 \h </w:instrText>
      </w:r>
      <w:r>
        <w:fldChar w:fldCharType="separate"/>
      </w:r>
      <w:r>
        <w:t>205</w:t>
      </w:r>
      <w:r>
        <w:fldChar w:fldCharType="end"/>
      </w:r>
    </w:p>
    <w:p w14:paraId="23A1AD79" w14:textId="655FCF3F" w:rsidR="00935821" w:rsidRPr="00935821" w:rsidRDefault="00935821">
      <w:pPr>
        <w:pStyle w:val="TOC3"/>
        <w:rPr>
          <w:rFonts w:ascii="Calibri" w:hAnsi="Calibri" w:cs="Vrinda"/>
          <w:sz w:val="22"/>
          <w:szCs w:val="28"/>
          <w:lang w:eastAsia="en-GB" w:bidi="bn-IN"/>
        </w:rPr>
      </w:pPr>
      <w:r w:rsidRPr="00935821">
        <w:t>18.4.1</w:t>
      </w:r>
      <w:r w:rsidRPr="00935821">
        <w:rPr>
          <w:rFonts w:ascii="Calibri" w:hAnsi="Calibri" w:cs="Vrinda"/>
          <w:sz w:val="22"/>
          <w:szCs w:val="28"/>
          <w:lang w:eastAsia="en-GB" w:bidi="bn-IN"/>
        </w:rPr>
        <w:tab/>
      </w:r>
      <w:r w:rsidRPr="004B49C7">
        <w:rPr>
          <w:lang w:val="en-US"/>
        </w:rPr>
        <w:t>General</w:t>
      </w:r>
      <w:r>
        <w:tab/>
      </w:r>
      <w:r>
        <w:fldChar w:fldCharType="begin" w:fldLock="1"/>
      </w:r>
      <w:r>
        <w:instrText xml:space="preserve"> PAGEREF _Toc75556880 \h </w:instrText>
      </w:r>
      <w:r>
        <w:fldChar w:fldCharType="separate"/>
      </w:r>
      <w:r>
        <w:t>205</w:t>
      </w:r>
      <w:r>
        <w:fldChar w:fldCharType="end"/>
      </w:r>
    </w:p>
    <w:p w14:paraId="0C88C271" w14:textId="1462C45E" w:rsidR="00935821" w:rsidRPr="00935821" w:rsidRDefault="00935821">
      <w:pPr>
        <w:pStyle w:val="TOC3"/>
        <w:rPr>
          <w:rFonts w:ascii="Calibri" w:hAnsi="Calibri" w:cs="Vrinda"/>
          <w:sz w:val="22"/>
          <w:szCs w:val="28"/>
          <w:lang w:eastAsia="en-GB" w:bidi="bn-IN"/>
        </w:rPr>
      </w:pPr>
      <w:r w:rsidRPr="00935821">
        <w:t>18.4.2</w:t>
      </w:r>
      <w:r w:rsidRPr="00935821">
        <w:rPr>
          <w:rFonts w:ascii="Calibri" w:hAnsi="Calibri" w:cs="Vrinda"/>
          <w:sz w:val="22"/>
          <w:szCs w:val="28"/>
          <w:lang w:eastAsia="en-GB" w:bidi="bn-IN"/>
        </w:rPr>
        <w:tab/>
      </w:r>
      <w:r w:rsidRPr="004B49C7">
        <w:rPr>
          <w:lang w:val="en-US"/>
        </w:rPr>
        <w:t>Packetization</w:t>
      </w:r>
      <w:r>
        <w:tab/>
      </w:r>
      <w:r>
        <w:fldChar w:fldCharType="begin" w:fldLock="1"/>
      </w:r>
      <w:r>
        <w:instrText xml:space="preserve"> PAGEREF _Toc75556881 \h </w:instrText>
      </w:r>
      <w:r>
        <w:fldChar w:fldCharType="separate"/>
      </w:r>
      <w:r>
        <w:t>205</w:t>
      </w:r>
      <w:r>
        <w:fldChar w:fldCharType="end"/>
      </w:r>
    </w:p>
    <w:p w14:paraId="75982777" w14:textId="15A242A6" w:rsidR="00935821" w:rsidRPr="00935821" w:rsidRDefault="00935821">
      <w:pPr>
        <w:pStyle w:val="TOC3"/>
        <w:rPr>
          <w:rFonts w:ascii="Calibri" w:hAnsi="Calibri" w:cs="Vrinda"/>
          <w:sz w:val="22"/>
          <w:szCs w:val="28"/>
          <w:lang w:eastAsia="en-GB" w:bidi="bn-IN"/>
        </w:rPr>
      </w:pPr>
      <w:r w:rsidRPr="00935821">
        <w:t>18.4.3</w:t>
      </w:r>
      <w:r w:rsidRPr="00935821">
        <w:rPr>
          <w:rFonts w:ascii="Calibri" w:hAnsi="Calibri" w:cs="Vrinda"/>
          <w:sz w:val="22"/>
          <w:szCs w:val="28"/>
          <w:lang w:eastAsia="en-GB" w:bidi="bn-IN"/>
        </w:rPr>
        <w:tab/>
      </w:r>
      <w:r w:rsidRPr="004B49C7">
        <w:rPr>
          <w:lang w:val="en-US"/>
        </w:rPr>
        <w:t>RTP payload format</w:t>
      </w:r>
      <w:r>
        <w:tab/>
      </w:r>
      <w:r>
        <w:fldChar w:fldCharType="begin" w:fldLock="1"/>
      </w:r>
      <w:r>
        <w:instrText xml:space="preserve"> PAGEREF _Toc75556882 \h </w:instrText>
      </w:r>
      <w:r>
        <w:fldChar w:fldCharType="separate"/>
      </w:r>
      <w:r>
        <w:t>205</w:t>
      </w:r>
      <w:r>
        <w:fldChar w:fldCharType="end"/>
      </w:r>
    </w:p>
    <w:p w14:paraId="692EE5D5" w14:textId="785BE193" w:rsidR="00935821" w:rsidRPr="00935821" w:rsidRDefault="00935821">
      <w:pPr>
        <w:pStyle w:val="TOC2"/>
        <w:rPr>
          <w:rFonts w:ascii="Calibri" w:hAnsi="Calibri" w:cs="Vrinda"/>
          <w:sz w:val="22"/>
          <w:szCs w:val="28"/>
          <w:lang w:eastAsia="en-GB" w:bidi="bn-IN"/>
        </w:rPr>
      </w:pPr>
      <w:r w:rsidRPr="00935821">
        <w:t>18.5</w:t>
      </w:r>
      <w:r w:rsidRPr="00935821">
        <w:rPr>
          <w:rFonts w:ascii="Calibri" w:hAnsi="Calibri" w:cs="Vrinda"/>
          <w:sz w:val="22"/>
          <w:szCs w:val="28"/>
          <w:lang w:eastAsia="en-GB" w:bidi="bn-IN"/>
        </w:rPr>
        <w:tab/>
      </w:r>
      <w:r w:rsidRPr="004B49C7">
        <w:rPr>
          <w:lang w:val="en-US"/>
        </w:rPr>
        <w:t>Jitter buffer management</w:t>
      </w:r>
      <w:r>
        <w:tab/>
      </w:r>
      <w:r>
        <w:fldChar w:fldCharType="begin" w:fldLock="1"/>
      </w:r>
      <w:r>
        <w:instrText xml:space="preserve"> PAGEREF _Toc75556883 \h </w:instrText>
      </w:r>
      <w:r>
        <w:fldChar w:fldCharType="separate"/>
      </w:r>
      <w:r>
        <w:t>206</w:t>
      </w:r>
      <w:r>
        <w:fldChar w:fldCharType="end"/>
      </w:r>
    </w:p>
    <w:p w14:paraId="473401E8" w14:textId="7519A19C" w:rsidR="00935821" w:rsidRPr="00935821" w:rsidRDefault="00935821">
      <w:pPr>
        <w:pStyle w:val="TOC2"/>
        <w:rPr>
          <w:rFonts w:ascii="Calibri" w:hAnsi="Calibri" w:cs="Vrinda"/>
          <w:sz w:val="22"/>
          <w:szCs w:val="28"/>
          <w:lang w:eastAsia="en-GB" w:bidi="bn-IN"/>
        </w:rPr>
      </w:pPr>
      <w:r>
        <w:t>18.6</w:t>
      </w:r>
      <w:r w:rsidRPr="00935821">
        <w:rPr>
          <w:rFonts w:ascii="Calibri" w:hAnsi="Calibri" w:cs="Vrinda"/>
          <w:sz w:val="22"/>
          <w:szCs w:val="28"/>
          <w:lang w:eastAsia="en-GB" w:bidi="bn-IN"/>
        </w:rPr>
        <w:tab/>
      </w:r>
      <w:r>
        <w:t>Packet-loss handling</w:t>
      </w:r>
      <w:r>
        <w:tab/>
      </w:r>
      <w:r>
        <w:fldChar w:fldCharType="begin" w:fldLock="1"/>
      </w:r>
      <w:r>
        <w:instrText xml:space="preserve"> PAGEREF _Toc75556884 \h </w:instrText>
      </w:r>
      <w:r>
        <w:fldChar w:fldCharType="separate"/>
      </w:r>
      <w:r>
        <w:t>206</w:t>
      </w:r>
      <w:r>
        <w:fldChar w:fldCharType="end"/>
      </w:r>
    </w:p>
    <w:p w14:paraId="3139FFD8" w14:textId="150EBD8B" w:rsidR="00935821" w:rsidRPr="00935821" w:rsidRDefault="00935821">
      <w:pPr>
        <w:pStyle w:val="TOC2"/>
        <w:rPr>
          <w:rFonts w:ascii="Calibri" w:hAnsi="Calibri" w:cs="Vrinda"/>
          <w:sz w:val="22"/>
          <w:szCs w:val="28"/>
          <w:lang w:eastAsia="en-GB" w:bidi="bn-IN"/>
        </w:rPr>
      </w:pPr>
      <w:r>
        <w:t>18.7</w:t>
      </w:r>
      <w:r w:rsidRPr="00935821">
        <w:rPr>
          <w:rFonts w:ascii="Calibri" w:hAnsi="Calibri" w:cs="Vrinda"/>
          <w:sz w:val="22"/>
          <w:szCs w:val="28"/>
          <w:lang w:eastAsia="en-GB" w:bidi="bn-IN"/>
        </w:rPr>
        <w:tab/>
      </w:r>
      <w:r>
        <w:t>Adaptation</w:t>
      </w:r>
      <w:r>
        <w:tab/>
      </w:r>
      <w:r>
        <w:fldChar w:fldCharType="begin" w:fldLock="1"/>
      </w:r>
      <w:r>
        <w:instrText xml:space="preserve"> PAGEREF _Toc75556885 \h </w:instrText>
      </w:r>
      <w:r>
        <w:fldChar w:fldCharType="separate"/>
      </w:r>
      <w:r>
        <w:t>206</w:t>
      </w:r>
      <w:r>
        <w:fldChar w:fldCharType="end"/>
      </w:r>
    </w:p>
    <w:p w14:paraId="1918BDCA" w14:textId="0D025434" w:rsidR="00935821" w:rsidRPr="00935821" w:rsidRDefault="00935821">
      <w:pPr>
        <w:pStyle w:val="TOC2"/>
        <w:rPr>
          <w:rFonts w:ascii="Calibri" w:hAnsi="Calibri" w:cs="Vrinda"/>
          <w:sz w:val="22"/>
          <w:szCs w:val="28"/>
          <w:lang w:eastAsia="en-GB" w:bidi="bn-IN"/>
        </w:rPr>
      </w:pPr>
      <w:r>
        <w:t>18.8</w:t>
      </w:r>
      <w:r w:rsidRPr="00935821">
        <w:rPr>
          <w:rFonts w:ascii="Calibri" w:hAnsi="Calibri" w:cs="Vrinda"/>
          <w:sz w:val="22"/>
          <w:szCs w:val="28"/>
          <w:lang w:eastAsia="en-GB" w:bidi="bn-IN"/>
        </w:rPr>
        <w:tab/>
      </w:r>
      <w:r>
        <w:t>Front-end handling</w:t>
      </w:r>
      <w:r>
        <w:tab/>
      </w:r>
      <w:r>
        <w:fldChar w:fldCharType="begin" w:fldLock="1"/>
      </w:r>
      <w:r>
        <w:instrText xml:space="preserve"> PAGEREF _Toc75556886 \h </w:instrText>
      </w:r>
      <w:r>
        <w:fldChar w:fldCharType="separate"/>
      </w:r>
      <w:r>
        <w:t>206</w:t>
      </w:r>
      <w:r>
        <w:fldChar w:fldCharType="end"/>
      </w:r>
    </w:p>
    <w:p w14:paraId="6535AA53" w14:textId="03344B25" w:rsidR="00935821" w:rsidRPr="00935821" w:rsidRDefault="00935821">
      <w:pPr>
        <w:pStyle w:val="TOC2"/>
        <w:rPr>
          <w:rFonts w:ascii="Calibri" w:hAnsi="Calibri" w:cs="Vrinda"/>
          <w:sz w:val="22"/>
          <w:szCs w:val="28"/>
          <w:lang w:eastAsia="en-GB" w:bidi="bn-IN"/>
        </w:rPr>
      </w:pPr>
      <w:r w:rsidRPr="00935821">
        <w:t>18.9</w:t>
      </w:r>
      <w:r w:rsidRPr="00935821">
        <w:rPr>
          <w:rFonts w:ascii="Calibri" w:hAnsi="Calibri" w:cs="Vrinda"/>
          <w:sz w:val="22"/>
          <w:szCs w:val="28"/>
          <w:lang w:eastAsia="en-GB" w:bidi="bn-IN"/>
        </w:rPr>
        <w:tab/>
      </w:r>
      <w:r w:rsidRPr="004B49C7">
        <w:rPr>
          <w:lang w:val="en-US"/>
        </w:rPr>
        <w:t>Supplementary services</w:t>
      </w:r>
      <w:r>
        <w:tab/>
      </w:r>
      <w:r>
        <w:fldChar w:fldCharType="begin" w:fldLock="1"/>
      </w:r>
      <w:r>
        <w:instrText xml:space="preserve"> PAGEREF _Toc75556887 \h </w:instrText>
      </w:r>
      <w:r>
        <w:fldChar w:fldCharType="separate"/>
      </w:r>
      <w:r>
        <w:t>206</w:t>
      </w:r>
      <w:r>
        <w:fldChar w:fldCharType="end"/>
      </w:r>
    </w:p>
    <w:p w14:paraId="56D417FB" w14:textId="2EBC8FC1" w:rsidR="00935821" w:rsidRPr="00935821" w:rsidRDefault="00935821">
      <w:pPr>
        <w:pStyle w:val="TOC1"/>
        <w:rPr>
          <w:rFonts w:ascii="Calibri" w:hAnsi="Calibri" w:cs="Vrinda"/>
          <w:szCs w:val="28"/>
          <w:lang w:eastAsia="en-GB" w:bidi="bn-IN"/>
        </w:rPr>
      </w:pPr>
      <w:r>
        <w:t>19</w:t>
      </w:r>
      <w:r w:rsidRPr="00935821">
        <w:rPr>
          <w:rFonts w:ascii="Calibri" w:hAnsi="Calibri" w:cs="Vrinda"/>
          <w:szCs w:val="28"/>
          <w:lang w:eastAsia="en-GB" w:bidi="bn-IN"/>
        </w:rPr>
        <w:tab/>
      </w:r>
      <w:r>
        <w:t>Additional bandwidth information</w:t>
      </w:r>
      <w:r>
        <w:tab/>
      </w:r>
      <w:r>
        <w:fldChar w:fldCharType="begin" w:fldLock="1"/>
      </w:r>
      <w:r>
        <w:instrText xml:space="preserve"> PAGEREF _Toc75556888 \h </w:instrText>
      </w:r>
      <w:r>
        <w:fldChar w:fldCharType="separate"/>
      </w:r>
      <w:r>
        <w:t>207</w:t>
      </w:r>
      <w:r>
        <w:fldChar w:fldCharType="end"/>
      </w:r>
    </w:p>
    <w:p w14:paraId="21A8CC41" w14:textId="237BA43B" w:rsidR="00935821" w:rsidRPr="00935821" w:rsidRDefault="00935821">
      <w:pPr>
        <w:pStyle w:val="TOC2"/>
        <w:rPr>
          <w:rFonts w:ascii="Calibri" w:hAnsi="Calibri" w:cs="Vrinda"/>
          <w:sz w:val="22"/>
          <w:szCs w:val="28"/>
          <w:lang w:eastAsia="en-GB" w:bidi="bn-IN"/>
        </w:rPr>
      </w:pPr>
      <w:r>
        <w:t>19.1</w:t>
      </w:r>
      <w:r w:rsidRPr="00935821">
        <w:rPr>
          <w:rFonts w:ascii="Calibri" w:hAnsi="Calibri" w:cs="Vrinda"/>
          <w:sz w:val="22"/>
          <w:szCs w:val="28"/>
          <w:lang w:eastAsia="en-GB" w:bidi="bn-IN"/>
        </w:rPr>
        <w:tab/>
      </w:r>
      <w:r>
        <w:t>General</w:t>
      </w:r>
      <w:r>
        <w:tab/>
      </w:r>
      <w:r>
        <w:fldChar w:fldCharType="begin" w:fldLock="1"/>
      </w:r>
      <w:r>
        <w:instrText xml:space="preserve"> PAGEREF _Toc75556889 \h </w:instrText>
      </w:r>
      <w:r>
        <w:fldChar w:fldCharType="separate"/>
      </w:r>
      <w:r>
        <w:t>207</w:t>
      </w:r>
      <w:r>
        <w:fldChar w:fldCharType="end"/>
      </w:r>
    </w:p>
    <w:p w14:paraId="63B0ABCF" w14:textId="0B9800A4" w:rsidR="00935821" w:rsidRPr="00935821" w:rsidRDefault="00935821">
      <w:pPr>
        <w:pStyle w:val="TOC2"/>
        <w:rPr>
          <w:rFonts w:ascii="Calibri" w:hAnsi="Calibri" w:cs="Vrinda"/>
          <w:sz w:val="22"/>
          <w:szCs w:val="28"/>
          <w:lang w:eastAsia="en-GB" w:bidi="bn-IN"/>
        </w:rPr>
      </w:pPr>
      <w:r>
        <w:t>19.2</w:t>
      </w:r>
      <w:r w:rsidRPr="00935821">
        <w:rPr>
          <w:rFonts w:ascii="Calibri" w:hAnsi="Calibri" w:cs="Vrinda"/>
          <w:sz w:val="22"/>
          <w:szCs w:val="28"/>
          <w:lang w:eastAsia="en-GB" w:bidi="bn-IN"/>
        </w:rPr>
        <w:tab/>
      </w:r>
      <w:r>
        <w:t>Bandwidth properties</w:t>
      </w:r>
      <w:r>
        <w:tab/>
      </w:r>
      <w:r>
        <w:fldChar w:fldCharType="begin" w:fldLock="1"/>
      </w:r>
      <w:r>
        <w:instrText xml:space="preserve"> PAGEREF _Toc75556890 \h </w:instrText>
      </w:r>
      <w:r>
        <w:fldChar w:fldCharType="separate"/>
      </w:r>
      <w:r>
        <w:t>207</w:t>
      </w:r>
      <w:r>
        <w:fldChar w:fldCharType="end"/>
      </w:r>
    </w:p>
    <w:p w14:paraId="0BBC0802" w14:textId="0441D0E5" w:rsidR="00935821" w:rsidRPr="00935821" w:rsidRDefault="00935821">
      <w:pPr>
        <w:pStyle w:val="TOC3"/>
        <w:rPr>
          <w:rFonts w:ascii="Calibri" w:hAnsi="Calibri" w:cs="Vrinda"/>
          <w:sz w:val="22"/>
          <w:szCs w:val="28"/>
          <w:lang w:eastAsia="en-GB" w:bidi="bn-IN"/>
        </w:rPr>
      </w:pPr>
      <w:r>
        <w:t>19.2.1</w:t>
      </w:r>
      <w:r w:rsidRPr="00935821">
        <w:rPr>
          <w:rFonts w:ascii="Calibri" w:hAnsi="Calibri" w:cs="Vrinda"/>
          <w:sz w:val="22"/>
          <w:szCs w:val="28"/>
          <w:lang w:eastAsia="en-GB" w:bidi="bn-IN"/>
        </w:rPr>
        <w:tab/>
      </w:r>
      <w:r>
        <w:t>General description</w:t>
      </w:r>
      <w:r>
        <w:tab/>
      </w:r>
      <w:r>
        <w:fldChar w:fldCharType="begin" w:fldLock="1"/>
      </w:r>
      <w:r>
        <w:instrText xml:space="preserve"> PAGEREF _Toc75556891 \h </w:instrText>
      </w:r>
      <w:r>
        <w:fldChar w:fldCharType="separate"/>
      </w:r>
      <w:r>
        <w:t>207</w:t>
      </w:r>
      <w:r>
        <w:fldChar w:fldCharType="end"/>
      </w:r>
    </w:p>
    <w:p w14:paraId="478BE61B" w14:textId="32B38D29" w:rsidR="00935821" w:rsidRPr="00935821" w:rsidRDefault="00935821">
      <w:pPr>
        <w:pStyle w:val="TOC3"/>
        <w:rPr>
          <w:rFonts w:ascii="Calibri" w:hAnsi="Calibri" w:cs="Vrinda"/>
          <w:sz w:val="22"/>
          <w:szCs w:val="28"/>
          <w:lang w:eastAsia="en-GB" w:bidi="bn-IN"/>
        </w:rPr>
      </w:pPr>
      <w:r>
        <w:t>19.2.2</w:t>
      </w:r>
      <w:r w:rsidRPr="00935821">
        <w:rPr>
          <w:rFonts w:ascii="Calibri" w:hAnsi="Calibri" w:cs="Vrinda"/>
          <w:sz w:val="22"/>
          <w:szCs w:val="28"/>
          <w:lang w:eastAsia="en-GB" w:bidi="bn-IN"/>
        </w:rPr>
        <w:tab/>
      </w:r>
      <w:r>
        <w:t>Maximum Supported Bandwidth</w:t>
      </w:r>
      <w:r>
        <w:tab/>
      </w:r>
      <w:r>
        <w:fldChar w:fldCharType="begin" w:fldLock="1"/>
      </w:r>
      <w:r>
        <w:instrText xml:space="preserve"> PAGEREF _Toc75556892 \h </w:instrText>
      </w:r>
      <w:r>
        <w:fldChar w:fldCharType="separate"/>
      </w:r>
      <w:r>
        <w:t>208</w:t>
      </w:r>
      <w:r>
        <w:fldChar w:fldCharType="end"/>
      </w:r>
    </w:p>
    <w:p w14:paraId="5D07682F" w14:textId="6476B197" w:rsidR="00935821" w:rsidRPr="00935821" w:rsidRDefault="00935821">
      <w:pPr>
        <w:pStyle w:val="TOC3"/>
        <w:rPr>
          <w:rFonts w:ascii="Calibri" w:hAnsi="Calibri" w:cs="Vrinda"/>
          <w:sz w:val="22"/>
          <w:szCs w:val="28"/>
          <w:lang w:eastAsia="en-GB" w:bidi="bn-IN"/>
        </w:rPr>
      </w:pPr>
      <w:r>
        <w:t>19.2.3</w:t>
      </w:r>
      <w:r w:rsidRPr="00935821">
        <w:rPr>
          <w:rFonts w:ascii="Calibri" w:hAnsi="Calibri" w:cs="Vrinda"/>
          <w:sz w:val="22"/>
          <w:szCs w:val="28"/>
          <w:lang w:eastAsia="en-GB" w:bidi="bn-IN"/>
        </w:rPr>
        <w:tab/>
      </w:r>
      <w:r>
        <w:t>Maximum Desired Bandwidth</w:t>
      </w:r>
      <w:r>
        <w:tab/>
      </w:r>
      <w:r>
        <w:fldChar w:fldCharType="begin" w:fldLock="1"/>
      </w:r>
      <w:r>
        <w:instrText xml:space="preserve"> PAGEREF _Toc75556893 \h </w:instrText>
      </w:r>
      <w:r>
        <w:fldChar w:fldCharType="separate"/>
      </w:r>
      <w:r>
        <w:t>208</w:t>
      </w:r>
      <w:r>
        <w:fldChar w:fldCharType="end"/>
      </w:r>
    </w:p>
    <w:p w14:paraId="0034ACC5" w14:textId="0F7E5B26" w:rsidR="00935821" w:rsidRPr="00935821" w:rsidRDefault="00935821">
      <w:pPr>
        <w:pStyle w:val="TOC3"/>
        <w:rPr>
          <w:rFonts w:ascii="Calibri" w:hAnsi="Calibri" w:cs="Vrinda"/>
          <w:sz w:val="22"/>
          <w:szCs w:val="28"/>
          <w:lang w:eastAsia="en-GB" w:bidi="bn-IN"/>
        </w:rPr>
      </w:pPr>
      <w:r>
        <w:t>19.2.4</w:t>
      </w:r>
      <w:r w:rsidRPr="00935821">
        <w:rPr>
          <w:rFonts w:ascii="Calibri" w:hAnsi="Calibri" w:cs="Vrinda"/>
          <w:sz w:val="22"/>
          <w:szCs w:val="28"/>
          <w:lang w:eastAsia="en-GB" w:bidi="bn-IN"/>
        </w:rPr>
        <w:tab/>
      </w:r>
      <w:r>
        <w:t>Minimum Desired Bandwidth</w:t>
      </w:r>
      <w:r>
        <w:tab/>
      </w:r>
      <w:r>
        <w:fldChar w:fldCharType="begin" w:fldLock="1"/>
      </w:r>
      <w:r>
        <w:instrText xml:space="preserve"> PAGEREF _Toc75556894 \h </w:instrText>
      </w:r>
      <w:r>
        <w:fldChar w:fldCharType="separate"/>
      </w:r>
      <w:r>
        <w:t>209</w:t>
      </w:r>
      <w:r>
        <w:fldChar w:fldCharType="end"/>
      </w:r>
    </w:p>
    <w:p w14:paraId="7FD49EEF" w14:textId="634E8BEF" w:rsidR="00935821" w:rsidRPr="00935821" w:rsidRDefault="00935821">
      <w:pPr>
        <w:pStyle w:val="TOC3"/>
        <w:rPr>
          <w:rFonts w:ascii="Calibri" w:hAnsi="Calibri" w:cs="Vrinda"/>
          <w:sz w:val="22"/>
          <w:szCs w:val="28"/>
          <w:lang w:eastAsia="en-GB" w:bidi="bn-IN"/>
        </w:rPr>
      </w:pPr>
      <w:r>
        <w:t>19.2.5</w:t>
      </w:r>
      <w:r w:rsidRPr="00935821">
        <w:rPr>
          <w:rFonts w:ascii="Calibri" w:hAnsi="Calibri" w:cs="Vrinda"/>
          <w:sz w:val="22"/>
          <w:szCs w:val="28"/>
          <w:lang w:eastAsia="en-GB" w:bidi="bn-IN"/>
        </w:rPr>
        <w:tab/>
      </w:r>
      <w:r>
        <w:t>Minimum Supported Bandwidth</w:t>
      </w:r>
      <w:r>
        <w:tab/>
      </w:r>
      <w:r>
        <w:fldChar w:fldCharType="begin" w:fldLock="1"/>
      </w:r>
      <w:r>
        <w:instrText xml:space="preserve"> PAGEREF _Toc75556895 \h </w:instrText>
      </w:r>
      <w:r>
        <w:fldChar w:fldCharType="separate"/>
      </w:r>
      <w:r>
        <w:t>209</w:t>
      </w:r>
      <w:r>
        <w:fldChar w:fldCharType="end"/>
      </w:r>
    </w:p>
    <w:p w14:paraId="1AE23ED3" w14:textId="09D7D469" w:rsidR="00935821" w:rsidRPr="00935821" w:rsidRDefault="00935821">
      <w:pPr>
        <w:pStyle w:val="TOC3"/>
        <w:rPr>
          <w:rFonts w:ascii="Calibri" w:hAnsi="Calibri" w:cs="Vrinda"/>
          <w:sz w:val="22"/>
          <w:szCs w:val="28"/>
          <w:lang w:eastAsia="en-GB" w:bidi="bn-IN"/>
        </w:rPr>
      </w:pPr>
      <w:r>
        <w:t>19.2.6</w:t>
      </w:r>
      <w:r w:rsidRPr="00935821">
        <w:rPr>
          <w:rFonts w:ascii="Calibri" w:hAnsi="Calibri" w:cs="Vrinda"/>
          <w:sz w:val="22"/>
          <w:szCs w:val="28"/>
          <w:lang w:eastAsia="en-GB" w:bidi="bn-IN"/>
        </w:rPr>
        <w:tab/>
      </w:r>
      <w:r>
        <w:t>IP version</w:t>
      </w:r>
      <w:r>
        <w:tab/>
      </w:r>
      <w:r>
        <w:fldChar w:fldCharType="begin" w:fldLock="1"/>
      </w:r>
      <w:r>
        <w:instrText xml:space="preserve"> PAGEREF _Toc75556896 \h </w:instrText>
      </w:r>
      <w:r>
        <w:fldChar w:fldCharType="separate"/>
      </w:r>
      <w:r>
        <w:t>209</w:t>
      </w:r>
      <w:r>
        <w:fldChar w:fldCharType="end"/>
      </w:r>
    </w:p>
    <w:p w14:paraId="7490DA39" w14:textId="33F255E9" w:rsidR="00935821" w:rsidRPr="00935821" w:rsidRDefault="00935821">
      <w:pPr>
        <w:pStyle w:val="TOC3"/>
        <w:rPr>
          <w:rFonts w:ascii="Calibri" w:hAnsi="Calibri" w:cs="Vrinda"/>
          <w:sz w:val="22"/>
          <w:szCs w:val="28"/>
          <w:lang w:eastAsia="en-GB" w:bidi="bn-IN"/>
        </w:rPr>
      </w:pPr>
      <w:r>
        <w:t>19.2.7</w:t>
      </w:r>
      <w:r w:rsidRPr="00935821">
        <w:rPr>
          <w:rFonts w:ascii="Calibri" w:hAnsi="Calibri" w:cs="Vrinda"/>
          <w:sz w:val="22"/>
          <w:szCs w:val="28"/>
          <w:lang w:eastAsia="en-GB" w:bidi="bn-IN"/>
        </w:rPr>
        <w:tab/>
      </w:r>
      <w:r>
        <w:t>Maximum Packet Rate</w:t>
      </w:r>
      <w:r>
        <w:tab/>
      </w:r>
      <w:r>
        <w:fldChar w:fldCharType="begin" w:fldLock="1"/>
      </w:r>
      <w:r>
        <w:instrText xml:space="preserve"> PAGEREF _Toc75556897 \h </w:instrText>
      </w:r>
      <w:r>
        <w:fldChar w:fldCharType="separate"/>
      </w:r>
      <w:r>
        <w:t>210</w:t>
      </w:r>
      <w:r>
        <w:fldChar w:fldCharType="end"/>
      </w:r>
    </w:p>
    <w:p w14:paraId="7410B809" w14:textId="3899DB04" w:rsidR="00935821" w:rsidRPr="00935821" w:rsidRDefault="00935821">
      <w:pPr>
        <w:pStyle w:val="TOC3"/>
        <w:rPr>
          <w:rFonts w:ascii="Calibri" w:hAnsi="Calibri" w:cs="Vrinda"/>
          <w:sz w:val="22"/>
          <w:szCs w:val="28"/>
          <w:lang w:eastAsia="en-GB" w:bidi="bn-IN"/>
        </w:rPr>
      </w:pPr>
      <w:r>
        <w:t>19.2.8</w:t>
      </w:r>
      <w:r w:rsidRPr="00935821">
        <w:rPr>
          <w:rFonts w:ascii="Calibri" w:hAnsi="Calibri" w:cs="Vrinda"/>
          <w:sz w:val="22"/>
          <w:szCs w:val="28"/>
          <w:lang w:eastAsia="en-GB" w:bidi="bn-IN"/>
        </w:rPr>
        <w:tab/>
      </w:r>
      <w:r>
        <w:t>Minimum Packet Rate</w:t>
      </w:r>
      <w:r>
        <w:tab/>
      </w:r>
      <w:r>
        <w:fldChar w:fldCharType="begin" w:fldLock="1"/>
      </w:r>
      <w:r>
        <w:instrText xml:space="preserve"> PAGEREF _Toc75556898 \h </w:instrText>
      </w:r>
      <w:r>
        <w:fldChar w:fldCharType="separate"/>
      </w:r>
      <w:r>
        <w:t>210</w:t>
      </w:r>
      <w:r>
        <w:fldChar w:fldCharType="end"/>
      </w:r>
    </w:p>
    <w:p w14:paraId="407130DF" w14:textId="56AEBE9D" w:rsidR="00935821" w:rsidRPr="00935821" w:rsidRDefault="00935821">
      <w:pPr>
        <w:pStyle w:val="TOC2"/>
        <w:rPr>
          <w:rFonts w:ascii="Calibri" w:hAnsi="Calibri" w:cs="Vrinda"/>
          <w:sz w:val="22"/>
          <w:szCs w:val="28"/>
          <w:lang w:eastAsia="en-GB" w:bidi="bn-IN"/>
        </w:rPr>
      </w:pPr>
      <w:r>
        <w:t>19.3</w:t>
      </w:r>
      <w:r w:rsidRPr="00935821">
        <w:rPr>
          <w:rFonts w:ascii="Calibri" w:hAnsi="Calibri" w:cs="Vrinda"/>
          <w:sz w:val="22"/>
          <w:szCs w:val="28"/>
          <w:lang w:eastAsia="en-GB" w:bidi="bn-IN"/>
        </w:rPr>
        <w:tab/>
      </w:r>
      <w:r>
        <w:t>SDP attribute</w:t>
      </w:r>
      <w:r>
        <w:tab/>
      </w:r>
      <w:r>
        <w:fldChar w:fldCharType="begin" w:fldLock="1"/>
      </w:r>
      <w:r>
        <w:instrText xml:space="preserve"> PAGEREF _Toc75556899 \h </w:instrText>
      </w:r>
      <w:r>
        <w:fldChar w:fldCharType="separate"/>
      </w:r>
      <w:r>
        <w:t>210</w:t>
      </w:r>
      <w:r>
        <w:fldChar w:fldCharType="end"/>
      </w:r>
    </w:p>
    <w:p w14:paraId="516CC1BD" w14:textId="67948C46" w:rsidR="00935821" w:rsidRPr="00935821" w:rsidRDefault="00935821">
      <w:pPr>
        <w:pStyle w:val="TOC3"/>
        <w:rPr>
          <w:rFonts w:ascii="Calibri" w:hAnsi="Calibri" w:cs="Vrinda"/>
          <w:sz w:val="22"/>
          <w:szCs w:val="28"/>
          <w:lang w:eastAsia="en-GB" w:bidi="bn-IN"/>
        </w:rPr>
      </w:pPr>
      <w:r>
        <w:t>19.3.1</w:t>
      </w:r>
      <w:r w:rsidRPr="00935821">
        <w:rPr>
          <w:rFonts w:ascii="Calibri" w:hAnsi="Calibri" w:cs="Vrinda"/>
          <w:sz w:val="22"/>
          <w:szCs w:val="28"/>
          <w:lang w:eastAsia="en-GB" w:bidi="bn-IN"/>
        </w:rPr>
        <w:tab/>
      </w:r>
      <w:r>
        <w:t>Definition</w:t>
      </w:r>
      <w:r>
        <w:tab/>
      </w:r>
      <w:r>
        <w:fldChar w:fldCharType="begin" w:fldLock="1"/>
      </w:r>
      <w:r>
        <w:instrText xml:space="preserve"> PAGEREF _Toc75556900 \h </w:instrText>
      </w:r>
      <w:r>
        <w:fldChar w:fldCharType="separate"/>
      </w:r>
      <w:r>
        <w:t>210</w:t>
      </w:r>
      <w:r>
        <w:fldChar w:fldCharType="end"/>
      </w:r>
    </w:p>
    <w:p w14:paraId="54514A9F" w14:textId="13825198" w:rsidR="00935821" w:rsidRPr="00935821" w:rsidRDefault="00935821">
      <w:pPr>
        <w:pStyle w:val="TOC3"/>
        <w:rPr>
          <w:rFonts w:ascii="Calibri" w:hAnsi="Calibri" w:cs="Vrinda"/>
          <w:sz w:val="22"/>
          <w:szCs w:val="28"/>
          <w:lang w:eastAsia="en-GB" w:bidi="bn-IN"/>
        </w:rPr>
      </w:pPr>
      <w:r>
        <w:t>19.3.2</w:t>
      </w:r>
      <w:r w:rsidRPr="00935821">
        <w:rPr>
          <w:rFonts w:ascii="Calibri" w:hAnsi="Calibri" w:cs="Vrinda"/>
          <w:sz w:val="22"/>
          <w:szCs w:val="28"/>
          <w:lang w:eastAsia="en-GB" w:bidi="bn-IN"/>
        </w:rPr>
        <w:tab/>
      </w:r>
      <w:r>
        <w:t>SDP grammar</w:t>
      </w:r>
      <w:r>
        <w:tab/>
      </w:r>
      <w:r>
        <w:fldChar w:fldCharType="begin" w:fldLock="1"/>
      </w:r>
      <w:r>
        <w:instrText xml:space="preserve"> PAGEREF _Toc75556901 \h </w:instrText>
      </w:r>
      <w:r>
        <w:fldChar w:fldCharType="separate"/>
      </w:r>
      <w:r>
        <w:t>210</w:t>
      </w:r>
      <w:r>
        <w:fldChar w:fldCharType="end"/>
      </w:r>
    </w:p>
    <w:p w14:paraId="4DA8A33B" w14:textId="01721142" w:rsidR="00935821" w:rsidRPr="00935821" w:rsidRDefault="00935821">
      <w:pPr>
        <w:pStyle w:val="TOC3"/>
        <w:rPr>
          <w:rFonts w:ascii="Calibri" w:hAnsi="Calibri" w:cs="Vrinda"/>
          <w:sz w:val="22"/>
          <w:szCs w:val="28"/>
          <w:lang w:eastAsia="en-GB" w:bidi="bn-IN"/>
        </w:rPr>
      </w:pPr>
      <w:r>
        <w:t>19.3.3</w:t>
      </w:r>
      <w:r w:rsidRPr="00935821">
        <w:rPr>
          <w:rFonts w:ascii="Calibri" w:hAnsi="Calibri" w:cs="Vrinda"/>
          <w:sz w:val="22"/>
          <w:szCs w:val="28"/>
          <w:lang w:eastAsia="en-GB" w:bidi="bn-IN"/>
        </w:rPr>
        <w:tab/>
      </w:r>
      <w:r>
        <w:t>Declarative use</w:t>
      </w:r>
      <w:r>
        <w:tab/>
      </w:r>
      <w:r>
        <w:fldChar w:fldCharType="begin" w:fldLock="1"/>
      </w:r>
      <w:r>
        <w:instrText xml:space="preserve"> PAGEREF _Toc75556902 \h </w:instrText>
      </w:r>
      <w:r>
        <w:fldChar w:fldCharType="separate"/>
      </w:r>
      <w:r>
        <w:t>212</w:t>
      </w:r>
      <w:r>
        <w:fldChar w:fldCharType="end"/>
      </w:r>
    </w:p>
    <w:p w14:paraId="598AF6BC" w14:textId="450AF475" w:rsidR="00935821" w:rsidRPr="00935821" w:rsidRDefault="00935821">
      <w:pPr>
        <w:pStyle w:val="TOC3"/>
        <w:rPr>
          <w:rFonts w:ascii="Calibri" w:hAnsi="Calibri" w:cs="Vrinda"/>
          <w:sz w:val="22"/>
          <w:szCs w:val="28"/>
          <w:lang w:eastAsia="en-GB" w:bidi="bn-IN"/>
        </w:rPr>
      </w:pPr>
      <w:r>
        <w:t>19.3.4</w:t>
      </w:r>
      <w:r w:rsidRPr="00935821">
        <w:rPr>
          <w:rFonts w:ascii="Calibri" w:hAnsi="Calibri" w:cs="Vrinda"/>
          <w:sz w:val="22"/>
          <w:szCs w:val="28"/>
          <w:lang w:eastAsia="en-GB" w:bidi="bn-IN"/>
        </w:rPr>
        <w:tab/>
      </w:r>
      <w:r>
        <w:t>Usage in offer/answer</w:t>
      </w:r>
      <w:r>
        <w:tab/>
      </w:r>
      <w:r>
        <w:fldChar w:fldCharType="begin" w:fldLock="1"/>
      </w:r>
      <w:r>
        <w:instrText xml:space="preserve"> PAGEREF _Toc75556903 \h </w:instrText>
      </w:r>
      <w:r>
        <w:fldChar w:fldCharType="separate"/>
      </w:r>
      <w:r>
        <w:t>212</w:t>
      </w:r>
      <w:r>
        <w:fldChar w:fldCharType="end"/>
      </w:r>
    </w:p>
    <w:p w14:paraId="43285E24" w14:textId="1F410A7B" w:rsidR="00935821" w:rsidRPr="00935821" w:rsidRDefault="00935821">
      <w:pPr>
        <w:pStyle w:val="TOC2"/>
        <w:rPr>
          <w:rFonts w:ascii="Calibri" w:hAnsi="Calibri" w:cs="Vrinda"/>
          <w:sz w:val="22"/>
          <w:szCs w:val="28"/>
          <w:lang w:eastAsia="en-GB" w:bidi="bn-IN"/>
        </w:rPr>
      </w:pPr>
      <w:r>
        <w:t>19.4</w:t>
      </w:r>
      <w:r w:rsidRPr="00935821">
        <w:rPr>
          <w:rFonts w:ascii="Calibri" w:hAnsi="Calibri" w:cs="Vrinda"/>
          <w:sz w:val="22"/>
          <w:szCs w:val="28"/>
          <w:lang w:eastAsia="en-GB" w:bidi="bn-IN"/>
        </w:rPr>
        <w:tab/>
      </w:r>
      <w:r>
        <w:t>Modifications of the bandwidth information by intermediate network nodes</w:t>
      </w:r>
      <w:r>
        <w:tab/>
      </w:r>
      <w:r>
        <w:fldChar w:fldCharType="begin" w:fldLock="1"/>
      </w:r>
      <w:r>
        <w:instrText xml:space="preserve"> PAGEREF _Toc75556904 \h </w:instrText>
      </w:r>
      <w:r>
        <w:fldChar w:fldCharType="separate"/>
      </w:r>
      <w:r>
        <w:t>213</w:t>
      </w:r>
      <w:r>
        <w:fldChar w:fldCharType="end"/>
      </w:r>
    </w:p>
    <w:p w14:paraId="7EB06EBB" w14:textId="3E964697" w:rsidR="00935821" w:rsidRPr="00935821" w:rsidRDefault="00935821" w:rsidP="00935821">
      <w:pPr>
        <w:pStyle w:val="TOC8"/>
        <w:rPr>
          <w:rFonts w:ascii="Calibri" w:hAnsi="Calibri" w:cs="Vrinda"/>
          <w:b w:val="0"/>
          <w:szCs w:val="28"/>
          <w:lang w:eastAsia="en-GB" w:bidi="bn-IN"/>
        </w:rPr>
      </w:pPr>
      <w:r>
        <w:t>Annex A (informative):</w:t>
      </w:r>
      <w:r>
        <w:tab/>
        <w:t>Examples of SDP offers and answers</w:t>
      </w:r>
      <w:r>
        <w:tab/>
      </w:r>
      <w:r>
        <w:fldChar w:fldCharType="begin" w:fldLock="1"/>
      </w:r>
      <w:r>
        <w:instrText xml:space="preserve"> PAGEREF _Toc75556905 \h </w:instrText>
      </w:r>
      <w:r>
        <w:fldChar w:fldCharType="separate"/>
      </w:r>
      <w:r>
        <w:t>215</w:t>
      </w:r>
      <w:r>
        <w:fldChar w:fldCharType="end"/>
      </w:r>
    </w:p>
    <w:p w14:paraId="5194EC1A" w14:textId="12809B12" w:rsidR="00935821" w:rsidRPr="00935821" w:rsidRDefault="00935821">
      <w:pPr>
        <w:pStyle w:val="TOC1"/>
        <w:rPr>
          <w:rFonts w:ascii="Calibri" w:hAnsi="Calibri" w:cs="Vrinda"/>
          <w:szCs w:val="28"/>
          <w:lang w:eastAsia="en-GB" w:bidi="bn-IN"/>
        </w:rPr>
      </w:pPr>
      <w:r>
        <w:t>A.1</w:t>
      </w:r>
      <w:r w:rsidRPr="00935821">
        <w:rPr>
          <w:rFonts w:ascii="Calibri" w:hAnsi="Calibri" w:cs="Vrinda"/>
          <w:szCs w:val="28"/>
          <w:lang w:eastAsia="en-GB" w:bidi="bn-IN"/>
        </w:rPr>
        <w:tab/>
      </w:r>
      <w:r>
        <w:t>SDP offers for speech sessions initiated by MTSI client in terminal</w:t>
      </w:r>
      <w:r>
        <w:tab/>
      </w:r>
      <w:r>
        <w:fldChar w:fldCharType="begin" w:fldLock="1"/>
      </w:r>
      <w:r>
        <w:instrText xml:space="preserve"> PAGEREF _Toc75556906 \h </w:instrText>
      </w:r>
      <w:r>
        <w:fldChar w:fldCharType="separate"/>
      </w:r>
      <w:r>
        <w:t>215</w:t>
      </w:r>
      <w:r>
        <w:fldChar w:fldCharType="end"/>
      </w:r>
    </w:p>
    <w:p w14:paraId="59327823" w14:textId="40C30F50" w:rsidR="00935821" w:rsidRPr="00935821" w:rsidRDefault="00935821">
      <w:pPr>
        <w:pStyle w:val="TOC2"/>
        <w:rPr>
          <w:rFonts w:ascii="Calibri" w:hAnsi="Calibri" w:cs="Vrinda"/>
          <w:sz w:val="22"/>
          <w:szCs w:val="28"/>
          <w:lang w:eastAsia="en-GB" w:bidi="bn-IN"/>
        </w:rPr>
      </w:pPr>
      <w:r>
        <w:t>A.1.1</w:t>
      </w:r>
      <w:r w:rsidRPr="00935821">
        <w:rPr>
          <w:rFonts w:ascii="Calibri" w:hAnsi="Calibri" w:cs="Vrinda"/>
          <w:sz w:val="22"/>
          <w:szCs w:val="28"/>
          <w:lang w:eastAsia="en-GB" w:bidi="bn-IN"/>
        </w:rPr>
        <w:tab/>
      </w:r>
      <w:r>
        <w:t>HSPA or unknown access technology</w:t>
      </w:r>
      <w:r>
        <w:tab/>
      </w:r>
      <w:r>
        <w:fldChar w:fldCharType="begin" w:fldLock="1"/>
      </w:r>
      <w:r>
        <w:instrText xml:space="preserve"> PAGEREF _Toc75556907 \h </w:instrText>
      </w:r>
      <w:r>
        <w:fldChar w:fldCharType="separate"/>
      </w:r>
      <w:r>
        <w:t>215</w:t>
      </w:r>
      <w:r>
        <w:fldChar w:fldCharType="end"/>
      </w:r>
    </w:p>
    <w:p w14:paraId="0037B6A1" w14:textId="082FFEDB" w:rsidR="00935821" w:rsidRPr="00935821" w:rsidRDefault="00935821">
      <w:pPr>
        <w:pStyle w:val="TOC3"/>
        <w:rPr>
          <w:rFonts w:ascii="Calibri" w:hAnsi="Calibri" w:cs="Vrinda"/>
          <w:sz w:val="22"/>
          <w:szCs w:val="28"/>
          <w:lang w:eastAsia="en-GB" w:bidi="bn-IN"/>
        </w:rPr>
      </w:pPr>
      <w:r>
        <w:t>A.1.1.1</w:t>
      </w:r>
      <w:r w:rsidRPr="00935821">
        <w:rPr>
          <w:rFonts w:ascii="Calibri" w:hAnsi="Calibri" w:cs="Vrinda"/>
          <w:sz w:val="22"/>
          <w:szCs w:val="28"/>
          <w:lang w:eastAsia="en-GB" w:bidi="bn-IN"/>
        </w:rPr>
        <w:tab/>
      </w:r>
      <w:r>
        <w:t>Only AMR-NB supported by MTSI client in terminal</w:t>
      </w:r>
      <w:r>
        <w:tab/>
      </w:r>
      <w:r>
        <w:fldChar w:fldCharType="begin" w:fldLock="1"/>
      </w:r>
      <w:r>
        <w:instrText xml:space="preserve"> PAGEREF _Toc75556908 \h </w:instrText>
      </w:r>
      <w:r>
        <w:fldChar w:fldCharType="separate"/>
      </w:r>
      <w:r>
        <w:t>215</w:t>
      </w:r>
      <w:r>
        <w:fldChar w:fldCharType="end"/>
      </w:r>
    </w:p>
    <w:p w14:paraId="7465DEC8" w14:textId="14ABA9F0" w:rsidR="00935821" w:rsidRPr="00935821" w:rsidRDefault="00935821">
      <w:pPr>
        <w:pStyle w:val="TOC3"/>
        <w:rPr>
          <w:rFonts w:ascii="Calibri" w:hAnsi="Calibri" w:cs="Vrinda"/>
          <w:sz w:val="22"/>
          <w:szCs w:val="28"/>
          <w:lang w:eastAsia="en-GB" w:bidi="bn-IN"/>
        </w:rPr>
      </w:pPr>
      <w:r>
        <w:t>A.1.1.2</w:t>
      </w:r>
      <w:r w:rsidRPr="00935821">
        <w:rPr>
          <w:rFonts w:ascii="Calibri" w:hAnsi="Calibri" w:cs="Vrinda"/>
          <w:sz w:val="22"/>
          <w:szCs w:val="28"/>
          <w:lang w:eastAsia="en-GB" w:bidi="bn-IN"/>
        </w:rPr>
        <w:tab/>
      </w:r>
      <w:r>
        <w:t>AMR and AMR-WB are supported by MTSI client in terminal</w:t>
      </w:r>
      <w:r>
        <w:tab/>
      </w:r>
      <w:r>
        <w:fldChar w:fldCharType="begin" w:fldLock="1"/>
      </w:r>
      <w:r>
        <w:instrText xml:space="preserve"> PAGEREF _Toc75556909 \h </w:instrText>
      </w:r>
      <w:r>
        <w:fldChar w:fldCharType="separate"/>
      </w:r>
      <w:r>
        <w:t>216</w:t>
      </w:r>
      <w:r>
        <w:fldChar w:fldCharType="end"/>
      </w:r>
    </w:p>
    <w:p w14:paraId="03208384" w14:textId="373F1450" w:rsidR="00935821" w:rsidRPr="00935821" w:rsidRDefault="00935821">
      <w:pPr>
        <w:pStyle w:val="TOC4"/>
        <w:rPr>
          <w:rFonts w:ascii="Calibri" w:hAnsi="Calibri" w:cs="Vrinda"/>
          <w:sz w:val="22"/>
          <w:szCs w:val="28"/>
          <w:lang w:eastAsia="en-GB" w:bidi="bn-IN"/>
        </w:rPr>
      </w:pPr>
      <w:r>
        <w:t>A.1.1.2.1</w:t>
      </w:r>
      <w:r w:rsidRPr="00935821">
        <w:rPr>
          <w:rFonts w:ascii="Calibri" w:hAnsi="Calibri" w:cs="Vrinda"/>
          <w:sz w:val="22"/>
          <w:szCs w:val="28"/>
          <w:lang w:eastAsia="en-GB" w:bidi="bn-IN"/>
        </w:rPr>
        <w:tab/>
      </w:r>
      <w:r>
        <w:t>One-phase approach</w:t>
      </w:r>
      <w:r>
        <w:tab/>
      </w:r>
      <w:r>
        <w:fldChar w:fldCharType="begin" w:fldLock="1"/>
      </w:r>
      <w:r>
        <w:instrText xml:space="preserve"> PAGEREF _Toc75556910 \h </w:instrText>
      </w:r>
      <w:r>
        <w:fldChar w:fldCharType="separate"/>
      </w:r>
      <w:r>
        <w:t>216</w:t>
      </w:r>
      <w:r>
        <w:fldChar w:fldCharType="end"/>
      </w:r>
    </w:p>
    <w:p w14:paraId="11620D30" w14:textId="7ED826F5" w:rsidR="00935821" w:rsidRPr="00935821" w:rsidRDefault="00935821">
      <w:pPr>
        <w:pStyle w:val="TOC4"/>
        <w:rPr>
          <w:rFonts w:ascii="Calibri" w:hAnsi="Calibri" w:cs="Vrinda"/>
          <w:sz w:val="22"/>
          <w:szCs w:val="28"/>
          <w:lang w:eastAsia="en-GB" w:bidi="bn-IN"/>
        </w:rPr>
      </w:pPr>
      <w:r>
        <w:t>A.1.1.2.2</w:t>
      </w:r>
      <w:r w:rsidRPr="00935821">
        <w:rPr>
          <w:rFonts w:ascii="Calibri" w:hAnsi="Calibri" w:cs="Vrinda"/>
          <w:sz w:val="22"/>
          <w:szCs w:val="28"/>
          <w:lang w:eastAsia="en-GB" w:bidi="bn-IN"/>
        </w:rPr>
        <w:tab/>
      </w:r>
      <w:r>
        <w:t>Two-phase approach</w:t>
      </w:r>
      <w:r>
        <w:tab/>
      </w:r>
      <w:r>
        <w:fldChar w:fldCharType="begin" w:fldLock="1"/>
      </w:r>
      <w:r>
        <w:instrText xml:space="preserve"> PAGEREF _Toc75556911 \h </w:instrText>
      </w:r>
      <w:r>
        <w:fldChar w:fldCharType="separate"/>
      </w:r>
      <w:r>
        <w:t>217</w:t>
      </w:r>
      <w:r>
        <w:fldChar w:fldCharType="end"/>
      </w:r>
    </w:p>
    <w:p w14:paraId="79A0A0AF" w14:textId="56BD4A20" w:rsidR="00935821" w:rsidRPr="00935821" w:rsidRDefault="00935821">
      <w:pPr>
        <w:pStyle w:val="TOC2"/>
        <w:rPr>
          <w:rFonts w:ascii="Calibri" w:hAnsi="Calibri" w:cs="Vrinda"/>
          <w:sz w:val="22"/>
          <w:szCs w:val="28"/>
          <w:lang w:eastAsia="en-GB" w:bidi="bn-IN"/>
        </w:rPr>
      </w:pPr>
      <w:r>
        <w:t>A.1.2</w:t>
      </w:r>
      <w:r w:rsidRPr="00935821">
        <w:rPr>
          <w:rFonts w:ascii="Calibri" w:hAnsi="Calibri" w:cs="Vrinda"/>
          <w:sz w:val="22"/>
          <w:szCs w:val="28"/>
          <w:lang w:eastAsia="en-GB" w:bidi="bn-IN"/>
        </w:rPr>
        <w:tab/>
      </w:r>
      <w:r>
        <w:t>EGPRS</w:t>
      </w:r>
      <w:r>
        <w:tab/>
      </w:r>
      <w:r>
        <w:fldChar w:fldCharType="begin" w:fldLock="1"/>
      </w:r>
      <w:r>
        <w:instrText xml:space="preserve"> PAGEREF _Toc75556912 \h </w:instrText>
      </w:r>
      <w:r>
        <w:fldChar w:fldCharType="separate"/>
      </w:r>
      <w:r>
        <w:t>217</w:t>
      </w:r>
      <w:r>
        <w:fldChar w:fldCharType="end"/>
      </w:r>
    </w:p>
    <w:p w14:paraId="22415DE6" w14:textId="2763A167" w:rsidR="00935821" w:rsidRPr="00935821" w:rsidRDefault="00935821">
      <w:pPr>
        <w:pStyle w:val="TOC2"/>
        <w:rPr>
          <w:rFonts w:ascii="Calibri" w:hAnsi="Calibri" w:cs="Vrinda"/>
          <w:sz w:val="22"/>
          <w:szCs w:val="28"/>
          <w:lang w:eastAsia="en-GB" w:bidi="bn-IN"/>
        </w:rPr>
      </w:pPr>
      <w:r>
        <w:t>A.1.3</w:t>
      </w:r>
      <w:r w:rsidRPr="00935821">
        <w:rPr>
          <w:rFonts w:ascii="Calibri" w:hAnsi="Calibri" w:cs="Vrinda"/>
          <w:sz w:val="22"/>
          <w:szCs w:val="28"/>
          <w:lang w:eastAsia="en-GB" w:bidi="bn-IN"/>
        </w:rPr>
        <w:tab/>
      </w:r>
      <w:r>
        <w:t>Generic Access</w:t>
      </w:r>
      <w:r>
        <w:tab/>
      </w:r>
      <w:r>
        <w:fldChar w:fldCharType="begin" w:fldLock="1"/>
      </w:r>
      <w:r>
        <w:instrText xml:space="preserve"> PAGEREF _Toc75556913 \h </w:instrText>
      </w:r>
      <w:r>
        <w:fldChar w:fldCharType="separate"/>
      </w:r>
      <w:r>
        <w:t>218</w:t>
      </w:r>
      <w:r>
        <w:fldChar w:fldCharType="end"/>
      </w:r>
    </w:p>
    <w:p w14:paraId="40BC1201" w14:textId="1D0C02B9" w:rsidR="00935821" w:rsidRPr="00935821" w:rsidRDefault="00935821">
      <w:pPr>
        <w:pStyle w:val="TOC1"/>
        <w:rPr>
          <w:rFonts w:ascii="Calibri" w:hAnsi="Calibri" w:cs="Vrinda"/>
          <w:szCs w:val="28"/>
          <w:lang w:eastAsia="en-GB" w:bidi="bn-IN"/>
        </w:rPr>
      </w:pPr>
      <w:r>
        <w:t>A.2</w:t>
      </w:r>
      <w:r w:rsidRPr="00935821">
        <w:rPr>
          <w:rFonts w:ascii="Calibri" w:hAnsi="Calibri" w:cs="Vrinda"/>
          <w:szCs w:val="28"/>
          <w:lang w:eastAsia="en-GB" w:bidi="bn-IN"/>
        </w:rPr>
        <w:tab/>
      </w:r>
      <w:r>
        <w:t>SDP offers for speech sessions initiated by media gateway</w:t>
      </w:r>
      <w:r>
        <w:tab/>
      </w:r>
      <w:r>
        <w:fldChar w:fldCharType="begin" w:fldLock="1"/>
      </w:r>
      <w:r>
        <w:instrText xml:space="preserve"> PAGEREF _Toc75556914 \h </w:instrText>
      </w:r>
      <w:r>
        <w:fldChar w:fldCharType="separate"/>
      </w:r>
      <w:r>
        <w:t>219</w:t>
      </w:r>
      <w:r>
        <w:fldChar w:fldCharType="end"/>
      </w:r>
    </w:p>
    <w:p w14:paraId="0A0B74DA" w14:textId="3FDE4428" w:rsidR="00935821" w:rsidRPr="00935821" w:rsidRDefault="00935821">
      <w:pPr>
        <w:pStyle w:val="TOC2"/>
        <w:rPr>
          <w:rFonts w:ascii="Calibri" w:hAnsi="Calibri" w:cs="Vrinda"/>
          <w:sz w:val="22"/>
          <w:szCs w:val="28"/>
          <w:lang w:eastAsia="en-GB" w:bidi="bn-IN"/>
        </w:rPr>
      </w:pPr>
      <w:r>
        <w:t>A.2.1</w:t>
      </w:r>
      <w:r w:rsidRPr="00935821">
        <w:rPr>
          <w:rFonts w:ascii="Calibri" w:hAnsi="Calibri" w:cs="Vrinda"/>
          <w:sz w:val="22"/>
          <w:szCs w:val="28"/>
          <w:lang w:eastAsia="en-GB" w:bidi="bn-IN"/>
        </w:rPr>
        <w:tab/>
      </w:r>
      <w:r>
        <w:t>General</w:t>
      </w:r>
      <w:r>
        <w:tab/>
      </w:r>
      <w:r>
        <w:fldChar w:fldCharType="begin" w:fldLock="1"/>
      </w:r>
      <w:r>
        <w:instrText xml:space="preserve"> PAGEREF _Toc75556915 \h </w:instrText>
      </w:r>
      <w:r>
        <w:fldChar w:fldCharType="separate"/>
      </w:r>
      <w:r>
        <w:t>219</w:t>
      </w:r>
      <w:r>
        <w:fldChar w:fldCharType="end"/>
      </w:r>
    </w:p>
    <w:p w14:paraId="748E836B" w14:textId="6110F6BF" w:rsidR="00935821" w:rsidRPr="00935821" w:rsidRDefault="00935821">
      <w:pPr>
        <w:pStyle w:val="TOC2"/>
        <w:rPr>
          <w:rFonts w:ascii="Calibri" w:hAnsi="Calibri" w:cs="Vrinda"/>
          <w:sz w:val="22"/>
          <w:szCs w:val="28"/>
          <w:lang w:eastAsia="en-GB" w:bidi="bn-IN"/>
        </w:rPr>
      </w:pPr>
      <w:r>
        <w:t>A.2.2</w:t>
      </w:r>
      <w:r w:rsidRPr="00935821">
        <w:rPr>
          <w:rFonts w:ascii="Calibri" w:hAnsi="Calibri" w:cs="Vrinda"/>
          <w:sz w:val="22"/>
          <w:szCs w:val="28"/>
          <w:lang w:eastAsia="en-GB" w:bidi="bn-IN"/>
        </w:rPr>
        <w:tab/>
      </w:r>
      <w:r>
        <w:t>MGW between GERAN UE and MTSI</w:t>
      </w:r>
      <w:r>
        <w:tab/>
      </w:r>
      <w:r>
        <w:fldChar w:fldCharType="begin" w:fldLock="1"/>
      </w:r>
      <w:r>
        <w:instrText xml:space="preserve"> PAGEREF _Toc75556916 \h </w:instrText>
      </w:r>
      <w:r>
        <w:fldChar w:fldCharType="separate"/>
      </w:r>
      <w:r>
        <w:t>219</w:t>
      </w:r>
      <w:r>
        <w:fldChar w:fldCharType="end"/>
      </w:r>
    </w:p>
    <w:p w14:paraId="1A5490DE" w14:textId="39CF8FC6" w:rsidR="00935821" w:rsidRPr="00935821" w:rsidRDefault="00935821">
      <w:pPr>
        <w:pStyle w:val="TOC2"/>
        <w:rPr>
          <w:rFonts w:ascii="Calibri" w:hAnsi="Calibri" w:cs="Vrinda"/>
          <w:sz w:val="22"/>
          <w:szCs w:val="28"/>
          <w:lang w:eastAsia="en-GB" w:bidi="bn-IN"/>
        </w:rPr>
      </w:pPr>
      <w:r>
        <w:t>A.2.3</w:t>
      </w:r>
      <w:r w:rsidRPr="00935821">
        <w:rPr>
          <w:rFonts w:ascii="Calibri" w:hAnsi="Calibri" w:cs="Vrinda"/>
          <w:sz w:val="22"/>
          <w:szCs w:val="28"/>
          <w:lang w:eastAsia="en-GB" w:bidi="bn-IN"/>
        </w:rPr>
        <w:tab/>
      </w:r>
      <w:r>
        <w:t>MGW between legacy UTRAN UE and MTSI</w:t>
      </w:r>
      <w:r>
        <w:tab/>
      </w:r>
      <w:r>
        <w:fldChar w:fldCharType="begin" w:fldLock="1"/>
      </w:r>
      <w:r>
        <w:instrText xml:space="preserve"> PAGEREF _Toc75556917 \h </w:instrText>
      </w:r>
      <w:r>
        <w:fldChar w:fldCharType="separate"/>
      </w:r>
      <w:r>
        <w:t>219</w:t>
      </w:r>
      <w:r>
        <w:fldChar w:fldCharType="end"/>
      </w:r>
    </w:p>
    <w:p w14:paraId="394644D4" w14:textId="65B9B972" w:rsidR="00935821" w:rsidRPr="00935821" w:rsidRDefault="00935821">
      <w:pPr>
        <w:pStyle w:val="TOC2"/>
        <w:rPr>
          <w:rFonts w:ascii="Calibri" w:hAnsi="Calibri" w:cs="Vrinda"/>
          <w:sz w:val="22"/>
          <w:szCs w:val="28"/>
          <w:lang w:eastAsia="en-GB" w:bidi="bn-IN"/>
        </w:rPr>
      </w:pPr>
      <w:r>
        <w:t>A.2.4</w:t>
      </w:r>
      <w:r w:rsidRPr="00935821">
        <w:rPr>
          <w:rFonts w:ascii="Calibri" w:hAnsi="Calibri" w:cs="Vrinda"/>
          <w:sz w:val="22"/>
          <w:szCs w:val="28"/>
          <w:lang w:eastAsia="en-GB" w:bidi="bn-IN"/>
        </w:rPr>
        <w:tab/>
      </w:r>
      <w:r>
        <w:t>MGW between CS UE and MTSI</w:t>
      </w:r>
      <w:r>
        <w:tab/>
      </w:r>
      <w:r>
        <w:fldChar w:fldCharType="begin" w:fldLock="1"/>
      </w:r>
      <w:r>
        <w:instrText xml:space="preserve"> PAGEREF _Toc75556918 \h </w:instrText>
      </w:r>
      <w:r>
        <w:fldChar w:fldCharType="separate"/>
      </w:r>
      <w:r>
        <w:t>220</w:t>
      </w:r>
      <w:r>
        <w:fldChar w:fldCharType="end"/>
      </w:r>
    </w:p>
    <w:p w14:paraId="57CB4AFC" w14:textId="29F52747" w:rsidR="00935821" w:rsidRPr="00935821" w:rsidRDefault="00935821">
      <w:pPr>
        <w:pStyle w:val="TOC2"/>
        <w:rPr>
          <w:rFonts w:ascii="Calibri" w:hAnsi="Calibri" w:cs="Vrinda"/>
          <w:sz w:val="22"/>
          <w:szCs w:val="28"/>
          <w:lang w:eastAsia="en-GB" w:bidi="bn-IN"/>
        </w:rPr>
      </w:pPr>
      <w:r>
        <w:t>A.2.5</w:t>
      </w:r>
      <w:r w:rsidRPr="00935821">
        <w:rPr>
          <w:rFonts w:ascii="Calibri" w:hAnsi="Calibri" w:cs="Vrinda"/>
          <w:sz w:val="22"/>
          <w:szCs w:val="28"/>
          <w:lang w:eastAsia="en-GB" w:bidi="bn-IN"/>
        </w:rPr>
        <w:tab/>
      </w:r>
      <w:r>
        <w:t>MGW between GERAN UE and MTSI when wideband speech is supported</w:t>
      </w:r>
      <w:r>
        <w:tab/>
      </w:r>
      <w:r>
        <w:fldChar w:fldCharType="begin" w:fldLock="1"/>
      </w:r>
      <w:r>
        <w:instrText xml:space="preserve"> PAGEREF _Toc75556919 \h </w:instrText>
      </w:r>
      <w:r>
        <w:fldChar w:fldCharType="separate"/>
      </w:r>
      <w:r>
        <w:t>220</w:t>
      </w:r>
      <w:r>
        <w:fldChar w:fldCharType="end"/>
      </w:r>
    </w:p>
    <w:p w14:paraId="2D089AD0" w14:textId="046082E5" w:rsidR="00935821" w:rsidRPr="00935821" w:rsidRDefault="00935821">
      <w:pPr>
        <w:pStyle w:val="TOC1"/>
        <w:rPr>
          <w:rFonts w:ascii="Calibri" w:hAnsi="Calibri" w:cs="Vrinda"/>
          <w:szCs w:val="28"/>
          <w:lang w:eastAsia="en-GB" w:bidi="bn-IN"/>
        </w:rPr>
      </w:pPr>
      <w:r>
        <w:t>A.3</w:t>
      </w:r>
      <w:r w:rsidRPr="00935821">
        <w:rPr>
          <w:rFonts w:ascii="Calibri" w:hAnsi="Calibri" w:cs="Vrinda"/>
          <w:szCs w:val="28"/>
          <w:lang w:eastAsia="en-GB" w:bidi="bn-IN"/>
        </w:rPr>
        <w:tab/>
      </w:r>
      <w:r>
        <w:t>SDP answers to SDP speech session offers</w:t>
      </w:r>
      <w:r>
        <w:tab/>
      </w:r>
      <w:r>
        <w:fldChar w:fldCharType="begin" w:fldLock="1"/>
      </w:r>
      <w:r>
        <w:instrText xml:space="preserve"> PAGEREF _Toc75556920 \h </w:instrText>
      </w:r>
      <w:r>
        <w:fldChar w:fldCharType="separate"/>
      </w:r>
      <w:r>
        <w:t>221</w:t>
      </w:r>
      <w:r>
        <w:fldChar w:fldCharType="end"/>
      </w:r>
    </w:p>
    <w:p w14:paraId="3E27DB4E" w14:textId="790B1027" w:rsidR="00935821" w:rsidRPr="00935821" w:rsidRDefault="00935821">
      <w:pPr>
        <w:pStyle w:val="TOC2"/>
        <w:rPr>
          <w:rFonts w:ascii="Calibri" w:hAnsi="Calibri" w:cs="Vrinda"/>
          <w:sz w:val="22"/>
          <w:szCs w:val="28"/>
          <w:lang w:eastAsia="en-GB" w:bidi="bn-IN"/>
        </w:rPr>
      </w:pPr>
      <w:r>
        <w:t>A.3.1</w:t>
      </w:r>
      <w:r w:rsidRPr="00935821">
        <w:rPr>
          <w:rFonts w:ascii="Calibri" w:hAnsi="Calibri" w:cs="Vrinda"/>
          <w:sz w:val="22"/>
          <w:szCs w:val="28"/>
          <w:lang w:eastAsia="en-GB" w:bidi="bn-IN"/>
        </w:rPr>
        <w:tab/>
      </w:r>
      <w:r>
        <w:t>General</w:t>
      </w:r>
      <w:r>
        <w:tab/>
      </w:r>
      <w:r>
        <w:fldChar w:fldCharType="begin" w:fldLock="1"/>
      </w:r>
      <w:r>
        <w:instrText xml:space="preserve"> PAGEREF _Toc75556921 \h </w:instrText>
      </w:r>
      <w:r>
        <w:fldChar w:fldCharType="separate"/>
      </w:r>
      <w:r>
        <w:t>221</w:t>
      </w:r>
      <w:r>
        <w:fldChar w:fldCharType="end"/>
      </w:r>
    </w:p>
    <w:p w14:paraId="1A150C97" w14:textId="34A8FA43" w:rsidR="00935821" w:rsidRPr="00935821" w:rsidRDefault="00935821">
      <w:pPr>
        <w:pStyle w:val="TOC2"/>
        <w:rPr>
          <w:rFonts w:ascii="Calibri" w:hAnsi="Calibri" w:cs="Vrinda"/>
          <w:sz w:val="22"/>
          <w:szCs w:val="28"/>
          <w:lang w:eastAsia="en-GB" w:bidi="bn-IN"/>
        </w:rPr>
      </w:pPr>
      <w:r>
        <w:t>A.3.1a</w:t>
      </w:r>
      <w:r w:rsidRPr="00935821">
        <w:rPr>
          <w:rFonts w:ascii="Calibri" w:hAnsi="Calibri" w:cs="Vrinda"/>
          <w:sz w:val="22"/>
          <w:szCs w:val="28"/>
          <w:lang w:eastAsia="en-GB" w:bidi="bn-IN"/>
        </w:rPr>
        <w:tab/>
      </w:r>
      <w:r>
        <w:t>SDP answer from an MTSI client in terminal when only narrowband speech was offered</w:t>
      </w:r>
      <w:r>
        <w:tab/>
      </w:r>
      <w:r>
        <w:fldChar w:fldCharType="begin" w:fldLock="1"/>
      </w:r>
      <w:r>
        <w:instrText xml:space="preserve"> PAGEREF _Toc75556922 \h </w:instrText>
      </w:r>
      <w:r>
        <w:fldChar w:fldCharType="separate"/>
      </w:r>
      <w:r>
        <w:t>221</w:t>
      </w:r>
      <w:r>
        <w:fldChar w:fldCharType="end"/>
      </w:r>
    </w:p>
    <w:p w14:paraId="3490BABF" w14:textId="05571FA5" w:rsidR="00935821" w:rsidRPr="00935821" w:rsidRDefault="00935821">
      <w:pPr>
        <w:pStyle w:val="TOC2"/>
        <w:rPr>
          <w:rFonts w:ascii="Calibri" w:hAnsi="Calibri" w:cs="Vrinda"/>
          <w:sz w:val="22"/>
          <w:szCs w:val="28"/>
          <w:lang w:eastAsia="en-GB" w:bidi="bn-IN"/>
        </w:rPr>
      </w:pPr>
      <w:r>
        <w:t>A.3.2</w:t>
      </w:r>
      <w:r w:rsidRPr="00935821">
        <w:rPr>
          <w:rFonts w:ascii="Calibri" w:hAnsi="Calibri" w:cs="Vrinda"/>
          <w:sz w:val="22"/>
          <w:szCs w:val="28"/>
          <w:lang w:eastAsia="en-GB" w:bidi="bn-IN"/>
        </w:rPr>
        <w:tab/>
      </w:r>
      <w:r>
        <w:t>SDP answer from an MTSI client in terminal</w:t>
      </w:r>
      <w:r>
        <w:tab/>
      </w:r>
      <w:r>
        <w:fldChar w:fldCharType="begin" w:fldLock="1"/>
      </w:r>
      <w:r>
        <w:instrText xml:space="preserve"> PAGEREF _Toc75556923 \h </w:instrText>
      </w:r>
      <w:r>
        <w:fldChar w:fldCharType="separate"/>
      </w:r>
      <w:r>
        <w:t>222</w:t>
      </w:r>
      <w:r>
        <w:fldChar w:fldCharType="end"/>
      </w:r>
    </w:p>
    <w:p w14:paraId="2F590C93" w14:textId="60C2CA2B" w:rsidR="00935821" w:rsidRPr="00935821" w:rsidRDefault="00935821">
      <w:pPr>
        <w:pStyle w:val="TOC2"/>
        <w:rPr>
          <w:rFonts w:ascii="Calibri" w:hAnsi="Calibri" w:cs="Vrinda"/>
          <w:sz w:val="22"/>
          <w:szCs w:val="28"/>
          <w:lang w:eastAsia="en-GB" w:bidi="bn-IN"/>
        </w:rPr>
      </w:pPr>
      <w:r>
        <w:t>A.3.2a</w:t>
      </w:r>
      <w:r w:rsidRPr="00935821">
        <w:rPr>
          <w:rFonts w:ascii="Calibri" w:hAnsi="Calibri" w:cs="Vrinda"/>
          <w:sz w:val="22"/>
          <w:szCs w:val="28"/>
          <w:lang w:eastAsia="en-GB" w:bidi="bn-IN"/>
        </w:rPr>
        <w:tab/>
      </w:r>
      <w:r>
        <w:t>SDP answer from a non-MTSI UE with AVP</w:t>
      </w:r>
      <w:r>
        <w:tab/>
      </w:r>
      <w:r>
        <w:fldChar w:fldCharType="begin" w:fldLock="1"/>
      </w:r>
      <w:r>
        <w:instrText xml:space="preserve"> PAGEREF _Toc75556924 \h </w:instrText>
      </w:r>
      <w:r>
        <w:fldChar w:fldCharType="separate"/>
      </w:r>
      <w:r>
        <w:t>223</w:t>
      </w:r>
      <w:r>
        <w:fldChar w:fldCharType="end"/>
      </w:r>
    </w:p>
    <w:p w14:paraId="06443F6B" w14:textId="0545C1C3" w:rsidR="00935821" w:rsidRPr="00935821" w:rsidRDefault="00935821">
      <w:pPr>
        <w:pStyle w:val="TOC2"/>
        <w:rPr>
          <w:rFonts w:ascii="Calibri" w:hAnsi="Calibri" w:cs="Vrinda"/>
          <w:sz w:val="22"/>
          <w:szCs w:val="28"/>
          <w:lang w:eastAsia="en-GB" w:bidi="bn-IN"/>
        </w:rPr>
      </w:pPr>
      <w:r>
        <w:lastRenderedPageBreak/>
        <w:t>A.3.3</w:t>
      </w:r>
      <w:r w:rsidRPr="00935821">
        <w:rPr>
          <w:rFonts w:ascii="Calibri" w:hAnsi="Calibri" w:cs="Vrinda"/>
          <w:sz w:val="22"/>
          <w:szCs w:val="28"/>
          <w:lang w:eastAsia="en-GB" w:bidi="bn-IN"/>
        </w:rPr>
        <w:tab/>
      </w:r>
      <w:r>
        <w:t>SDP answer from an MTSI client in terminal supporting only AMR</w:t>
      </w:r>
      <w:r>
        <w:tab/>
      </w:r>
      <w:r>
        <w:fldChar w:fldCharType="begin" w:fldLock="1"/>
      </w:r>
      <w:r>
        <w:instrText xml:space="preserve"> PAGEREF _Toc75556925 \h </w:instrText>
      </w:r>
      <w:r>
        <w:fldChar w:fldCharType="separate"/>
      </w:r>
      <w:r>
        <w:t>223</w:t>
      </w:r>
      <w:r>
        <w:fldChar w:fldCharType="end"/>
      </w:r>
    </w:p>
    <w:p w14:paraId="0341A173" w14:textId="7DC90797" w:rsidR="00935821" w:rsidRPr="00935821" w:rsidRDefault="00935821">
      <w:pPr>
        <w:pStyle w:val="TOC2"/>
        <w:rPr>
          <w:rFonts w:ascii="Calibri" w:hAnsi="Calibri" w:cs="Vrinda"/>
          <w:sz w:val="22"/>
          <w:szCs w:val="28"/>
          <w:lang w:eastAsia="en-GB" w:bidi="bn-IN"/>
        </w:rPr>
      </w:pPr>
      <w:r>
        <w:t>A.3.4</w:t>
      </w:r>
      <w:r w:rsidRPr="00935821">
        <w:rPr>
          <w:rFonts w:ascii="Calibri" w:hAnsi="Calibri" w:cs="Vrinda"/>
          <w:sz w:val="22"/>
          <w:szCs w:val="28"/>
          <w:lang w:eastAsia="en-GB" w:bidi="bn-IN"/>
        </w:rPr>
        <w:tab/>
      </w:r>
      <w:r>
        <w:t>SDP answer from an MTSI client in terminal using EGPRS access when both AMR and AMR-WB are supported</w:t>
      </w:r>
      <w:r>
        <w:tab/>
      </w:r>
      <w:r>
        <w:fldChar w:fldCharType="begin" w:fldLock="1"/>
      </w:r>
      <w:r>
        <w:instrText xml:space="preserve"> PAGEREF _Toc75556926 \h </w:instrText>
      </w:r>
      <w:r>
        <w:fldChar w:fldCharType="separate"/>
      </w:r>
      <w:r>
        <w:t>224</w:t>
      </w:r>
      <w:r>
        <w:fldChar w:fldCharType="end"/>
      </w:r>
    </w:p>
    <w:p w14:paraId="07DB6763" w14:textId="0275B439" w:rsidR="00935821" w:rsidRPr="00935821" w:rsidRDefault="00935821">
      <w:pPr>
        <w:pStyle w:val="TOC2"/>
        <w:rPr>
          <w:rFonts w:ascii="Calibri" w:hAnsi="Calibri" w:cs="Vrinda"/>
          <w:sz w:val="22"/>
          <w:szCs w:val="28"/>
          <w:lang w:eastAsia="en-GB" w:bidi="bn-IN"/>
        </w:rPr>
      </w:pPr>
      <w:r>
        <w:t>A.3.4a</w:t>
      </w:r>
      <w:r w:rsidRPr="00935821">
        <w:rPr>
          <w:rFonts w:ascii="Calibri" w:hAnsi="Calibri" w:cs="Vrinda"/>
          <w:sz w:val="22"/>
          <w:szCs w:val="28"/>
          <w:lang w:eastAsia="en-GB" w:bidi="bn-IN"/>
        </w:rPr>
        <w:tab/>
      </w:r>
      <w:r>
        <w:t>SDP answer from an MTSI client in terminal using EGPRS access when only AMR is supported</w:t>
      </w:r>
      <w:r>
        <w:tab/>
      </w:r>
      <w:r>
        <w:fldChar w:fldCharType="begin" w:fldLock="1"/>
      </w:r>
      <w:r>
        <w:instrText xml:space="preserve"> PAGEREF _Toc75556927 \h </w:instrText>
      </w:r>
      <w:r>
        <w:fldChar w:fldCharType="separate"/>
      </w:r>
      <w:r>
        <w:t>225</w:t>
      </w:r>
      <w:r>
        <w:fldChar w:fldCharType="end"/>
      </w:r>
    </w:p>
    <w:p w14:paraId="0719F3B3" w14:textId="771157B3" w:rsidR="00935821" w:rsidRPr="00935821" w:rsidRDefault="00935821">
      <w:pPr>
        <w:pStyle w:val="TOC2"/>
        <w:rPr>
          <w:rFonts w:ascii="Calibri" w:hAnsi="Calibri" w:cs="Vrinda"/>
          <w:sz w:val="22"/>
          <w:szCs w:val="28"/>
          <w:lang w:eastAsia="en-GB" w:bidi="bn-IN"/>
        </w:rPr>
      </w:pPr>
      <w:r>
        <w:t>A.3.4b</w:t>
      </w:r>
      <w:r w:rsidRPr="00935821">
        <w:rPr>
          <w:rFonts w:ascii="Calibri" w:hAnsi="Calibri" w:cs="Vrinda"/>
          <w:sz w:val="22"/>
          <w:szCs w:val="28"/>
          <w:lang w:eastAsia="en-GB" w:bidi="bn-IN"/>
        </w:rPr>
        <w:tab/>
      </w:r>
      <w:r>
        <w:t>SDP answer from an MTSI client in terminal using WLAN</w:t>
      </w:r>
      <w:r>
        <w:tab/>
      </w:r>
      <w:r>
        <w:fldChar w:fldCharType="begin" w:fldLock="1"/>
      </w:r>
      <w:r>
        <w:instrText xml:space="preserve"> PAGEREF _Toc75556928 \h </w:instrText>
      </w:r>
      <w:r>
        <w:fldChar w:fldCharType="separate"/>
      </w:r>
      <w:r>
        <w:t>225</w:t>
      </w:r>
      <w:r>
        <w:fldChar w:fldCharType="end"/>
      </w:r>
    </w:p>
    <w:p w14:paraId="09A6BD03" w14:textId="0A873F42" w:rsidR="00935821" w:rsidRPr="00935821" w:rsidRDefault="00935821">
      <w:pPr>
        <w:pStyle w:val="TOC2"/>
        <w:rPr>
          <w:rFonts w:ascii="Calibri" w:hAnsi="Calibri" w:cs="Vrinda"/>
          <w:sz w:val="22"/>
          <w:szCs w:val="28"/>
          <w:lang w:eastAsia="en-GB" w:bidi="bn-IN"/>
        </w:rPr>
      </w:pPr>
      <w:r>
        <w:t>A.3.5</w:t>
      </w:r>
      <w:r w:rsidRPr="00935821">
        <w:rPr>
          <w:rFonts w:ascii="Calibri" w:hAnsi="Calibri" w:cs="Vrinda"/>
          <w:sz w:val="22"/>
          <w:szCs w:val="28"/>
          <w:lang w:eastAsia="en-GB" w:bidi="bn-IN"/>
        </w:rPr>
        <w:tab/>
      </w:r>
      <w:r>
        <w:t>SDP answer from MTSI MGW supporting only one codec mode set for AMR and AMR-WB each</w:t>
      </w:r>
      <w:r>
        <w:tab/>
      </w:r>
      <w:r>
        <w:fldChar w:fldCharType="begin" w:fldLock="1"/>
      </w:r>
      <w:r>
        <w:instrText xml:space="preserve"> PAGEREF _Toc75556929 \h </w:instrText>
      </w:r>
      <w:r>
        <w:fldChar w:fldCharType="separate"/>
      </w:r>
      <w:r>
        <w:t>226</w:t>
      </w:r>
      <w:r>
        <w:fldChar w:fldCharType="end"/>
      </w:r>
    </w:p>
    <w:p w14:paraId="5CADE000" w14:textId="76509CEF" w:rsidR="00935821" w:rsidRPr="00935821" w:rsidRDefault="00935821">
      <w:pPr>
        <w:pStyle w:val="TOC2"/>
        <w:rPr>
          <w:rFonts w:ascii="Calibri" w:hAnsi="Calibri" w:cs="Vrinda"/>
          <w:sz w:val="22"/>
          <w:szCs w:val="28"/>
          <w:lang w:eastAsia="en-GB" w:bidi="bn-IN"/>
        </w:rPr>
      </w:pPr>
      <w:r>
        <w:t>A.3.5a</w:t>
      </w:r>
      <w:r w:rsidRPr="00935821">
        <w:rPr>
          <w:rFonts w:ascii="Calibri" w:hAnsi="Calibri" w:cs="Vrinda"/>
          <w:sz w:val="22"/>
          <w:szCs w:val="28"/>
          <w:lang w:eastAsia="en-GB" w:bidi="bn-IN"/>
        </w:rPr>
        <w:tab/>
      </w:r>
      <w:r>
        <w:t>SDP answer from MTSI MGW supporting only one codec mode set for AMR</w:t>
      </w:r>
      <w:r>
        <w:tab/>
      </w:r>
      <w:r>
        <w:fldChar w:fldCharType="begin" w:fldLock="1"/>
      </w:r>
      <w:r>
        <w:instrText xml:space="preserve"> PAGEREF _Toc75556930 \h </w:instrText>
      </w:r>
      <w:r>
        <w:fldChar w:fldCharType="separate"/>
      </w:r>
      <w:r>
        <w:t>228</w:t>
      </w:r>
      <w:r>
        <w:fldChar w:fldCharType="end"/>
      </w:r>
    </w:p>
    <w:p w14:paraId="157756FB" w14:textId="5D82BB45" w:rsidR="00935821" w:rsidRPr="00935821" w:rsidRDefault="00935821">
      <w:pPr>
        <w:pStyle w:val="TOC2"/>
        <w:rPr>
          <w:rFonts w:ascii="Calibri" w:hAnsi="Calibri" w:cs="Vrinda"/>
          <w:sz w:val="22"/>
          <w:szCs w:val="28"/>
          <w:lang w:eastAsia="en-GB" w:bidi="bn-IN"/>
        </w:rPr>
      </w:pPr>
      <w:r>
        <w:t>A.3.6</w:t>
      </w:r>
      <w:r w:rsidRPr="00935821">
        <w:rPr>
          <w:rFonts w:ascii="Calibri" w:hAnsi="Calibri" w:cs="Vrinda"/>
          <w:sz w:val="22"/>
          <w:szCs w:val="28"/>
          <w:lang w:eastAsia="en-GB" w:bidi="bn-IN"/>
        </w:rPr>
        <w:tab/>
      </w:r>
      <w:r>
        <w:t>SDP answer from MTSI client in terminal on HSPA for session initiated from MTSI MGW interfacing UE on GERAN</w:t>
      </w:r>
      <w:r>
        <w:tab/>
      </w:r>
      <w:r>
        <w:fldChar w:fldCharType="begin" w:fldLock="1"/>
      </w:r>
      <w:r>
        <w:instrText xml:space="preserve"> PAGEREF _Toc75556931 \h </w:instrText>
      </w:r>
      <w:r>
        <w:fldChar w:fldCharType="separate"/>
      </w:r>
      <w:r>
        <w:t>228</w:t>
      </w:r>
      <w:r>
        <w:fldChar w:fldCharType="end"/>
      </w:r>
    </w:p>
    <w:p w14:paraId="1E509076" w14:textId="59B0AA4E" w:rsidR="00935821" w:rsidRPr="00935821" w:rsidRDefault="00935821">
      <w:pPr>
        <w:pStyle w:val="TOC2"/>
        <w:rPr>
          <w:rFonts w:ascii="Calibri" w:hAnsi="Calibri" w:cs="Vrinda"/>
          <w:sz w:val="22"/>
          <w:szCs w:val="28"/>
          <w:lang w:eastAsia="en-GB" w:bidi="bn-IN"/>
        </w:rPr>
      </w:pPr>
      <w:r>
        <w:t>A.3.7</w:t>
      </w:r>
      <w:r w:rsidRPr="00935821">
        <w:rPr>
          <w:rFonts w:ascii="Calibri" w:hAnsi="Calibri" w:cs="Vrinda"/>
          <w:sz w:val="22"/>
          <w:szCs w:val="28"/>
          <w:lang w:eastAsia="en-GB" w:bidi="bn-IN"/>
        </w:rPr>
        <w:tab/>
      </w:r>
      <w:r>
        <w:t>SDP answer from MTSI client in terminal on HSPA for session initiated from MTSI MGW interfacing legacy UE on UTRAN</w:t>
      </w:r>
      <w:r>
        <w:tab/>
      </w:r>
      <w:r>
        <w:fldChar w:fldCharType="begin" w:fldLock="1"/>
      </w:r>
      <w:r>
        <w:instrText xml:space="preserve"> PAGEREF _Toc75556932 \h </w:instrText>
      </w:r>
      <w:r>
        <w:fldChar w:fldCharType="separate"/>
      </w:r>
      <w:r>
        <w:t>229</w:t>
      </w:r>
      <w:r>
        <w:fldChar w:fldCharType="end"/>
      </w:r>
    </w:p>
    <w:p w14:paraId="13C2B7F7" w14:textId="6A8C90B0" w:rsidR="00935821" w:rsidRPr="00935821" w:rsidRDefault="00935821">
      <w:pPr>
        <w:pStyle w:val="TOC1"/>
        <w:rPr>
          <w:rFonts w:ascii="Calibri" w:hAnsi="Calibri" w:cs="Vrinda"/>
          <w:szCs w:val="28"/>
          <w:lang w:eastAsia="en-GB" w:bidi="bn-IN"/>
        </w:rPr>
      </w:pPr>
      <w:r>
        <w:t>A.4</w:t>
      </w:r>
      <w:r w:rsidRPr="00935821">
        <w:rPr>
          <w:rFonts w:ascii="Calibri" w:hAnsi="Calibri" w:cs="Vrinda"/>
          <w:szCs w:val="28"/>
          <w:lang w:eastAsia="en-GB" w:bidi="bn-IN"/>
        </w:rPr>
        <w:tab/>
      </w:r>
      <w:r>
        <w:t>SDP offers and answers for video sessions</w:t>
      </w:r>
      <w:r>
        <w:tab/>
      </w:r>
      <w:r>
        <w:fldChar w:fldCharType="begin" w:fldLock="1"/>
      </w:r>
      <w:r>
        <w:instrText xml:space="preserve"> PAGEREF _Toc75556933 \h </w:instrText>
      </w:r>
      <w:r>
        <w:fldChar w:fldCharType="separate"/>
      </w:r>
      <w:r>
        <w:t>230</w:t>
      </w:r>
      <w:r>
        <w:fldChar w:fldCharType="end"/>
      </w:r>
    </w:p>
    <w:p w14:paraId="301841F1" w14:textId="02B3B716" w:rsidR="00935821" w:rsidRPr="00935821" w:rsidRDefault="00935821">
      <w:pPr>
        <w:pStyle w:val="TOC2"/>
        <w:rPr>
          <w:rFonts w:ascii="Calibri" w:hAnsi="Calibri" w:cs="Vrinda"/>
          <w:sz w:val="22"/>
          <w:szCs w:val="28"/>
          <w:lang w:eastAsia="en-GB" w:bidi="bn-IN"/>
        </w:rPr>
      </w:pPr>
      <w:r w:rsidRPr="00935821">
        <w:t>A.4.1</w:t>
      </w:r>
      <w:r w:rsidRPr="00935821">
        <w:rPr>
          <w:rFonts w:ascii="Calibri" w:hAnsi="Calibri" w:cs="Vrinda"/>
          <w:sz w:val="22"/>
          <w:szCs w:val="28"/>
          <w:lang w:eastAsia="en-GB" w:bidi="bn-IN"/>
        </w:rPr>
        <w:tab/>
      </w:r>
      <w:r w:rsidRPr="004B49C7">
        <w:rPr>
          <w:lang w:val="fi-FI"/>
        </w:rPr>
        <w:t>Void</w:t>
      </w:r>
      <w:r>
        <w:tab/>
      </w:r>
      <w:r>
        <w:fldChar w:fldCharType="begin" w:fldLock="1"/>
      </w:r>
      <w:r>
        <w:instrText xml:space="preserve"> PAGEREF _Toc75556934 \h </w:instrText>
      </w:r>
      <w:r>
        <w:fldChar w:fldCharType="separate"/>
      </w:r>
      <w:r>
        <w:t>230</w:t>
      </w:r>
      <w:r>
        <w:fldChar w:fldCharType="end"/>
      </w:r>
    </w:p>
    <w:p w14:paraId="2DA691C5" w14:textId="5DCAB6AD" w:rsidR="00935821" w:rsidRPr="00935821" w:rsidRDefault="00935821">
      <w:pPr>
        <w:pStyle w:val="TOC2"/>
        <w:rPr>
          <w:rFonts w:ascii="Calibri" w:hAnsi="Calibri" w:cs="Vrinda"/>
          <w:sz w:val="22"/>
          <w:szCs w:val="28"/>
          <w:lang w:eastAsia="en-GB" w:bidi="bn-IN"/>
        </w:rPr>
      </w:pPr>
      <w:r w:rsidRPr="00935821">
        <w:t>A.4.2</w:t>
      </w:r>
      <w:r w:rsidRPr="00935821">
        <w:rPr>
          <w:rFonts w:ascii="Calibri" w:hAnsi="Calibri" w:cs="Vrinda"/>
          <w:sz w:val="22"/>
          <w:szCs w:val="28"/>
          <w:lang w:eastAsia="en-GB" w:bidi="bn-IN"/>
        </w:rPr>
        <w:tab/>
      </w:r>
      <w:r w:rsidRPr="004B49C7">
        <w:rPr>
          <w:lang w:val="fi-FI"/>
        </w:rPr>
        <w:t>Void</w:t>
      </w:r>
      <w:r>
        <w:tab/>
      </w:r>
      <w:r>
        <w:fldChar w:fldCharType="begin" w:fldLock="1"/>
      </w:r>
      <w:r>
        <w:instrText xml:space="preserve"> PAGEREF _Toc75556935 \h </w:instrText>
      </w:r>
      <w:r>
        <w:fldChar w:fldCharType="separate"/>
      </w:r>
      <w:r>
        <w:t>230</w:t>
      </w:r>
      <w:r>
        <w:fldChar w:fldCharType="end"/>
      </w:r>
    </w:p>
    <w:p w14:paraId="6A32F686" w14:textId="766B7E27" w:rsidR="00935821" w:rsidRPr="00935821" w:rsidRDefault="00935821">
      <w:pPr>
        <w:pStyle w:val="TOC2"/>
        <w:rPr>
          <w:rFonts w:ascii="Calibri" w:hAnsi="Calibri" w:cs="Vrinda"/>
          <w:sz w:val="22"/>
          <w:szCs w:val="28"/>
          <w:lang w:eastAsia="en-GB" w:bidi="bn-IN"/>
        </w:rPr>
      </w:pPr>
      <w:r w:rsidRPr="00935821">
        <w:t>A.4.2a</w:t>
      </w:r>
      <w:r w:rsidRPr="00935821">
        <w:rPr>
          <w:rFonts w:ascii="Calibri" w:hAnsi="Calibri" w:cs="Vrinda"/>
          <w:sz w:val="22"/>
          <w:szCs w:val="28"/>
          <w:lang w:eastAsia="en-GB" w:bidi="bn-IN"/>
        </w:rPr>
        <w:tab/>
      </w:r>
      <w:r w:rsidRPr="004B49C7">
        <w:rPr>
          <w:lang w:val="fi-FI"/>
        </w:rPr>
        <w:t>H.264/AVC</w:t>
      </w:r>
      <w:r>
        <w:tab/>
      </w:r>
      <w:r>
        <w:fldChar w:fldCharType="begin" w:fldLock="1"/>
      </w:r>
      <w:r>
        <w:instrText xml:space="preserve"> PAGEREF _Toc75556936 \h </w:instrText>
      </w:r>
      <w:r>
        <w:fldChar w:fldCharType="separate"/>
      </w:r>
      <w:r>
        <w:t>230</w:t>
      </w:r>
      <w:r>
        <w:fldChar w:fldCharType="end"/>
      </w:r>
    </w:p>
    <w:p w14:paraId="40286937" w14:textId="73D7EAAC" w:rsidR="00935821" w:rsidRPr="00935821" w:rsidRDefault="00935821">
      <w:pPr>
        <w:pStyle w:val="TOC2"/>
        <w:rPr>
          <w:rFonts w:ascii="Calibri" w:hAnsi="Calibri" w:cs="Vrinda"/>
          <w:sz w:val="22"/>
          <w:szCs w:val="28"/>
          <w:lang w:eastAsia="en-GB" w:bidi="bn-IN"/>
        </w:rPr>
      </w:pPr>
      <w:r>
        <w:t>A.4.2b</w:t>
      </w:r>
      <w:r w:rsidRPr="00935821">
        <w:rPr>
          <w:rFonts w:ascii="Calibri" w:hAnsi="Calibri" w:cs="Vrinda"/>
          <w:sz w:val="22"/>
          <w:szCs w:val="28"/>
          <w:lang w:eastAsia="en-GB" w:bidi="bn-IN"/>
        </w:rPr>
        <w:tab/>
      </w:r>
      <w:r>
        <w:t>High Granularity CVO example</w:t>
      </w:r>
      <w:r>
        <w:tab/>
      </w:r>
      <w:r>
        <w:fldChar w:fldCharType="begin" w:fldLock="1"/>
      </w:r>
      <w:r>
        <w:instrText xml:space="preserve"> PAGEREF _Toc75556937 \h </w:instrText>
      </w:r>
      <w:r>
        <w:fldChar w:fldCharType="separate"/>
      </w:r>
      <w:r>
        <w:t>232</w:t>
      </w:r>
      <w:r>
        <w:fldChar w:fldCharType="end"/>
      </w:r>
    </w:p>
    <w:p w14:paraId="69594A74" w14:textId="709DE59E" w:rsidR="00935821" w:rsidRPr="00935821" w:rsidRDefault="00935821">
      <w:pPr>
        <w:pStyle w:val="TOC2"/>
        <w:rPr>
          <w:rFonts w:ascii="Calibri" w:hAnsi="Calibri" w:cs="Vrinda"/>
          <w:sz w:val="22"/>
          <w:szCs w:val="28"/>
          <w:lang w:eastAsia="en-GB" w:bidi="bn-IN"/>
        </w:rPr>
      </w:pPr>
      <w:r>
        <w:t>A.4.2c</w:t>
      </w:r>
      <w:r w:rsidRPr="00935821">
        <w:rPr>
          <w:rFonts w:ascii="Calibri" w:hAnsi="Calibri" w:cs="Vrinda"/>
          <w:sz w:val="22"/>
          <w:szCs w:val="28"/>
          <w:lang w:eastAsia="en-GB" w:bidi="bn-IN"/>
        </w:rPr>
        <w:tab/>
      </w:r>
      <w:r>
        <w:t>RTP Retransmission</w:t>
      </w:r>
      <w:r>
        <w:tab/>
      </w:r>
      <w:r>
        <w:fldChar w:fldCharType="begin" w:fldLock="1"/>
      </w:r>
      <w:r>
        <w:instrText xml:space="preserve"> PAGEREF _Toc75556938 \h </w:instrText>
      </w:r>
      <w:r>
        <w:fldChar w:fldCharType="separate"/>
      </w:r>
      <w:r>
        <w:t>232</w:t>
      </w:r>
      <w:r>
        <w:fldChar w:fldCharType="end"/>
      </w:r>
    </w:p>
    <w:p w14:paraId="218A3E6D" w14:textId="716FDA22" w:rsidR="00935821" w:rsidRPr="00935821" w:rsidRDefault="00935821">
      <w:pPr>
        <w:pStyle w:val="TOC2"/>
        <w:rPr>
          <w:rFonts w:ascii="Calibri" w:hAnsi="Calibri" w:cs="Vrinda"/>
          <w:sz w:val="22"/>
          <w:szCs w:val="28"/>
          <w:lang w:eastAsia="en-GB" w:bidi="bn-IN"/>
        </w:rPr>
      </w:pPr>
      <w:r>
        <w:t>A.4.2d</w:t>
      </w:r>
      <w:r w:rsidRPr="00935821">
        <w:rPr>
          <w:rFonts w:ascii="Calibri" w:hAnsi="Calibri" w:cs="Vrinda"/>
          <w:sz w:val="22"/>
          <w:szCs w:val="28"/>
          <w:lang w:eastAsia="en-GB" w:bidi="bn-IN"/>
        </w:rPr>
        <w:tab/>
      </w:r>
      <w:r>
        <w:t>RTP Forward Error Correction (FEC)</w:t>
      </w:r>
      <w:r>
        <w:tab/>
      </w:r>
      <w:r>
        <w:fldChar w:fldCharType="begin" w:fldLock="1"/>
      </w:r>
      <w:r>
        <w:instrText xml:space="preserve"> PAGEREF _Toc75556939 \h </w:instrText>
      </w:r>
      <w:r>
        <w:fldChar w:fldCharType="separate"/>
      </w:r>
      <w:r>
        <w:t>233</w:t>
      </w:r>
      <w:r>
        <w:fldChar w:fldCharType="end"/>
      </w:r>
    </w:p>
    <w:p w14:paraId="4F899FDB" w14:textId="66F71541" w:rsidR="00935821" w:rsidRPr="00935821" w:rsidRDefault="00935821">
      <w:pPr>
        <w:pStyle w:val="TOC2"/>
        <w:rPr>
          <w:rFonts w:ascii="Calibri" w:hAnsi="Calibri" w:cs="Vrinda"/>
          <w:sz w:val="22"/>
          <w:szCs w:val="28"/>
          <w:lang w:eastAsia="en-GB" w:bidi="bn-IN"/>
        </w:rPr>
      </w:pPr>
      <w:r>
        <w:t>A.4.2e</w:t>
      </w:r>
      <w:r w:rsidRPr="00935821">
        <w:rPr>
          <w:rFonts w:ascii="Calibri" w:hAnsi="Calibri" w:cs="Vrinda"/>
          <w:sz w:val="22"/>
          <w:szCs w:val="28"/>
          <w:lang w:eastAsia="en-GB" w:bidi="bn-IN"/>
        </w:rPr>
        <w:tab/>
      </w:r>
      <w:r>
        <w:t>SDP Examples with ROI</w:t>
      </w:r>
      <w:r>
        <w:tab/>
      </w:r>
      <w:r>
        <w:fldChar w:fldCharType="begin" w:fldLock="1"/>
      </w:r>
      <w:r>
        <w:instrText xml:space="preserve"> PAGEREF _Toc75556940 \h </w:instrText>
      </w:r>
      <w:r>
        <w:fldChar w:fldCharType="separate"/>
      </w:r>
      <w:r>
        <w:t>234</w:t>
      </w:r>
      <w:r>
        <w:fldChar w:fldCharType="end"/>
      </w:r>
    </w:p>
    <w:p w14:paraId="6DC6809A" w14:textId="4A32CAE2" w:rsidR="00935821" w:rsidRPr="00935821" w:rsidRDefault="00935821">
      <w:pPr>
        <w:pStyle w:val="TOC2"/>
        <w:rPr>
          <w:rFonts w:ascii="Calibri" w:hAnsi="Calibri" w:cs="Vrinda"/>
          <w:sz w:val="22"/>
          <w:szCs w:val="28"/>
          <w:lang w:eastAsia="en-GB" w:bidi="bn-IN"/>
        </w:rPr>
      </w:pPr>
      <w:r>
        <w:t>A.4.3</w:t>
      </w:r>
      <w:r w:rsidRPr="00935821">
        <w:rPr>
          <w:rFonts w:ascii="Calibri" w:hAnsi="Calibri" w:cs="Vrinda"/>
          <w:sz w:val="22"/>
          <w:szCs w:val="28"/>
          <w:lang w:eastAsia="en-GB" w:bidi="bn-IN"/>
        </w:rPr>
        <w:tab/>
      </w:r>
      <w:r>
        <w:t>Void</w:t>
      </w:r>
      <w:r>
        <w:tab/>
      </w:r>
      <w:r>
        <w:fldChar w:fldCharType="begin" w:fldLock="1"/>
      </w:r>
      <w:r>
        <w:instrText xml:space="preserve"> PAGEREF _Toc75556941 \h </w:instrText>
      </w:r>
      <w:r>
        <w:fldChar w:fldCharType="separate"/>
      </w:r>
      <w:r>
        <w:t>240</w:t>
      </w:r>
      <w:r>
        <w:fldChar w:fldCharType="end"/>
      </w:r>
    </w:p>
    <w:p w14:paraId="7340914C" w14:textId="51D18DA7" w:rsidR="00935821" w:rsidRPr="00935821" w:rsidRDefault="00935821">
      <w:pPr>
        <w:pStyle w:val="TOC2"/>
        <w:rPr>
          <w:rFonts w:ascii="Calibri" w:hAnsi="Calibri" w:cs="Vrinda"/>
          <w:sz w:val="22"/>
          <w:szCs w:val="28"/>
          <w:lang w:eastAsia="en-GB" w:bidi="bn-IN"/>
        </w:rPr>
      </w:pPr>
      <w:r>
        <w:t>A.4.4</w:t>
      </w:r>
      <w:r w:rsidRPr="00935821">
        <w:rPr>
          <w:rFonts w:ascii="Calibri" w:hAnsi="Calibri" w:cs="Vrinda"/>
          <w:sz w:val="22"/>
          <w:szCs w:val="28"/>
          <w:lang w:eastAsia="en-GB" w:bidi="bn-IN"/>
        </w:rPr>
        <w:tab/>
      </w:r>
      <w:r>
        <w:t>Void</w:t>
      </w:r>
      <w:r>
        <w:tab/>
      </w:r>
      <w:r>
        <w:fldChar w:fldCharType="begin" w:fldLock="1"/>
      </w:r>
      <w:r>
        <w:instrText xml:space="preserve"> PAGEREF _Toc75556942 \h </w:instrText>
      </w:r>
      <w:r>
        <w:fldChar w:fldCharType="separate"/>
      </w:r>
      <w:r>
        <w:t>240</w:t>
      </w:r>
      <w:r>
        <w:fldChar w:fldCharType="end"/>
      </w:r>
    </w:p>
    <w:p w14:paraId="0F130C78" w14:textId="710C8CCB" w:rsidR="00935821" w:rsidRPr="00935821" w:rsidRDefault="00935821">
      <w:pPr>
        <w:pStyle w:val="TOC2"/>
        <w:rPr>
          <w:rFonts w:ascii="Calibri" w:hAnsi="Calibri" w:cs="Vrinda"/>
          <w:sz w:val="22"/>
          <w:szCs w:val="28"/>
          <w:lang w:eastAsia="en-GB" w:bidi="bn-IN"/>
        </w:rPr>
      </w:pPr>
      <w:r>
        <w:t>A.4.4a</w:t>
      </w:r>
      <w:r w:rsidRPr="00935821">
        <w:rPr>
          <w:rFonts w:ascii="Calibri" w:hAnsi="Calibri" w:cs="Vrinda"/>
          <w:sz w:val="22"/>
          <w:szCs w:val="28"/>
          <w:lang w:eastAsia="en-GB" w:bidi="bn-IN"/>
        </w:rPr>
        <w:tab/>
      </w:r>
      <w:r>
        <w:t xml:space="preserve">H.264/AVC with </w:t>
      </w:r>
      <w:r w:rsidRPr="004B49C7">
        <w:rPr>
          <w:rFonts w:cs="Arial"/>
        </w:rPr>
        <w:t>"imageattr" attribute</w:t>
      </w:r>
      <w:r>
        <w:tab/>
      </w:r>
      <w:r>
        <w:fldChar w:fldCharType="begin" w:fldLock="1"/>
      </w:r>
      <w:r>
        <w:instrText xml:space="preserve"> PAGEREF _Toc75556943 \h </w:instrText>
      </w:r>
      <w:r>
        <w:fldChar w:fldCharType="separate"/>
      </w:r>
      <w:r>
        <w:t>240</w:t>
      </w:r>
      <w:r>
        <w:fldChar w:fldCharType="end"/>
      </w:r>
    </w:p>
    <w:p w14:paraId="68D214CF" w14:textId="5A782E01" w:rsidR="00935821" w:rsidRPr="00935821" w:rsidRDefault="00935821">
      <w:pPr>
        <w:pStyle w:val="TOC3"/>
        <w:rPr>
          <w:rFonts w:ascii="Calibri" w:hAnsi="Calibri" w:cs="Vrinda"/>
          <w:sz w:val="22"/>
          <w:szCs w:val="28"/>
          <w:lang w:eastAsia="en-GB" w:bidi="bn-IN"/>
        </w:rPr>
      </w:pPr>
      <w:r>
        <w:t>A.4.4a.1</w:t>
      </w:r>
      <w:r w:rsidRPr="00935821">
        <w:rPr>
          <w:rFonts w:ascii="Calibri" w:hAnsi="Calibri" w:cs="Vrinda"/>
          <w:sz w:val="22"/>
          <w:szCs w:val="28"/>
          <w:lang w:eastAsia="en-GB" w:bidi="bn-IN"/>
        </w:rPr>
        <w:tab/>
      </w:r>
      <w:r>
        <w:t>H.264/AVC with "imageattr" attribute – different image sizes in SDP offer and answer</w:t>
      </w:r>
      <w:r>
        <w:tab/>
      </w:r>
      <w:r>
        <w:fldChar w:fldCharType="begin" w:fldLock="1"/>
      </w:r>
      <w:r>
        <w:instrText xml:space="preserve"> PAGEREF _Toc75556944 \h </w:instrText>
      </w:r>
      <w:r>
        <w:fldChar w:fldCharType="separate"/>
      </w:r>
      <w:r>
        <w:t>242</w:t>
      </w:r>
      <w:r>
        <w:fldChar w:fldCharType="end"/>
      </w:r>
    </w:p>
    <w:p w14:paraId="5E753266" w14:textId="2A3871BC" w:rsidR="00935821" w:rsidRPr="00935821" w:rsidRDefault="00935821">
      <w:pPr>
        <w:pStyle w:val="TOC3"/>
        <w:rPr>
          <w:rFonts w:ascii="Calibri" w:hAnsi="Calibri" w:cs="Vrinda"/>
          <w:sz w:val="22"/>
          <w:szCs w:val="28"/>
          <w:lang w:eastAsia="en-GB" w:bidi="bn-IN"/>
        </w:rPr>
      </w:pPr>
      <w:r>
        <w:t>A.4.4a.2</w:t>
      </w:r>
      <w:r w:rsidRPr="00935821">
        <w:rPr>
          <w:rFonts w:ascii="Calibri" w:hAnsi="Calibri" w:cs="Vrinda"/>
          <w:sz w:val="22"/>
          <w:szCs w:val="28"/>
          <w:lang w:eastAsia="en-GB" w:bidi="bn-IN"/>
        </w:rPr>
        <w:tab/>
      </w:r>
      <w:r>
        <w:t>H.264/AVC with "imageattr" attribute – different payload type numbers in offer and answer</w:t>
      </w:r>
      <w:r>
        <w:tab/>
      </w:r>
      <w:r>
        <w:fldChar w:fldCharType="begin" w:fldLock="1"/>
      </w:r>
      <w:r>
        <w:instrText xml:space="preserve"> PAGEREF _Toc75556945 \h </w:instrText>
      </w:r>
      <w:r>
        <w:fldChar w:fldCharType="separate"/>
      </w:r>
      <w:r>
        <w:t>243</w:t>
      </w:r>
      <w:r>
        <w:fldChar w:fldCharType="end"/>
      </w:r>
    </w:p>
    <w:p w14:paraId="511B4DCB" w14:textId="3276F15A" w:rsidR="00935821" w:rsidRPr="00935821" w:rsidRDefault="00935821">
      <w:pPr>
        <w:pStyle w:val="TOC2"/>
        <w:rPr>
          <w:rFonts w:ascii="Calibri" w:hAnsi="Calibri" w:cs="Vrinda"/>
          <w:sz w:val="22"/>
          <w:szCs w:val="28"/>
          <w:lang w:eastAsia="en-GB" w:bidi="bn-IN"/>
        </w:rPr>
      </w:pPr>
      <w:r>
        <w:t>A.4.4b</w:t>
      </w:r>
      <w:r w:rsidRPr="00935821">
        <w:rPr>
          <w:rFonts w:ascii="Calibri" w:hAnsi="Calibri" w:cs="Vrinda"/>
          <w:sz w:val="22"/>
          <w:szCs w:val="28"/>
          <w:lang w:eastAsia="en-GB" w:bidi="bn-IN"/>
        </w:rPr>
        <w:tab/>
      </w:r>
      <w:r>
        <w:t xml:space="preserve">H.264/AVC with </w:t>
      </w:r>
      <w:r w:rsidRPr="004B49C7">
        <w:rPr>
          <w:rFonts w:cs="Arial"/>
        </w:rPr>
        <w:t>"imageattr" attribute with multiple rtpmaps</w:t>
      </w:r>
      <w:r>
        <w:tab/>
      </w:r>
      <w:r>
        <w:fldChar w:fldCharType="begin" w:fldLock="1"/>
      </w:r>
      <w:r>
        <w:instrText xml:space="preserve"> PAGEREF _Toc75556946 \h </w:instrText>
      </w:r>
      <w:r>
        <w:fldChar w:fldCharType="separate"/>
      </w:r>
      <w:r>
        <w:t>244</w:t>
      </w:r>
      <w:r>
        <w:fldChar w:fldCharType="end"/>
      </w:r>
    </w:p>
    <w:p w14:paraId="1F843D50" w14:textId="4864A665" w:rsidR="00935821" w:rsidRPr="00935821" w:rsidRDefault="00935821">
      <w:pPr>
        <w:pStyle w:val="TOC2"/>
        <w:rPr>
          <w:rFonts w:ascii="Calibri" w:hAnsi="Calibri" w:cs="Vrinda"/>
          <w:sz w:val="22"/>
          <w:szCs w:val="28"/>
          <w:lang w:eastAsia="en-GB" w:bidi="bn-IN"/>
        </w:rPr>
      </w:pPr>
      <w:r w:rsidRPr="00935821">
        <w:t>A.4.5</w:t>
      </w:r>
      <w:r w:rsidRPr="00935821">
        <w:rPr>
          <w:rFonts w:ascii="Calibri" w:hAnsi="Calibri" w:cs="Vrinda"/>
          <w:sz w:val="22"/>
          <w:szCs w:val="28"/>
          <w:lang w:eastAsia="en-GB" w:bidi="bn-IN"/>
        </w:rPr>
        <w:tab/>
      </w:r>
      <w:r w:rsidRPr="004B49C7">
        <w:rPr>
          <w:lang w:val="en-US"/>
        </w:rPr>
        <w:t>H.264 with asymmetric video streams</w:t>
      </w:r>
      <w:r>
        <w:tab/>
      </w:r>
      <w:r>
        <w:fldChar w:fldCharType="begin" w:fldLock="1"/>
      </w:r>
      <w:r>
        <w:instrText xml:space="preserve"> PAGEREF _Toc75556947 \h </w:instrText>
      </w:r>
      <w:r>
        <w:fldChar w:fldCharType="separate"/>
      </w:r>
      <w:r>
        <w:t>246</w:t>
      </w:r>
      <w:r>
        <w:fldChar w:fldCharType="end"/>
      </w:r>
    </w:p>
    <w:p w14:paraId="2F30F45D" w14:textId="239DE261" w:rsidR="00935821" w:rsidRPr="00935821" w:rsidRDefault="00935821">
      <w:pPr>
        <w:pStyle w:val="TOC2"/>
        <w:rPr>
          <w:rFonts w:ascii="Calibri" w:hAnsi="Calibri" w:cs="Vrinda"/>
          <w:sz w:val="22"/>
          <w:szCs w:val="28"/>
          <w:lang w:eastAsia="en-GB" w:bidi="bn-IN"/>
        </w:rPr>
      </w:pPr>
      <w:r w:rsidRPr="00935821">
        <w:t>A.4.6</w:t>
      </w:r>
      <w:r w:rsidRPr="00935821">
        <w:rPr>
          <w:rFonts w:ascii="Calibri" w:hAnsi="Calibri" w:cs="Vrinda"/>
          <w:sz w:val="22"/>
          <w:szCs w:val="28"/>
          <w:lang w:eastAsia="en-GB" w:bidi="bn-IN"/>
        </w:rPr>
        <w:tab/>
      </w:r>
      <w:r w:rsidRPr="004B49C7">
        <w:rPr>
          <w:color w:val="000000"/>
        </w:rPr>
        <w:t xml:space="preserve">H.264/AVC with </w:t>
      </w:r>
      <w:r w:rsidRPr="004B49C7">
        <w:rPr>
          <w:rFonts w:cs="Arial"/>
          <w:color w:val="000000"/>
        </w:rPr>
        <w:t>"imageattr" attribute for non-CVO operation</w:t>
      </w:r>
      <w:r>
        <w:tab/>
      </w:r>
      <w:r>
        <w:fldChar w:fldCharType="begin" w:fldLock="1"/>
      </w:r>
      <w:r>
        <w:instrText xml:space="preserve"> PAGEREF _Toc75556948 \h </w:instrText>
      </w:r>
      <w:r>
        <w:fldChar w:fldCharType="separate"/>
      </w:r>
      <w:r>
        <w:t>247</w:t>
      </w:r>
      <w:r>
        <w:fldChar w:fldCharType="end"/>
      </w:r>
    </w:p>
    <w:p w14:paraId="041B6683" w14:textId="42D8AC2E" w:rsidR="00935821" w:rsidRPr="00935821" w:rsidRDefault="00935821">
      <w:pPr>
        <w:pStyle w:val="TOC2"/>
        <w:rPr>
          <w:rFonts w:ascii="Calibri" w:hAnsi="Calibri" w:cs="Vrinda"/>
          <w:sz w:val="22"/>
          <w:szCs w:val="28"/>
          <w:lang w:eastAsia="en-GB" w:bidi="bn-IN"/>
        </w:rPr>
      </w:pPr>
      <w:r w:rsidRPr="00935821">
        <w:t>A.4.7</w:t>
      </w:r>
      <w:r w:rsidRPr="00935821">
        <w:rPr>
          <w:rFonts w:ascii="Calibri" w:hAnsi="Calibri" w:cs="Vrinda"/>
          <w:sz w:val="22"/>
          <w:szCs w:val="28"/>
          <w:lang w:eastAsia="en-GB" w:bidi="bn-IN"/>
        </w:rPr>
        <w:tab/>
      </w:r>
      <w:r w:rsidRPr="004B49C7">
        <w:rPr>
          <w:lang w:val="en-US"/>
        </w:rPr>
        <w:t>H.264 (AVC) and H.265 (HEVC)</w:t>
      </w:r>
      <w:r>
        <w:tab/>
      </w:r>
      <w:r>
        <w:fldChar w:fldCharType="begin" w:fldLock="1"/>
      </w:r>
      <w:r>
        <w:instrText xml:space="preserve"> PAGEREF _Toc75556949 \h </w:instrText>
      </w:r>
      <w:r>
        <w:fldChar w:fldCharType="separate"/>
      </w:r>
      <w:r>
        <w:t>249</w:t>
      </w:r>
      <w:r>
        <w:fldChar w:fldCharType="end"/>
      </w:r>
    </w:p>
    <w:p w14:paraId="2A385116" w14:textId="76E3A217" w:rsidR="00935821" w:rsidRPr="00935821" w:rsidRDefault="00935821">
      <w:pPr>
        <w:pStyle w:val="TOC3"/>
        <w:rPr>
          <w:rFonts w:ascii="Calibri" w:hAnsi="Calibri" w:cs="Vrinda"/>
          <w:sz w:val="22"/>
          <w:szCs w:val="28"/>
          <w:lang w:eastAsia="en-GB" w:bidi="bn-IN"/>
        </w:rPr>
      </w:pPr>
      <w:r w:rsidRPr="00935821">
        <w:t>A.4.7.1</w:t>
      </w:r>
      <w:r w:rsidRPr="00935821">
        <w:rPr>
          <w:rFonts w:ascii="Calibri" w:hAnsi="Calibri" w:cs="Vrinda"/>
          <w:sz w:val="22"/>
          <w:szCs w:val="28"/>
          <w:lang w:eastAsia="en-GB" w:bidi="bn-IN"/>
        </w:rPr>
        <w:tab/>
      </w:r>
      <w:r w:rsidRPr="004B49C7">
        <w:rPr>
          <w:lang w:val="en-US" w:eastAsia="ko-KR"/>
        </w:rPr>
        <w:t>MTSI client</w:t>
      </w:r>
      <w:r w:rsidRPr="004B49C7">
        <w:rPr>
          <w:lang w:val="en-US"/>
        </w:rPr>
        <w:t xml:space="preserve"> with 848x480 resolution 5 inch display</w:t>
      </w:r>
      <w:r>
        <w:tab/>
      </w:r>
      <w:r>
        <w:fldChar w:fldCharType="begin" w:fldLock="1"/>
      </w:r>
      <w:r>
        <w:instrText xml:space="preserve"> PAGEREF _Toc75556950 \h </w:instrText>
      </w:r>
      <w:r>
        <w:fldChar w:fldCharType="separate"/>
      </w:r>
      <w:r>
        <w:t>249</w:t>
      </w:r>
      <w:r>
        <w:fldChar w:fldCharType="end"/>
      </w:r>
    </w:p>
    <w:p w14:paraId="4D8B73E3" w14:textId="1393D88E" w:rsidR="00935821" w:rsidRPr="00935821" w:rsidRDefault="00935821">
      <w:pPr>
        <w:pStyle w:val="TOC3"/>
        <w:rPr>
          <w:rFonts w:ascii="Calibri" w:hAnsi="Calibri" w:cs="Vrinda"/>
          <w:sz w:val="22"/>
          <w:szCs w:val="28"/>
          <w:lang w:eastAsia="en-GB" w:bidi="bn-IN"/>
        </w:rPr>
      </w:pPr>
      <w:r w:rsidRPr="00935821">
        <w:t>A.4.7.2</w:t>
      </w:r>
      <w:r w:rsidRPr="00935821">
        <w:rPr>
          <w:rFonts w:ascii="Calibri" w:hAnsi="Calibri" w:cs="Vrinda"/>
          <w:sz w:val="22"/>
          <w:szCs w:val="28"/>
          <w:lang w:eastAsia="en-GB" w:bidi="bn-IN"/>
        </w:rPr>
        <w:tab/>
      </w:r>
      <w:r w:rsidRPr="004B49C7">
        <w:rPr>
          <w:lang w:val="en-US" w:eastAsia="ko-KR"/>
        </w:rPr>
        <w:t>MTSI client</w:t>
      </w:r>
      <w:r w:rsidRPr="004B49C7">
        <w:rPr>
          <w:lang w:val="en-US"/>
        </w:rPr>
        <w:t xml:space="preserve"> with 1280x720 resolution 5 inch display</w:t>
      </w:r>
      <w:r>
        <w:tab/>
      </w:r>
      <w:r>
        <w:fldChar w:fldCharType="begin" w:fldLock="1"/>
      </w:r>
      <w:r>
        <w:instrText xml:space="preserve"> PAGEREF _Toc75556951 \h </w:instrText>
      </w:r>
      <w:r>
        <w:fldChar w:fldCharType="separate"/>
      </w:r>
      <w:r>
        <w:t>250</w:t>
      </w:r>
      <w:r>
        <w:fldChar w:fldCharType="end"/>
      </w:r>
    </w:p>
    <w:p w14:paraId="79E99C76" w14:textId="5D3C4E0E" w:rsidR="00935821" w:rsidRPr="00935821" w:rsidRDefault="00935821">
      <w:pPr>
        <w:pStyle w:val="TOC3"/>
        <w:rPr>
          <w:rFonts w:ascii="Calibri" w:hAnsi="Calibri" w:cs="Vrinda"/>
          <w:sz w:val="22"/>
          <w:szCs w:val="28"/>
          <w:lang w:eastAsia="en-GB" w:bidi="bn-IN"/>
        </w:rPr>
      </w:pPr>
      <w:r w:rsidRPr="00935821">
        <w:t>A.4.7.3</w:t>
      </w:r>
      <w:r w:rsidRPr="00935821">
        <w:rPr>
          <w:rFonts w:ascii="Calibri" w:hAnsi="Calibri" w:cs="Vrinda"/>
          <w:sz w:val="22"/>
          <w:szCs w:val="28"/>
          <w:lang w:eastAsia="en-GB" w:bidi="bn-IN"/>
        </w:rPr>
        <w:tab/>
      </w:r>
      <w:r w:rsidRPr="004B49C7">
        <w:rPr>
          <w:lang w:val="en-US"/>
        </w:rPr>
        <w:t>MTSI client with 848x480 resolution 10 inch display</w:t>
      </w:r>
      <w:r>
        <w:tab/>
      </w:r>
      <w:r>
        <w:fldChar w:fldCharType="begin" w:fldLock="1"/>
      </w:r>
      <w:r>
        <w:instrText xml:space="preserve"> PAGEREF _Toc75556952 \h </w:instrText>
      </w:r>
      <w:r>
        <w:fldChar w:fldCharType="separate"/>
      </w:r>
      <w:r>
        <w:t>251</w:t>
      </w:r>
      <w:r>
        <w:fldChar w:fldCharType="end"/>
      </w:r>
    </w:p>
    <w:p w14:paraId="12244245" w14:textId="02DA3B21" w:rsidR="00935821" w:rsidRPr="00935821" w:rsidRDefault="00935821">
      <w:pPr>
        <w:pStyle w:val="TOC3"/>
        <w:rPr>
          <w:rFonts w:ascii="Calibri" w:hAnsi="Calibri" w:cs="Vrinda"/>
          <w:sz w:val="22"/>
          <w:szCs w:val="28"/>
          <w:lang w:eastAsia="en-GB" w:bidi="bn-IN"/>
        </w:rPr>
      </w:pPr>
      <w:r w:rsidRPr="00935821">
        <w:t>A.4.7.4</w:t>
      </w:r>
      <w:r w:rsidRPr="00935821">
        <w:rPr>
          <w:rFonts w:ascii="Calibri" w:hAnsi="Calibri" w:cs="Vrinda"/>
          <w:sz w:val="22"/>
          <w:szCs w:val="28"/>
          <w:lang w:eastAsia="en-GB" w:bidi="bn-IN"/>
        </w:rPr>
        <w:tab/>
      </w:r>
      <w:r w:rsidRPr="004B49C7">
        <w:rPr>
          <w:lang w:val="en-US"/>
        </w:rPr>
        <w:t>MTSI client with 1280x720 resolution 10 inch display</w:t>
      </w:r>
      <w:r>
        <w:tab/>
      </w:r>
      <w:r>
        <w:fldChar w:fldCharType="begin" w:fldLock="1"/>
      </w:r>
      <w:r>
        <w:instrText xml:space="preserve"> PAGEREF _Toc75556953 \h </w:instrText>
      </w:r>
      <w:r>
        <w:fldChar w:fldCharType="separate"/>
      </w:r>
      <w:r>
        <w:t>252</w:t>
      </w:r>
      <w:r>
        <w:fldChar w:fldCharType="end"/>
      </w:r>
    </w:p>
    <w:p w14:paraId="140F1E05" w14:textId="259D0A7A" w:rsidR="00935821" w:rsidRPr="00935821" w:rsidRDefault="00935821">
      <w:pPr>
        <w:pStyle w:val="TOC2"/>
        <w:rPr>
          <w:rFonts w:ascii="Calibri" w:hAnsi="Calibri" w:cs="Vrinda"/>
          <w:sz w:val="22"/>
          <w:szCs w:val="28"/>
          <w:lang w:eastAsia="en-GB" w:bidi="bn-IN"/>
        </w:rPr>
      </w:pPr>
      <w:r w:rsidRPr="00935821">
        <w:t>A.4.8</w:t>
      </w:r>
      <w:r w:rsidRPr="00935821">
        <w:rPr>
          <w:rFonts w:ascii="Calibri" w:hAnsi="Calibri" w:cs="Vrinda"/>
          <w:sz w:val="22"/>
          <w:szCs w:val="28"/>
          <w:lang w:eastAsia="en-GB" w:bidi="bn-IN"/>
        </w:rPr>
        <w:tab/>
      </w:r>
      <w:r w:rsidRPr="004B49C7">
        <w:rPr>
          <w:lang w:val="en-US"/>
        </w:rPr>
        <w:t>H.264 (AVC) and H.265 (HEVC) with asymmetric video streams</w:t>
      </w:r>
      <w:r>
        <w:tab/>
      </w:r>
      <w:r>
        <w:fldChar w:fldCharType="begin" w:fldLock="1"/>
      </w:r>
      <w:r>
        <w:instrText xml:space="preserve"> PAGEREF _Toc75556954 \h </w:instrText>
      </w:r>
      <w:r>
        <w:fldChar w:fldCharType="separate"/>
      </w:r>
      <w:r>
        <w:t>253</w:t>
      </w:r>
      <w:r>
        <w:fldChar w:fldCharType="end"/>
      </w:r>
    </w:p>
    <w:p w14:paraId="22FF6E33" w14:textId="4A44A10B" w:rsidR="00935821" w:rsidRPr="00935821" w:rsidRDefault="00935821">
      <w:pPr>
        <w:pStyle w:val="TOC1"/>
        <w:rPr>
          <w:rFonts w:ascii="Calibri" w:hAnsi="Calibri" w:cs="Vrinda"/>
          <w:szCs w:val="28"/>
          <w:lang w:eastAsia="en-GB" w:bidi="bn-IN"/>
        </w:rPr>
      </w:pPr>
      <w:r>
        <w:t>A.5</w:t>
      </w:r>
      <w:r w:rsidRPr="00935821">
        <w:rPr>
          <w:rFonts w:ascii="Calibri" w:hAnsi="Calibri" w:cs="Vrinda"/>
          <w:szCs w:val="28"/>
          <w:lang w:eastAsia="en-GB" w:bidi="bn-IN"/>
        </w:rPr>
        <w:tab/>
      </w:r>
      <w:r>
        <w:t>SDP offers for text</w:t>
      </w:r>
      <w:r>
        <w:tab/>
      </w:r>
      <w:r>
        <w:fldChar w:fldCharType="begin" w:fldLock="1"/>
      </w:r>
      <w:r>
        <w:instrText xml:space="preserve"> PAGEREF _Toc75556955 \h </w:instrText>
      </w:r>
      <w:r>
        <w:fldChar w:fldCharType="separate"/>
      </w:r>
      <w:r>
        <w:t>254</w:t>
      </w:r>
      <w:r>
        <w:fldChar w:fldCharType="end"/>
      </w:r>
    </w:p>
    <w:p w14:paraId="3C335FD6" w14:textId="626FA14B" w:rsidR="00935821" w:rsidRPr="00935821" w:rsidRDefault="00935821">
      <w:pPr>
        <w:pStyle w:val="TOC2"/>
        <w:rPr>
          <w:rFonts w:ascii="Calibri" w:hAnsi="Calibri" w:cs="Vrinda"/>
          <w:sz w:val="22"/>
          <w:szCs w:val="28"/>
          <w:lang w:eastAsia="en-GB" w:bidi="bn-IN"/>
        </w:rPr>
      </w:pPr>
      <w:r>
        <w:t>A.5.1</w:t>
      </w:r>
      <w:r w:rsidRPr="00935821">
        <w:rPr>
          <w:rFonts w:ascii="Calibri" w:hAnsi="Calibri" w:cs="Vrinda"/>
          <w:sz w:val="22"/>
          <w:szCs w:val="28"/>
          <w:lang w:eastAsia="en-GB" w:bidi="bn-IN"/>
        </w:rPr>
        <w:tab/>
      </w:r>
      <w:r>
        <w:t>T.140 with and without redundancy</w:t>
      </w:r>
      <w:r>
        <w:tab/>
      </w:r>
      <w:r>
        <w:fldChar w:fldCharType="begin" w:fldLock="1"/>
      </w:r>
      <w:r>
        <w:instrText xml:space="preserve"> PAGEREF _Toc75556956 \h </w:instrText>
      </w:r>
      <w:r>
        <w:fldChar w:fldCharType="separate"/>
      </w:r>
      <w:r>
        <w:t>254</w:t>
      </w:r>
      <w:r>
        <w:fldChar w:fldCharType="end"/>
      </w:r>
    </w:p>
    <w:p w14:paraId="19F06F42" w14:textId="59AF1935" w:rsidR="00935821" w:rsidRPr="00935821" w:rsidRDefault="00935821">
      <w:pPr>
        <w:pStyle w:val="TOC1"/>
        <w:rPr>
          <w:rFonts w:ascii="Calibri" w:hAnsi="Calibri" w:cs="Vrinda"/>
          <w:szCs w:val="28"/>
          <w:lang w:eastAsia="en-GB" w:bidi="bn-IN"/>
        </w:rPr>
      </w:pPr>
      <w:r>
        <w:t>A.6</w:t>
      </w:r>
      <w:r w:rsidRPr="00935821">
        <w:rPr>
          <w:rFonts w:ascii="Calibri" w:hAnsi="Calibri" w:cs="Vrinda"/>
          <w:szCs w:val="28"/>
          <w:lang w:eastAsia="en-GB" w:bidi="bn-IN"/>
        </w:rPr>
        <w:tab/>
      </w:r>
      <w:r>
        <w:t>SDP example with bandwidth information</w:t>
      </w:r>
      <w:r>
        <w:tab/>
      </w:r>
      <w:r>
        <w:fldChar w:fldCharType="begin" w:fldLock="1"/>
      </w:r>
      <w:r>
        <w:instrText xml:space="preserve"> PAGEREF _Toc75556957 \h </w:instrText>
      </w:r>
      <w:r>
        <w:fldChar w:fldCharType="separate"/>
      </w:r>
      <w:r>
        <w:t>255</w:t>
      </w:r>
      <w:r>
        <w:fldChar w:fldCharType="end"/>
      </w:r>
    </w:p>
    <w:p w14:paraId="37E8FAA3" w14:textId="02154DE8" w:rsidR="00935821" w:rsidRPr="00935821" w:rsidRDefault="00935821">
      <w:pPr>
        <w:pStyle w:val="TOC2"/>
        <w:rPr>
          <w:rFonts w:ascii="Calibri" w:hAnsi="Calibri" w:cs="Vrinda"/>
          <w:sz w:val="22"/>
          <w:szCs w:val="28"/>
          <w:lang w:eastAsia="en-GB" w:bidi="bn-IN"/>
        </w:rPr>
      </w:pPr>
      <w:r>
        <w:t>A.6.1</w:t>
      </w:r>
      <w:r w:rsidRPr="00935821">
        <w:rPr>
          <w:rFonts w:ascii="Calibri" w:hAnsi="Calibri" w:cs="Vrinda"/>
          <w:sz w:val="22"/>
          <w:szCs w:val="28"/>
          <w:lang w:eastAsia="en-GB" w:bidi="bn-IN"/>
        </w:rPr>
        <w:tab/>
      </w:r>
      <w:r>
        <w:t>General</w:t>
      </w:r>
      <w:r>
        <w:tab/>
      </w:r>
      <w:r>
        <w:fldChar w:fldCharType="begin" w:fldLock="1"/>
      </w:r>
      <w:r>
        <w:instrText xml:space="preserve"> PAGEREF _Toc75556958 \h </w:instrText>
      </w:r>
      <w:r>
        <w:fldChar w:fldCharType="separate"/>
      </w:r>
      <w:r>
        <w:t>255</w:t>
      </w:r>
      <w:r>
        <w:fldChar w:fldCharType="end"/>
      </w:r>
    </w:p>
    <w:p w14:paraId="7FE419E0" w14:textId="06C14B6D" w:rsidR="00935821" w:rsidRPr="00935821" w:rsidRDefault="00935821">
      <w:pPr>
        <w:pStyle w:val="TOC2"/>
        <w:rPr>
          <w:rFonts w:ascii="Calibri" w:hAnsi="Calibri" w:cs="Vrinda"/>
          <w:sz w:val="22"/>
          <w:szCs w:val="28"/>
          <w:lang w:eastAsia="en-GB" w:bidi="bn-IN"/>
        </w:rPr>
      </w:pPr>
      <w:r>
        <w:t>A.6.2</w:t>
      </w:r>
      <w:r w:rsidRPr="00935821">
        <w:rPr>
          <w:rFonts w:ascii="Calibri" w:hAnsi="Calibri" w:cs="Vrinda"/>
          <w:sz w:val="22"/>
          <w:szCs w:val="28"/>
          <w:lang w:eastAsia="en-GB" w:bidi="bn-IN"/>
        </w:rPr>
        <w:tab/>
      </w:r>
      <w:r>
        <w:t>SDP examples with bandwidth information declared with bandwidth modifiers</w:t>
      </w:r>
      <w:r>
        <w:tab/>
      </w:r>
      <w:r>
        <w:fldChar w:fldCharType="begin" w:fldLock="1"/>
      </w:r>
      <w:r>
        <w:instrText xml:space="preserve"> PAGEREF _Toc75556959 \h </w:instrText>
      </w:r>
      <w:r>
        <w:fldChar w:fldCharType="separate"/>
      </w:r>
      <w:r>
        <w:t>255</w:t>
      </w:r>
      <w:r>
        <w:fldChar w:fldCharType="end"/>
      </w:r>
    </w:p>
    <w:p w14:paraId="6CC19E55" w14:textId="054CE178" w:rsidR="00935821" w:rsidRPr="00935821" w:rsidRDefault="00935821">
      <w:pPr>
        <w:pStyle w:val="TOC2"/>
        <w:rPr>
          <w:rFonts w:ascii="Calibri" w:hAnsi="Calibri" w:cs="Vrinda"/>
          <w:sz w:val="22"/>
          <w:szCs w:val="28"/>
          <w:lang w:eastAsia="en-GB" w:bidi="bn-IN"/>
        </w:rPr>
      </w:pPr>
      <w:r>
        <w:t>A.6.3</w:t>
      </w:r>
      <w:r w:rsidRPr="00935821">
        <w:rPr>
          <w:rFonts w:ascii="Calibri" w:hAnsi="Calibri" w:cs="Vrinda"/>
          <w:sz w:val="22"/>
          <w:szCs w:val="28"/>
          <w:lang w:eastAsia="en-GB" w:bidi="bn-IN"/>
        </w:rPr>
        <w:tab/>
      </w:r>
      <w:r>
        <w:t>SDP examples giving additional bandwidth information using the a=bw-info attribute</w:t>
      </w:r>
      <w:r>
        <w:tab/>
      </w:r>
      <w:r>
        <w:fldChar w:fldCharType="begin" w:fldLock="1"/>
      </w:r>
      <w:r>
        <w:instrText xml:space="preserve"> PAGEREF _Toc75556960 \h </w:instrText>
      </w:r>
      <w:r>
        <w:fldChar w:fldCharType="separate"/>
      </w:r>
      <w:r>
        <w:t>256</w:t>
      </w:r>
      <w:r>
        <w:fldChar w:fldCharType="end"/>
      </w:r>
    </w:p>
    <w:p w14:paraId="5AE41BBD" w14:textId="288F6D1F" w:rsidR="00935821" w:rsidRPr="00935821" w:rsidRDefault="00935821">
      <w:pPr>
        <w:pStyle w:val="TOC1"/>
        <w:rPr>
          <w:rFonts w:ascii="Calibri" w:hAnsi="Calibri" w:cs="Vrinda"/>
          <w:szCs w:val="28"/>
          <w:lang w:eastAsia="en-GB" w:bidi="bn-IN"/>
        </w:rPr>
      </w:pPr>
      <w:r>
        <w:t>A.7</w:t>
      </w:r>
      <w:r w:rsidRPr="00935821">
        <w:rPr>
          <w:rFonts w:ascii="Calibri" w:hAnsi="Calibri" w:cs="Vrinda"/>
          <w:szCs w:val="28"/>
          <w:lang w:eastAsia="en-GB" w:bidi="bn-IN"/>
        </w:rPr>
        <w:tab/>
      </w:r>
      <w:r>
        <w:t>SDP examples with "3gpp_sync_info" attribute</w:t>
      </w:r>
      <w:r>
        <w:tab/>
      </w:r>
      <w:r>
        <w:fldChar w:fldCharType="begin" w:fldLock="1"/>
      </w:r>
      <w:r>
        <w:instrText xml:space="preserve"> PAGEREF _Toc75556961 \h </w:instrText>
      </w:r>
      <w:r>
        <w:fldChar w:fldCharType="separate"/>
      </w:r>
      <w:r>
        <w:t>259</w:t>
      </w:r>
      <w:r>
        <w:fldChar w:fldCharType="end"/>
      </w:r>
    </w:p>
    <w:p w14:paraId="7C08FB0C" w14:textId="6062E53B" w:rsidR="00935821" w:rsidRPr="00935821" w:rsidRDefault="00935821">
      <w:pPr>
        <w:pStyle w:val="TOC2"/>
        <w:rPr>
          <w:rFonts w:ascii="Calibri" w:hAnsi="Calibri" w:cs="Vrinda"/>
          <w:sz w:val="22"/>
          <w:szCs w:val="28"/>
          <w:lang w:eastAsia="en-GB" w:bidi="bn-IN"/>
        </w:rPr>
      </w:pPr>
      <w:r>
        <w:t>A.7.1</w:t>
      </w:r>
      <w:r w:rsidRPr="00935821">
        <w:rPr>
          <w:rFonts w:ascii="Calibri" w:hAnsi="Calibri" w:cs="Vrinda"/>
          <w:sz w:val="22"/>
          <w:szCs w:val="28"/>
          <w:lang w:eastAsia="en-GB" w:bidi="bn-IN"/>
        </w:rPr>
        <w:tab/>
      </w:r>
      <w:r>
        <w:t>Synchronized streams</w:t>
      </w:r>
      <w:r>
        <w:tab/>
      </w:r>
      <w:r>
        <w:fldChar w:fldCharType="begin" w:fldLock="1"/>
      </w:r>
      <w:r>
        <w:instrText xml:space="preserve"> PAGEREF _Toc75556962 \h </w:instrText>
      </w:r>
      <w:r>
        <w:fldChar w:fldCharType="separate"/>
      </w:r>
      <w:r>
        <w:t>259</w:t>
      </w:r>
      <w:r>
        <w:fldChar w:fldCharType="end"/>
      </w:r>
    </w:p>
    <w:p w14:paraId="7F93EFF2" w14:textId="29ECFFAA" w:rsidR="00935821" w:rsidRPr="00935821" w:rsidRDefault="00935821">
      <w:pPr>
        <w:pStyle w:val="TOC2"/>
        <w:rPr>
          <w:rFonts w:ascii="Calibri" w:hAnsi="Calibri" w:cs="Vrinda"/>
          <w:sz w:val="22"/>
          <w:szCs w:val="28"/>
          <w:lang w:eastAsia="en-GB" w:bidi="bn-IN"/>
        </w:rPr>
      </w:pPr>
      <w:r>
        <w:t>A.7.2</w:t>
      </w:r>
      <w:r w:rsidRPr="00935821">
        <w:rPr>
          <w:rFonts w:ascii="Calibri" w:hAnsi="Calibri" w:cs="Vrinda"/>
          <w:sz w:val="22"/>
          <w:szCs w:val="28"/>
          <w:lang w:eastAsia="en-GB" w:bidi="bn-IN"/>
        </w:rPr>
        <w:tab/>
      </w:r>
      <w:r>
        <w:t>Nonsynchronized streams</w:t>
      </w:r>
      <w:r>
        <w:tab/>
      </w:r>
      <w:r>
        <w:fldChar w:fldCharType="begin" w:fldLock="1"/>
      </w:r>
      <w:r>
        <w:instrText xml:space="preserve"> PAGEREF _Toc75556963 \h </w:instrText>
      </w:r>
      <w:r>
        <w:fldChar w:fldCharType="separate"/>
      </w:r>
      <w:r>
        <w:t>259</w:t>
      </w:r>
      <w:r>
        <w:fldChar w:fldCharType="end"/>
      </w:r>
    </w:p>
    <w:p w14:paraId="69690907" w14:textId="63791272" w:rsidR="00935821" w:rsidRPr="00935821" w:rsidRDefault="00935821">
      <w:pPr>
        <w:pStyle w:val="TOC1"/>
        <w:rPr>
          <w:rFonts w:ascii="Calibri" w:hAnsi="Calibri" w:cs="Vrinda"/>
          <w:szCs w:val="28"/>
          <w:lang w:eastAsia="en-GB" w:bidi="bn-IN"/>
        </w:rPr>
      </w:pPr>
      <w:r>
        <w:t>A.8</w:t>
      </w:r>
      <w:r w:rsidRPr="00935821">
        <w:rPr>
          <w:rFonts w:ascii="Calibri" w:hAnsi="Calibri" w:cs="Vrinda"/>
          <w:szCs w:val="28"/>
          <w:lang w:eastAsia="en-GB" w:bidi="bn-IN"/>
        </w:rPr>
        <w:tab/>
      </w:r>
      <w:r>
        <w:t>SDP example with QoS negotiation</w:t>
      </w:r>
      <w:r>
        <w:tab/>
      </w:r>
      <w:r>
        <w:fldChar w:fldCharType="begin" w:fldLock="1"/>
      </w:r>
      <w:r>
        <w:instrText xml:space="preserve"> PAGEREF _Toc75556964 \h </w:instrText>
      </w:r>
      <w:r>
        <w:fldChar w:fldCharType="separate"/>
      </w:r>
      <w:r>
        <w:t>260</w:t>
      </w:r>
      <w:r>
        <w:fldChar w:fldCharType="end"/>
      </w:r>
    </w:p>
    <w:p w14:paraId="7D8C43F4" w14:textId="50BF9002" w:rsidR="00935821" w:rsidRPr="00935821" w:rsidRDefault="00935821">
      <w:pPr>
        <w:pStyle w:val="TOC1"/>
        <w:rPr>
          <w:rFonts w:ascii="Calibri" w:hAnsi="Calibri" w:cs="Vrinda"/>
          <w:szCs w:val="28"/>
          <w:lang w:eastAsia="en-GB" w:bidi="bn-IN"/>
        </w:rPr>
      </w:pPr>
      <w:r>
        <w:t>A.9</w:t>
      </w:r>
      <w:r w:rsidRPr="00935821">
        <w:rPr>
          <w:rFonts w:ascii="Calibri" w:hAnsi="Calibri" w:cs="Vrinda"/>
          <w:szCs w:val="28"/>
          <w:lang w:eastAsia="en-GB" w:bidi="bn-IN"/>
        </w:rPr>
        <w:tab/>
      </w:r>
      <w:r>
        <w:t>Void</w:t>
      </w:r>
      <w:r>
        <w:tab/>
      </w:r>
      <w:r>
        <w:fldChar w:fldCharType="begin" w:fldLock="1"/>
      </w:r>
      <w:r>
        <w:instrText xml:space="preserve"> PAGEREF _Toc75556965 \h </w:instrText>
      </w:r>
      <w:r>
        <w:fldChar w:fldCharType="separate"/>
      </w:r>
      <w:r>
        <w:t>264</w:t>
      </w:r>
      <w:r>
        <w:fldChar w:fldCharType="end"/>
      </w:r>
    </w:p>
    <w:p w14:paraId="0917F5DC" w14:textId="26B5B1A2" w:rsidR="00935821" w:rsidRPr="00935821" w:rsidRDefault="00935821">
      <w:pPr>
        <w:pStyle w:val="TOC1"/>
        <w:rPr>
          <w:rFonts w:ascii="Calibri" w:hAnsi="Calibri" w:cs="Vrinda"/>
          <w:szCs w:val="28"/>
          <w:lang w:eastAsia="en-GB" w:bidi="bn-IN"/>
        </w:rPr>
      </w:pPr>
      <w:r>
        <w:t>A.9a</w:t>
      </w:r>
      <w:r w:rsidRPr="00935821">
        <w:rPr>
          <w:rFonts w:ascii="Calibri" w:hAnsi="Calibri" w:cs="Vrinda"/>
          <w:szCs w:val="28"/>
          <w:lang w:eastAsia="en-GB" w:bidi="bn-IN"/>
        </w:rPr>
        <w:tab/>
      </w:r>
      <w:r>
        <w:t>SDP offer/answer regarding the use of Reduced-Size RTCP</w:t>
      </w:r>
      <w:r>
        <w:tab/>
      </w:r>
      <w:r>
        <w:fldChar w:fldCharType="begin" w:fldLock="1"/>
      </w:r>
      <w:r>
        <w:instrText xml:space="preserve"> PAGEREF _Toc75556966 \h </w:instrText>
      </w:r>
      <w:r>
        <w:fldChar w:fldCharType="separate"/>
      </w:r>
      <w:r>
        <w:t>264</w:t>
      </w:r>
      <w:r>
        <w:fldChar w:fldCharType="end"/>
      </w:r>
    </w:p>
    <w:p w14:paraId="773FA31A" w14:textId="6FF0CCF8" w:rsidR="00935821" w:rsidRPr="00935821" w:rsidRDefault="00935821">
      <w:pPr>
        <w:pStyle w:val="TOC1"/>
        <w:rPr>
          <w:rFonts w:ascii="Calibri" w:hAnsi="Calibri" w:cs="Vrinda"/>
          <w:szCs w:val="28"/>
          <w:lang w:eastAsia="en-GB" w:bidi="bn-IN"/>
        </w:rPr>
      </w:pPr>
      <w:r>
        <w:t>A.10</w:t>
      </w:r>
      <w:r w:rsidRPr="00935821">
        <w:rPr>
          <w:rFonts w:ascii="Calibri" w:hAnsi="Calibri" w:cs="Vrinda"/>
          <w:szCs w:val="28"/>
          <w:lang w:eastAsia="en-GB" w:bidi="bn-IN"/>
        </w:rPr>
        <w:tab/>
      </w:r>
      <w:r>
        <w:t>Examples of SDP offers and answers for inter-working with other IMS or non-IMS IP networks</w:t>
      </w:r>
      <w:r>
        <w:tab/>
      </w:r>
      <w:r>
        <w:fldChar w:fldCharType="begin" w:fldLock="1"/>
      </w:r>
      <w:r>
        <w:instrText xml:space="preserve"> PAGEREF _Toc75556967 \h </w:instrText>
      </w:r>
      <w:r>
        <w:fldChar w:fldCharType="separate"/>
      </w:r>
      <w:r>
        <w:t>264</w:t>
      </w:r>
      <w:r>
        <w:fldChar w:fldCharType="end"/>
      </w:r>
    </w:p>
    <w:p w14:paraId="5F6126C3" w14:textId="3A8779A5" w:rsidR="00935821" w:rsidRPr="00935821" w:rsidRDefault="00935821">
      <w:pPr>
        <w:pStyle w:val="TOC2"/>
        <w:rPr>
          <w:rFonts w:ascii="Calibri" w:hAnsi="Calibri" w:cs="Vrinda"/>
          <w:sz w:val="22"/>
          <w:szCs w:val="28"/>
          <w:lang w:eastAsia="en-GB" w:bidi="bn-IN"/>
        </w:rPr>
      </w:pPr>
      <w:r>
        <w:t>A.10.1</w:t>
      </w:r>
      <w:r w:rsidRPr="00935821">
        <w:rPr>
          <w:rFonts w:ascii="Calibri" w:hAnsi="Calibri" w:cs="Vrinda"/>
          <w:sz w:val="22"/>
          <w:szCs w:val="28"/>
          <w:lang w:eastAsia="en-GB" w:bidi="bn-IN"/>
        </w:rPr>
        <w:tab/>
      </w:r>
      <w:r>
        <w:t>General</w:t>
      </w:r>
      <w:r>
        <w:tab/>
      </w:r>
      <w:r>
        <w:fldChar w:fldCharType="begin" w:fldLock="1"/>
      </w:r>
      <w:r>
        <w:instrText xml:space="preserve"> PAGEREF _Toc75556968 \h </w:instrText>
      </w:r>
      <w:r>
        <w:fldChar w:fldCharType="separate"/>
      </w:r>
      <w:r>
        <w:t>264</w:t>
      </w:r>
      <w:r>
        <w:fldChar w:fldCharType="end"/>
      </w:r>
    </w:p>
    <w:p w14:paraId="2D18ECAB" w14:textId="01FB43D0" w:rsidR="00935821" w:rsidRPr="00935821" w:rsidRDefault="00935821">
      <w:pPr>
        <w:pStyle w:val="TOC2"/>
        <w:rPr>
          <w:rFonts w:ascii="Calibri" w:hAnsi="Calibri" w:cs="Vrinda"/>
          <w:sz w:val="22"/>
          <w:szCs w:val="28"/>
          <w:lang w:eastAsia="en-GB" w:bidi="bn-IN"/>
        </w:rPr>
      </w:pPr>
      <w:r>
        <w:t>A.10.2</w:t>
      </w:r>
      <w:r w:rsidRPr="00935821">
        <w:rPr>
          <w:rFonts w:ascii="Calibri" w:hAnsi="Calibri" w:cs="Vrinda"/>
          <w:sz w:val="22"/>
          <w:szCs w:val="28"/>
          <w:lang w:eastAsia="en-GB" w:bidi="bn-IN"/>
        </w:rPr>
        <w:tab/>
      </w:r>
      <w:r>
        <w:t>Session initiated by MTSI client in terminal</w:t>
      </w:r>
      <w:r>
        <w:tab/>
      </w:r>
      <w:r>
        <w:fldChar w:fldCharType="begin" w:fldLock="1"/>
      </w:r>
      <w:r>
        <w:instrText xml:space="preserve"> PAGEREF _Toc75556969 \h </w:instrText>
      </w:r>
      <w:r>
        <w:fldChar w:fldCharType="separate"/>
      </w:r>
      <w:r>
        <w:t>265</w:t>
      </w:r>
      <w:r>
        <w:fldChar w:fldCharType="end"/>
      </w:r>
    </w:p>
    <w:p w14:paraId="303C3031" w14:textId="32957038" w:rsidR="00935821" w:rsidRPr="00935821" w:rsidRDefault="00935821">
      <w:pPr>
        <w:pStyle w:val="TOC3"/>
        <w:rPr>
          <w:rFonts w:ascii="Calibri" w:hAnsi="Calibri" w:cs="Vrinda"/>
          <w:sz w:val="22"/>
          <w:szCs w:val="28"/>
          <w:lang w:eastAsia="en-GB" w:bidi="bn-IN"/>
        </w:rPr>
      </w:pPr>
      <w:r>
        <w:t>A.10.2.1</w:t>
      </w:r>
      <w:r w:rsidRPr="00935821">
        <w:rPr>
          <w:rFonts w:ascii="Calibri" w:hAnsi="Calibri" w:cs="Vrinda"/>
          <w:sz w:val="22"/>
          <w:szCs w:val="28"/>
          <w:lang w:eastAsia="en-GB" w:bidi="bn-IN"/>
        </w:rPr>
        <w:tab/>
      </w:r>
      <w:r>
        <w:t>SDP offers from an MTSI client in terminal</w:t>
      </w:r>
      <w:r>
        <w:tab/>
      </w:r>
      <w:r>
        <w:fldChar w:fldCharType="begin" w:fldLock="1"/>
      </w:r>
      <w:r>
        <w:instrText xml:space="preserve"> PAGEREF _Toc75556970 \h </w:instrText>
      </w:r>
      <w:r>
        <w:fldChar w:fldCharType="separate"/>
      </w:r>
      <w:r>
        <w:t>265</w:t>
      </w:r>
      <w:r>
        <w:fldChar w:fldCharType="end"/>
      </w:r>
    </w:p>
    <w:p w14:paraId="10119A00" w14:textId="15CF3F60" w:rsidR="00935821" w:rsidRPr="00935821" w:rsidRDefault="00935821">
      <w:pPr>
        <w:pStyle w:val="TOC3"/>
        <w:rPr>
          <w:rFonts w:ascii="Calibri" w:hAnsi="Calibri" w:cs="Vrinda"/>
          <w:sz w:val="22"/>
          <w:szCs w:val="28"/>
          <w:lang w:eastAsia="en-GB" w:bidi="bn-IN"/>
        </w:rPr>
      </w:pPr>
      <w:r>
        <w:t>A.10.2.2</w:t>
      </w:r>
      <w:r w:rsidRPr="00935821">
        <w:rPr>
          <w:rFonts w:ascii="Calibri" w:hAnsi="Calibri" w:cs="Vrinda"/>
          <w:sz w:val="22"/>
          <w:szCs w:val="28"/>
          <w:lang w:eastAsia="en-GB" w:bidi="bn-IN"/>
        </w:rPr>
        <w:tab/>
      </w:r>
      <w:r>
        <w:t>SDP offers modified by MTSI MGW when pre-emptively adding inter-working formats</w:t>
      </w:r>
      <w:r>
        <w:tab/>
      </w:r>
      <w:r>
        <w:fldChar w:fldCharType="begin" w:fldLock="1"/>
      </w:r>
      <w:r>
        <w:instrText xml:space="preserve"> PAGEREF _Toc75556971 \h </w:instrText>
      </w:r>
      <w:r>
        <w:fldChar w:fldCharType="separate"/>
      </w:r>
      <w:r>
        <w:t>266</w:t>
      </w:r>
      <w:r>
        <w:fldChar w:fldCharType="end"/>
      </w:r>
    </w:p>
    <w:p w14:paraId="0E4DAF72" w14:textId="7338B88A" w:rsidR="00935821" w:rsidRPr="00935821" w:rsidRDefault="00935821">
      <w:pPr>
        <w:pStyle w:val="TOC3"/>
        <w:rPr>
          <w:rFonts w:ascii="Calibri" w:hAnsi="Calibri" w:cs="Vrinda"/>
          <w:sz w:val="22"/>
          <w:szCs w:val="28"/>
          <w:lang w:eastAsia="en-GB" w:bidi="bn-IN"/>
        </w:rPr>
      </w:pPr>
      <w:r>
        <w:t>A.10.2.3</w:t>
      </w:r>
      <w:r w:rsidRPr="00935821">
        <w:rPr>
          <w:rFonts w:ascii="Calibri" w:hAnsi="Calibri" w:cs="Vrinda"/>
          <w:sz w:val="22"/>
          <w:szCs w:val="28"/>
          <w:lang w:eastAsia="en-GB" w:bidi="bn-IN"/>
        </w:rPr>
        <w:tab/>
      </w:r>
      <w:r>
        <w:t>SDP modified by MGW when adding inter-working formats only when the original SDP offer was rejected</w:t>
      </w:r>
      <w:r>
        <w:tab/>
      </w:r>
      <w:r>
        <w:fldChar w:fldCharType="begin" w:fldLock="1"/>
      </w:r>
      <w:r>
        <w:instrText xml:space="preserve"> PAGEREF _Toc75556972 \h </w:instrText>
      </w:r>
      <w:r>
        <w:fldChar w:fldCharType="separate"/>
      </w:r>
      <w:r>
        <w:t>267</w:t>
      </w:r>
      <w:r>
        <w:fldChar w:fldCharType="end"/>
      </w:r>
    </w:p>
    <w:p w14:paraId="555059CA" w14:textId="6D516DAC" w:rsidR="00935821" w:rsidRPr="00935821" w:rsidRDefault="00935821">
      <w:pPr>
        <w:pStyle w:val="TOC1"/>
        <w:rPr>
          <w:rFonts w:ascii="Calibri" w:hAnsi="Calibri" w:cs="Vrinda"/>
          <w:szCs w:val="28"/>
          <w:lang w:eastAsia="en-GB" w:bidi="bn-IN"/>
        </w:rPr>
      </w:pPr>
      <w:r>
        <w:t>A.11</w:t>
      </w:r>
      <w:r w:rsidRPr="00935821">
        <w:rPr>
          <w:rFonts w:ascii="Calibri" w:hAnsi="Calibri" w:cs="Vrinda"/>
          <w:szCs w:val="28"/>
          <w:lang w:eastAsia="en-GB" w:bidi="bn-IN"/>
        </w:rPr>
        <w:tab/>
      </w:r>
      <w:r>
        <w:t>Adding or removing a video component to/from an on-going video call session</w:t>
      </w:r>
      <w:r>
        <w:tab/>
      </w:r>
      <w:r>
        <w:fldChar w:fldCharType="begin" w:fldLock="1"/>
      </w:r>
      <w:r>
        <w:instrText xml:space="preserve"> PAGEREF _Toc75556973 \h </w:instrText>
      </w:r>
      <w:r>
        <w:fldChar w:fldCharType="separate"/>
      </w:r>
      <w:r>
        <w:t>268</w:t>
      </w:r>
      <w:r>
        <w:fldChar w:fldCharType="end"/>
      </w:r>
    </w:p>
    <w:p w14:paraId="06918F20" w14:textId="7F556936" w:rsidR="00935821" w:rsidRPr="00935821" w:rsidRDefault="00935821">
      <w:pPr>
        <w:pStyle w:val="TOC1"/>
        <w:rPr>
          <w:rFonts w:ascii="Calibri" w:hAnsi="Calibri" w:cs="Vrinda"/>
          <w:szCs w:val="28"/>
          <w:lang w:eastAsia="en-GB" w:bidi="bn-IN"/>
        </w:rPr>
      </w:pPr>
      <w:r>
        <w:t>A.12</w:t>
      </w:r>
      <w:r w:rsidRPr="00935821">
        <w:rPr>
          <w:rFonts w:ascii="Calibri" w:hAnsi="Calibri" w:cs="Vrinda"/>
          <w:szCs w:val="28"/>
          <w:lang w:eastAsia="en-GB" w:bidi="bn-IN"/>
        </w:rPr>
        <w:tab/>
      </w:r>
      <w:r>
        <w:t>SDP examples when using ECN</w:t>
      </w:r>
      <w:r>
        <w:tab/>
      </w:r>
      <w:r>
        <w:fldChar w:fldCharType="begin" w:fldLock="1"/>
      </w:r>
      <w:r>
        <w:instrText xml:space="preserve"> PAGEREF _Toc75556974 \h </w:instrText>
      </w:r>
      <w:r>
        <w:fldChar w:fldCharType="separate"/>
      </w:r>
      <w:r>
        <w:t>272</w:t>
      </w:r>
      <w:r>
        <w:fldChar w:fldCharType="end"/>
      </w:r>
    </w:p>
    <w:p w14:paraId="192C71F4" w14:textId="355D93F8" w:rsidR="00935821" w:rsidRPr="00935821" w:rsidRDefault="00935821">
      <w:pPr>
        <w:pStyle w:val="TOC2"/>
        <w:rPr>
          <w:rFonts w:ascii="Calibri" w:hAnsi="Calibri" w:cs="Vrinda"/>
          <w:sz w:val="22"/>
          <w:szCs w:val="28"/>
          <w:lang w:eastAsia="en-GB" w:bidi="bn-IN"/>
        </w:rPr>
      </w:pPr>
      <w:r>
        <w:t>A.12.1</w:t>
      </w:r>
      <w:r w:rsidRPr="00935821">
        <w:rPr>
          <w:rFonts w:ascii="Calibri" w:hAnsi="Calibri" w:cs="Vrinda"/>
          <w:sz w:val="22"/>
          <w:szCs w:val="28"/>
          <w:lang w:eastAsia="en-GB" w:bidi="bn-IN"/>
        </w:rPr>
        <w:tab/>
      </w:r>
      <w:r>
        <w:t>SDP examples when using ECN for speech</w:t>
      </w:r>
      <w:r>
        <w:tab/>
      </w:r>
      <w:r>
        <w:fldChar w:fldCharType="begin" w:fldLock="1"/>
      </w:r>
      <w:r>
        <w:instrText xml:space="preserve"> PAGEREF _Toc75556975 \h </w:instrText>
      </w:r>
      <w:r>
        <w:fldChar w:fldCharType="separate"/>
      </w:r>
      <w:r>
        <w:t>272</w:t>
      </w:r>
      <w:r>
        <w:fldChar w:fldCharType="end"/>
      </w:r>
    </w:p>
    <w:p w14:paraId="591C6160" w14:textId="314AEC37" w:rsidR="00935821" w:rsidRPr="00935821" w:rsidRDefault="00935821">
      <w:pPr>
        <w:pStyle w:val="TOC3"/>
        <w:rPr>
          <w:rFonts w:ascii="Calibri" w:hAnsi="Calibri" w:cs="Vrinda"/>
          <w:sz w:val="22"/>
          <w:szCs w:val="28"/>
          <w:lang w:eastAsia="en-GB" w:bidi="bn-IN"/>
        </w:rPr>
      </w:pPr>
      <w:r>
        <w:lastRenderedPageBreak/>
        <w:t>A.12.1.1</w:t>
      </w:r>
      <w:r w:rsidRPr="00935821">
        <w:rPr>
          <w:rFonts w:ascii="Calibri" w:hAnsi="Calibri" w:cs="Vrinda"/>
          <w:sz w:val="22"/>
          <w:szCs w:val="28"/>
          <w:lang w:eastAsia="en-GB" w:bidi="bn-IN"/>
        </w:rPr>
        <w:tab/>
      </w:r>
      <w:r>
        <w:t>With RTP/AVP and zero RTCP bandwidth</w:t>
      </w:r>
      <w:r>
        <w:tab/>
      </w:r>
      <w:r>
        <w:fldChar w:fldCharType="begin" w:fldLock="1"/>
      </w:r>
      <w:r>
        <w:instrText xml:space="preserve"> PAGEREF _Toc75556976 \h </w:instrText>
      </w:r>
      <w:r>
        <w:fldChar w:fldCharType="separate"/>
      </w:r>
      <w:r>
        <w:t>272</w:t>
      </w:r>
      <w:r>
        <w:fldChar w:fldCharType="end"/>
      </w:r>
    </w:p>
    <w:p w14:paraId="30D08182" w14:textId="225D9B25" w:rsidR="00935821" w:rsidRPr="00935821" w:rsidRDefault="00935821">
      <w:pPr>
        <w:pStyle w:val="TOC3"/>
        <w:rPr>
          <w:rFonts w:ascii="Calibri" w:hAnsi="Calibri" w:cs="Vrinda"/>
          <w:sz w:val="22"/>
          <w:szCs w:val="28"/>
          <w:lang w:eastAsia="en-GB" w:bidi="bn-IN"/>
        </w:rPr>
      </w:pPr>
      <w:r>
        <w:t>A.12.1.2</w:t>
      </w:r>
      <w:r w:rsidRPr="00935821">
        <w:rPr>
          <w:rFonts w:ascii="Calibri" w:hAnsi="Calibri" w:cs="Vrinda"/>
          <w:sz w:val="22"/>
          <w:szCs w:val="28"/>
          <w:lang w:eastAsia="en-GB" w:bidi="bn-IN"/>
        </w:rPr>
        <w:tab/>
      </w:r>
      <w:r>
        <w:t>With RTP/AVPF and non-zero RTCP bandwidth</w:t>
      </w:r>
      <w:r>
        <w:tab/>
      </w:r>
      <w:r>
        <w:fldChar w:fldCharType="begin" w:fldLock="1"/>
      </w:r>
      <w:r>
        <w:instrText xml:space="preserve"> PAGEREF _Toc75556977 \h </w:instrText>
      </w:r>
      <w:r>
        <w:fldChar w:fldCharType="separate"/>
      </w:r>
      <w:r>
        <w:t>273</w:t>
      </w:r>
      <w:r>
        <w:fldChar w:fldCharType="end"/>
      </w:r>
    </w:p>
    <w:p w14:paraId="4A0525B4" w14:textId="5E3B724E" w:rsidR="00935821" w:rsidRPr="00935821" w:rsidRDefault="00935821">
      <w:pPr>
        <w:pStyle w:val="TOC3"/>
        <w:rPr>
          <w:rFonts w:ascii="Calibri" w:hAnsi="Calibri" w:cs="Vrinda"/>
          <w:sz w:val="22"/>
          <w:szCs w:val="28"/>
          <w:lang w:eastAsia="en-GB" w:bidi="bn-IN"/>
        </w:rPr>
      </w:pPr>
      <w:r>
        <w:t>A.12.1.3</w:t>
      </w:r>
      <w:r w:rsidRPr="00935821">
        <w:rPr>
          <w:rFonts w:ascii="Calibri" w:hAnsi="Calibri" w:cs="Vrinda"/>
          <w:sz w:val="22"/>
          <w:szCs w:val="28"/>
          <w:lang w:eastAsia="en-GB" w:bidi="bn-IN"/>
        </w:rPr>
        <w:tab/>
      </w:r>
      <w:r>
        <w:t>With RTCP ECN feedback messages and RTCP XR ECN summary reports for inter-working with non-MTSI clients</w:t>
      </w:r>
      <w:r>
        <w:tab/>
      </w:r>
      <w:r>
        <w:fldChar w:fldCharType="begin" w:fldLock="1"/>
      </w:r>
      <w:r>
        <w:instrText xml:space="preserve"> PAGEREF _Toc75556978 \h </w:instrText>
      </w:r>
      <w:r>
        <w:fldChar w:fldCharType="separate"/>
      </w:r>
      <w:r>
        <w:t>274</w:t>
      </w:r>
      <w:r>
        <w:fldChar w:fldCharType="end"/>
      </w:r>
    </w:p>
    <w:p w14:paraId="42843D30" w14:textId="1FA5E4B4" w:rsidR="00935821" w:rsidRPr="00935821" w:rsidRDefault="00935821">
      <w:pPr>
        <w:pStyle w:val="TOC2"/>
        <w:rPr>
          <w:rFonts w:ascii="Calibri" w:hAnsi="Calibri" w:cs="Vrinda"/>
          <w:sz w:val="22"/>
          <w:szCs w:val="28"/>
          <w:lang w:eastAsia="en-GB" w:bidi="bn-IN"/>
        </w:rPr>
      </w:pPr>
      <w:r>
        <w:t>A.12.2</w:t>
      </w:r>
      <w:r w:rsidRPr="00935821">
        <w:rPr>
          <w:rFonts w:ascii="Calibri" w:hAnsi="Calibri" w:cs="Vrinda"/>
          <w:sz w:val="22"/>
          <w:szCs w:val="28"/>
          <w:lang w:eastAsia="en-GB" w:bidi="bn-IN"/>
        </w:rPr>
        <w:tab/>
      </w:r>
      <w:r>
        <w:t>SDP examples when using ECN for video in RTP</w:t>
      </w:r>
      <w:r>
        <w:tab/>
      </w:r>
      <w:r>
        <w:fldChar w:fldCharType="begin" w:fldLock="1"/>
      </w:r>
      <w:r>
        <w:instrText xml:space="preserve"> PAGEREF _Toc75556979 \h </w:instrText>
      </w:r>
      <w:r>
        <w:fldChar w:fldCharType="separate"/>
      </w:r>
      <w:r>
        <w:t>274</w:t>
      </w:r>
      <w:r>
        <w:fldChar w:fldCharType="end"/>
      </w:r>
    </w:p>
    <w:p w14:paraId="662C2943" w14:textId="7203F98F" w:rsidR="00935821" w:rsidRPr="00935821" w:rsidRDefault="00935821">
      <w:pPr>
        <w:pStyle w:val="TOC3"/>
        <w:rPr>
          <w:rFonts w:ascii="Calibri" w:hAnsi="Calibri" w:cs="Vrinda"/>
          <w:sz w:val="22"/>
          <w:szCs w:val="28"/>
          <w:lang w:eastAsia="en-GB" w:bidi="bn-IN"/>
        </w:rPr>
      </w:pPr>
      <w:r>
        <w:t>A.12.2.1</w:t>
      </w:r>
      <w:r w:rsidRPr="00935821">
        <w:rPr>
          <w:rFonts w:ascii="Calibri" w:hAnsi="Calibri" w:cs="Vrinda"/>
          <w:sz w:val="22"/>
          <w:szCs w:val="28"/>
          <w:lang w:eastAsia="en-GB" w:bidi="bn-IN"/>
        </w:rPr>
        <w:tab/>
      </w:r>
      <w:r>
        <w:t>Without RTCP AVPF ECN feedback messages and RTCP XR ECN summary reports</w:t>
      </w:r>
      <w:r>
        <w:tab/>
      </w:r>
      <w:r>
        <w:fldChar w:fldCharType="begin" w:fldLock="1"/>
      </w:r>
      <w:r>
        <w:instrText xml:space="preserve"> PAGEREF _Toc75556980 \h </w:instrText>
      </w:r>
      <w:r>
        <w:fldChar w:fldCharType="separate"/>
      </w:r>
      <w:r>
        <w:t>274</w:t>
      </w:r>
      <w:r>
        <w:fldChar w:fldCharType="end"/>
      </w:r>
    </w:p>
    <w:p w14:paraId="4737CC7A" w14:textId="6BA9BE51" w:rsidR="00935821" w:rsidRPr="00935821" w:rsidRDefault="00935821">
      <w:pPr>
        <w:pStyle w:val="TOC3"/>
        <w:rPr>
          <w:rFonts w:ascii="Calibri" w:hAnsi="Calibri" w:cs="Vrinda"/>
          <w:sz w:val="22"/>
          <w:szCs w:val="28"/>
          <w:lang w:eastAsia="en-GB" w:bidi="bn-IN"/>
        </w:rPr>
      </w:pPr>
      <w:r>
        <w:t>A.12.2.2</w:t>
      </w:r>
      <w:r w:rsidRPr="00935821">
        <w:rPr>
          <w:rFonts w:ascii="Calibri" w:hAnsi="Calibri" w:cs="Vrinda"/>
          <w:sz w:val="22"/>
          <w:szCs w:val="28"/>
          <w:lang w:eastAsia="en-GB" w:bidi="bn-IN"/>
        </w:rPr>
        <w:tab/>
      </w:r>
      <w:r>
        <w:t>With RTCP AVPF ECN feedback messages and RTCP XR ECN summary reports for inter-working with non-MTSI clients</w:t>
      </w:r>
      <w:r>
        <w:tab/>
      </w:r>
      <w:r>
        <w:fldChar w:fldCharType="begin" w:fldLock="1"/>
      </w:r>
      <w:r>
        <w:instrText xml:space="preserve"> PAGEREF _Toc75556981 \h </w:instrText>
      </w:r>
      <w:r>
        <w:fldChar w:fldCharType="separate"/>
      </w:r>
      <w:r>
        <w:t>275</w:t>
      </w:r>
      <w:r>
        <w:fldChar w:fldCharType="end"/>
      </w:r>
    </w:p>
    <w:p w14:paraId="42AC35B1" w14:textId="132CB6D8" w:rsidR="00935821" w:rsidRPr="00935821" w:rsidRDefault="00935821">
      <w:pPr>
        <w:pStyle w:val="TOC1"/>
        <w:rPr>
          <w:rFonts w:ascii="Calibri" w:hAnsi="Calibri" w:cs="Vrinda"/>
          <w:szCs w:val="28"/>
          <w:lang w:eastAsia="en-GB" w:bidi="bn-IN"/>
        </w:rPr>
      </w:pPr>
      <w:r>
        <w:t>A.13</w:t>
      </w:r>
      <w:r w:rsidRPr="00935821">
        <w:rPr>
          <w:rFonts w:ascii="Calibri" w:hAnsi="Calibri" w:cs="Vrinda"/>
          <w:szCs w:val="28"/>
          <w:lang w:eastAsia="en-GB" w:bidi="bn-IN"/>
        </w:rPr>
        <w:tab/>
      </w:r>
      <w:r>
        <w:t>SDP examples for MTSI client in terminal using fixed access</w:t>
      </w:r>
      <w:r>
        <w:tab/>
      </w:r>
      <w:r>
        <w:fldChar w:fldCharType="begin" w:fldLock="1"/>
      </w:r>
      <w:r>
        <w:instrText xml:space="preserve"> PAGEREF _Toc75556982 \h </w:instrText>
      </w:r>
      <w:r>
        <w:fldChar w:fldCharType="separate"/>
      </w:r>
      <w:r>
        <w:t>277</w:t>
      </w:r>
      <w:r>
        <w:fldChar w:fldCharType="end"/>
      </w:r>
    </w:p>
    <w:p w14:paraId="6394AB2E" w14:textId="25AE8156" w:rsidR="00935821" w:rsidRPr="00935821" w:rsidRDefault="00935821">
      <w:pPr>
        <w:pStyle w:val="TOC2"/>
        <w:rPr>
          <w:rFonts w:ascii="Calibri" w:hAnsi="Calibri" w:cs="Vrinda"/>
          <w:sz w:val="22"/>
          <w:szCs w:val="28"/>
          <w:lang w:eastAsia="en-GB" w:bidi="bn-IN"/>
        </w:rPr>
      </w:pPr>
      <w:r>
        <w:t>A.13.1</w:t>
      </w:r>
      <w:r w:rsidRPr="00935821">
        <w:rPr>
          <w:rFonts w:ascii="Calibri" w:hAnsi="Calibri" w:cs="Vrinda"/>
          <w:sz w:val="22"/>
          <w:szCs w:val="28"/>
          <w:lang w:eastAsia="en-GB" w:bidi="bn-IN"/>
        </w:rPr>
        <w:tab/>
      </w:r>
      <w:r>
        <w:t>General</w:t>
      </w:r>
      <w:r>
        <w:tab/>
      </w:r>
      <w:r>
        <w:fldChar w:fldCharType="begin" w:fldLock="1"/>
      </w:r>
      <w:r>
        <w:instrText xml:space="preserve"> PAGEREF _Toc75556983 \h </w:instrText>
      </w:r>
      <w:r>
        <w:fldChar w:fldCharType="separate"/>
      </w:r>
      <w:r>
        <w:t>277</w:t>
      </w:r>
      <w:r>
        <w:fldChar w:fldCharType="end"/>
      </w:r>
    </w:p>
    <w:p w14:paraId="5977E26B" w14:textId="3E909780" w:rsidR="00935821" w:rsidRPr="00935821" w:rsidRDefault="00935821">
      <w:pPr>
        <w:pStyle w:val="TOC2"/>
        <w:rPr>
          <w:rFonts w:ascii="Calibri" w:hAnsi="Calibri" w:cs="Vrinda"/>
          <w:sz w:val="22"/>
          <w:szCs w:val="28"/>
          <w:lang w:eastAsia="en-GB" w:bidi="bn-IN"/>
        </w:rPr>
      </w:pPr>
      <w:r>
        <w:t>A.13.2</w:t>
      </w:r>
      <w:r w:rsidRPr="00935821">
        <w:rPr>
          <w:rFonts w:ascii="Calibri" w:hAnsi="Calibri" w:cs="Vrinda"/>
          <w:sz w:val="22"/>
          <w:szCs w:val="28"/>
          <w:lang w:eastAsia="en-GB" w:bidi="bn-IN"/>
        </w:rPr>
        <w:tab/>
      </w:r>
      <w:r>
        <w:t>SDP examples for PCM</w:t>
      </w:r>
      <w:r>
        <w:tab/>
      </w:r>
      <w:r>
        <w:fldChar w:fldCharType="begin" w:fldLock="1"/>
      </w:r>
      <w:r>
        <w:instrText xml:space="preserve"> PAGEREF _Toc75556984 \h </w:instrText>
      </w:r>
      <w:r>
        <w:fldChar w:fldCharType="separate"/>
      </w:r>
      <w:r>
        <w:t>277</w:t>
      </w:r>
      <w:r>
        <w:fldChar w:fldCharType="end"/>
      </w:r>
    </w:p>
    <w:p w14:paraId="6736137C" w14:textId="41F291A0" w:rsidR="00935821" w:rsidRPr="00935821" w:rsidRDefault="00935821">
      <w:pPr>
        <w:pStyle w:val="TOC2"/>
        <w:rPr>
          <w:rFonts w:ascii="Calibri" w:hAnsi="Calibri" w:cs="Vrinda"/>
          <w:sz w:val="22"/>
          <w:szCs w:val="28"/>
          <w:lang w:eastAsia="en-GB" w:bidi="bn-IN"/>
        </w:rPr>
      </w:pPr>
      <w:r>
        <w:t>A.13.3</w:t>
      </w:r>
      <w:r w:rsidRPr="00935821">
        <w:rPr>
          <w:rFonts w:ascii="Calibri" w:hAnsi="Calibri" w:cs="Vrinda"/>
          <w:sz w:val="22"/>
          <w:szCs w:val="28"/>
          <w:lang w:eastAsia="en-GB" w:bidi="bn-IN"/>
        </w:rPr>
        <w:tab/>
      </w:r>
      <w:r>
        <w:t>SDP example for G.722</w:t>
      </w:r>
      <w:r>
        <w:tab/>
      </w:r>
      <w:r>
        <w:fldChar w:fldCharType="begin" w:fldLock="1"/>
      </w:r>
      <w:r>
        <w:instrText xml:space="preserve"> PAGEREF _Toc75556985 \h </w:instrText>
      </w:r>
      <w:r>
        <w:fldChar w:fldCharType="separate"/>
      </w:r>
      <w:r>
        <w:t>278</w:t>
      </w:r>
      <w:r>
        <w:fldChar w:fldCharType="end"/>
      </w:r>
    </w:p>
    <w:p w14:paraId="20967C7A" w14:textId="5D9CB8F2" w:rsidR="00935821" w:rsidRPr="00935821" w:rsidRDefault="00935821">
      <w:pPr>
        <w:pStyle w:val="TOC2"/>
        <w:rPr>
          <w:rFonts w:ascii="Calibri" w:hAnsi="Calibri" w:cs="Vrinda"/>
          <w:sz w:val="22"/>
          <w:szCs w:val="28"/>
          <w:lang w:eastAsia="en-GB" w:bidi="bn-IN"/>
        </w:rPr>
      </w:pPr>
      <w:r>
        <w:t>A.13.4</w:t>
      </w:r>
      <w:r w:rsidRPr="00935821">
        <w:rPr>
          <w:rFonts w:ascii="Calibri" w:hAnsi="Calibri" w:cs="Vrinda"/>
          <w:sz w:val="22"/>
          <w:szCs w:val="28"/>
          <w:lang w:eastAsia="en-GB" w:bidi="bn-IN"/>
        </w:rPr>
        <w:tab/>
      </w:r>
      <w:r>
        <w:t>SDP example for EVS, AMR-WB, G.722, AMR, PCM and DTMF</w:t>
      </w:r>
      <w:r>
        <w:tab/>
      </w:r>
      <w:r>
        <w:fldChar w:fldCharType="begin" w:fldLock="1"/>
      </w:r>
      <w:r>
        <w:instrText xml:space="preserve"> PAGEREF _Toc75556986 \h </w:instrText>
      </w:r>
      <w:r>
        <w:fldChar w:fldCharType="separate"/>
      </w:r>
      <w:r>
        <w:t>278</w:t>
      </w:r>
      <w:r>
        <w:fldChar w:fldCharType="end"/>
      </w:r>
    </w:p>
    <w:p w14:paraId="48321489" w14:textId="74031BBF" w:rsidR="00935821" w:rsidRPr="00935821" w:rsidRDefault="00935821">
      <w:pPr>
        <w:pStyle w:val="TOC1"/>
        <w:rPr>
          <w:rFonts w:ascii="Calibri" w:hAnsi="Calibri" w:cs="Vrinda"/>
          <w:szCs w:val="28"/>
          <w:lang w:eastAsia="en-GB" w:bidi="bn-IN"/>
        </w:rPr>
      </w:pPr>
      <w:r>
        <w:t>A.</w:t>
      </w:r>
      <w:r>
        <w:rPr>
          <w:lang w:eastAsia="ko-KR"/>
        </w:rPr>
        <w:t>14</w:t>
      </w:r>
      <w:r w:rsidRPr="00935821">
        <w:rPr>
          <w:rFonts w:ascii="Calibri" w:hAnsi="Calibri" w:cs="Vrinda"/>
          <w:szCs w:val="28"/>
          <w:lang w:eastAsia="en-GB" w:bidi="bn-IN"/>
        </w:rPr>
        <w:tab/>
      </w:r>
      <w:r>
        <w:t xml:space="preserve">SDP offers </w:t>
      </w:r>
      <w:r>
        <w:rPr>
          <w:lang w:eastAsia="ko-KR"/>
        </w:rPr>
        <w:t>and answers for speech sessions with EVS</w:t>
      </w:r>
      <w:r>
        <w:tab/>
      </w:r>
      <w:r>
        <w:fldChar w:fldCharType="begin" w:fldLock="1"/>
      </w:r>
      <w:r>
        <w:instrText xml:space="preserve"> PAGEREF _Toc75556987 \h </w:instrText>
      </w:r>
      <w:r>
        <w:fldChar w:fldCharType="separate"/>
      </w:r>
      <w:r>
        <w:t>279</w:t>
      </w:r>
      <w:r>
        <w:fldChar w:fldCharType="end"/>
      </w:r>
    </w:p>
    <w:p w14:paraId="444A98CC" w14:textId="79329D13" w:rsidR="00935821" w:rsidRPr="00935821" w:rsidRDefault="00935821">
      <w:pPr>
        <w:pStyle w:val="TOC2"/>
        <w:rPr>
          <w:rFonts w:ascii="Calibri" w:hAnsi="Calibri" w:cs="Vrinda"/>
          <w:sz w:val="22"/>
          <w:szCs w:val="28"/>
          <w:lang w:eastAsia="en-GB" w:bidi="bn-IN"/>
        </w:rPr>
      </w:pPr>
      <w:r>
        <w:t>A.</w:t>
      </w:r>
      <w:r>
        <w:rPr>
          <w:lang w:eastAsia="ko-KR"/>
        </w:rPr>
        <w:t>14</w:t>
      </w:r>
      <w:r>
        <w:t>.</w:t>
      </w:r>
      <w:r>
        <w:rPr>
          <w:lang w:eastAsia="ko-KR"/>
        </w:rPr>
        <w:t>1</w:t>
      </w:r>
      <w:r w:rsidRPr="00935821">
        <w:rPr>
          <w:rFonts w:ascii="Calibri" w:hAnsi="Calibri" w:cs="Vrinda"/>
          <w:sz w:val="22"/>
          <w:szCs w:val="28"/>
          <w:lang w:eastAsia="en-GB" w:bidi="bn-IN"/>
        </w:rPr>
        <w:tab/>
      </w:r>
      <w:r>
        <w:rPr>
          <w:lang w:eastAsia="ko-KR"/>
        </w:rPr>
        <w:t>SDP offers initiated by MTSI client in terminal</w:t>
      </w:r>
      <w:r>
        <w:tab/>
      </w:r>
      <w:r>
        <w:fldChar w:fldCharType="begin" w:fldLock="1"/>
      </w:r>
      <w:r>
        <w:instrText xml:space="preserve"> PAGEREF _Toc75556988 \h </w:instrText>
      </w:r>
      <w:r>
        <w:fldChar w:fldCharType="separate"/>
      </w:r>
      <w:r>
        <w:t>279</w:t>
      </w:r>
      <w:r>
        <w:fldChar w:fldCharType="end"/>
      </w:r>
    </w:p>
    <w:p w14:paraId="7CD49974" w14:textId="27EA599B"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1</w:t>
      </w:r>
      <w:r>
        <w:t>.1</w:t>
      </w:r>
      <w:r w:rsidRPr="00935821">
        <w:rPr>
          <w:rFonts w:ascii="Calibri" w:hAnsi="Calibri" w:cs="Vrinda"/>
          <w:sz w:val="22"/>
          <w:szCs w:val="28"/>
          <w:lang w:eastAsia="en-GB" w:bidi="bn-IN"/>
        </w:rPr>
        <w:tab/>
      </w:r>
      <w:r>
        <w:rPr>
          <w:lang w:eastAsia="ko-KR"/>
        </w:rPr>
        <w:t>Unknown access technology</w:t>
      </w:r>
      <w:r>
        <w:tab/>
      </w:r>
      <w:r>
        <w:fldChar w:fldCharType="begin" w:fldLock="1"/>
      </w:r>
      <w:r>
        <w:instrText xml:space="preserve"> PAGEREF _Toc75556989 \h </w:instrText>
      </w:r>
      <w:r>
        <w:fldChar w:fldCharType="separate"/>
      </w:r>
      <w:r>
        <w:t>279</w:t>
      </w:r>
      <w:r>
        <w:fldChar w:fldCharType="end"/>
      </w:r>
    </w:p>
    <w:p w14:paraId="0310050F" w14:textId="07AFD5F6"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1</w:t>
      </w:r>
      <w:r>
        <w:t>.</w:t>
      </w:r>
      <w:r>
        <w:rPr>
          <w:lang w:eastAsia="ko-KR"/>
        </w:rPr>
        <w:t>2</w:t>
      </w:r>
      <w:r w:rsidRPr="00935821">
        <w:rPr>
          <w:rFonts w:ascii="Calibri" w:hAnsi="Calibri" w:cs="Vrinda"/>
          <w:sz w:val="22"/>
          <w:szCs w:val="28"/>
          <w:lang w:eastAsia="en-GB" w:bidi="bn-IN"/>
        </w:rPr>
        <w:tab/>
      </w:r>
      <w:r>
        <w:rPr>
          <w:lang w:eastAsia="ko-KR"/>
        </w:rPr>
        <w:t>EGPRS</w:t>
      </w:r>
      <w:r>
        <w:tab/>
      </w:r>
      <w:r>
        <w:fldChar w:fldCharType="begin" w:fldLock="1"/>
      </w:r>
      <w:r>
        <w:instrText xml:space="preserve"> PAGEREF _Toc75556990 \h </w:instrText>
      </w:r>
      <w:r>
        <w:fldChar w:fldCharType="separate"/>
      </w:r>
      <w:r>
        <w:t>280</w:t>
      </w:r>
      <w:r>
        <w:fldChar w:fldCharType="end"/>
      </w:r>
    </w:p>
    <w:p w14:paraId="189EC520" w14:textId="32D7EFBD"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1</w:t>
      </w:r>
      <w:r>
        <w:t>.</w:t>
      </w:r>
      <w:r>
        <w:rPr>
          <w:lang w:eastAsia="ko-KR"/>
        </w:rPr>
        <w:t>3</w:t>
      </w:r>
      <w:r w:rsidRPr="00935821">
        <w:rPr>
          <w:rFonts w:ascii="Calibri" w:hAnsi="Calibri" w:cs="Vrinda"/>
          <w:sz w:val="22"/>
          <w:szCs w:val="28"/>
          <w:lang w:eastAsia="en-GB" w:bidi="bn-IN"/>
        </w:rPr>
        <w:tab/>
      </w:r>
      <w:r>
        <w:t>NR/</w:t>
      </w:r>
      <w:r>
        <w:rPr>
          <w:lang w:eastAsia="ko-KR"/>
        </w:rPr>
        <w:t>E-UTRAN/HSPA</w:t>
      </w:r>
      <w:r>
        <w:tab/>
      </w:r>
      <w:r>
        <w:fldChar w:fldCharType="begin" w:fldLock="1"/>
      </w:r>
      <w:r>
        <w:instrText xml:space="preserve"> PAGEREF _Toc75556991 \h </w:instrText>
      </w:r>
      <w:r>
        <w:fldChar w:fldCharType="separate"/>
      </w:r>
      <w:r>
        <w:t>280</w:t>
      </w:r>
      <w:r>
        <w:fldChar w:fldCharType="end"/>
      </w:r>
    </w:p>
    <w:p w14:paraId="1DFD2AB4" w14:textId="1BDEBC2C"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1</w:t>
      </w:r>
      <w:r>
        <w:t>.</w:t>
      </w:r>
      <w:r>
        <w:rPr>
          <w:lang w:eastAsia="ko-KR"/>
        </w:rPr>
        <w:t>4</w:t>
      </w:r>
      <w:r w:rsidRPr="00935821">
        <w:rPr>
          <w:rFonts w:ascii="Calibri" w:hAnsi="Calibri" w:cs="Vrinda"/>
          <w:sz w:val="22"/>
          <w:szCs w:val="28"/>
          <w:lang w:eastAsia="en-GB" w:bidi="bn-IN"/>
        </w:rPr>
        <w:tab/>
      </w:r>
      <w:r>
        <w:rPr>
          <w:lang w:eastAsia="ko-KR"/>
        </w:rPr>
        <w:t>Dual-mono</w:t>
      </w:r>
      <w:r>
        <w:tab/>
      </w:r>
      <w:r>
        <w:fldChar w:fldCharType="begin" w:fldLock="1"/>
      </w:r>
      <w:r>
        <w:instrText xml:space="preserve"> PAGEREF _Toc75556992 \h </w:instrText>
      </w:r>
      <w:r>
        <w:fldChar w:fldCharType="separate"/>
      </w:r>
      <w:r>
        <w:t>281</w:t>
      </w:r>
      <w:r>
        <w:fldChar w:fldCharType="end"/>
      </w:r>
    </w:p>
    <w:p w14:paraId="145C1036" w14:textId="1542A477" w:rsidR="00935821" w:rsidRPr="00935821" w:rsidRDefault="00935821">
      <w:pPr>
        <w:pStyle w:val="TOC2"/>
        <w:rPr>
          <w:rFonts w:ascii="Calibri" w:hAnsi="Calibri" w:cs="Vrinda"/>
          <w:sz w:val="22"/>
          <w:szCs w:val="28"/>
          <w:lang w:eastAsia="en-GB" w:bidi="bn-IN"/>
        </w:rPr>
      </w:pPr>
      <w:r>
        <w:t>A.</w:t>
      </w:r>
      <w:r>
        <w:rPr>
          <w:lang w:eastAsia="ko-KR"/>
        </w:rPr>
        <w:t>14</w:t>
      </w:r>
      <w:r>
        <w:t>.</w:t>
      </w:r>
      <w:r>
        <w:rPr>
          <w:lang w:eastAsia="ko-KR"/>
        </w:rPr>
        <w:t>2</w:t>
      </w:r>
      <w:r w:rsidRPr="00935821">
        <w:rPr>
          <w:rFonts w:ascii="Calibri" w:hAnsi="Calibri" w:cs="Vrinda"/>
          <w:sz w:val="22"/>
          <w:szCs w:val="28"/>
          <w:lang w:eastAsia="en-GB" w:bidi="bn-IN"/>
        </w:rPr>
        <w:tab/>
      </w:r>
      <w:r>
        <w:rPr>
          <w:lang w:eastAsia="ko-KR"/>
        </w:rPr>
        <w:t>SDP offers initiated by media gateway</w:t>
      </w:r>
      <w:r>
        <w:tab/>
      </w:r>
      <w:r>
        <w:fldChar w:fldCharType="begin" w:fldLock="1"/>
      </w:r>
      <w:r>
        <w:instrText xml:space="preserve"> PAGEREF _Toc75556993 \h </w:instrText>
      </w:r>
      <w:r>
        <w:fldChar w:fldCharType="separate"/>
      </w:r>
      <w:r>
        <w:t>282</w:t>
      </w:r>
      <w:r>
        <w:fldChar w:fldCharType="end"/>
      </w:r>
    </w:p>
    <w:p w14:paraId="2AE6B2C6" w14:textId="3C17E0A4"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2</w:t>
      </w:r>
      <w:r>
        <w:t>.</w:t>
      </w:r>
      <w:r>
        <w:rPr>
          <w:lang w:eastAsia="ko-KR"/>
        </w:rPr>
        <w:t>1</w:t>
      </w:r>
      <w:r w:rsidRPr="00935821">
        <w:rPr>
          <w:rFonts w:ascii="Calibri" w:hAnsi="Calibri" w:cs="Vrinda"/>
          <w:sz w:val="22"/>
          <w:szCs w:val="28"/>
          <w:lang w:eastAsia="en-GB" w:bidi="bn-IN"/>
        </w:rPr>
        <w:tab/>
      </w:r>
      <w:r>
        <w:rPr>
          <w:lang w:eastAsia="ko-KR"/>
        </w:rPr>
        <w:t>Network between MTSI using fixed access and MTSI modifying SDP offer to configure EVS AMR-WB IO mode</w:t>
      </w:r>
      <w:r>
        <w:tab/>
      </w:r>
      <w:r>
        <w:fldChar w:fldCharType="begin" w:fldLock="1"/>
      </w:r>
      <w:r>
        <w:instrText xml:space="preserve"> PAGEREF _Toc75556994 \h </w:instrText>
      </w:r>
      <w:r>
        <w:fldChar w:fldCharType="separate"/>
      </w:r>
      <w:r>
        <w:t>282</w:t>
      </w:r>
      <w:r>
        <w:fldChar w:fldCharType="end"/>
      </w:r>
    </w:p>
    <w:p w14:paraId="6F651085" w14:textId="73A32B08" w:rsidR="00935821" w:rsidRPr="00935821" w:rsidRDefault="00935821">
      <w:pPr>
        <w:pStyle w:val="TOC2"/>
        <w:rPr>
          <w:rFonts w:ascii="Calibri" w:hAnsi="Calibri" w:cs="Vrinda"/>
          <w:sz w:val="22"/>
          <w:szCs w:val="28"/>
          <w:lang w:eastAsia="en-GB" w:bidi="bn-IN"/>
        </w:rPr>
      </w:pPr>
      <w:r>
        <w:t>A.</w:t>
      </w:r>
      <w:r>
        <w:rPr>
          <w:lang w:eastAsia="ko-KR"/>
        </w:rPr>
        <w:t>14</w:t>
      </w:r>
      <w:r>
        <w:t>.</w:t>
      </w:r>
      <w:r>
        <w:rPr>
          <w:lang w:eastAsia="ko-KR"/>
        </w:rPr>
        <w:t>3</w:t>
      </w:r>
      <w:r w:rsidRPr="00935821">
        <w:rPr>
          <w:rFonts w:ascii="Calibri" w:hAnsi="Calibri" w:cs="Vrinda"/>
          <w:sz w:val="22"/>
          <w:szCs w:val="28"/>
          <w:lang w:eastAsia="en-GB" w:bidi="bn-IN"/>
        </w:rPr>
        <w:tab/>
      </w:r>
      <w:r>
        <w:rPr>
          <w:lang w:eastAsia="ko-KR"/>
        </w:rPr>
        <w:t>SDP answers from MTSI client in terminal</w:t>
      </w:r>
      <w:r>
        <w:tab/>
      </w:r>
      <w:r>
        <w:fldChar w:fldCharType="begin" w:fldLock="1"/>
      </w:r>
      <w:r>
        <w:instrText xml:space="preserve"> PAGEREF _Toc75556995 \h </w:instrText>
      </w:r>
      <w:r>
        <w:fldChar w:fldCharType="separate"/>
      </w:r>
      <w:r>
        <w:t>283</w:t>
      </w:r>
      <w:r>
        <w:fldChar w:fldCharType="end"/>
      </w:r>
    </w:p>
    <w:p w14:paraId="1337C02C" w14:textId="25659C5B"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1</w:t>
      </w:r>
      <w:r w:rsidRPr="00935821">
        <w:rPr>
          <w:rFonts w:ascii="Calibri" w:hAnsi="Calibri" w:cs="Vrinda"/>
          <w:sz w:val="22"/>
          <w:szCs w:val="28"/>
          <w:lang w:eastAsia="en-GB" w:bidi="bn-IN"/>
        </w:rPr>
        <w:tab/>
      </w:r>
      <w:r>
        <w:rPr>
          <w:lang w:eastAsia="ko-KR"/>
        </w:rPr>
        <w:t>SDP answer from MTSI client in terminal when narrowband speech is negotiated</w:t>
      </w:r>
      <w:r>
        <w:tab/>
      </w:r>
      <w:r>
        <w:fldChar w:fldCharType="begin" w:fldLock="1"/>
      </w:r>
      <w:r>
        <w:instrText xml:space="preserve"> PAGEREF _Toc75556996 \h </w:instrText>
      </w:r>
      <w:r>
        <w:fldChar w:fldCharType="separate"/>
      </w:r>
      <w:r>
        <w:t>283</w:t>
      </w:r>
      <w:r>
        <w:fldChar w:fldCharType="end"/>
      </w:r>
    </w:p>
    <w:p w14:paraId="5CD40337" w14:textId="3B8C548E"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2</w:t>
      </w:r>
      <w:r w:rsidRPr="00935821">
        <w:rPr>
          <w:rFonts w:ascii="Calibri" w:hAnsi="Calibri" w:cs="Vrinda"/>
          <w:sz w:val="22"/>
          <w:szCs w:val="28"/>
          <w:lang w:eastAsia="en-GB" w:bidi="bn-IN"/>
        </w:rPr>
        <w:tab/>
      </w:r>
      <w:r>
        <w:rPr>
          <w:lang w:eastAsia="ko-KR"/>
        </w:rPr>
        <w:t>SDP answer from MTSI client in terminal when up to wideband speech is negotiated</w:t>
      </w:r>
      <w:r>
        <w:tab/>
      </w:r>
      <w:r>
        <w:fldChar w:fldCharType="begin" w:fldLock="1"/>
      </w:r>
      <w:r>
        <w:instrText xml:space="preserve"> PAGEREF _Toc75556997 \h </w:instrText>
      </w:r>
      <w:r>
        <w:fldChar w:fldCharType="separate"/>
      </w:r>
      <w:r>
        <w:t>283</w:t>
      </w:r>
      <w:r>
        <w:fldChar w:fldCharType="end"/>
      </w:r>
    </w:p>
    <w:p w14:paraId="4C8C4DC4" w14:textId="209C1CDF"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3</w:t>
      </w:r>
      <w:r w:rsidRPr="00935821">
        <w:rPr>
          <w:rFonts w:ascii="Calibri" w:hAnsi="Calibri" w:cs="Vrinda"/>
          <w:sz w:val="22"/>
          <w:szCs w:val="28"/>
          <w:lang w:eastAsia="en-GB" w:bidi="bn-IN"/>
        </w:rPr>
        <w:tab/>
      </w:r>
      <w:r>
        <w:rPr>
          <w:lang w:eastAsia="ko-KR"/>
        </w:rPr>
        <w:t>SDP answer from MTSI client in terminal when only wideband speech is negotiated</w:t>
      </w:r>
      <w:r>
        <w:tab/>
      </w:r>
      <w:r>
        <w:fldChar w:fldCharType="begin" w:fldLock="1"/>
      </w:r>
      <w:r>
        <w:instrText xml:space="preserve"> PAGEREF _Toc75556998 \h </w:instrText>
      </w:r>
      <w:r>
        <w:fldChar w:fldCharType="separate"/>
      </w:r>
      <w:r>
        <w:t>284</w:t>
      </w:r>
      <w:r>
        <w:fldChar w:fldCharType="end"/>
      </w:r>
    </w:p>
    <w:p w14:paraId="3D902A8D" w14:textId="70A79317"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4</w:t>
      </w:r>
      <w:r w:rsidRPr="00935821">
        <w:rPr>
          <w:rFonts w:ascii="Calibri" w:hAnsi="Calibri" w:cs="Vrinda"/>
          <w:sz w:val="22"/>
          <w:szCs w:val="28"/>
          <w:lang w:eastAsia="en-GB" w:bidi="bn-IN"/>
        </w:rPr>
        <w:tab/>
      </w:r>
      <w:r>
        <w:rPr>
          <w:lang w:eastAsia="ko-KR"/>
        </w:rPr>
        <w:t>SDP answer from MTSI client in terminal when up to super-wideband speech is negotiated</w:t>
      </w:r>
      <w:r>
        <w:tab/>
      </w:r>
      <w:r>
        <w:fldChar w:fldCharType="begin" w:fldLock="1"/>
      </w:r>
      <w:r>
        <w:instrText xml:space="preserve"> PAGEREF _Toc75556999 \h </w:instrText>
      </w:r>
      <w:r>
        <w:fldChar w:fldCharType="separate"/>
      </w:r>
      <w:r>
        <w:t>284</w:t>
      </w:r>
      <w:r>
        <w:fldChar w:fldCharType="end"/>
      </w:r>
    </w:p>
    <w:p w14:paraId="5EBD2E99" w14:textId="1B9BC16C"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5</w:t>
      </w:r>
      <w:r w:rsidRPr="00935821">
        <w:rPr>
          <w:rFonts w:ascii="Calibri" w:hAnsi="Calibri" w:cs="Vrinda"/>
          <w:sz w:val="22"/>
          <w:szCs w:val="28"/>
          <w:lang w:eastAsia="en-GB" w:bidi="bn-IN"/>
        </w:rPr>
        <w:tab/>
      </w:r>
      <w:r>
        <w:rPr>
          <w:lang w:eastAsia="ko-KR"/>
        </w:rPr>
        <w:t>SDP answer from MTSI client in terminal when only super-wideband speech is negotiated</w:t>
      </w:r>
      <w:r>
        <w:tab/>
      </w:r>
      <w:r>
        <w:fldChar w:fldCharType="begin" w:fldLock="1"/>
      </w:r>
      <w:r>
        <w:instrText xml:space="preserve"> PAGEREF _Toc75557000 \h </w:instrText>
      </w:r>
      <w:r>
        <w:fldChar w:fldCharType="separate"/>
      </w:r>
      <w:r>
        <w:t>285</w:t>
      </w:r>
      <w:r>
        <w:fldChar w:fldCharType="end"/>
      </w:r>
    </w:p>
    <w:p w14:paraId="1AB19972" w14:textId="5E43A510"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6</w:t>
      </w:r>
      <w:r w:rsidRPr="00935821">
        <w:rPr>
          <w:rFonts w:ascii="Calibri" w:hAnsi="Calibri" w:cs="Vrinda"/>
          <w:sz w:val="22"/>
          <w:szCs w:val="28"/>
          <w:lang w:eastAsia="en-GB" w:bidi="bn-IN"/>
        </w:rPr>
        <w:tab/>
      </w:r>
      <w:r>
        <w:rPr>
          <w:lang w:eastAsia="ko-KR"/>
        </w:rPr>
        <w:t>SDP answer from MTSI client in terminal using WLAN</w:t>
      </w:r>
      <w:r>
        <w:tab/>
      </w:r>
      <w:r>
        <w:fldChar w:fldCharType="begin" w:fldLock="1"/>
      </w:r>
      <w:r>
        <w:instrText xml:space="preserve"> PAGEREF _Toc75557001 \h </w:instrText>
      </w:r>
      <w:r>
        <w:fldChar w:fldCharType="separate"/>
      </w:r>
      <w:r>
        <w:t>285</w:t>
      </w:r>
      <w:r>
        <w:fldChar w:fldCharType="end"/>
      </w:r>
    </w:p>
    <w:p w14:paraId="2A58798A" w14:textId="716F8D41"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.7</w:t>
      </w:r>
      <w:r w:rsidRPr="00935821">
        <w:rPr>
          <w:rFonts w:ascii="Calibri" w:hAnsi="Calibri" w:cs="Vrinda"/>
          <w:sz w:val="22"/>
          <w:szCs w:val="28"/>
          <w:lang w:eastAsia="en-GB" w:bidi="bn-IN"/>
        </w:rPr>
        <w:tab/>
      </w:r>
      <w:r>
        <w:rPr>
          <w:lang w:eastAsia="ko-KR"/>
        </w:rPr>
        <w:t>SDP answer from MTSI client in terminal supporting dual-mono</w:t>
      </w:r>
      <w:r>
        <w:tab/>
      </w:r>
      <w:r>
        <w:fldChar w:fldCharType="begin" w:fldLock="1"/>
      </w:r>
      <w:r>
        <w:instrText xml:space="preserve"> PAGEREF _Toc75557002 \h </w:instrText>
      </w:r>
      <w:r>
        <w:fldChar w:fldCharType="separate"/>
      </w:r>
      <w:r>
        <w:t>285</w:t>
      </w:r>
      <w:r>
        <w:fldChar w:fldCharType="end"/>
      </w:r>
    </w:p>
    <w:p w14:paraId="1F3B75C8" w14:textId="180CBA2A"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8</w:t>
      </w:r>
      <w:r w:rsidRPr="00935821">
        <w:rPr>
          <w:rFonts w:ascii="Calibri" w:hAnsi="Calibri" w:cs="Vrinda"/>
          <w:sz w:val="22"/>
          <w:szCs w:val="28"/>
          <w:lang w:eastAsia="en-GB" w:bidi="bn-IN"/>
        </w:rPr>
        <w:tab/>
      </w:r>
      <w:r>
        <w:rPr>
          <w:lang w:eastAsia="ko-KR"/>
        </w:rPr>
        <w:t>SDP answer from MTSI client in terminal supporting dual-mono for send direction</w:t>
      </w:r>
      <w:r>
        <w:tab/>
      </w:r>
      <w:r>
        <w:fldChar w:fldCharType="begin" w:fldLock="1"/>
      </w:r>
      <w:r>
        <w:instrText xml:space="preserve"> PAGEREF _Toc75557003 \h </w:instrText>
      </w:r>
      <w:r>
        <w:fldChar w:fldCharType="separate"/>
      </w:r>
      <w:r>
        <w:t>286</w:t>
      </w:r>
      <w:r>
        <w:fldChar w:fldCharType="end"/>
      </w:r>
    </w:p>
    <w:p w14:paraId="47223A8B" w14:textId="71A6423D"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9</w:t>
      </w:r>
      <w:r w:rsidRPr="00935821">
        <w:rPr>
          <w:rFonts w:ascii="Calibri" w:hAnsi="Calibri" w:cs="Vrinda"/>
          <w:sz w:val="22"/>
          <w:szCs w:val="28"/>
          <w:lang w:eastAsia="en-GB" w:bidi="bn-IN"/>
        </w:rPr>
        <w:tab/>
      </w:r>
      <w:r>
        <w:rPr>
          <w:lang w:eastAsia="ko-KR"/>
        </w:rPr>
        <w:t>SDP answer from MTSI client in terminal when SC-VBR is negotiated</w:t>
      </w:r>
      <w:r>
        <w:tab/>
      </w:r>
      <w:r>
        <w:fldChar w:fldCharType="begin" w:fldLock="1"/>
      </w:r>
      <w:r>
        <w:instrText xml:space="preserve"> PAGEREF _Toc75557004 \h </w:instrText>
      </w:r>
      <w:r>
        <w:fldChar w:fldCharType="separate"/>
      </w:r>
      <w:r>
        <w:t>286</w:t>
      </w:r>
      <w:r>
        <w:fldChar w:fldCharType="end"/>
      </w:r>
    </w:p>
    <w:p w14:paraId="072CCBE1" w14:textId="7308BC98" w:rsidR="00935821" w:rsidRPr="00935821" w:rsidRDefault="00935821">
      <w:pPr>
        <w:pStyle w:val="TOC2"/>
        <w:rPr>
          <w:rFonts w:ascii="Calibri" w:hAnsi="Calibri" w:cs="Vrinda"/>
          <w:sz w:val="22"/>
          <w:szCs w:val="28"/>
          <w:lang w:eastAsia="en-GB" w:bidi="bn-IN"/>
        </w:rPr>
      </w:pPr>
      <w:r>
        <w:t>A.</w:t>
      </w:r>
      <w:r>
        <w:rPr>
          <w:lang w:eastAsia="ko-KR"/>
        </w:rPr>
        <w:t>14</w:t>
      </w:r>
      <w:r>
        <w:t>.</w:t>
      </w:r>
      <w:r>
        <w:rPr>
          <w:lang w:eastAsia="ko-KR"/>
        </w:rPr>
        <w:t>4</w:t>
      </w:r>
      <w:r w:rsidRPr="00935821">
        <w:rPr>
          <w:rFonts w:ascii="Calibri" w:hAnsi="Calibri" w:cs="Vrinda"/>
          <w:sz w:val="22"/>
          <w:szCs w:val="28"/>
          <w:lang w:eastAsia="en-GB" w:bidi="bn-IN"/>
        </w:rPr>
        <w:tab/>
      </w:r>
      <w:r>
        <w:rPr>
          <w:lang w:eastAsia="ko-KR"/>
        </w:rPr>
        <w:t>SDP answers from MTSI client in terminal using fixed access</w:t>
      </w:r>
      <w:r>
        <w:tab/>
      </w:r>
      <w:r>
        <w:fldChar w:fldCharType="begin" w:fldLock="1"/>
      </w:r>
      <w:r>
        <w:instrText xml:space="preserve"> PAGEREF _Toc75557005 \h </w:instrText>
      </w:r>
      <w:r>
        <w:fldChar w:fldCharType="separate"/>
      </w:r>
      <w:r>
        <w:t>287</w:t>
      </w:r>
      <w:r>
        <w:fldChar w:fldCharType="end"/>
      </w:r>
    </w:p>
    <w:p w14:paraId="5C9620FF" w14:textId="4D958DCA"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4</w:t>
      </w:r>
      <w:r>
        <w:t>.</w:t>
      </w:r>
      <w:r>
        <w:rPr>
          <w:lang w:eastAsia="ko-KR"/>
        </w:rPr>
        <w:t>1</w:t>
      </w:r>
      <w:r w:rsidRPr="00935821">
        <w:rPr>
          <w:rFonts w:ascii="Calibri" w:hAnsi="Calibri" w:cs="Vrinda"/>
          <w:sz w:val="22"/>
          <w:szCs w:val="28"/>
          <w:lang w:eastAsia="en-GB" w:bidi="bn-IN"/>
        </w:rPr>
        <w:tab/>
      </w:r>
      <w:r>
        <w:rPr>
          <w:lang w:eastAsia="ko-KR"/>
        </w:rPr>
        <w:t>SDP answer from MTSI client in terminal using fixed access when narrowband speech is negotiated</w:t>
      </w:r>
      <w:r>
        <w:tab/>
      </w:r>
      <w:r>
        <w:fldChar w:fldCharType="begin" w:fldLock="1"/>
      </w:r>
      <w:r>
        <w:instrText xml:space="preserve"> PAGEREF _Toc75557006 \h </w:instrText>
      </w:r>
      <w:r>
        <w:fldChar w:fldCharType="separate"/>
      </w:r>
      <w:r>
        <w:t>287</w:t>
      </w:r>
      <w:r>
        <w:fldChar w:fldCharType="end"/>
      </w:r>
    </w:p>
    <w:p w14:paraId="067CC190" w14:textId="2F658BDA"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4</w:t>
      </w:r>
      <w:r>
        <w:t>.</w:t>
      </w:r>
      <w:r>
        <w:rPr>
          <w:lang w:eastAsia="ko-KR"/>
        </w:rPr>
        <w:t>2</w:t>
      </w:r>
      <w:r w:rsidRPr="00935821">
        <w:rPr>
          <w:rFonts w:ascii="Calibri" w:hAnsi="Calibri" w:cs="Vrinda"/>
          <w:sz w:val="22"/>
          <w:szCs w:val="28"/>
          <w:lang w:eastAsia="en-GB" w:bidi="bn-IN"/>
        </w:rPr>
        <w:tab/>
      </w:r>
      <w:r>
        <w:rPr>
          <w:lang w:eastAsia="ko-KR"/>
        </w:rPr>
        <w:t>SDP answer from MTSI client in terminal using fixed access when only wideband speech is negotiated</w:t>
      </w:r>
      <w:r>
        <w:tab/>
      </w:r>
      <w:r>
        <w:fldChar w:fldCharType="begin" w:fldLock="1"/>
      </w:r>
      <w:r>
        <w:instrText xml:space="preserve"> PAGEREF _Toc75557007 \h </w:instrText>
      </w:r>
      <w:r>
        <w:fldChar w:fldCharType="separate"/>
      </w:r>
      <w:r>
        <w:t>287</w:t>
      </w:r>
      <w:r>
        <w:fldChar w:fldCharType="end"/>
      </w:r>
    </w:p>
    <w:p w14:paraId="7B1A6C81" w14:textId="40E2B1F9"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4</w:t>
      </w:r>
      <w:r>
        <w:t>.</w:t>
      </w:r>
      <w:r>
        <w:rPr>
          <w:lang w:eastAsia="ko-KR"/>
        </w:rPr>
        <w:t>3</w:t>
      </w:r>
      <w:r w:rsidRPr="00935821">
        <w:rPr>
          <w:rFonts w:ascii="Calibri" w:hAnsi="Calibri" w:cs="Vrinda"/>
          <w:sz w:val="22"/>
          <w:szCs w:val="28"/>
          <w:lang w:eastAsia="en-GB" w:bidi="bn-IN"/>
        </w:rPr>
        <w:tab/>
      </w:r>
      <w:r>
        <w:rPr>
          <w:lang w:eastAsia="ko-KR"/>
        </w:rPr>
        <w:t>SDP answer from MTSI client in terminal using fixed access when only super-wideband speech is negotiated</w:t>
      </w:r>
      <w:r>
        <w:tab/>
      </w:r>
      <w:r>
        <w:fldChar w:fldCharType="begin" w:fldLock="1"/>
      </w:r>
      <w:r>
        <w:instrText xml:space="preserve"> PAGEREF _Toc75557008 \h </w:instrText>
      </w:r>
      <w:r>
        <w:fldChar w:fldCharType="separate"/>
      </w:r>
      <w:r>
        <w:t>287</w:t>
      </w:r>
      <w:r>
        <w:fldChar w:fldCharType="end"/>
      </w:r>
    </w:p>
    <w:p w14:paraId="3FC17DBC" w14:textId="47167238" w:rsidR="00935821" w:rsidRPr="00935821" w:rsidRDefault="00935821">
      <w:pPr>
        <w:pStyle w:val="TOC1"/>
        <w:rPr>
          <w:rFonts w:ascii="Calibri" w:hAnsi="Calibri" w:cs="Vrinda"/>
          <w:szCs w:val="28"/>
          <w:lang w:eastAsia="en-GB" w:bidi="bn-IN"/>
        </w:rPr>
      </w:pPr>
      <w:r>
        <w:t>A.</w:t>
      </w:r>
      <w:r>
        <w:rPr>
          <w:lang w:eastAsia="ko-KR"/>
        </w:rPr>
        <w:t>15</w:t>
      </w:r>
      <w:r w:rsidRPr="00935821">
        <w:rPr>
          <w:rFonts w:ascii="Calibri" w:hAnsi="Calibri" w:cs="Vrinda"/>
          <w:szCs w:val="28"/>
          <w:lang w:eastAsia="en-GB" w:bidi="bn-IN"/>
        </w:rPr>
        <w:tab/>
      </w:r>
      <w:r>
        <w:t xml:space="preserve">SDP offers </w:t>
      </w:r>
      <w:r>
        <w:rPr>
          <w:lang w:eastAsia="ko-KR"/>
        </w:rPr>
        <w:t>and answers with ANBR capability signaling</w:t>
      </w:r>
      <w:r>
        <w:tab/>
      </w:r>
      <w:r>
        <w:fldChar w:fldCharType="begin" w:fldLock="1"/>
      </w:r>
      <w:r>
        <w:instrText xml:space="preserve"> PAGEREF _Toc75557009 \h </w:instrText>
      </w:r>
      <w:r>
        <w:fldChar w:fldCharType="separate"/>
      </w:r>
      <w:r>
        <w:t>288</w:t>
      </w:r>
      <w:r>
        <w:fldChar w:fldCharType="end"/>
      </w:r>
    </w:p>
    <w:p w14:paraId="7D016C49" w14:textId="6111C82B" w:rsidR="00935821" w:rsidRPr="00935821" w:rsidRDefault="00935821">
      <w:pPr>
        <w:pStyle w:val="TOC1"/>
        <w:rPr>
          <w:rFonts w:ascii="Calibri" w:hAnsi="Calibri" w:cs="Vrinda"/>
          <w:szCs w:val="28"/>
          <w:lang w:eastAsia="en-GB" w:bidi="bn-IN"/>
        </w:rPr>
      </w:pPr>
      <w:r>
        <w:t>A.16</w:t>
      </w:r>
      <w:r w:rsidRPr="00935821">
        <w:rPr>
          <w:rFonts w:ascii="Calibri" w:hAnsi="Calibri" w:cs="Vrinda"/>
          <w:szCs w:val="28"/>
          <w:lang w:eastAsia="en-GB" w:bidi="bn-IN"/>
        </w:rPr>
        <w:tab/>
      </w:r>
      <w:r>
        <w:t xml:space="preserve">SDP offers </w:t>
      </w:r>
      <w:r>
        <w:rPr>
          <w:lang w:eastAsia="ko-KR"/>
        </w:rPr>
        <w:t>and answers with QoS hint signaling</w:t>
      </w:r>
      <w:r>
        <w:tab/>
      </w:r>
      <w:r>
        <w:fldChar w:fldCharType="begin" w:fldLock="1"/>
      </w:r>
      <w:r>
        <w:instrText xml:space="preserve"> PAGEREF _Toc75557010 \h </w:instrText>
      </w:r>
      <w:r>
        <w:fldChar w:fldCharType="separate"/>
      </w:r>
      <w:r>
        <w:t>289</w:t>
      </w:r>
      <w:r>
        <w:fldChar w:fldCharType="end"/>
      </w:r>
    </w:p>
    <w:p w14:paraId="3AA4284D" w14:textId="72989E53" w:rsidR="00935821" w:rsidRPr="00935821" w:rsidRDefault="00935821">
      <w:pPr>
        <w:pStyle w:val="TOC1"/>
        <w:rPr>
          <w:rFonts w:ascii="Calibri" w:hAnsi="Calibri" w:cs="Vrinda"/>
          <w:szCs w:val="28"/>
          <w:lang w:eastAsia="en-GB" w:bidi="bn-IN"/>
        </w:rPr>
      </w:pPr>
      <w:r>
        <w:t>A.17</w:t>
      </w:r>
      <w:r w:rsidRPr="00935821">
        <w:rPr>
          <w:rFonts w:ascii="Calibri" w:hAnsi="Calibri" w:cs="Vrinda"/>
          <w:szCs w:val="28"/>
          <w:lang w:eastAsia="en-GB" w:bidi="bn-IN"/>
        </w:rPr>
        <w:tab/>
      </w:r>
      <w:r>
        <w:t>SDP offers and answers with data channel capability signaling</w:t>
      </w:r>
      <w:r>
        <w:tab/>
      </w:r>
      <w:r>
        <w:fldChar w:fldCharType="begin" w:fldLock="1"/>
      </w:r>
      <w:r>
        <w:instrText xml:space="preserve"> PAGEREF _Toc75557011 \h </w:instrText>
      </w:r>
      <w:r>
        <w:fldChar w:fldCharType="separate"/>
      </w:r>
      <w:r>
        <w:t>291</w:t>
      </w:r>
      <w:r>
        <w:fldChar w:fldCharType="end"/>
      </w:r>
    </w:p>
    <w:p w14:paraId="46AAEE82" w14:textId="65819687" w:rsidR="00935821" w:rsidRPr="00935821" w:rsidRDefault="00935821" w:rsidP="00935821">
      <w:pPr>
        <w:pStyle w:val="TOC8"/>
        <w:rPr>
          <w:rFonts w:ascii="Calibri" w:hAnsi="Calibri" w:cs="Vrinda"/>
          <w:b w:val="0"/>
          <w:szCs w:val="28"/>
          <w:lang w:eastAsia="en-GB" w:bidi="bn-IN"/>
        </w:rPr>
      </w:pPr>
      <w:r>
        <w:t>Annex B (informative):</w:t>
      </w:r>
      <w:r>
        <w:tab/>
        <w:t>Examples of adaptation scenarios</w:t>
      </w:r>
      <w:r>
        <w:tab/>
      </w:r>
      <w:r>
        <w:fldChar w:fldCharType="begin" w:fldLock="1"/>
      </w:r>
      <w:r>
        <w:instrText xml:space="preserve"> PAGEREF _Toc75557012 \h </w:instrText>
      </w:r>
      <w:r>
        <w:fldChar w:fldCharType="separate"/>
      </w:r>
      <w:r>
        <w:t>293</w:t>
      </w:r>
      <w:r>
        <w:fldChar w:fldCharType="end"/>
      </w:r>
    </w:p>
    <w:p w14:paraId="268CD795" w14:textId="7B05B4B2" w:rsidR="00935821" w:rsidRPr="00935821" w:rsidRDefault="00935821">
      <w:pPr>
        <w:pStyle w:val="TOC1"/>
        <w:rPr>
          <w:rFonts w:ascii="Calibri" w:hAnsi="Calibri" w:cs="Vrinda"/>
          <w:szCs w:val="28"/>
          <w:lang w:eastAsia="en-GB" w:bidi="bn-IN"/>
        </w:rPr>
      </w:pPr>
      <w:r>
        <w:t>B.1</w:t>
      </w:r>
      <w:r w:rsidRPr="00935821">
        <w:rPr>
          <w:rFonts w:ascii="Calibri" w:hAnsi="Calibri" w:cs="Vrinda"/>
          <w:szCs w:val="28"/>
          <w:lang w:eastAsia="en-GB" w:bidi="bn-IN"/>
        </w:rPr>
        <w:tab/>
      </w:r>
      <w:r>
        <w:t>Video bitrate adaptation</w:t>
      </w:r>
      <w:r>
        <w:tab/>
      </w:r>
      <w:r>
        <w:fldChar w:fldCharType="begin" w:fldLock="1"/>
      </w:r>
      <w:r>
        <w:instrText xml:space="preserve"> PAGEREF _Toc75557013 \h </w:instrText>
      </w:r>
      <w:r>
        <w:fldChar w:fldCharType="separate"/>
      </w:r>
      <w:r>
        <w:t>293</w:t>
      </w:r>
      <w:r>
        <w:fldChar w:fldCharType="end"/>
      </w:r>
    </w:p>
    <w:p w14:paraId="04372741" w14:textId="22C0F85F" w:rsidR="00935821" w:rsidRPr="00935821" w:rsidRDefault="00935821" w:rsidP="00935821">
      <w:pPr>
        <w:pStyle w:val="TOC8"/>
        <w:rPr>
          <w:rFonts w:ascii="Calibri" w:hAnsi="Calibri" w:cs="Vrinda"/>
          <w:b w:val="0"/>
          <w:szCs w:val="28"/>
          <w:lang w:eastAsia="en-GB" w:bidi="bn-IN"/>
        </w:rPr>
      </w:pPr>
      <w:r>
        <w:t>Annex C (informative):</w:t>
      </w:r>
      <w:r>
        <w:tab/>
        <w:t>Example adaptation mechanisms for speech</w:t>
      </w:r>
      <w:r>
        <w:tab/>
      </w:r>
      <w:r>
        <w:fldChar w:fldCharType="begin" w:fldLock="1"/>
      </w:r>
      <w:r>
        <w:instrText xml:space="preserve"> PAGEREF _Toc75557014 \h </w:instrText>
      </w:r>
      <w:r>
        <w:fldChar w:fldCharType="separate"/>
      </w:r>
      <w:r>
        <w:t>294</w:t>
      </w:r>
      <w:r>
        <w:fldChar w:fldCharType="end"/>
      </w:r>
    </w:p>
    <w:p w14:paraId="52E99DF6" w14:textId="5F0D06E2" w:rsidR="00935821" w:rsidRPr="00935821" w:rsidRDefault="00935821">
      <w:pPr>
        <w:pStyle w:val="TOC1"/>
        <w:rPr>
          <w:rFonts w:ascii="Calibri" w:hAnsi="Calibri" w:cs="Vrinda"/>
          <w:szCs w:val="28"/>
          <w:lang w:eastAsia="en-GB" w:bidi="bn-IN"/>
        </w:rPr>
      </w:pPr>
      <w:r>
        <w:t>C.1</w:t>
      </w:r>
      <w:r w:rsidRPr="00935821">
        <w:rPr>
          <w:rFonts w:ascii="Calibri" w:hAnsi="Calibri" w:cs="Vrinda"/>
          <w:szCs w:val="28"/>
          <w:lang w:eastAsia="en-GB" w:bidi="bn-IN"/>
        </w:rPr>
        <w:tab/>
      </w:r>
      <w:r>
        <w:t>Example of feedback and adaptation for speech and video</w:t>
      </w:r>
      <w:r>
        <w:tab/>
      </w:r>
      <w:r>
        <w:fldChar w:fldCharType="begin" w:fldLock="1"/>
      </w:r>
      <w:r>
        <w:instrText xml:space="preserve"> PAGEREF _Toc75557015 \h </w:instrText>
      </w:r>
      <w:r>
        <w:fldChar w:fldCharType="separate"/>
      </w:r>
      <w:r>
        <w:t>294</w:t>
      </w:r>
      <w:r>
        <w:fldChar w:fldCharType="end"/>
      </w:r>
    </w:p>
    <w:p w14:paraId="675DCCCB" w14:textId="4D61506A" w:rsidR="00935821" w:rsidRPr="00935821" w:rsidRDefault="00935821">
      <w:pPr>
        <w:pStyle w:val="TOC2"/>
        <w:rPr>
          <w:rFonts w:ascii="Calibri" w:hAnsi="Calibri" w:cs="Vrinda"/>
          <w:sz w:val="22"/>
          <w:szCs w:val="28"/>
          <w:lang w:eastAsia="en-GB" w:bidi="bn-IN"/>
        </w:rPr>
      </w:pPr>
      <w:r>
        <w:t>C.1.1</w:t>
      </w:r>
      <w:r w:rsidRPr="00935821">
        <w:rPr>
          <w:rFonts w:ascii="Calibri" w:hAnsi="Calibri" w:cs="Vrinda"/>
          <w:sz w:val="22"/>
          <w:szCs w:val="28"/>
          <w:lang w:eastAsia="en-GB" w:bidi="bn-IN"/>
        </w:rPr>
        <w:tab/>
      </w:r>
      <w:r>
        <w:t>Introduction</w:t>
      </w:r>
      <w:r>
        <w:tab/>
      </w:r>
      <w:r>
        <w:fldChar w:fldCharType="begin" w:fldLock="1"/>
      </w:r>
      <w:r>
        <w:instrText xml:space="preserve"> PAGEREF _Toc75557016 \h </w:instrText>
      </w:r>
      <w:r>
        <w:fldChar w:fldCharType="separate"/>
      </w:r>
      <w:r>
        <w:t>294</w:t>
      </w:r>
      <w:r>
        <w:fldChar w:fldCharType="end"/>
      </w:r>
    </w:p>
    <w:p w14:paraId="14866D34" w14:textId="543325C9" w:rsidR="00935821" w:rsidRPr="00935821" w:rsidRDefault="00935821">
      <w:pPr>
        <w:pStyle w:val="TOC2"/>
        <w:rPr>
          <w:rFonts w:ascii="Calibri" w:hAnsi="Calibri" w:cs="Vrinda"/>
          <w:sz w:val="22"/>
          <w:szCs w:val="28"/>
          <w:lang w:eastAsia="en-GB" w:bidi="bn-IN"/>
        </w:rPr>
      </w:pPr>
      <w:r>
        <w:t>C.1.2</w:t>
      </w:r>
      <w:r w:rsidRPr="00935821">
        <w:rPr>
          <w:rFonts w:ascii="Calibri" w:hAnsi="Calibri" w:cs="Vrinda"/>
          <w:sz w:val="22"/>
          <w:szCs w:val="28"/>
          <w:lang w:eastAsia="en-GB" w:bidi="bn-IN"/>
        </w:rPr>
        <w:tab/>
      </w:r>
      <w:r>
        <w:t>Signalling state considerations</w:t>
      </w:r>
      <w:r>
        <w:tab/>
      </w:r>
      <w:r>
        <w:fldChar w:fldCharType="begin" w:fldLock="1"/>
      </w:r>
      <w:r>
        <w:instrText xml:space="preserve"> PAGEREF _Toc75557017 \h </w:instrText>
      </w:r>
      <w:r>
        <w:fldChar w:fldCharType="separate"/>
      </w:r>
      <w:r>
        <w:t>295</w:t>
      </w:r>
      <w:r>
        <w:fldChar w:fldCharType="end"/>
      </w:r>
    </w:p>
    <w:p w14:paraId="0418151F" w14:textId="78E9AC02" w:rsidR="00935821" w:rsidRPr="00935821" w:rsidRDefault="00935821">
      <w:pPr>
        <w:pStyle w:val="TOC2"/>
        <w:rPr>
          <w:rFonts w:ascii="Calibri" w:hAnsi="Calibri" w:cs="Vrinda"/>
          <w:sz w:val="22"/>
          <w:szCs w:val="28"/>
          <w:lang w:eastAsia="en-GB" w:bidi="bn-IN"/>
        </w:rPr>
      </w:pPr>
      <w:r>
        <w:t>C.1.3</w:t>
      </w:r>
      <w:r w:rsidRPr="00935821">
        <w:rPr>
          <w:rFonts w:ascii="Calibri" w:hAnsi="Calibri" w:cs="Vrinda"/>
          <w:sz w:val="22"/>
          <w:szCs w:val="28"/>
          <w:lang w:eastAsia="en-GB" w:bidi="bn-IN"/>
        </w:rPr>
        <w:tab/>
      </w:r>
      <w:r>
        <w:t>Adaptation state machine implementations</w:t>
      </w:r>
      <w:r>
        <w:tab/>
      </w:r>
      <w:r>
        <w:fldChar w:fldCharType="begin" w:fldLock="1"/>
      </w:r>
      <w:r>
        <w:instrText xml:space="preserve"> PAGEREF _Toc75557018 \h </w:instrText>
      </w:r>
      <w:r>
        <w:fldChar w:fldCharType="separate"/>
      </w:r>
      <w:r>
        <w:t>297</w:t>
      </w:r>
      <w:r>
        <w:fldChar w:fldCharType="end"/>
      </w:r>
    </w:p>
    <w:p w14:paraId="2AEF06B4" w14:textId="256D8EC8" w:rsidR="00935821" w:rsidRPr="00935821" w:rsidRDefault="00935821">
      <w:pPr>
        <w:pStyle w:val="TOC3"/>
        <w:rPr>
          <w:rFonts w:ascii="Calibri" w:hAnsi="Calibri" w:cs="Vrinda"/>
          <w:sz w:val="22"/>
          <w:szCs w:val="28"/>
          <w:lang w:eastAsia="en-GB" w:bidi="bn-IN"/>
        </w:rPr>
      </w:pPr>
      <w:r>
        <w:t>C.1.3.1</w:t>
      </w:r>
      <w:r w:rsidRPr="00935821">
        <w:rPr>
          <w:rFonts w:ascii="Calibri" w:hAnsi="Calibri" w:cs="Vrinda"/>
          <w:sz w:val="22"/>
          <w:szCs w:val="28"/>
          <w:lang w:eastAsia="en-GB" w:bidi="bn-IN"/>
        </w:rPr>
        <w:tab/>
      </w:r>
      <w:r>
        <w:t>General</w:t>
      </w:r>
      <w:r>
        <w:tab/>
      </w:r>
      <w:r>
        <w:fldChar w:fldCharType="begin" w:fldLock="1"/>
      </w:r>
      <w:r>
        <w:instrText xml:space="preserve"> PAGEREF _Toc75557019 \h </w:instrText>
      </w:r>
      <w:r>
        <w:fldChar w:fldCharType="separate"/>
      </w:r>
      <w:r>
        <w:t>297</w:t>
      </w:r>
      <w:r>
        <w:fldChar w:fldCharType="end"/>
      </w:r>
    </w:p>
    <w:p w14:paraId="2EE0E2F6" w14:textId="21EFAD0F" w:rsidR="00935821" w:rsidRPr="00935821" w:rsidRDefault="00935821">
      <w:pPr>
        <w:pStyle w:val="TOC3"/>
        <w:rPr>
          <w:rFonts w:ascii="Calibri" w:hAnsi="Calibri" w:cs="Vrinda"/>
          <w:sz w:val="22"/>
          <w:szCs w:val="28"/>
          <w:lang w:eastAsia="en-GB" w:bidi="bn-IN"/>
        </w:rPr>
      </w:pPr>
      <w:r>
        <w:t>C.1.3.2</w:t>
      </w:r>
      <w:r w:rsidRPr="00935821">
        <w:rPr>
          <w:rFonts w:ascii="Calibri" w:hAnsi="Calibri" w:cs="Vrinda"/>
          <w:sz w:val="22"/>
          <w:szCs w:val="28"/>
          <w:lang w:eastAsia="en-GB" w:bidi="bn-IN"/>
        </w:rPr>
        <w:tab/>
      </w:r>
      <w:r>
        <w:t>Adaptation state machine with four states</w:t>
      </w:r>
      <w:r>
        <w:tab/>
      </w:r>
      <w:r>
        <w:fldChar w:fldCharType="begin" w:fldLock="1"/>
      </w:r>
      <w:r>
        <w:instrText xml:space="preserve"> PAGEREF _Toc75557020 \h </w:instrText>
      </w:r>
      <w:r>
        <w:fldChar w:fldCharType="separate"/>
      </w:r>
      <w:r>
        <w:t>299</w:t>
      </w:r>
      <w:r>
        <w:fldChar w:fldCharType="end"/>
      </w:r>
    </w:p>
    <w:p w14:paraId="046FBA5B" w14:textId="1501E543" w:rsidR="00935821" w:rsidRPr="00935821" w:rsidRDefault="00935821">
      <w:pPr>
        <w:pStyle w:val="TOC3"/>
        <w:rPr>
          <w:rFonts w:ascii="Calibri" w:hAnsi="Calibri" w:cs="Vrinda"/>
          <w:sz w:val="22"/>
          <w:szCs w:val="28"/>
          <w:lang w:eastAsia="en-GB" w:bidi="bn-IN"/>
        </w:rPr>
      </w:pPr>
      <w:r>
        <w:t>C.1.3.3</w:t>
      </w:r>
      <w:r w:rsidRPr="00935821">
        <w:rPr>
          <w:rFonts w:ascii="Calibri" w:hAnsi="Calibri" w:cs="Vrinda"/>
          <w:sz w:val="22"/>
          <w:szCs w:val="28"/>
          <w:lang w:eastAsia="en-GB" w:bidi="bn-IN"/>
        </w:rPr>
        <w:tab/>
      </w:r>
      <w:r>
        <w:t>Adaptation state machine with four states (simplified version without frame aggregation)</w:t>
      </w:r>
      <w:r>
        <w:tab/>
      </w:r>
      <w:r>
        <w:fldChar w:fldCharType="begin" w:fldLock="1"/>
      </w:r>
      <w:r>
        <w:instrText xml:space="preserve"> PAGEREF _Toc75557021 \h </w:instrText>
      </w:r>
      <w:r>
        <w:fldChar w:fldCharType="separate"/>
      </w:r>
      <w:r>
        <w:t>302</w:t>
      </w:r>
      <w:r>
        <w:fldChar w:fldCharType="end"/>
      </w:r>
    </w:p>
    <w:p w14:paraId="4D4CF75F" w14:textId="1DD5BED7" w:rsidR="00935821" w:rsidRPr="00935821" w:rsidRDefault="00935821">
      <w:pPr>
        <w:pStyle w:val="TOC3"/>
        <w:rPr>
          <w:rFonts w:ascii="Calibri" w:hAnsi="Calibri" w:cs="Vrinda"/>
          <w:sz w:val="22"/>
          <w:szCs w:val="28"/>
          <w:lang w:eastAsia="en-GB" w:bidi="bn-IN"/>
        </w:rPr>
      </w:pPr>
      <w:r>
        <w:t>C.1.3.4</w:t>
      </w:r>
      <w:r w:rsidRPr="00935821">
        <w:rPr>
          <w:rFonts w:ascii="Calibri" w:hAnsi="Calibri" w:cs="Vrinda"/>
          <w:sz w:val="22"/>
          <w:szCs w:val="28"/>
          <w:lang w:eastAsia="en-GB" w:bidi="bn-IN"/>
        </w:rPr>
        <w:tab/>
      </w:r>
      <w:r>
        <w:t>Adaptation state machine with two states</w:t>
      </w:r>
      <w:r>
        <w:tab/>
      </w:r>
      <w:r>
        <w:fldChar w:fldCharType="begin" w:fldLock="1"/>
      </w:r>
      <w:r>
        <w:instrText xml:space="preserve"> PAGEREF _Toc75557022 \h </w:instrText>
      </w:r>
      <w:r>
        <w:fldChar w:fldCharType="separate"/>
      </w:r>
      <w:r>
        <w:t>304</w:t>
      </w:r>
      <w:r>
        <w:fldChar w:fldCharType="end"/>
      </w:r>
    </w:p>
    <w:p w14:paraId="1CBAC7D6" w14:textId="4804451F" w:rsidR="00935821" w:rsidRPr="00935821" w:rsidRDefault="00935821">
      <w:pPr>
        <w:pStyle w:val="TOC3"/>
        <w:rPr>
          <w:rFonts w:ascii="Calibri" w:hAnsi="Calibri" w:cs="Vrinda"/>
          <w:sz w:val="22"/>
          <w:szCs w:val="28"/>
          <w:lang w:eastAsia="en-GB" w:bidi="bn-IN"/>
        </w:rPr>
      </w:pPr>
      <w:r>
        <w:t>C.1.3.5</w:t>
      </w:r>
      <w:r w:rsidRPr="00935821">
        <w:rPr>
          <w:rFonts w:ascii="Calibri" w:hAnsi="Calibri" w:cs="Vrinda"/>
          <w:sz w:val="22"/>
          <w:szCs w:val="28"/>
          <w:lang w:eastAsia="en-GB" w:bidi="bn-IN"/>
        </w:rPr>
        <w:tab/>
      </w:r>
      <w:r>
        <w:t>Adaptation when using ECN</w:t>
      </w:r>
      <w:r>
        <w:tab/>
      </w:r>
      <w:r>
        <w:fldChar w:fldCharType="begin" w:fldLock="1"/>
      </w:r>
      <w:r>
        <w:instrText xml:space="preserve"> PAGEREF _Toc75557023 \h </w:instrText>
      </w:r>
      <w:r>
        <w:fldChar w:fldCharType="separate"/>
      </w:r>
      <w:r>
        <w:t>305</w:t>
      </w:r>
      <w:r>
        <w:fldChar w:fldCharType="end"/>
      </w:r>
    </w:p>
    <w:p w14:paraId="44912BCB" w14:textId="16DED8CF" w:rsidR="00935821" w:rsidRPr="00935821" w:rsidRDefault="00935821">
      <w:pPr>
        <w:pStyle w:val="TOC1"/>
        <w:rPr>
          <w:rFonts w:ascii="Calibri" w:hAnsi="Calibri" w:cs="Vrinda"/>
          <w:szCs w:val="28"/>
          <w:lang w:eastAsia="en-GB" w:bidi="bn-IN"/>
        </w:rPr>
      </w:pPr>
      <w:r>
        <w:t>C.2</w:t>
      </w:r>
      <w:r w:rsidRPr="00935821">
        <w:rPr>
          <w:rFonts w:ascii="Calibri" w:hAnsi="Calibri" w:cs="Vrinda"/>
          <w:szCs w:val="28"/>
          <w:lang w:eastAsia="en-GB" w:bidi="bn-IN"/>
        </w:rPr>
        <w:tab/>
      </w:r>
      <w:r>
        <w:t>Example criteria for video bit rate feedback and adaptation</w:t>
      </w:r>
      <w:r>
        <w:tab/>
      </w:r>
      <w:r>
        <w:fldChar w:fldCharType="begin" w:fldLock="1"/>
      </w:r>
      <w:r>
        <w:instrText xml:space="preserve"> PAGEREF _Toc75557024 \h </w:instrText>
      </w:r>
      <w:r>
        <w:fldChar w:fldCharType="separate"/>
      </w:r>
      <w:r>
        <w:t>307</w:t>
      </w:r>
      <w:r>
        <w:fldChar w:fldCharType="end"/>
      </w:r>
    </w:p>
    <w:p w14:paraId="1049D66D" w14:textId="4D862114" w:rsidR="00935821" w:rsidRPr="00935821" w:rsidRDefault="00935821">
      <w:pPr>
        <w:pStyle w:val="TOC2"/>
        <w:rPr>
          <w:rFonts w:ascii="Calibri" w:hAnsi="Calibri" w:cs="Vrinda"/>
          <w:sz w:val="22"/>
          <w:szCs w:val="28"/>
          <w:lang w:eastAsia="en-GB" w:bidi="bn-IN"/>
        </w:rPr>
      </w:pPr>
      <w:r>
        <w:t>C.2.1</w:t>
      </w:r>
      <w:r w:rsidRPr="00935821">
        <w:rPr>
          <w:rFonts w:ascii="Calibri" w:hAnsi="Calibri" w:cs="Vrinda"/>
          <w:sz w:val="22"/>
          <w:szCs w:val="28"/>
          <w:lang w:eastAsia="en-GB" w:bidi="bn-IN"/>
        </w:rPr>
        <w:tab/>
      </w:r>
      <w:r>
        <w:t>Introduction</w:t>
      </w:r>
      <w:r>
        <w:tab/>
      </w:r>
      <w:r>
        <w:fldChar w:fldCharType="begin" w:fldLock="1"/>
      </w:r>
      <w:r>
        <w:instrText xml:space="preserve"> PAGEREF _Toc75557025 \h </w:instrText>
      </w:r>
      <w:r>
        <w:fldChar w:fldCharType="separate"/>
      </w:r>
      <w:r>
        <w:t>307</w:t>
      </w:r>
      <w:r>
        <w:fldChar w:fldCharType="end"/>
      </w:r>
    </w:p>
    <w:p w14:paraId="7BB3D89A" w14:textId="3CF08EE1" w:rsidR="00935821" w:rsidRPr="00935821" w:rsidRDefault="00935821">
      <w:pPr>
        <w:pStyle w:val="TOC2"/>
        <w:rPr>
          <w:rFonts w:ascii="Calibri" w:hAnsi="Calibri" w:cs="Vrinda"/>
          <w:sz w:val="22"/>
          <w:szCs w:val="28"/>
          <w:lang w:eastAsia="en-GB" w:bidi="bn-IN"/>
        </w:rPr>
      </w:pPr>
      <w:r>
        <w:lastRenderedPageBreak/>
        <w:t>C.2.2</w:t>
      </w:r>
      <w:r w:rsidRPr="00935821">
        <w:rPr>
          <w:rFonts w:ascii="Calibri" w:hAnsi="Calibri" w:cs="Vrinda"/>
          <w:sz w:val="22"/>
          <w:szCs w:val="28"/>
          <w:lang w:eastAsia="en-GB" w:bidi="bn-IN"/>
        </w:rPr>
        <w:tab/>
      </w:r>
      <w:r>
        <w:t>Media sender side</w:t>
      </w:r>
      <w:r>
        <w:tab/>
      </w:r>
      <w:r>
        <w:fldChar w:fldCharType="begin" w:fldLock="1"/>
      </w:r>
      <w:r>
        <w:instrText xml:space="preserve"> PAGEREF _Toc75557026 \h </w:instrText>
      </w:r>
      <w:r>
        <w:fldChar w:fldCharType="separate"/>
      </w:r>
      <w:r>
        <w:t>308</w:t>
      </w:r>
      <w:r>
        <w:fldChar w:fldCharType="end"/>
      </w:r>
    </w:p>
    <w:p w14:paraId="3D899750" w14:textId="14D20E29" w:rsidR="00935821" w:rsidRPr="00935821" w:rsidRDefault="00935821">
      <w:pPr>
        <w:pStyle w:val="TOC2"/>
        <w:rPr>
          <w:rFonts w:ascii="Calibri" w:hAnsi="Calibri" w:cs="Vrinda"/>
          <w:sz w:val="22"/>
          <w:szCs w:val="28"/>
          <w:lang w:eastAsia="en-GB" w:bidi="bn-IN"/>
        </w:rPr>
      </w:pPr>
      <w:r>
        <w:t>C.2.3</w:t>
      </w:r>
      <w:r w:rsidRPr="00935821">
        <w:rPr>
          <w:rFonts w:ascii="Calibri" w:hAnsi="Calibri" w:cs="Vrinda"/>
          <w:sz w:val="22"/>
          <w:szCs w:val="28"/>
          <w:lang w:eastAsia="en-GB" w:bidi="bn-IN"/>
        </w:rPr>
        <w:tab/>
      </w:r>
      <w:r>
        <w:t>Media receiver side</w:t>
      </w:r>
      <w:r>
        <w:tab/>
      </w:r>
      <w:r>
        <w:fldChar w:fldCharType="begin" w:fldLock="1"/>
      </w:r>
      <w:r>
        <w:instrText xml:space="preserve"> PAGEREF _Toc75557027 \h </w:instrText>
      </w:r>
      <w:r>
        <w:fldChar w:fldCharType="separate"/>
      </w:r>
      <w:r>
        <w:t>308</w:t>
      </w:r>
      <w:r>
        <w:fldChar w:fldCharType="end"/>
      </w:r>
    </w:p>
    <w:p w14:paraId="627EAC35" w14:textId="12ED0CC6" w:rsidR="00935821" w:rsidRPr="00935821" w:rsidRDefault="00935821">
      <w:pPr>
        <w:pStyle w:val="TOC2"/>
        <w:rPr>
          <w:rFonts w:ascii="Calibri" w:hAnsi="Calibri" w:cs="Vrinda"/>
          <w:sz w:val="22"/>
          <w:szCs w:val="28"/>
          <w:lang w:eastAsia="en-GB" w:bidi="bn-IN"/>
        </w:rPr>
      </w:pPr>
      <w:r>
        <w:t>C.2.4</w:t>
      </w:r>
      <w:r w:rsidRPr="00935821">
        <w:rPr>
          <w:rFonts w:ascii="Calibri" w:hAnsi="Calibri" w:cs="Vrinda"/>
          <w:sz w:val="22"/>
          <w:szCs w:val="28"/>
          <w:lang w:eastAsia="en-GB" w:bidi="bn-IN"/>
        </w:rPr>
        <w:tab/>
      </w:r>
      <w:r>
        <w:t>Video encoder bitrate adaptation, down-switch</w:t>
      </w:r>
      <w:r>
        <w:tab/>
      </w:r>
      <w:r>
        <w:fldChar w:fldCharType="begin" w:fldLock="1"/>
      </w:r>
      <w:r>
        <w:instrText xml:space="preserve"> PAGEREF _Toc75557028 \h </w:instrText>
      </w:r>
      <w:r>
        <w:fldChar w:fldCharType="separate"/>
      </w:r>
      <w:r>
        <w:t>308</w:t>
      </w:r>
      <w:r>
        <w:fldChar w:fldCharType="end"/>
      </w:r>
    </w:p>
    <w:p w14:paraId="30A1466B" w14:textId="6408D1F7" w:rsidR="00935821" w:rsidRPr="00935821" w:rsidRDefault="00935821">
      <w:pPr>
        <w:pStyle w:val="TOC2"/>
        <w:rPr>
          <w:rFonts w:ascii="Calibri" w:hAnsi="Calibri" w:cs="Vrinda"/>
          <w:sz w:val="22"/>
          <w:szCs w:val="28"/>
          <w:lang w:eastAsia="en-GB" w:bidi="bn-IN"/>
        </w:rPr>
      </w:pPr>
      <w:r>
        <w:t>C.2.5</w:t>
      </w:r>
      <w:r w:rsidRPr="00935821">
        <w:rPr>
          <w:rFonts w:ascii="Calibri" w:hAnsi="Calibri" w:cs="Vrinda"/>
          <w:sz w:val="22"/>
          <w:szCs w:val="28"/>
          <w:lang w:eastAsia="en-GB" w:bidi="bn-IN"/>
        </w:rPr>
        <w:tab/>
      </w:r>
      <w:r>
        <w:t>Video encoder bitrate adaptation, receiver-driven up-switch</w:t>
      </w:r>
      <w:r>
        <w:tab/>
      </w:r>
      <w:r>
        <w:fldChar w:fldCharType="begin" w:fldLock="1"/>
      </w:r>
      <w:r>
        <w:instrText xml:space="preserve"> PAGEREF _Toc75557029 \h </w:instrText>
      </w:r>
      <w:r>
        <w:fldChar w:fldCharType="separate"/>
      </w:r>
      <w:r>
        <w:t>310</w:t>
      </w:r>
      <w:r>
        <w:fldChar w:fldCharType="end"/>
      </w:r>
    </w:p>
    <w:p w14:paraId="3617568E" w14:textId="6FA3C8A8" w:rsidR="00935821" w:rsidRPr="00935821" w:rsidRDefault="00935821">
      <w:pPr>
        <w:pStyle w:val="TOC2"/>
        <w:rPr>
          <w:rFonts w:ascii="Calibri" w:hAnsi="Calibri" w:cs="Vrinda"/>
          <w:sz w:val="22"/>
          <w:szCs w:val="28"/>
          <w:lang w:eastAsia="en-GB" w:bidi="bn-IN"/>
        </w:rPr>
      </w:pPr>
      <w:r>
        <w:t>C.2.6</w:t>
      </w:r>
      <w:r w:rsidRPr="00935821">
        <w:rPr>
          <w:rFonts w:ascii="Calibri" w:hAnsi="Calibri" w:cs="Vrinda"/>
          <w:sz w:val="22"/>
          <w:szCs w:val="28"/>
          <w:lang w:eastAsia="en-GB" w:bidi="bn-IN"/>
        </w:rPr>
        <w:tab/>
      </w:r>
      <w:r>
        <w:t>Video encoder bitrate adaptation, recovery phase</w:t>
      </w:r>
      <w:r>
        <w:tab/>
      </w:r>
      <w:r>
        <w:fldChar w:fldCharType="begin" w:fldLock="1"/>
      </w:r>
      <w:r>
        <w:instrText xml:space="preserve"> PAGEREF _Toc75557030 \h </w:instrText>
      </w:r>
      <w:r>
        <w:fldChar w:fldCharType="separate"/>
      </w:r>
      <w:r>
        <w:t>310</w:t>
      </w:r>
      <w:r>
        <w:fldChar w:fldCharType="end"/>
      </w:r>
    </w:p>
    <w:p w14:paraId="38605DB4" w14:textId="708E7FFC" w:rsidR="00935821" w:rsidRPr="00935821" w:rsidRDefault="00935821" w:rsidP="00935821">
      <w:pPr>
        <w:pStyle w:val="TOC8"/>
        <w:rPr>
          <w:rFonts w:ascii="Calibri" w:hAnsi="Calibri" w:cs="Vrinda"/>
          <w:b w:val="0"/>
          <w:szCs w:val="28"/>
          <w:lang w:eastAsia="en-GB" w:bidi="bn-IN"/>
        </w:rPr>
      </w:pPr>
      <w:r>
        <w:t>Annex D (informative):</w:t>
      </w:r>
      <w:r>
        <w:tab/>
        <w:t>Reference delay computation algorithm</w:t>
      </w:r>
      <w:r>
        <w:tab/>
      </w:r>
      <w:r>
        <w:fldChar w:fldCharType="begin" w:fldLock="1"/>
      </w:r>
      <w:r>
        <w:instrText xml:space="preserve"> PAGEREF _Toc75557031 \h </w:instrText>
      </w:r>
      <w:r>
        <w:fldChar w:fldCharType="separate"/>
      </w:r>
      <w:r>
        <w:t>312</w:t>
      </w:r>
      <w:r>
        <w:fldChar w:fldCharType="end"/>
      </w:r>
    </w:p>
    <w:p w14:paraId="63F78D3E" w14:textId="78623964" w:rsidR="00935821" w:rsidRPr="00935821" w:rsidRDefault="00935821" w:rsidP="00935821">
      <w:pPr>
        <w:pStyle w:val="TOC8"/>
        <w:tabs>
          <w:tab w:val="right" w:leader="dot" w:pos="9639"/>
        </w:tabs>
        <w:rPr>
          <w:rFonts w:ascii="Calibri" w:hAnsi="Calibri" w:cs="Vrinda"/>
          <w:b w:val="0"/>
          <w:szCs w:val="28"/>
          <w:lang w:eastAsia="en-GB" w:bidi="bn-IN"/>
        </w:rPr>
      </w:pPr>
      <w:r w:rsidRPr="00935821">
        <w:t>Annex E (informative):</w:t>
      </w:r>
      <w:r>
        <w:tab/>
      </w:r>
      <w:r w:rsidRPr="00935821">
        <w:t>QoS profiles</w:t>
      </w:r>
      <w:r w:rsidRPr="00935821">
        <w:tab/>
      </w:r>
      <w:r>
        <w:fldChar w:fldCharType="begin" w:fldLock="1"/>
      </w:r>
      <w:r>
        <w:instrText xml:space="preserve"> PAGEREF _Toc75557032 \h </w:instrText>
      </w:r>
      <w:r>
        <w:fldChar w:fldCharType="separate"/>
      </w:r>
      <w:r>
        <w:t>314</w:t>
      </w:r>
      <w:r>
        <w:fldChar w:fldCharType="end"/>
      </w:r>
    </w:p>
    <w:p w14:paraId="2AF26EF9" w14:textId="05A0BB06" w:rsidR="00935821" w:rsidRPr="00935821" w:rsidRDefault="00935821">
      <w:pPr>
        <w:pStyle w:val="TOC1"/>
        <w:rPr>
          <w:rFonts w:ascii="Calibri" w:hAnsi="Calibri" w:cs="Vrinda"/>
          <w:szCs w:val="28"/>
          <w:lang w:eastAsia="en-GB" w:bidi="bn-IN"/>
        </w:rPr>
      </w:pPr>
      <w:r w:rsidRPr="00935821">
        <w:t>E.1</w:t>
      </w:r>
      <w:r w:rsidRPr="00935821">
        <w:rPr>
          <w:rFonts w:ascii="Calibri" w:hAnsi="Calibri" w:cs="Vrinda"/>
          <w:szCs w:val="28"/>
          <w:lang w:eastAsia="en-GB" w:bidi="bn-IN"/>
        </w:rPr>
        <w:tab/>
      </w:r>
      <w:r w:rsidRPr="004B49C7">
        <w:rPr>
          <w:lang w:val="fr-FR"/>
        </w:rPr>
        <w:t>General</w:t>
      </w:r>
      <w:r>
        <w:tab/>
      </w:r>
      <w:r>
        <w:fldChar w:fldCharType="begin" w:fldLock="1"/>
      </w:r>
      <w:r>
        <w:instrText xml:space="preserve"> PAGEREF _Toc75557033 \h </w:instrText>
      </w:r>
      <w:r>
        <w:fldChar w:fldCharType="separate"/>
      </w:r>
      <w:r>
        <w:t>314</w:t>
      </w:r>
      <w:r>
        <w:fldChar w:fldCharType="end"/>
      </w:r>
    </w:p>
    <w:p w14:paraId="31980C11" w14:textId="2666EF38" w:rsidR="00935821" w:rsidRPr="00935821" w:rsidRDefault="00935821">
      <w:pPr>
        <w:pStyle w:val="TOC1"/>
        <w:rPr>
          <w:rFonts w:ascii="Calibri" w:hAnsi="Calibri" w:cs="Vrinda"/>
          <w:szCs w:val="28"/>
          <w:lang w:eastAsia="en-GB" w:bidi="bn-IN"/>
        </w:rPr>
      </w:pPr>
      <w:r>
        <w:t>E.2</w:t>
      </w:r>
      <w:r w:rsidRPr="00935821">
        <w:rPr>
          <w:rFonts w:ascii="Calibri" w:hAnsi="Calibri" w:cs="Vrinda"/>
          <w:szCs w:val="28"/>
          <w:lang w:eastAsia="en-GB" w:bidi="bn-IN"/>
        </w:rPr>
        <w:tab/>
      </w:r>
      <w:r>
        <w:t>Bi-directional speech (AMR12.2, IPv4, RTCP and MBR=GBR bearer)</w:t>
      </w:r>
      <w:r>
        <w:tab/>
      </w:r>
      <w:r>
        <w:fldChar w:fldCharType="begin" w:fldLock="1"/>
      </w:r>
      <w:r>
        <w:instrText xml:space="preserve"> PAGEREF _Toc75557034 \h </w:instrText>
      </w:r>
      <w:r>
        <w:fldChar w:fldCharType="separate"/>
      </w:r>
      <w:r>
        <w:t>314</w:t>
      </w:r>
      <w:r>
        <w:fldChar w:fldCharType="end"/>
      </w:r>
    </w:p>
    <w:p w14:paraId="3113B833" w14:textId="4AEFA8D8" w:rsidR="00935821" w:rsidRPr="00935821" w:rsidRDefault="00935821">
      <w:pPr>
        <w:pStyle w:val="TOC1"/>
        <w:rPr>
          <w:rFonts w:ascii="Calibri" w:hAnsi="Calibri" w:cs="Vrinda"/>
          <w:szCs w:val="28"/>
          <w:lang w:eastAsia="en-GB" w:bidi="bn-IN"/>
        </w:rPr>
      </w:pPr>
      <w:r>
        <w:t>E.3</w:t>
      </w:r>
      <w:r w:rsidRPr="00935821">
        <w:rPr>
          <w:rFonts w:ascii="Calibri" w:hAnsi="Calibri" w:cs="Vrinda"/>
          <w:szCs w:val="28"/>
          <w:lang w:eastAsia="en-GB" w:bidi="bn-IN"/>
        </w:rPr>
        <w:tab/>
      </w:r>
      <w:r>
        <w:t>Void</w:t>
      </w:r>
      <w:r>
        <w:tab/>
      </w:r>
      <w:r>
        <w:fldChar w:fldCharType="begin" w:fldLock="1"/>
      </w:r>
      <w:r>
        <w:instrText xml:space="preserve"> PAGEREF _Toc75557035 \h </w:instrText>
      </w:r>
      <w:r>
        <w:fldChar w:fldCharType="separate"/>
      </w:r>
      <w:r>
        <w:t>315</w:t>
      </w:r>
      <w:r>
        <w:fldChar w:fldCharType="end"/>
      </w:r>
    </w:p>
    <w:p w14:paraId="5C8E5611" w14:textId="78F37A39" w:rsidR="00935821" w:rsidRPr="00935821" w:rsidRDefault="00935821">
      <w:pPr>
        <w:pStyle w:val="TOC1"/>
        <w:rPr>
          <w:rFonts w:ascii="Calibri" w:hAnsi="Calibri" w:cs="Vrinda"/>
          <w:szCs w:val="28"/>
          <w:lang w:eastAsia="en-GB" w:bidi="bn-IN"/>
        </w:rPr>
      </w:pPr>
      <w:r>
        <w:t>E.4</w:t>
      </w:r>
      <w:r w:rsidRPr="00935821">
        <w:rPr>
          <w:rFonts w:ascii="Calibri" w:hAnsi="Calibri" w:cs="Vrinda"/>
          <w:szCs w:val="28"/>
          <w:lang w:eastAsia="en-GB" w:bidi="bn-IN"/>
        </w:rPr>
        <w:tab/>
      </w:r>
      <w:r>
        <w:t>Bi-directional real-time text (3 kbps, IPv4 or IPv6, RTCP and MBR=GBR bearer)</w:t>
      </w:r>
      <w:r>
        <w:tab/>
      </w:r>
      <w:r>
        <w:fldChar w:fldCharType="begin" w:fldLock="1"/>
      </w:r>
      <w:r>
        <w:instrText xml:space="preserve"> PAGEREF _Toc75557036 \h </w:instrText>
      </w:r>
      <w:r>
        <w:fldChar w:fldCharType="separate"/>
      </w:r>
      <w:r>
        <w:t>316</w:t>
      </w:r>
      <w:r>
        <w:fldChar w:fldCharType="end"/>
      </w:r>
    </w:p>
    <w:p w14:paraId="5B88A656" w14:textId="5A23BE45" w:rsidR="00935821" w:rsidRPr="00935821" w:rsidRDefault="00935821">
      <w:pPr>
        <w:pStyle w:val="TOC1"/>
        <w:rPr>
          <w:rFonts w:ascii="Calibri" w:hAnsi="Calibri" w:cs="Vrinda"/>
          <w:szCs w:val="28"/>
          <w:lang w:eastAsia="en-GB" w:bidi="bn-IN"/>
        </w:rPr>
      </w:pPr>
      <w:r>
        <w:t>E.5</w:t>
      </w:r>
      <w:r w:rsidRPr="00935821">
        <w:rPr>
          <w:rFonts w:ascii="Calibri" w:hAnsi="Calibri" w:cs="Vrinda"/>
          <w:szCs w:val="28"/>
          <w:lang w:eastAsia="en-GB" w:bidi="bn-IN"/>
        </w:rPr>
        <w:tab/>
      </w:r>
      <w:r>
        <w:t>Bi-directional speech (AMR-WB23.85, IPv4, RTCP and MBR=GBR bearer)</w:t>
      </w:r>
      <w:r>
        <w:tab/>
      </w:r>
      <w:r>
        <w:fldChar w:fldCharType="begin" w:fldLock="1"/>
      </w:r>
      <w:r>
        <w:instrText xml:space="preserve"> PAGEREF _Toc75557037 \h </w:instrText>
      </w:r>
      <w:r>
        <w:fldChar w:fldCharType="separate"/>
      </w:r>
      <w:r>
        <w:t>318</w:t>
      </w:r>
      <w:r>
        <w:fldChar w:fldCharType="end"/>
      </w:r>
    </w:p>
    <w:p w14:paraId="24621B1E" w14:textId="330AA942" w:rsidR="00935821" w:rsidRPr="00935821" w:rsidRDefault="00935821">
      <w:pPr>
        <w:pStyle w:val="TOC1"/>
        <w:rPr>
          <w:rFonts w:ascii="Calibri" w:hAnsi="Calibri" w:cs="Vrinda"/>
          <w:szCs w:val="28"/>
          <w:lang w:eastAsia="en-GB" w:bidi="bn-IN"/>
        </w:rPr>
      </w:pPr>
      <w:r>
        <w:t>E.6</w:t>
      </w:r>
      <w:r w:rsidRPr="00935821">
        <w:rPr>
          <w:rFonts w:ascii="Calibri" w:hAnsi="Calibri" w:cs="Vrinda"/>
          <w:szCs w:val="28"/>
          <w:lang w:eastAsia="en-GB" w:bidi="bn-IN"/>
        </w:rPr>
        <w:tab/>
      </w:r>
      <w:r>
        <w:t>Bi-directional video (H.264</w:t>
      </w:r>
      <w:r w:rsidRPr="004B49C7">
        <w:rPr>
          <w:rFonts w:eastAsia="SimSun"/>
        </w:rPr>
        <w:t xml:space="preserve"> AVC level 1.1</w:t>
      </w:r>
      <w:r>
        <w:t>, 192 kbps, IPv4, RTCP and MBR=GBR bearer)</w:t>
      </w:r>
      <w:r>
        <w:tab/>
      </w:r>
      <w:r>
        <w:fldChar w:fldCharType="begin" w:fldLock="1"/>
      </w:r>
      <w:r>
        <w:instrText xml:space="preserve"> PAGEREF _Toc75557038 \h </w:instrText>
      </w:r>
      <w:r>
        <w:fldChar w:fldCharType="separate"/>
      </w:r>
      <w:r>
        <w:t>318</w:t>
      </w:r>
      <w:r>
        <w:fldChar w:fldCharType="end"/>
      </w:r>
    </w:p>
    <w:p w14:paraId="62B71AA0" w14:textId="17ABFF3D" w:rsidR="00935821" w:rsidRPr="00935821" w:rsidRDefault="00935821">
      <w:pPr>
        <w:pStyle w:val="TOC1"/>
        <w:rPr>
          <w:rFonts w:ascii="Calibri" w:hAnsi="Calibri" w:cs="Vrinda"/>
          <w:szCs w:val="28"/>
          <w:lang w:eastAsia="en-GB" w:bidi="bn-IN"/>
        </w:rPr>
      </w:pPr>
      <w:r>
        <w:t>E.7</w:t>
      </w:r>
      <w:r w:rsidRPr="00935821">
        <w:rPr>
          <w:rFonts w:ascii="Calibri" w:hAnsi="Calibri" w:cs="Vrinda"/>
          <w:szCs w:val="28"/>
          <w:lang w:eastAsia="en-GB" w:bidi="bn-IN"/>
        </w:rPr>
        <w:tab/>
      </w:r>
      <w:r>
        <w:t>Bi-directional speech (AMR12.2, IPv6, RTCP and MBR=GBR bearer)</w:t>
      </w:r>
      <w:r>
        <w:tab/>
      </w:r>
      <w:r>
        <w:fldChar w:fldCharType="begin" w:fldLock="1"/>
      </w:r>
      <w:r>
        <w:instrText xml:space="preserve"> PAGEREF _Toc75557039 \h </w:instrText>
      </w:r>
      <w:r>
        <w:fldChar w:fldCharType="separate"/>
      </w:r>
      <w:r>
        <w:t>319</w:t>
      </w:r>
      <w:r>
        <w:fldChar w:fldCharType="end"/>
      </w:r>
    </w:p>
    <w:p w14:paraId="258545F7" w14:textId="4E0472A5" w:rsidR="00935821" w:rsidRPr="00935821" w:rsidRDefault="00935821">
      <w:pPr>
        <w:pStyle w:val="TOC1"/>
        <w:rPr>
          <w:rFonts w:ascii="Calibri" w:hAnsi="Calibri" w:cs="Vrinda"/>
          <w:szCs w:val="28"/>
          <w:lang w:eastAsia="en-GB" w:bidi="bn-IN"/>
        </w:rPr>
      </w:pPr>
      <w:r>
        <w:t>E.8</w:t>
      </w:r>
      <w:r w:rsidRPr="00935821">
        <w:rPr>
          <w:rFonts w:ascii="Calibri" w:hAnsi="Calibri" w:cs="Vrinda"/>
          <w:szCs w:val="28"/>
          <w:lang w:eastAsia="en-GB" w:bidi="bn-IN"/>
        </w:rPr>
        <w:tab/>
      </w:r>
      <w:r>
        <w:t>Bi-directional speech (AMR-WB23.85, IPv6, RTCP and MBR=GBR bearer)</w:t>
      </w:r>
      <w:r>
        <w:tab/>
      </w:r>
      <w:r>
        <w:fldChar w:fldCharType="begin" w:fldLock="1"/>
      </w:r>
      <w:r>
        <w:instrText xml:space="preserve"> PAGEREF _Toc75557040 \h </w:instrText>
      </w:r>
      <w:r>
        <w:fldChar w:fldCharType="separate"/>
      </w:r>
      <w:r>
        <w:t>320</w:t>
      </w:r>
      <w:r>
        <w:fldChar w:fldCharType="end"/>
      </w:r>
    </w:p>
    <w:p w14:paraId="04D9E668" w14:textId="6383DA3A" w:rsidR="00935821" w:rsidRPr="00935821" w:rsidRDefault="00935821">
      <w:pPr>
        <w:pStyle w:val="TOC1"/>
        <w:rPr>
          <w:rFonts w:ascii="Calibri" w:hAnsi="Calibri" w:cs="Vrinda"/>
          <w:szCs w:val="28"/>
          <w:lang w:eastAsia="en-GB" w:bidi="bn-IN"/>
        </w:rPr>
      </w:pPr>
      <w:r>
        <w:t>E.9</w:t>
      </w:r>
      <w:r w:rsidRPr="00935821">
        <w:rPr>
          <w:rFonts w:ascii="Calibri" w:hAnsi="Calibri" w:cs="Vrinda"/>
          <w:szCs w:val="28"/>
          <w:lang w:eastAsia="en-GB" w:bidi="bn-IN"/>
        </w:rPr>
        <w:tab/>
      </w:r>
      <w:r>
        <w:t>Void</w:t>
      </w:r>
      <w:r>
        <w:tab/>
      </w:r>
      <w:r>
        <w:fldChar w:fldCharType="begin" w:fldLock="1"/>
      </w:r>
      <w:r>
        <w:instrText xml:space="preserve"> PAGEREF _Toc75557041 \h </w:instrText>
      </w:r>
      <w:r>
        <w:fldChar w:fldCharType="separate"/>
      </w:r>
      <w:r>
        <w:t>321</w:t>
      </w:r>
      <w:r>
        <w:fldChar w:fldCharType="end"/>
      </w:r>
    </w:p>
    <w:p w14:paraId="3668D6CF" w14:textId="23D428FF" w:rsidR="00935821" w:rsidRPr="00935821" w:rsidRDefault="00935821">
      <w:pPr>
        <w:pStyle w:val="TOC1"/>
        <w:rPr>
          <w:rFonts w:ascii="Calibri" w:hAnsi="Calibri" w:cs="Vrinda"/>
          <w:szCs w:val="28"/>
          <w:lang w:eastAsia="en-GB" w:bidi="bn-IN"/>
        </w:rPr>
      </w:pPr>
      <w:r>
        <w:t>E.10</w:t>
      </w:r>
      <w:r w:rsidRPr="00935821">
        <w:rPr>
          <w:rFonts w:ascii="Calibri" w:hAnsi="Calibri" w:cs="Vrinda"/>
          <w:szCs w:val="28"/>
          <w:lang w:eastAsia="en-GB" w:bidi="bn-IN"/>
        </w:rPr>
        <w:tab/>
      </w:r>
      <w:r>
        <w:t>Bi-directional video (H.264</w:t>
      </w:r>
      <w:r w:rsidRPr="004B49C7">
        <w:rPr>
          <w:rFonts w:eastAsia="SimSun"/>
        </w:rPr>
        <w:t xml:space="preserve"> AVC level 1.1</w:t>
      </w:r>
      <w:r>
        <w:t>, 192 kbps, IPv6, RTCP and MBR=GBR bearer)</w:t>
      </w:r>
      <w:r>
        <w:tab/>
      </w:r>
      <w:r>
        <w:fldChar w:fldCharType="begin" w:fldLock="1"/>
      </w:r>
      <w:r>
        <w:instrText xml:space="preserve"> PAGEREF _Toc75557042 \h </w:instrText>
      </w:r>
      <w:r>
        <w:fldChar w:fldCharType="separate"/>
      </w:r>
      <w:r>
        <w:t>321</w:t>
      </w:r>
      <w:r>
        <w:fldChar w:fldCharType="end"/>
      </w:r>
    </w:p>
    <w:p w14:paraId="6F05916C" w14:textId="73462C45" w:rsidR="00935821" w:rsidRPr="00935821" w:rsidRDefault="00935821">
      <w:pPr>
        <w:pStyle w:val="TOC1"/>
        <w:rPr>
          <w:rFonts w:ascii="Calibri" w:hAnsi="Calibri" w:cs="Vrinda"/>
          <w:szCs w:val="28"/>
          <w:lang w:eastAsia="en-GB" w:bidi="bn-IN"/>
        </w:rPr>
      </w:pPr>
      <w:r>
        <w:t>E.11</w:t>
      </w:r>
      <w:r w:rsidRPr="00935821">
        <w:rPr>
          <w:rFonts w:ascii="Calibri" w:hAnsi="Calibri" w:cs="Vrinda"/>
          <w:szCs w:val="28"/>
          <w:lang w:eastAsia="en-GB" w:bidi="bn-IN"/>
        </w:rPr>
        <w:tab/>
      </w:r>
      <w:r>
        <w:t>Bi-directional speech (AMR, IPv4, RTCP and MBR&gt;GBR bearer)</w:t>
      </w:r>
      <w:r>
        <w:tab/>
      </w:r>
      <w:r>
        <w:fldChar w:fldCharType="begin" w:fldLock="1"/>
      </w:r>
      <w:r>
        <w:instrText xml:space="preserve"> PAGEREF _Toc75557043 \h </w:instrText>
      </w:r>
      <w:r>
        <w:fldChar w:fldCharType="separate"/>
      </w:r>
      <w:r>
        <w:t>322</w:t>
      </w:r>
      <w:r>
        <w:fldChar w:fldCharType="end"/>
      </w:r>
    </w:p>
    <w:p w14:paraId="43A8CE5A" w14:textId="0025D95E" w:rsidR="00935821" w:rsidRPr="00935821" w:rsidRDefault="00935821">
      <w:pPr>
        <w:pStyle w:val="TOC1"/>
        <w:rPr>
          <w:rFonts w:ascii="Calibri" w:hAnsi="Calibri" w:cs="Vrinda"/>
          <w:szCs w:val="28"/>
          <w:lang w:eastAsia="en-GB" w:bidi="bn-IN"/>
        </w:rPr>
      </w:pPr>
      <w:r>
        <w:t>E.12</w:t>
      </w:r>
      <w:r w:rsidRPr="00935821">
        <w:rPr>
          <w:rFonts w:ascii="Calibri" w:hAnsi="Calibri" w:cs="Vrinda"/>
          <w:szCs w:val="28"/>
          <w:lang w:eastAsia="en-GB" w:bidi="bn-IN"/>
        </w:rPr>
        <w:tab/>
      </w:r>
      <w:r>
        <w:t>Bi-directional speech (AMR-WB, IPv4, RTCP and MBR&gt;GBR bearer)</w:t>
      </w:r>
      <w:r>
        <w:tab/>
      </w:r>
      <w:r>
        <w:fldChar w:fldCharType="begin" w:fldLock="1"/>
      </w:r>
      <w:r>
        <w:instrText xml:space="preserve"> PAGEREF _Toc75557044 \h </w:instrText>
      </w:r>
      <w:r>
        <w:fldChar w:fldCharType="separate"/>
      </w:r>
      <w:r>
        <w:t>323</w:t>
      </w:r>
      <w:r>
        <w:fldChar w:fldCharType="end"/>
      </w:r>
    </w:p>
    <w:p w14:paraId="3E011EBF" w14:textId="05680B1B" w:rsidR="00935821" w:rsidRPr="00935821" w:rsidRDefault="00935821">
      <w:pPr>
        <w:pStyle w:val="TOC1"/>
        <w:rPr>
          <w:rFonts w:ascii="Calibri" w:hAnsi="Calibri" w:cs="Vrinda"/>
          <w:szCs w:val="28"/>
          <w:lang w:eastAsia="en-GB" w:bidi="bn-IN"/>
        </w:rPr>
      </w:pPr>
      <w:r>
        <w:t>E.13</w:t>
      </w:r>
      <w:r w:rsidRPr="00935821">
        <w:rPr>
          <w:rFonts w:ascii="Calibri" w:hAnsi="Calibri" w:cs="Vrinda"/>
          <w:szCs w:val="28"/>
          <w:lang w:eastAsia="en-GB" w:bidi="bn-IN"/>
        </w:rPr>
        <w:tab/>
      </w:r>
      <w:r>
        <w:t>Void</w:t>
      </w:r>
      <w:r>
        <w:tab/>
      </w:r>
      <w:r>
        <w:fldChar w:fldCharType="begin" w:fldLock="1"/>
      </w:r>
      <w:r>
        <w:instrText xml:space="preserve"> PAGEREF _Toc75557045 \h </w:instrText>
      </w:r>
      <w:r>
        <w:fldChar w:fldCharType="separate"/>
      </w:r>
      <w:r>
        <w:t>324</w:t>
      </w:r>
      <w:r>
        <w:fldChar w:fldCharType="end"/>
      </w:r>
    </w:p>
    <w:p w14:paraId="4C056D3D" w14:textId="4DA5622F" w:rsidR="00935821" w:rsidRPr="00935821" w:rsidRDefault="00935821">
      <w:pPr>
        <w:pStyle w:val="TOC1"/>
        <w:rPr>
          <w:rFonts w:ascii="Calibri" w:hAnsi="Calibri" w:cs="Vrinda"/>
          <w:szCs w:val="28"/>
          <w:lang w:eastAsia="en-GB" w:bidi="bn-IN"/>
        </w:rPr>
      </w:pPr>
      <w:r>
        <w:t>E.14</w:t>
      </w:r>
      <w:r w:rsidRPr="00935821">
        <w:rPr>
          <w:rFonts w:ascii="Calibri" w:hAnsi="Calibri" w:cs="Vrinda"/>
          <w:szCs w:val="28"/>
          <w:lang w:eastAsia="en-GB" w:bidi="bn-IN"/>
        </w:rPr>
        <w:tab/>
      </w:r>
      <w:r>
        <w:t>Bi-directional video (H.264</w:t>
      </w:r>
      <w:r w:rsidRPr="004B49C7">
        <w:rPr>
          <w:rFonts w:eastAsia="SimSun"/>
        </w:rPr>
        <w:t xml:space="preserve"> AVC level 1.1</w:t>
      </w:r>
      <w:r>
        <w:t>, IPv4, RTCP and MBR&gt;GBR bearer)</w:t>
      </w:r>
      <w:r>
        <w:tab/>
      </w:r>
      <w:r>
        <w:fldChar w:fldCharType="begin" w:fldLock="1"/>
      </w:r>
      <w:r>
        <w:instrText xml:space="preserve"> PAGEREF _Toc75557046 \h </w:instrText>
      </w:r>
      <w:r>
        <w:fldChar w:fldCharType="separate"/>
      </w:r>
      <w:r>
        <w:t>324</w:t>
      </w:r>
      <w:r>
        <w:fldChar w:fldCharType="end"/>
      </w:r>
    </w:p>
    <w:p w14:paraId="073C8D90" w14:textId="071F6E37" w:rsidR="00935821" w:rsidRPr="00935821" w:rsidRDefault="00935821">
      <w:pPr>
        <w:pStyle w:val="TOC1"/>
        <w:rPr>
          <w:rFonts w:ascii="Calibri" w:hAnsi="Calibri" w:cs="Vrinda"/>
          <w:szCs w:val="28"/>
          <w:lang w:eastAsia="en-GB" w:bidi="bn-IN"/>
        </w:rPr>
      </w:pPr>
      <w:r>
        <w:t>E.15</w:t>
      </w:r>
      <w:r w:rsidRPr="00935821">
        <w:rPr>
          <w:rFonts w:ascii="Calibri" w:hAnsi="Calibri" w:cs="Vrinda"/>
          <w:szCs w:val="28"/>
          <w:lang w:eastAsia="en-GB" w:bidi="bn-IN"/>
        </w:rPr>
        <w:tab/>
      </w:r>
      <w:r>
        <w:t>Bi-directional speech (AMR, IPv6, RTCP and MBR&gt;GBR bearer)</w:t>
      </w:r>
      <w:r>
        <w:tab/>
      </w:r>
      <w:r>
        <w:fldChar w:fldCharType="begin" w:fldLock="1"/>
      </w:r>
      <w:r>
        <w:instrText xml:space="preserve"> PAGEREF _Toc75557047 \h </w:instrText>
      </w:r>
      <w:r>
        <w:fldChar w:fldCharType="separate"/>
      </w:r>
      <w:r>
        <w:t>325</w:t>
      </w:r>
      <w:r>
        <w:fldChar w:fldCharType="end"/>
      </w:r>
    </w:p>
    <w:p w14:paraId="390F7CF8" w14:textId="2A98FA2B" w:rsidR="00935821" w:rsidRPr="00935821" w:rsidRDefault="00935821">
      <w:pPr>
        <w:pStyle w:val="TOC1"/>
        <w:rPr>
          <w:rFonts w:ascii="Calibri" w:hAnsi="Calibri" w:cs="Vrinda"/>
          <w:szCs w:val="28"/>
          <w:lang w:eastAsia="en-GB" w:bidi="bn-IN"/>
        </w:rPr>
      </w:pPr>
      <w:r>
        <w:t>E.16</w:t>
      </w:r>
      <w:r w:rsidRPr="00935821">
        <w:rPr>
          <w:rFonts w:ascii="Calibri" w:hAnsi="Calibri" w:cs="Vrinda"/>
          <w:szCs w:val="28"/>
          <w:lang w:eastAsia="en-GB" w:bidi="bn-IN"/>
        </w:rPr>
        <w:tab/>
      </w:r>
      <w:r>
        <w:t>Bi-directional speech (AMR-WB, IPv6, RTCP and MBR&gt;GBR bearer)</w:t>
      </w:r>
      <w:r>
        <w:tab/>
      </w:r>
      <w:r>
        <w:fldChar w:fldCharType="begin" w:fldLock="1"/>
      </w:r>
      <w:r>
        <w:instrText xml:space="preserve"> PAGEREF _Toc75557048 \h </w:instrText>
      </w:r>
      <w:r>
        <w:fldChar w:fldCharType="separate"/>
      </w:r>
      <w:r>
        <w:t>326</w:t>
      </w:r>
      <w:r>
        <w:fldChar w:fldCharType="end"/>
      </w:r>
    </w:p>
    <w:p w14:paraId="2239FDA7" w14:textId="001052F8" w:rsidR="00935821" w:rsidRPr="00935821" w:rsidRDefault="00935821">
      <w:pPr>
        <w:pStyle w:val="TOC1"/>
        <w:rPr>
          <w:rFonts w:ascii="Calibri" w:hAnsi="Calibri" w:cs="Vrinda"/>
          <w:szCs w:val="28"/>
          <w:lang w:eastAsia="en-GB" w:bidi="bn-IN"/>
        </w:rPr>
      </w:pPr>
      <w:r>
        <w:t>E.17</w:t>
      </w:r>
      <w:r w:rsidRPr="00935821">
        <w:rPr>
          <w:rFonts w:ascii="Calibri" w:hAnsi="Calibri" w:cs="Vrinda"/>
          <w:szCs w:val="28"/>
          <w:lang w:eastAsia="en-GB" w:bidi="bn-IN"/>
        </w:rPr>
        <w:tab/>
      </w:r>
      <w:r>
        <w:t>Void</w:t>
      </w:r>
      <w:r>
        <w:tab/>
      </w:r>
      <w:r>
        <w:fldChar w:fldCharType="begin" w:fldLock="1"/>
      </w:r>
      <w:r>
        <w:instrText xml:space="preserve"> PAGEREF _Toc75557049 \h </w:instrText>
      </w:r>
      <w:r>
        <w:fldChar w:fldCharType="separate"/>
      </w:r>
      <w:r>
        <w:t>327</w:t>
      </w:r>
      <w:r>
        <w:fldChar w:fldCharType="end"/>
      </w:r>
    </w:p>
    <w:p w14:paraId="25C4B50E" w14:textId="4D776F2C" w:rsidR="00935821" w:rsidRPr="00935821" w:rsidRDefault="00935821">
      <w:pPr>
        <w:pStyle w:val="TOC1"/>
        <w:rPr>
          <w:rFonts w:ascii="Calibri" w:hAnsi="Calibri" w:cs="Vrinda"/>
          <w:szCs w:val="28"/>
          <w:lang w:eastAsia="en-GB" w:bidi="bn-IN"/>
        </w:rPr>
      </w:pPr>
      <w:r>
        <w:t>E.18</w:t>
      </w:r>
      <w:r w:rsidRPr="00935821">
        <w:rPr>
          <w:rFonts w:ascii="Calibri" w:hAnsi="Calibri" w:cs="Vrinda"/>
          <w:szCs w:val="28"/>
          <w:lang w:eastAsia="en-GB" w:bidi="bn-IN"/>
        </w:rPr>
        <w:tab/>
      </w:r>
      <w:r>
        <w:t>Bi-directional video (H.264</w:t>
      </w:r>
      <w:r w:rsidRPr="004B49C7">
        <w:rPr>
          <w:rFonts w:eastAsia="SimSun"/>
        </w:rPr>
        <w:t xml:space="preserve"> AVC level 1.1</w:t>
      </w:r>
      <w:r>
        <w:t>, IPv6, RTCP and MBR&gt;GBR bearer)</w:t>
      </w:r>
      <w:r>
        <w:tab/>
      </w:r>
      <w:r>
        <w:fldChar w:fldCharType="begin" w:fldLock="1"/>
      </w:r>
      <w:r>
        <w:instrText xml:space="preserve"> PAGEREF _Toc75557050 \h </w:instrText>
      </w:r>
      <w:r>
        <w:fldChar w:fldCharType="separate"/>
      </w:r>
      <w:r>
        <w:t>327</w:t>
      </w:r>
      <w:r>
        <w:fldChar w:fldCharType="end"/>
      </w:r>
    </w:p>
    <w:p w14:paraId="06629535" w14:textId="5430C5C5" w:rsidR="00935821" w:rsidRPr="00935821" w:rsidRDefault="00935821">
      <w:pPr>
        <w:pStyle w:val="TOC1"/>
        <w:rPr>
          <w:rFonts w:ascii="Calibri" w:hAnsi="Calibri" w:cs="Vrinda"/>
          <w:szCs w:val="28"/>
          <w:lang w:eastAsia="en-GB" w:bidi="bn-IN"/>
        </w:rPr>
      </w:pPr>
      <w:r w:rsidRPr="00935821">
        <w:t>E.19</w:t>
      </w:r>
      <w:r w:rsidRPr="00935821">
        <w:rPr>
          <w:rFonts w:ascii="Calibri" w:hAnsi="Calibri" w:cs="Vrinda"/>
          <w:szCs w:val="28"/>
          <w:lang w:eastAsia="en-GB" w:bidi="bn-IN"/>
        </w:rPr>
        <w:tab/>
      </w:r>
      <w:r w:rsidRPr="004B49C7">
        <w:rPr>
          <w:rFonts w:eastAsia="SimSun"/>
        </w:rPr>
        <w:t>Bi-directional video (H.264 AVC level 1.2, 384 kbps, IPv4, RTCP and MBR=GBR bearer)</w:t>
      </w:r>
      <w:r>
        <w:tab/>
      </w:r>
      <w:r>
        <w:fldChar w:fldCharType="begin" w:fldLock="1"/>
      </w:r>
      <w:r>
        <w:instrText xml:space="preserve"> PAGEREF _Toc75557051 \h </w:instrText>
      </w:r>
      <w:r>
        <w:fldChar w:fldCharType="separate"/>
      </w:r>
      <w:r>
        <w:t>328</w:t>
      </w:r>
      <w:r>
        <w:fldChar w:fldCharType="end"/>
      </w:r>
    </w:p>
    <w:p w14:paraId="0F02D1CC" w14:textId="610A1553" w:rsidR="00935821" w:rsidRPr="00935821" w:rsidRDefault="00935821">
      <w:pPr>
        <w:pStyle w:val="TOC1"/>
        <w:rPr>
          <w:rFonts w:ascii="Calibri" w:hAnsi="Calibri" w:cs="Vrinda"/>
          <w:szCs w:val="28"/>
          <w:lang w:eastAsia="en-GB" w:bidi="bn-IN"/>
        </w:rPr>
      </w:pPr>
      <w:r w:rsidRPr="00935821">
        <w:t>E.20</w:t>
      </w:r>
      <w:r w:rsidRPr="00935821">
        <w:rPr>
          <w:rFonts w:ascii="Calibri" w:hAnsi="Calibri" w:cs="Vrinda"/>
          <w:szCs w:val="28"/>
          <w:lang w:eastAsia="en-GB" w:bidi="bn-IN"/>
        </w:rPr>
        <w:tab/>
      </w:r>
      <w:r w:rsidRPr="004B49C7">
        <w:rPr>
          <w:rFonts w:eastAsia="SimSun"/>
        </w:rPr>
        <w:t>Bi-directional video (H.264 AVC level 1.2, 384 kbps, IPv6, RTCP and MBR=GBR bearer)</w:t>
      </w:r>
      <w:r>
        <w:tab/>
      </w:r>
      <w:r>
        <w:fldChar w:fldCharType="begin" w:fldLock="1"/>
      </w:r>
      <w:r>
        <w:instrText xml:space="preserve"> PAGEREF _Toc75557052 \h </w:instrText>
      </w:r>
      <w:r>
        <w:fldChar w:fldCharType="separate"/>
      </w:r>
      <w:r>
        <w:t>329</w:t>
      </w:r>
      <w:r>
        <w:fldChar w:fldCharType="end"/>
      </w:r>
    </w:p>
    <w:p w14:paraId="7A3733C8" w14:textId="5159E1B7" w:rsidR="00935821" w:rsidRPr="00935821" w:rsidRDefault="00935821">
      <w:pPr>
        <w:pStyle w:val="TOC1"/>
        <w:rPr>
          <w:rFonts w:ascii="Calibri" w:hAnsi="Calibri" w:cs="Vrinda"/>
          <w:szCs w:val="28"/>
          <w:lang w:eastAsia="en-GB" w:bidi="bn-IN"/>
        </w:rPr>
      </w:pPr>
      <w:r w:rsidRPr="00935821">
        <w:t>E.21</w:t>
      </w:r>
      <w:r w:rsidRPr="00935821">
        <w:rPr>
          <w:rFonts w:ascii="Calibri" w:hAnsi="Calibri" w:cs="Vrinda"/>
          <w:szCs w:val="28"/>
          <w:lang w:eastAsia="en-GB" w:bidi="bn-IN"/>
        </w:rPr>
        <w:tab/>
      </w:r>
      <w:r w:rsidRPr="004B49C7">
        <w:rPr>
          <w:rFonts w:eastAsia="SimSun"/>
        </w:rPr>
        <w:t>Bi-directional video (H.264 AVC level 1.2, IPv4, RTCP and MBR&gt;GBR bearer)</w:t>
      </w:r>
      <w:r>
        <w:tab/>
      </w:r>
      <w:r>
        <w:fldChar w:fldCharType="begin" w:fldLock="1"/>
      </w:r>
      <w:r>
        <w:instrText xml:space="preserve"> PAGEREF _Toc75557053 \h </w:instrText>
      </w:r>
      <w:r>
        <w:fldChar w:fldCharType="separate"/>
      </w:r>
      <w:r>
        <w:t>331</w:t>
      </w:r>
      <w:r>
        <w:fldChar w:fldCharType="end"/>
      </w:r>
    </w:p>
    <w:p w14:paraId="32CA7419" w14:textId="4AC55822" w:rsidR="00935821" w:rsidRPr="00935821" w:rsidRDefault="00935821">
      <w:pPr>
        <w:pStyle w:val="TOC1"/>
        <w:rPr>
          <w:rFonts w:ascii="Calibri" w:hAnsi="Calibri" w:cs="Vrinda"/>
          <w:szCs w:val="28"/>
          <w:lang w:eastAsia="en-GB" w:bidi="bn-IN"/>
        </w:rPr>
      </w:pPr>
      <w:r w:rsidRPr="00935821">
        <w:t>E.22</w:t>
      </w:r>
      <w:r w:rsidRPr="00935821">
        <w:rPr>
          <w:rFonts w:ascii="Calibri" w:hAnsi="Calibri" w:cs="Vrinda"/>
          <w:szCs w:val="28"/>
          <w:lang w:eastAsia="en-GB" w:bidi="bn-IN"/>
        </w:rPr>
        <w:tab/>
      </w:r>
      <w:r w:rsidRPr="004B49C7">
        <w:rPr>
          <w:rFonts w:eastAsia="SimSun"/>
        </w:rPr>
        <w:t>Bi-directional video (H.264 AVC level 1.2, IPv6, RTCP and MBR&gt;GBR bearer)</w:t>
      </w:r>
      <w:r>
        <w:tab/>
      </w:r>
      <w:r>
        <w:fldChar w:fldCharType="begin" w:fldLock="1"/>
      </w:r>
      <w:r>
        <w:instrText xml:space="preserve"> PAGEREF _Toc75557054 \h </w:instrText>
      </w:r>
      <w:r>
        <w:fldChar w:fldCharType="separate"/>
      </w:r>
      <w:r>
        <w:t>333</w:t>
      </w:r>
      <w:r>
        <w:fldChar w:fldCharType="end"/>
      </w:r>
    </w:p>
    <w:p w14:paraId="1BD4A10D" w14:textId="6006FA0E" w:rsidR="00935821" w:rsidRPr="00935821" w:rsidRDefault="00935821">
      <w:pPr>
        <w:pStyle w:val="TOC1"/>
        <w:rPr>
          <w:rFonts w:ascii="Calibri" w:hAnsi="Calibri" w:cs="Vrinda"/>
          <w:szCs w:val="28"/>
          <w:lang w:eastAsia="en-GB" w:bidi="bn-IN"/>
        </w:rPr>
      </w:pPr>
      <w:r w:rsidRPr="00935821">
        <w:t>E.23</w:t>
      </w:r>
      <w:r w:rsidRPr="00935821">
        <w:rPr>
          <w:rFonts w:ascii="Calibri" w:hAnsi="Calibri" w:cs="Vrinda"/>
          <w:szCs w:val="28"/>
          <w:lang w:eastAsia="en-GB" w:bidi="bn-IN"/>
        </w:rPr>
        <w:tab/>
      </w:r>
      <w:r w:rsidRPr="004B49C7">
        <w:rPr>
          <w:rFonts w:eastAsia="SimSun"/>
          <w:lang w:val="en-US"/>
        </w:rPr>
        <w:t>Bi-directional video (H.265 (HEVC) Main profile, Main tier, level 3.1, 500 kbps, IPv6, RTCP and MBR=GBR bearer)</w:t>
      </w:r>
      <w:r>
        <w:tab/>
      </w:r>
      <w:r>
        <w:fldChar w:fldCharType="begin" w:fldLock="1"/>
      </w:r>
      <w:r>
        <w:instrText xml:space="preserve"> PAGEREF _Toc75557055 \h </w:instrText>
      </w:r>
      <w:r>
        <w:fldChar w:fldCharType="separate"/>
      </w:r>
      <w:r>
        <w:t>334</w:t>
      </w:r>
      <w:r>
        <w:fldChar w:fldCharType="end"/>
      </w:r>
    </w:p>
    <w:p w14:paraId="47332B84" w14:textId="18035161" w:rsidR="00935821" w:rsidRPr="00935821" w:rsidRDefault="00935821">
      <w:pPr>
        <w:pStyle w:val="TOC1"/>
        <w:rPr>
          <w:rFonts w:ascii="Calibri" w:hAnsi="Calibri" w:cs="Vrinda"/>
          <w:szCs w:val="28"/>
          <w:lang w:eastAsia="en-GB" w:bidi="bn-IN"/>
        </w:rPr>
      </w:pPr>
      <w:r w:rsidRPr="00935821">
        <w:t>E.24</w:t>
      </w:r>
      <w:r w:rsidRPr="00935821">
        <w:rPr>
          <w:rFonts w:ascii="Calibri" w:hAnsi="Calibri" w:cs="Vrinda"/>
          <w:szCs w:val="28"/>
          <w:lang w:eastAsia="en-GB" w:bidi="bn-IN"/>
        </w:rPr>
        <w:tab/>
      </w:r>
      <w:r w:rsidRPr="004B49C7">
        <w:rPr>
          <w:rFonts w:eastAsia="SimSun"/>
          <w:lang w:val="en-US"/>
        </w:rPr>
        <w:t>Bi-directional video (H.265 (HEVC) Main profile, Main tier, level 3.1, 500/40 kbps, IPv6, RTCP and MBR&gt;GBR bearer)</w:t>
      </w:r>
      <w:r>
        <w:tab/>
      </w:r>
      <w:r>
        <w:fldChar w:fldCharType="begin" w:fldLock="1"/>
      </w:r>
      <w:r>
        <w:instrText xml:space="preserve"> PAGEREF _Toc75557056 \h </w:instrText>
      </w:r>
      <w:r>
        <w:fldChar w:fldCharType="separate"/>
      </w:r>
      <w:r>
        <w:t>335</w:t>
      </w:r>
      <w:r>
        <w:fldChar w:fldCharType="end"/>
      </w:r>
    </w:p>
    <w:p w14:paraId="11193ED9" w14:textId="3D5D9C7E" w:rsidR="00935821" w:rsidRPr="00935821" w:rsidRDefault="00935821">
      <w:pPr>
        <w:pStyle w:val="TOC1"/>
        <w:rPr>
          <w:rFonts w:ascii="Calibri" w:hAnsi="Calibri" w:cs="Vrinda"/>
          <w:szCs w:val="28"/>
          <w:lang w:eastAsia="en-GB" w:bidi="bn-IN"/>
        </w:rPr>
      </w:pPr>
      <w:r w:rsidRPr="00935821">
        <w:t>E.25</w:t>
      </w:r>
      <w:r w:rsidRPr="00935821">
        <w:rPr>
          <w:rFonts w:ascii="Calibri" w:hAnsi="Calibri" w:cs="Vrinda"/>
          <w:szCs w:val="28"/>
          <w:lang w:eastAsia="en-GB" w:bidi="bn-IN"/>
        </w:rPr>
        <w:tab/>
      </w:r>
      <w:r w:rsidRPr="004B49C7">
        <w:rPr>
          <w:rFonts w:eastAsia="SimSun"/>
          <w:lang w:val="en-US"/>
        </w:rPr>
        <w:t>Bi-directional video (H.265 (HEVC) Main profile, Main tier, level 3.1, 600 kbps, IPv6, RTCP and MBR=GBR bearer)</w:t>
      </w:r>
      <w:r>
        <w:tab/>
      </w:r>
      <w:r>
        <w:fldChar w:fldCharType="begin" w:fldLock="1"/>
      </w:r>
      <w:r>
        <w:instrText xml:space="preserve"> PAGEREF _Toc75557057 \h </w:instrText>
      </w:r>
      <w:r>
        <w:fldChar w:fldCharType="separate"/>
      </w:r>
      <w:r>
        <w:t>336</w:t>
      </w:r>
      <w:r>
        <w:fldChar w:fldCharType="end"/>
      </w:r>
    </w:p>
    <w:p w14:paraId="108CC0C9" w14:textId="4AA7BABC" w:rsidR="00935821" w:rsidRPr="00935821" w:rsidRDefault="00935821">
      <w:pPr>
        <w:pStyle w:val="TOC1"/>
        <w:rPr>
          <w:rFonts w:ascii="Calibri" w:hAnsi="Calibri" w:cs="Vrinda"/>
          <w:szCs w:val="28"/>
          <w:lang w:eastAsia="en-GB" w:bidi="bn-IN"/>
        </w:rPr>
      </w:pPr>
      <w:r w:rsidRPr="00935821">
        <w:t>E.26</w:t>
      </w:r>
      <w:r w:rsidRPr="00935821">
        <w:rPr>
          <w:rFonts w:ascii="Calibri" w:hAnsi="Calibri" w:cs="Vrinda"/>
          <w:szCs w:val="28"/>
          <w:lang w:eastAsia="en-GB" w:bidi="bn-IN"/>
        </w:rPr>
        <w:tab/>
      </w:r>
      <w:r w:rsidRPr="004B49C7">
        <w:rPr>
          <w:rFonts w:eastAsia="SimSun"/>
          <w:lang w:val="en-US"/>
        </w:rPr>
        <w:t>Bi-directional video (H.265 (HEVC) Main profile, Main tier, level 3.1, 600/40 kbps, IPv6, RTCP and MBR&gt;GBR bearer)</w:t>
      </w:r>
      <w:r>
        <w:tab/>
      </w:r>
      <w:r>
        <w:fldChar w:fldCharType="begin" w:fldLock="1"/>
      </w:r>
      <w:r>
        <w:instrText xml:space="preserve"> PAGEREF _Toc75557058 \h </w:instrText>
      </w:r>
      <w:r>
        <w:fldChar w:fldCharType="separate"/>
      </w:r>
      <w:r>
        <w:t>337</w:t>
      </w:r>
      <w:r>
        <w:fldChar w:fldCharType="end"/>
      </w:r>
    </w:p>
    <w:p w14:paraId="02CC8A1B" w14:textId="27908254" w:rsidR="00935821" w:rsidRPr="00935821" w:rsidRDefault="00935821">
      <w:pPr>
        <w:pStyle w:val="TOC1"/>
        <w:rPr>
          <w:rFonts w:ascii="Calibri" w:hAnsi="Calibri" w:cs="Vrinda"/>
          <w:szCs w:val="28"/>
          <w:lang w:eastAsia="en-GB" w:bidi="bn-IN"/>
        </w:rPr>
      </w:pPr>
      <w:r w:rsidRPr="00935821">
        <w:t>E.27</w:t>
      </w:r>
      <w:r w:rsidRPr="00935821">
        <w:rPr>
          <w:rFonts w:ascii="Calibri" w:hAnsi="Calibri" w:cs="Vrinda"/>
          <w:szCs w:val="28"/>
          <w:lang w:eastAsia="en-GB" w:bidi="bn-IN"/>
        </w:rPr>
        <w:tab/>
      </w:r>
      <w:r w:rsidRPr="004B49C7">
        <w:rPr>
          <w:rFonts w:eastAsia="SimSun"/>
          <w:lang w:val="en-US"/>
        </w:rPr>
        <w:t>Bi-directional video (H.265 (HEVC) Main profile, Main tier, level 3.1, 650 kbps, IPv6, RTCP and MBR=GBR bearer)</w:t>
      </w:r>
      <w:r>
        <w:tab/>
      </w:r>
      <w:r>
        <w:fldChar w:fldCharType="begin" w:fldLock="1"/>
      </w:r>
      <w:r>
        <w:instrText xml:space="preserve"> PAGEREF _Toc75557059 \h </w:instrText>
      </w:r>
      <w:r>
        <w:fldChar w:fldCharType="separate"/>
      </w:r>
      <w:r>
        <w:t>338</w:t>
      </w:r>
      <w:r>
        <w:fldChar w:fldCharType="end"/>
      </w:r>
    </w:p>
    <w:p w14:paraId="7BDAF24A" w14:textId="7AAC3250" w:rsidR="00935821" w:rsidRPr="00935821" w:rsidRDefault="00935821">
      <w:pPr>
        <w:pStyle w:val="TOC1"/>
        <w:rPr>
          <w:rFonts w:ascii="Calibri" w:hAnsi="Calibri" w:cs="Vrinda"/>
          <w:szCs w:val="28"/>
          <w:lang w:eastAsia="en-GB" w:bidi="bn-IN"/>
        </w:rPr>
      </w:pPr>
      <w:r w:rsidRPr="00935821">
        <w:t>E.28</w:t>
      </w:r>
      <w:r w:rsidRPr="00935821">
        <w:rPr>
          <w:rFonts w:ascii="Calibri" w:hAnsi="Calibri" w:cs="Vrinda"/>
          <w:szCs w:val="28"/>
          <w:lang w:eastAsia="en-GB" w:bidi="bn-IN"/>
        </w:rPr>
        <w:tab/>
      </w:r>
      <w:r w:rsidRPr="004B49C7">
        <w:rPr>
          <w:rFonts w:eastAsia="SimSun"/>
          <w:lang w:val="en-US"/>
        </w:rPr>
        <w:t>Bi-directional video (H.265 (HEVC) Main profile, Main tier, level 3.1, 650/40 kbps, IPv6, RTCP and MBR&gt;GBR bearer)</w:t>
      </w:r>
      <w:r>
        <w:tab/>
      </w:r>
      <w:r>
        <w:fldChar w:fldCharType="begin" w:fldLock="1"/>
      </w:r>
      <w:r>
        <w:instrText xml:space="preserve"> PAGEREF _Toc75557060 \h </w:instrText>
      </w:r>
      <w:r>
        <w:fldChar w:fldCharType="separate"/>
      </w:r>
      <w:r>
        <w:t>339</w:t>
      </w:r>
      <w:r>
        <w:fldChar w:fldCharType="end"/>
      </w:r>
    </w:p>
    <w:p w14:paraId="198E01D7" w14:textId="3DFA2708" w:rsidR="00935821" w:rsidRPr="00935821" w:rsidRDefault="00935821">
      <w:pPr>
        <w:pStyle w:val="TOC1"/>
        <w:rPr>
          <w:rFonts w:ascii="Calibri" w:hAnsi="Calibri" w:cs="Vrinda"/>
          <w:szCs w:val="28"/>
          <w:lang w:eastAsia="en-GB" w:bidi="bn-IN"/>
        </w:rPr>
      </w:pPr>
      <w:r w:rsidRPr="00935821">
        <w:lastRenderedPageBreak/>
        <w:t>E.29</w:t>
      </w:r>
      <w:r w:rsidRPr="00935821">
        <w:rPr>
          <w:rFonts w:ascii="Calibri" w:hAnsi="Calibri" w:cs="Vrinda"/>
          <w:szCs w:val="28"/>
          <w:lang w:eastAsia="en-GB" w:bidi="bn-IN"/>
        </w:rPr>
        <w:tab/>
      </w:r>
      <w:r w:rsidRPr="004B49C7">
        <w:rPr>
          <w:rFonts w:eastAsia="SimSun"/>
          <w:lang w:val="en-US"/>
        </w:rPr>
        <w:t>Bi-directional video (H.265 (HEVC) Main profile, Main tier, level 3.1, 750 kbps, IPv6, RTCP and MBR=GBR bearer)</w:t>
      </w:r>
      <w:r>
        <w:tab/>
      </w:r>
      <w:r>
        <w:fldChar w:fldCharType="begin" w:fldLock="1"/>
      </w:r>
      <w:r>
        <w:instrText xml:space="preserve"> PAGEREF _Toc75557061 \h </w:instrText>
      </w:r>
      <w:r>
        <w:fldChar w:fldCharType="separate"/>
      </w:r>
      <w:r>
        <w:t>340</w:t>
      </w:r>
      <w:r>
        <w:fldChar w:fldCharType="end"/>
      </w:r>
    </w:p>
    <w:p w14:paraId="77E9505F" w14:textId="008CCE4F" w:rsidR="00935821" w:rsidRPr="00935821" w:rsidRDefault="00935821">
      <w:pPr>
        <w:pStyle w:val="TOC1"/>
        <w:rPr>
          <w:rFonts w:ascii="Calibri" w:hAnsi="Calibri" w:cs="Vrinda"/>
          <w:szCs w:val="28"/>
          <w:lang w:eastAsia="en-GB" w:bidi="bn-IN"/>
        </w:rPr>
      </w:pPr>
      <w:r w:rsidRPr="00935821">
        <w:t>E.30</w:t>
      </w:r>
      <w:r w:rsidRPr="00935821">
        <w:rPr>
          <w:rFonts w:ascii="Calibri" w:hAnsi="Calibri" w:cs="Vrinda"/>
          <w:szCs w:val="28"/>
          <w:lang w:eastAsia="en-GB" w:bidi="bn-IN"/>
        </w:rPr>
        <w:tab/>
      </w:r>
      <w:r w:rsidRPr="004B49C7">
        <w:rPr>
          <w:rFonts w:eastAsia="SimSun"/>
          <w:lang w:val="en-US"/>
        </w:rPr>
        <w:t>Bi-directional video (H.265 (HEVC) Main profile, Main tier, level 3.1, 750/40 kbps, IPv6, RTCP and MBR&gt;GBR bearer)</w:t>
      </w:r>
      <w:r>
        <w:tab/>
      </w:r>
      <w:r>
        <w:fldChar w:fldCharType="begin" w:fldLock="1"/>
      </w:r>
      <w:r>
        <w:instrText xml:space="preserve"> PAGEREF _Toc75557062 \h </w:instrText>
      </w:r>
      <w:r>
        <w:fldChar w:fldCharType="separate"/>
      </w:r>
      <w:r>
        <w:t>341</w:t>
      </w:r>
      <w:r>
        <w:fldChar w:fldCharType="end"/>
      </w:r>
    </w:p>
    <w:p w14:paraId="4CBD405A" w14:textId="266C9E35" w:rsidR="00935821" w:rsidRPr="00935821" w:rsidRDefault="00935821">
      <w:pPr>
        <w:pStyle w:val="TOC1"/>
        <w:rPr>
          <w:rFonts w:ascii="Calibri" w:hAnsi="Calibri" w:cs="Vrinda"/>
          <w:szCs w:val="28"/>
          <w:lang w:eastAsia="en-GB" w:bidi="bn-IN"/>
        </w:rPr>
      </w:pPr>
      <w:r>
        <w:t>E.</w:t>
      </w:r>
      <w:r>
        <w:rPr>
          <w:lang w:eastAsia="ko-KR"/>
        </w:rPr>
        <w:t>31</w:t>
      </w:r>
      <w:r w:rsidRPr="00935821">
        <w:rPr>
          <w:rFonts w:ascii="Calibri" w:hAnsi="Calibri" w:cs="Vrinda"/>
          <w:szCs w:val="28"/>
          <w:lang w:eastAsia="en-GB" w:bidi="bn-IN"/>
        </w:rPr>
        <w:tab/>
      </w:r>
      <w:r>
        <w:t>Bi-directional speech (</w:t>
      </w:r>
      <w:r>
        <w:rPr>
          <w:lang w:eastAsia="ko-KR"/>
        </w:rPr>
        <w:t xml:space="preserve">EVS </w:t>
      </w:r>
      <w:r>
        <w:t>1</w:t>
      </w:r>
      <w:r>
        <w:rPr>
          <w:lang w:eastAsia="ko-KR"/>
        </w:rPr>
        <w:t>3</w:t>
      </w:r>
      <w:r>
        <w:t>.2, IPv4, RTCP and MBR=GBR bearer)</w:t>
      </w:r>
      <w:r>
        <w:tab/>
      </w:r>
      <w:r>
        <w:fldChar w:fldCharType="begin" w:fldLock="1"/>
      </w:r>
      <w:r>
        <w:instrText xml:space="preserve"> PAGEREF _Toc75557063 \h </w:instrText>
      </w:r>
      <w:r>
        <w:fldChar w:fldCharType="separate"/>
      </w:r>
      <w:r>
        <w:t>342</w:t>
      </w:r>
      <w:r>
        <w:fldChar w:fldCharType="end"/>
      </w:r>
    </w:p>
    <w:p w14:paraId="135A8FA5" w14:textId="38EBF28C" w:rsidR="00935821" w:rsidRPr="00935821" w:rsidRDefault="00935821">
      <w:pPr>
        <w:pStyle w:val="TOC1"/>
        <w:rPr>
          <w:rFonts w:ascii="Calibri" w:hAnsi="Calibri" w:cs="Vrinda"/>
          <w:szCs w:val="28"/>
          <w:lang w:eastAsia="en-GB" w:bidi="bn-IN"/>
        </w:rPr>
      </w:pPr>
      <w:r>
        <w:t>E.</w:t>
      </w:r>
      <w:r>
        <w:rPr>
          <w:lang w:eastAsia="ko-KR"/>
        </w:rPr>
        <w:t>32</w:t>
      </w:r>
      <w:r w:rsidRPr="00935821">
        <w:rPr>
          <w:rFonts w:ascii="Calibri" w:hAnsi="Calibri" w:cs="Vrinda"/>
          <w:szCs w:val="28"/>
          <w:lang w:eastAsia="en-GB" w:bidi="bn-IN"/>
        </w:rPr>
        <w:tab/>
      </w:r>
      <w:r>
        <w:t>Bi-directional speech (</w:t>
      </w:r>
      <w:r>
        <w:rPr>
          <w:lang w:eastAsia="ko-KR"/>
        </w:rPr>
        <w:t xml:space="preserve">EVS </w:t>
      </w:r>
      <w:r>
        <w:t>2</w:t>
      </w:r>
      <w:r>
        <w:rPr>
          <w:lang w:eastAsia="ko-KR"/>
        </w:rPr>
        <w:t>4</w:t>
      </w:r>
      <w:r>
        <w:t>.</w:t>
      </w:r>
      <w:r>
        <w:rPr>
          <w:lang w:eastAsia="ko-KR"/>
        </w:rPr>
        <w:t>4</w:t>
      </w:r>
      <w:r>
        <w:t>, IPv4, RTCP and MBR=GBR bearer)</w:t>
      </w:r>
      <w:r>
        <w:tab/>
      </w:r>
      <w:r>
        <w:fldChar w:fldCharType="begin" w:fldLock="1"/>
      </w:r>
      <w:r>
        <w:instrText xml:space="preserve"> PAGEREF _Toc75557064 \h </w:instrText>
      </w:r>
      <w:r>
        <w:fldChar w:fldCharType="separate"/>
      </w:r>
      <w:r>
        <w:t>343</w:t>
      </w:r>
      <w:r>
        <w:fldChar w:fldCharType="end"/>
      </w:r>
    </w:p>
    <w:p w14:paraId="14456358" w14:textId="113C17DE" w:rsidR="00935821" w:rsidRPr="00935821" w:rsidRDefault="00935821">
      <w:pPr>
        <w:pStyle w:val="TOC1"/>
        <w:rPr>
          <w:rFonts w:ascii="Calibri" w:hAnsi="Calibri" w:cs="Vrinda"/>
          <w:szCs w:val="28"/>
          <w:lang w:eastAsia="en-GB" w:bidi="bn-IN"/>
        </w:rPr>
      </w:pPr>
      <w:r>
        <w:t>E.</w:t>
      </w:r>
      <w:r>
        <w:rPr>
          <w:lang w:eastAsia="ko-KR"/>
        </w:rPr>
        <w:t>33</w:t>
      </w:r>
      <w:r w:rsidRPr="00935821">
        <w:rPr>
          <w:rFonts w:ascii="Calibri" w:hAnsi="Calibri" w:cs="Vrinda"/>
          <w:szCs w:val="28"/>
          <w:lang w:eastAsia="en-GB" w:bidi="bn-IN"/>
        </w:rPr>
        <w:tab/>
      </w:r>
      <w:r>
        <w:t>Bi-directional speech (</w:t>
      </w:r>
      <w:r>
        <w:rPr>
          <w:lang w:eastAsia="ko-KR"/>
        </w:rPr>
        <w:t xml:space="preserve">EVS </w:t>
      </w:r>
      <w:r>
        <w:t>1</w:t>
      </w:r>
      <w:r>
        <w:rPr>
          <w:lang w:eastAsia="ko-KR"/>
        </w:rPr>
        <w:t>3</w:t>
      </w:r>
      <w:r>
        <w:t>.2, IPv6, RTCP and MBR=GBR bearer)</w:t>
      </w:r>
      <w:r>
        <w:tab/>
      </w:r>
      <w:r>
        <w:fldChar w:fldCharType="begin" w:fldLock="1"/>
      </w:r>
      <w:r>
        <w:instrText xml:space="preserve"> PAGEREF _Toc75557065 \h </w:instrText>
      </w:r>
      <w:r>
        <w:fldChar w:fldCharType="separate"/>
      </w:r>
      <w:r>
        <w:t>344</w:t>
      </w:r>
      <w:r>
        <w:fldChar w:fldCharType="end"/>
      </w:r>
    </w:p>
    <w:p w14:paraId="4500D580" w14:textId="7403D5FC" w:rsidR="00935821" w:rsidRPr="00935821" w:rsidRDefault="00935821">
      <w:pPr>
        <w:pStyle w:val="TOC1"/>
        <w:rPr>
          <w:rFonts w:ascii="Calibri" w:hAnsi="Calibri" w:cs="Vrinda"/>
          <w:szCs w:val="28"/>
          <w:lang w:eastAsia="en-GB" w:bidi="bn-IN"/>
        </w:rPr>
      </w:pPr>
      <w:r>
        <w:t>E.</w:t>
      </w:r>
      <w:r>
        <w:rPr>
          <w:lang w:eastAsia="ko-KR"/>
        </w:rPr>
        <w:t>34</w:t>
      </w:r>
      <w:r w:rsidRPr="00935821">
        <w:rPr>
          <w:rFonts w:ascii="Calibri" w:hAnsi="Calibri" w:cs="Vrinda"/>
          <w:szCs w:val="28"/>
          <w:lang w:eastAsia="en-GB" w:bidi="bn-IN"/>
        </w:rPr>
        <w:tab/>
      </w:r>
      <w:r>
        <w:t>Bi-directional speech (</w:t>
      </w:r>
      <w:r>
        <w:rPr>
          <w:lang w:eastAsia="ko-KR"/>
        </w:rPr>
        <w:t xml:space="preserve">EVS </w:t>
      </w:r>
      <w:r>
        <w:t>2</w:t>
      </w:r>
      <w:r>
        <w:rPr>
          <w:lang w:eastAsia="ko-KR"/>
        </w:rPr>
        <w:t>4</w:t>
      </w:r>
      <w:r>
        <w:t>.</w:t>
      </w:r>
      <w:r>
        <w:rPr>
          <w:lang w:eastAsia="ko-KR"/>
        </w:rPr>
        <w:t>4</w:t>
      </w:r>
      <w:r>
        <w:t>, IPv6, RTCP and MBR=GBR bearer)</w:t>
      </w:r>
      <w:r>
        <w:tab/>
      </w:r>
      <w:r>
        <w:fldChar w:fldCharType="begin" w:fldLock="1"/>
      </w:r>
      <w:r>
        <w:instrText xml:space="preserve"> PAGEREF _Toc75557066 \h </w:instrText>
      </w:r>
      <w:r>
        <w:fldChar w:fldCharType="separate"/>
      </w:r>
      <w:r>
        <w:t>345</w:t>
      </w:r>
      <w:r>
        <w:fldChar w:fldCharType="end"/>
      </w:r>
    </w:p>
    <w:p w14:paraId="4C0B619F" w14:textId="3B46E487" w:rsidR="00935821" w:rsidRPr="00935821" w:rsidRDefault="00935821" w:rsidP="00935821">
      <w:pPr>
        <w:pStyle w:val="TOC8"/>
        <w:rPr>
          <w:rFonts w:ascii="Calibri" w:hAnsi="Calibri" w:cs="Vrinda"/>
          <w:b w:val="0"/>
          <w:szCs w:val="28"/>
          <w:lang w:eastAsia="en-GB" w:bidi="bn-IN"/>
        </w:rPr>
      </w:pPr>
      <w:r>
        <w:t>Annex F (Normative):</w:t>
      </w:r>
      <w:r>
        <w:tab/>
        <w:t>Void</w:t>
      </w:r>
      <w:r>
        <w:tab/>
      </w:r>
      <w:r>
        <w:fldChar w:fldCharType="begin" w:fldLock="1"/>
      </w:r>
      <w:r>
        <w:instrText xml:space="preserve"> PAGEREF _Toc75557067 \h </w:instrText>
      </w:r>
      <w:r>
        <w:fldChar w:fldCharType="separate"/>
      </w:r>
      <w:r>
        <w:t>347</w:t>
      </w:r>
      <w:r>
        <w:fldChar w:fldCharType="end"/>
      </w:r>
    </w:p>
    <w:p w14:paraId="6BACED98" w14:textId="47EB445E" w:rsidR="00935821" w:rsidRPr="00935821" w:rsidRDefault="00935821" w:rsidP="00935821">
      <w:pPr>
        <w:pStyle w:val="TOC8"/>
        <w:rPr>
          <w:rFonts w:ascii="Calibri" w:hAnsi="Calibri" w:cs="Vrinda"/>
          <w:b w:val="0"/>
          <w:szCs w:val="28"/>
          <w:lang w:eastAsia="en-GB" w:bidi="bn-IN"/>
        </w:rPr>
      </w:pPr>
      <w:r>
        <w:t>Annex G (Normative):</w:t>
      </w:r>
      <w:r>
        <w:tab/>
        <w:t>DTMF events</w:t>
      </w:r>
      <w:r>
        <w:tab/>
      </w:r>
      <w:r>
        <w:fldChar w:fldCharType="begin" w:fldLock="1"/>
      </w:r>
      <w:r>
        <w:instrText xml:space="preserve"> PAGEREF _Toc75557068 \h </w:instrText>
      </w:r>
      <w:r>
        <w:fldChar w:fldCharType="separate"/>
      </w:r>
      <w:r>
        <w:t>348</w:t>
      </w:r>
      <w:r>
        <w:fldChar w:fldCharType="end"/>
      </w:r>
    </w:p>
    <w:p w14:paraId="6423E271" w14:textId="6671B8C9" w:rsidR="00935821" w:rsidRPr="00935821" w:rsidRDefault="00935821">
      <w:pPr>
        <w:pStyle w:val="TOC1"/>
        <w:rPr>
          <w:rFonts w:ascii="Calibri" w:hAnsi="Calibri" w:cs="Vrinda"/>
          <w:szCs w:val="28"/>
          <w:lang w:eastAsia="en-GB" w:bidi="bn-IN"/>
        </w:rPr>
      </w:pPr>
      <w:r>
        <w:t>G.1</w:t>
      </w:r>
      <w:r w:rsidRPr="00935821">
        <w:rPr>
          <w:rFonts w:ascii="Calibri" w:hAnsi="Calibri" w:cs="Vrinda"/>
          <w:szCs w:val="28"/>
          <w:lang w:eastAsia="en-GB" w:bidi="bn-IN"/>
        </w:rPr>
        <w:tab/>
      </w:r>
      <w:r>
        <w:t>General</w:t>
      </w:r>
      <w:r>
        <w:tab/>
      </w:r>
      <w:r>
        <w:fldChar w:fldCharType="begin" w:fldLock="1"/>
      </w:r>
      <w:r>
        <w:instrText xml:space="preserve"> PAGEREF _Toc75557069 \h </w:instrText>
      </w:r>
      <w:r>
        <w:fldChar w:fldCharType="separate"/>
      </w:r>
      <w:r>
        <w:t>348</w:t>
      </w:r>
      <w:r>
        <w:fldChar w:fldCharType="end"/>
      </w:r>
    </w:p>
    <w:p w14:paraId="4FB2FD90" w14:textId="30DD2B62" w:rsidR="00935821" w:rsidRPr="00935821" w:rsidRDefault="00935821">
      <w:pPr>
        <w:pStyle w:val="TOC1"/>
        <w:rPr>
          <w:rFonts w:ascii="Calibri" w:hAnsi="Calibri" w:cs="Vrinda"/>
          <w:szCs w:val="28"/>
          <w:lang w:eastAsia="en-GB" w:bidi="bn-IN"/>
        </w:rPr>
      </w:pPr>
      <w:r>
        <w:t>G.2</w:t>
      </w:r>
      <w:r w:rsidRPr="00935821">
        <w:rPr>
          <w:rFonts w:ascii="Calibri" w:hAnsi="Calibri" w:cs="Vrinda"/>
          <w:szCs w:val="28"/>
          <w:lang w:eastAsia="en-GB" w:bidi="bn-IN"/>
        </w:rPr>
        <w:tab/>
      </w:r>
      <w:r>
        <w:t>Encoding of DTMF events</w:t>
      </w:r>
      <w:r>
        <w:tab/>
      </w:r>
      <w:r>
        <w:fldChar w:fldCharType="begin" w:fldLock="1"/>
      </w:r>
      <w:r>
        <w:instrText xml:space="preserve"> PAGEREF _Toc75557070 \h </w:instrText>
      </w:r>
      <w:r>
        <w:fldChar w:fldCharType="separate"/>
      </w:r>
      <w:r>
        <w:t>348</w:t>
      </w:r>
      <w:r>
        <w:fldChar w:fldCharType="end"/>
      </w:r>
    </w:p>
    <w:p w14:paraId="20B66876" w14:textId="1D1D8C13" w:rsidR="00935821" w:rsidRPr="00935821" w:rsidRDefault="00935821">
      <w:pPr>
        <w:pStyle w:val="TOC1"/>
        <w:rPr>
          <w:rFonts w:ascii="Calibri" w:hAnsi="Calibri" w:cs="Vrinda"/>
          <w:szCs w:val="28"/>
          <w:lang w:eastAsia="en-GB" w:bidi="bn-IN"/>
        </w:rPr>
      </w:pPr>
      <w:r>
        <w:t>G.3</w:t>
      </w:r>
      <w:r w:rsidRPr="00935821">
        <w:rPr>
          <w:rFonts w:ascii="Calibri" w:hAnsi="Calibri" w:cs="Vrinda"/>
          <w:szCs w:val="28"/>
          <w:lang w:eastAsia="en-GB" w:bidi="bn-IN"/>
        </w:rPr>
        <w:tab/>
      </w:r>
      <w:r>
        <w:t>Session setup</w:t>
      </w:r>
      <w:r>
        <w:tab/>
      </w:r>
      <w:r>
        <w:fldChar w:fldCharType="begin" w:fldLock="1"/>
      </w:r>
      <w:r>
        <w:instrText xml:space="preserve"> PAGEREF _Toc75557071 \h </w:instrText>
      </w:r>
      <w:r>
        <w:fldChar w:fldCharType="separate"/>
      </w:r>
      <w:r>
        <w:t>348</w:t>
      </w:r>
      <w:r>
        <w:fldChar w:fldCharType="end"/>
      </w:r>
    </w:p>
    <w:p w14:paraId="10D246F8" w14:textId="5E6960FE" w:rsidR="00935821" w:rsidRPr="00935821" w:rsidRDefault="00935821">
      <w:pPr>
        <w:pStyle w:val="TOC1"/>
        <w:rPr>
          <w:rFonts w:ascii="Calibri" w:hAnsi="Calibri" w:cs="Vrinda"/>
          <w:szCs w:val="28"/>
          <w:lang w:eastAsia="en-GB" w:bidi="bn-IN"/>
        </w:rPr>
      </w:pPr>
      <w:r>
        <w:t>G.4</w:t>
      </w:r>
      <w:r w:rsidRPr="00935821">
        <w:rPr>
          <w:rFonts w:ascii="Calibri" w:hAnsi="Calibri" w:cs="Vrinda"/>
          <w:szCs w:val="28"/>
          <w:lang w:eastAsia="en-GB" w:bidi="bn-IN"/>
        </w:rPr>
        <w:tab/>
      </w:r>
      <w:r>
        <w:t>Data transport for DTMF events</w:t>
      </w:r>
      <w:r>
        <w:tab/>
      </w:r>
      <w:r>
        <w:fldChar w:fldCharType="begin" w:fldLock="1"/>
      </w:r>
      <w:r>
        <w:instrText xml:space="preserve"> PAGEREF _Toc75557072 \h </w:instrText>
      </w:r>
      <w:r>
        <w:fldChar w:fldCharType="separate"/>
      </w:r>
      <w:r>
        <w:t>350</w:t>
      </w:r>
      <w:r>
        <w:fldChar w:fldCharType="end"/>
      </w:r>
    </w:p>
    <w:p w14:paraId="6DF9523C" w14:textId="73430783" w:rsidR="00935821" w:rsidRPr="00935821" w:rsidRDefault="00935821" w:rsidP="00935821">
      <w:pPr>
        <w:pStyle w:val="TOC8"/>
        <w:rPr>
          <w:rFonts w:ascii="Calibri" w:hAnsi="Calibri" w:cs="Vrinda"/>
          <w:b w:val="0"/>
          <w:szCs w:val="28"/>
          <w:lang w:eastAsia="en-GB" w:bidi="bn-IN"/>
        </w:rPr>
      </w:pPr>
      <w:r>
        <w:t>Annex H (informative):</w:t>
      </w:r>
      <w:r>
        <w:tab/>
        <w:t>Network Preference Management Object Device Description Framework</w:t>
      </w:r>
      <w:r>
        <w:tab/>
      </w:r>
      <w:r>
        <w:fldChar w:fldCharType="begin" w:fldLock="1"/>
      </w:r>
      <w:r>
        <w:instrText xml:space="preserve"> PAGEREF _Toc75557073 \h </w:instrText>
      </w:r>
      <w:r>
        <w:fldChar w:fldCharType="separate"/>
      </w:r>
      <w:r>
        <w:t>352</w:t>
      </w:r>
      <w:r>
        <w:fldChar w:fldCharType="end"/>
      </w:r>
    </w:p>
    <w:p w14:paraId="10D4C634" w14:textId="035D8836" w:rsidR="00935821" w:rsidRPr="00935821" w:rsidRDefault="00935821" w:rsidP="00935821">
      <w:pPr>
        <w:pStyle w:val="TOC8"/>
        <w:rPr>
          <w:rFonts w:ascii="Calibri" w:hAnsi="Calibri" w:cs="Vrinda"/>
          <w:b w:val="0"/>
          <w:szCs w:val="28"/>
          <w:lang w:eastAsia="en-GB" w:bidi="bn-IN"/>
        </w:rPr>
      </w:pPr>
      <w:r>
        <w:t>Annex I (informative):</w:t>
      </w:r>
      <w:r>
        <w:tab/>
        <w:t>QoE Reporting Management Object Device Description Framework</w:t>
      </w:r>
      <w:r>
        <w:tab/>
      </w:r>
      <w:r>
        <w:fldChar w:fldCharType="begin" w:fldLock="1"/>
      </w:r>
      <w:r>
        <w:instrText xml:space="preserve"> PAGEREF _Toc75557074 \h </w:instrText>
      </w:r>
      <w:r>
        <w:fldChar w:fldCharType="separate"/>
      </w:r>
      <w:r>
        <w:t>353</w:t>
      </w:r>
      <w:r>
        <w:fldChar w:fldCharType="end"/>
      </w:r>
    </w:p>
    <w:p w14:paraId="4DC47CDA" w14:textId="2A47F66F" w:rsidR="00935821" w:rsidRPr="00935821" w:rsidRDefault="00935821" w:rsidP="00935821">
      <w:pPr>
        <w:pStyle w:val="TOC8"/>
        <w:rPr>
          <w:rFonts w:ascii="Calibri" w:hAnsi="Calibri" w:cs="Vrinda"/>
          <w:b w:val="0"/>
          <w:szCs w:val="28"/>
          <w:lang w:eastAsia="en-GB" w:bidi="bn-IN"/>
        </w:rPr>
      </w:pPr>
      <w:r>
        <w:t>Annex J (informative):</w:t>
      </w:r>
      <w:r>
        <w:tab/>
      </w:r>
      <w:r>
        <w:rPr>
          <w:lang w:eastAsia="ko-KR"/>
        </w:rPr>
        <w:t>Media</w:t>
      </w:r>
      <w:r>
        <w:t xml:space="preserve"> </w:t>
      </w:r>
      <w:r>
        <w:rPr>
          <w:lang w:eastAsia="ko-KR"/>
        </w:rPr>
        <w:t>Adaptation</w:t>
      </w:r>
      <w:r>
        <w:t xml:space="preserve"> Management Object Device Description Framework</w:t>
      </w:r>
      <w:r>
        <w:tab/>
      </w:r>
      <w:r>
        <w:fldChar w:fldCharType="begin" w:fldLock="1"/>
      </w:r>
      <w:r>
        <w:instrText xml:space="preserve"> PAGEREF _Toc75557075 \h </w:instrText>
      </w:r>
      <w:r>
        <w:fldChar w:fldCharType="separate"/>
      </w:r>
      <w:r>
        <w:t>354</w:t>
      </w:r>
      <w:r>
        <w:fldChar w:fldCharType="end"/>
      </w:r>
    </w:p>
    <w:p w14:paraId="05F6875F" w14:textId="0B76761F" w:rsidR="00935821" w:rsidRPr="00935821" w:rsidRDefault="00935821" w:rsidP="00935821">
      <w:pPr>
        <w:pStyle w:val="TOC8"/>
        <w:rPr>
          <w:rFonts w:ascii="Calibri" w:hAnsi="Calibri" w:cs="Vrinda"/>
          <w:b w:val="0"/>
          <w:szCs w:val="28"/>
          <w:lang w:eastAsia="en-GB" w:bidi="bn-IN"/>
        </w:rPr>
      </w:pPr>
      <w:r>
        <w:t xml:space="preserve">Annex </w:t>
      </w:r>
      <w:r>
        <w:rPr>
          <w:lang w:eastAsia="ko-KR"/>
        </w:rPr>
        <w:t>K</w:t>
      </w:r>
      <w:r>
        <w:t xml:space="preserve"> (informative):</w:t>
      </w:r>
      <w:r>
        <w:tab/>
      </w:r>
      <w:r>
        <w:rPr>
          <w:lang w:eastAsia="ko-KR"/>
        </w:rPr>
        <w:t>Computation of b=AS for AMR and AMR-WB</w:t>
      </w:r>
      <w:r>
        <w:tab/>
      </w:r>
      <w:r>
        <w:fldChar w:fldCharType="begin" w:fldLock="1"/>
      </w:r>
      <w:r>
        <w:instrText xml:space="preserve"> PAGEREF _Toc75557076 \h </w:instrText>
      </w:r>
      <w:r>
        <w:fldChar w:fldCharType="separate"/>
      </w:r>
      <w:r>
        <w:t>355</w:t>
      </w:r>
      <w:r>
        <w:fldChar w:fldCharType="end"/>
      </w:r>
    </w:p>
    <w:p w14:paraId="5DB4089F" w14:textId="3EF72114" w:rsidR="00935821" w:rsidRPr="00935821" w:rsidRDefault="00935821">
      <w:pPr>
        <w:pStyle w:val="TOC1"/>
        <w:rPr>
          <w:rFonts w:ascii="Calibri" w:hAnsi="Calibri" w:cs="Vrinda"/>
          <w:szCs w:val="28"/>
          <w:lang w:eastAsia="en-GB" w:bidi="bn-IN"/>
        </w:rPr>
      </w:pPr>
      <w:r>
        <w:t>K.1</w:t>
      </w:r>
      <w:r w:rsidRPr="00935821">
        <w:rPr>
          <w:rFonts w:ascii="Calibri" w:hAnsi="Calibri" w:cs="Vrinda"/>
          <w:szCs w:val="28"/>
          <w:lang w:bidi="bn-IN"/>
        </w:rPr>
        <w:tab/>
      </w:r>
      <w:r>
        <w:rPr>
          <w:lang w:eastAsia="ko-KR"/>
        </w:rPr>
        <w:t>General</w:t>
      </w:r>
      <w:r>
        <w:tab/>
      </w:r>
      <w:r>
        <w:fldChar w:fldCharType="begin" w:fldLock="1"/>
      </w:r>
      <w:r>
        <w:instrText xml:space="preserve"> PAGEREF _Toc75557077 \h </w:instrText>
      </w:r>
      <w:r>
        <w:fldChar w:fldCharType="separate"/>
      </w:r>
      <w:r>
        <w:t>355</w:t>
      </w:r>
      <w:r>
        <w:fldChar w:fldCharType="end"/>
      </w:r>
    </w:p>
    <w:p w14:paraId="5EBBB60B" w14:textId="11BA3318" w:rsidR="00935821" w:rsidRPr="00935821" w:rsidRDefault="00935821">
      <w:pPr>
        <w:pStyle w:val="TOC1"/>
        <w:rPr>
          <w:rFonts w:ascii="Calibri" w:hAnsi="Calibri" w:cs="Vrinda"/>
          <w:szCs w:val="28"/>
          <w:lang w:eastAsia="en-GB" w:bidi="bn-IN"/>
        </w:rPr>
      </w:pPr>
      <w:r>
        <w:t>K.2</w:t>
      </w:r>
      <w:r w:rsidRPr="00935821">
        <w:rPr>
          <w:rFonts w:ascii="Calibri" w:hAnsi="Calibri" w:cs="Vrinda"/>
          <w:szCs w:val="28"/>
          <w:lang w:bidi="bn-IN"/>
        </w:rPr>
        <w:tab/>
      </w:r>
      <w:r>
        <w:rPr>
          <w:lang w:eastAsia="ko-KR"/>
        </w:rPr>
        <w:t>Procedure for computing the bandwidth</w:t>
      </w:r>
      <w:r>
        <w:tab/>
      </w:r>
      <w:r>
        <w:fldChar w:fldCharType="begin" w:fldLock="1"/>
      </w:r>
      <w:r>
        <w:instrText xml:space="preserve"> PAGEREF _Toc75557078 \h </w:instrText>
      </w:r>
      <w:r>
        <w:fldChar w:fldCharType="separate"/>
      </w:r>
      <w:r>
        <w:t>355</w:t>
      </w:r>
      <w:r>
        <w:fldChar w:fldCharType="end"/>
      </w:r>
    </w:p>
    <w:p w14:paraId="6243AE9E" w14:textId="10D4AACC" w:rsidR="00935821" w:rsidRPr="00935821" w:rsidRDefault="00935821">
      <w:pPr>
        <w:pStyle w:val="TOC1"/>
        <w:rPr>
          <w:rFonts w:ascii="Calibri" w:hAnsi="Calibri" w:cs="Vrinda"/>
          <w:szCs w:val="28"/>
          <w:lang w:eastAsia="en-GB" w:bidi="bn-IN"/>
        </w:rPr>
      </w:pPr>
      <w:r>
        <w:t>K.3</w:t>
      </w:r>
      <w:r w:rsidRPr="00935821">
        <w:rPr>
          <w:rFonts w:ascii="Calibri" w:hAnsi="Calibri" w:cs="Vrinda"/>
          <w:szCs w:val="28"/>
          <w:lang w:bidi="bn-IN"/>
        </w:rPr>
        <w:tab/>
      </w:r>
      <w:r>
        <w:rPr>
          <w:lang w:eastAsia="ko-KR"/>
        </w:rPr>
        <w:t>Computation of RTP payload size</w:t>
      </w:r>
      <w:r>
        <w:tab/>
      </w:r>
      <w:r>
        <w:fldChar w:fldCharType="begin" w:fldLock="1"/>
      </w:r>
      <w:r>
        <w:instrText xml:space="preserve"> PAGEREF _Toc75557079 \h </w:instrText>
      </w:r>
      <w:r>
        <w:fldChar w:fldCharType="separate"/>
      </w:r>
      <w:r>
        <w:t>355</w:t>
      </w:r>
      <w:r>
        <w:fldChar w:fldCharType="end"/>
      </w:r>
    </w:p>
    <w:p w14:paraId="598ECF72" w14:textId="5A44F071" w:rsidR="00935821" w:rsidRPr="00935821" w:rsidRDefault="00935821">
      <w:pPr>
        <w:pStyle w:val="TOC1"/>
        <w:rPr>
          <w:rFonts w:ascii="Calibri" w:hAnsi="Calibri" w:cs="Vrinda"/>
          <w:szCs w:val="28"/>
          <w:lang w:eastAsia="en-GB" w:bidi="bn-IN"/>
        </w:rPr>
      </w:pPr>
      <w:r>
        <w:t>K.4</w:t>
      </w:r>
      <w:r w:rsidRPr="00935821">
        <w:rPr>
          <w:rFonts w:ascii="Calibri" w:hAnsi="Calibri" w:cs="Vrinda"/>
          <w:szCs w:val="28"/>
          <w:lang w:bidi="bn-IN"/>
        </w:rPr>
        <w:tab/>
      </w:r>
      <w:r>
        <w:rPr>
          <w:lang w:eastAsia="ko-KR"/>
        </w:rPr>
        <w:t>Detailed computation</w:t>
      </w:r>
      <w:r>
        <w:tab/>
      </w:r>
      <w:r>
        <w:fldChar w:fldCharType="begin" w:fldLock="1"/>
      </w:r>
      <w:r>
        <w:instrText xml:space="preserve"> PAGEREF _Toc75557080 \h </w:instrText>
      </w:r>
      <w:r>
        <w:fldChar w:fldCharType="separate"/>
      </w:r>
      <w:r>
        <w:t>356</w:t>
      </w:r>
      <w:r>
        <w:fldChar w:fldCharType="end"/>
      </w:r>
    </w:p>
    <w:p w14:paraId="56B91F68" w14:textId="087D4280" w:rsidR="00935821" w:rsidRPr="00935821" w:rsidRDefault="00935821" w:rsidP="00935821">
      <w:pPr>
        <w:pStyle w:val="TOC8"/>
        <w:rPr>
          <w:rFonts w:ascii="Calibri" w:hAnsi="Calibri" w:cs="Vrinda"/>
          <w:b w:val="0"/>
          <w:szCs w:val="28"/>
          <w:lang w:eastAsia="en-GB" w:bidi="bn-IN"/>
        </w:rPr>
      </w:pPr>
      <w:r>
        <w:t>Annex L (Normative):</w:t>
      </w:r>
      <w:r>
        <w:tab/>
        <w:t>Facsimile transmission</w:t>
      </w:r>
      <w:r>
        <w:tab/>
      </w:r>
      <w:r>
        <w:fldChar w:fldCharType="begin" w:fldLock="1"/>
      </w:r>
      <w:r>
        <w:instrText xml:space="preserve"> PAGEREF _Toc75557081 \h </w:instrText>
      </w:r>
      <w:r>
        <w:fldChar w:fldCharType="separate"/>
      </w:r>
      <w:r>
        <w:t>365</w:t>
      </w:r>
      <w:r>
        <w:fldChar w:fldCharType="end"/>
      </w:r>
    </w:p>
    <w:p w14:paraId="16F6AE34" w14:textId="2448995F" w:rsidR="00935821" w:rsidRPr="00935821" w:rsidRDefault="00935821">
      <w:pPr>
        <w:pStyle w:val="TOC1"/>
        <w:rPr>
          <w:rFonts w:ascii="Calibri" w:hAnsi="Calibri" w:cs="Vrinda"/>
          <w:szCs w:val="28"/>
          <w:lang w:eastAsia="en-GB" w:bidi="bn-IN"/>
        </w:rPr>
      </w:pPr>
      <w:r>
        <w:t>L.1</w:t>
      </w:r>
      <w:r w:rsidRPr="00935821">
        <w:rPr>
          <w:rFonts w:ascii="Calibri" w:hAnsi="Calibri" w:cs="Vrinda"/>
          <w:szCs w:val="28"/>
          <w:lang w:eastAsia="en-GB" w:bidi="bn-IN"/>
        </w:rPr>
        <w:tab/>
      </w:r>
      <w:r>
        <w:t>General</w:t>
      </w:r>
      <w:r>
        <w:tab/>
      </w:r>
      <w:r>
        <w:fldChar w:fldCharType="begin" w:fldLock="1"/>
      </w:r>
      <w:r>
        <w:instrText xml:space="preserve"> PAGEREF _Toc75557082 \h </w:instrText>
      </w:r>
      <w:r>
        <w:fldChar w:fldCharType="separate"/>
      </w:r>
      <w:r>
        <w:t>365</w:t>
      </w:r>
      <w:r>
        <w:fldChar w:fldCharType="end"/>
      </w:r>
    </w:p>
    <w:p w14:paraId="1085B711" w14:textId="20027826" w:rsidR="00935821" w:rsidRPr="00935821" w:rsidRDefault="00935821">
      <w:pPr>
        <w:pStyle w:val="TOC1"/>
        <w:rPr>
          <w:rFonts w:ascii="Calibri" w:hAnsi="Calibri" w:cs="Vrinda"/>
          <w:szCs w:val="28"/>
          <w:lang w:eastAsia="en-GB" w:bidi="bn-IN"/>
        </w:rPr>
      </w:pPr>
      <w:r>
        <w:t>L.2</w:t>
      </w:r>
      <w:r w:rsidRPr="00935821">
        <w:rPr>
          <w:rFonts w:ascii="Calibri" w:hAnsi="Calibri" w:cs="Vrinda"/>
          <w:szCs w:val="28"/>
          <w:lang w:eastAsia="en-GB" w:bidi="bn-IN"/>
        </w:rPr>
        <w:tab/>
      </w:r>
      <w:r>
        <w:t>FoIP support in MTSI clients</w:t>
      </w:r>
      <w:r>
        <w:tab/>
      </w:r>
      <w:r>
        <w:fldChar w:fldCharType="begin" w:fldLock="1"/>
      </w:r>
      <w:r>
        <w:instrText xml:space="preserve"> PAGEREF _Toc75557083 \h </w:instrText>
      </w:r>
      <w:r>
        <w:fldChar w:fldCharType="separate"/>
      </w:r>
      <w:r>
        <w:t>365</w:t>
      </w:r>
      <w:r>
        <w:fldChar w:fldCharType="end"/>
      </w:r>
    </w:p>
    <w:p w14:paraId="74CCC729" w14:textId="7CE9C5E5" w:rsidR="00935821" w:rsidRPr="00935821" w:rsidRDefault="00935821">
      <w:pPr>
        <w:pStyle w:val="TOC2"/>
        <w:rPr>
          <w:rFonts w:ascii="Calibri" w:hAnsi="Calibri" w:cs="Vrinda"/>
          <w:sz w:val="22"/>
          <w:szCs w:val="28"/>
          <w:lang w:eastAsia="en-GB" w:bidi="bn-IN"/>
        </w:rPr>
      </w:pPr>
      <w:r>
        <w:t>L.2.1</w:t>
      </w:r>
      <w:r w:rsidRPr="00935821">
        <w:rPr>
          <w:rFonts w:ascii="Calibri" w:hAnsi="Calibri" w:cs="Vrinda"/>
          <w:sz w:val="22"/>
          <w:szCs w:val="28"/>
          <w:lang w:eastAsia="en-GB" w:bidi="bn-IN"/>
        </w:rPr>
        <w:tab/>
      </w:r>
      <w:r>
        <w:t>FoIP support in MTSI client in terminal</w:t>
      </w:r>
      <w:r>
        <w:tab/>
      </w:r>
      <w:r>
        <w:fldChar w:fldCharType="begin" w:fldLock="1"/>
      </w:r>
      <w:r>
        <w:instrText xml:space="preserve"> PAGEREF _Toc75557084 \h </w:instrText>
      </w:r>
      <w:r>
        <w:fldChar w:fldCharType="separate"/>
      </w:r>
      <w:r>
        <w:t>365</w:t>
      </w:r>
      <w:r>
        <w:fldChar w:fldCharType="end"/>
      </w:r>
    </w:p>
    <w:p w14:paraId="6F0174BD" w14:textId="1493E752" w:rsidR="00935821" w:rsidRPr="00935821" w:rsidRDefault="00935821">
      <w:pPr>
        <w:pStyle w:val="TOC2"/>
        <w:rPr>
          <w:rFonts w:ascii="Calibri" w:hAnsi="Calibri" w:cs="Vrinda"/>
          <w:sz w:val="22"/>
          <w:szCs w:val="28"/>
          <w:lang w:eastAsia="en-GB" w:bidi="bn-IN"/>
        </w:rPr>
      </w:pPr>
      <w:r>
        <w:t>L.2.2</w:t>
      </w:r>
      <w:r w:rsidRPr="00935821">
        <w:rPr>
          <w:rFonts w:ascii="Calibri" w:hAnsi="Calibri" w:cs="Vrinda"/>
          <w:sz w:val="22"/>
          <w:szCs w:val="28"/>
          <w:lang w:eastAsia="en-GB" w:bidi="bn-IN"/>
        </w:rPr>
        <w:tab/>
      </w:r>
      <w:r>
        <w:t>FoIP support in MTSI MGW</w:t>
      </w:r>
      <w:r>
        <w:tab/>
      </w:r>
      <w:r>
        <w:fldChar w:fldCharType="begin" w:fldLock="1"/>
      </w:r>
      <w:r>
        <w:instrText xml:space="preserve"> PAGEREF _Toc75557085 \h </w:instrText>
      </w:r>
      <w:r>
        <w:fldChar w:fldCharType="separate"/>
      </w:r>
      <w:r>
        <w:t>365</w:t>
      </w:r>
      <w:r>
        <w:fldChar w:fldCharType="end"/>
      </w:r>
    </w:p>
    <w:p w14:paraId="25E878D0" w14:textId="0A4529EC" w:rsidR="00935821" w:rsidRPr="00935821" w:rsidRDefault="00935821">
      <w:pPr>
        <w:pStyle w:val="TOC2"/>
        <w:rPr>
          <w:rFonts w:ascii="Calibri" w:hAnsi="Calibri" w:cs="Vrinda"/>
          <w:sz w:val="22"/>
          <w:szCs w:val="28"/>
          <w:lang w:eastAsia="en-GB" w:bidi="bn-IN"/>
        </w:rPr>
      </w:pPr>
      <w:r>
        <w:t>L.2.3</w:t>
      </w:r>
      <w:r w:rsidRPr="00935821">
        <w:rPr>
          <w:rFonts w:ascii="Calibri" w:hAnsi="Calibri" w:cs="Vrinda"/>
          <w:sz w:val="22"/>
          <w:szCs w:val="28"/>
          <w:lang w:eastAsia="en-GB" w:bidi="bn-IN"/>
        </w:rPr>
        <w:tab/>
      </w:r>
      <w:r>
        <w:t>Recommended configuration</w:t>
      </w:r>
      <w:r>
        <w:tab/>
      </w:r>
      <w:r>
        <w:fldChar w:fldCharType="begin" w:fldLock="1"/>
      </w:r>
      <w:r>
        <w:instrText xml:space="preserve"> PAGEREF _Toc75557086 \h </w:instrText>
      </w:r>
      <w:r>
        <w:fldChar w:fldCharType="separate"/>
      </w:r>
      <w:r>
        <w:t>365</w:t>
      </w:r>
      <w:r>
        <w:fldChar w:fldCharType="end"/>
      </w:r>
    </w:p>
    <w:p w14:paraId="626F8AAB" w14:textId="3E5FB1AE" w:rsidR="00935821" w:rsidRPr="00935821" w:rsidRDefault="00935821">
      <w:pPr>
        <w:pStyle w:val="TOC1"/>
        <w:rPr>
          <w:rFonts w:ascii="Calibri" w:hAnsi="Calibri" w:cs="Vrinda"/>
          <w:szCs w:val="28"/>
          <w:lang w:eastAsia="en-GB" w:bidi="bn-IN"/>
        </w:rPr>
      </w:pPr>
      <w:r>
        <w:t>L.3</w:t>
      </w:r>
      <w:r w:rsidRPr="00935821">
        <w:rPr>
          <w:rFonts w:ascii="Calibri" w:hAnsi="Calibri" w:cs="Vrinda"/>
          <w:szCs w:val="28"/>
          <w:lang w:eastAsia="en-GB" w:bidi="bn-IN"/>
        </w:rPr>
        <w:tab/>
      </w:r>
      <w:r>
        <w:t>Session setup</w:t>
      </w:r>
      <w:r>
        <w:tab/>
      </w:r>
      <w:r>
        <w:fldChar w:fldCharType="begin" w:fldLock="1"/>
      </w:r>
      <w:r>
        <w:instrText xml:space="preserve"> PAGEREF _Toc75557087 \h </w:instrText>
      </w:r>
      <w:r>
        <w:fldChar w:fldCharType="separate"/>
      </w:r>
      <w:r>
        <w:t>366</w:t>
      </w:r>
      <w:r>
        <w:fldChar w:fldCharType="end"/>
      </w:r>
    </w:p>
    <w:p w14:paraId="6C27AA6B" w14:textId="38106158" w:rsidR="00935821" w:rsidRPr="00935821" w:rsidRDefault="00935821">
      <w:pPr>
        <w:pStyle w:val="TOC2"/>
        <w:rPr>
          <w:rFonts w:ascii="Calibri" w:hAnsi="Calibri" w:cs="Vrinda"/>
          <w:sz w:val="22"/>
          <w:szCs w:val="28"/>
          <w:lang w:eastAsia="en-GB" w:bidi="bn-IN"/>
        </w:rPr>
      </w:pPr>
      <w:r>
        <w:t>L.3.1</w:t>
      </w:r>
      <w:r w:rsidRPr="00935821">
        <w:rPr>
          <w:rFonts w:ascii="Calibri" w:hAnsi="Calibri" w:cs="Vrinda"/>
          <w:sz w:val="22"/>
          <w:szCs w:val="28"/>
          <w:lang w:eastAsia="en-GB" w:bidi="bn-IN"/>
        </w:rPr>
        <w:tab/>
      </w:r>
      <w:r>
        <w:t>Session setup for any MTSI client supporting facsimile transmission</w:t>
      </w:r>
      <w:r>
        <w:tab/>
      </w:r>
      <w:r>
        <w:fldChar w:fldCharType="begin" w:fldLock="1"/>
      </w:r>
      <w:r>
        <w:instrText xml:space="preserve"> PAGEREF _Toc75557088 \h </w:instrText>
      </w:r>
      <w:r>
        <w:fldChar w:fldCharType="separate"/>
      </w:r>
      <w:r>
        <w:t>366</w:t>
      </w:r>
      <w:r>
        <w:fldChar w:fldCharType="end"/>
      </w:r>
    </w:p>
    <w:p w14:paraId="48C1C514" w14:textId="5D3874F8" w:rsidR="00935821" w:rsidRPr="00935821" w:rsidRDefault="00935821">
      <w:pPr>
        <w:pStyle w:val="TOC2"/>
        <w:rPr>
          <w:rFonts w:ascii="Calibri" w:hAnsi="Calibri" w:cs="Vrinda"/>
          <w:sz w:val="22"/>
          <w:szCs w:val="28"/>
          <w:lang w:eastAsia="en-GB" w:bidi="bn-IN"/>
        </w:rPr>
      </w:pPr>
      <w:r>
        <w:t>L.3.2</w:t>
      </w:r>
      <w:r w:rsidRPr="00935821">
        <w:rPr>
          <w:rFonts w:ascii="Calibri" w:hAnsi="Calibri" w:cs="Vrinda"/>
          <w:sz w:val="22"/>
          <w:szCs w:val="28"/>
          <w:lang w:eastAsia="en-GB" w:bidi="bn-IN"/>
        </w:rPr>
        <w:tab/>
      </w:r>
      <w:r>
        <w:t>Session setup when the recommended profile is supported</w:t>
      </w:r>
      <w:r>
        <w:tab/>
      </w:r>
      <w:r>
        <w:fldChar w:fldCharType="begin" w:fldLock="1"/>
      </w:r>
      <w:r>
        <w:instrText xml:space="preserve"> PAGEREF _Toc75557089 \h </w:instrText>
      </w:r>
      <w:r>
        <w:fldChar w:fldCharType="separate"/>
      </w:r>
      <w:r>
        <w:t>366</w:t>
      </w:r>
      <w:r>
        <w:fldChar w:fldCharType="end"/>
      </w:r>
    </w:p>
    <w:p w14:paraId="4CB273FF" w14:textId="51876D5D" w:rsidR="00935821" w:rsidRPr="00935821" w:rsidRDefault="00935821">
      <w:pPr>
        <w:pStyle w:val="TOC1"/>
        <w:rPr>
          <w:rFonts w:ascii="Calibri" w:hAnsi="Calibri" w:cs="Vrinda"/>
          <w:szCs w:val="28"/>
          <w:lang w:eastAsia="en-GB" w:bidi="bn-IN"/>
        </w:rPr>
      </w:pPr>
      <w:r>
        <w:t>L.4</w:t>
      </w:r>
      <w:r w:rsidRPr="00935821">
        <w:rPr>
          <w:rFonts w:ascii="Calibri" w:hAnsi="Calibri" w:cs="Vrinda"/>
          <w:szCs w:val="28"/>
          <w:lang w:eastAsia="en-GB" w:bidi="bn-IN"/>
        </w:rPr>
        <w:tab/>
      </w:r>
      <w:r>
        <w:t>Data transport using UDP/IP</w:t>
      </w:r>
      <w:r>
        <w:tab/>
      </w:r>
      <w:r>
        <w:fldChar w:fldCharType="begin" w:fldLock="1"/>
      </w:r>
      <w:r>
        <w:instrText xml:space="preserve"> PAGEREF _Toc75557090 \h </w:instrText>
      </w:r>
      <w:r>
        <w:fldChar w:fldCharType="separate"/>
      </w:r>
      <w:r>
        <w:t>367</w:t>
      </w:r>
      <w:r>
        <w:fldChar w:fldCharType="end"/>
      </w:r>
    </w:p>
    <w:p w14:paraId="7518CE68" w14:textId="174DBEEF" w:rsidR="00935821" w:rsidRPr="00935821" w:rsidRDefault="00935821">
      <w:pPr>
        <w:pStyle w:val="TOC1"/>
        <w:rPr>
          <w:rFonts w:ascii="Calibri" w:hAnsi="Calibri" w:cs="Vrinda"/>
          <w:szCs w:val="28"/>
          <w:lang w:eastAsia="en-GB" w:bidi="bn-IN"/>
        </w:rPr>
      </w:pPr>
      <w:r>
        <w:t>L.5</w:t>
      </w:r>
      <w:r w:rsidRPr="00935821">
        <w:rPr>
          <w:rFonts w:ascii="Calibri" w:hAnsi="Calibri" w:cs="Vrinda"/>
          <w:szCs w:val="28"/>
          <w:lang w:eastAsia="en-GB" w:bidi="bn-IN"/>
        </w:rPr>
        <w:tab/>
      </w:r>
      <w:r>
        <w:t>CS GERAN inter-working</w:t>
      </w:r>
      <w:r>
        <w:tab/>
      </w:r>
      <w:r>
        <w:fldChar w:fldCharType="begin" w:fldLock="1"/>
      </w:r>
      <w:r>
        <w:instrText xml:space="preserve"> PAGEREF _Toc75557091 \h </w:instrText>
      </w:r>
      <w:r>
        <w:fldChar w:fldCharType="separate"/>
      </w:r>
      <w:r>
        <w:t>367</w:t>
      </w:r>
      <w:r>
        <w:fldChar w:fldCharType="end"/>
      </w:r>
    </w:p>
    <w:p w14:paraId="53B364A4" w14:textId="625DCF2B" w:rsidR="00935821" w:rsidRPr="00935821" w:rsidRDefault="00935821">
      <w:pPr>
        <w:pStyle w:val="TOC1"/>
        <w:rPr>
          <w:rFonts w:ascii="Calibri" w:hAnsi="Calibri" w:cs="Vrinda"/>
          <w:szCs w:val="28"/>
          <w:lang w:eastAsia="en-GB" w:bidi="bn-IN"/>
        </w:rPr>
      </w:pPr>
      <w:r>
        <w:t>L.6</w:t>
      </w:r>
      <w:r w:rsidRPr="00935821">
        <w:rPr>
          <w:rFonts w:ascii="Calibri" w:hAnsi="Calibri" w:cs="Vrinda"/>
          <w:szCs w:val="28"/>
          <w:lang w:eastAsia="en-GB" w:bidi="bn-IN"/>
        </w:rPr>
        <w:tab/>
      </w:r>
      <w:r>
        <w:t>PSTN inter-working</w:t>
      </w:r>
      <w:r>
        <w:tab/>
      </w:r>
      <w:r>
        <w:fldChar w:fldCharType="begin" w:fldLock="1"/>
      </w:r>
      <w:r>
        <w:instrText xml:space="preserve"> PAGEREF _Toc75557092 \h </w:instrText>
      </w:r>
      <w:r>
        <w:fldChar w:fldCharType="separate"/>
      </w:r>
      <w:r>
        <w:t>367</w:t>
      </w:r>
      <w:r>
        <w:fldChar w:fldCharType="end"/>
      </w:r>
    </w:p>
    <w:p w14:paraId="2428C0F8" w14:textId="2AEE18EF" w:rsidR="00935821" w:rsidRPr="00935821" w:rsidRDefault="00935821">
      <w:pPr>
        <w:pStyle w:val="TOC1"/>
        <w:rPr>
          <w:rFonts w:ascii="Calibri" w:hAnsi="Calibri" w:cs="Vrinda"/>
          <w:szCs w:val="28"/>
          <w:lang w:eastAsia="en-GB" w:bidi="bn-IN"/>
        </w:rPr>
      </w:pPr>
      <w:r>
        <w:t>L.7</w:t>
      </w:r>
      <w:r w:rsidRPr="00935821">
        <w:rPr>
          <w:rFonts w:ascii="Calibri" w:hAnsi="Calibri" w:cs="Vrinda"/>
          <w:szCs w:val="28"/>
          <w:lang w:eastAsia="en-GB" w:bidi="bn-IN"/>
        </w:rPr>
        <w:tab/>
      </w:r>
      <w:r>
        <w:t>SDP examples</w:t>
      </w:r>
      <w:r>
        <w:tab/>
      </w:r>
      <w:r>
        <w:fldChar w:fldCharType="begin" w:fldLock="1"/>
      </w:r>
      <w:r>
        <w:instrText xml:space="preserve"> PAGEREF _Toc75557093 \h </w:instrText>
      </w:r>
      <w:r>
        <w:fldChar w:fldCharType="separate"/>
      </w:r>
      <w:r>
        <w:t>368</w:t>
      </w:r>
      <w:r>
        <w:fldChar w:fldCharType="end"/>
      </w:r>
    </w:p>
    <w:p w14:paraId="4A7FB852" w14:textId="17331989" w:rsidR="00935821" w:rsidRPr="00935821" w:rsidRDefault="00935821">
      <w:pPr>
        <w:pStyle w:val="TOC2"/>
        <w:rPr>
          <w:rFonts w:ascii="Calibri" w:hAnsi="Calibri" w:cs="Vrinda"/>
          <w:sz w:val="22"/>
          <w:szCs w:val="28"/>
          <w:lang w:eastAsia="en-GB" w:bidi="bn-IN"/>
        </w:rPr>
      </w:pPr>
      <w:r>
        <w:t>L.7.1</w:t>
      </w:r>
      <w:r w:rsidRPr="00935821">
        <w:rPr>
          <w:rFonts w:ascii="Calibri" w:hAnsi="Calibri" w:cs="Vrinda"/>
          <w:sz w:val="22"/>
          <w:szCs w:val="28"/>
          <w:lang w:eastAsia="en-GB" w:bidi="bn-IN"/>
        </w:rPr>
        <w:tab/>
      </w:r>
      <w:r>
        <w:t>Facsimile-only session</w:t>
      </w:r>
      <w:r>
        <w:tab/>
      </w:r>
      <w:r>
        <w:fldChar w:fldCharType="begin" w:fldLock="1"/>
      </w:r>
      <w:r>
        <w:instrText xml:space="preserve"> PAGEREF _Toc75557094 \h </w:instrText>
      </w:r>
      <w:r>
        <w:fldChar w:fldCharType="separate"/>
      </w:r>
      <w:r>
        <w:t>368</w:t>
      </w:r>
      <w:r>
        <w:fldChar w:fldCharType="end"/>
      </w:r>
    </w:p>
    <w:p w14:paraId="20CEED8B" w14:textId="31F43A40" w:rsidR="00935821" w:rsidRPr="00935821" w:rsidRDefault="00935821" w:rsidP="00935821">
      <w:pPr>
        <w:pStyle w:val="TOC8"/>
        <w:rPr>
          <w:rFonts w:ascii="Calibri" w:hAnsi="Calibri" w:cs="Vrinda"/>
          <w:b w:val="0"/>
          <w:szCs w:val="28"/>
          <w:lang w:eastAsia="en-GB" w:bidi="bn-IN"/>
        </w:rPr>
      </w:pPr>
      <w:r>
        <w:t>Annex M (informative):</w:t>
      </w:r>
      <w:r>
        <w:tab/>
        <w:t>IANA registration information for SDP attributes</w:t>
      </w:r>
      <w:r>
        <w:tab/>
      </w:r>
      <w:r>
        <w:fldChar w:fldCharType="begin" w:fldLock="1"/>
      </w:r>
      <w:r>
        <w:instrText xml:space="preserve"> PAGEREF _Toc75557095 \h </w:instrText>
      </w:r>
      <w:r>
        <w:fldChar w:fldCharType="separate"/>
      </w:r>
      <w:r>
        <w:t>370</w:t>
      </w:r>
      <w:r>
        <w:fldChar w:fldCharType="end"/>
      </w:r>
    </w:p>
    <w:p w14:paraId="3D7BB979" w14:textId="7B9367F4" w:rsidR="00935821" w:rsidRPr="00935821" w:rsidRDefault="00935821">
      <w:pPr>
        <w:pStyle w:val="TOC1"/>
        <w:rPr>
          <w:rFonts w:ascii="Calibri" w:hAnsi="Calibri" w:cs="Vrinda"/>
          <w:szCs w:val="28"/>
          <w:lang w:eastAsia="en-GB" w:bidi="bn-IN"/>
        </w:rPr>
      </w:pPr>
      <w:r>
        <w:t>M.1</w:t>
      </w:r>
      <w:r w:rsidRPr="00935821">
        <w:rPr>
          <w:rFonts w:ascii="Calibri" w:hAnsi="Calibri" w:cs="Vrinda"/>
          <w:szCs w:val="28"/>
          <w:lang w:eastAsia="en-GB" w:bidi="bn-IN"/>
        </w:rPr>
        <w:tab/>
      </w:r>
      <w:r>
        <w:t>Introduction</w:t>
      </w:r>
      <w:r>
        <w:tab/>
      </w:r>
      <w:r>
        <w:fldChar w:fldCharType="begin" w:fldLock="1"/>
      </w:r>
      <w:r>
        <w:instrText xml:space="preserve"> PAGEREF _Toc75557096 \h </w:instrText>
      </w:r>
      <w:r>
        <w:fldChar w:fldCharType="separate"/>
      </w:r>
      <w:r>
        <w:t>370</w:t>
      </w:r>
      <w:r>
        <w:fldChar w:fldCharType="end"/>
      </w:r>
    </w:p>
    <w:p w14:paraId="4E8737D7" w14:textId="4732C991" w:rsidR="00935821" w:rsidRPr="00935821" w:rsidRDefault="00935821">
      <w:pPr>
        <w:pStyle w:val="TOC1"/>
        <w:rPr>
          <w:rFonts w:ascii="Calibri" w:hAnsi="Calibri" w:cs="Vrinda"/>
          <w:szCs w:val="28"/>
          <w:lang w:eastAsia="en-GB" w:bidi="bn-IN"/>
        </w:rPr>
      </w:pPr>
      <w:r>
        <w:lastRenderedPageBreak/>
        <w:t>M.2</w:t>
      </w:r>
      <w:r w:rsidRPr="00935821">
        <w:rPr>
          <w:rFonts w:ascii="Calibri" w:hAnsi="Calibri" w:cs="Vrinda"/>
          <w:szCs w:val="28"/>
          <w:lang w:eastAsia="en-GB" w:bidi="bn-IN"/>
        </w:rPr>
        <w:tab/>
      </w:r>
      <w:r>
        <w:t>3gpp_sync_info</w:t>
      </w:r>
      <w:r>
        <w:tab/>
      </w:r>
      <w:r>
        <w:fldChar w:fldCharType="begin" w:fldLock="1"/>
      </w:r>
      <w:r>
        <w:instrText xml:space="preserve"> PAGEREF _Toc75557097 \h </w:instrText>
      </w:r>
      <w:r>
        <w:fldChar w:fldCharType="separate"/>
      </w:r>
      <w:r>
        <w:t>370</w:t>
      </w:r>
      <w:r>
        <w:fldChar w:fldCharType="end"/>
      </w:r>
    </w:p>
    <w:p w14:paraId="347607A0" w14:textId="15D56776" w:rsidR="00935821" w:rsidRPr="00935821" w:rsidRDefault="00935821">
      <w:pPr>
        <w:pStyle w:val="TOC1"/>
        <w:rPr>
          <w:rFonts w:ascii="Calibri" w:hAnsi="Calibri" w:cs="Vrinda"/>
          <w:szCs w:val="28"/>
          <w:lang w:eastAsia="en-GB" w:bidi="bn-IN"/>
        </w:rPr>
      </w:pPr>
      <w:r>
        <w:t>M.3</w:t>
      </w:r>
      <w:r w:rsidRPr="00935821">
        <w:rPr>
          <w:rFonts w:ascii="Calibri" w:hAnsi="Calibri" w:cs="Vrinda"/>
          <w:szCs w:val="28"/>
          <w:lang w:eastAsia="en-GB" w:bidi="bn-IN"/>
        </w:rPr>
        <w:tab/>
      </w:r>
      <w:r>
        <w:t>3gpp_MaxRecvSDUSize</w:t>
      </w:r>
      <w:r>
        <w:tab/>
      </w:r>
      <w:r>
        <w:fldChar w:fldCharType="begin" w:fldLock="1"/>
      </w:r>
      <w:r>
        <w:instrText xml:space="preserve"> PAGEREF _Toc75557098 \h </w:instrText>
      </w:r>
      <w:r>
        <w:fldChar w:fldCharType="separate"/>
      </w:r>
      <w:r>
        <w:t>370</w:t>
      </w:r>
      <w:r>
        <w:fldChar w:fldCharType="end"/>
      </w:r>
    </w:p>
    <w:p w14:paraId="2F0F5AC5" w14:textId="2420C3E2" w:rsidR="00935821" w:rsidRPr="00935821" w:rsidRDefault="00935821">
      <w:pPr>
        <w:pStyle w:val="TOC1"/>
        <w:rPr>
          <w:rFonts w:ascii="Calibri" w:hAnsi="Calibri" w:cs="Vrinda"/>
          <w:szCs w:val="28"/>
          <w:lang w:eastAsia="en-GB" w:bidi="bn-IN"/>
        </w:rPr>
      </w:pPr>
      <w:r w:rsidRPr="00935821">
        <w:t>M.4</w:t>
      </w:r>
      <w:r w:rsidRPr="00935821">
        <w:rPr>
          <w:rFonts w:ascii="Calibri" w:hAnsi="Calibri" w:cs="Vrinda"/>
          <w:szCs w:val="28"/>
          <w:lang w:eastAsia="en-GB" w:bidi="bn-IN"/>
        </w:rPr>
        <w:tab/>
      </w:r>
      <w:r w:rsidRPr="004B49C7">
        <w:rPr>
          <w:lang w:val="sv-SE"/>
        </w:rPr>
        <w:t>3gpp_mtsi_app_adapt</w:t>
      </w:r>
      <w:r>
        <w:tab/>
      </w:r>
      <w:r>
        <w:fldChar w:fldCharType="begin" w:fldLock="1"/>
      </w:r>
      <w:r>
        <w:instrText xml:space="preserve"> PAGEREF _Toc75557099 \h </w:instrText>
      </w:r>
      <w:r>
        <w:fldChar w:fldCharType="separate"/>
      </w:r>
      <w:r>
        <w:t>371</w:t>
      </w:r>
      <w:r>
        <w:fldChar w:fldCharType="end"/>
      </w:r>
    </w:p>
    <w:p w14:paraId="7B1A02A4" w14:textId="29F0C54B" w:rsidR="00935821" w:rsidRPr="00935821" w:rsidRDefault="00935821">
      <w:pPr>
        <w:pStyle w:val="TOC1"/>
        <w:rPr>
          <w:rFonts w:ascii="Calibri" w:hAnsi="Calibri" w:cs="Vrinda"/>
          <w:szCs w:val="28"/>
          <w:lang w:eastAsia="en-GB" w:bidi="bn-IN"/>
        </w:rPr>
      </w:pPr>
      <w:r w:rsidRPr="00935821">
        <w:t>M.5</w:t>
      </w:r>
      <w:r w:rsidRPr="00935821">
        <w:rPr>
          <w:rFonts w:ascii="Calibri" w:hAnsi="Calibri" w:cs="Vrinda"/>
          <w:szCs w:val="28"/>
          <w:lang w:eastAsia="en-GB" w:bidi="bn-IN"/>
        </w:rPr>
        <w:tab/>
      </w:r>
      <w:r w:rsidRPr="004B49C7">
        <w:rPr>
          <w:lang w:val="sv-SE"/>
        </w:rPr>
        <w:t>predefined_ROI</w:t>
      </w:r>
      <w:r>
        <w:tab/>
      </w:r>
      <w:r>
        <w:fldChar w:fldCharType="begin" w:fldLock="1"/>
      </w:r>
      <w:r>
        <w:instrText xml:space="preserve"> PAGEREF _Toc75557100 \h </w:instrText>
      </w:r>
      <w:r>
        <w:fldChar w:fldCharType="separate"/>
      </w:r>
      <w:r>
        <w:t>372</w:t>
      </w:r>
      <w:r>
        <w:fldChar w:fldCharType="end"/>
      </w:r>
    </w:p>
    <w:p w14:paraId="2FE44DEE" w14:textId="6131A13B" w:rsidR="00935821" w:rsidRPr="00935821" w:rsidRDefault="00935821">
      <w:pPr>
        <w:pStyle w:val="TOC1"/>
        <w:rPr>
          <w:rFonts w:ascii="Calibri" w:hAnsi="Calibri" w:cs="Vrinda"/>
          <w:szCs w:val="28"/>
          <w:lang w:eastAsia="en-GB" w:bidi="bn-IN"/>
        </w:rPr>
      </w:pPr>
      <w:r w:rsidRPr="00935821">
        <w:t>M.6</w:t>
      </w:r>
      <w:r w:rsidRPr="00935821">
        <w:rPr>
          <w:rFonts w:ascii="Calibri" w:hAnsi="Calibri" w:cs="Vrinda"/>
          <w:szCs w:val="28"/>
          <w:lang w:eastAsia="en-GB" w:bidi="bn-IN"/>
        </w:rPr>
        <w:tab/>
      </w:r>
      <w:r w:rsidRPr="004B49C7">
        <w:rPr>
          <w:lang w:val="en-US"/>
        </w:rPr>
        <w:t>bw-info</w:t>
      </w:r>
      <w:r>
        <w:tab/>
      </w:r>
      <w:r>
        <w:fldChar w:fldCharType="begin" w:fldLock="1"/>
      </w:r>
      <w:r>
        <w:instrText xml:space="preserve"> PAGEREF _Toc75557101 \h </w:instrText>
      </w:r>
      <w:r>
        <w:fldChar w:fldCharType="separate"/>
      </w:r>
      <w:r>
        <w:t>372</w:t>
      </w:r>
      <w:r>
        <w:fldChar w:fldCharType="end"/>
      </w:r>
    </w:p>
    <w:p w14:paraId="648E8324" w14:textId="58BC80C6" w:rsidR="00935821" w:rsidRPr="00935821" w:rsidRDefault="00935821">
      <w:pPr>
        <w:pStyle w:val="TOC1"/>
        <w:rPr>
          <w:rFonts w:ascii="Calibri" w:hAnsi="Calibri" w:cs="Vrinda"/>
          <w:szCs w:val="28"/>
          <w:lang w:eastAsia="en-GB" w:bidi="bn-IN"/>
        </w:rPr>
      </w:pPr>
      <w:r w:rsidRPr="00935821">
        <w:t>M.7</w:t>
      </w:r>
      <w:r w:rsidRPr="00935821">
        <w:rPr>
          <w:rFonts w:ascii="Calibri" w:hAnsi="Calibri" w:cs="Vrinda"/>
          <w:szCs w:val="28"/>
          <w:lang w:eastAsia="en-GB" w:bidi="bn-IN"/>
        </w:rPr>
        <w:tab/>
      </w:r>
      <w:r w:rsidRPr="004B49C7">
        <w:rPr>
          <w:lang w:val="sv-SE"/>
        </w:rPr>
        <w:t>ccc_list</w:t>
      </w:r>
      <w:r>
        <w:tab/>
      </w:r>
      <w:r>
        <w:fldChar w:fldCharType="begin" w:fldLock="1"/>
      </w:r>
      <w:r>
        <w:instrText xml:space="preserve"> PAGEREF _Toc75557102 \h </w:instrText>
      </w:r>
      <w:r>
        <w:fldChar w:fldCharType="separate"/>
      </w:r>
      <w:r>
        <w:t>373</w:t>
      </w:r>
      <w:r>
        <w:fldChar w:fldCharType="end"/>
      </w:r>
    </w:p>
    <w:p w14:paraId="4A49FA8F" w14:textId="0F20F64E" w:rsidR="00935821" w:rsidRPr="00935821" w:rsidRDefault="00935821">
      <w:pPr>
        <w:pStyle w:val="TOC1"/>
        <w:rPr>
          <w:rFonts w:ascii="Calibri" w:hAnsi="Calibri" w:cs="Vrinda"/>
          <w:szCs w:val="28"/>
          <w:lang w:eastAsia="en-GB" w:bidi="bn-IN"/>
        </w:rPr>
      </w:pPr>
      <w:r w:rsidRPr="00935821">
        <w:t>M.8</w:t>
      </w:r>
      <w:r w:rsidRPr="00935821">
        <w:rPr>
          <w:rFonts w:ascii="Calibri" w:hAnsi="Calibri" w:cs="Vrinda"/>
          <w:szCs w:val="28"/>
          <w:lang w:eastAsia="en-GB" w:bidi="bn-IN"/>
        </w:rPr>
        <w:tab/>
      </w:r>
      <w:r w:rsidRPr="004B49C7">
        <w:rPr>
          <w:lang w:val="sv-SE"/>
        </w:rPr>
        <w:t>anbr</w:t>
      </w:r>
      <w:r>
        <w:tab/>
      </w:r>
      <w:r>
        <w:fldChar w:fldCharType="begin" w:fldLock="1"/>
      </w:r>
      <w:r>
        <w:instrText xml:space="preserve"> PAGEREF _Toc75557103 \h </w:instrText>
      </w:r>
      <w:r>
        <w:fldChar w:fldCharType="separate"/>
      </w:r>
      <w:r>
        <w:t>373</w:t>
      </w:r>
      <w:r>
        <w:fldChar w:fldCharType="end"/>
      </w:r>
    </w:p>
    <w:p w14:paraId="131E0ACE" w14:textId="40E6ECFD" w:rsidR="00935821" w:rsidRPr="00935821" w:rsidRDefault="00935821">
      <w:pPr>
        <w:pStyle w:val="TOC1"/>
        <w:rPr>
          <w:rFonts w:ascii="Calibri" w:hAnsi="Calibri" w:cs="Vrinda"/>
          <w:szCs w:val="28"/>
          <w:lang w:eastAsia="en-GB" w:bidi="bn-IN"/>
        </w:rPr>
      </w:pPr>
      <w:r w:rsidRPr="00935821">
        <w:t>M.9</w:t>
      </w:r>
      <w:r w:rsidRPr="00935821">
        <w:rPr>
          <w:rFonts w:ascii="Calibri" w:hAnsi="Calibri" w:cs="Vrinda"/>
          <w:szCs w:val="28"/>
          <w:lang w:eastAsia="en-GB" w:bidi="bn-IN"/>
        </w:rPr>
        <w:tab/>
      </w:r>
      <w:r w:rsidRPr="004B49C7">
        <w:rPr>
          <w:lang w:val="en-US"/>
        </w:rPr>
        <w:t>PLR_adapt</w:t>
      </w:r>
      <w:r>
        <w:tab/>
      </w:r>
      <w:r>
        <w:fldChar w:fldCharType="begin" w:fldLock="1"/>
      </w:r>
      <w:r>
        <w:instrText xml:space="preserve"> PAGEREF _Toc75557104 \h </w:instrText>
      </w:r>
      <w:r>
        <w:fldChar w:fldCharType="separate"/>
      </w:r>
      <w:r>
        <w:t>374</w:t>
      </w:r>
      <w:r>
        <w:fldChar w:fldCharType="end"/>
      </w:r>
    </w:p>
    <w:p w14:paraId="029145ED" w14:textId="1F1CB425" w:rsidR="00935821" w:rsidRPr="00935821" w:rsidRDefault="00935821">
      <w:pPr>
        <w:pStyle w:val="TOC1"/>
        <w:rPr>
          <w:rFonts w:ascii="Calibri" w:hAnsi="Calibri" w:cs="Vrinda"/>
          <w:szCs w:val="28"/>
          <w:lang w:eastAsia="en-GB" w:bidi="bn-IN"/>
        </w:rPr>
      </w:pPr>
      <w:r w:rsidRPr="00935821">
        <w:t>M.10</w:t>
      </w:r>
      <w:r w:rsidRPr="00935821">
        <w:rPr>
          <w:rFonts w:ascii="Calibri" w:hAnsi="Calibri" w:cs="Vrinda"/>
          <w:szCs w:val="28"/>
          <w:lang w:eastAsia="en-GB" w:bidi="bn-IN"/>
        </w:rPr>
        <w:tab/>
      </w:r>
      <w:r>
        <w:t>MAXimum-e2e-PLR</w:t>
      </w:r>
      <w:r>
        <w:tab/>
      </w:r>
      <w:r>
        <w:fldChar w:fldCharType="begin" w:fldLock="1"/>
      </w:r>
      <w:r>
        <w:instrText xml:space="preserve"> PAGEREF _Toc75557105 \h </w:instrText>
      </w:r>
      <w:r>
        <w:fldChar w:fldCharType="separate"/>
      </w:r>
      <w:r>
        <w:t>375</w:t>
      </w:r>
      <w:r>
        <w:fldChar w:fldCharType="end"/>
      </w:r>
    </w:p>
    <w:p w14:paraId="1A343458" w14:textId="5CC203CD" w:rsidR="00935821" w:rsidRPr="00935821" w:rsidRDefault="00935821">
      <w:pPr>
        <w:pStyle w:val="TOC1"/>
        <w:rPr>
          <w:rFonts w:ascii="Calibri" w:hAnsi="Calibri" w:cs="Vrinda"/>
          <w:szCs w:val="28"/>
          <w:lang w:eastAsia="en-GB" w:bidi="bn-IN"/>
        </w:rPr>
      </w:pPr>
      <w:r w:rsidRPr="00935821">
        <w:t>M.11</w:t>
      </w:r>
      <w:r w:rsidRPr="00935821">
        <w:rPr>
          <w:rFonts w:ascii="Calibri" w:hAnsi="Calibri" w:cs="Vrinda"/>
          <w:szCs w:val="28"/>
          <w:lang w:eastAsia="en-GB" w:bidi="bn-IN"/>
        </w:rPr>
        <w:tab/>
      </w:r>
      <w:r w:rsidRPr="004B49C7">
        <w:rPr>
          <w:lang w:val="en-US"/>
        </w:rPr>
        <w:t>3gpp-qos-hint</w:t>
      </w:r>
      <w:r>
        <w:tab/>
      </w:r>
      <w:r>
        <w:fldChar w:fldCharType="begin" w:fldLock="1"/>
      </w:r>
      <w:r>
        <w:instrText xml:space="preserve"> PAGEREF _Toc75557106 \h </w:instrText>
      </w:r>
      <w:r>
        <w:fldChar w:fldCharType="separate"/>
      </w:r>
      <w:r>
        <w:t>375</w:t>
      </w:r>
      <w:r>
        <w:fldChar w:fldCharType="end"/>
      </w:r>
    </w:p>
    <w:p w14:paraId="5FC8E3FE" w14:textId="286286F6" w:rsidR="00935821" w:rsidRPr="00935821" w:rsidRDefault="00935821" w:rsidP="00935821">
      <w:pPr>
        <w:pStyle w:val="TOC8"/>
        <w:tabs>
          <w:tab w:val="right" w:leader="dot" w:pos="9639"/>
        </w:tabs>
        <w:rPr>
          <w:rFonts w:ascii="Calibri" w:hAnsi="Calibri" w:cs="Vrinda"/>
          <w:b w:val="0"/>
          <w:szCs w:val="28"/>
          <w:lang w:eastAsia="en-GB" w:bidi="bn-IN"/>
        </w:rPr>
      </w:pPr>
      <w:r w:rsidRPr="00935821">
        <w:t>Annex N (informative):</w:t>
      </w:r>
      <w:r>
        <w:tab/>
      </w:r>
      <w:r w:rsidRPr="00935821">
        <w:t xml:space="preserve"> Computation of b=AS for Video Codec</w:t>
      </w:r>
      <w:r w:rsidRPr="00935821">
        <w:tab/>
      </w:r>
      <w:r>
        <w:fldChar w:fldCharType="begin" w:fldLock="1"/>
      </w:r>
      <w:r>
        <w:instrText xml:space="preserve"> PAGEREF _Toc75557107 \h </w:instrText>
      </w:r>
      <w:r>
        <w:fldChar w:fldCharType="separate"/>
      </w:r>
      <w:r>
        <w:t>377</w:t>
      </w:r>
      <w:r>
        <w:fldChar w:fldCharType="end"/>
      </w:r>
    </w:p>
    <w:p w14:paraId="38DF77D1" w14:textId="4B893FD2" w:rsidR="00935821" w:rsidRPr="00935821" w:rsidRDefault="00935821">
      <w:pPr>
        <w:pStyle w:val="TOC1"/>
        <w:rPr>
          <w:rFonts w:ascii="Calibri" w:hAnsi="Calibri" w:cs="Vrinda"/>
          <w:szCs w:val="28"/>
          <w:lang w:eastAsia="en-GB" w:bidi="bn-IN"/>
        </w:rPr>
      </w:pPr>
      <w:r>
        <w:t>N.1</w:t>
      </w:r>
      <w:r w:rsidRPr="00935821">
        <w:rPr>
          <w:rFonts w:ascii="Calibri" w:hAnsi="Calibri" w:cs="Vrinda"/>
          <w:szCs w:val="28"/>
          <w:lang w:bidi="bn-IN"/>
        </w:rPr>
        <w:tab/>
      </w:r>
      <w:r>
        <w:rPr>
          <w:lang w:eastAsia="ko-KR"/>
        </w:rPr>
        <w:t>General</w:t>
      </w:r>
      <w:r>
        <w:tab/>
      </w:r>
      <w:r>
        <w:fldChar w:fldCharType="begin" w:fldLock="1"/>
      </w:r>
      <w:r>
        <w:instrText xml:space="preserve"> PAGEREF _Toc75557108 \h </w:instrText>
      </w:r>
      <w:r>
        <w:fldChar w:fldCharType="separate"/>
      </w:r>
      <w:r>
        <w:t>377</w:t>
      </w:r>
      <w:r>
        <w:fldChar w:fldCharType="end"/>
      </w:r>
    </w:p>
    <w:p w14:paraId="70046005" w14:textId="22611DFF" w:rsidR="00935821" w:rsidRPr="00935821" w:rsidRDefault="00935821">
      <w:pPr>
        <w:pStyle w:val="TOC1"/>
        <w:rPr>
          <w:rFonts w:ascii="Calibri" w:hAnsi="Calibri" w:cs="Vrinda"/>
          <w:szCs w:val="28"/>
          <w:lang w:eastAsia="en-GB" w:bidi="bn-IN"/>
        </w:rPr>
      </w:pPr>
      <w:r>
        <w:t>N.2</w:t>
      </w:r>
      <w:r w:rsidRPr="00935821">
        <w:rPr>
          <w:rFonts w:ascii="Calibri" w:hAnsi="Calibri" w:cs="Vrinda"/>
          <w:szCs w:val="28"/>
          <w:lang w:bidi="bn-IN"/>
        </w:rPr>
        <w:tab/>
      </w:r>
      <w:r>
        <w:rPr>
          <w:lang w:eastAsia="ko-KR"/>
        </w:rPr>
        <w:t>Examples</w:t>
      </w:r>
      <w:r>
        <w:tab/>
      </w:r>
      <w:r>
        <w:fldChar w:fldCharType="begin" w:fldLock="1"/>
      </w:r>
      <w:r>
        <w:instrText xml:space="preserve"> PAGEREF _Toc75557109 \h </w:instrText>
      </w:r>
      <w:r>
        <w:fldChar w:fldCharType="separate"/>
      </w:r>
      <w:r>
        <w:t>377</w:t>
      </w:r>
      <w:r>
        <w:fldChar w:fldCharType="end"/>
      </w:r>
    </w:p>
    <w:p w14:paraId="72E48A83" w14:textId="12FF8561" w:rsidR="00935821" w:rsidRPr="00935821" w:rsidRDefault="00935821" w:rsidP="00935821">
      <w:pPr>
        <w:pStyle w:val="TOC8"/>
        <w:rPr>
          <w:rFonts w:ascii="Calibri" w:hAnsi="Calibri" w:cs="Vrinda"/>
          <w:b w:val="0"/>
          <w:szCs w:val="28"/>
          <w:lang w:eastAsia="en-GB" w:bidi="bn-IN"/>
        </w:rPr>
      </w:pPr>
      <w:r>
        <w:t>Annex O (informative):</w:t>
      </w:r>
      <w:r>
        <w:tab/>
        <w:t>IANA registration information for RTP Header Extensions</w:t>
      </w:r>
      <w:r>
        <w:tab/>
      </w:r>
      <w:r>
        <w:fldChar w:fldCharType="begin" w:fldLock="1"/>
      </w:r>
      <w:r>
        <w:instrText xml:space="preserve"> PAGEREF _Toc75557110 \h </w:instrText>
      </w:r>
      <w:r>
        <w:fldChar w:fldCharType="separate"/>
      </w:r>
      <w:r>
        <w:t>378</w:t>
      </w:r>
      <w:r>
        <w:fldChar w:fldCharType="end"/>
      </w:r>
    </w:p>
    <w:p w14:paraId="44A2B69B" w14:textId="51E015E4" w:rsidR="00935821" w:rsidRPr="00935821" w:rsidRDefault="00935821">
      <w:pPr>
        <w:pStyle w:val="TOC1"/>
        <w:rPr>
          <w:rFonts w:ascii="Calibri" w:hAnsi="Calibri" w:cs="Vrinda"/>
          <w:szCs w:val="28"/>
          <w:lang w:eastAsia="en-GB" w:bidi="bn-IN"/>
        </w:rPr>
      </w:pPr>
      <w:r>
        <w:t>O.1</w:t>
      </w:r>
      <w:r w:rsidRPr="00935821">
        <w:rPr>
          <w:rFonts w:ascii="Calibri" w:hAnsi="Calibri" w:cs="Vrinda"/>
          <w:szCs w:val="28"/>
          <w:lang w:eastAsia="en-GB" w:bidi="bn-IN"/>
        </w:rPr>
        <w:tab/>
      </w:r>
      <w:r>
        <w:t>Introduction</w:t>
      </w:r>
      <w:r>
        <w:tab/>
      </w:r>
      <w:r>
        <w:fldChar w:fldCharType="begin" w:fldLock="1"/>
      </w:r>
      <w:r>
        <w:instrText xml:space="preserve"> PAGEREF _Toc75557111 \h </w:instrText>
      </w:r>
      <w:r>
        <w:fldChar w:fldCharType="separate"/>
      </w:r>
      <w:r>
        <w:t>378</w:t>
      </w:r>
      <w:r>
        <w:fldChar w:fldCharType="end"/>
      </w:r>
    </w:p>
    <w:p w14:paraId="31442B41" w14:textId="4AC99260" w:rsidR="00935821" w:rsidRPr="00935821" w:rsidRDefault="00935821">
      <w:pPr>
        <w:pStyle w:val="TOC1"/>
        <w:rPr>
          <w:rFonts w:ascii="Calibri" w:hAnsi="Calibri" w:cs="Vrinda"/>
          <w:szCs w:val="28"/>
          <w:lang w:eastAsia="en-GB" w:bidi="bn-IN"/>
        </w:rPr>
      </w:pPr>
      <w:r w:rsidRPr="00935821">
        <w:t>O.2</w:t>
      </w:r>
      <w:r w:rsidRPr="00935821">
        <w:rPr>
          <w:rFonts w:ascii="Calibri" w:hAnsi="Calibri"/>
          <w:szCs w:val="28"/>
          <w:lang w:eastAsia="en-GB" w:bidi="bn-IN"/>
        </w:rPr>
        <w:tab/>
      </w:r>
      <w:r w:rsidRPr="004B49C7">
        <w:rPr>
          <w:rFonts w:cs="Arial"/>
          <w:lang w:val="en-US"/>
        </w:rPr>
        <w:t>urn:3gpp:video-orientation</w:t>
      </w:r>
      <w:r>
        <w:tab/>
      </w:r>
      <w:r>
        <w:fldChar w:fldCharType="begin" w:fldLock="1"/>
      </w:r>
      <w:r>
        <w:instrText xml:space="preserve"> PAGEREF _Toc75557112 \h </w:instrText>
      </w:r>
      <w:r>
        <w:fldChar w:fldCharType="separate"/>
      </w:r>
      <w:r>
        <w:t>378</w:t>
      </w:r>
      <w:r>
        <w:fldChar w:fldCharType="end"/>
      </w:r>
    </w:p>
    <w:p w14:paraId="1F3C3960" w14:textId="04A1590D" w:rsidR="00935821" w:rsidRPr="00935821" w:rsidRDefault="00935821">
      <w:pPr>
        <w:pStyle w:val="TOC1"/>
        <w:rPr>
          <w:rFonts w:ascii="Calibri" w:hAnsi="Calibri" w:cs="Vrinda"/>
          <w:szCs w:val="28"/>
          <w:lang w:eastAsia="en-GB" w:bidi="bn-IN"/>
        </w:rPr>
      </w:pPr>
      <w:r w:rsidRPr="00935821">
        <w:t>O.3</w:t>
      </w:r>
      <w:r w:rsidRPr="00935821">
        <w:rPr>
          <w:rFonts w:ascii="Calibri" w:hAnsi="Calibri"/>
          <w:szCs w:val="28"/>
          <w:lang w:eastAsia="en-GB" w:bidi="bn-IN"/>
        </w:rPr>
        <w:tab/>
      </w:r>
      <w:r w:rsidRPr="004B49C7">
        <w:rPr>
          <w:rFonts w:cs="Arial"/>
          <w:lang w:val="en-US"/>
        </w:rPr>
        <w:t>urn:3gpp:video-orientation:6</w:t>
      </w:r>
      <w:r>
        <w:tab/>
      </w:r>
      <w:r>
        <w:fldChar w:fldCharType="begin" w:fldLock="1"/>
      </w:r>
      <w:r>
        <w:instrText xml:space="preserve"> PAGEREF _Toc75557113 \h </w:instrText>
      </w:r>
      <w:r>
        <w:fldChar w:fldCharType="separate"/>
      </w:r>
      <w:r>
        <w:t>378</w:t>
      </w:r>
      <w:r>
        <w:fldChar w:fldCharType="end"/>
      </w:r>
    </w:p>
    <w:p w14:paraId="6471ECC4" w14:textId="1BDFACBB" w:rsidR="00935821" w:rsidRPr="00935821" w:rsidRDefault="00935821">
      <w:pPr>
        <w:pStyle w:val="TOC1"/>
        <w:rPr>
          <w:rFonts w:ascii="Calibri" w:hAnsi="Calibri" w:cs="Vrinda"/>
          <w:szCs w:val="28"/>
          <w:lang w:eastAsia="en-GB" w:bidi="bn-IN"/>
        </w:rPr>
      </w:pPr>
      <w:r w:rsidRPr="00935821">
        <w:t>O.4</w:t>
      </w:r>
      <w:r w:rsidRPr="00935821">
        <w:rPr>
          <w:rFonts w:ascii="Calibri" w:hAnsi="Calibri"/>
          <w:szCs w:val="28"/>
          <w:lang w:eastAsia="en-GB" w:bidi="bn-IN"/>
        </w:rPr>
        <w:tab/>
      </w:r>
      <w:r w:rsidRPr="004B49C7">
        <w:rPr>
          <w:rFonts w:cs="Arial"/>
          <w:lang w:val="en-US"/>
        </w:rPr>
        <w:t>urn:3gpp:roi-sent</w:t>
      </w:r>
      <w:r>
        <w:tab/>
      </w:r>
      <w:r>
        <w:fldChar w:fldCharType="begin" w:fldLock="1"/>
      </w:r>
      <w:r>
        <w:instrText xml:space="preserve"> PAGEREF _Toc75557114 \h </w:instrText>
      </w:r>
      <w:r>
        <w:fldChar w:fldCharType="separate"/>
      </w:r>
      <w:r>
        <w:t>379</w:t>
      </w:r>
      <w:r>
        <w:fldChar w:fldCharType="end"/>
      </w:r>
    </w:p>
    <w:p w14:paraId="019513B1" w14:textId="3AC5242C" w:rsidR="00935821" w:rsidRPr="00935821" w:rsidRDefault="00935821">
      <w:pPr>
        <w:pStyle w:val="TOC1"/>
        <w:rPr>
          <w:rFonts w:ascii="Calibri" w:hAnsi="Calibri" w:cs="Vrinda"/>
          <w:szCs w:val="28"/>
          <w:lang w:eastAsia="en-GB" w:bidi="bn-IN"/>
        </w:rPr>
      </w:pPr>
      <w:r w:rsidRPr="00935821">
        <w:t>O.5</w:t>
      </w:r>
      <w:r w:rsidRPr="00935821">
        <w:rPr>
          <w:rFonts w:ascii="Calibri" w:hAnsi="Calibri"/>
          <w:szCs w:val="28"/>
          <w:lang w:eastAsia="en-GB" w:bidi="bn-IN"/>
        </w:rPr>
        <w:tab/>
      </w:r>
      <w:r w:rsidRPr="004B49C7">
        <w:rPr>
          <w:rFonts w:cs="Arial"/>
          <w:lang w:val="en-US"/>
        </w:rPr>
        <w:t>urn:3gpp:predefined-roi-sent</w:t>
      </w:r>
      <w:r>
        <w:tab/>
      </w:r>
      <w:r>
        <w:fldChar w:fldCharType="begin" w:fldLock="1"/>
      </w:r>
      <w:r>
        <w:instrText xml:space="preserve"> PAGEREF _Toc75557115 \h </w:instrText>
      </w:r>
      <w:r>
        <w:fldChar w:fldCharType="separate"/>
      </w:r>
      <w:r>
        <w:t>379</w:t>
      </w:r>
      <w:r>
        <w:fldChar w:fldCharType="end"/>
      </w:r>
    </w:p>
    <w:p w14:paraId="4F2123C6" w14:textId="03F0F995" w:rsidR="00935821" w:rsidRPr="00935821" w:rsidRDefault="00935821" w:rsidP="00935821">
      <w:pPr>
        <w:pStyle w:val="TOC8"/>
        <w:rPr>
          <w:rFonts w:ascii="Calibri" w:hAnsi="Calibri" w:cs="Vrinda"/>
          <w:b w:val="0"/>
          <w:szCs w:val="28"/>
          <w:lang w:eastAsia="en-GB" w:bidi="bn-IN"/>
        </w:rPr>
      </w:pPr>
      <w:r>
        <w:t xml:space="preserve">Annex </w:t>
      </w:r>
      <w:r>
        <w:rPr>
          <w:lang w:eastAsia="ko-KR"/>
        </w:rPr>
        <w:t>P</w:t>
      </w:r>
      <w:r>
        <w:t xml:space="preserve"> (informative):</w:t>
      </w:r>
      <w:r>
        <w:tab/>
      </w:r>
      <w:r>
        <w:rPr>
          <w:lang w:eastAsia="ko-KR"/>
        </w:rPr>
        <w:t>Video packet loss handling operation principles and examples</w:t>
      </w:r>
      <w:r>
        <w:tab/>
      </w:r>
      <w:r>
        <w:fldChar w:fldCharType="begin" w:fldLock="1"/>
      </w:r>
      <w:r>
        <w:instrText xml:space="preserve"> PAGEREF _Toc75557116 \h </w:instrText>
      </w:r>
      <w:r>
        <w:fldChar w:fldCharType="separate"/>
      </w:r>
      <w:r>
        <w:t>379</w:t>
      </w:r>
      <w:r>
        <w:fldChar w:fldCharType="end"/>
      </w:r>
    </w:p>
    <w:p w14:paraId="45663ECB" w14:textId="74980372" w:rsidR="00935821" w:rsidRPr="00935821" w:rsidRDefault="00935821">
      <w:pPr>
        <w:pStyle w:val="TOC1"/>
        <w:rPr>
          <w:rFonts w:ascii="Calibri" w:hAnsi="Calibri" w:cs="Vrinda"/>
          <w:szCs w:val="28"/>
          <w:lang w:eastAsia="en-GB" w:bidi="bn-IN"/>
        </w:rPr>
      </w:pPr>
      <w:r>
        <w:t>P.1</w:t>
      </w:r>
      <w:r w:rsidRPr="00935821">
        <w:rPr>
          <w:rFonts w:ascii="Calibri" w:hAnsi="Calibri" w:cs="Vrinda"/>
          <w:szCs w:val="28"/>
          <w:lang w:bidi="bn-IN"/>
        </w:rPr>
        <w:tab/>
      </w:r>
      <w:r>
        <w:rPr>
          <w:lang w:eastAsia="ko-KR"/>
        </w:rPr>
        <w:t>General</w:t>
      </w:r>
      <w:r>
        <w:tab/>
      </w:r>
      <w:r>
        <w:fldChar w:fldCharType="begin" w:fldLock="1"/>
      </w:r>
      <w:r>
        <w:instrText xml:space="preserve"> PAGEREF _Toc75557117 \h </w:instrText>
      </w:r>
      <w:r>
        <w:fldChar w:fldCharType="separate"/>
      </w:r>
      <w:r>
        <w:t>379</w:t>
      </w:r>
      <w:r>
        <w:fldChar w:fldCharType="end"/>
      </w:r>
    </w:p>
    <w:p w14:paraId="7E83CB35" w14:textId="2A929BD8" w:rsidR="00935821" w:rsidRPr="00935821" w:rsidRDefault="00935821">
      <w:pPr>
        <w:pStyle w:val="TOC1"/>
        <w:rPr>
          <w:rFonts w:ascii="Calibri" w:hAnsi="Calibri" w:cs="Vrinda"/>
          <w:szCs w:val="28"/>
          <w:lang w:eastAsia="en-GB" w:bidi="bn-IN"/>
        </w:rPr>
      </w:pPr>
      <w:r>
        <w:t>P.2</w:t>
      </w:r>
      <w:r w:rsidRPr="00935821">
        <w:rPr>
          <w:rFonts w:ascii="Calibri" w:hAnsi="Calibri" w:cs="Vrinda"/>
          <w:szCs w:val="28"/>
          <w:lang w:bidi="bn-IN"/>
        </w:rPr>
        <w:tab/>
      </w:r>
      <w:r>
        <w:rPr>
          <w:lang w:eastAsia="ko-KR"/>
        </w:rPr>
        <w:t>Video error recovery</w:t>
      </w:r>
      <w:r>
        <w:tab/>
      </w:r>
      <w:r>
        <w:fldChar w:fldCharType="begin" w:fldLock="1"/>
      </w:r>
      <w:r>
        <w:instrText xml:space="preserve"> PAGEREF _Toc75557118 \h </w:instrText>
      </w:r>
      <w:r>
        <w:fldChar w:fldCharType="separate"/>
      </w:r>
      <w:r>
        <w:t>380</w:t>
      </w:r>
      <w:r>
        <w:fldChar w:fldCharType="end"/>
      </w:r>
    </w:p>
    <w:p w14:paraId="2117ABD0" w14:textId="7EE2F099" w:rsidR="00935821" w:rsidRPr="00935821" w:rsidRDefault="00935821">
      <w:pPr>
        <w:pStyle w:val="TOC1"/>
        <w:rPr>
          <w:rFonts w:ascii="Calibri" w:hAnsi="Calibri" w:cs="Vrinda"/>
          <w:szCs w:val="28"/>
          <w:lang w:eastAsia="en-GB" w:bidi="bn-IN"/>
        </w:rPr>
      </w:pPr>
      <w:r>
        <w:t>P.3</w:t>
      </w:r>
      <w:r w:rsidRPr="00935821">
        <w:rPr>
          <w:rFonts w:ascii="Calibri" w:hAnsi="Calibri" w:cs="Vrinda"/>
          <w:szCs w:val="28"/>
          <w:lang w:bidi="bn-IN"/>
        </w:rPr>
        <w:tab/>
      </w:r>
      <w:r>
        <w:rPr>
          <w:lang w:eastAsia="ko-KR"/>
        </w:rPr>
        <w:t>RTP Retransmission</w:t>
      </w:r>
      <w:r>
        <w:tab/>
      </w:r>
      <w:r>
        <w:fldChar w:fldCharType="begin" w:fldLock="1"/>
      </w:r>
      <w:r>
        <w:instrText xml:space="preserve"> PAGEREF _Toc75557119 \h </w:instrText>
      </w:r>
      <w:r>
        <w:fldChar w:fldCharType="separate"/>
      </w:r>
      <w:r>
        <w:t>382</w:t>
      </w:r>
      <w:r>
        <w:fldChar w:fldCharType="end"/>
      </w:r>
    </w:p>
    <w:p w14:paraId="24271245" w14:textId="642BB4D9" w:rsidR="00935821" w:rsidRPr="00935821" w:rsidRDefault="00935821" w:rsidP="00935821">
      <w:pPr>
        <w:pStyle w:val="TOC8"/>
        <w:rPr>
          <w:rFonts w:ascii="Calibri" w:hAnsi="Calibri" w:cs="Vrinda"/>
          <w:b w:val="0"/>
          <w:szCs w:val="28"/>
          <w:lang w:eastAsia="en-GB" w:bidi="bn-IN"/>
        </w:rPr>
      </w:pPr>
      <w:r>
        <w:t xml:space="preserve">Annex </w:t>
      </w:r>
      <w:r>
        <w:rPr>
          <w:lang w:eastAsia="ko-KR"/>
        </w:rPr>
        <w:t>Q</w:t>
      </w:r>
      <w:r>
        <w:t xml:space="preserve"> (informative):</w:t>
      </w:r>
      <w:r>
        <w:tab/>
      </w:r>
      <w:r>
        <w:rPr>
          <w:lang w:eastAsia="ko-KR"/>
        </w:rPr>
        <w:t>Computation of b=AS for EVS</w:t>
      </w:r>
      <w:r>
        <w:tab/>
      </w:r>
      <w:r>
        <w:fldChar w:fldCharType="begin" w:fldLock="1"/>
      </w:r>
      <w:r>
        <w:instrText xml:space="preserve"> PAGEREF _Toc75557120 \h </w:instrText>
      </w:r>
      <w:r>
        <w:fldChar w:fldCharType="separate"/>
      </w:r>
      <w:r>
        <w:t>383</w:t>
      </w:r>
      <w:r>
        <w:fldChar w:fldCharType="end"/>
      </w:r>
    </w:p>
    <w:p w14:paraId="09F4B464" w14:textId="0526DE51" w:rsidR="00935821" w:rsidRPr="00935821" w:rsidRDefault="00935821">
      <w:pPr>
        <w:pStyle w:val="TOC1"/>
        <w:rPr>
          <w:rFonts w:ascii="Calibri" w:hAnsi="Calibri" w:cs="Vrinda"/>
          <w:szCs w:val="28"/>
          <w:lang w:eastAsia="en-GB" w:bidi="bn-IN"/>
        </w:rPr>
      </w:pPr>
      <w:r>
        <w:t>Q.1</w:t>
      </w:r>
      <w:r w:rsidRPr="00935821">
        <w:rPr>
          <w:rFonts w:ascii="Calibri" w:hAnsi="Calibri" w:cs="Vrinda"/>
          <w:szCs w:val="28"/>
          <w:lang w:bidi="bn-IN"/>
        </w:rPr>
        <w:tab/>
      </w:r>
      <w:r>
        <w:rPr>
          <w:lang w:eastAsia="ko-KR"/>
        </w:rPr>
        <w:t>General</w:t>
      </w:r>
      <w:r>
        <w:tab/>
      </w:r>
      <w:r>
        <w:fldChar w:fldCharType="begin" w:fldLock="1"/>
      </w:r>
      <w:r>
        <w:instrText xml:space="preserve"> PAGEREF _Toc75557121 \h </w:instrText>
      </w:r>
      <w:r>
        <w:fldChar w:fldCharType="separate"/>
      </w:r>
      <w:r>
        <w:t>383</w:t>
      </w:r>
      <w:r>
        <w:fldChar w:fldCharType="end"/>
      </w:r>
    </w:p>
    <w:p w14:paraId="0BB91335" w14:textId="3B5F506D" w:rsidR="00935821" w:rsidRPr="00935821" w:rsidRDefault="00935821">
      <w:pPr>
        <w:pStyle w:val="TOC1"/>
        <w:rPr>
          <w:rFonts w:ascii="Calibri" w:hAnsi="Calibri" w:cs="Vrinda"/>
          <w:szCs w:val="28"/>
          <w:lang w:eastAsia="en-GB" w:bidi="bn-IN"/>
        </w:rPr>
      </w:pPr>
      <w:r>
        <w:t>Q.2</w:t>
      </w:r>
      <w:r w:rsidRPr="00935821">
        <w:rPr>
          <w:rFonts w:ascii="Calibri" w:hAnsi="Calibri" w:cs="Vrinda"/>
          <w:szCs w:val="28"/>
          <w:lang w:bidi="bn-IN"/>
        </w:rPr>
        <w:tab/>
      </w:r>
      <w:r>
        <w:rPr>
          <w:lang w:eastAsia="ko-KR"/>
        </w:rPr>
        <w:t>Procedure for computing the bandwidth</w:t>
      </w:r>
      <w:r>
        <w:tab/>
      </w:r>
      <w:r>
        <w:fldChar w:fldCharType="begin" w:fldLock="1"/>
      </w:r>
      <w:r>
        <w:instrText xml:space="preserve"> PAGEREF _Toc75557122 \h </w:instrText>
      </w:r>
      <w:r>
        <w:fldChar w:fldCharType="separate"/>
      </w:r>
      <w:r>
        <w:t>383</w:t>
      </w:r>
      <w:r>
        <w:fldChar w:fldCharType="end"/>
      </w:r>
    </w:p>
    <w:p w14:paraId="5622988B" w14:textId="2C906DAC" w:rsidR="00935821" w:rsidRPr="00935821" w:rsidRDefault="00935821">
      <w:pPr>
        <w:pStyle w:val="TOC1"/>
        <w:rPr>
          <w:rFonts w:ascii="Calibri" w:hAnsi="Calibri" w:cs="Vrinda"/>
          <w:szCs w:val="28"/>
          <w:lang w:eastAsia="en-GB" w:bidi="bn-IN"/>
        </w:rPr>
      </w:pPr>
      <w:r>
        <w:t>Q.3</w:t>
      </w:r>
      <w:r w:rsidRPr="00935821">
        <w:rPr>
          <w:rFonts w:ascii="Calibri" w:hAnsi="Calibri" w:cs="Vrinda"/>
          <w:szCs w:val="28"/>
          <w:lang w:bidi="bn-IN"/>
        </w:rPr>
        <w:tab/>
      </w:r>
      <w:r>
        <w:rPr>
          <w:lang w:eastAsia="ko-KR"/>
        </w:rPr>
        <w:t>Computation of RTP payload size</w:t>
      </w:r>
      <w:r>
        <w:tab/>
      </w:r>
      <w:r>
        <w:fldChar w:fldCharType="begin" w:fldLock="1"/>
      </w:r>
      <w:r>
        <w:instrText xml:space="preserve"> PAGEREF _Toc75557123 \h </w:instrText>
      </w:r>
      <w:r>
        <w:fldChar w:fldCharType="separate"/>
      </w:r>
      <w:r>
        <w:t>383</w:t>
      </w:r>
      <w:r>
        <w:fldChar w:fldCharType="end"/>
      </w:r>
    </w:p>
    <w:p w14:paraId="0842E07F" w14:textId="4CF2AAF6" w:rsidR="00935821" w:rsidRPr="00935821" w:rsidRDefault="00935821">
      <w:pPr>
        <w:pStyle w:val="TOC1"/>
        <w:rPr>
          <w:rFonts w:ascii="Calibri" w:hAnsi="Calibri" w:cs="Vrinda"/>
          <w:szCs w:val="28"/>
          <w:lang w:eastAsia="en-GB" w:bidi="bn-IN"/>
        </w:rPr>
      </w:pPr>
      <w:r>
        <w:t>Q.4</w:t>
      </w:r>
      <w:r w:rsidRPr="00935821">
        <w:rPr>
          <w:rFonts w:ascii="Calibri" w:hAnsi="Calibri" w:cs="Vrinda"/>
          <w:szCs w:val="28"/>
          <w:lang w:bidi="bn-IN"/>
        </w:rPr>
        <w:tab/>
      </w:r>
      <w:r>
        <w:rPr>
          <w:lang w:eastAsia="ko-KR"/>
        </w:rPr>
        <w:t>Detailed computation</w:t>
      </w:r>
      <w:r>
        <w:tab/>
      </w:r>
      <w:r>
        <w:fldChar w:fldCharType="begin" w:fldLock="1"/>
      </w:r>
      <w:r>
        <w:instrText xml:space="preserve"> PAGEREF _Toc75557124 \h </w:instrText>
      </w:r>
      <w:r>
        <w:fldChar w:fldCharType="separate"/>
      </w:r>
      <w:r>
        <w:t>384</w:t>
      </w:r>
      <w:r>
        <w:fldChar w:fldCharType="end"/>
      </w:r>
    </w:p>
    <w:p w14:paraId="08AB0D01" w14:textId="48B7B86D" w:rsidR="00935821" w:rsidRPr="00935821" w:rsidRDefault="00935821" w:rsidP="00935821">
      <w:pPr>
        <w:pStyle w:val="TOC8"/>
        <w:rPr>
          <w:rFonts w:ascii="Calibri" w:hAnsi="Calibri" w:cs="Vrinda"/>
          <w:b w:val="0"/>
          <w:szCs w:val="28"/>
          <w:lang w:eastAsia="en-GB" w:bidi="bn-IN"/>
        </w:rPr>
      </w:pPr>
      <w:r>
        <w:t>Annex R (informative):</w:t>
      </w:r>
      <w:r>
        <w:tab/>
        <w:t>IANA registration information for RTCP Feedback Message Types</w:t>
      </w:r>
      <w:r>
        <w:tab/>
      </w:r>
      <w:r>
        <w:fldChar w:fldCharType="begin" w:fldLock="1"/>
      </w:r>
      <w:r>
        <w:instrText xml:space="preserve"> PAGEREF _Toc75557125 \h </w:instrText>
      </w:r>
      <w:r>
        <w:fldChar w:fldCharType="separate"/>
      </w:r>
      <w:r>
        <w:t>387</w:t>
      </w:r>
      <w:r>
        <w:fldChar w:fldCharType="end"/>
      </w:r>
    </w:p>
    <w:p w14:paraId="251EA0ED" w14:textId="406069D3" w:rsidR="00935821" w:rsidRPr="00935821" w:rsidRDefault="00935821">
      <w:pPr>
        <w:pStyle w:val="TOC1"/>
        <w:rPr>
          <w:rFonts w:ascii="Calibri" w:hAnsi="Calibri" w:cs="Vrinda"/>
          <w:szCs w:val="28"/>
          <w:lang w:eastAsia="en-GB" w:bidi="bn-IN"/>
        </w:rPr>
      </w:pPr>
      <w:r w:rsidRPr="00935821">
        <w:t>R.1</w:t>
      </w:r>
      <w:r w:rsidRPr="00935821">
        <w:rPr>
          <w:rFonts w:ascii="Calibri" w:hAnsi="Calibri"/>
          <w:szCs w:val="28"/>
          <w:lang w:eastAsia="en-GB" w:bidi="bn-IN"/>
        </w:rPr>
        <w:tab/>
      </w:r>
      <w:r w:rsidRPr="004B49C7">
        <w:rPr>
          <w:rFonts w:cs="Arial"/>
        </w:rPr>
        <w:t>Video Region-of-Interest (ROI)</w:t>
      </w:r>
      <w:r>
        <w:tab/>
      </w:r>
      <w:r>
        <w:fldChar w:fldCharType="begin" w:fldLock="1"/>
      </w:r>
      <w:r>
        <w:instrText xml:space="preserve"> PAGEREF _Toc75557126 \h </w:instrText>
      </w:r>
      <w:r>
        <w:fldChar w:fldCharType="separate"/>
      </w:r>
      <w:r>
        <w:t>387</w:t>
      </w:r>
      <w:r>
        <w:fldChar w:fldCharType="end"/>
      </w:r>
    </w:p>
    <w:p w14:paraId="23107B77" w14:textId="17136466" w:rsidR="00935821" w:rsidRPr="00935821" w:rsidRDefault="00935821">
      <w:pPr>
        <w:pStyle w:val="TOC1"/>
        <w:rPr>
          <w:rFonts w:ascii="Calibri" w:hAnsi="Calibri" w:cs="Vrinda"/>
          <w:szCs w:val="28"/>
          <w:lang w:eastAsia="en-GB" w:bidi="bn-IN"/>
        </w:rPr>
      </w:pPr>
      <w:r w:rsidRPr="00935821">
        <w:t>R.2</w:t>
      </w:r>
      <w:r w:rsidRPr="00935821">
        <w:rPr>
          <w:rFonts w:ascii="Calibri" w:hAnsi="Calibri"/>
          <w:szCs w:val="28"/>
          <w:lang w:eastAsia="en-GB" w:bidi="bn-IN"/>
        </w:rPr>
        <w:tab/>
      </w:r>
      <w:r w:rsidRPr="004B49C7">
        <w:rPr>
          <w:rFonts w:cs="Arial"/>
        </w:rPr>
        <w:t>Delay Budget Information (DBI)</w:t>
      </w:r>
      <w:r>
        <w:tab/>
      </w:r>
      <w:r>
        <w:fldChar w:fldCharType="begin" w:fldLock="1"/>
      </w:r>
      <w:r>
        <w:instrText xml:space="preserve"> PAGEREF _Toc75557127 \h </w:instrText>
      </w:r>
      <w:r>
        <w:fldChar w:fldCharType="separate"/>
      </w:r>
      <w:r>
        <w:t>387</w:t>
      </w:r>
      <w:r>
        <w:fldChar w:fldCharType="end"/>
      </w:r>
    </w:p>
    <w:p w14:paraId="4A5D5620" w14:textId="0C124C2A" w:rsidR="00935821" w:rsidRPr="00935821" w:rsidRDefault="00935821" w:rsidP="00935821">
      <w:pPr>
        <w:pStyle w:val="TOC8"/>
        <w:tabs>
          <w:tab w:val="right" w:leader="dot" w:pos="9639"/>
        </w:tabs>
        <w:rPr>
          <w:rFonts w:ascii="Calibri" w:hAnsi="Calibri" w:cs="Vrinda"/>
          <w:b w:val="0"/>
          <w:szCs w:val="28"/>
          <w:lang w:eastAsia="en-GB" w:bidi="bn-IN"/>
        </w:rPr>
      </w:pPr>
      <w:r>
        <w:t>Annex S (normative):</w:t>
      </w:r>
      <w:r>
        <w:tab/>
        <w:t>Multi-party Multimedia Conference Media Handling</w:t>
      </w:r>
      <w:r>
        <w:tab/>
      </w:r>
      <w:r>
        <w:fldChar w:fldCharType="begin" w:fldLock="1"/>
      </w:r>
      <w:r>
        <w:instrText xml:space="preserve"> PAGEREF _Toc75557128 \h </w:instrText>
      </w:r>
      <w:r>
        <w:fldChar w:fldCharType="separate"/>
      </w:r>
      <w:r>
        <w:t>388</w:t>
      </w:r>
      <w:r>
        <w:fldChar w:fldCharType="end"/>
      </w:r>
    </w:p>
    <w:p w14:paraId="79BDF7EB" w14:textId="6497F423" w:rsidR="00935821" w:rsidRPr="00935821" w:rsidRDefault="00935821">
      <w:pPr>
        <w:pStyle w:val="TOC1"/>
        <w:rPr>
          <w:rFonts w:ascii="Calibri" w:hAnsi="Calibri" w:cs="Vrinda"/>
          <w:szCs w:val="28"/>
          <w:lang w:eastAsia="en-GB" w:bidi="bn-IN"/>
        </w:rPr>
      </w:pPr>
      <w:r>
        <w:t>S.1</w:t>
      </w:r>
      <w:r w:rsidRPr="00935821">
        <w:rPr>
          <w:rFonts w:ascii="Calibri" w:hAnsi="Calibri" w:cs="Vrinda"/>
          <w:szCs w:val="28"/>
          <w:lang w:bidi="bn-IN"/>
        </w:rPr>
        <w:tab/>
      </w:r>
      <w:r>
        <w:rPr>
          <w:lang w:eastAsia="ko-KR"/>
        </w:rPr>
        <w:t>General</w:t>
      </w:r>
      <w:r>
        <w:tab/>
      </w:r>
      <w:r>
        <w:fldChar w:fldCharType="begin" w:fldLock="1"/>
      </w:r>
      <w:r>
        <w:instrText xml:space="preserve"> PAGEREF _Toc75557129 \h </w:instrText>
      </w:r>
      <w:r>
        <w:fldChar w:fldCharType="separate"/>
      </w:r>
      <w:r>
        <w:t>388</w:t>
      </w:r>
      <w:r>
        <w:fldChar w:fldCharType="end"/>
      </w:r>
    </w:p>
    <w:p w14:paraId="07DCDA9A" w14:textId="74460A34" w:rsidR="00935821" w:rsidRPr="00935821" w:rsidRDefault="00935821">
      <w:pPr>
        <w:pStyle w:val="TOC1"/>
        <w:rPr>
          <w:rFonts w:ascii="Calibri" w:hAnsi="Calibri" w:cs="Vrinda"/>
          <w:szCs w:val="28"/>
          <w:lang w:eastAsia="en-GB" w:bidi="bn-IN"/>
        </w:rPr>
      </w:pPr>
      <w:r>
        <w:t>S.2</w:t>
      </w:r>
      <w:r w:rsidRPr="00935821">
        <w:rPr>
          <w:rFonts w:ascii="Calibri" w:hAnsi="Calibri" w:cs="Vrinda"/>
          <w:szCs w:val="28"/>
          <w:lang w:bidi="bn-IN"/>
        </w:rPr>
        <w:tab/>
      </w:r>
      <w:r>
        <w:rPr>
          <w:lang w:eastAsia="ko-KR"/>
        </w:rPr>
        <w:t>Video</w:t>
      </w:r>
      <w:r>
        <w:tab/>
      </w:r>
      <w:r>
        <w:fldChar w:fldCharType="begin" w:fldLock="1"/>
      </w:r>
      <w:r>
        <w:instrText xml:space="preserve"> PAGEREF _Toc75557130 \h </w:instrText>
      </w:r>
      <w:r>
        <w:fldChar w:fldCharType="separate"/>
      </w:r>
      <w:r>
        <w:t>388</w:t>
      </w:r>
      <w:r>
        <w:fldChar w:fldCharType="end"/>
      </w:r>
    </w:p>
    <w:p w14:paraId="3EBAEC89" w14:textId="602CA873" w:rsidR="00935821" w:rsidRPr="00935821" w:rsidRDefault="00935821">
      <w:pPr>
        <w:pStyle w:val="TOC2"/>
        <w:rPr>
          <w:rFonts w:ascii="Calibri" w:hAnsi="Calibri" w:cs="Vrinda"/>
          <w:sz w:val="22"/>
          <w:szCs w:val="28"/>
          <w:lang w:eastAsia="en-GB" w:bidi="bn-IN"/>
        </w:rPr>
      </w:pPr>
      <w:r>
        <w:t>S.2.1</w:t>
      </w:r>
      <w:r w:rsidRPr="00935821">
        <w:rPr>
          <w:rFonts w:ascii="Calibri" w:hAnsi="Calibri" w:cs="Vrinda"/>
          <w:sz w:val="22"/>
          <w:szCs w:val="28"/>
          <w:lang w:bidi="bn-IN"/>
        </w:rPr>
        <w:tab/>
      </w:r>
      <w:r>
        <w:rPr>
          <w:lang w:eastAsia="ko-KR"/>
        </w:rPr>
        <w:t>Conversational video</w:t>
      </w:r>
      <w:r>
        <w:tab/>
      </w:r>
      <w:r>
        <w:fldChar w:fldCharType="begin" w:fldLock="1"/>
      </w:r>
      <w:r>
        <w:instrText xml:space="preserve"> PAGEREF _Toc75557131 \h </w:instrText>
      </w:r>
      <w:r>
        <w:fldChar w:fldCharType="separate"/>
      </w:r>
      <w:r>
        <w:t>388</w:t>
      </w:r>
      <w:r>
        <w:fldChar w:fldCharType="end"/>
      </w:r>
    </w:p>
    <w:p w14:paraId="24110C27" w14:textId="3B9DC30E" w:rsidR="00935821" w:rsidRPr="00935821" w:rsidRDefault="00935821">
      <w:pPr>
        <w:pStyle w:val="TOC2"/>
        <w:rPr>
          <w:rFonts w:ascii="Calibri" w:hAnsi="Calibri" w:cs="Vrinda"/>
          <w:sz w:val="22"/>
          <w:szCs w:val="28"/>
          <w:lang w:eastAsia="en-GB" w:bidi="bn-IN"/>
        </w:rPr>
      </w:pPr>
      <w:r>
        <w:t>S.2.2</w:t>
      </w:r>
      <w:r w:rsidRPr="00935821">
        <w:rPr>
          <w:rFonts w:ascii="Calibri" w:hAnsi="Calibri" w:cs="Vrinda"/>
          <w:sz w:val="22"/>
          <w:szCs w:val="28"/>
          <w:lang w:bidi="bn-IN"/>
        </w:rPr>
        <w:tab/>
      </w:r>
      <w:r>
        <w:rPr>
          <w:lang w:eastAsia="ko-KR"/>
        </w:rPr>
        <w:t>Non-conversational (screenshare) video</w:t>
      </w:r>
      <w:r>
        <w:tab/>
      </w:r>
      <w:r>
        <w:fldChar w:fldCharType="begin" w:fldLock="1"/>
      </w:r>
      <w:r>
        <w:instrText xml:space="preserve"> PAGEREF _Toc75557132 \h </w:instrText>
      </w:r>
      <w:r>
        <w:fldChar w:fldCharType="separate"/>
      </w:r>
      <w:r>
        <w:t>388</w:t>
      </w:r>
      <w:r>
        <w:fldChar w:fldCharType="end"/>
      </w:r>
    </w:p>
    <w:p w14:paraId="3D0BF97A" w14:textId="21ED63E6" w:rsidR="00935821" w:rsidRPr="00935821" w:rsidRDefault="00935821">
      <w:pPr>
        <w:pStyle w:val="TOC1"/>
        <w:rPr>
          <w:rFonts w:ascii="Calibri" w:hAnsi="Calibri" w:cs="Vrinda"/>
          <w:szCs w:val="28"/>
          <w:lang w:eastAsia="en-GB" w:bidi="bn-IN"/>
        </w:rPr>
      </w:pPr>
      <w:r>
        <w:t>S.3</w:t>
      </w:r>
      <w:r w:rsidRPr="00935821">
        <w:rPr>
          <w:rFonts w:ascii="Calibri" w:hAnsi="Calibri" w:cs="Vrinda"/>
          <w:szCs w:val="28"/>
          <w:lang w:bidi="bn-IN"/>
        </w:rPr>
        <w:tab/>
      </w:r>
      <w:r>
        <w:rPr>
          <w:lang w:eastAsia="ko-KR"/>
        </w:rPr>
        <w:t>Audio</w:t>
      </w:r>
      <w:r>
        <w:tab/>
      </w:r>
      <w:r>
        <w:fldChar w:fldCharType="begin" w:fldLock="1"/>
      </w:r>
      <w:r>
        <w:instrText xml:space="preserve"> PAGEREF _Toc75557133 \h </w:instrText>
      </w:r>
      <w:r>
        <w:fldChar w:fldCharType="separate"/>
      </w:r>
      <w:r>
        <w:t>388</w:t>
      </w:r>
      <w:r>
        <w:fldChar w:fldCharType="end"/>
      </w:r>
    </w:p>
    <w:p w14:paraId="0F6E97D6" w14:textId="5523B6F4" w:rsidR="00935821" w:rsidRPr="00935821" w:rsidRDefault="00935821">
      <w:pPr>
        <w:pStyle w:val="TOC2"/>
        <w:rPr>
          <w:rFonts w:ascii="Calibri" w:hAnsi="Calibri" w:cs="Vrinda"/>
          <w:sz w:val="22"/>
          <w:szCs w:val="28"/>
          <w:lang w:eastAsia="en-GB" w:bidi="bn-IN"/>
        </w:rPr>
      </w:pPr>
      <w:r>
        <w:t>S.3.1</w:t>
      </w:r>
      <w:r w:rsidRPr="00935821">
        <w:rPr>
          <w:rFonts w:ascii="Calibri" w:hAnsi="Calibri" w:cs="Vrinda"/>
          <w:sz w:val="22"/>
          <w:szCs w:val="28"/>
          <w:lang w:bidi="bn-IN"/>
        </w:rPr>
        <w:tab/>
      </w:r>
      <w:r>
        <w:rPr>
          <w:lang w:eastAsia="ko-KR"/>
        </w:rPr>
        <w:t>General</w:t>
      </w:r>
      <w:r>
        <w:tab/>
      </w:r>
      <w:r>
        <w:fldChar w:fldCharType="begin" w:fldLock="1"/>
      </w:r>
      <w:r>
        <w:instrText xml:space="preserve"> PAGEREF _Toc75557134 \h </w:instrText>
      </w:r>
      <w:r>
        <w:fldChar w:fldCharType="separate"/>
      </w:r>
      <w:r>
        <w:t>388</w:t>
      </w:r>
      <w:r>
        <w:fldChar w:fldCharType="end"/>
      </w:r>
    </w:p>
    <w:p w14:paraId="20C3B068" w14:textId="3EB0058A" w:rsidR="00935821" w:rsidRPr="00935821" w:rsidRDefault="00935821">
      <w:pPr>
        <w:pStyle w:val="TOC2"/>
        <w:rPr>
          <w:rFonts w:ascii="Calibri" w:hAnsi="Calibri" w:cs="Vrinda"/>
          <w:sz w:val="22"/>
          <w:szCs w:val="28"/>
          <w:lang w:eastAsia="en-GB" w:bidi="bn-IN"/>
        </w:rPr>
      </w:pPr>
      <w:r>
        <w:t>S.3.2</w:t>
      </w:r>
      <w:r w:rsidRPr="00935821">
        <w:rPr>
          <w:rFonts w:ascii="Calibri" w:hAnsi="Calibri" w:cs="Vrinda"/>
          <w:sz w:val="22"/>
          <w:szCs w:val="28"/>
          <w:lang w:bidi="bn-IN"/>
        </w:rPr>
        <w:tab/>
      </w:r>
      <w:r>
        <w:rPr>
          <w:lang w:eastAsia="ko-KR"/>
        </w:rPr>
        <w:t>De-jitter buffer</w:t>
      </w:r>
      <w:r>
        <w:tab/>
      </w:r>
      <w:r>
        <w:fldChar w:fldCharType="begin" w:fldLock="1"/>
      </w:r>
      <w:r>
        <w:instrText xml:space="preserve"> PAGEREF _Toc75557135 \h </w:instrText>
      </w:r>
      <w:r>
        <w:fldChar w:fldCharType="separate"/>
      </w:r>
      <w:r>
        <w:t>389</w:t>
      </w:r>
      <w:r>
        <w:fldChar w:fldCharType="end"/>
      </w:r>
    </w:p>
    <w:p w14:paraId="0E533A16" w14:textId="1AA4CED1" w:rsidR="00935821" w:rsidRPr="00935821" w:rsidRDefault="00935821">
      <w:pPr>
        <w:pStyle w:val="TOC1"/>
        <w:rPr>
          <w:rFonts w:ascii="Calibri" w:hAnsi="Calibri" w:cs="Vrinda"/>
          <w:szCs w:val="28"/>
          <w:lang w:eastAsia="en-GB" w:bidi="bn-IN"/>
        </w:rPr>
      </w:pPr>
      <w:r>
        <w:lastRenderedPageBreak/>
        <w:t>S.4</w:t>
      </w:r>
      <w:r w:rsidRPr="00935821">
        <w:rPr>
          <w:rFonts w:ascii="Calibri" w:hAnsi="Calibri" w:cs="Vrinda"/>
          <w:szCs w:val="28"/>
          <w:lang w:bidi="bn-IN"/>
        </w:rPr>
        <w:tab/>
      </w:r>
      <w:r>
        <w:rPr>
          <w:lang w:eastAsia="ko-KR"/>
        </w:rPr>
        <w:t>SIP</w:t>
      </w:r>
      <w:r>
        <w:tab/>
      </w:r>
      <w:r>
        <w:fldChar w:fldCharType="begin" w:fldLock="1"/>
      </w:r>
      <w:r>
        <w:instrText xml:space="preserve"> PAGEREF _Toc75557136 \h </w:instrText>
      </w:r>
      <w:r>
        <w:fldChar w:fldCharType="separate"/>
      </w:r>
      <w:r>
        <w:t>389</w:t>
      </w:r>
      <w:r>
        <w:fldChar w:fldCharType="end"/>
      </w:r>
    </w:p>
    <w:p w14:paraId="29E8093A" w14:textId="1FE76F3C" w:rsidR="00935821" w:rsidRPr="00935821" w:rsidRDefault="00935821">
      <w:pPr>
        <w:pStyle w:val="TOC2"/>
        <w:rPr>
          <w:rFonts w:ascii="Calibri" w:hAnsi="Calibri" w:cs="Vrinda"/>
          <w:sz w:val="22"/>
          <w:szCs w:val="28"/>
          <w:lang w:eastAsia="en-GB" w:bidi="bn-IN"/>
        </w:rPr>
      </w:pPr>
      <w:r>
        <w:t>S.4.1</w:t>
      </w:r>
      <w:r w:rsidRPr="00935821">
        <w:rPr>
          <w:rFonts w:ascii="Calibri" w:hAnsi="Calibri" w:cs="Vrinda"/>
          <w:sz w:val="22"/>
          <w:szCs w:val="28"/>
          <w:lang w:bidi="bn-IN"/>
        </w:rPr>
        <w:tab/>
      </w:r>
      <w:r>
        <w:rPr>
          <w:lang w:eastAsia="ko-KR"/>
        </w:rPr>
        <w:t>MSMTSI client in terminal</w:t>
      </w:r>
      <w:r>
        <w:tab/>
      </w:r>
      <w:r>
        <w:fldChar w:fldCharType="begin" w:fldLock="1"/>
      </w:r>
      <w:r>
        <w:instrText xml:space="preserve"> PAGEREF _Toc75557137 \h </w:instrText>
      </w:r>
      <w:r>
        <w:fldChar w:fldCharType="separate"/>
      </w:r>
      <w:r>
        <w:t>389</w:t>
      </w:r>
      <w:r>
        <w:fldChar w:fldCharType="end"/>
      </w:r>
    </w:p>
    <w:p w14:paraId="45B6C87E" w14:textId="711AEE45" w:rsidR="00935821" w:rsidRPr="00935821" w:rsidRDefault="00935821">
      <w:pPr>
        <w:pStyle w:val="TOC2"/>
        <w:rPr>
          <w:rFonts w:ascii="Calibri" w:hAnsi="Calibri" w:cs="Vrinda"/>
          <w:sz w:val="22"/>
          <w:szCs w:val="28"/>
          <w:lang w:eastAsia="en-GB" w:bidi="bn-IN"/>
        </w:rPr>
      </w:pPr>
      <w:r>
        <w:t>S.4.2</w:t>
      </w:r>
      <w:r w:rsidRPr="00935821">
        <w:rPr>
          <w:rFonts w:ascii="Calibri" w:hAnsi="Calibri" w:cs="Vrinda"/>
          <w:sz w:val="22"/>
          <w:szCs w:val="28"/>
          <w:lang w:bidi="bn-IN"/>
        </w:rPr>
        <w:tab/>
      </w:r>
      <w:r>
        <w:rPr>
          <w:lang w:eastAsia="ko-KR"/>
        </w:rPr>
        <w:t>MSMTSI MRF</w:t>
      </w:r>
      <w:r>
        <w:tab/>
      </w:r>
      <w:r>
        <w:fldChar w:fldCharType="begin" w:fldLock="1"/>
      </w:r>
      <w:r>
        <w:instrText xml:space="preserve"> PAGEREF _Toc75557138 \h </w:instrText>
      </w:r>
      <w:r>
        <w:fldChar w:fldCharType="separate"/>
      </w:r>
      <w:r>
        <w:t>389</w:t>
      </w:r>
      <w:r>
        <w:fldChar w:fldCharType="end"/>
      </w:r>
    </w:p>
    <w:p w14:paraId="10365C1F" w14:textId="252B2E64" w:rsidR="00935821" w:rsidRPr="00935821" w:rsidRDefault="00935821">
      <w:pPr>
        <w:pStyle w:val="TOC1"/>
        <w:rPr>
          <w:rFonts w:ascii="Calibri" w:hAnsi="Calibri" w:cs="Vrinda"/>
          <w:szCs w:val="28"/>
          <w:lang w:eastAsia="en-GB" w:bidi="bn-IN"/>
        </w:rPr>
      </w:pPr>
      <w:r>
        <w:t>S.5</w:t>
      </w:r>
      <w:r w:rsidRPr="00935821">
        <w:rPr>
          <w:rFonts w:ascii="Calibri" w:hAnsi="Calibri" w:cs="Vrinda"/>
          <w:szCs w:val="28"/>
          <w:lang w:bidi="bn-IN"/>
        </w:rPr>
        <w:tab/>
      </w:r>
      <w:r>
        <w:rPr>
          <w:lang w:eastAsia="ko-KR"/>
        </w:rPr>
        <w:t>Media configuration</w:t>
      </w:r>
      <w:r>
        <w:tab/>
      </w:r>
      <w:r>
        <w:fldChar w:fldCharType="begin" w:fldLock="1"/>
      </w:r>
      <w:r>
        <w:instrText xml:space="preserve"> PAGEREF _Toc75557139 \h </w:instrText>
      </w:r>
      <w:r>
        <w:fldChar w:fldCharType="separate"/>
      </w:r>
      <w:r>
        <w:t>389</w:t>
      </w:r>
      <w:r>
        <w:fldChar w:fldCharType="end"/>
      </w:r>
    </w:p>
    <w:p w14:paraId="1078DCA5" w14:textId="010DED43" w:rsidR="00935821" w:rsidRPr="00935821" w:rsidRDefault="00935821">
      <w:pPr>
        <w:pStyle w:val="TOC2"/>
        <w:rPr>
          <w:rFonts w:ascii="Calibri" w:hAnsi="Calibri" w:cs="Vrinda"/>
          <w:sz w:val="22"/>
          <w:szCs w:val="28"/>
          <w:lang w:eastAsia="en-GB" w:bidi="bn-IN"/>
        </w:rPr>
      </w:pPr>
      <w:r>
        <w:t>S.5.1</w:t>
      </w:r>
      <w:r w:rsidRPr="00935821">
        <w:rPr>
          <w:rFonts w:ascii="Calibri" w:hAnsi="Calibri" w:cs="Vrinda"/>
          <w:sz w:val="22"/>
          <w:szCs w:val="28"/>
          <w:lang w:bidi="bn-IN"/>
        </w:rPr>
        <w:tab/>
      </w:r>
      <w:r>
        <w:rPr>
          <w:lang w:eastAsia="ko-KR"/>
        </w:rPr>
        <w:t>General</w:t>
      </w:r>
      <w:r>
        <w:tab/>
      </w:r>
      <w:r>
        <w:fldChar w:fldCharType="begin" w:fldLock="1"/>
      </w:r>
      <w:r>
        <w:instrText xml:space="preserve"> PAGEREF _Toc75557140 \h </w:instrText>
      </w:r>
      <w:r>
        <w:fldChar w:fldCharType="separate"/>
      </w:r>
      <w:r>
        <w:t>389</w:t>
      </w:r>
      <w:r>
        <w:fldChar w:fldCharType="end"/>
      </w:r>
    </w:p>
    <w:p w14:paraId="07B54F15" w14:textId="254D09B4" w:rsidR="00935821" w:rsidRPr="00935821" w:rsidRDefault="00935821">
      <w:pPr>
        <w:pStyle w:val="TOC2"/>
        <w:rPr>
          <w:rFonts w:ascii="Calibri" w:hAnsi="Calibri" w:cs="Vrinda"/>
          <w:sz w:val="22"/>
          <w:szCs w:val="28"/>
          <w:lang w:eastAsia="en-GB" w:bidi="bn-IN"/>
        </w:rPr>
      </w:pPr>
      <w:r>
        <w:t>S.5.2</w:t>
      </w:r>
      <w:r w:rsidRPr="00935821">
        <w:rPr>
          <w:rFonts w:ascii="Calibri" w:hAnsi="Calibri" w:cs="Vrinda"/>
          <w:sz w:val="22"/>
          <w:szCs w:val="28"/>
          <w:lang w:bidi="bn-IN"/>
        </w:rPr>
        <w:tab/>
      </w:r>
      <w:r>
        <w:rPr>
          <w:lang w:eastAsia="ko-KR"/>
        </w:rPr>
        <w:t>Main video</w:t>
      </w:r>
      <w:r>
        <w:tab/>
      </w:r>
      <w:r>
        <w:fldChar w:fldCharType="begin" w:fldLock="1"/>
      </w:r>
      <w:r>
        <w:instrText xml:space="preserve"> PAGEREF _Toc75557141 \h </w:instrText>
      </w:r>
      <w:r>
        <w:fldChar w:fldCharType="separate"/>
      </w:r>
      <w:r>
        <w:t>391</w:t>
      </w:r>
      <w:r>
        <w:fldChar w:fldCharType="end"/>
      </w:r>
    </w:p>
    <w:p w14:paraId="51A78164" w14:textId="7701D8FA" w:rsidR="00935821" w:rsidRPr="00935821" w:rsidRDefault="00935821">
      <w:pPr>
        <w:pStyle w:val="TOC2"/>
        <w:rPr>
          <w:rFonts w:ascii="Calibri" w:hAnsi="Calibri" w:cs="Vrinda"/>
          <w:sz w:val="22"/>
          <w:szCs w:val="28"/>
          <w:lang w:eastAsia="en-GB" w:bidi="bn-IN"/>
        </w:rPr>
      </w:pPr>
      <w:r>
        <w:t>S.5.3</w:t>
      </w:r>
      <w:r w:rsidRPr="00935821">
        <w:rPr>
          <w:rFonts w:ascii="Calibri" w:hAnsi="Calibri" w:cs="Vrinda"/>
          <w:sz w:val="22"/>
          <w:szCs w:val="28"/>
          <w:lang w:bidi="bn-IN"/>
        </w:rPr>
        <w:tab/>
      </w:r>
      <w:r>
        <w:rPr>
          <w:lang w:eastAsia="ko-KR"/>
        </w:rPr>
        <w:t>Thumbnail video</w:t>
      </w:r>
      <w:r>
        <w:tab/>
      </w:r>
      <w:r>
        <w:fldChar w:fldCharType="begin" w:fldLock="1"/>
      </w:r>
      <w:r>
        <w:instrText xml:space="preserve"> PAGEREF _Toc75557142 \h </w:instrText>
      </w:r>
      <w:r>
        <w:fldChar w:fldCharType="separate"/>
      </w:r>
      <w:r>
        <w:t>391</w:t>
      </w:r>
      <w:r>
        <w:fldChar w:fldCharType="end"/>
      </w:r>
    </w:p>
    <w:p w14:paraId="221BABFA" w14:textId="394D1B65" w:rsidR="00935821" w:rsidRPr="00935821" w:rsidRDefault="00935821">
      <w:pPr>
        <w:pStyle w:val="TOC2"/>
        <w:rPr>
          <w:rFonts w:ascii="Calibri" w:hAnsi="Calibri" w:cs="Vrinda"/>
          <w:sz w:val="22"/>
          <w:szCs w:val="28"/>
          <w:lang w:eastAsia="en-GB" w:bidi="bn-IN"/>
        </w:rPr>
      </w:pPr>
      <w:r>
        <w:t>S.5.4</w:t>
      </w:r>
      <w:r w:rsidRPr="00935821">
        <w:rPr>
          <w:rFonts w:ascii="Calibri" w:hAnsi="Calibri" w:cs="Vrinda"/>
          <w:sz w:val="22"/>
          <w:szCs w:val="28"/>
          <w:lang w:bidi="bn-IN"/>
        </w:rPr>
        <w:tab/>
      </w:r>
      <w:r>
        <w:rPr>
          <w:lang w:eastAsia="ko-KR"/>
        </w:rPr>
        <w:t>Screenshare video</w:t>
      </w:r>
      <w:r>
        <w:tab/>
      </w:r>
      <w:r>
        <w:fldChar w:fldCharType="begin" w:fldLock="1"/>
      </w:r>
      <w:r>
        <w:instrText xml:space="preserve"> PAGEREF _Toc75557143 \h </w:instrText>
      </w:r>
      <w:r>
        <w:fldChar w:fldCharType="separate"/>
      </w:r>
      <w:r>
        <w:t>391</w:t>
      </w:r>
      <w:r>
        <w:fldChar w:fldCharType="end"/>
      </w:r>
    </w:p>
    <w:p w14:paraId="1AA156B6" w14:textId="2B9BA217" w:rsidR="00935821" w:rsidRPr="00935821" w:rsidRDefault="00935821">
      <w:pPr>
        <w:pStyle w:val="TOC2"/>
        <w:rPr>
          <w:rFonts w:ascii="Calibri" w:hAnsi="Calibri" w:cs="Vrinda"/>
          <w:sz w:val="22"/>
          <w:szCs w:val="28"/>
          <w:lang w:eastAsia="en-GB" w:bidi="bn-IN"/>
        </w:rPr>
      </w:pPr>
      <w:r>
        <w:t>S.5.5</w:t>
      </w:r>
      <w:r w:rsidRPr="00935821">
        <w:rPr>
          <w:rFonts w:ascii="Calibri" w:hAnsi="Calibri" w:cs="Vrinda"/>
          <w:sz w:val="22"/>
          <w:szCs w:val="28"/>
          <w:lang w:bidi="bn-IN"/>
        </w:rPr>
        <w:tab/>
      </w:r>
      <w:r>
        <w:rPr>
          <w:lang w:eastAsia="ko-KR"/>
        </w:rPr>
        <w:t>Audio</w:t>
      </w:r>
      <w:r>
        <w:tab/>
      </w:r>
      <w:r>
        <w:fldChar w:fldCharType="begin" w:fldLock="1"/>
      </w:r>
      <w:r>
        <w:instrText xml:space="preserve"> PAGEREF _Toc75557144 \h </w:instrText>
      </w:r>
      <w:r>
        <w:fldChar w:fldCharType="separate"/>
      </w:r>
      <w:r>
        <w:t>391</w:t>
      </w:r>
      <w:r>
        <w:fldChar w:fldCharType="end"/>
      </w:r>
    </w:p>
    <w:p w14:paraId="3A884322" w14:textId="3A767C46" w:rsidR="00935821" w:rsidRPr="00935821" w:rsidRDefault="00935821">
      <w:pPr>
        <w:pStyle w:val="TOC2"/>
        <w:rPr>
          <w:rFonts w:ascii="Calibri" w:hAnsi="Calibri" w:cs="Vrinda"/>
          <w:sz w:val="22"/>
          <w:szCs w:val="28"/>
          <w:lang w:eastAsia="en-GB" w:bidi="bn-IN"/>
        </w:rPr>
      </w:pPr>
      <w:r>
        <w:t>S.5.6</w:t>
      </w:r>
      <w:r w:rsidRPr="00935821">
        <w:rPr>
          <w:rFonts w:ascii="Calibri" w:hAnsi="Calibri" w:cs="Vrinda"/>
          <w:sz w:val="22"/>
          <w:szCs w:val="28"/>
          <w:lang w:bidi="bn-IN"/>
        </w:rPr>
        <w:tab/>
      </w:r>
      <w:r>
        <w:rPr>
          <w:lang w:eastAsia="ko-KR"/>
        </w:rPr>
        <w:t>BFCP</w:t>
      </w:r>
      <w:r>
        <w:tab/>
      </w:r>
      <w:r>
        <w:fldChar w:fldCharType="begin" w:fldLock="1"/>
      </w:r>
      <w:r>
        <w:instrText xml:space="preserve"> PAGEREF _Toc75557145 \h </w:instrText>
      </w:r>
      <w:r>
        <w:fldChar w:fldCharType="separate"/>
      </w:r>
      <w:r>
        <w:t>392</w:t>
      </w:r>
      <w:r>
        <w:fldChar w:fldCharType="end"/>
      </w:r>
    </w:p>
    <w:p w14:paraId="18843FFA" w14:textId="0E007AB5" w:rsidR="00935821" w:rsidRPr="00935821" w:rsidRDefault="00935821">
      <w:pPr>
        <w:pStyle w:val="TOC2"/>
        <w:rPr>
          <w:rFonts w:ascii="Calibri" w:hAnsi="Calibri" w:cs="Vrinda"/>
          <w:sz w:val="22"/>
          <w:szCs w:val="28"/>
          <w:lang w:eastAsia="en-GB" w:bidi="bn-IN"/>
        </w:rPr>
      </w:pPr>
      <w:r>
        <w:t>S.5.7</w:t>
      </w:r>
      <w:r w:rsidRPr="00935821">
        <w:rPr>
          <w:rFonts w:ascii="Calibri" w:hAnsi="Calibri" w:cs="Vrinda"/>
          <w:sz w:val="22"/>
          <w:szCs w:val="28"/>
          <w:lang w:bidi="bn-IN"/>
        </w:rPr>
        <w:tab/>
      </w:r>
      <w:r>
        <w:rPr>
          <w:lang w:eastAsia="ko-KR"/>
        </w:rPr>
        <w:t>Compact Concurrent Codec Negotiation and Capabilities</w:t>
      </w:r>
      <w:r>
        <w:tab/>
      </w:r>
      <w:r>
        <w:fldChar w:fldCharType="begin" w:fldLock="1"/>
      </w:r>
      <w:r>
        <w:instrText xml:space="preserve"> PAGEREF _Toc75557146 \h </w:instrText>
      </w:r>
      <w:r>
        <w:fldChar w:fldCharType="separate"/>
      </w:r>
      <w:r>
        <w:t>392</w:t>
      </w:r>
      <w:r>
        <w:fldChar w:fldCharType="end"/>
      </w:r>
    </w:p>
    <w:p w14:paraId="24971E62" w14:textId="06503C70" w:rsidR="00935821" w:rsidRPr="00935821" w:rsidRDefault="00935821">
      <w:pPr>
        <w:pStyle w:val="TOC3"/>
        <w:rPr>
          <w:rFonts w:ascii="Calibri" w:hAnsi="Calibri" w:cs="Vrinda"/>
          <w:sz w:val="22"/>
          <w:szCs w:val="28"/>
          <w:lang w:eastAsia="en-GB" w:bidi="bn-IN"/>
        </w:rPr>
      </w:pPr>
      <w:r>
        <w:t>S.5.7.1</w:t>
      </w:r>
      <w:r w:rsidRPr="00935821">
        <w:rPr>
          <w:rFonts w:ascii="Calibri" w:hAnsi="Calibri" w:cs="Vrinda"/>
          <w:sz w:val="22"/>
          <w:szCs w:val="28"/>
          <w:lang w:bidi="bn-IN"/>
        </w:rPr>
        <w:tab/>
      </w:r>
      <w:r>
        <w:rPr>
          <w:lang w:eastAsia="ko-KR"/>
        </w:rPr>
        <w:t>General</w:t>
      </w:r>
      <w:r>
        <w:tab/>
      </w:r>
      <w:r>
        <w:fldChar w:fldCharType="begin" w:fldLock="1"/>
      </w:r>
      <w:r>
        <w:instrText xml:space="preserve"> PAGEREF _Toc75557147 \h </w:instrText>
      </w:r>
      <w:r>
        <w:fldChar w:fldCharType="separate"/>
      </w:r>
      <w:r>
        <w:t>392</w:t>
      </w:r>
      <w:r>
        <w:fldChar w:fldCharType="end"/>
      </w:r>
    </w:p>
    <w:p w14:paraId="547550CB" w14:textId="6B6B94F8" w:rsidR="00935821" w:rsidRPr="00935821" w:rsidRDefault="00935821">
      <w:pPr>
        <w:pStyle w:val="TOC3"/>
        <w:rPr>
          <w:rFonts w:ascii="Calibri" w:hAnsi="Calibri" w:cs="Vrinda"/>
          <w:sz w:val="22"/>
          <w:szCs w:val="28"/>
          <w:lang w:eastAsia="en-GB" w:bidi="bn-IN"/>
        </w:rPr>
      </w:pPr>
      <w:r>
        <w:t>S.5.7.2</w:t>
      </w:r>
      <w:r w:rsidRPr="00935821">
        <w:rPr>
          <w:rFonts w:ascii="Calibri" w:hAnsi="Calibri" w:cs="Vrinda"/>
          <w:sz w:val="22"/>
          <w:szCs w:val="28"/>
          <w:lang w:bidi="bn-IN"/>
        </w:rPr>
        <w:tab/>
      </w:r>
      <w:r>
        <w:rPr>
          <w:lang w:eastAsia="ko-KR"/>
        </w:rPr>
        <w:t>The Compact CCC SDP Attribute</w:t>
      </w:r>
      <w:r>
        <w:tab/>
      </w:r>
      <w:r>
        <w:fldChar w:fldCharType="begin" w:fldLock="1"/>
      </w:r>
      <w:r>
        <w:instrText xml:space="preserve"> PAGEREF _Toc75557148 \h </w:instrText>
      </w:r>
      <w:r>
        <w:fldChar w:fldCharType="separate"/>
      </w:r>
      <w:r>
        <w:t>392</w:t>
      </w:r>
      <w:r>
        <w:fldChar w:fldCharType="end"/>
      </w:r>
    </w:p>
    <w:p w14:paraId="33A9689E" w14:textId="38093F1E" w:rsidR="00935821" w:rsidRPr="00935821" w:rsidRDefault="00935821">
      <w:pPr>
        <w:pStyle w:val="TOC3"/>
        <w:rPr>
          <w:rFonts w:ascii="Calibri" w:hAnsi="Calibri" w:cs="Vrinda"/>
          <w:sz w:val="22"/>
          <w:szCs w:val="28"/>
          <w:lang w:eastAsia="en-GB" w:bidi="bn-IN"/>
        </w:rPr>
      </w:pPr>
      <w:r>
        <w:t>S.5.7.3</w:t>
      </w:r>
      <w:r w:rsidRPr="00935821">
        <w:rPr>
          <w:rFonts w:ascii="Calibri" w:hAnsi="Calibri" w:cs="Vrinda"/>
          <w:sz w:val="22"/>
          <w:szCs w:val="28"/>
          <w:lang w:bidi="bn-IN"/>
        </w:rPr>
        <w:tab/>
      </w:r>
      <w:r>
        <w:rPr>
          <w:lang w:eastAsia="ko-KR"/>
        </w:rPr>
        <w:t>Using the Compact CCC SDP Attribute for CCC Exchange</w:t>
      </w:r>
      <w:r>
        <w:tab/>
      </w:r>
      <w:r>
        <w:fldChar w:fldCharType="begin" w:fldLock="1"/>
      </w:r>
      <w:r>
        <w:instrText xml:space="preserve"> PAGEREF _Toc75557149 \h </w:instrText>
      </w:r>
      <w:r>
        <w:fldChar w:fldCharType="separate"/>
      </w:r>
      <w:r>
        <w:t>393</w:t>
      </w:r>
      <w:r>
        <w:fldChar w:fldCharType="end"/>
      </w:r>
    </w:p>
    <w:p w14:paraId="051F4C52" w14:textId="7E34DF18" w:rsidR="00935821" w:rsidRPr="00935821" w:rsidRDefault="00935821">
      <w:pPr>
        <w:pStyle w:val="TOC3"/>
        <w:rPr>
          <w:rFonts w:ascii="Calibri" w:hAnsi="Calibri" w:cs="Vrinda"/>
          <w:sz w:val="22"/>
          <w:szCs w:val="28"/>
          <w:lang w:eastAsia="en-GB" w:bidi="bn-IN"/>
        </w:rPr>
      </w:pPr>
      <w:r>
        <w:t>S.5.7.4</w:t>
      </w:r>
      <w:r w:rsidRPr="00935821">
        <w:rPr>
          <w:rFonts w:ascii="Calibri" w:hAnsi="Calibri" w:cs="Vrinda"/>
          <w:sz w:val="22"/>
          <w:szCs w:val="28"/>
          <w:lang w:bidi="bn-IN"/>
        </w:rPr>
        <w:tab/>
      </w:r>
      <w:r>
        <w:rPr>
          <w:lang w:eastAsia="ko-KR"/>
        </w:rPr>
        <w:t>Using the Compact CCC SDP Attribute for Session Initiation</w:t>
      </w:r>
      <w:r>
        <w:tab/>
      </w:r>
      <w:r>
        <w:fldChar w:fldCharType="begin" w:fldLock="1"/>
      </w:r>
      <w:r>
        <w:instrText xml:space="preserve"> PAGEREF _Toc75557150 \h </w:instrText>
      </w:r>
      <w:r>
        <w:fldChar w:fldCharType="separate"/>
      </w:r>
      <w:r>
        <w:t>393</w:t>
      </w:r>
      <w:r>
        <w:fldChar w:fldCharType="end"/>
      </w:r>
    </w:p>
    <w:p w14:paraId="1CBF8DE1" w14:textId="53F26117" w:rsidR="00935821" w:rsidRPr="00935821" w:rsidRDefault="00935821">
      <w:pPr>
        <w:pStyle w:val="TOC4"/>
        <w:rPr>
          <w:rFonts w:ascii="Calibri" w:hAnsi="Calibri" w:cs="Vrinda"/>
          <w:sz w:val="22"/>
          <w:szCs w:val="28"/>
          <w:lang w:eastAsia="en-GB" w:bidi="bn-IN"/>
        </w:rPr>
      </w:pPr>
      <w:r>
        <w:t>S.5.7.4.1</w:t>
      </w:r>
      <w:r w:rsidRPr="00935821">
        <w:rPr>
          <w:rFonts w:ascii="Calibri" w:hAnsi="Calibri" w:cs="Vrinda"/>
          <w:sz w:val="22"/>
          <w:szCs w:val="28"/>
          <w:lang w:bidi="bn-IN"/>
        </w:rPr>
        <w:tab/>
      </w:r>
      <w:r>
        <w:rPr>
          <w:lang w:eastAsia="ko-KR"/>
        </w:rPr>
        <w:t>General</w:t>
      </w:r>
      <w:r>
        <w:tab/>
      </w:r>
      <w:r>
        <w:fldChar w:fldCharType="begin" w:fldLock="1"/>
      </w:r>
      <w:r>
        <w:instrText xml:space="preserve"> PAGEREF _Toc75557151 \h </w:instrText>
      </w:r>
      <w:r>
        <w:fldChar w:fldCharType="separate"/>
      </w:r>
      <w:r>
        <w:t>393</w:t>
      </w:r>
      <w:r>
        <w:fldChar w:fldCharType="end"/>
      </w:r>
    </w:p>
    <w:p w14:paraId="7BB2AB07" w14:textId="4226E6FA" w:rsidR="00935821" w:rsidRPr="00935821" w:rsidRDefault="00935821">
      <w:pPr>
        <w:pStyle w:val="TOC4"/>
        <w:rPr>
          <w:rFonts w:ascii="Calibri" w:hAnsi="Calibri" w:cs="Vrinda"/>
          <w:sz w:val="22"/>
          <w:szCs w:val="28"/>
          <w:lang w:eastAsia="en-GB" w:bidi="bn-IN"/>
        </w:rPr>
      </w:pPr>
      <w:r>
        <w:t>S.5.7.4.2</w:t>
      </w:r>
      <w:r w:rsidRPr="00935821">
        <w:rPr>
          <w:rFonts w:ascii="Calibri" w:hAnsi="Calibri" w:cs="Vrinda"/>
          <w:sz w:val="22"/>
          <w:szCs w:val="28"/>
          <w:lang w:bidi="bn-IN"/>
        </w:rPr>
        <w:tab/>
      </w:r>
      <w:r>
        <w:rPr>
          <w:lang w:eastAsia="ko-KR"/>
        </w:rPr>
        <w:t>SDP Offer Rules</w:t>
      </w:r>
      <w:r>
        <w:tab/>
      </w:r>
      <w:r>
        <w:fldChar w:fldCharType="begin" w:fldLock="1"/>
      </w:r>
      <w:r>
        <w:instrText xml:space="preserve"> PAGEREF _Toc75557152 \h </w:instrText>
      </w:r>
      <w:r>
        <w:fldChar w:fldCharType="separate"/>
      </w:r>
      <w:r>
        <w:t>393</w:t>
      </w:r>
      <w:r>
        <w:fldChar w:fldCharType="end"/>
      </w:r>
    </w:p>
    <w:p w14:paraId="105837E3" w14:textId="250C9EBE" w:rsidR="00935821" w:rsidRPr="00935821" w:rsidRDefault="00935821">
      <w:pPr>
        <w:pStyle w:val="TOC4"/>
        <w:rPr>
          <w:rFonts w:ascii="Calibri" w:hAnsi="Calibri" w:cs="Vrinda"/>
          <w:sz w:val="22"/>
          <w:szCs w:val="28"/>
          <w:lang w:eastAsia="en-GB" w:bidi="bn-IN"/>
        </w:rPr>
      </w:pPr>
      <w:r>
        <w:t>S.5.7.4.3</w:t>
      </w:r>
      <w:r w:rsidRPr="00935821">
        <w:rPr>
          <w:rFonts w:ascii="Calibri" w:hAnsi="Calibri" w:cs="Vrinda"/>
          <w:sz w:val="22"/>
          <w:szCs w:val="28"/>
          <w:lang w:bidi="bn-IN"/>
        </w:rPr>
        <w:tab/>
      </w:r>
      <w:r>
        <w:rPr>
          <w:lang w:eastAsia="ko-KR"/>
        </w:rPr>
        <w:t>SDP Answer Rules</w:t>
      </w:r>
      <w:r>
        <w:tab/>
      </w:r>
      <w:r>
        <w:fldChar w:fldCharType="begin" w:fldLock="1"/>
      </w:r>
      <w:r>
        <w:instrText xml:space="preserve"> PAGEREF _Toc75557153 \h </w:instrText>
      </w:r>
      <w:r>
        <w:fldChar w:fldCharType="separate"/>
      </w:r>
      <w:r>
        <w:t>394</w:t>
      </w:r>
      <w:r>
        <w:fldChar w:fldCharType="end"/>
      </w:r>
    </w:p>
    <w:p w14:paraId="2364BB2F" w14:textId="160962A2" w:rsidR="00935821" w:rsidRPr="00935821" w:rsidRDefault="00935821">
      <w:pPr>
        <w:pStyle w:val="TOC1"/>
        <w:rPr>
          <w:rFonts w:ascii="Calibri" w:hAnsi="Calibri" w:cs="Vrinda"/>
          <w:szCs w:val="28"/>
          <w:lang w:eastAsia="en-GB" w:bidi="bn-IN"/>
        </w:rPr>
      </w:pPr>
      <w:r>
        <w:t>S.6</w:t>
      </w:r>
      <w:r w:rsidRPr="00935821">
        <w:rPr>
          <w:rFonts w:ascii="Calibri" w:hAnsi="Calibri" w:cs="Vrinda"/>
          <w:szCs w:val="28"/>
          <w:lang w:bidi="bn-IN"/>
        </w:rPr>
        <w:tab/>
      </w:r>
      <w:r>
        <w:rPr>
          <w:lang w:eastAsia="ko-KR"/>
        </w:rPr>
        <w:t>Media transport</w:t>
      </w:r>
      <w:r>
        <w:tab/>
      </w:r>
      <w:r>
        <w:fldChar w:fldCharType="begin" w:fldLock="1"/>
      </w:r>
      <w:r>
        <w:instrText xml:space="preserve"> PAGEREF _Toc75557154 \h </w:instrText>
      </w:r>
      <w:r>
        <w:fldChar w:fldCharType="separate"/>
      </w:r>
      <w:r>
        <w:t>394</w:t>
      </w:r>
      <w:r>
        <w:fldChar w:fldCharType="end"/>
      </w:r>
    </w:p>
    <w:p w14:paraId="6A6DCAFF" w14:textId="2159700B" w:rsidR="00935821" w:rsidRPr="00935821" w:rsidRDefault="00935821">
      <w:pPr>
        <w:pStyle w:val="TOC2"/>
        <w:rPr>
          <w:rFonts w:ascii="Calibri" w:hAnsi="Calibri" w:cs="Vrinda"/>
          <w:sz w:val="22"/>
          <w:szCs w:val="28"/>
          <w:lang w:eastAsia="en-GB" w:bidi="bn-IN"/>
        </w:rPr>
      </w:pPr>
      <w:r>
        <w:t>S.6.1</w:t>
      </w:r>
      <w:r w:rsidRPr="00935821">
        <w:rPr>
          <w:rFonts w:ascii="Calibri" w:hAnsi="Calibri" w:cs="Vrinda"/>
          <w:sz w:val="22"/>
          <w:szCs w:val="28"/>
          <w:lang w:bidi="bn-IN"/>
        </w:rPr>
        <w:tab/>
      </w:r>
      <w:r>
        <w:rPr>
          <w:lang w:eastAsia="ko-KR"/>
        </w:rPr>
        <w:t>RTP</w:t>
      </w:r>
      <w:r>
        <w:tab/>
      </w:r>
      <w:r>
        <w:fldChar w:fldCharType="begin" w:fldLock="1"/>
      </w:r>
      <w:r>
        <w:instrText xml:space="preserve"> PAGEREF _Toc75557155 \h </w:instrText>
      </w:r>
      <w:r>
        <w:fldChar w:fldCharType="separate"/>
      </w:r>
      <w:r>
        <w:t>394</w:t>
      </w:r>
      <w:r>
        <w:fldChar w:fldCharType="end"/>
      </w:r>
    </w:p>
    <w:p w14:paraId="11117913" w14:textId="75605B56" w:rsidR="00935821" w:rsidRPr="00935821" w:rsidRDefault="00935821">
      <w:pPr>
        <w:pStyle w:val="TOC2"/>
        <w:rPr>
          <w:rFonts w:ascii="Calibri" w:hAnsi="Calibri" w:cs="Vrinda"/>
          <w:sz w:val="22"/>
          <w:szCs w:val="28"/>
          <w:lang w:eastAsia="en-GB" w:bidi="bn-IN"/>
        </w:rPr>
      </w:pPr>
      <w:r>
        <w:t>S.6.2</w:t>
      </w:r>
      <w:r w:rsidRPr="00935821">
        <w:rPr>
          <w:rFonts w:ascii="Calibri" w:hAnsi="Calibri" w:cs="Vrinda"/>
          <w:sz w:val="22"/>
          <w:szCs w:val="28"/>
          <w:lang w:bidi="bn-IN"/>
        </w:rPr>
        <w:tab/>
      </w:r>
      <w:r>
        <w:rPr>
          <w:lang w:eastAsia="ko-KR"/>
        </w:rPr>
        <w:t>RTCP</w:t>
      </w:r>
      <w:r>
        <w:tab/>
      </w:r>
      <w:r>
        <w:fldChar w:fldCharType="begin" w:fldLock="1"/>
      </w:r>
      <w:r>
        <w:instrText xml:space="preserve"> PAGEREF _Toc75557156 \h </w:instrText>
      </w:r>
      <w:r>
        <w:fldChar w:fldCharType="separate"/>
      </w:r>
      <w:r>
        <w:t>394</w:t>
      </w:r>
      <w:r>
        <w:fldChar w:fldCharType="end"/>
      </w:r>
    </w:p>
    <w:p w14:paraId="665E789C" w14:textId="3B26D34B" w:rsidR="00935821" w:rsidRPr="00935821" w:rsidRDefault="00935821">
      <w:pPr>
        <w:pStyle w:val="TOC2"/>
        <w:rPr>
          <w:rFonts w:ascii="Calibri" w:hAnsi="Calibri" w:cs="Vrinda"/>
          <w:sz w:val="22"/>
          <w:szCs w:val="28"/>
          <w:lang w:eastAsia="en-GB" w:bidi="bn-IN"/>
        </w:rPr>
      </w:pPr>
      <w:r>
        <w:t>S.6.3</w:t>
      </w:r>
      <w:r w:rsidRPr="00935821">
        <w:rPr>
          <w:rFonts w:ascii="Calibri" w:hAnsi="Calibri" w:cs="Vrinda"/>
          <w:sz w:val="22"/>
          <w:szCs w:val="28"/>
          <w:lang w:bidi="bn-IN"/>
        </w:rPr>
        <w:tab/>
      </w:r>
      <w:r>
        <w:rPr>
          <w:lang w:eastAsia="ko-KR"/>
        </w:rPr>
        <w:t>RTP Stream Selective Forwarding</w:t>
      </w:r>
      <w:r>
        <w:tab/>
      </w:r>
      <w:r>
        <w:fldChar w:fldCharType="begin" w:fldLock="1"/>
      </w:r>
      <w:r>
        <w:instrText xml:space="preserve"> PAGEREF _Toc75557157 \h </w:instrText>
      </w:r>
      <w:r>
        <w:fldChar w:fldCharType="separate"/>
      </w:r>
      <w:r>
        <w:t>395</w:t>
      </w:r>
      <w:r>
        <w:fldChar w:fldCharType="end"/>
      </w:r>
    </w:p>
    <w:p w14:paraId="5145E70A" w14:textId="7FEEF993" w:rsidR="00935821" w:rsidRPr="00935821" w:rsidRDefault="00935821">
      <w:pPr>
        <w:pStyle w:val="TOC1"/>
        <w:rPr>
          <w:rFonts w:ascii="Calibri" w:hAnsi="Calibri" w:cs="Vrinda"/>
          <w:szCs w:val="28"/>
          <w:lang w:eastAsia="en-GB" w:bidi="bn-IN"/>
        </w:rPr>
      </w:pPr>
      <w:r>
        <w:t>S.7</w:t>
      </w:r>
      <w:r w:rsidRPr="00935821">
        <w:rPr>
          <w:rFonts w:ascii="Calibri" w:hAnsi="Calibri" w:cs="Vrinda"/>
          <w:szCs w:val="28"/>
          <w:lang w:bidi="bn-IN"/>
        </w:rPr>
        <w:tab/>
      </w:r>
      <w:r>
        <w:rPr>
          <w:lang w:eastAsia="ko-KR"/>
        </w:rPr>
        <w:t>BFCP</w:t>
      </w:r>
      <w:r>
        <w:tab/>
      </w:r>
      <w:r>
        <w:fldChar w:fldCharType="begin" w:fldLock="1"/>
      </w:r>
      <w:r>
        <w:instrText xml:space="preserve"> PAGEREF _Toc75557158 \h </w:instrText>
      </w:r>
      <w:r>
        <w:fldChar w:fldCharType="separate"/>
      </w:r>
      <w:r>
        <w:t>396</w:t>
      </w:r>
      <w:r>
        <w:fldChar w:fldCharType="end"/>
      </w:r>
    </w:p>
    <w:p w14:paraId="01BD59D5" w14:textId="455745A4" w:rsidR="00935821" w:rsidRPr="00935821" w:rsidRDefault="00935821">
      <w:pPr>
        <w:pStyle w:val="TOC2"/>
        <w:rPr>
          <w:rFonts w:ascii="Calibri" w:hAnsi="Calibri" w:cs="Vrinda"/>
          <w:sz w:val="22"/>
          <w:szCs w:val="28"/>
          <w:lang w:eastAsia="en-GB" w:bidi="bn-IN"/>
        </w:rPr>
      </w:pPr>
      <w:r>
        <w:t>S.7.1</w:t>
      </w:r>
      <w:r w:rsidRPr="00935821">
        <w:rPr>
          <w:rFonts w:ascii="Calibri" w:hAnsi="Calibri" w:cs="Vrinda"/>
          <w:sz w:val="22"/>
          <w:szCs w:val="28"/>
          <w:lang w:bidi="bn-IN"/>
        </w:rPr>
        <w:tab/>
      </w:r>
      <w:r>
        <w:rPr>
          <w:lang w:eastAsia="ko-KR"/>
        </w:rPr>
        <w:t>General</w:t>
      </w:r>
      <w:r>
        <w:tab/>
      </w:r>
      <w:r>
        <w:fldChar w:fldCharType="begin" w:fldLock="1"/>
      </w:r>
      <w:r>
        <w:instrText xml:space="preserve"> PAGEREF _Toc75557159 \h </w:instrText>
      </w:r>
      <w:r>
        <w:fldChar w:fldCharType="separate"/>
      </w:r>
      <w:r>
        <w:t>396</w:t>
      </w:r>
      <w:r>
        <w:fldChar w:fldCharType="end"/>
      </w:r>
    </w:p>
    <w:p w14:paraId="582BE2C5" w14:textId="224C3B3D" w:rsidR="00935821" w:rsidRPr="00935821" w:rsidRDefault="00935821">
      <w:pPr>
        <w:pStyle w:val="TOC2"/>
        <w:rPr>
          <w:rFonts w:ascii="Calibri" w:hAnsi="Calibri" w:cs="Vrinda"/>
          <w:sz w:val="22"/>
          <w:szCs w:val="28"/>
          <w:lang w:eastAsia="en-GB" w:bidi="bn-IN"/>
        </w:rPr>
      </w:pPr>
      <w:r>
        <w:t>S.7.2</w:t>
      </w:r>
      <w:r w:rsidRPr="00935821">
        <w:rPr>
          <w:rFonts w:ascii="Calibri" w:hAnsi="Calibri" w:cs="Vrinda"/>
          <w:sz w:val="22"/>
          <w:szCs w:val="28"/>
          <w:lang w:bidi="bn-IN"/>
        </w:rPr>
        <w:tab/>
      </w:r>
      <w:r>
        <w:rPr>
          <w:lang w:eastAsia="ko-KR"/>
        </w:rPr>
        <w:t>Floor controlled main video</w:t>
      </w:r>
      <w:r>
        <w:tab/>
      </w:r>
      <w:r>
        <w:fldChar w:fldCharType="begin" w:fldLock="1"/>
      </w:r>
      <w:r>
        <w:instrText xml:space="preserve"> PAGEREF _Toc75557160 \h </w:instrText>
      </w:r>
      <w:r>
        <w:fldChar w:fldCharType="separate"/>
      </w:r>
      <w:r>
        <w:t>396</w:t>
      </w:r>
      <w:r>
        <w:fldChar w:fldCharType="end"/>
      </w:r>
    </w:p>
    <w:p w14:paraId="26A787B9" w14:textId="71339786" w:rsidR="00935821" w:rsidRPr="00935821" w:rsidRDefault="00935821">
      <w:pPr>
        <w:pStyle w:val="TOC2"/>
        <w:rPr>
          <w:rFonts w:ascii="Calibri" w:hAnsi="Calibri" w:cs="Vrinda"/>
          <w:sz w:val="22"/>
          <w:szCs w:val="28"/>
          <w:lang w:eastAsia="en-GB" w:bidi="bn-IN"/>
        </w:rPr>
      </w:pPr>
      <w:r>
        <w:t>S.7.3</w:t>
      </w:r>
      <w:r w:rsidRPr="00935821">
        <w:rPr>
          <w:rFonts w:ascii="Calibri" w:hAnsi="Calibri" w:cs="Vrinda"/>
          <w:sz w:val="22"/>
          <w:szCs w:val="28"/>
          <w:lang w:bidi="bn-IN"/>
        </w:rPr>
        <w:tab/>
      </w:r>
      <w:r>
        <w:rPr>
          <w:lang w:eastAsia="ko-KR"/>
        </w:rPr>
        <w:t>Floor controlled screenshare video</w:t>
      </w:r>
      <w:r>
        <w:tab/>
      </w:r>
      <w:r>
        <w:fldChar w:fldCharType="begin" w:fldLock="1"/>
      </w:r>
      <w:r>
        <w:instrText xml:space="preserve"> PAGEREF _Toc75557161 \h </w:instrText>
      </w:r>
      <w:r>
        <w:fldChar w:fldCharType="separate"/>
      </w:r>
      <w:r>
        <w:t>396</w:t>
      </w:r>
      <w:r>
        <w:fldChar w:fldCharType="end"/>
      </w:r>
    </w:p>
    <w:p w14:paraId="040E7AC2" w14:textId="3851B67F" w:rsidR="00935821" w:rsidRPr="00935821" w:rsidRDefault="00935821">
      <w:pPr>
        <w:pStyle w:val="TOC2"/>
        <w:rPr>
          <w:rFonts w:ascii="Calibri" w:hAnsi="Calibri" w:cs="Vrinda"/>
          <w:sz w:val="22"/>
          <w:szCs w:val="28"/>
          <w:lang w:eastAsia="en-GB" w:bidi="bn-IN"/>
        </w:rPr>
      </w:pPr>
      <w:r>
        <w:t>S.7.4</w:t>
      </w:r>
      <w:r w:rsidRPr="00935821">
        <w:rPr>
          <w:rFonts w:ascii="Calibri" w:hAnsi="Calibri" w:cs="Vrinda"/>
          <w:sz w:val="22"/>
          <w:szCs w:val="28"/>
          <w:lang w:bidi="bn-IN"/>
        </w:rPr>
        <w:tab/>
      </w:r>
      <w:r>
        <w:rPr>
          <w:lang w:eastAsia="ko-KR"/>
        </w:rPr>
        <w:t>Implicit floor control for audio</w:t>
      </w:r>
      <w:r>
        <w:tab/>
      </w:r>
      <w:r>
        <w:fldChar w:fldCharType="begin" w:fldLock="1"/>
      </w:r>
      <w:r>
        <w:instrText xml:space="preserve"> PAGEREF _Toc75557162 \h </w:instrText>
      </w:r>
      <w:r>
        <w:fldChar w:fldCharType="separate"/>
      </w:r>
      <w:r>
        <w:t>396</w:t>
      </w:r>
      <w:r>
        <w:fldChar w:fldCharType="end"/>
      </w:r>
    </w:p>
    <w:p w14:paraId="3A8820F2" w14:textId="10E9157C" w:rsidR="00935821" w:rsidRPr="00935821" w:rsidRDefault="00935821">
      <w:pPr>
        <w:pStyle w:val="TOC2"/>
        <w:rPr>
          <w:rFonts w:ascii="Calibri" w:hAnsi="Calibri" w:cs="Vrinda"/>
          <w:sz w:val="22"/>
          <w:szCs w:val="28"/>
          <w:lang w:eastAsia="en-GB" w:bidi="bn-IN"/>
        </w:rPr>
      </w:pPr>
      <w:r>
        <w:t>S.7.5</w:t>
      </w:r>
      <w:r w:rsidRPr="00935821">
        <w:rPr>
          <w:rFonts w:ascii="Calibri" w:hAnsi="Calibri" w:cs="Vrinda"/>
          <w:sz w:val="22"/>
          <w:szCs w:val="28"/>
          <w:lang w:bidi="bn-IN"/>
        </w:rPr>
        <w:tab/>
      </w:r>
      <w:r>
        <w:rPr>
          <w:lang w:eastAsia="ko-KR"/>
        </w:rPr>
        <w:t>Floor control interworking with DTMF-capable MTSI clients</w:t>
      </w:r>
      <w:r>
        <w:tab/>
      </w:r>
      <w:r>
        <w:fldChar w:fldCharType="begin" w:fldLock="1"/>
      </w:r>
      <w:r>
        <w:instrText xml:space="preserve"> PAGEREF _Toc75557163 \h </w:instrText>
      </w:r>
      <w:r>
        <w:fldChar w:fldCharType="separate"/>
      </w:r>
      <w:r>
        <w:t>396</w:t>
      </w:r>
      <w:r>
        <w:fldChar w:fldCharType="end"/>
      </w:r>
    </w:p>
    <w:p w14:paraId="1364ADCC" w14:textId="7AFC7898" w:rsidR="00935821" w:rsidRPr="00935821" w:rsidRDefault="00935821">
      <w:pPr>
        <w:pStyle w:val="TOC1"/>
        <w:rPr>
          <w:rFonts w:ascii="Calibri" w:hAnsi="Calibri" w:cs="Vrinda"/>
          <w:szCs w:val="28"/>
          <w:lang w:eastAsia="en-GB" w:bidi="bn-IN"/>
        </w:rPr>
      </w:pPr>
      <w:r>
        <w:t>S.8</w:t>
      </w:r>
      <w:r w:rsidRPr="00935821">
        <w:rPr>
          <w:rFonts w:ascii="Calibri" w:hAnsi="Calibri" w:cs="Vrinda"/>
          <w:szCs w:val="28"/>
          <w:lang w:bidi="bn-IN"/>
        </w:rPr>
        <w:tab/>
      </w:r>
      <w:r>
        <w:rPr>
          <w:lang w:eastAsia="ko-KR"/>
        </w:rPr>
        <w:t>Rate Adaptation</w:t>
      </w:r>
      <w:r>
        <w:tab/>
      </w:r>
      <w:r>
        <w:fldChar w:fldCharType="begin" w:fldLock="1"/>
      </w:r>
      <w:r>
        <w:instrText xml:space="preserve"> PAGEREF _Toc75557164 \h </w:instrText>
      </w:r>
      <w:r>
        <w:fldChar w:fldCharType="separate"/>
      </w:r>
      <w:r>
        <w:t>397</w:t>
      </w:r>
      <w:r>
        <w:fldChar w:fldCharType="end"/>
      </w:r>
    </w:p>
    <w:p w14:paraId="186C2256" w14:textId="556CE428" w:rsidR="00935821" w:rsidRPr="00935821" w:rsidRDefault="00935821" w:rsidP="00935821">
      <w:pPr>
        <w:pStyle w:val="TOC8"/>
        <w:tabs>
          <w:tab w:val="right" w:leader="dot" w:pos="9639"/>
        </w:tabs>
        <w:rPr>
          <w:rFonts w:ascii="Calibri" w:hAnsi="Calibri" w:cs="Vrinda"/>
          <w:b w:val="0"/>
          <w:szCs w:val="28"/>
          <w:lang w:eastAsia="en-GB" w:bidi="bn-IN"/>
        </w:rPr>
      </w:pPr>
      <w:r>
        <w:t>Annex T (informative):</w:t>
      </w:r>
      <w:r>
        <w:tab/>
        <w:t>SDP examples for Multi-party Multimedia Conference Media Handling</w:t>
      </w:r>
      <w:r>
        <w:tab/>
      </w:r>
      <w:r>
        <w:fldChar w:fldCharType="begin" w:fldLock="1"/>
      </w:r>
      <w:r>
        <w:instrText xml:space="preserve"> PAGEREF _Toc75557165 \h </w:instrText>
      </w:r>
      <w:r>
        <w:fldChar w:fldCharType="separate"/>
      </w:r>
      <w:r>
        <w:t>398</w:t>
      </w:r>
      <w:r>
        <w:fldChar w:fldCharType="end"/>
      </w:r>
    </w:p>
    <w:p w14:paraId="076DEBB4" w14:textId="08286081" w:rsidR="00935821" w:rsidRPr="00935821" w:rsidRDefault="00935821">
      <w:pPr>
        <w:pStyle w:val="TOC1"/>
        <w:rPr>
          <w:rFonts w:ascii="Calibri" w:hAnsi="Calibri" w:cs="Vrinda"/>
          <w:szCs w:val="28"/>
          <w:lang w:eastAsia="en-GB" w:bidi="bn-IN"/>
        </w:rPr>
      </w:pPr>
      <w:r>
        <w:t>T.1</w:t>
      </w:r>
      <w:r w:rsidRPr="00935821">
        <w:rPr>
          <w:rFonts w:ascii="Calibri" w:hAnsi="Calibri" w:cs="Vrinda"/>
          <w:szCs w:val="28"/>
          <w:lang w:bidi="bn-IN"/>
        </w:rPr>
        <w:tab/>
      </w:r>
      <w:r>
        <w:rPr>
          <w:lang w:eastAsia="ko-KR"/>
        </w:rPr>
        <w:t>General</w:t>
      </w:r>
      <w:r>
        <w:tab/>
      </w:r>
      <w:r>
        <w:fldChar w:fldCharType="begin" w:fldLock="1"/>
      </w:r>
      <w:r>
        <w:instrText xml:space="preserve"> PAGEREF _Toc75557166 \h </w:instrText>
      </w:r>
      <w:r>
        <w:fldChar w:fldCharType="separate"/>
      </w:r>
      <w:r>
        <w:t>398</w:t>
      </w:r>
      <w:r>
        <w:fldChar w:fldCharType="end"/>
      </w:r>
    </w:p>
    <w:p w14:paraId="1EF7FD2F" w14:textId="4AE5C31D" w:rsidR="00935821" w:rsidRPr="00935821" w:rsidRDefault="00935821">
      <w:pPr>
        <w:pStyle w:val="TOC2"/>
        <w:rPr>
          <w:rFonts w:ascii="Calibri" w:hAnsi="Calibri" w:cs="Vrinda"/>
          <w:sz w:val="22"/>
          <w:szCs w:val="28"/>
          <w:lang w:eastAsia="en-GB" w:bidi="bn-IN"/>
        </w:rPr>
      </w:pPr>
      <w:r>
        <w:t>T.1.1</w:t>
      </w:r>
      <w:r w:rsidRPr="00935821">
        <w:rPr>
          <w:rFonts w:ascii="Calibri" w:hAnsi="Calibri" w:cs="Vrinda"/>
          <w:sz w:val="22"/>
          <w:szCs w:val="28"/>
          <w:lang w:eastAsia="en-GB" w:bidi="bn-IN"/>
        </w:rPr>
        <w:tab/>
      </w:r>
      <w:r>
        <w:t>Introduction</w:t>
      </w:r>
      <w:r>
        <w:tab/>
      </w:r>
      <w:r>
        <w:fldChar w:fldCharType="begin" w:fldLock="1"/>
      </w:r>
      <w:r>
        <w:instrText xml:space="preserve"> PAGEREF _Toc75557167 \h </w:instrText>
      </w:r>
      <w:r>
        <w:fldChar w:fldCharType="separate"/>
      </w:r>
      <w:r>
        <w:t>398</w:t>
      </w:r>
      <w:r>
        <w:fldChar w:fldCharType="end"/>
      </w:r>
    </w:p>
    <w:p w14:paraId="2AB8AEAB" w14:textId="12D8651B" w:rsidR="00935821" w:rsidRPr="00935821" w:rsidRDefault="00935821">
      <w:pPr>
        <w:pStyle w:val="TOC2"/>
        <w:rPr>
          <w:rFonts w:ascii="Calibri" w:hAnsi="Calibri" w:cs="Vrinda"/>
          <w:sz w:val="22"/>
          <w:szCs w:val="28"/>
          <w:lang w:eastAsia="en-GB" w:bidi="bn-IN"/>
        </w:rPr>
      </w:pPr>
      <w:r>
        <w:t>T.1.2</w:t>
      </w:r>
      <w:r w:rsidRPr="00935821">
        <w:rPr>
          <w:rFonts w:ascii="Calibri" w:hAnsi="Calibri" w:cs="Vrinda"/>
          <w:sz w:val="22"/>
          <w:szCs w:val="28"/>
          <w:lang w:eastAsia="en-GB" w:bidi="bn-IN"/>
        </w:rPr>
        <w:tab/>
      </w:r>
      <w:r>
        <w:t>Quality of Service examples</w:t>
      </w:r>
      <w:r>
        <w:tab/>
      </w:r>
      <w:r>
        <w:fldChar w:fldCharType="begin" w:fldLock="1"/>
      </w:r>
      <w:r>
        <w:instrText xml:space="preserve"> PAGEREF _Toc75557168 \h </w:instrText>
      </w:r>
      <w:r>
        <w:fldChar w:fldCharType="separate"/>
      </w:r>
      <w:r>
        <w:t>398</w:t>
      </w:r>
      <w:r>
        <w:fldChar w:fldCharType="end"/>
      </w:r>
    </w:p>
    <w:p w14:paraId="0A11B19D" w14:textId="2EE8AECC" w:rsidR="00935821" w:rsidRPr="00935821" w:rsidRDefault="00935821">
      <w:pPr>
        <w:pStyle w:val="TOC1"/>
        <w:rPr>
          <w:rFonts w:ascii="Calibri" w:hAnsi="Calibri" w:cs="Vrinda"/>
          <w:szCs w:val="28"/>
          <w:lang w:eastAsia="en-GB" w:bidi="bn-IN"/>
        </w:rPr>
      </w:pPr>
      <w:r>
        <w:t>T.2</w:t>
      </w:r>
      <w:r w:rsidRPr="00935821">
        <w:rPr>
          <w:rFonts w:ascii="Calibri" w:hAnsi="Calibri" w:cs="Vrinda"/>
          <w:szCs w:val="28"/>
          <w:lang w:bidi="bn-IN"/>
        </w:rPr>
        <w:tab/>
      </w:r>
      <w:r>
        <w:rPr>
          <w:lang w:eastAsia="ko-KR"/>
        </w:rPr>
        <w:t>MSMTSI video offer/answer examples</w:t>
      </w:r>
      <w:r>
        <w:tab/>
      </w:r>
      <w:r>
        <w:fldChar w:fldCharType="begin" w:fldLock="1"/>
      </w:r>
      <w:r>
        <w:instrText xml:space="preserve"> PAGEREF _Toc75557169 \h </w:instrText>
      </w:r>
      <w:r>
        <w:fldChar w:fldCharType="separate"/>
      </w:r>
      <w:r>
        <w:t>399</w:t>
      </w:r>
      <w:r>
        <w:fldChar w:fldCharType="end"/>
      </w:r>
    </w:p>
    <w:p w14:paraId="63D77F31" w14:textId="7BCAD544" w:rsidR="00935821" w:rsidRPr="00935821" w:rsidRDefault="00935821">
      <w:pPr>
        <w:pStyle w:val="TOC2"/>
        <w:rPr>
          <w:rFonts w:ascii="Calibri" w:hAnsi="Calibri" w:cs="Vrinda"/>
          <w:sz w:val="22"/>
          <w:szCs w:val="28"/>
          <w:lang w:eastAsia="en-GB" w:bidi="bn-IN"/>
        </w:rPr>
      </w:pPr>
      <w:r>
        <w:t>T.2.1</w:t>
      </w:r>
      <w:r w:rsidRPr="00935821">
        <w:rPr>
          <w:rFonts w:ascii="Calibri" w:hAnsi="Calibri" w:cs="Vrinda"/>
          <w:sz w:val="22"/>
          <w:szCs w:val="28"/>
          <w:lang w:bidi="bn-IN"/>
        </w:rPr>
        <w:tab/>
      </w:r>
      <w:r>
        <w:rPr>
          <w:lang w:eastAsia="ko-KR"/>
        </w:rPr>
        <w:t>MSMTSI offer/answer towards an MTSI client</w:t>
      </w:r>
      <w:r>
        <w:tab/>
      </w:r>
      <w:r>
        <w:fldChar w:fldCharType="begin" w:fldLock="1"/>
      </w:r>
      <w:r>
        <w:instrText xml:space="preserve"> PAGEREF _Toc75557170 \h </w:instrText>
      </w:r>
      <w:r>
        <w:fldChar w:fldCharType="separate"/>
      </w:r>
      <w:r>
        <w:t>399</w:t>
      </w:r>
      <w:r>
        <w:fldChar w:fldCharType="end"/>
      </w:r>
    </w:p>
    <w:p w14:paraId="5D376C9E" w14:textId="5980CAF4" w:rsidR="00935821" w:rsidRPr="00935821" w:rsidRDefault="00935821">
      <w:pPr>
        <w:pStyle w:val="TOC2"/>
        <w:rPr>
          <w:rFonts w:ascii="Calibri" w:hAnsi="Calibri" w:cs="Vrinda"/>
          <w:sz w:val="22"/>
          <w:szCs w:val="28"/>
          <w:lang w:eastAsia="en-GB" w:bidi="bn-IN"/>
        </w:rPr>
      </w:pPr>
      <w:r>
        <w:t>T.2.2</w:t>
      </w:r>
      <w:r w:rsidRPr="00935821">
        <w:rPr>
          <w:rFonts w:ascii="Calibri" w:hAnsi="Calibri" w:cs="Vrinda"/>
          <w:sz w:val="22"/>
          <w:szCs w:val="28"/>
          <w:lang w:bidi="bn-IN"/>
        </w:rPr>
        <w:tab/>
      </w:r>
      <w:r>
        <w:rPr>
          <w:lang w:eastAsia="ko-KR"/>
        </w:rPr>
        <w:t>MSMTSI answer from an MSMTSI MRF</w:t>
      </w:r>
      <w:r>
        <w:tab/>
      </w:r>
      <w:r>
        <w:fldChar w:fldCharType="begin" w:fldLock="1"/>
      </w:r>
      <w:r>
        <w:instrText xml:space="preserve"> PAGEREF _Toc75557171 \h </w:instrText>
      </w:r>
      <w:r>
        <w:fldChar w:fldCharType="separate"/>
      </w:r>
      <w:r>
        <w:t>401</w:t>
      </w:r>
      <w:r>
        <w:fldChar w:fldCharType="end"/>
      </w:r>
    </w:p>
    <w:p w14:paraId="324EBFDE" w14:textId="617C06B9" w:rsidR="00935821" w:rsidRPr="00935821" w:rsidRDefault="00935821">
      <w:pPr>
        <w:pStyle w:val="TOC2"/>
        <w:rPr>
          <w:rFonts w:ascii="Calibri" w:hAnsi="Calibri" w:cs="Vrinda"/>
          <w:sz w:val="22"/>
          <w:szCs w:val="28"/>
          <w:lang w:eastAsia="en-GB" w:bidi="bn-IN"/>
        </w:rPr>
      </w:pPr>
      <w:r>
        <w:t>T.2.3</w:t>
      </w:r>
      <w:r w:rsidRPr="00935821">
        <w:rPr>
          <w:rFonts w:ascii="Calibri" w:hAnsi="Calibri" w:cs="Vrinda"/>
          <w:sz w:val="22"/>
          <w:szCs w:val="28"/>
          <w:lang w:bidi="bn-IN"/>
        </w:rPr>
        <w:tab/>
      </w:r>
      <w:r>
        <w:rPr>
          <w:lang w:eastAsia="ko-KR"/>
        </w:rPr>
        <w:t>MSMTSI answer from an MSMTSI client in terminal</w:t>
      </w:r>
      <w:r>
        <w:tab/>
      </w:r>
      <w:r>
        <w:fldChar w:fldCharType="begin" w:fldLock="1"/>
      </w:r>
      <w:r>
        <w:instrText xml:space="preserve"> PAGEREF _Toc75557172 \h </w:instrText>
      </w:r>
      <w:r>
        <w:fldChar w:fldCharType="separate"/>
      </w:r>
      <w:r>
        <w:t>404</w:t>
      </w:r>
      <w:r>
        <w:fldChar w:fldCharType="end"/>
      </w:r>
    </w:p>
    <w:p w14:paraId="122372A8" w14:textId="2D0F05BF" w:rsidR="00935821" w:rsidRPr="00935821" w:rsidRDefault="00935821">
      <w:pPr>
        <w:pStyle w:val="TOC2"/>
        <w:rPr>
          <w:rFonts w:ascii="Calibri" w:hAnsi="Calibri" w:cs="Vrinda"/>
          <w:sz w:val="22"/>
          <w:szCs w:val="28"/>
          <w:lang w:eastAsia="en-GB" w:bidi="bn-IN"/>
        </w:rPr>
      </w:pPr>
      <w:r>
        <w:t>T.2.4</w:t>
      </w:r>
      <w:r w:rsidRPr="00935821">
        <w:rPr>
          <w:rFonts w:ascii="Calibri" w:hAnsi="Calibri" w:cs="Vrinda"/>
          <w:sz w:val="22"/>
          <w:szCs w:val="28"/>
          <w:lang w:bidi="bn-IN"/>
        </w:rPr>
        <w:tab/>
      </w:r>
      <w:r>
        <w:rPr>
          <w:lang w:eastAsia="ko-KR"/>
        </w:rPr>
        <w:t>MSMTSI simulcast offer using a single payload type</w:t>
      </w:r>
      <w:r>
        <w:tab/>
      </w:r>
      <w:r>
        <w:fldChar w:fldCharType="begin" w:fldLock="1"/>
      </w:r>
      <w:r>
        <w:instrText xml:space="preserve"> PAGEREF _Toc75557173 \h </w:instrText>
      </w:r>
      <w:r>
        <w:fldChar w:fldCharType="separate"/>
      </w:r>
      <w:r>
        <w:t>405</w:t>
      </w:r>
      <w:r>
        <w:fldChar w:fldCharType="end"/>
      </w:r>
    </w:p>
    <w:p w14:paraId="74F243B0" w14:textId="0EBC14FD" w:rsidR="00935821" w:rsidRPr="00935821" w:rsidRDefault="00935821">
      <w:pPr>
        <w:pStyle w:val="TOC2"/>
        <w:rPr>
          <w:rFonts w:ascii="Calibri" w:hAnsi="Calibri" w:cs="Vrinda"/>
          <w:sz w:val="22"/>
          <w:szCs w:val="28"/>
          <w:lang w:eastAsia="en-GB" w:bidi="bn-IN"/>
        </w:rPr>
      </w:pPr>
      <w:r>
        <w:t>T.2.5</w:t>
      </w:r>
      <w:r w:rsidRPr="00935821">
        <w:rPr>
          <w:rFonts w:ascii="Calibri" w:hAnsi="Calibri" w:cs="Vrinda"/>
          <w:sz w:val="22"/>
          <w:szCs w:val="28"/>
          <w:lang w:bidi="bn-IN"/>
        </w:rPr>
        <w:tab/>
      </w:r>
      <w:r>
        <w:rPr>
          <w:lang w:eastAsia="ko-KR"/>
        </w:rPr>
        <w:t>MSMTSI simulcast offer using two codecs</w:t>
      </w:r>
      <w:r>
        <w:tab/>
      </w:r>
      <w:r>
        <w:fldChar w:fldCharType="begin" w:fldLock="1"/>
      </w:r>
      <w:r>
        <w:instrText xml:space="preserve"> PAGEREF _Toc75557174 \h </w:instrText>
      </w:r>
      <w:r>
        <w:fldChar w:fldCharType="separate"/>
      </w:r>
      <w:r>
        <w:t>406</w:t>
      </w:r>
      <w:r>
        <w:fldChar w:fldCharType="end"/>
      </w:r>
    </w:p>
    <w:p w14:paraId="0D1B9AAC" w14:textId="37554242" w:rsidR="00935821" w:rsidRPr="00935821" w:rsidRDefault="00935821">
      <w:pPr>
        <w:pStyle w:val="TOC1"/>
        <w:rPr>
          <w:rFonts w:ascii="Calibri" w:hAnsi="Calibri" w:cs="Vrinda"/>
          <w:szCs w:val="28"/>
          <w:lang w:eastAsia="en-GB" w:bidi="bn-IN"/>
        </w:rPr>
      </w:pPr>
      <w:r>
        <w:t>T.3</w:t>
      </w:r>
      <w:r w:rsidRPr="00935821">
        <w:rPr>
          <w:rFonts w:ascii="Calibri" w:hAnsi="Calibri" w:cs="Vrinda"/>
          <w:szCs w:val="28"/>
          <w:lang w:bidi="bn-IN"/>
        </w:rPr>
        <w:tab/>
      </w:r>
      <w:r>
        <w:rPr>
          <w:lang w:eastAsia="ko-KR"/>
        </w:rPr>
        <w:t>MSMTSI audio offer/answer examples</w:t>
      </w:r>
      <w:r>
        <w:tab/>
      </w:r>
      <w:r>
        <w:fldChar w:fldCharType="begin" w:fldLock="1"/>
      </w:r>
      <w:r>
        <w:instrText xml:space="preserve"> PAGEREF _Toc75557175 \h </w:instrText>
      </w:r>
      <w:r>
        <w:fldChar w:fldCharType="separate"/>
      </w:r>
      <w:r>
        <w:t>407</w:t>
      </w:r>
      <w:r>
        <w:fldChar w:fldCharType="end"/>
      </w:r>
    </w:p>
    <w:p w14:paraId="770962F7" w14:textId="1D252827" w:rsidR="00935821" w:rsidRPr="00935821" w:rsidRDefault="00935821">
      <w:pPr>
        <w:pStyle w:val="TOC2"/>
        <w:rPr>
          <w:rFonts w:ascii="Calibri" w:hAnsi="Calibri" w:cs="Vrinda"/>
          <w:sz w:val="22"/>
          <w:szCs w:val="28"/>
          <w:lang w:eastAsia="en-GB" w:bidi="bn-IN"/>
        </w:rPr>
      </w:pPr>
      <w:r>
        <w:t>T.3.1</w:t>
      </w:r>
      <w:r w:rsidRPr="00935821">
        <w:rPr>
          <w:rFonts w:ascii="Calibri" w:hAnsi="Calibri" w:cs="Vrinda"/>
          <w:sz w:val="22"/>
          <w:szCs w:val="28"/>
          <w:lang w:bidi="bn-IN"/>
        </w:rPr>
        <w:tab/>
      </w:r>
      <w:r>
        <w:rPr>
          <w:lang w:eastAsia="ko-KR"/>
        </w:rPr>
        <w:t>MSMTSI offer with multi-stream audio support</w:t>
      </w:r>
      <w:r>
        <w:tab/>
      </w:r>
      <w:r>
        <w:fldChar w:fldCharType="begin" w:fldLock="1"/>
      </w:r>
      <w:r>
        <w:instrText xml:space="preserve"> PAGEREF _Toc75557176 \h </w:instrText>
      </w:r>
      <w:r>
        <w:fldChar w:fldCharType="separate"/>
      </w:r>
      <w:r>
        <w:t>407</w:t>
      </w:r>
      <w:r>
        <w:fldChar w:fldCharType="end"/>
      </w:r>
    </w:p>
    <w:p w14:paraId="3E269D8F" w14:textId="267BF440" w:rsidR="00935821" w:rsidRPr="00935821" w:rsidRDefault="00935821">
      <w:pPr>
        <w:pStyle w:val="TOC2"/>
        <w:rPr>
          <w:rFonts w:ascii="Calibri" w:hAnsi="Calibri" w:cs="Vrinda"/>
          <w:sz w:val="22"/>
          <w:szCs w:val="28"/>
          <w:lang w:eastAsia="en-GB" w:bidi="bn-IN"/>
        </w:rPr>
      </w:pPr>
      <w:r>
        <w:t>T.3.2</w:t>
      </w:r>
      <w:r w:rsidRPr="00935821">
        <w:rPr>
          <w:rFonts w:ascii="Calibri" w:hAnsi="Calibri" w:cs="Vrinda"/>
          <w:sz w:val="22"/>
          <w:szCs w:val="28"/>
          <w:lang w:bidi="bn-IN"/>
        </w:rPr>
        <w:tab/>
      </w:r>
      <w:r>
        <w:rPr>
          <w:lang w:eastAsia="ko-KR"/>
        </w:rPr>
        <w:t>MSMTSI answer with multi-stream audio support</w:t>
      </w:r>
      <w:r>
        <w:tab/>
      </w:r>
      <w:r>
        <w:fldChar w:fldCharType="begin" w:fldLock="1"/>
      </w:r>
      <w:r>
        <w:instrText xml:space="preserve"> PAGEREF _Toc75557177 \h </w:instrText>
      </w:r>
      <w:r>
        <w:fldChar w:fldCharType="separate"/>
      </w:r>
      <w:r>
        <w:t>408</w:t>
      </w:r>
      <w:r>
        <w:fldChar w:fldCharType="end"/>
      </w:r>
    </w:p>
    <w:p w14:paraId="6A774C4A" w14:textId="3A9B7303" w:rsidR="00935821" w:rsidRPr="00935821" w:rsidRDefault="00935821">
      <w:pPr>
        <w:pStyle w:val="TOC2"/>
        <w:rPr>
          <w:rFonts w:ascii="Calibri" w:hAnsi="Calibri" w:cs="Vrinda"/>
          <w:sz w:val="22"/>
          <w:szCs w:val="28"/>
          <w:lang w:eastAsia="en-GB" w:bidi="bn-IN"/>
        </w:rPr>
      </w:pPr>
      <w:r>
        <w:t>a=fmtp:105 mode-change-capability=2; max-red=220</w:t>
      </w:r>
      <w:r>
        <w:tab/>
      </w:r>
      <w:r>
        <w:fldChar w:fldCharType="begin" w:fldLock="1"/>
      </w:r>
      <w:r>
        <w:instrText xml:space="preserve"> PAGEREF _Toc75557178 \h </w:instrText>
      </w:r>
      <w:r>
        <w:fldChar w:fldCharType="separate"/>
      </w:r>
      <w:r>
        <w:t>409</w:t>
      </w:r>
      <w:r>
        <w:fldChar w:fldCharType="end"/>
      </w:r>
    </w:p>
    <w:p w14:paraId="7DB6AED0" w14:textId="6C3D67AB" w:rsidR="00935821" w:rsidRPr="00935821" w:rsidRDefault="00935821">
      <w:pPr>
        <w:pStyle w:val="TOC2"/>
        <w:rPr>
          <w:rFonts w:ascii="Calibri" w:hAnsi="Calibri" w:cs="Vrinda"/>
          <w:sz w:val="22"/>
          <w:szCs w:val="28"/>
          <w:lang w:eastAsia="en-GB" w:bidi="bn-IN"/>
        </w:rPr>
      </w:pPr>
      <w:r>
        <w:t>T.3.3</w:t>
      </w:r>
      <w:r w:rsidRPr="00935821">
        <w:rPr>
          <w:rFonts w:ascii="Calibri" w:hAnsi="Calibri" w:cs="Vrinda"/>
          <w:sz w:val="22"/>
          <w:szCs w:val="28"/>
          <w:lang w:bidi="bn-IN"/>
        </w:rPr>
        <w:tab/>
      </w:r>
      <w:r>
        <w:rPr>
          <w:lang w:eastAsia="ko-KR"/>
        </w:rPr>
        <w:t>MSMTSI CCCEx SDP offer/answer example</w:t>
      </w:r>
      <w:r>
        <w:tab/>
      </w:r>
      <w:r>
        <w:fldChar w:fldCharType="begin" w:fldLock="1"/>
      </w:r>
      <w:r>
        <w:instrText xml:space="preserve"> PAGEREF _Toc75557179 \h </w:instrText>
      </w:r>
      <w:r>
        <w:fldChar w:fldCharType="separate"/>
      </w:r>
      <w:r>
        <w:t>410</w:t>
      </w:r>
      <w:r>
        <w:fldChar w:fldCharType="end"/>
      </w:r>
    </w:p>
    <w:p w14:paraId="645D4C09" w14:textId="33C79EE2" w:rsidR="00935821" w:rsidRPr="00935821" w:rsidRDefault="00935821">
      <w:pPr>
        <w:pStyle w:val="TOC2"/>
        <w:rPr>
          <w:rFonts w:ascii="Calibri" w:hAnsi="Calibri" w:cs="Vrinda"/>
          <w:sz w:val="22"/>
          <w:szCs w:val="28"/>
          <w:lang w:eastAsia="en-GB" w:bidi="bn-IN"/>
        </w:rPr>
      </w:pPr>
      <w:r>
        <w:t>T.3.</w:t>
      </w:r>
      <w:r w:rsidRPr="004B49C7">
        <w:rPr>
          <w:lang w:val="en-US"/>
        </w:rPr>
        <w:t>3a</w:t>
      </w:r>
      <w:r w:rsidRPr="00935821">
        <w:rPr>
          <w:rFonts w:ascii="Calibri" w:hAnsi="Calibri" w:cs="Vrinda"/>
          <w:sz w:val="22"/>
          <w:szCs w:val="28"/>
          <w:lang w:bidi="bn-IN"/>
        </w:rPr>
        <w:tab/>
      </w:r>
      <w:r>
        <w:rPr>
          <w:lang w:eastAsia="ko-KR"/>
        </w:rPr>
        <w:t>MSMTSI offer</w:t>
      </w:r>
      <w:r w:rsidRPr="004B49C7">
        <w:rPr>
          <w:lang w:val="en-US" w:eastAsia="ko-KR"/>
        </w:rPr>
        <w:t>/answer examples using the compact CCC SDP attribute</w:t>
      </w:r>
      <w:r>
        <w:tab/>
      </w:r>
      <w:r>
        <w:fldChar w:fldCharType="begin" w:fldLock="1"/>
      </w:r>
      <w:r>
        <w:instrText xml:space="preserve"> PAGEREF _Toc75557180 \h </w:instrText>
      </w:r>
      <w:r>
        <w:fldChar w:fldCharType="separate"/>
      </w:r>
      <w:r>
        <w:t>414</w:t>
      </w:r>
      <w:r>
        <w:fldChar w:fldCharType="end"/>
      </w:r>
    </w:p>
    <w:p w14:paraId="6A3AD374" w14:textId="6AF541E8" w:rsidR="00935821" w:rsidRPr="00935821" w:rsidRDefault="00935821">
      <w:pPr>
        <w:pStyle w:val="TOC2"/>
        <w:rPr>
          <w:rFonts w:ascii="Calibri" w:hAnsi="Calibri" w:cs="Vrinda"/>
          <w:sz w:val="22"/>
          <w:szCs w:val="28"/>
          <w:lang w:eastAsia="en-GB" w:bidi="bn-IN"/>
        </w:rPr>
      </w:pPr>
      <w:r>
        <w:t>T.3.</w:t>
      </w:r>
      <w:r w:rsidRPr="004B49C7">
        <w:rPr>
          <w:lang w:val="en-US"/>
        </w:rPr>
        <w:t>4</w:t>
      </w:r>
      <w:r w:rsidRPr="00935821">
        <w:rPr>
          <w:rFonts w:ascii="Calibri" w:hAnsi="Calibri" w:cs="Vrinda"/>
          <w:sz w:val="22"/>
          <w:szCs w:val="28"/>
          <w:lang w:bidi="bn-IN"/>
        </w:rPr>
        <w:tab/>
      </w:r>
      <w:r w:rsidRPr="004B49C7">
        <w:rPr>
          <w:lang w:val="en-US" w:eastAsia="ko-KR"/>
        </w:rPr>
        <w:t xml:space="preserve">SIP OPTIONS request for </w:t>
      </w:r>
      <w:r>
        <w:rPr>
          <w:lang w:eastAsia="ko-KR"/>
        </w:rPr>
        <w:t>multi-stream audio support</w:t>
      </w:r>
      <w:r>
        <w:tab/>
      </w:r>
      <w:r>
        <w:fldChar w:fldCharType="begin" w:fldLock="1"/>
      </w:r>
      <w:r>
        <w:instrText xml:space="preserve"> PAGEREF _Toc75557181 \h </w:instrText>
      </w:r>
      <w:r>
        <w:fldChar w:fldCharType="separate"/>
      </w:r>
      <w:r>
        <w:t>417</w:t>
      </w:r>
      <w:r>
        <w:fldChar w:fldCharType="end"/>
      </w:r>
    </w:p>
    <w:p w14:paraId="6DCEEF57" w14:textId="24F21DC1" w:rsidR="00935821" w:rsidRPr="00935821" w:rsidRDefault="00935821" w:rsidP="00935821">
      <w:pPr>
        <w:pStyle w:val="TOC8"/>
        <w:rPr>
          <w:rFonts w:ascii="Calibri" w:hAnsi="Calibri" w:cs="Vrinda"/>
          <w:b w:val="0"/>
          <w:szCs w:val="28"/>
          <w:lang w:eastAsia="en-GB" w:bidi="bn-IN"/>
        </w:rPr>
      </w:pPr>
      <w:r>
        <w:t>Annex U (informative):</w:t>
      </w:r>
      <w:r>
        <w:tab/>
        <w:t xml:space="preserve"> IANA registration information for media types</w:t>
      </w:r>
      <w:r>
        <w:tab/>
      </w:r>
      <w:r>
        <w:fldChar w:fldCharType="begin" w:fldLock="1"/>
      </w:r>
      <w:r>
        <w:instrText xml:space="preserve"> PAGEREF _Toc75557182 \h </w:instrText>
      </w:r>
      <w:r>
        <w:fldChar w:fldCharType="separate"/>
      </w:r>
      <w:r>
        <w:t>419</w:t>
      </w:r>
      <w:r>
        <w:fldChar w:fldCharType="end"/>
      </w:r>
    </w:p>
    <w:p w14:paraId="36C0D384" w14:textId="22922D76" w:rsidR="00935821" w:rsidRPr="00935821" w:rsidRDefault="00935821">
      <w:pPr>
        <w:pStyle w:val="TOC1"/>
        <w:rPr>
          <w:rFonts w:ascii="Calibri" w:hAnsi="Calibri" w:cs="Vrinda"/>
          <w:szCs w:val="28"/>
          <w:lang w:eastAsia="en-GB" w:bidi="bn-IN"/>
        </w:rPr>
      </w:pPr>
      <w:r>
        <w:t>U.1</w:t>
      </w:r>
      <w:r w:rsidRPr="00935821">
        <w:rPr>
          <w:rFonts w:ascii="Calibri" w:hAnsi="Calibri" w:cs="Vrinda"/>
          <w:szCs w:val="28"/>
          <w:lang w:eastAsia="en-GB" w:bidi="bn-IN"/>
        </w:rPr>
        <w:tab/>
      </w:r>
      <w:r>
        <w:t>Introduction</w:t>
      </w:r>
      <w:r>
        <w:tab/>
      </w:r>
      <w:r>
        <w:fldChar w:fldCharType="begin" w:fldLock="1"/>
      </w:r>
      <w:r>
        <w:instrText xml:space="preserve"> PAGEREF _Toc75557183 \h </w:instrText>
      </w:r>
      <w:r>
        <w:fldChar w:fldCharType="separate"/>
      </w:r>
      <w:r>
        <w:t>419</w:t>
      </w:r>
      <w:r>
        <w:fldChar w:fldCharType="end"/>
      </w:r>
    </w:p>
    <w:p w14:paraId="1E7F52FC" w14:textId="37A556DC" w:rsidR="00935821" w:rsidRPr="00935821" w:rsidRDefault="00935821">
      <w:pPr>
        <w:pStyle w:val="TOC1"/>
        <w:rPr>
          <w:rFonts w:ascii="Calibri" w:hAnsi="Calibri" w:cs="Vrinda"/>
          <w:szCs w:val="28"/>
          <w:lang w:eastAsia="en-GB" w:bidi="bn-IN"/>
        </w:rPr>
      </w:pPr>
      <w:r>
        <w:t>U.2</w:t>
      </w:r>
      <w:r w:rsidRPr="00935821">
        <w:rPr>
          <w:rFonts w:ascii="Calibri" w:hAnsi="Calibri" w:cs="Vrinda"/>
          <w:szCs w:val="28"/>
          <w:lang w:eastAsia="en-GB" w:bidi="bn-IN"/>
        </w:rPr>
        <w:tab/>
      </w:r>
      <w:r>
        <w:t>application/ccce</w:t>
      </w:r>
      <w:r>
        <w:tab/>
      </w:r>
      <w:r>
        <w:fldChar w:fldCharType="begin" w:fldLock="1"/>
      </w:r>
      <w:r>
        <w:instrText xml:space="preserve"> PAGEREF _Toc75557184 \h </w:instrText>
      </w:r>
      <w:r>
        <w:fldChar w:fldCharType="separate"/>
      </w:r>
      <w:r>
        <w:t>419</w:t>
      </w:r>
      <w:r>
        <w:fldChar w:fldCharType="end"/>
      </w:r>
    </w:p>
    <w:p w14:paraId="159F53D5" w14:textId="26C2D710" w:rsidR="00935821" w:rsidRPr="00935821" w:rsidRDefault="00935821" w:rsidP="00935821">
      <w:pPr>
        <w:pStyle w:val="TOC8"/>
        <w:rPr>
          <w:rFonts w:ascii="Calibri" w:hAnsi="Calibri" w:cs="Vrinda"/>
          <w:b w:val="0"/>
          <w:szCs w:val="28"/>
          <w:lang w:eastAsia="en-GB" w:bidi="bn-IN"/>
        </w:rPr>
      </w:pPr>
      <w:r>
        <w:t>Annex V (informative):</w:t>
      </w:r>
      <w:r>
        <w:tab/>
        <w:t xml:space="preserve"> Delay Adaptation and Example Uses of DBI Signaling</w:t>
      </w:r>
      <w:r>
        <w:tab/>
      </w:r>
      <w:r>
        <w:fldChar w:fldCharType="begin" w:fldLock="1"/>
      </w:r>
      <w:r>
        <w:instrText xml:space="preserve"> PAGEREF _Toc75557185 \h </w:instrText>
      </w:r>
      <w:r>
        <w:fldChar w:fldCharType="separate"/>
      </w:r>
      <w:r>
        <w:t>420</w:t>
      </w:r>
      <w:r>
        <w:fldChar w:fldCharType="end"/>
      </w:r>
    </w:p>
    <w:p w14:paraId="1C5FD465" w14:textId="000CC123" w:rsidR="00935821" w:rsidRPr="00935821" w:rsidRDefault="00935821">
      <w:pPr>
        <w:pStyle w:val="TOC1"/>
        <w:rPr>
          <w:rFonts w:ascii="Calibri" w:hAnsi="Calibri" w:cs="Vrinda"/>
          <w:szCs w:val="28"/>
          <w:lang w:eastAsia="en-GB" w:bidi="bn-IN"/>
        </w:rPr>
      </w:pPr>
      <w:r>
        <w:t>V.1</w:t>
      </w:r>
      <w:r w:rsidRPr="00935821">
        <w:rPr>
          <w:rFonts w:ascii="Calibri" w:hAnsi="Calibri" w:cs="Vrinda"/>
          <w:szCs w:val="28"/>
          <w:lang w:eastAsia="en-GB" w:bidi="bn-IN"/>
        </w:rPr>
        <w:tab/>
      </w:r>
      <w:r>
        <w:t>General</w:t>
      </w:r>
      <w:r>
        <w:tab/>
      </w:r>
      <w:r>
        <w:fldChar w:fldCharType="begin" w:fldLock="1"/>
      </w:r>
      <w:r>
        <w:instrText xml:space="preserve"> PAGEREF _Toc75557186 \h </w:instrText>
      </w:r>
      <w:r>
        <w:fldChar w:fldCharType="separate"/>
      </w:r>
      <w:r>
        <w:t>420</w:t>
      </w:r>
      <w:r>
        <w:fldChar w:fldCharType="end"/>
      </w:r>
    </w:p>
    <w:p w14:paraId="2363DB25" w14:textId="6C4DF22B" w:rsidR="00935821" w:rsidRPr="00935821" w:rsidRDefault="00935821">
      <w:pPr>
        <w:pStyle w:val="TOC1"/>
        <w:rPr>
          <w:rFonts w:ascii="Calibri" w:hAnsi="Calibri" w:cs="Vrinda"/>
          <w:szCs w:val="28"/>
          <w:lang w:eastAsia="en-GB" w:bidi="bn-IN"/>
        </w:rPr>
      </w:pPr>
      <w:r>
        <w:lastRenderedPageBreak/>
        <w:t>V.2</w:t>
      </w:r>
      <w:r w:rsidRPr="00935821">
        <w:rPr>
          <w:rFonts w:ascii="Calibri" w:hAnsi="Calibri" w:cs="Vrinda"/>
          <w:szCs w:val="28"/>
          <w:lang w:eastAsia="en-GB" w:bidi="bn-IN"/>
        </w:rPr>
        <w:tab/>
      </w:r>
      <w:r>
        <w:t>Example Signaling Flows on Delay Adaptation</w:t>
      </w:r>
      <w:r>
        <w:tab/>
      </w:r>
      <w:r>
        <w:fldChar w:fldCharType="begin" w:fldLock="1"/>
      </w:r>
      <w:r>
        <w:instrText xml:space="preserve"> PAGEREF _Toc75557187 \h </w:instrText>
      </w:r>
      <w:r>
        <w:fldChar w:fldCharType="separate"/>
      </w:r>
      <w:r>
        <w:t>420</w:t>
      </w:r>
      <w:r>
        <w:fldChar w:fldCharType="end"/>
      </w:r>
    </w:p>
    <w:p w14:paraId="48DAD39D" w14:textId="3EE9FB1D" w:rsidR="00935821" w:rsidRPr="00935821" w:rsidRDefault="00935821">
      <w:pPr>
        <w:pStyle w:val="TOC1"/>
        <w:rPr>
          <w:rFonts w:ascii="Calibri" w:hAnsi="Calibri" w:cs="Vrinda"/>
          <w:szCs w:val="28"/>
          <w:lang w:eastAsia="en-GB" w:bidi="bn-IN"/>
        </w:rPr>
      </w:pPr>
      <w:r>
        <w:t>V.3</w:t>
      </w:r>
      <w:r w:rsidRPr="00935821">
        <w:rPr>
          <w:rFonts w:ascii="Calibri" w:hAnsi="Calibri" w:cs="Vrinda"/>
          <w:szCs w:val="28"/>
          <w:lang w:eastAsia="en-GB" w:bidi="bn-IN"/>
        </w:rPr>
        <w:tab/>
      </w:r>
      <w:r>
        <w:t>SDP Examples on DBI Signaling Capability</w:t>
      </w:r>
      <w:r>
        <w:tab/>
      </w:r>
      <w:r>
        <w:fldChar w:fldCharType="begin" w:fldLock="1"/>
      </w:r>
      <w:r>
        <w:instrText xml:space="preserve"> PAGEREF _Toc75557188 \h </w:instrText>
      </w:r>
      <w:r>
        <w:fldChar w:fldCharType="separate"/>
      </w:r>
      <w:r>
        <w:t>426</w:t>
      </w:r>
      <w:r>
        <w:fldChar w:fldCharType="end"/>
      </w:r>
    </w:p>
    <w:p w14:paraId="0DF4F838" w14:textId="029781A1" w:rsidR="00935821" w:rsidRPr="00935821" w:rsidRDefault="00935821" w:rsidP="00935821">
      <w:pPr>
        <w:pStyle w:val="TOC8"/>
        <w:rPr>
          <w:rFonts w:ascii="Calibri" w:hAnsi="Calibri" w:cs="Vrinda"/>
          <w:b w:val="0"/>
          <w:szCs w:val="28"/>
          <w:lang w:eastAsia="en-GB" w:bidi="bn-IN"/>
        </w:rPr>
      </w:pPr>
      <w:r>
        <w:t>Annex W (Normative):</w:t>
      </w:r>
      <w:r>
        <w:tab/>
        <w:t>Coverage and Handoff Enhancements using Multimedia Error Robustness (CHEM)</w:t>
      </w:r>
      <w:r>
        <w:tab/>
      </w:r>
      <w:r>
        <w:fldChar w:fldCharType="begin" w:fldLock="1"/>
      </w:r>
      <w:r>
        <w:instrText xml:space="preserve"> PAGEREF _Toc75557189 \h </w:instrText>
      </w:r>
      <w:r>
        <w:fldChar w:fldCharType="separate"/>
      </w:r>
      <w:r>
        <w:t>427</w:t>
      </w:r>
      <w:r>
        <w:fldChar w:fldCharType="end"/>
      </w:r>
    </w:p>
    <w:p w14:paraId="09E32914" w14:textId="5EF0EAF8" w:rsidR="00935821" w:rsidRPr="00935821" w:rsidRDefault="00935821">
      <w:pPr>
        <w:pStyle w:val="TOC1"/>
        <w:rPr>
          <w:rFonts w:ascii="Calibri" w:hAnsi="Calibri" w:cs="Vrinda"/>
          <w:szCs w:val="28"/>
          <w:lang w:eastAsia="en-GB" w:bidi="bn-IN"/>
        </w:rPr>
      </w:pPr>
      <w:r>
        <w:t>W.1</w:t>
      </w:r>
      <w:r w:rsidRPr="00935821">
        <w:rPr>
          <w:rFonts w:ascii="Calibri" w:hAnsi="Calibri" w:cs="Vrinda"/>
          <w:szCs w:val="28"/>
          <w:lang w:bidi="bn-IN"/>
        </w:rPr>
        <w:tab/>
      </w:r>
      <w:r>
        <w:rPr>
          <w:lang w:eastAsia="ko-KR"/>
        </w:rPr>
        <w:t>General</w:t>
      </w:r>
      <w:r>
        <w:tab/>
      </w:r>
      <w:r>
        <w:fldChar w:fldCharType="begin" w:fldLock="1"/>
      </w:r>
      <w:r>
        <w:instrText xml:space="preserve"> PAGEREF _Toc75557190 \h </w:instrText>
      </w:r>
      <w:r>
        <w:fldChar w:fldCharType="separate"/>
      </w:r>
      <w:r>
        <w:t>427</w:t>
      </w:r>
      <w:r>
        <w:fldChar w:fldCharType="end"/>
      </w:r>
    </w:p>
    <w:p w14:paraId="6AABA899" w14:textId="1525B2AF" w:rsidR="00935821" w:rsidRPr="00935821" w:rsidRDefault="00935821">
      <w:pPr>
        <w:pStyle w:val="TOC1"/>
        <w:rPr>
          <w:rFonts w:ascii="Calibri" w:hAnsi="Calibri" w:cs="Vrinda"/>
          <w:szCs w:val="28"/>
          <w:lang w:eastAsia="en-GB" w:bidi="bn-IN"/>
        </w:rPr>
      </w:pPr>
      <w:r>
        <w:t>W.2</w:t>
      </w:r>
      <w:r w:rsidRPr="00935821">
        <w:rPr>
          <w:rFonts w:ascii="Calibri" w:hAnsi="Calibri" w:cs="Vrinda"/>
          <w:szCs w:val="28"/>
          <w:lang w:bidi="bn-IN"/>
        </w:rPr>
        <w:tab/>
      </w:r>
      <w:r>
        <w:t>Adaptation to Packet Losses without application layer redundancy</w:t>
      </w:r>
      <w:r>
        <w:tab/>
      </w:r>
      <w:r>
        <w:fldChar w:fldCharType="begin" w:fldLock="1"/>
      </w:r>
      <w:r>
        <w:instrText xml:space="preserve"> PAGEREF _Toc75557191 \h </w:instrText>
      </w:r>
      <w:r>
        <w:fldChar w:fldCharType="separate"/>
      </w:r>
      <w:r>
        <w:t>428</w:t>
      </w:r>
      <w:r>
        <w:fldChar w:fldCharType="end"/>
      </w:r>
    </w:p>
    <w:p w14:paraId="566FE899" w14:textId="3B3CCC9F" w:rsidR="00935821" w:rsidRPr="00935821" w:rsidRDefault="00935821">
      <w:pPr>
        <w:pStyle w:val="TOC1"/>
        <w:rPr>
          <w:rFonts w:ascii="Calibri" w:hAnsi="Calibri" w:cs="Vrinda"/>
          <w:szCs w:val="28"/>
          <w:lang w:eastAsia="en-GB" w:bidi="bn-IN"/>
        </w:rPr>
      </w:pPr>
      <w:r>
        <w:t>W.3</w:t>
      </w:r>
      <w:r w:rsidRPr="00935821">
        <w:rPr>
          <w:rFonts w:ascii="Calibri" w:hAnsi="Calibri" w:cs="Vrinda"/>
          <w:szCs w:val="28"/>
          <w:lang w:bidi="bn-IN"/>
        </w:rPr>
        <w:tab/>
      </w:r>
      <w:r>
        <w:t>Adaptation to Packet Losses using Application Layer Redundancy</w:t>
      </w:r>
      <w:r>
        <w:tab/>
      </w:r>
      <w:r>
        <w:fldChar w:fldCharType="begin" w:fldLock="1"/>
      </w:r>
      <w:r>
        <w:instrText xml:space="preserve"> PAGEREF _Toc75557192 \h </w:instrText>
      </w:r>
      <w:r>
        <w:fldChar w:fldCharType="separate"/>
      </w:r>
      <w:r>
        <w:t>429</w:t>
      </w:r>
      <w:r>
        <w:fldChar w:fldCharType="end"/>
      </w:r>
    </w:p>
    <w:p w14:paraId="1E3B0875" w14:textId="64A48AE6" w:rsidR="00935821" w:rsidRPr="00935821" w:rsidRDefault="00935821">
      <w:pPr>
        <w:pStyle w:val="TOC1"/>
        <w:rPr>
          <w:rFonts w:ascii="Calibri" w:hAnsi="Calibri" w:cs="Vrinda"/>
          <w:szCs w:val="28"/>
          <w:lang w:eastAsia="en-GB" w:bidi="bn-IN"/>
        </w:rPr>
      </w:pPr>
      <w:r>
        <w:t>W.4 Negotiation of End-to-End and Uplink/Downlink PLR</w:t>
      </w:r>
      <w:r>
        <w:tab/>
      </w:r>
      <w:r>
        <w:fldChar w:fldCharType="begin" w:fldLock="1"/>
      </w:r>
      <w:r>
        <w:instrText xml:space="preserve"> PAGEREF _Toc75557193 \h </w:instrText>
      </w:r>
      <w:r>
        <w:fldChar w:fldCharType="separate"/>
      </w:r>
      <w:r>
        <w:t>430</w:t>
      </w:r>
      <w:r>
        <w:fldChar w:fldCharType="end"/>
      </w:r>
    </w:p>
    <w:p w14:paraId="59C01FEF" w14:textId="1B0B643D" w:rsidR="00935821" w:rsidRPr="00935821" w:rsidRDefault="00935821">
      <w:pPr>
        <w:pStyle w:val="TOC2"/>
        <w:rPr>
          <w:rFonts w:ascii="Calibri" w:hAnsi="Calibri" w:cs="Vrinda"/>
          <w:sz w:val="22"/>
          <w:szCs w:val="28"/>
          <w:lang w:eastAsia="en-GB" w:bidi="bn-IN"/>
        </w:rPr>
      </w:pPr>
      <w:r>
        <w:t>W.4.1 General</w:t>
      </w:r>
      <w:r>
        <w:tab/>
      </w:r>
      <w:r>
        <w:fldChar w:fldCharType="begin" w:fldLock="1"/>
      </w:r>
      <w:r>
        <w:instrText xml:space="preserve"> PAGEREF _Toc75557194 \h </w:instrText>
      </w:r>
      <w:r>
        <w:fldChar w:fldCharType="separate"/>
      </w:r>
      <w:r>
        <w:t>430</w:t>
      </w:r>
      <w:r>
        <w:fldChar w:fldCharType="end"/>
      </w:r>
    </w:p>
    <w:p w14:paraId="3A95ECD7" w14:textId="4BE8A6C6" w:rsidR="00935821" w:rsidRPr="00935821" w:rsidRDefault="00935821">
      <w:pPr>
        <w:pStyle w:val="TOC2"/>
        <w:rPr>
          <w:rFonts w:ascii="Calibri" w:hAnsi="Calibri" w:cs="Vrinda"/>
          <w:sz w:val="22"/>
          <w:szCs w:val="28"/>
          <w:lang w:eastAsia="en-GB" w:bidi="bn-IN"/>
        </w:rPr>
      </w:pPr>
      <w:r>
        <w:t>W.4.2 Offering MTSI Client</w:t>
      </w:r>
      <w:r>
        <w:tab/>
      </w:r>
      <w:r>
        <w:fldChar w:fldCharType="begin" w:fldLock="1"/>
      </w:r>
      <w:r>
        <w:instrText xml:space="preserve"> PAGEREF _Toc75557195 \h </w:instrText>
      </w:r>
      <w:r>
        <w:fldChar w:fldCharType="separate"/>
      </w:r>
      <w:r>
        <w:t>430</w:t>
      </w:r>
      <w:r>
        <w:fldChar w:fldCharType="end"/>
      </w:r>
    </w:p>
    <w:p w14:paraId="24ABC5DB" w14:textId="0A2FB7ED" w:rsidR="00935821" w:rsidRPr="00935821" w:rsidRDefault="00935821">
      <w:pPr>
        <w:pStyle w:val="TOC2"/>
        <w:rPr>
          <w:rFonts w:ascii="Calibri" w:hAnsi="Calibri" w:cs="Vrinda"/>
          <w:sz w:val="22"/>
          <w:szCs w:val="28"/>
          <w:lang w:eastAsia="en-GB" w:bidi="bn-IN"/>
        </w:rPr>
      </w:pPr>
      <w:r>
        <w:t>W.4.3 Answering MTSI Client</w:t>
      </w:r>
      <w:r>
        <w:tab/>
      </w:r>
      <w:r>
        <w:fldChar w:fldCharType="begin" w:fldLock="1"/>
      </w:r>
      <w:r>
        <w:instrText xml:space="preserve"> PAGEREF _Toc75557196 \h </w:instrText>
      </w:r>
      <w:r>
        <w:fldChar w:fldCharType="separate"/>
      </w:r>
      <w:r>
        <w:t>431</w:t>
      </w:r>
      <w:r>
        <w:fldChar w:fldCharType="end"/>
      </w:r>
    </w:p>
    <w:p w14:paraId="6CD21C8D" w14:textId="0F86A330" w:rsidR="00935821" w:rsidRPr="00935821" w:rsidRDefault="00935821" w:rsidP="00935821">
      <w:pPr>
        <w:pStyle w:val="TOC8"/>
        <w:rPr>
          <w:rFonts w:ascii="Calibri" w:hAnsi="Calibri" w:cs="Vrinda"/>
          <w:b w:val="0"/>
          <w:szCs w:val="28"/>
          <w:lang w:eastAsia="en-GB" w:bidi="bn-IN"/>
        </w:rPr>
      </w:pPr>
      <w:r>
        <w:t>Annex X (Informative):</w:t>
      </w:r>
      <w:r>
        <w:tab/>
        <w:t>Example Maximum Packet Loss Rate (Max. PLR) Values for Setting CHEM Handover Thresholds</w:t>
      </w:r>
      <w:r>
        <w:tab/>
      </w:r>
      <w:r>
        <w:fldChar w:fldCharType="begin" w:fldLock="1"/>
      </w:r>
      <w:r>
        <w:instrText xml:space="preserve"> PAGEREF _Toc75557197 \h </w:instrText>
      </w:r>
      <w:r>
        <w:fldChar w:fldCharType="separate"/>
      </w:r>
      <w:r>
        <w:t>433</w:t>
      </w:r>
      <w:r>
        <w:fldChar w:fldCharType="end"/>
      </w:r>
    </w:p>
    <w:p w14:paraId="539E3DB0" w14:textId="059DFD94" w:rsidR="00935821" w:rsidRPr="00935821" w:rsidRDefault="00935821">
      <w:pPr>
        <w:pStyle w:val="TOC1"/>
        <w:rPr>
          <w:rFonts w:ascii="Calibri" w:hAnsi="Calibri" w:cs="Vrinda"/>
          <w:szCs w:val="28"/>
          <w:lang w:eastAsia="en-GB" w:bidi="bn-IN"/>
        </w:rPr>
      </w:pPr>
      <w:r>
        <w:t>X.1</w:t>
      </w:r>
      <w:r w:rsidRPr="00935821">
        <w:rPr>
          <w:rFonts w:ascii="Calibri" w:hAnsi="Calibri" w:cs="Vrinda"/>
          <w:szCs w:val="28"/>
          <w:lang w:bidi="bn-IN"/>
        </w:rPr>
        <w:tab/>
      </w:r>
      <w:r>
        <w:rPr>
          <w:lang w:eastAsia="ko-KR"/>
        </w:rPr>
        <w:t>Maximum Packet Loss Rate (Max. PLR) for Speech</w:t>
      </w:r>
      <w:r>
        <w:tab/>
      </w:r>
      <w:r>
        <w:fldChar w:fldCharType="begin" w:fldLock="1"/>
      </w:r>
      <w:r>
        <w:instrText xml:space="preserve"> PAGEREF _Toc75557198 \h </w:instrText>
      </w:r>
      <w:r>
        <w:fldChar w:fldCharType="separate"/>
      </w:r>
      <w:r>
        <w:t>433</w:t>
      </w:r>
      <w:r>
        <w:fldChar w:fldCharType="end"/>
      </w:r>
    </w:p>
    <w:p w14:paraId="78B17B80" w14:textId="56E89DAB" w:rsidR="00935821" w:rsidRPr="00935821" w:rsidRDefault="00935821">
      <w:pPr>
        <w:pStyle w:val="TOC2"/>
        <w:rPr>
          <w:rFonts w:ascii="Calibri" w:hAnsi="Calibri" w:cs="Vrinda"/>
          <w:sz w:val="22"/>
          <w:szCs w:val="28"/>
          <w:lang w:eastAsia="en-GB" w:bidi="bn-IN"/>
        </w:rPr>
      </w:pPr>
      <w:r w:rsidRPr="00935821">
        <w:t>X.1.1</w:t>
      </w:r>
      <w:r w:rsidRPr="00935821">
        <w:rPr>
          <w:rFonts w:ascii="Calibri" w:hAnsi="Calibri" w:cs="Vrinda"/>
          <w:sz w:val="22"/>
          <w:szCs w:val="28"/>
          <w:lang w:bidi="bn-IN"/>
        </w:rPr>
        <w:tab/>
      </w:r>
      <w:r w:rsidRPr="004B49C7">
        <w:rPr>
          <w:lang w:val="en-US" w:eastAsia="ko-KR"/>
        </w:rPr>
        <w:t>Max. PLR recommendation without Application Layer Redundancy</w:t>
      </w:r>
      <w:r>
        <w:tab/>
      </w:r>
      <w:r>
        <w:fldChar w:fldCharType="begin" w:fldLock="1"/>
      </w:r>
      <w:r>
        <w:instrText xml:space="preserve"> PAGEREF _Toc75557199 \h </w:instrText>
      </w:r>
      <w:r>
        <w:fldChar w:fldCharType="separate"/>
      </w:r>
      <w:r>
        <w:t>433</w:t>
      </w:r>
      <w:r>
        <w:fldChar w:fldCharType="end"/>
      </w:r>
    </w:p>
    <w:p w14:paraId="4BDBD349" w14:textId="0852CF77" w:rsidR="00935821" w:rsidRPr="00935821" w:rsidRDefault="00935821">
      <w:pPr>
        <w:pStyle w:val="TOC2"/>
        <w:rPr>
          <w:rFonts w:ascii="Calibri" w:hAnsi="Calibri" w:cs="Vrinda"/>
          <w:sz w:val="22"/>
          <w:szCs w:val="28"/>
          <w:lang w:eastAsia="en-GB" w:bidi="bn-IN"/>
        </w:rPr>
      </w:pPr>
      <w:r w:rsidRPr="00935821">
        <w:t>X.1.2</w:t>
      </w:r>
      <w:r w:rsidRPr="00935821">
        <w:rPr>
          <w:rFonts w:ascii="Calibri" w:hAnsi="Calibri" w:cs="Vrinda"/>
          <w:sz w:val="22"/>
          <w:szCs w:val="28"/>
          <w:lang w:bidi="bn-IN"/>
        </w:rPr>
        <w:tab/>
      </w:r>
      <w:r w:rsidRPr="004B49C7">
        <w:rPr>
          <w:lang w:val="en-US" w:eastAsia="ko-KR"/>
        </w:rPr>
        <w:t>Max. PLR recommendation with Application Layer Redundancy</w:t>
      </w:r>
      <w:r>
        <w:tab/>
      </w:r>
      <w:r>
        <w:fldChar w:fldCharType="begin" w:fldLock="1"/>
      </w:r>
      <w:r>
        <w:instrText xml:space="preserve"> PAGEREF _Toc75557200 \h </w:instrText>
      </w:r>
      <w:r>
        <w:fldChar w:fldCharType="separate"/>
      </w:r>
      <w:r>
        <w:t>433</w:t>
      </w:r>
      <w:r>
        <w:fldChar w:fldCharType="end"/>
      </w:r>
    </w:p>
    <w:p w14:paraId="4B45860A" w14:textId="2B83CA80" w:rsidR="00935821" w:rsidRPr="00935821" w:rsidRDefault="00935821">
      <w:pPr>
        <w:pStyle w:val="TOC1"/>
        <w:rPr>
          <w:rFonts w:ascii="Calibri" w:hAnsi="Calibri" w:cs="Vrinda"/>
          <w:szCs w:val="28"/>
          <w:lang w:eastAsia="en-GB" w:bidi="bn-IN"/>
        </w:rPr>
      </w:pPr>
      <w:r>
        <w:t>X.2 SDP Examples of the CHEM Feature (informative)</w:t>
      </w:r>
      <w:r>
        <w:tab/>
      </w:r>
      <w:r>
        <w:fldChar w:fldCharType="begin" w:fldLock="1"/>
      </w:r>
      <w:r>
        <w:instrText xml:space="preserve"> PAGEREF _Toc75557201 \h </w:instrText>
      </w:r>
      <w:r>
        <w:fldChar w:fldCharType="separate"/>
      </w:r>
      <w:r>
        <w:t>434</w:t>
      </w:r>
      <w:r>
        <w:fldChar w:fldCharType="end"/>
      </w:r>
    </w:p>
    <w:p w14:paraId="45340466" w14:textId="6D89DD35" w:rsidR="00935821" w:rsidRPr="00935821" w:rsidRDefault="00935821">
      <w:pPr>
        <w:pStyle w:val="TOC2"/>
        <w:rPr>
          <w:rFonts w:ascii="Calibri" w:hAnsi="Calibri" w:cs="Vrinda"/>
          <w:sz w:val="22"/>
          <w:szCs w:val="28"/>
          <w:lang w:eastAsia="en-GB" w:bidi="bn-IN"/>
        </w:rPr>
      </w:pPr>
      <w:r>
        <w:t>X.2.1 General</w:t>
      </w:r>
      <w:r>
        <w:tab/>
      </w:r>
      <w:r>
        <w:fldChar w:fldCharType="begin" w:fldLock="1"/>
      </w:r>
      <w:r>
        <w:instrText xml:space="preserve"> PAGEREF _Toc75557202 \h </w:instrText>
      </w:r>
      <w:r>
        <w:fldChar w:fldCharType="separate"/>
      </w:r>
      <w:r>
        <w:t>434</w:t>
      </w:r>
      <w:r>
        <w:fldChar w:fldCharType="end"/>
      </w:r>
    </w:p>
    <w:p w14:paraId="7799A3EE" w14:textId="599151F7" w:rsidR="00935821" w:rsidRPr="00935821" w:rsidRDefault="00935821">
      <w:pPr>
        <w:pStyle w:val="TOC2"/>
        <w:rPr>
          <w:rFonts w:ascii="Calibri" w:hAnsi="Calibri" w:cs="Vrinda"/>
          <w:sz w:val="22"/>
          <w:szCs w:val="28"/>
          <w:lang w:eastAsia="en-GB" w:bidi="bn-IN"/>
        </w:rPr>
      </w:pPr>
      <w:r>
        <w:t>X.2.2 Example of Adaptation to Packet Losses without Application Layer Redundancy</w:t>
      </w:r>
      <w:r>
        <w:tab/>
      </w:r>
      <w:r>
        <w:fldChar w:fldCharType="begin" w:fldLock="1"/>
      </w:r>
      <w:r>
        <w:instrText xml:space="preserve"> PAGEREF _Toc75557203 \h </w:instrText>
      </w:r>
      <w:r>
        <w:fldChar w:fldCharType="separate"/>
      </w:r>
      <w:r>
        <w:t>434</w:t>
      </w:r>
      <w:r>
        <w:fldChar w:fldCharType="end"/>
      </w:r>
    </w:p>
    <w:p w14:paraId="5C32CA5C" w14:textId="47E0065C" w:rsidR="00935821" w:rsidRPr="00935821" w:rsidRDefault="00935821">
      <w:pPr>
        <w:pStyle w:val="TOC2"/>
        <w:rPr>
          <w:rFonts w:ascii="Calibri" w:hAnsi="Calibri" w:cs="Vrinda"/>
          <w:sz w:val="22"/>
          <w:szCs w:val="28"/>
          <w:lang w:eastAsia="en-GB" w:bidi="bn-IN"/>
        </w:rPr>
      </w:pPr>
      <w:r>
        <w:t>X.2.3 Example of Adaptation to Packet Losses with Application Layer Redundancy</w:t>
      </w:r>
      <w:r>
        <w:tab/>
      </w:r>
      <w:r>
        <w:fldChar w:fldCharType="begin" w:fldLock="1"/>
      </w:r>
      <w:r>
        <w:instrText xml:space="preserve"> PAGEREF _Toc75557204 \h </w:instrText>
      </w:r>
      <w:r>
        <w:fldChar w:fldCharType="separate"/>
      </w:r>
      <w:r>
        <w:t>436</w:t>
      </w:r>
      <w:r>
        <w:fldChar w:fldCharType="end"/>
      </w:r>
    </w:p>
    <w:p w14:paraId="238A10A7" w14:textId="34A0BCB1" w:rsidR="00935821" w:rsidRPr="00935821" w:rsidRDefault="00935821">
      <w:pPr>
        <w:pStyle w:val="TOC2"/>
        <w:rPr>
          <w:rFonts w:ascii="Calibri" w:hAnsi="Calibri" w:cs="Vrinda"/>
          <w:sz w:val="22"/>
          <w:szCs w:val="28"/>
          <w:lang w:eastAsia="en-GB" w:bidi="bn-IN"/>
        </w:rPr>
      </w:pPr>
      <w:r>
        <w:t>X.2.4 Example of Maximum End-to-End Packet Loss Rate</w:t>
      </w:r>
      <w:r>
        <w:tab/>
      </w:r>
      <w:r>
        <w:fldChar w:fldCharType="begin" w:fldLock="1"/>
      </w:r>
      <w:r>
        <w:instrText xml:space="preserve"> PAGEREF _Toc75557205 \h </w:instrText>
      </w:r>
      <w:r>
        <w:fldChar w:fldCharType="separate"/>
      </w:r>
      <w:r>
        <w:t>437</w:t>
      </w:r>
      <w:r>
        <w:fldChar w:fldCharType="end"/>
      </w:r>
    </w:p>
    <w:p w14:paraId="02AD995C" w14:textId="4783267F" w:rsidR="00935821" w:rsidRPr="00935821" w:rsidRDefault="00935821" w:rsidP="00935821">
      <w:pPr>
        <w:pStyle w:val="TOC8"/>
        <w:rPr>
          <w:rFonts w:ascii="Calibri" w:hAnsi="Calibri" w:cs="Vrinda"/>
          <w:b w:val="0"/>
          <w:szCs w:val="28"/>
          <w:lang w:eastAsia="en-GB" w:bidi="bn-IN"/>
        </w:rPr>
      </w:pPr>
      <w:r>
        <w:t>Annex Y (informative):</w:t>
      </w:r>
      <w:r>
        <w:tab/>
        <w:t>Change history</w:t>
      </w:r>
      <w:r>
        <w:tab/>
      </w:r>
      <w:r>
        <w:fldChar w:fldCharType="begin" w:fldLock="1"/>
      </w:r>
      <w:r>
        <w:instrText xml:space="preserve"> PAGEREF _Toc75557206 \h </w:instrText>
      </w:r>
      <w:r>
        <w:fldChar w:fldCharType="separate"/>
      </w:r>
      <w:r>
        <w:t>440</w:t>
      </w:r>
      <w:r>
        <w:fldChar w:fldCharType="end"/>
      </w:r>
    </w:p>
    <w:p w14:paraId="3447F3EC" w14:textId="58E104DC" w:rsidR="00B35D29" w:rsidRDefault="00935821">
      <w:r>
        <w:rPr>
          <w:noProof/>
          <w:sz w:val="22"/>
        </w:rPr>
        <w:fldChar w:fldCharType="end"/>
      </w:r>
    </w:p>
    <w:p w14:paraId="47657E80" w14:textId="77777777" w:rsidR="00B35D29" w:rsidRDefault="00B35D29">
      <w:pPr>
        <w:pStyle w:val="Heading1"/>
      </w:pPr>
      <w:r>
        <w:br w:type="page"/>
      </w:r>
      <w:bookmarkStart w:id="4" w:name="_Toc26369190"/>
      <w:bookmarkStart w:id="5" w:name="_Toc36227072"/>
      <w:bookmarkStart w:id="6" w:name="_Toc36228086"/>
      <w:bookmarkStart w:id="7" w:name="_Toc36228713"/>
      <w:bookmarkStart w:id="8" w:name="_Toc36229340"/>
      <w:bookmarkStart w:id="9" w:name="_Toc74606684"/>
      <w:bookmarkStart w:id="10" w:name="_Toc75556578"/>
      <w:r>
        <w:lastRenderedPageBreak/>
        <w:t>Foreword</w:t>
      </w:r>
      <w:bookmarkEnd w:id="4"/>
      <w:bookmarkEnd w:id="5"/>
      <w:bookmarkEnd w:id="6"/>
      <w:bookmarkEnd w:id="7"/>
      <w:bookmarkEnd w:id="8"/>
      <w:bookmarkEnd w:id="9"/>
      <w:bookmarkEnd w:id="10"/>
    </w:p>
    <w:p w14:paraId="1BB2BF35" w14:textId="77777777" w:rsidR="00B35D29" w:rsidRDefault="00B35D29">
      <w:r>
        <w:t>This Technical Specification has been produced by the 3</w:t>
      </w:r>
      <w:r>
        <w:rPr>
          <w:vertAlign w:val="superscript"/>
        </w:rPr>
        <w:t>rd</w:t>
      </w:r>
      <w:r>
        <w:t xml:space="preserve"> Generation Partnership Project (3GPP).</w:t>
      </w:r>
    </w:p>
    <w:p w14:paraId="335E0B67" w14:textId="77777777" w:rsidR="00B35D29" w:rsidRDefault="00B35D2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E83C45" w14:textId="77777777" w:rsidR="00B35D29" w:rsidRDefault="00B35D29">
      <w:pPr>
        <w:pStyle w:val="B1"/>
      </w:pPr>
      <w:r>
        <w:t>Version x.y.z</w:t>
      </w:r>
    </w:p>
    <w:p w14:paraId="1D5CF258" w14:textId="77777777" w:rsidR="00B35D29" w:rsidRDefault="00B35D29">
      <w:pPr>
        <w:pStyle w:val="B1"/>
      </w:pPr>
      <w:r>
        <w:t>where:</w:t>
      </w:r>
    </w:p>
    <w:p w14:paraId="11C9D431" w14:textId="77777777" w:rsidR="00B35D29" w:rsidRDefault="00B35D29">
      <w:pPr>
        <w:pStyle w:val="B2"/>
      </w:pPr>
      <w:r>
        <w:t>x</w:t>
      </w:r>
      <w:r>
        <w:tab/>
        <w:t>the first digit:</w:t>
      </w:r>
    </w:p>
    <w:p w14:paraId="06DE1473" w14:textId="77777777" w:rsidR="00B35D29" w:rsidRDefault="00B35D29">
      <w:pPr>
        <w:pStyle w:val="B3"/>
      </w:pPr>
      <w:r>
        <w:t>1</w:t>
      </w:r>
      <w:r>
        <w:tab/>
        <w:t>presented to TSG for information;</w:t>
      </w:r>
    </w:p>
    <w:p w14:paraId="10C33F8B" w14:textId="77777777" w:rsidR="00B35D29" w:rsidRDefault="00B35D29">
      <w:pPr>
        <w:pStyle w:val="B3"/>
      </w:pPr>
      <w:r>
        <w:t>2</w:t>
      </w:r>
      <w:r>
        <w:tab/>
        <w:t>presented to TSG for approval;</w:t>
      </w:r>
    </w:p>
    <w:p w14:paraId="2D698114" w14:textId="77777777" w:rsidR="00B35D29" w:rsidRDefault="00B35D29">
      <w:pPr>
        <w:pStyle w:val="B3"/>
      </w:pPr>
      <w:r>
        <w:t>3</w:t>
      </w:r>
      <w:r>
        <w:tab/>
        <w:t>or greater indicates TSG approved document under change control.</w:t>
      </w:r>
    </w:p>
    <w:p w14:paraId="43899DFA" w14:textId="77777777" w:rsidR="00B35D29" w:rsidRDefault="00B35D29">
      <w:pPr>
        <w:pStyle w:val="B2"/>
      </w:pPr>
      <w:r>
        <w:t>y</w:t>
      </w:r>
      <w:r>
        <w:tab/>
        <w:t>the second digit is incremented for all changes of substance, i.e. technical enhancements, corrections, updates, etc.</w:t>
      </w:r>
    </w:p>
    <w:p w14:paraId="117E6520" w14:textId="77777777" w:rsidR="00B35D29" w:rsidRDefault="00B35D29">
      <w:pPr>
        <w:pStyle w:val="B2"/>
      </w:pPr>
      <w:r>
        <w:t>z</w:t>
      </w:r>
      <w:r>
        <w:tab/>
        <w:t>the third digit is incremented when editorial only changes have been incorporated in the document.</w:t>
      </w:r>
    </w:p>
    <w:p w14:paraId="38FA4648" w14:textId="77777777" w:rsidR="00B35D29" w:rsidRDefault="00B35D29">
      <w:pPr>
        <w:pStyle w:val="Heading1"/>
      </w:pPr>
      <w:bookmarkStart w:id="11" w:name="_Toc26369191"/>
      <w:bookmarkStart w:id="12" w:name="_Toc36227073"/>
      <w:bookmarkStart w:id="13" w:name="_Toc36228087"/>
      <w:bookmarkStart w:id="14" w:name="_Toc36228714"/>
      <w:bookmarkStart w:id="15" w:name="_Toc36229341"/>
      <w:bookmarkStart w:id="16" w:name="_Toc74606685"/>
      <w:bookmarkStart w:id="17" w:name="_Toc75556579"/>
      <w:r>
        <w:t>Introduction</w:t>
      </w:r>
      <w:bookmarkEnd w:id="11"/>
      <w:bookmarkEnd w:id="12"/>
      <w:bookmarkEnd w:id="13"/>
      <w:bookmarkEnd w:id="14"/>
      <w:bookmarkEnd w:id="15"/>
      <w:bookmarkEnd w:id="16"/>
      <w:bookmarkEnd w:id="17"/>
    </w:p>
    <w:p w14:paraId="746700D5" w14:textId="77777777" w:rsidR="007236DE" w:rsidRDefault="007236DE" w:rsidP="007236DE">
      <w:r w:rsidRPr="00E158BC">
        <w:t>Multimedia Telephony Service for IMS (MTSI), here also referred to as Multimedia Telephony, is a standardized IMS telephony service that builds on the IMS capabilities</w:t>
      </w:r>
      <w:r>
        <w:t xml:space="preserve"> to establish multimedia communications between terminals within and in-between operator networks. The terminals connect to the IMS using either a fixed access network or a 3GPP access network.</w:t>
      </w:r>
    </w:p>
    <w:p w14:paraId="2E97F2ED" w14:textId="77777777" w:rsidR="007236DE" w:rsidRDefault="007236DE" w:rsidP="007236DE">
      <w:r w:rsidRPr="00E158BC">
        <w:t>The objective of defining a service is to specify the minimum set of capabilities required in the IP Multimedia Subsystem to secure multi-vendor and multi</w:t>
      </w:r>
      <w:r w:rsidR="00EE7107">
        <w:t>-</w:t>
      </w:r>
      <w:r w:rsidRPr="00E158BC">
        <w:t>operator inter-operability for Multimedia Telephony and related Supplementary Services.</w:t>
      </w:r>
      <w:r>
        <w:t xml:space="preserve"> The objective also includes defining procedures for inter-working between different clients and networks.</w:t>
      </w:r>
    </w:p>
    <w:p w14:paraId="164F3834" w14:textId="77777777" w:rsidR="00B35D29" w:rsidRDefault="00B35D29" w:rsidP="007236DE">
      <w:r>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782BEF04" w14:textId="77777777" w:rsidR="00B35D29" w:rsidRDefault="00B35D29">
      <w:pPr>
        <w:pStyle w:val="Heading1"/>
      </w:pPr>
      <w:r>
        <w:br w:type="page"/>
      </w:r>
      <w:bookmarkStart w:id="18" w:name="_Toc26369192"/>
      <w:bookmarkStart w:id="19" w:name="_Toc36227074"/>
      <w:bookmarkStart w:id="20" w:name="_Toc36228088"/>
      <w:bookmarkStart w:id="21" w:name="_Toc36228715"/>
      <w:bookmarkStart w:id="22" w:name="_Toc36229342"/>
      <w:bookmarkStart w:id="23" w:name="_Toc74606686"/>
      <w:bookmarkStart w:id="24" w:name="_Toc75556580"/>
      <w:r>
        <w:lastRenderedPageBreak/>
        <w:t>1</w:t>
      </w:r>
      <w:r>
        <w:tab/>
        <w:t>Scope</w:t>
      </w:r>
      <w:bookmarkEnd w:id="18"/>
      <w:bookmarkEnd w:id="19"/>
      <w:bookmarkEnd w:id="20"/>
      <w:bookmarkEnd w:id="21"/>
      <w:bookmarkEnd w:id="22"/>
      <w:bookmarkEnd w:id="23"/>
      <w:bookmarkEnd w:id="24"/>
    </w:p>
    <w:p w14:paraId="487D5B46" w14:textId="77777777" w:rsidR="00B35D29" w:rsidRDefault="00B35D29">
      <w:r>
        <w:t>The present document specifies a client for the Multimedia Telephony Service for IMS (MTSI) supporting conversational speech (including DTMF), video and text transported over RTP</w:t>
      </w:r>
      <w:r w:rsidR="00703F2F">
        <w:t xml:space="preserve">, and flexible data channel handling, </w:t>
      </w:r>
      <w:r>
        <w:t>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0C2358C9" w14:textId="77777777" w:rsidR="007236DE" w:rsidRDefault="007236DE" w:rsidP="007236DE">
      <w:r>
        <w:t>The present document describes two client types:</w:t>
      </w:r>
    </w:p>
    <w:p w14:paraId="4311CE04" w14:textId="77777777" w:rsidR="007236DE" w:rsidRDefault="007236DE" w:rsidP="007236DE">
      <w:pPr>
        <w:pStyle w:val="B1"/>
      </w:pPr>
      <w:r>
        <w:t>-</w:t>
      </w:r>
      <w:r>
        <w:tab/>
        <w:t>An MTSI client in terminal which uses a 3GPP access (</w:t>
      </w:r>
      <w:r w:rsidR="00703F2F">
        <w:t xml:space="preserve">NR, </w:t>
      </w:r>
      <w:r>
        <w:t>LTE, HSPA, or EGPRS) to connect to the IMS. These clients are described in Clauses 5 – 17 and Annexes A – M.</w:t>
      </w:r>
    </w:p>
    <w:p w14:paraId="1D1955BC" w14:textId="77777777" w:rsidR="007236DE" w:rsidRDefault="007236DE" w:rsidP="007236DE">
      <w:pPr>
        <w:pStyle w:val="B1"/>
      </w:pPr>
      <w:r>
        <w:t>-</w:t>
      </w:r>
      <w:r>
        <w:tab/>
        <w:t>An MTSI client in terminal which uses a fixed access (corded interface, fixed-wireless interface, e.g. Wi-Fi, Bluetooth or DECT/NG DECT) to connect to the IMS. These clients are described in Clause 18.</w:t>
      </w:r>
    </w:p>
    <w:p w14:paraId="6FFABE72" w14:textId="77777777" w:rsidR="007236DE" w:rsidRDefault="007236DE">
      <w:r>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0169219D" w14:textId="77777777" w:rsidR="007236DE" w:rsidRDefault="007236DE" w:rsidP="007236DE">
      <w:r w:rsidRPr="00E158BC">
        <w:t xml:space="preserve">The scope includes maintaining backward compatibility in order to ensure seamless inter-working with existing services available in the CS domain, such as CS speech and video telephony, as well as with terminals of earlier 3GPP releases. In addition, inter-working with </w:t>
      </w:r>
      <w:r>
        <w:t xml:space="preserve">other IMS and non-IMS IP networks as well as </w:t>
      </w:r>
      <w:r w:rsidRPr="00E158BC">
        <w:t>traditional PSTN is covered.</w:t>
      </w:r>
    </w:p>
    <w:p w14:paraId="393B43CD" w14:textId="77777777" w:rsidR="00E1716F" w:rsidRDefault="00E1716F">
      <w:r>
        <w:t>The client may also support the IMS Messaging service</w:t>
      </w:r>
      <w:r w:rsidR="00115E39">
        <w:t xml:space="preserve"> and Group 3 facsimile transmission</w:t>
      </w:r>
      <w:r>
        <w:t>. The scope therefore also includes media handling for non-conversational media using MSRP</w:t>
      </w:r>
      <w:r w:rsidR="00115E39">
        <w:t xml:space="preserve"> and UDPTL-based Facsimile over IP (FoIP)</w:t>
      </w:r>
      <w:r>
        <w:t>.</w:t>
      </w:r>
    </w:p>
    <w:p w14:paraId="31A4D90E" w14:textId="77777777" w:rsidR="00B35D29" w:rsidRDefault="00B35D29">
      <w:r>
        <w:t>The specification is written in a forward-compatible way in order to allow additions of media components and functionality in releases after Release 7.</w:t>
      </w:r>
    </w:p>
    <w:p w14:paraId="1C27BB44" w14:textId="77777777" w:rsidR="00B35D29" w:rsidRDefault="00B35D29">
      <w:pPr>
        <w:pStyle w:val="NO"/>
      </w:pPr>
      <w:r>
        <w:t>NOTE 1:</w:t>
      </w:r>
      <w:r>
        <w:tab/>
        <w:t>MTSI clients can support more than conversational speech, video and text, which is the scope of the present document. See 3GPP TS 22.173 [2] for the definition of the Multimedia Telephony Service for IMS.</w:t>
      </w:r>
    </w:p>
    <w:p w14:paraId="3B47D6A0" w14:textId="77777777" w:rsidR="00B35D29" w:rsidRDefault="00B35D29">
      <w:pPr>
        <w:pStyle w:val="NO"/>
      </w:pPr>
      <w:r>
        <w:t>NOTE 2:</w:t>
      </w:r>
      <w:r>
        <w:tab/>
        <w:t>3GPP TS 26.235 [3] and 3GPP TS 26.236 [4] do not include the specification of an MTSI client, although they include conversational multimedia applications. Only those parts of 3GPP TS 26.235 [3] and 3GPP TS 26.236 [4] that are specifically referenced by the present document apply to Multimedia Telephony Service for IMS.</w:t>
      </w:r>
    </w:p>
    <w:p w14:paraId="4E01976F" w14:textId="77777777" w:rsidR="00B35D29" w:rsidRDefault="00B35D29">
      <w:pPr>
        <w:pStyle w:val="NO"/>
      </w:pPr>
      <w:r>
        <w:t>NOTE 3:</w:t>
      </w:r>
      <w:r>
        <w:tab/>
        <w:t>The present document was started as a conclusion from the study in 3GPP TR 26.914 [5] on optimization opportunities in Multimedia Telephony for IMS (3GPP TR 22.973 [6]).</w:t>
      </w:r>
    </w:p>
    <w:p w14:paraId="2E1B58F7" w14:textId="77777777" w:rsidR="00E95F81" w:rsidRDefault="00E95F81">
      <w:pPr>
        <w:pStyle w:val="NO"/>
        <w:rPr>
          <w:noProof/>
        </w:rPr>
      </w:pPr>
      <w:r>
        <w:rPr>
          <w:noProof/>
        </w:rPr>
        <w:t>NOTE 4:</w:t>
      </w:r>
      <w:r>
        <w:rPr>
          <w:noProof/>
        </w:rPr>
        <w:tab/>
      </w:r>
      <w:r>
        <w:t>For ECN, the present specification assumes that an interface enables the MTSI client to read and write the ECN field. This interface is outside the scope of this specification.</w:t>
      </w:r>
    </w:p>
    <w:p w14:paraId="6A30B4D3" w14:textId="77777777" w:rsidR="00B35D29" w:rsidRDefault="00B35D29">
      <w:pPr>
        <w:pStyle w:val="Heading1"/>
      </w:pPr>
      <w:bookmarkStart w:id="25" w:name="_Toc26369193"/>
      <w:bookmarkStart w:id="26" w:name="_Toc36227075"/>
      <w:bookmarkStart w:id="27" w:name="_Toc36228089"/>
      <w:bookmarkStart w:id="28" w:name="_Toc36228716"/>
      <w:bookmarkStart w:id="29" w:name="_Toc36229343"/>
      <w:bookmarkStart w:id="30" w:name="_Toc74606687"/>
      <w:bookmarkStart w:id="31" w:name="_Toc75556581"/>
      <w:r>
        <w:t>2</w:t>
      </w:r>
      <w:r>
        <w:tab/>
        <w:t>References</w:t>
      </w:r>
      <w:bookmarkEnd w:id="25"/>
      <w:bookmarkEnd w:id="26"/>
      <w:bookmarkEnd w:id="27"/>
      <w:bookmarkEnd w:id="28"/>
      <w:bookmarkEnd w:id="29"/>
      <w:bookmarkEnd w:id="30"/>
      <w:bookmarkEnd w:id="31"/>
    </w:p>
    <w:p w14:paraId="6995EC39" w14:textId="77777777" w:rsidR="002356B5" w:rsidRPr="004D3578" w:rsidRDefault="002356B5" w:rsidP="002356B5">
      <w:r w:rsidRPr="004D3578">
        <w:t>The following documents contain provisions which, through reference in this text, constitute provisions of the present document.</w:t>
      </w:r>
    </w:p>
    <w:p w14:paraId="3794444A" w14:textId="77777777" w:rsidR="002356B5" w:rsidRPr="004D3578" w:rsidRDefault="002356B5" w:rsidP="002356B5">
      <w:pPr>
        <w:pStyle w:val="B1"/>
      </w:pPr>
      <w:bookmarkStart w:id="32" w:name="OLE_LINK2"/>
      <w:r>
        <w:t>-</w:t>
      </w:r>
      <w:r>
        <w:tab/>
      </w:r>
      <w:r w:rsidRPr="004D3578">
        <w:t>References are either specific (identified by date of publication, edition number, version number, etc.) or non</w:t>
      </w:r>
      <w:r w:rsidRPr="004D3578">
        <w:noBreakHyphen/>
        <w:t>specific.</w:t>
      </w:r>
    </w:p>
    <w:p w14:paraId="4E0C8ED8" w14:textId="77777777" w:rsidR="002356B5" w:rsidRPr="004D3578" w:rsidRDefault="002356B5" w:rsidP="002356B5">
      <w:pPr>
        <w:pStyle w:val="B1"/>
      </w:pPr>
      <w:r>
        <w:t>-</w:t>
      </w:r>
      <w:r>
        <w:tab/>
      </w:r>
      <w:r w:rsidRPr="004D3578">
        <w:t>For a specific reference, subsequent revisions do not apply.</w:t>
      </w:r>
    </w:p>
    <w:p w14:paraId="52D0C4A4" w14:textId="77777777" w:rsidR="002356B5" w:rsidRPr="004D3578" w:rsidRDefault="002356B5" w:rsidP="002356B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2"/>
    <w:p w14:paraId="2E14AF0E" w14:textId="77777777" w:rsidR="00B35D29" w:rsidRDefault="00B35D29" w:rsidP="002356B5">
      <w:pPr>
        <w:pStyle w:val="EX"/>
      </w:pPr>
      <w:r>
        <w:t>[</w:t>
      </w:r>
      <w:bookmarkStart w:id="33" w:name="REF_3GPPTR21905"/>
      <w:r>
        <w:t>1</w:t>
      </w:r>
      <w:bookmarkEnd w:id="33"/>
      <w:r>
        <w:t>]</w:t>
      </w:r>
      <w:r>
        <w:tab/>
        <w:t>3GPP TR 21.905: "Vocabulary for 3GPP Specifications".</w:t>
      </w:r>
    </w:p>
    <w:p w14:paraId="6A8C8001" w14:textId="77777777" w:rsidR="00B35D29" w:rsidRDefault="00B35D29">
      <w:pPr>
        <w:pStyle w:val="EX"/>
      </w:pPr>
      <w:r>
        <w:lastRenderedPageBreak/>
        <w:t>[</w:t>
      </w:r>
      <w:bookmarkStart w:id="34" w:name="REF_3GPPTS22973"/>
      <w:r>
        <w:t>2</w:t>
      </w:r>
      <w:bookmarkEnd w:id="34"/>
      <w:r>
        <w:t>]</w:t>
      </w:r>
      <w:r>
        <w:tab/>
        <w:t>3GPP TS 22.173: "IP Multimedia Core Network Subsystem (IMS) Multimedia Telephony Service and supplementary services; Stage 1".</w:t>
      </w:r>
    </w:p>
    <w:p w14:paraId="2B1790FD" w14:textId="77777777" w:rsidR="00B35D29" w:rsidRDefault="00B35D29">
      <w:pPr>
        <w:pStyle w:val="EX"/>
      </w:pPr>
      <w:r>
        <w:t>[</w:t>
      </w:r>
      <w:bookmarkStart w:id="35" w:name="REF_3GPPTS26235"/>
      <w:r>
        <w:t>3</w:t>
      </w:r>
      <w:bookmarkEnd w:id="35"/>
      <w:r>
        <w:t>]</w:t>
      </w:r>
      <w:r>
        <w:tab/>
        <w:t>3GPP TS 26.235: "Packet switched conversational multimedia applications; Default codecs".</w:t>
      </w:r>
    </w:p>
    <w:p w14:paraId="4221FF98" w14:textId="77777777" w:rsidR="00B35D29" w:rsidRDefault="00B35D29">
      <w:pPr>
        <w:pStyle w:val="EX"/>
      </w:pPr>
      <w:r>
        <w:t>[</w:t>
      </w:r>
      <w:bookmarkStart w:id="36" w:name="REF_3GPPTS26236"/>
      <w:r>
        <w:t>4</w:t>
      </w:r>
      <w:bookmarkEnd w:id="36"/>
      <w:r>
        <w:t>]</w:t>
      </w:r>
      <w:r>
        <w:tab/>
        <w:t>3GPP TS 26.236: "Packet switched conversational multimedia applications; Transport protocols".</w:t>
      </w:r>
    </w:p>
    <w:p w14:paraId="2D574136" w14:textId="77777777" w:rsidR="00B35D29" w:rsidRDefault="00B35D29">
      <w:pPr>
        <w:pStyle w:val="EX"/>
      </w:pPr>
      <w:r>
        <w:t>[</w:t>
      </w:r>
      <w:bookmarkStart w:id="37" w:name="REF_3GPPTR26935"/>
      <w:r>
        <w:t>5</w:t>
      </w:r>
      <w:bookmarkEnd w:id="37"/>
      <w:r>
        <w:t>]</w:t>
      </w:r>
      <w:r>
        <w:tab/>
        <w:t>3GPP TR 26.914: "Multimedia telephony over IP Multimedia Subsystem (IMS); Optimization opportunities".</w:t>
      </w:r>
    </w:p>
    <w:p w14:paraId="076D8A0A" w14:textId="77777777" w:rsidR="00B35D29" w:rsidRDefault="00B35D29">
      <w:pPr>
        <w:pStyle w:val="EX"/>
      </w:pPr>
      <w:r>
        <w:t>[</w:t>
      </w:r>
      <w:bookmarkStart w:id="38" w:name="REF_3GPPTS26141"/>
      <w:r>
        <w:t>6</w:t>
      </w:r>
      <w:bookmarkEnd w:id="38"/>
      <w:r>
        <w:t>]</w:t>
      </w:r>
      <w:r>
        <w:tab/>
        <w:t>3GPP TR 22.973: "IMS Multimedia Telephony service; and supplementary services".</w:t>
      </w:r>
    </w:p>
    <w:p w14:paraId="105557CF" w14:textId="77777777" w:rsidR="00B35D29" w:rsidRDefault="00B35D29">
      <w:pPr>
        <w:pStyle w:val="EX"/>
      </w:pPr>
      <w:r>
        <w:t>[</w:t>
      </w:r>
      <w:bookmarkStart w:id="39" w:name="REF_3GPPTS43318"/>
      <w:r>
        <w:t>7</w:t>
      </w:r>
      <w:bookmarkEnd w:id="39"/>
      <w:r>
        <w:t>]</w:t>
      </w:r>
      <w:r>
        <w:tab/>
        <w:t>3GPP TS 24.229: "IP multimedia call control protocol based on Session Initiation Protocol (SIP) and Session Description Protocol (SDP); Stage 3".</w:t>
      </w:r>
    </w:p>
    <w:p w14:paraId="35166030" w14:textId="77777777" w:rsidR="00B35D29" w:rsidRDefault="00B35D29">
      <w:pPr>
        <w:pStyle w:val="EX"/>
      </w:pPr>
      <w:r>
        <w:t>[</w:t>
      </w:r>
      <w:bookmarkStart w:id="40" w:name="REF_3GPPTR45912"/>
      <w:r>
        <w:t>8</w:t>
      </w:r>
      <w:bookmarkEnd w:id="40"/>
      <w:r>
        <w:t>]</w:t>
      </w:r>
      <w:r>
        <w:tab/>
        <w:t>IETF RFC 4566 (2006): "SDP: Session Description Protocol", M. Handley, V. Jacobson and C. Perkins.</w:t>
      </w:r>
    </w:p>
    <w:p w14:paraId="3674EFEC" w14:textId="77777777" w:rsidR="00B35D29" w:rsidRDefault="00B35D29">
      <w:pPr>
        <w:pStyle w:val="EX"/>
      </w:pPr>
      <w:r>
        <w:t>[</w:t>
      </w:r>
      <w:bookmarkStart w:id="41" w:name="REF_RFC3550"/>
      <w:r>
        <w:t>9</w:t>
      </w:r>
      <w:bookmarkEnd w:id="41"/>
      <w:r>
        <w:t>]</w:t>
      </w:r>
      <w:r>
        <w:tab/>
        <w:t>IETF RFC 3550 (2003): "RTP: A Transport Protocol for Real-Time Applications", H. Schulzrinne, S. Casner, R. Frederick and V. Jacobson.</w:t>
      </w:r>
    </w:p>
    <w:p w14:paraId="3F250C72" w14:textId="77777777" w:rsidR="00B35D29" w:rsidRDefault="00B35D29">
      <w:pPr>
        <w:pStyle w:val="EX"/>
      </w:pPr>
      <w:r>
        <w:t>[</w:t>
      </w:r>
      <w:bookmarkStart w:id="42" w:name="REF_RFC3551"/>
      <w:r>
        <w:t>10</w:t>
      </w:r>
      <w:bookmarkEnd w:id="42"/>
      <w:r>
        <w:t>]</w:t>
      </w:r>
      <w:r>
        <w:tab/>
        <w:t>IETF RFC 3551 (2003): "RTP Profile for Audio and Video Conferences with Minimal Control", H. Schulzrinne and S. Casner.</w:t>
      </w:r>
    </w:p>
    <w:p w14:paraId="0B5B57D8" w14:textId="77777777" w:rsidR="00B35D29" w:rsidRDefault="00B35D29">
      <w:pPr>
        <w:pStyle w:val="EX"/>
      </w:pPr>
      <w:r>
        <w:t>[</w:t>
      </w:r>
      <w:bookmarkStart w:id="43" w:name="REF_3GPPTS26071"/>
      <w:r>
        <w:t>11</w:t>
      </w:r>
      <w:bookmarkEnd w:id="43"/>
      <w:r>
        <w:t>]</w:t>
      </w:r>
      <w:r>
        <w:tab/>
        <w:t>3GPP TS 26.071: "Mandatory Speech Codec speech processing functions; AMR Speech CODEC; General description".</w:t>
      </w:r>
    </w:p>
    <w:p w14:paraId="4A45B88F" w14:textId="77777777" w:rsidR="00B35D29" w:rsidRDefault="00B35D29">
      <w:pPr>
        <w:pStyle w:val="EX"/>
      </w:pPr>
      <w:r>
        <w:t>[</w:t>
      </w:r>
      <w:bookmarkStart w:id="44" w:name="REF_3GPPTS26090"/>
      <w:r>
        <w:t>12</w:t>
      </w:r>
      <w:bookmarkEnd w:id="44"/>
      <w:r>
        <w:t>]</w:t>
      </w:r>
      <w:r>
        <w:tab/>
        <w:t>3GPP TS 26.090: "Mandatory Speech Codec speech processing functions; Adaptive Multi-Rate (AMR) speech codec; Transcoding functions".</w:t>
      </w:r>
    </w:p>
    <w:p w14:paraId="6FC61D8A" w14:textId="77777777" w:rsidR="00B35D29" w:rsidRDefault="00B35D29">
      <w:pPr>
        <w:pStyle w:val="EX"/>
      </w:pPr>
      <w:r>
        <w:t>[</w:t>
      </w:r>
      <w:bookmarkStart w:id="45" w:name="REF_3GPPTS26073"/>
      <w:r>
        <w:t>13</w:t>
      </w:r>
      <w:bookmarkEnd w:id="45"/>
      <w:r>
        <w:t>]</w:t>
      </w:r>
      <w:r>
        <w:tab/>
        <w:t>3GPP TS 26.073: "ANSI C code for the Adaptive Multi Rate (AMR) speech codec".</w:t>
      </w:r>
    </w:p>
    <w:p w14:paraId="1E681DF0" w14:textId="77777777" w:rsidR="00B35D29" w:rsidRDefault="00B35D29">
      <w:pPr>
        <w:pStyle w:val="EX"/>
      </w:pPr>
      <w:r>
        <w:t>[</w:t>
      </w:r>
      <w:bookmarkStart w:id="46" w:name="REF_3GPPTS26104"/>
      <w:r>
        <w:t>14</w:t>
      </w:r>
      <w:bookmarkEnd w:id="46"/>
      <w:r>
        <w:t>]</w:t>
      </w:r>
      <w:r>
        <w:tab/>
        <w:t>3GPP TS 26.104: "ANSI</w:t>
      </w:r>
      <w:r>
        <w:noBreakHyphen/>
        <w:t>C code for the floating-point Adaptive Multi Rate (AMR) speech codec".</w:t>
      </w:r>
    </w:p>
    <w:p w14:paraId="1B513BC2" w14:textId="77777777" w:rsidR="00B35D29" w:rsidRDefault="00B35D29">
      <w:pPr>
        <w:pStyle w:val="EX"/>
      </w:pPr>
      <w:r>
        <w:t>[15]</w:t>
      </w:r>
      <w:r>
        <w:tab/>
        <w:t>3GPP TS 26.093: "Mandatory speech codec speech processing functions; Adaptive Multi-Rate (AMR) speech codec; Source controlled rate operation".</w:t>
      </w:r>
    </w:p>
    <w:p w14:paraId="166E4477" w14:textId="77777777" w:rsidR="00B35D29" w:rsidRDefault="00B35D29">
      <w:pPr>
        <w:pStyle w:val="EX"/>
      </w:pPr>
      <w:r>
        <w:t>[16]</w:t>
      </w:r>
      <w:r>
        <w:tab/>
        <w:t>3GPP TS 26.103: "Speech codec list for GSM and UMTS".</w:t>
      </w:r>
    </w:p>
    <w:p w14:paraId="1F454B8B" w14:textId="77777777" w:rsidR="00B35D29" w:rsidRDefault="00B35D29">
      <w:pPr>
        <w:pStyle w:val="EX"/>
      </w:pPr>
      <w:r>
        <w:t>[</w:t>
      </w:r>
      <w:bookmarkStart w:id="47" w:name="REF_3GPPTS26171"/>
      <w:r>
        <w:t>17</w:t>
      </w:r>
      <w:bookmarkEnd w:id="47"/>
      <w:r>
        <w:t>]</w:t>
      </w:r>
      <w:r>
        <w:tab/>
        <w:t>3GPP TS 26.171: "Speech codec speech processing functions; Adaptive Multi-Rate - Wideband (AMR-WB) speech codec; General description".</w:t>
      </w:r>
    </w:p>
    <w:p w14:paraId="406FE3D2" w14:textId="77777777" w:rsidR="00B35D29" w:rsidRDefault="00B35D29">
      <w:pPr>
        <w:pStyle w:val="EX"/>
      </w:pPr>
      <w:r>
        <w:t>[</w:t>
      </w:r>
      <w:bookmarkStart w:id="48" w:name="REF_3GPPTS26190"/>
      <w:r>
        <w:t>18</w:t>
      </w:r>
      <w:bookmarkEnd w:id="48"/>
      <w:r>
        <w:t>]</w:t>
      </w:r>
      <w:r>
        <w:tab/>
        <w:t>3GPP TS 26.190: "Speech codec speech processing functions; Adaptive Multi-Rate - Wideband (AMR-WB) speech codec; Transcoding functions".</w:t>
      </w:r>
    </w:p>
    <w:p w14:paraId="1F83BE57" w14:textId="77777777" w:rsidR="00B35D29" w:rsidRDefault="00B35D29">
      <w:pPr>
        <w:pStyle w:val="EX"/>
      </w:pPr>
      <w:r>
        <w:t>[</w:t>
      </w:r>
      <w:bookmarkStart w:id="49" w:name="REF_3GPPTS26173"/>
      <w:r>
        <w:t>19</w:t>
      </w:r>
      <w:bookmarkEnd w:id="49"/>
      <w:r>
        <w:t>]</w:t>
      </w:r>
      <w:r>
        <w:tab/>
        <w:t>3GPP TS 26.173: "ANCI-C code for the Adaptive Multi Rate - Wideband (AMR-WB) speech codec".</w:t>
      </w:r>
    </w:p>
    <w:p w14:paraId="1C29DB49" w14:textId="77777777" w:rsidR="00B35D29" w:rsidRDefault="00B35D29">
      <w:pPr>
        <w:pStyle w:val="EX"/>
      </w:pPr>
      <w:r>
        <w:t>[</w:t>
      </w:r>
      <w:bookmarkStart w:id="50" w:name="REF_3GPPTS26204"/>
      <w:r>
        <w:t>20</w:t>
      </w:r>
      <w:bookmarkEnd w:id="50"/>
      <w:r>
        <w:t>]</w:t>
      </w:r>
      <w:r>
        <w:tab/>
        <w:t>3GPP TS 26.204: "Speech codec speech processing functions; Adaptive Multi-Rate - Wideband (AMR-WB) speech codec; ANSI-C code".</w:t>
      </w:r>
    </w:p>
    <w:p w14:paraId="0CCE4488" w14:textId="77777777" w:rsidR="00B35D29" w:rsidRDefault="00B35D29">
      <w:pPr>
        <w:pStyle w:val="EX"/>
      </w:pPr>
      <w:r>
        <w:t>[21]</w:t>
      </w:r>
      <w:r>
        <w:tab/>
        <w:t>3GPP TS 26.193: "Speech codec speech processing functions; Adaptive Multi-Rate - Wideband (AMR-WB) speech codec; Source controlled rate operation".</w:t>
      </w:r>
    </w:p>
    <w:p w14:paraId="6027D40B" w14:textId="77777777" w:rsidR="00B35D29" w:rsidRPr="00FB27A5" w:rsidRDefault="00B35D29">
      <w:pPr>
        <w:pStyle w:val="EX"/>
      </w:pPr>
      <w:r>
        <w:t>[</w:t>
      </w:r>
      <w:bookmarkStart w:id="51" w:name="REF_ITU_TH263"/>
      <w:r>
        <w:t>22</w:t>
      </w:r>
      <w:bookmarkEnd w:id="51"/>
      <w:r>
        <w:t>]</w:t>
      </w:r>
      <w:r>
        <w:tab/>
      </w:r>
      <w:r w:rsidR="0070083B">
        <w:rPr>
          <w:lang w:val="en-GB"/>
        </w:rPr>
        <w:t>Void</w:t>
      </w:r>
      <w:r>
        <w:t>.</w:t>
      </w:r>
    </w:p>
    <w:p w14:paraId="72FEA480" w14:textId="77777777" w:rsidR="00B35D29" w:rsidRPr="00FB27A5" w:rsidRDefault="00B35D29">
      <w:pPr>
        <w:pStyle w:val="EX"/>
      </w:pPr>
      <w:r>
        <w:t>[</w:t>
      </w:r>
      <w:bookmarkStart w:id="52" w:name="REF_ISOIEC_14496_2"/>
      <w:r>
        <w:t>23</w:t>
      </w:r>
      <w:bookmarkEnd w:id="52"/>
      <w:r>
        <w:t>]</w:t>
      </w:r>
      <w:r>
        <w:tab/>
      </w:r>
      <w:r w:rsidR="0070083B">
        <w:rPr>
          <w:lang w:val="en-GB"/>
        </w:rPr>
        <w:t>Void</w:t>
      </w:r>
      <w:r>
        <w:t>.</w:t>
      </w:r>
    </w:p>
    <w:p w14:paraId="2DF9C208" w14:textId="77777777" w:rsidR="00B35D29" w:rsidRDefault="00B35D29">
      <w:pPr>
        <w:pStyle w:val="EX"/>
      </w:pPr>
      <w:r>
        <w:t>[</w:t>
      </w:r>
      <w:bookmarkStart w:id="53" w:name="REF_ITU_TH264"/>
      <w:r>
        <w:t>24</w:t>
      </w:r>
      <w:bookmarkEnd w:id="53"/>
      <w:r>
        <w:t>]</w:t>
      </w:r>
      <w:r>
        <w:tab/>
        <w:t>ITU-T Recommendation H.264 (</w:t>
      </w:r>
      <w:r w:rsidR="00CB11A8">
        <w:t>04/2013</w:t>
      </w:r>
      <w:r>
        <w:t>): "Advanced video coding for generic audiovisual services".</w:t>
      </w:r>
    </w:p>
    <w:p w14:paraId="61956660" w14:textId="77777777" w:rsidR="00B35D29" w:rsidRPr="00E76BA3" w:rsidRDefault="00B35D29">
      <w:pPr>
        <w:pStyle w:val="EX"/>
      </w:pPr>
      <w:r w:rsidRPr="00E76BA3">
        <w:t>[</w:t>
      </w:r>
      <w:bookmarkStart w:id="54" w:name="REF_RFC3984"/>
      <w:r w:rsidRPr="00E76BA3">
        <w:t>25</w:t>
      </w:r>
      <w:bookmarkEnd w:id="54"/>
      <w:r w:rsidRPr="00E76BA3">
        <w:t>]</w:t>
      </w:r>
      <w:r w:rsidRPr="00E76BA3">
        <w:tab/>
      </w:r>
      <w:r w:rsidR="006C5ED0" w:rsidRPr="00E76BA3">
        <w:t>IETF RFC 6184 (2011): "RTP Payload Format for H.264 Video", Y.-K. Wang, R. Even, T. Kristensen, R. Jesup.</w:t>
      </w:r>
    </w:p>
    <w:p w14:paraId="3B8556EE" w14:textId="77777777" w:rsidR="00B35D29" w:rsidRPr="00E76BA3" w:rsidRDefault="00B35D29">
      <w:pPr>
        <w:pStyle w:val="EX"/>
      </w:pPr>
      <w:r w:rsidRPr="00E76BA3">
        <w:t>[</w:t>
      </w:r>
      <w:bookmarkStart w:id="55" w:name="REF_3GPPTS26103"/>
      <w:r w:rsidRPr="00E76BA3">
        <w:t>26</w:t>
      </w:r>
      <w:bookmarkEnd w:id="55"/>
      <w:r w:rsidRPr="00E76BA3">
        <w:t>]</w:t>
      </w:r>
      <w:r w:rsidRPr="00E76BA3">
        <w:tab/>
        <w:t>ITU-T</w:t>
      </w:r>
      <w:r w:rsidRPr="00E76BA3">
        <w:rPr>
          <w:color w:val="000000"/>
        </w:rPr>
        <w:t xml:space="preserve"> Recommendation T.140 (</w:t>
      </w:r>
      <w:r w:rsidR="00CB11A8">
        <w:rPr>
          <w:color w:val="000000"/>
        </w:rPr>
        <w:t>02/</w:t>
      </w:r>
      <w:r w:rsidRPr="00E76BA3">
        <w:rPr>
          <w:color w:val="000000"/>
        </w:rPr>
        <w:t>1998): "</w:t>
      </w:r>
      <w:bookmarkStart w:id="56" w:name="OLE_LINK5"/>
      <w:bookmarkStart w:id="57" w:name="OLE_LINK6"/>
      <w:r w:rsidRPr="00E76BA3">
        <w:rPr>
          <w:color w:val="000000"/>
        </w:rPr>
        <w:t>Protocol for multimedia application text conversation".</w:t>
      </w:r>
      <w:bookmarkEnd w:id="56"/>
      <w:bookmarkEnd w:id="57"/>
    </w:p>
    <w:p w14:paraId="0564AB13" w14:textId="77777777" w:rsidR="00B35D29" w:rsidRPr="00E76BA3" w:rsidRDefault="00B35D29">
      <w:pPr>
        <w:pStyle w:val="EX"/>
        <w:rPr>
          <w:color w:val="000000"/>
        </w:rPr>
      </w:pPr>
      <w:r w:rsidRPr="00E76BA3">
        <w:rPr>
          <w:color w:val="000000"/>
        </w:rPr>
        <w:lastRenderedPageBreak/>
        <w:t>[</w:t>
      </w:r>
      <w:bookmarkStart w:id="58" w:name="REF_RFC3095"/>
      <w:r w:rsidRPr="00E76BA3">
        <w:t>27</w:t>
      </w:r>
      <w:bookmarkEnd w:id="58"/>
      <w:r w:rsidRPr="00E76BA3">
        <w:rPr>
          <w:color w:val="000000"/>
        </w:rPr>
        <w:t>]</w:t>
      </w:r>
      <w:r w:rsidRPr="00E76BA3">
        <w:rPr>
          <w:color w:val="000000"/>
        </w:rPr>
        <w:tab/>
      </w:r>
      <w:r w:rsidRPr="00E76BA3">
        <w:t>ITU-T Recommendation T.140 (</w:t>
      </w:r>
      <w:r w:rsidR="00CB11A8">
        <w:rPr>
          <w:color w:val="000000"/>
        </w:rPr>
        <w:t>02/</w:t>
      </w:r>
      <w:r w:rsidRPr="00E76BA3">
        <w:t>2000): "</w:t>
      </w:r>
      <w:r w:rsidRPr="00E76BA3">
        <w:rPr>
          <w:color w:val="000000"/>
        </w:rPr>
        <w:t xml:space="preserve">Protocol for multimedia application text conversation </w:t>
      </w:r>
      <w:r w:rsidRPr="00E76BA3">
        <w:t>- Addendum 1".</w:t>
      </w:r>
    </w:p>
    <w:p w14:paraId="0203BDBD" w14:textId="77777777" w:rsidR="00B35D29" w:rsidRPr="00E76BA3" w:rsidRDefault="00B35D29">
      <w:pPr>
        <w:pStyle w:val="EX"/>
      </w:pPr>
      <w:r w:rsidRPr="00E76BA3">
        <w:rPr>
          <w:color w:val="000000"/>
        </w:rPr>
        <w:t>[</w:t>
      </w:r>
      <w:bookmarkStart w:id="59" w:name="REF_3GPPTS26234"/>
      <w:r w:rsidRPr="00E76BA3">
        <w:t>28</w:t>
      </w:r>
      <w:bookmarkEnd w:id="59"/>
      <w:r w:rsidRPr="00E76BA3">
        <w:rPr>
          <w:color w:val="000000"/>
        </w:rPr>
        <w:t>]</w:t>
      </w:r>
      <w:r w:rsidRPr="00E76BA3">
        <w:rPr>
          <w:color w:val="000000"/>
        </w:rPr>
        <w:tab/>
      </w:r>
      <w:r w:rsidRPr="00E76BA3">
        <w:t>IETF RFC 4867 (2007): "RTP Payload Format and File Storage Format for the Adaptive Multi-Rate (AMR) and Adaptive Multi-Rate Wideband (AMR-WB) Audio Codecs", J. Sjoberg, M. Westerlund, A. Lakaniemi and Q. Xie.</w:t>
      </w:r>
    </w:p>
    <w:p w14:paraId="6492BA39" w14:textId="77777777" w:rsidR="00B35D29" w:rsidRPr="00DA6FE5" w:rsidRDefault="00B35D29">
      <w:pPr>
        <w:pStyle w:val="EX"/>
        <w:rPr>
          <w:lang w:val="en-GB"/>
        </w:rPr>
      </w:pPr>
      <w:r>
        <w:t>[29]</w:t>
      </w:r>
      <w:r>
        <w:tab/>
      </w:r>
      <w:r w:rsidR="0070083B">
        <w:rPr>
          <w:lang w:val="en-GB"/>
        </w:rPr>
        <w:t>Void</w:t>
      </w:r>
    </w:p>
    <w:p w14:paraId="6BFF103F" w14:textId="77777777" w:rsidR="00B35D29" w:rsidRDefault="00B35D29">
      <w:pPr>
        <w:pStyle w:val="EX"/>
      </w:pPr>
      <w:r>
        <w:t>[30]</w:t>
      </w:r>
      <w:r>
        <w:tab/>
      </w:r>
      <w:r w:rsidR="00224636">
        <w:t>Void</w:t>
      </w:r>
      <w:r>
        <w:t>.</w:t>
      </w:r>
    </w:p>
    <w:p w14:paraId="331F352D" w14:textId="77777777" w:rsidR="00B35D29" w:rsidRDefault="00B35D29">
      <w:pPr>
        <w:pStyle w:val="EX"/>
      </w:pPr>
      <w:r>
        <w:t>[31]</w:t>
      </w:r>
      <w:r>
        <w:tab/>
        <w:t>IETF RFC 4103 (2005): "RTP Payload for Text Conversation", G. Hellstrom and P. Jones.</w:t>
      </w:r>
    </w:p>
    <w:p w14:paraId="4F47D597" w14:textId="77777777" w:rsidR="00B35D29" w:rsidRDefault="00B35D29">
      <w:pPr>
        <w:pStyle w:val="EX"/>
      </w:pPr>
      <w:r>
        <w:t>[32]</w:t>
      </w:r>
      <w:r>
        <w:tab/>
      </w:r>
      <w:r w:rsidR="004F6C29">
        <w:rPr>
          <w:lang w:val="en-GB"/>
        </w:rPr>
        <w:t>Void</w:t>
      </w:r>
      <w:r>
        <w:t>.</w:t>
      </w:r>
    </w:p>
    <w:p w14:paraId="11D9DE52" w14:textId="77777777" w:rsidR="00B35D29" w:rsidRDefault="00B35D29">
      <w:pPr>
        <w:pStyle w:val="EX"/>
      </w:pPr>
      <w:r>
        <w:t>[33]</w:t>
      </w:r>
      <w:r>
        <w:tab/>
        <w:t>3GPP TR 25.993: "Typical examples of Radio Access Bearers (RABs) and Radio Bearers (RBs) supported by Universal Terrestrial Radio Access (UTRA)".</w:t>
      </w:r>
    </w:p>
    <w:p w14:paraId="6E32A8CF" w14:textId="77777777" w:rsidR="00B35D29" w:rsidRDefault="00B35D29">
      <w:pPr>
        <w:pStyle w:val="EX"/>
      </w:pPr>
      <w:r>
        <w:t>[34]</w:t>
      </w:r>
      <w:r>
        <w:tab/>
        <w:t>3GPP TS 22.105: "Services and service capabilities".</w:t>
      </w:r>
    </w:p>
    <w:p w14:paraId="2882EFCE" w14:textId="77777777" w:rsidR="00B35D29" w:rsidRDefault="00B35D29">
      <w:pPr>
        <w:pStyle w:val="EX"/>
        <w:rPr>
          <w:color w:val="000000"/>
        </w:rPr>
      </w:pPr>
      <w:r>
        <w:t>[35]</w:t>
      </w:r>
      <w:r>
        <w:tab/>
        <w:t>3GPP TS 26.131: "</w:t>
      </w:r>
      <w:r>
        <w:rPr>
          <w:color w:val="000000"/>
        </w:rPr>
        <w:t>Terminal acoustic characteristics for telephony; Requirements".</w:t>
      </w:r>
    </w:p>
    <w:p w14:paraId="42368D2C" w14:textId="77777777" w:rsidR="00B35D29" w:rsidRDefault="00B35D29">
      <w:pPr>
        <w:pStyle w:val="EX"/>
      </w:pPr>
      <w:r>
        <w:t>[36]</w:t>
      </w:r>
      <w:r>
        <w:tab/>
        <w:t>3GPP TS 26.132: "Speech and video telephony terminal acoustic test specification".</w:t>
      </w:r>
    </w:p>
    <w:p w14:paraId="41D2BAEF" w14:textId="77777777" w:rsidR="00B35D29" w:rsidRDefault="00B35D29">
      <w:pPr>
        <w:pStyle w:val="EX"/>
      </w:pPr>
      <w:r>
        <w:t>[37]</w:t>
      </w:r>
      <w:r>
        <w:tab/>
        <w:t>3GPP TS 28.062: "Inband Tandem Free Operation (TFO) of speech codecs; Service description; Stage 3".</w:t>
      </w:r>
    </w:p>
    <w:p w14:paraId="4C5A3685" w14:textId="77777777" w:rsidR="00B35D29" w:rsidRDefault="00B35D29">
      <w:pPr>
        <w:pStyle w:val="EX"/>
      </w:pPr>
      <w:r>
        <w:t>[38]</w:t>
      </w:r>
      <w:r>
        <w:tab/>
        <w:t>3GPP TS 23.153: "Out of band transcoder control; Stage 2".</w:t>
      </w:r>
    </w:p>
    <w:p w14:paraId="3BEA6209" w14:textId="77777777" w:rsidR="00B35D29" w:rsidRPr="009A66D5" w:rsidRDefault="00B35D29">
      <w:pPr>
        <w:pStyle w:val="EX"/>
        <w:rPr>
          <w:lang w:val="pt-BR"/>
        </w:rPr>
      </w:pPr>
      <w:r w:rsidRPr="009A66D5">
        <w:rPr>
          <w:lang w:val="pt-BR"/>
        </w:rPr>
        <w:t>[39]</w:t>
      </w:r>
      <w:r w:rsidRPr="009A66D5">
        <w:rPr>
          <w:lang w:val="pt-BR"/>
        </w:rPr>
        <w:tab/>
        <w:t>IETF RFC 0768 (1980): "User Datagram Protocol", J. Postel.</w:t>
      </w:r>
    </w:p>
    <w:p w14:paraId="29BFC551" w14:textId="77777777" w:rsidR="00B35D29" w:rsidRPr="004812AE" w:rsidRDefault="00B35D29">
      <w:pPr>
        <w:pStyle w:val="EX"/>
        <w:rPr>
          <w:lang w:val="pt-BR"/>
        </w:rPr>
      </w:pPr>
      <w:r w:rsidRPr="004812AE">
        <w:rPr>
          <w:lang w:val="pt-BR"/>
        </w:rPr>
        <w:t>[40]</w:t>
      </w:r>
      <w:r w:rsidRPr="004812AE">
        <w:rPr>
          <w:lang w:val="pt-BR"/>
        </w:rPr>
        <w:tab/>
        <w:t>IETF RFC 4585 (2006): "Extended RTP Profile for Real-time Transport Control Protocol (RTCP) - Based Feedback (RTP/AVPF)", J. Ott, S. Wenger, N. Sato, C. Burmeister and J. Rey.</w:t>
      </w:r>
    </w:p>
    <w:p w14:paraId="3D018A4B" w14:textId="77777777" w:rsidR="00B35D29" w:rsidRDefault="00B35D29">
      <w:pPr>
        <w:pStyle w:val="EX"/>
      </w:pPr>
      <w:r>
        <w:t>[41]</w:t>
      </w:r>
      <w:r>
        <w:tab/>
        <w:t xml:space="preserve">RTP Tools: </w:t>
      </w:r>
      <w:hyperlink r:id="rId12" w:history="1">
        <w:r>
          <w:rPr>
            <w:rStyle w:val="Hyperlink"/>
          </w:rPr>
          <w:t>http://www.cs.columbia.edu/IRT/software/rtptools/</w:t>
        </w:r>
      </w:hyperlink>
      <w:r>
        <w:t>.</w:t>
      </w:r>
    </w:p>
    <w:p w14:paraId="7F233F3A" w14:textId="77777777" w:rsidR="00B35D29" w:rsidRDefault="00B35D29">
      <w:pPr>
        <w:pStyle w:val="EX"/>
      </w:pPr>
      <w:r>
        <w:t>[42]</w:t>
      </w:r>
      <w:r>
        <w:tab/>
        <w:t>IETF RFC 3556 (2003): "Session Description Protocol (SDP) Bandwidth Modifiers for RTP Control Protocol (RTCP) Bandwidth", S. Casner.</w:t>
      </w:r>
    </w:p>
    <w:p w14:paraId="063D8810" w14:textId="77777777" w:rsidR="00B35D29" w:rsidRDefault="00B35D29">
      <w:pPr>
        <w:pStyle w:val="EX"/>
      </w:pPr>
      <w:r>
        <w:t>[43]</w:t>
      </w:r>
      <w:r>
        <w:tab/>
        <w:t>IETF RFC 5104 (2008): "Codec Control Messages in the RTP Audio-Visual Profile with Feedback (AVPF)", S. Wenger, U. Chandra, M. Westerlund and B. Burman.</w:t>
      </w:r>
    </w:p>
    <w:p w14:paraId="01998830" w14:textId="77777777" w:rsidR="00B35D29" w:rsidRDefault="00B35D29">
      <w:pPr>
        <w:pStyle w:val="EX"/>
      </w:pPr>
      <w:r>
        <w:t>[44]</w:t>
      </w:r>
      <w:r>
        <w:tab/>
      </w:r>
      <w:r>
        <w:rPr>
          <w:lang w:eastAsia="zh-CN"/>
        </w:rPr>
        <w:t>Void</w:t>
      </w:r>
      <w:r w:rsidR="008038DC">
        <w:rPr>
          <w:lang w:eastAsia="zh-CN"/>
        </w:rPr>
        <w:t>.</w:t>
      </w:r>
    </w:p>
    <w:p w14:paraId="7A0A39A7" w14:textId="77777777" w:rsidR="00B35D29" w:rsidRDefault="00B35D29">
      <w:pPr>
        <w:pStyle w:val="EX"/>
      </w:pPr>
      <w:r>
        <w:t>[45]</w:t>
      </w:r>
      <w:r>
        <w:tab/>
        <w:t>3GPP TS 26.111: "Codec for circuit switched multimedia telephony service; Modifications to H.324".</w:t>
      </w:r>
    </w:p>
    <w:p w14:paraId="7552BFEA" w14:textId="77777777" w:rsidR="00B35D29" w:rsidRDefault="00B35D29">
      <w:pPr>
        <w:pStyle w:val="EX"/>
      </w:pPr>
      <w:r>
        <w:t>[46]</w:t>
      </w:r>
      <w:r>
        <w:tab/>
        <w:t>3GPP TS 23.172: "Technical realization of Circuit Switched (CS) multimedia service; UDI/RDI fallback and service modification; Stage 2".</w:t>
      </w:r>
    </w:p>
    <w:p w14:paraId="02997051" w14:textId="77777777" w:rsidR="00B35D29" w:rsidRDefault="00B35D29">
      <w:pPr>
        <w:pStyle w:val="EX"/>
      </w:pPr>
      <w:r>
        <w:t>[47]</w:t>
      </w:r>
      <w:r>
        <w:tab/>
        <w:t>3GPP TS 23.002: "Network Architecture".</w:t>
      </w:r>
    </w:p>
    <w:p w14:paraId="53769417" w14:textId="77777777" w:rsidR="00B35D29" w:rsidRDefault="00B35D29">
      <w:pPr>
        <w:pStyle w:val="EX"/>
      </w:pPr>
      <w:r>
        <w:t>[48]</w:t>
      </w:r>
      <w:r>
        <w:tab/>
        <w:t>IETF RFC 3388 (2002): "Grouping of Media Lines in the Session Description Protocol (SDP)", G. Camarillo, G. Eriksson, J. Holler and H. Schulzrinne.</w:t>
      </w:r>
    </w:p>
    <w:p w14:paraId="071C06D6" w14:textId="77777777" w:rsidR="00B35D29" w:rsidRDefault="00B35D29">
      <w:pPr>
        <w:pStyle w:val="EX"/>
      </w:pPr>
      <w:r>
        <w:t>[49]</w:t>
      </w:r>
      <w:r>
        <w:tab/>
        <w:t>IETF RFC 4102 (2005): "Registration of the text/red MIME Sub-Type", P. Jones.</w:t>
      </w:r>
    </w:p>
    <w:p w14:paraId="593EE701" w14:textId="77777777" w:rsidR="00B35D29" w:rsidRDefault="00B35D29">
      <w:pPr>
        <w:pStyle w:val="EX"/>
      </w:pPr>
      <w:r>
        <w:t>[50]</w:t>
      </w:r>
      <w:r>
        <w:tab/>
        <w:t>ITU-T H.248</w:t>
      </w:r>
      <w:r w:rsidR="00CB11A8">
        <w:t xml:space="preserve"> (06/2000)</w:t>
      </w:r>
      <w:r>
        <w:t>: "Packages for text conversation, fax and call discrimination".</w:t>
      </w:r>
    </w:p>
    <w:p w14:paraId="5D30F218" w14:textId="77777777" w:rsidR="00B35D29" w:rsidRDefault="00B35D29">
      <w:pPr>
        <w:pStyle w:val="EX"/>
      </w:pPr>
      <w:r>
        <w:t>[51]</w:t>
      </w:r>
      <w:r>
        <w:tab/>
      </w:r>
      <w:r w:rsidR="00CB11A8">
        <w:t>ETSI EG 202 320, v1.2.1 (2005-10): "Human Factors (HF); Duplex Universal Speech and Text (DUST) communications"</w:t>
      </w:r>
      <w:r>
        <w:t>.</w:t>
      </w:r>
    </w:p>
    <w:p w14:paraId="39C46FAA" w14:textId="77777777" w:rsidR="00B35D29" w:rsidRDefault="00B35D29">
      <w:pPr>
        <w:pStyle w:val="EX"/>
      </w:pPr>
      <w:r>
        <w:t>[52]</w:t>
      </w:r>
      <w:r>
        <w:tab/>
        <w:t>3GPP TS 26.226: "Cellular text telephone modem; General description".</w:t>
      </w:r>
    </w:p>
    <w:p w14:paraId="3FFCAAA5" w14:textId="77777777" w:rsidR="00B35D29" w:rsidRDefault="00B35D29">
      <w:pPr>
        <w:pStyle w:val="EX"/>
      </w:pPr>
      <w:r>
        <w:t>[53]</w:t>
      </w:r>
      <w:r>
        <w:tab/>
        <w:t>IETF RFC 4504 (2006): "SIP Telephony Device Requirements and Configuration", H. Sinnreich, Ed., S. Lass and C. Stredicke.</w:t>
      </w:r>
    </w:p>
    <w:p w14:paraId="5B2B4645" w14:textId="77777777" w:rsidR="00B35D29" w:rsidRDefault="00B35D29">
      <w:pPr>
        <w:pStyle w:val="EX"/>
      </w:pPr>
      <w:r>
        <w:lastRenderedPageBreak/>
        <w:t>[54]</w:t>
      </w:r>
      <w:r w:rsidR="0007623F">
        <w:tab/>
      </w:r>
      <w:r>
        <w:t>ITU-T Recommendation V.151</w:t>
      </w:r>
      <w:r w:rsidR="00CB11A8">
        <w:t xml:space="preserve"> (05/2006)</w:t>
      </w:r>
      <w:r>
        <w:t>: "Procedures for end-to-end connection of analogue PSTN text telephones over an IP network utilizing text relay".</w:t>
      </w:r>
    </w:p>
    <w:p w14:paraId="2633A61A" w14:textId="77777777" w:rsidR="00B35D29" w:rsidRDefault="00B35D29">
      <w:pPr>
        <w:pStyle w:val="EX"/>
      </w:pPr>
      <w:r>
        <w:t>[55]</w:t>
      </w:r>
      <w:r>
        <w:tab/>
        <w:t>ITU-T Recommendation V.152</w:t>
      </w:r>
      <w:r w:rsidR="00CB11A8">
        <w:t xml:space="preserve"> (09/2010)</w:t>
      </w:r>
      <w:r>
        <w:t>: "Procedures for supporting Voice Band Data over IP networks".</w:t>
      </w:r>
    </w:p>
    <w:p w14:paraId="2677EF8A" w14:textId="77777777" w:rsidR="00B35D29" w:rsidRDefault="00B35D29">
      <w:pPr>
        <w:pStyle w:val="EX"/>
      </w:pPr>
      <w:r>
        <w:t>[56]</w:t>
      </w:r>
      <w:r>
        <w:tab/>
        <w:t>IETF RFC 3448 (2003): "TCP Friendly Rate Control (TFRC): Protocol Specification", M. Handley, S. Floyd, J. Padhye and J. Widmer.</w:t>
      </w:r>
    </w:p>
    <w:p w14:paraId="622D4E88" w14:textId="77777777" w:rsidR="00B35D29" w:rsidRDefault="00B35D29">
      <w:pPr>
        <w:pStyle w:val="EX"/>
      </w:pPr>
      <w:r>
        <w:t>[57]</w:t>
      </w:r>
      <w:r>
        <w:tab/>
        <w:t>3GPP TS 24.173: "IMS Multimedia Telephony Communication Service and Supplementary Services".</w:t>
      </w:r>
    </w:p>
    <w:p w14:paraId="7F2AA998" w14:textId="77777777" w:rsidR="00B35D29" w:rsidRDefault="00B35D29">
      <w:pPr>
        <w:pStyle w:val="EX"/>
      </w:pPr>
      <w:r>
        <w:t>[58]</w:t>
      </w:r>
      <w:r>
        <w:tab/>
        <w:t>IETF RFC 3264 (2002): "An Offer/Answer Model with the Session Description Protocol (SDP)", J. Rosenberg and H. Schulzrinne.</w:t>
      </w:r>
    </w:p>
    <w:p w14:paraId="22B92588" w14:textId="77777777" w:rsidR="00B35D29" w:rsidRDefault="00B35D29">
      <w:pPr>
        <w:pStyle w:val="EX"/>
      </w:pPr>
      <w:r>
        <w:t>[59]</w:t>
      </w:r>
      <w:r>
        <w:tab/>
        <w:t>3GPP TS 26.141: "IP Multimedia System (IMS) Messaging and Presence; Media formats and codecs".</w:t>
      </w:r>
    </w:p>
    <w:p w14:paraId="33E188E1" w14:textId="77777777" w:rsidR="00B35D29" w:rsidRDefault="00B35D29">
      <w:pPr>
        <w:pStyle w:val="EX"/>
      </w:pPr>
      <w:r>
        <w:t>[60]</w:t>
      </w:r>
      <w:r>
        <w:tab/>
        <w:t>3GPP TS 26.234: "Transparent end-to-end Packet-switched Streaming Service; Protocols and codecs".</w:t>
      </w:r>
    </w:p>
    <w:p w14:paraId="6E4CFB99" w14:textId="77777777" w:rsidR="00B35D29" w:rsidRDefault="00B35D29">
      <w:pPr>
        <w:pStyle w:val="EX"/>
      </w:pPr>
      <w:r>
        <w:t>[61]</w:t>
      </w:r>
      <w:r>
        <w:tab/>
        <w:t>IETF RFC 4733 (2006): "RTP Payload for DTMF Digits, Telephony Tones, and Telephony Signals", H. Schulzrinne and T.Taylor.</w:t>
      </w:r>
    </w:p>
    <w:p w14:paraId="1A5D10F3" w14:textId="77777777" w:rsidR="00B35D29" w:rsidRDefault="00B35D29">
      <w:pPr>
        <w:pStyle w:val="EX"/>
      </w:pPr>
      <w:r>
        <w:t>[62]</w:t>
      </w:r>
      <w:r>
        <w:tab/>
        <w:t>3GPP TS 23.014</w:t>
      </w:r>
      <w:r w:rsidR="00CB11A8">
        <w:t>:</w:t>
      </w:r>
      <w:r>
        <w:t xml:space="preserve"> "Support of Dual Tone Mul</w:t>
      </w:r>
      <w:r w:rsidR="00CB11A8">
        <w:t>ti-Frequency (DTMF) signalling".</w:t>
      </w:r>
    </w:p>
    <w:p w14:paraId="7F5FF132" w14:textId="77777777" w:rsidR="00B35D29" w:rsidRDefault="00B35D29">
      <w:pPr>
        <w:pStyle w:val="EX"/>
      </w:pPr>
      <w:r>
        <w:t>[63]</w:t>
      </w:r>
      <w:r>
        <w:tab/>
        <w:t>ETSI ES 201 235-2, v1.2.1: "Specification of Dual Tone Multi-Frequency (DTMF); Transmitters and Receivers; Part 2: Transmitters".</w:t>
      </w:r>
    </w:p>
    <w:p w14:paraId="1EB510D7" w14:textId="77777777" w:rsidR="00B35D29" w:rsidRDefault="00B35D29">
      <w:pPr>
        <w:pStyle w:val="EX"/>
      </w:pPr>
      <w:r>
        <w:t>[64]</w:t>
      </w:r>
      <w:r>
        <w:tab/>
        <w:t>3GPP TS 23.107: "Quality of Service (QoS) concept and architecture".</w:t>
      </w:r>
    </w:p>
    <w:p w14:paraId="2353BD62" w14:textId="77777777" w:rsidR="00B35D29" w:rsidRDefault="00B35D29">
      <w:pPr>
        <w:pStyle w:val="EX"/>
        <w:rPr>
          <w:lang w:eastAsia="zh-CN"/>
        </w:rPr>
      </w:pPr>
      <w:r>
        <w:rPr>
          <w:lang w:eastAsia="zh-CN"/>
        </w:rPr>
        <w:t>[65]</w:t>
      </w:r>
      <w:r>
        <w:rPr>
          <w:lang w:eastAsia="zh-CN"/>
        </w:rPr>
        <w:tab/>
      </w:r>
      <w:r>
        <w:t>3GPP TS 2</w:t>
      </w:r>
      <w:r>
        <w:rPr>
          <w:lang w:eastAsia="zh-CN"/>
        </w:rPr>
        <w:t>9</w:t>
      </w:r>
      <w:r>
        <w:t>.1</w:t>
      </w:r>
      <w:r>
        <w:rPr>
          <w:lang w:eastAsia="zh-CN"/>
        </w:rPr>
        <w:t xml:space="preserve">63: </w:t>
      </w:r>
      <w:r>
        <w:t>"</w:t>
      </w:r>
      <w:r>
        <w:rPr>
          <w:lang w:eastAsia="zh-CN"/>
        </w:rPr>
        <w:t>Interworking between the IP Multimedia (IM) Core Network (CN) subsystem and Circuit Switched (CS) networks</w:t>
      </w:r>
      <w:r>
        <w:t>"</w:t>
      </w:r>
      <w:r>
        <w:rPr>
          <w:lang w:eastAsia="zh-CN"/>
        </w:rPr>
        <w:t>.</w:t>
      </w:r>
    </w:p>
    <w:p w14:paraId="5E9511B2" w14:textId="77777777" w:rsidR="00B35D29" w:rsidRDefault="00B35D29">
      <w:pPr>
        <w:pStyle w:val="EX"/>
        <w:rPr>
          <w:lang w:eastAsia="zh-CN"/>
        </w:rPr>
      </w:pPr>
      <w:r>
        <w:rPr>
          <w:lang w:eastAsia="zh-CN"/>
        </w:rPr>
        <w:t>[66]</w:t>
      </w:r>
      <w:r>
        <w:rPr>
          <w:lang w:eastAsia="zh-CN"/>
        </w:rPr>
        <w:tab/>
      </w:r>
      <w:r w:rsidR="006211FC">
        <w:t>Void</w:t>
      </w:r>
      <w:r>
        <w:rPr>
          <w:lang w:eastAsia="zh-CN"/>
        </w:rPr>
        <w:t>.</w:t>
      </w:r>
    </w:p>
    <w:p w14:paraId="17D4C33E" w14:textId="77777777" w:rsidR="00B35D29" w:rsidRDefault="00B35D29">
      <w:pPr>
        <w:pStyle w:val="EX"/>
      </w:pPr>
      <w:r>
        <w:rPr>
          <w:lang w:eastAsia="zh-CN"/>
        </w:rPr>
        <w:t>[67]</w:t>
      </w:r>
      <w:r>
        <w:rPr>
          <w:lang w:eastAsia="zh-CN"/>
        </w:rPr>
        <w:tab/>
      </w:r>
      <w:r>
        <w:t>OMA-ERELD-DM-V1_2-20070209-A: "Enabler Release Definition for OMA Device Management, Approved Version 1.2".</w:t>
      </w:r>
    </w:p>
    <w:p w14:paraId="5852D260" w14:textId="77777777" w:rsidR="00B35D29" w:rsidRDefault="00B35D29">
      <w:pPr>
        <w:pStyle w:val="EX"/>
        <w:rPr>
          <w:lang w:eastAsia="zh-CN"/>
        </w:rPr>
      </w:pPr>
      <w:r>
        <w:rPr>
          <w:lang w:eastAsia="zh-CN"/>
        </w:rPr>
        <w:t>[68]</w:t>
      </w:r>
      <w:r>
        <w:rPr>
          <w:lang w:eastAsia="zh-CN"/>
        </w:rPr>
        <w:tab/>
      </w:r>
      <w:r w:rsidR="00E1716F">
        <w:rPr>
          <w:lang w:eastAsia="zh-CN"/>
        </w:rPr>
        <w:t>Void.</w:t>
      </w:r>
    </w:p>
    <w:p w14:paraId="7C5D9732" w14:textId="77777777" w:rsidR="00B35D29" w:rsidRDefault="00B35D29" w:rsidP="001C27BB">
      <w:pPr>
        <w:pStyle w:val="EX"/>
        <w:rPr>
          <w:lang w:eastAsia="zh-CN"/>
        </w:rPr>
      </w:pPr>
      <w:r>
        <w:rPr>
          <w:lang w:eastAsia="zh-CN"/>
        </w:rPr>
        <w:t>[69]</w:t>
      </w:r>
      <w:r>
        <w:rPr>
          <w:lang w:eastAsia="zh-CN"/>
        </w:rPr>
        <w:tab/>
      </w:r>
      <w:r w:rsidR="00B42E39" w:rsidRPr="00B42E39">
        <w:rPr>
          <w:lang w:eastAsia="zh-CN"/>
        </w:rPr>
        <w:t xml:space="preserve">IETF RFC 5939 (2010): </w:t>
      </w:r>
      <w:r w:rsidR="0007623F">
        <w:rPr>
          <w:lang w:eastAsia="zh-CN"/>
        </w:rPr>
        <w:t>"</w:t>
      </w:r>
      <w:r w:rsidR="00B42E39" w:rsidRPr="00B42E39">
        <w:rPr>
          <w:lang w:eastAsia="zh-CN"/>
        </w:rPr>
        <w:t>Session Description Protocol (SDP) Capability Negotiation</w:t>
      </w:r>
      <w:r w:rsidR="0007623F">
        <w:rPr>
          <w:lang w:eastAsia="zh-CN"/>
        </w:rPr>
        <w:t>"</w:t>
      </w:r>
      <w:r w:rsidR="00B42E39" w:rsidRPr="00B42E39">
        <w:rPr>
          <w:lang w:eastAsia="zh-CN"/>
        </w:rPr>
        <w:t>, F. Andreasen</w:t>
      </w:r>
      <w:r>
        <w:rPr>
          <w:lang w:eastAsia="zh-CN"/>
        </w:rPr>
        <w:t>.</w:t>
      </w:r>
    </w:p>
    <w:p w14:paraId="2D7E4FB4" w14:textId="77777777" w:rsidR="00B35D29" w:rsidRPr="00DA6FE5" w:rsidRDefault="00B35D29">
      <w:pPr>
        <w:pStyle w:val="EX"/>
        <w:rPr>
          <w:rFonts w:eastAsia="SimSun"/>
          <w:lang w:val="en-GB" w:eastAsia="zh-CN"/>
        </w:rPr>
      </w:pPr>
      <w:r>
        <w:rPr>
          <w:rFonts w:eastAsia="SimSun"/>
          <w:lang w:eastAsia="zh-CN"/>
        </w:rPr>
        <w:t>[70]</w:t>
      </w:r>
      <w:r>
        <w:rPr>
          <w:rFonts w:eastAsia="SimSun"/>
          <w:lang w:eastAsia="zh-CN"/>
        </w:rPr>
        <w:tab/>
      </w:r>
      <w:r w:rsidR="004F6C29">
        <w:rPr>
          <w:lang w:val="en-GB"/>
        </w:rPr>
        <w:t>Void</w:t>
      </w:r>
    </w:p>
    <w:p w14:paraId="61C46DA7" w14:textId="77777777" w:rsidR="00B35D29" w:rsidRDefault="00B35D29">
      <w:pPr>
        <w:pStyle w:val="EX"/>
      </w:pPr>
      <w:r>
        <w:rPr>
          <w:rFonts w:eastAsia="SimSun"/>
          <w:lang w:eastAsia="zh-CN"/>
        </w:rPr>
        <w:t>[71]</w:t>
      </w:r>
      <w:r>
        <w:rPr>
          <w:rFonts w:eastAsia="SimSun"/>
          <w:lang w:eastAsia="zh-CN"/>
        </w:rPr>
        <w:tab/>
      </w:r>
      <w:r>
        <w:t>IETF RFC 1952 (May 1996): "GZIP file format specification version 4.3", P. Deutsch.</w:t>
      </w:r>
    </w:p>
    <w:p w14:paraId="47AF8186" w14:textId="77777777" w:rsidR="00B35D29" w:rsidRDefault="00B35D29">
      <w:pPr>
        <w:pStyle w:val="EX"/>
      </w:pPr>
      <w:r>
        <w:rPr>
          <w:rFonts w:eastAsia="SimSun"/>
          <w:lang w:eastAsia="zh-CN"/>
        </w:rPr>
        <w:t>[72]</w:t>
      </w:r>
      <w:r>
        <w:rPr>
          <w:rFonts w:eastAsia="SimSun"/>
          <w:lang w:eastAsia="zh-CN"/>
        </w:rPr>
        <w:tab/>
      </w:r>
      <w:r>
        <w:t>IETF RFC 2326</w:t>
      </w:r>
      <w:r w:rsidR="00CB11A8">
        <w:t xml:space="preserve"> (1998)</w:t>
      </w:r>
      <w:r>
        <w:t>: "</w:t>
      </w:r>
      <w:r>
        <w:rPr>
          <w:bCs/>
        </w:rPr>
        <w:t>Real Time Streaming Protocol (RTSP)</w:t>
      </w:r>
      <w:r>
        <w:t>".</w:t>
      </w:r>
    </w:p>
    <w:p w14:paraId="3308D410" w14:textId="77777777" w:rsidR="00B35D29" w:rsidRDefault="00B35D29">
      <w:pPr>
        <w:pStyle w:val="EX"/>
      </w:pPr>
      <w:r>
        <w:rPr>
          <w:rFonts w:eastAsia="SimSun"/>
          <w:lang w:eastAsia="zh-CN"/>
        </w:rPr>
        <w:t>[73]</w:t>
      </w:r>
      <w:r>
        <w:rPr>
          <w:rFonts w:eastAsia="SimSun"/>
          <w:lang w:eastAsia="zh-CN"/>
        </w:rPr>
        <w:tab/>
      </w:r>
      <w:r>
        <w:t>IETF RFC 2616 (June 1999): "Hypertext Transfer Protocol -- HTTP/1.1</w:t>
      </w:r>
      <w:r>
        <w:rPr>
          <w:snapToGrid w:val="0"/>
        </w:rPr>
        <w:t>"</w:t>
      </w:r>
      <w:r>
        <w:t>.</w:t>
      </w:r>
    </w:p>
    <w:p w14:paraId="74BC303E" w14:textId="77777777" w:rsidR="00B35D29" w:rsidRDefault="00B35D29">
      <w:pPr>
        <w:pStyle w:val="EX"/>
      </w:pPr>
      <w:r>
        <w:t>[74]</w:t>
      </w:r>
      <w:r>
        <w:tab/>
        <w:t xml:space="preserve">3GPP TS 26.346 </w:t>
      </w:r>
      <w:r w:rsidR="0007623F">
        <w:t>"</w:t>
      </w:r>
      <w:r>
        <w:t>Multimedia Broadcast/Multicast Service (MBMS); Protocols and codecs</w:t>
      </w:r>
      <w:r w:rsidR="0007623F">
        <w:t>"</w:t>
      </w:r>
      <w:r>
        <w:t>.</w:t>
      </w:r>
    </w:p>
    <w:p w14:paraId="7293B0D5" w14:textId="77777777" w:rsidR="00B35D29" w:rsidRPr="00DA6FE5" w:rsidRDefault="00B35D29">
      <w:pPr>
        <w:pStyle w:val="EX"/>
        <w:rPr>
          <w:lang w:val="en-GB"/>
        </w:rPr>
      </w:pPr>
      <w:r>
        <w:rPr>
          <w:rFonts w:eastAsia="SimSun"/>
          <w:lang w:eastAsia="zh-CN"/>
        </w:rPr>
        <w:t>[75]</w:t>
      </w:r>
      <w:r>
        <w:rPr>
          <w:rFonts w:eastAsia="SimSun"/>
          <w:lang w:eastAsia="zh-CN"/>
        </w:rPr>
        <w:tab/>
      </w:r>
      <w:r w:rsidR="004F6C29">
        <w:rPr>
          <w:lang w:val="en-GB"/>
        </w:rPr>
        <w:t>Void</w:t>
      </w:r>
    </w:p>
    <w:p w14:paraId="26F3D464" w14:textId="77777777" w:rsidR="00B35D29" w:rsidRDefault="00B35D29">
      <w:pPr>
        <w:pStyle w:val="EX"/>
      </w:pPr>
      <w:r>
        <w:rPr>
          <w:lang w:eastAsia="zh-CN"/>
        </w:rPr>
        <w:t>[76]</w:t>
      </w:r>
      <w:r>
        <w:rPr>
          <w:lang w:eastAsia="zh-CN"/>
        </w:rPr>
        <w:tab/>
      </w:r>
      <w:r w:rsidR="00FA19E8">
        <w:rPr>
          <w:lang w:eastAsia="zh-CN"/>
        </w:rPr>
        <w:t xml:space="preserve">IETF </w:t>
      </w:r>
      <w:r w:rsidR="00FA19E8">
        <w:rPr>
          <w:rFonts w:hint="eastAsia"/>
          <w:lang w:eastAsia="ko-KR"/>
        </w:rPr>
        <w:t>RFC 6236</w:t>
      </w:r>
      <w:r w:rsidR="00FA19E8">
        <w:rPr>
          <w:lang w:eastAsia="zh-CN"/>
        </w:rPr>
        <w:t xml:space="preserve"> (20</w:t>
      </w:r>
      <w:r w:rsidR="00FA19E8">
        <w:rPr>
          <w:rFonts w:hint="eastAsia"/>
          <w:lang w:eastAsia="ko-KR"/>
        </w:rPr>
        <w:t>11</w:t>
      </w:r>
      <w:r w:rsidR="00FA19E8">
        <w:rPr>
          <w:lang w:eastAsia="zh-CN"/>
        </w:rPr>
        <w:t xml:space="preserve">): </w:t>
      </w:r>
      <w:r w:rsidR="0007623F">
        <w:rPr>
          <w:lang w:eastAsia="zh-CN"/>
        </w:rPr>
        <w:t>"</w:t>
      </w:r>
      <w:r w:rsidR="00FA19E8">
        <w:rPr>
          <w:lang w:eastAsia="zh-CN"/>
        </w:rPr>
        <w:t xml:space="preserve">Negotiation of Generic Image Attributes in </w:t>
      </w:r>
      <w:r w:rsidR="00FA19E8">
        <w:rPr>
          <w:rFonts w:hint="eastAsia"/>
          <w:lang w:eastAsia="ko-KR"/>
        </w:rPr>
        <w:t>the Session Description Protocol</w:t>
      </w:r>
      <w:r w:rsidR="00FA19E8">
        <w:rPr>
          <w:lang w:eastAsia="zh-CN"/>
        </w:rPr>
        <w:t xml:space="preserve"> </w:t>
      </w:r>
      <w:r w:rsidR="00FA19E8">
        <w:rPr>
          <w:rFonts w:hint="eastAsia"/>
          <w:lang w:eastAsia="ko-KR"/>
        </w:rPr>
        <w:t>(</w:t>
      </w:r>
      <w:r w:rsidR="00FA19E8">
        <w:rPr>
          <w:lang w:eastAsia="zh-CN"/>
        </w:rPr>
        <w:t>SDP</w:t>
      </w:r>
      <w:r w:rsidR="00FA19E8">
        <w:rPr>
          <w:rFonts w:hint="eastAsia"/>
          <w:lang w:eastAsia="ko-KR"/>
        </w:rPr>
        <w:t>)</w:t>
      </w:r>
      <w:r w:rsidR="0007623F">
        <w:rPr>
          <w:lang w:eastAsia="zh-CN"/>
        </w:rPr>
        <w:t>"</w:t>
      </w:r>
      <w:r w:rsidR="00FA19E8">
        <w:rPr>
          <w:lang w:eastAsia="zh-CN"/>
        </w:rPr>
        <w:t xml:space="preserve">, </w:t>
      </w:r>
      <w:smartTag w:uri="urn:schemas-microsoft-com:office:smarttags" w:element="place">
        <w:r w:rsidR="00FA19E8">
          <w:rPr>
            <w:lang w:eastAsia="zh-CN"/>
          </w:rPr>
          <w:t>I.</w:t>
        </w:r>
      </w:smartTag>
      <w:r w:rsidR="00FA19E8">
        <w:rPr>
          <w:lang w:eastAsia="zh-CN"/>
        </w:rPr>
        <w:t xml:space="preserve"> Johansson</w:t>
      </w:r>
      <w:r w:rsidR="00FA19E8">
        <w:rPr>
          <w:rFonts w:hint="eastAsia"/>
          <w:lang w:eastAsia="ko-KR"/>
        </w:rPr>
        <w:t xml:space="preserve"> and</w:t>
      </w:r>
      <w:r w:rsidR="00FA19E8">
        <w:rPr>
          <w:lang w:eastAsia="zh-CN"/>
        </w:rPr>
        <w:t xml:space="preserve"> K. Jung</w:t>
      </w:r>
      <w:r>
        <w:t>.</w:t>
      </w:r>
    </w:p>
    <w:p w14:paraId="7327C14A" w14:textId="77777777" w:rsidR="00716550" w:rsidRDefault="00716550" w:rsidP="001C27BB">
      <w:pPr>
        <w:pStyle w:val="EX"/>
        <w:rPr>
          <w:lang w:eastAsia="zh-CN"/>
        </w:rPr>
      </w:pPr>
      <w:r>
        <w:rPr>
          <w:lang w:eastAsia="zh-CN"/>
        </w:rPr>
        <w:t>[77]</w:t>
      </w:r>
      <w:r>
        <w:rPr>
          <w:lang w:eastAsia="zh-CN"/>
        </w:rPr>
        <w:tab/>
        <w:t>ITU-T G.711</w:t>
      </w:r>
      <w:r w:rsidR="00CB11A8">
        <w:rPr>
          <w:lang w:eastAsia="zh-CN"/>
        </w:rPr>
        <w:t xml:space="preserve"> (11/1988)</w:t>
      </w:r>
      <w:r>
        <w:rPr>
          <w:lang w:eastAsia="zh-CN"/>
        </w:rPr>
        <w:t xml:space="preserve">: </w:t>
      </w:r>
      <w:r w:rsidRPr="008D021D">
        <w:t>"</w:t>
      </w:r>
      <w:r w:rsidRPr="00382848">
        <w:rPr>
          <w:lang w:eastAsia="zh-CN"/>
        </w:rPr>
        <w:t>Pulse code modulation (PCM) of voice frequencies</w:t>
      </w:r>
      <w:r w:rsidRPr="008D021D">
        <w:t>"</w:t>
      </w:r>
      <w:r>
        <w:rPr>
          <w:lang w:eastAsia="zh-CN"/>
        </w:rPr>
        <w:t>.</w:t>
      </w:r>
    </w:p>
    <w:p w14:paraId="572F203A" w14:textId="77777777" w:rsidR="00716550" w:rsidRDefault="00716550" w:rsidP="001C27BB">
      <w:pPr>
        <w:pStyle w:val="EX"/>
        <w:rPr>
          <w:lang w:eastAsia="zh-CN"/>
        </w:rPr>
      </w:pPr>
      <w:r>
        <w:rPr>
          <w:lang w:eastAsia="zh-CN"/>
        </w:rPr>
        <w:t>[78]</w:t>
      </w:r>
      <w:r>
        <w:rPr>
          <w:lang w:eastAsia="zh-CN"/>
        </w:rPr>
        <w:tab/>
        <w:t>ITU-T G.722</w:t>
      </w:r>
      <w:r w:rsidR="00CB11A8">
        <w:rPr>
          <w:lang w:eastAsia="zh-CN"/>
        </w:rPr>
        <w:t xml:space="preserve"> (09/2012)</w:t>
      </w:r>
      <w:r>
        <w:rPr>
          <w:lang w:eastAsia="zh-CN"/>
        </w:rPr>
        <w:t xml:space="preserve">: </w:t>
      </w:r>
      <w:r w:rsidRPr="008D021D">
        <w:t>"</w:t>
      </w:r>
      <w:r w:rsidRPr="00382848">
        <w:rPr>
          <w:lang w:eastAsia="zh-CN"/>
        </w:rPr>
        <w:t>7 kHz audio-coding within 64 kbit/s</w:t>
      </w:r>
      <w:r w:rsidRPr="008D021D">
        <w:t>"</w:t>
      </w:r>
      <w:r>
        <w:rPr>
          <w:lang w:eastAsia="zh-CN"/>
        </w:rPr>
        <w:t>.</w:t>
      </w:r>
    </w:p>
    <w:p w14:paraId="45F44416" w14:textId="77777777" w:rsidR="00716550" w:rsidRDefault="00716550" w:rsidP="001C27BB">
      <w:pPr>
        <w:pStyle w:val="EX"/>
      </w:pPr>
      <w:r>
        <w:t>[79]</w:t>
      </w:r>
      <w:r>
        <w:tab/>
        <w:t>IETF RFC 4821 (2007)</w:t>
      </w:r>
      <w:r w:rsidR="00CB11A8">
        <w:t>:</w:t>
      </w:r>
      <w:r>
        <w:t xml:space="preserve"> </w:t>
      </w:r>
      <w:r w:rsidRPr="008D021D">
        <w:t>"</w:t>
      </w:r>
      <w:r w:rsidRPr="009C5348">
        <w:t>Packetization Layer Path MTU Discovery</w:t>
      </w:r>
      <w:r w:rsidRPr="00BC4FC7">
        <w:t>"</w:t>
      </w:r>
      <w:r>
        <w:t>.</w:t>
      </w:r>
    </w:p>
    <w:p w14:paraId="46E4D2DD" w14:textId="77777777" w:rsidR="002A03FA" w:rsidRDefault="002A03FA" w:rsidP="002A03FA">
      <w:pPr>
        <w:pStyle w:val="EX"/>
      </w:pPr>
      <w:r>
        <w:t>[80]</w:t>
      </w:r>
      <w:r>
        <w:tab/>
        <w:t>3GPP TS 23.003</w:t>
      </w:r>
      <w:r w:rsidR="00CB11A8">
        <w:t>:</w:t>
      </w:r>
      <w:r>
        <w:t xml:space="preserve"> "</w:t>
      </w:r>
      <w:r w:rsidRPr="00F970ED">
        <w:t>Numbering, addressing and identification</w:t>
      </w:r>
      <w:r>
        <w:t>".</w:t>
      </w:r>
    </w:p>
    <w:p w14:paraId="537A3E14" w14:textId="77777777" w:rsidR="00235D7E" w:rsidRDefault="00235D7E" w:rsidP="002A03FA">
      <w:pPr>
        <w:pStyle w:val="EX"/>
        <w:rPr>
          <w:lang w:val="en-US"/>
        </w:rPr>
      </w:pPr>
      <w:r>
        <w:rPr>
          <w:lang w:eastAsia="zh-CN"/>
        </w:rPr>
        <w:lastRenderedPageBreak/>
        <w:t>[81]</w:t>
      </w:r>
      <w:r>
        <w:rPr>
          <w:lang w:eastAsia="zh-CN"/>
        </w:rPr>
        <w:tab/>
        <w:t xml:space="preserve">IETF </w:t>
      </w:r>
      <w:r>
        <w:rPr>
          <w:lang w:val="en-US"/>
        </w:rPr>
        <w:t>RFC 4796</w:t>
      </w:r>
      <w:r w:rsidR="00CB11A8">
        <w:rPr>
          <w:lang w:val="en-US"/>
        </w:rPr>
        <w:t xml:space="preserve"> (2007):</w:t>
      </w:r>
      <w:r>
        <w:rPr>
          <w:lang w:val="en-US"/>
        </w:rPr>
        <w:t xml:space="preserve"> </w:t>
      </w:r>
      <w:r>
        <w:t>"</w:t>
      </w:r>
      <w:r>
        <w:rPr>
          <w:lang w:val="en-US"/>
        </w:rPr>
        <w:t xml:space="preserve">The </w:t>
      </w:r>
      <w:r w:rsidR="004F6C29">
        <w:rPr>
          <w:lang w:val="en-US"/>
        </w:rPr>
        <w:t>S</w:t>
      </w:r>
      <w:r>
        <w:rPr>
          <w:lang w:val="en-US"/>
        </w:rPr>
        <w:t xml:space="preserve">ession </w:t>
      </w:r>
      <w:r w:rsidR="004F6C29">
        <w:rPr>
          <w:lang w:val="en-US"/>
        </w:rPr>
        <w:t>D</w:t>
      </w:r>
      <w:r>
        <w:rPr>
          <w:lang w:val="en-US"/>
        </w:rPr>
        <w:t xml:space="preserve">escription </w:t>
      </w:r>
      <w:r w:rsidR="004F6C29">
        <w:rPr>
          <w:lang w:val="en-US"/>
        </w:rPr>
        <w:t>P</w:t>
      </w:r>
      <w:r>
        <w:rPr>
          <w:lang w:val="en-US"/>
        </w:rPr>
        <w:t xml:space="preserve">rotocol (SDP) </w:t>
      </w:r>
      <w:r w:rsidR="004F6C29">
        <w:rPr>
          <w:lang w:val="en-US"/>
        </w:rPr>
        <w:t>C</w:t>
      </w:r>
      <w:r>
        <w:rPr>
          <w:lang w:val="en-US"/>
        </w:rPr>
        <w:t xml:space="preserve">ontent </w:t>
      </w:r>
      <w:r w:rsidR="004F6C29">
        <w:rPr>
          <w:lang w:val="en-US"/>
        </w:rPr>
        <w:t>A</w:t>
      </w:r>
      <w:r>
        <w:rPr>
          <w:lang w:val="en-US"/>
        </w:rPr>
        <w:t>ttribute</w:t>
      </w:r>
      <w:r>
        <w:t>"</w:t>
      </w:r>
      <w:r>
        <w:rPr>
          <w:lang w:val="en-US"/>
        </w:rPr>
        <w:t>, J. Hautakorpi and G. Camarillo</w:t>
      </w:r>
      <w:r w:rsidR="00E1716F">
        <w:rPr>
          <w:lang w:val="en-US"/>
        </w:rPr>
        <w:t>.</w:t>
      </w:r>
    </w:p>
    <w:p w14:paraId="13AC5E49" w14:textId="77777777" w:rsidR="00E1716F" w:rsidRDefault="00E1716F" w:rsidP="002A03FA">
      <w:pPr>
        <w:pStyle w:val="EX"/>
        <w:rPr>
          <w:lang w:val="en-US"/>
        </w:rPr>
      </w:pPr>
      <w:r>
        <w:rPr>
          <w:lang w:val="en-US"/>
        </w:rPr>
        <w:t>[82]</w:t>
      </w:r>
      <w:r>
        <w:rPr>
          <w:lang w:val="en-US"/>
        </w:rPr>
        <w:tab/>
        <w:t>3GPP TS 24.247</w:t>
      </w:r>
      <w:r w:rsidR="00CB11A8">
        <w:rPr>
          <w:lang w:val="en-US"/>
        </w:rPr>
        <w:t>:</w:t>
      </w:r>
      <w:r>
        <w:rPr>
          <w:lang w:val="en-US"/>
        </w:rPr>
        <w:t xml:space="preserve"> </w:t>
      </w:r>
      <w:r w:rsidRPr="00C35063">
        <w:rPr>
          <w:lang w:val="en-US"/>
        </w:rPr>
        <w:t>"Messaging service using the IP Multimedia (IM) Core Network (CN) subsystem".</w:t>
      </w:r>
    </w:p>
    <w:p w14:paraId="56A9C1E7" w14:textId="77777777" w:rsidR="00E95F81" w:rsidRDefault="00E95F81" w:rsidP="00E95F81">
      <w:pPr>
        <w:pStyle w:val="EX"/>
        <w:rPr>
          <w:lang w:eastAsia="zh-CN"/>
        </w:rPr>
      </w:pPr>
      <w:r w:rsidRPr="007E3636">
        <w:rPr>
          <w:lang w:eastAsia="zh-CN"/>
        </w:rPr>
        <w:t>[</w:t>
      </w:r>
      <w:r>
        <w:rPr>
          <w:lang w:eastAsia="zh-CN"/>
        </w:rPr>
        <w:t>83</w:t>
      </w:r>
      <w:r w:rsidRPr="007E3636">
        <w:rPr>
          <w:lang w:eastAsia="zh-CN"/>
        </w:rPr>
        <w:t>]</w:t>
      </w:r>
      <w:r w:rsidRPr="007E3636">
        <w:rPr>
          <w:lang w:eastAsia="zh-CN"/>
        </w:rPr>
        <w:tab/>
        <w:t>IETF RFC 3168 (2001): "The Addition of Explicit Congestion Notification (ECN) to IP", K. Ramakrishnan, S. Floyd and D. Black.</w:t>
      </w:r>
    </w:p>
    <w:p w14:paraId="49809B47" w14:textId="77777777" w:rsidR="00E95F81" w:rsidRDefault="00E95F81" w:rsidP="00E95F81">
      <w:pPr>
        <w:pStyle w:val="EX"/>
        <w:rPr>
          <w:lang w:eastAsia="zh-CN"/>
        </w:rPr>
      </w:pPr>
      <w:r w:rsidRPr="007E3636">
        <w:rPr>
          <w:lang w:eastAsia="zh-CN"/>
        </w:rPr>
        <w:t>[</w:t>
      </w:r>
      <w:r>
        <w:rPr>
          <w:lang w:eastAsia="zh-CN"/>
        </w:rPr>
        <w:t>84</w:t>
      </w:r>
      <w:r w:rsidRPr="007E3636">
        <w:rPr>
          <w:lang w:eastAsia="zh-CN"/>
        </w:rPr>
        <w:t>]</w:t>
      </w:r>
      <w:r w:rsidRPr="007E3636">
        <w:rPr>
          <w:lang w:eastAsia="zh-CN"/>
        </w:rPr>
        <w:tab/>
      </w:r>
      <w:r w:rsidR="00F50F50" w:rsidRPr="007E3636">
        <w:rPr>
          <w:lang w:eastAsia="zh-CN"/>
        </w:rPr>
        <w:t xml:space="preserve">IETF </w:t>
      </w:r>
      <w:r w:rsidR="00F50F50">
        <w:rPr>
          <w:lang w:eastAsia="zh-CN"/>
        </w:rPr>
        <w:t>RFC 6679</w:t>
      </w:r>
      <w:r w:rsidR="00F50F50" w:rsidRPr="007E3636">
        <w:rPr>
          <w:lang w:eastAsia="zh-CN"/>
        </w:rPr>
        <w:t xml:space="preserve"> (</w:t>
      </w:r>
      <w:r w:rsidR="00F50F50">
        <w:rPr>
          <w:lang w:eastAsia="zh-CN"/>
        </w:rPr>
        <w:t>2012</w:t>
      </w:r>
      <w:r w:rsidR="00F50F50" w:rsidRPr="007E3636">
        <w:rPr>
          <w:lang w:eastAsia="zh-CN"/>
        </w:rPr>
        <w:t xml:space="preserve">): "Explicit Congestion Notification (ECN) for </w:t>
      </w:r>
      <w:smartTag w:uri="urn:schemas-microsoft-com:office:smarttags" w:element="PersonName">
        <w:r w:rsidR="00F50F50" w:rsidRPr="007E3636">
          <w:rPr>
            <w:lang w:eastAsia="zh-CN"/>
          </w:rPr>
          <w:t>RT</w:t>
        </w:r>
      </w:smartTag>
      <w:r w:rsidR="00F50F50" w:rsidRPr="007E3636">
        <w:rPr>
          <w:lang w:eastAsia="zh-CN"/>
        </w:rPr>
        <w:t>P o</w:t>
      </w:r>
      <w:r w:rsidR="00F50F50">
        <w:rPr>
          <w:lang w:eastAsia="zh-CN"/>
        </w:rPr>
        <w:t>ver UDP", M. Westerlund, et. al</w:t>
      </w:r>
      <w:r w:rsidRPr="007E3636">
        <w:rPr>
          <w:lang w:eastAsia="zh-CN"/>
        </w:rPr>
        <w:t>.</w:t>
      </w:r>
    </w:p>
    <w:p w14:paraId="65D1BCE5" w14:textId="77777777" w:rsidR="00E95F81" w:rsidRDefault="00E95F81" w:rsidP="00E95F81">
      <w:pPr>
        <w:pStyle w:val="EX"/>
        <w:rPr>
          <w:lang w:eastAsia="zh-CN"/>
        </w:rPr>
      </w:pPr>
      <w:r w:rsidRPr="007E3636">
        <w:rPr>
          <w:lang w:eastAsia="zh-CN"/>
        </w:rPr>
        <w:t>[</w:t>
      </w:r>
      <w:r>
        <w:rPr>
          <w:lang w:eastAsia="zh-CN"/>
        </w:rPr>
        <w:t>85</w:t>
      </w:r>
      <w:r w:rsidRPr="007E3636">
        <w:rPr>
          <w:lang w:eastAsia="zh-CN"/>
        </w:rPr>
        <w:t>]</w:t>
      </w:r>
      <w:r w:rsidRPr="007E3636">
        <w:rPr>
          <w:lang w:eastAsia="zh-CN"/>
        </w:rPr>
        <w:tab/>
        <w:t>3GPP TS 36.300: "Evolved Universal Terrestrial Radio Access (E-UTRA) and Evolved Universal Terrestrial Radio Access Network (E-UTRAN); Overall description".</w:t>
      </w:r>
    </w:p>
    <w:p w14:paraId="3A488FAF" w14:textId="77777777" w:rsidR="00E95F81" w:rsidRPr="00DA6FE5" w:rsidRDefault="00E95F81" w:rsidP="00E95F81">
      <w:pPr>
        <w:pStyle w:val="EX"/>
        <w:rPr>
          <w:lang w:val="en-GB" w:eastAsia="zh-CN"/>
        </w:rPr>
      </w:pPr>
      <w:r w:rsidRPr="007E3636">
        <w:rPr>
          <w:lang w:eastAsia="zh-CN"/>
        </w:rPr>
        <w:t>[</w:t>
      </w:r>
      <w:r>
        <w:rPr>
          <w:lang w:eastAsia="zh-CN"/>
        </w:rPr>
        <w:t>86</w:t>
      </w:r>
      <w:r w:rsidRPr="007E3636">
        <w:rPr>
          <w:lang w:eastAsia="zh-CN"/>
        </w:rPr>
        <w:t>]</w:t>
      </w:r>
      <w:r w:rsidRPr="007E3636">
        <w:rPr>
          <w:lang w:eastAsia="zh-CN"/>
        </w:rPr>
        <w:tab/>
      </w:r>
      <w:r w:rsidR="004F6C29">
        <w:rPr>
          <w:lang w:val="en-GB" w:eastAsia="zh-CN"/>
        </w:rPr>
        <w:t>Void</w:t>
      </w:r>
    </w:p>
    <w:p w14:paraId="0CBCF509" w14:textId="77777777" w:rsidR="006211FC" w:rsidRDefault="006211FC" w:rsidP="00E95F81">
      <w:pPr>
        <w:pStyle w:val="EX"/>
      </w:pPr>
      <w:r>
        <w:rPr>
          <w:lang w:val="en-US"/>
        </w:rPr>
        <w:t>[8</w:t>
      </w:r>
      <w:r w:rsidR="00E95F81">
        <w:rPr>
          <w:lang w:val="en-US"/>
        </w:rPr>
        <w:t>7</w:t>
      </w:r>
      <w:r>
        <w:rPr>
          <w:lang w:val="en-US"/>
        </w:rPr>
        <w:t>]</w:t>
      </w:r>
      <w:r>
        <w:rPr>
          <w:lang w:val="en-US"/>
        </w:rPr>
        <w:tab/>
      </w:r>
      <w:r w:rsidRPr="00210665">
        <w:t>IETF RFC 5506 (2009)</w:t>
      </w:r>
      <w:r w:rsidR="003A1ED0">
        <w:t>:</w:t>
      </w:r>
      <w:r w:rsidR="003A1ED0" w:rsidRPr="00D24D2B">
        <w:t xml:space="preserve"> </w:t>
      </w:r>
      <w:r w:rsidRPr="00210665">
        <w:t xml:space="preserve"> "Support for Reduced-Size Real-Time Transport Control Protocol (</w:t>
      </w:r>
      <w:smartTag w:uri="urn:schemas-microsoft-com:office:smarttags" w:element="PersonName">
        <w:r w:rsidRPr="00210665">
          <w:t>RT</w:t>
        </w:r>
      </w:smartTag>
      <w:r w:rsidRPr="00210665">
        <w:t>CP): Opportunities and Consequences"</w:t>
      </w:r>
      <w:r>
        <w:t>.</w:t>
      </w:r>
    </w:p>
    <w:p w14:paraId="4811002F" w14:textId="77777777" w:rsidR="00CC2245" w:rsidRDefault="00CC2245" w:rsidP="00E95F81">
      <w:pPr>
        <w:pStyle w:val="EX"/>
        <w:rPr>
          <w:lang w:eastAsia="zh-CN"/>
        </w:rPr>
      </w:pPr>
      <w:r>
        <w:rPr>
          <w:lang w:eastAsia="zh-CN"/>
        </w:rPr>
        <w:t>[88]</w:t>
      </w:r>
      <w:r>
        <w:rPr>
          <w:lang w:eastAsia="zh-CN"/>
        </w:rPr>
        <w:tab/>
      </w:r>
      <w:r w:rsidRPr="000218E0">
        <w:rPr>
          <w:lang w:eastAsia="zh-CN"/>
        </w:rPr>
        <w:t>IETF RFC 3611 (2003): "RTP Control Protocol Extended Reports (RTCP XR) ", T. Friedman, R. Caceres and A. Clark.</w:t>
      </w:r>
    </w:p>
    <w:p w14:paraId="4F40E177" w14:textId="77777777" w:rsidR="00747D3B" w:rsidRDefault="00747D3B" w:rsidP="00E95F81">
      <w:pPr>
        <w:pStyle w:val="EX"/>
        <w:rPr>
          <w:lang w:eastAsia="zh-CN"/>
        </w:rPr>
      </w:pPr>
      <w:r>
        <w:rPr>
          <w:lang w:eastAsia="zh-CN"/>
        </w:rPr>
        <w:t>[89]</w:t>
      </w:r>
      <w:r>
        <w:rPr>
          <w:lang w:eastAsia="zh-CN"/>
        </w:rPr>
        <w:tab/>
        <w:t xml:space="preserve">3GPP TS 25.401: </w:t>
      </w:r>
      <w:r w:rsidRPr="00210665">
        <w:t>"</w:t>
      </w:r>
      <w:r w:rsidRPr="00970C20">
        <w:rPr>
          <w:lang w:eastAsia="zh-CN"/>
        </w:rPr>
        <w:t>UTRAN overall description</w:t>
      </w:r>
      <w:r w:rsidRPr="00210665">
        <w:t>"</w:t>
      </w:r>
      <w:r>
        <w:rPr>
          <w:lang w:eastAsia="zh-CN"/>
        </w:rPr>
        <w:t>.</w:t>
      </w:r>
    </w:p>
    <w:p w14:paraId="07167CA2" w14:textId="77777777" w:rsidR="009C1D7F" w:rsidRPr="009C1D7F" w:rsidRDefault="009C1D7F" w:rsidP="00E95F81">
      <w:pPr>
        <w:pStyle w:val="EX"/>
        <w:rPr>
          <w:b/>
          <w:bCs/>
          <w:noProof/>
          <w:sz w:val="28"/>
          <w:szCs w:val="28"/>
          <w:lang w:eastAsia="ko-KR"/>
        </w:rPr>
      </w:pPr>
      <w:r>
        <w:rPr>
          <w:rFonts w:hint="eastAsia"/>
          <w:lang w:eastAsia="ko-KR"/>
        </w:rPr>
        <w:t>[90]</w:t>
      </w:r>
      <w:r>
        <w:rPr>
          <w:rFonts w:hint="eastAsia"/>
          <w:lang w:eastAsia="ko-KR"/>
        </w:rPr>
        <w:tab/>
        <w:t xml:space="preserve">3GPP TS 23.203: </w:t>
      </w:r>
      <w:r w:rsidRPr="00210665">
        <w:t>"</w:t>
      </w:r>
      <w:r>
        <w:rPr>
          <w:rFonts w:hint="eastAsia"/>
          <w:lang w:eastAsia="ko-KR"/>
        </w:rPr>
        <w:t>Policy and charging control architecture</w:t>
      </w:r>
      <w:r w:rsidRPr="00210665">
        <w:t>"</w:t>
      </w:r>
      <w:r>
        <w:rPr>
          <w:rFonts w:hint="eastAsia"/>
          <w:lang w:eastAsia="ko-KR"/>
        </w:rPr>
        <w:t>.</w:t>
      </w:r>
    </w:p>
    <w:p w14:paraId="04B803A2" w14:textId="77777777" w:rsidR="00115E39" w:rsidRDefault="00115E39" w:rsidP="00115E39">
      <w:pPr>
        <w:pStyle w:val="EX"/>
        <w:rPr>
          <w:lang w:eastAsia="zh-CN"/>
        </w:rPr>
      </w:pPr>
      <w:r>
        <w:rPr>
          <w:lang w:eastAsia="zh-CN"/>
        </w:rPr>
        <w:t>[9</w:t>
      </w:r>
      <w:r w:rsidR="009C1D7F">
        <w:rPr>
          <w:lang w:eastAsia="zh-CN"/>
        </w:rPr>
        <w:t>1</w:t>
      </w:r>
      <w:r>
        <w:rPr>
          <w:lang w:eastAsia="zh-CN"/>
        </w:rPr>
        <w:t>]</w:t>
      </w:r>
      <w:r>
        <w:rPr>
          <w:lang w:eastAsia="zh-CN"/>
        </w:rPr>
        <w:tab/>
        <w:t>ITU-T Recommendation T.4 (</w:t>
      </w:r>
      <w:r w:rsidR="003A1ED0">
        <w:rPr>
          <w:lang w:eastAsia="zh-CN"/>
        </w:rPr>
        <w:t>07/</w:t>
      </w:r>
      <w:r>
        <w:rPr>
          <w:lang w:eastAsia="zh-CN"/>
        </w:rPr>
        <w:t>2003): "Standardization of Group 3 facsimile terminals for document transmission".</w:t>
      </w:r>
    </w:p>
    <w:p w14:paraId="22701AD8" w14:textId="77777777" w:rsidR="00115E39" w:rsidRDefault="00115E39" w:rsidP="00115E39">
      <w:pPr>
        <w:pStyle w:val="EX"/>
        <w:rPr>
          <w:lang w:eastAsia="zh-CN"/>
        </w:rPr>
      </w:pPr>
      <w:r>
        <w:rPr>
          <w:lang w:eastAsia="zh-CN"/>
        </w:rPr>
        <w:t>[9</w:t>
      </w:r>
      <w:r w:rsidR="009C1D7F">
        <w:rPr>
          <w:lang w:eastAsia="zh-CN"/>
        </w:rPr>
        <w:t>2</w:t>
      </w:r>
      <w:r>
        <w:rPr>
          <w:lang w:eastAsia="zh-CN"/>
        </w:rPr>
        <w:t>]</w:t>
      </w:r>
      <w:r>
        <w:rPr>
          <w:lang w:eastAsia="zh-CN"/>
        </w:rPr>
        <w:tab/>
        <w:t xml:space="preserve">ITU-T Recommendation T.30 </w:t>
      </w:r>
      <w:r w:rsidR="003A1ED0" w:rsidRPr="00D24D2B">
        <w:rPr>
          <w:lang w:eastAsia="zh-CN"/>
        </w:rPr>
        <w:t>(</w:t>
      </w:r>
      <w:r w:rsidR="003A1ED0">
        <w:rPr>
          <w:lang w:eastAsia="zh-CN"/>
        </w:rPr>
        <w:t>09/</w:t>
      </w:r>
      <w:r>
        <w:rPr>
          <w:lang w:eastAsia="zh-CN"/>
        </w:rPr>
        <w:t>2005): "Procedures for document facsimile transmission in the general switched telephone network".</w:t>
      </w:r>
    </w:p>
    <w:p w14:paraId="41C2A4C3" w14:textId="77777777" w:rsidR="00115E39" w:rsidRDefault="00115E39" w:rsidP="00115E39">
      <w:pPr>
        <w:pStyle w:val="EX"/>
        <w:rPr>
          <w:lang w:eastAsia="zh-CN"/>
        </w:rPr>
      </w:pPr>
      <w:r>
        <w:rPr>
          <w:lang w:eastAsia="zh-CN"/>
        </w:rPr>
        <w:t>[9</w:t>
      </w:r>
      <w:r w:rsidR="009C1D7F">
        <w:rPr>
          <w:lang w:eastAsia="zh-CN"/>
        </w:rPr>
        <w:t>3</w:t>
      </w:r>
      <w:r>
        <w:rPr>
          <w:lang w:eastAsia="zh-CN"/>
        </w:rPr>
        <w:t>]</w:t>
      </w:r>
      <w:r>
        <w:rPr>
          <w:lang w:eastAsia="zh-CN"/>
        </w:rPr>
        <w:tab/>
        <w:t>ITU-T Recommendation T.38 (</w:t>
      </w:r>
      <w:r w:rsidR="003A1ED0">
        <w:rPr>
          <w:lang w:eastAsia="zh-CN"/>
        </w:rPr>
        <w:t>09/</w:t>
      </w:r>
      <w:r>
        <w:rPr>
          <w:lang w:eastAsia="zh-CN"/>
        </w:rPr>
        <w:t>2010): "Procedures for real-time Group 3 facsimile communication over IP networks".</w:t>
      </w:r>
    </w:p>
    <w:p w14:paraId="6337B3F0" w14:textId="77777777" w:rsidR="00115E39" w:rsidRDefault="00115E39" w:rsidP="00E95F81">
      <w:pPr>
        <w:pStyle w:val="EX"/>
        <w:rPr>
          <w:lang w:eastAsia="zh-CN"/>
        </w:rPr>
      </w:pPr>
      <w:r>
        <w:rPr>
          <w:lang w:eastAsia="zh-CN"/>
        </w:rPr>
        <w:t>[9</w:t>
      </w:r>
      <w:r w:rsidR="009C1D7F">
        <w:rPr>
          <w:lang w:eastAsia="zh-CN"/>
        </w:rPr>
        <w:t>4</w:t>
      </w:r>
      <w:r>
        <w:rPr>
          <w:lang w:eastAsia="zh-CN"/>
        </w:rPr>
        <w:t>]</w:t>
      </w:r>
      <w:r>
        <w:rPr>
          <w:lang w:eastAsia="zh-CN"/>
        </w:rPr>
        <w:tab/>
        <w:t>IETF RFC 3362 (2002)</w:t>
      </w:r>
      <w:r w:rsidR="003A1ED0">
        <w:rPr>
          <w:lang w:eastAsia="zh-CN"/>
        </w:rPr>
        <w:t>:</w:t>
      </w:r>
      <w:r>
        <w:rPr>
          <w:lang w:eastAsia="zh-CN"/>
        </w:rPr>
        <w:t xml:space="preserve"> "Real-time Facsimile (T.38) - image/t38 MIME Sub-type Registration".</w:t>
      </w:r>
    </w:p>
    <w:p w14:paraId="6AFEFBFD" w14:textId="77777777" w:rsidR="00FD5B97" w:rsidRDefault="00FD5B97" w:rsidP="00E95F81">
      <w:pPr>
        <w:pStyle w:val="EX"/>
        <w:rPr>
          <w:lang w:eastAsia="zh-CN"/>
        </w:rPr>
      </w:pPr>
      <w:r>
        <w:rPr>
          <w:lang w:eastAsia="zh-CN"/>
        </w:rPr>
        <w:t>[95]</w:t>
      </w:r>
      <w:r>
        <w:rPr>
          <w:lang w:eastAsia="zh-CN"/>
        </w:rPr>
        <w:tab/>
        <w:t>IETF RFC 5285 (2008): "A General Mechanism for RTP Header Extensions", D. Singer, H. Desineni.</w:t>
      </w:r>
    </w:p>
    <w:p w14:paraId="53161823" w14:textId="77777777" w:rsidR="00BC4925" w:rsidRDefault="00BC4925" w:rsidP="00E95F81">
      <w:pPr>
        <w:pStyle w:val="EX"/>
        <w:rPr>
          <w:b/>
          <w:bCs/>
          <w:noProof/>
          <w:sz w:val="28"/>
          <w:szCs w:val="28"/>
          <w:lang w:eastAsia="ko-KR"/>
        </w:rPr>
      </w:pPr>
      <w:r>
        <w:rPr>
          <w:rFonts w:hint="eastAsia"/>
          <w:lang w:eastAsia="ko-KR"/>
        </w:rPr>
        <w:t>[</w:t>
      </w:r>
      <w:r>
        <w:rPr>
          <w:lang w:eastAsia="ko-KR"/>
        </w:rPr>
        <w:t>96</w:t>
      </w:r>
      <w:r>
        <w:rPr>
          <w:rFonts w:hint="eastAsia"/>
          <w:lang w:eastAsia="ko-KR"/>
        </w:rPr>
        <w:t>]</w:t>
      </w:r>
      <w:r>
        <w:rPr>
          <w:rFonts w:hint="eastAsia"/>
          <w:lang w:eastAsia="ko-KR"/>
        </w:rPr>
        <w:tab/>
        <w:t xml:space="preserve">IETF RFC 5168 (2008): </w:t>
      </w:r>
      <w:r>
        <w:rPr>
          <w:lang w:eastAsia="zh-CN"/>
        </w:rPr>
        <w:t>"</w:t>
      </w:r>
      <w:r>
        <w:rPr>
          <w:rFonts w:hint="eastAsia"/>
          <w:lang w:eastAsia="ko-KR"/>
        </w:rPr>
        <w:t>XML Schema for Media Control</w:t>
      </w:r>
      <w:r>
        <w:rPr>
          <w:lang w:eastAsia="zh-CN"/>
        </w:rPr>
        <w:t>"</w:t>
      </w:r>
      <w:r>
        <w:rPr>
          <w:rFonts w:hint="eastAsia"/>
          <w:lang w:eastAsia="ko-KR"/>
        </w:rPr>
        <w:t>, O. Levin, R. Even and P. Hagendorf.</w:t>
      </w:r>
    </w:p>
    <w:p w14:paraId="11A8E10B" w14:textId="77777777" w:rsidR="00AD1A2D" w:rsidRPr="00992438" w:rsidRDefault="00AD1A2D" w:rsidP="00AD1A2D">
      <w:pPr>
        <w:pStyle w:val="EX"/>
      </w:pPr>
      <w:r w:rsidRPr="00992438">
        <w:t>[</w:t>
      </w:r>
      <w:r>
        <w:t>97</w:t>
      </w:r>
      <w:r w:rsidRPr="00992438">
        <w:t>]</w:t>
      </w:r>
      <w:r w:rsidRPr="00992438">
        <w:tab/>
        <w:t>3GPP2 C.S0055-A, version 1.0: "Packet Switched Video Telephony Service (PSVT/MCS)".</w:t>
      </w:r>
    </w:p>
    <w:p w14:paraId="16CE0CCF" w14:textId="77777777" w:rsidR="00AD1A2D" w:rsidRPr="00992438" w:rsidRDefault="00AD1A2D" w:rsidP="00AD1A2D">
      <w:pPr>
        <w:pStyle w:val="EX"/>
      </w:pPr>
      <w:r w:rsidRPr="00992438">
        <w:t>[</w:t>
      </w:r>
      <w:r>
        <w:t>98</w:t>
      </w:r>
      <w:r w:rsidRPr="00992438">
        <w:t>]</w:t>
      </w:r>
      <w:r w:rsidRPr="00992438">
        <w:tab/>
        <w:t>ETSI TS 181 005, v3.3.1: "Telecommunications and Internet converged Services and Protocols for Advanced Networking (TISPAN); Service and Capability Requirements".</w:t>
      </w:r>
    </w:p>
    <w:p w14:paraId="79CE224F" w14:textId="77777777" w:rsidR="00AD1A2D" w:rsidRPr="00992438" w:rsidRDefault="00AD1A2D" w:rsidP="00AD1A2D">
      <w:pPr>
        <w:pStyle w:val="EX"/>
      </w:pPr>
      <w:r w:rsidRPr="00992438">
        <w:t>[</w:t>
      </w:r>
      <w:r>
        <w:t>99</w:t>
      </w:r>
      <w:r w:rsidRPr="00992438">
        <w:t>]</w:t>
      </w:r>
      <w:r w:rsidRPr="00992438">
        <w:tab/>
      </w:r>
      <w:r>
        <w:t xml:space="preserve">3GPP2 C.S0014-E, version 1.0: </w:t>
      </w:r>
      <w:r w:rsidRPr="00992438">
        <w:t>"</w:t>
      </w:r>
      <w:r w:rsidRPr="00086A52">
        <w:t>Enhanced Variable Rate Codec (EVRC)</w:t>
      </w:r>
      <w:r w:rsidRPr="00992438">
        <w:t>"</w:t>
      </w:r>
      <w:r>
        <w:t>.</w:t>
      </w:r>
    </w:p>
    <w:p w14:paraId="74072AFB" w14:textId="77777777" w:rsidR="00AD1A2D" w:rsidRPr="00992438" w:rsidRDefault="00AD1A2D" w:rsidP="00AD1A2D">
      <w:pPr>
        <w:pStyle w:val="EX"/>
      </w:pPr>
      <w:r w:rsidRPr="00992438">
        <w:t>[</w:t>
      </w:r>
      <w:r>
        <w:t>100</w:t>
      </w:r>
      <w:r w:rsidRPr="00992438">
        <w:t>]</w:t>
      </w:r>
      <w:r w:rsidRPr="00992438">
        <w:tab/>
      </w:r>
      <w:r w:rsidRPr="008C47F6">
        <w:rPr>
          <w:lang w:eastAsia="zh-CN"/>
        </w:rPr>
        <w:t xml:space="preserve">ITU-T </w:t>
      </w:r>
      <w:r>
        <w:rPr>
          <w:lang w:eastAsia="zh-CN"/>
        </w:rPr>
        <w:t xml:space="preserve">Recommendation </w:t>
      </w:r>
      <w:r w:rsidRPr="008C47F6">
        <w:rPr>
          <w:lang w:eastAsia="zh-CN"/>
        </w:rPr>
        <w:t>G.7</w:t>
      </w:r>
      <w:r>
        <w:rPr>
          <w:lang w:eastAsia="zh-CN"/>
        </w:rPr>
        <w:t>29 (06/2012)</w:t>
      </w:r>
      <w:r w:rsidRPr="008C47F6">
        <w:rPr>
          <w:lang w:eastAsia="zh-CN"/>
        </w:rPr>
        <w:t xml:space="preserve">: </w:t>
      </w:r>
      <w:r w:rsidRPr="008C47F6">
        <w:t>"</w:t>
      </w:r>
      <w:r w:rsidRPr="00D42DFB">
        <w:t>Coding of speech at 8 kbit/s using conjugate-structure algebraic-code-excit</w:t>
      </w:r>
      <w:r>
        <w:t>ed linear prediction (CS-ACELP)</w:t>
      </w:r>
      <w:r w:rsidRPr="008C47F6">
        <w:t>"</w:t>
      </w:r>
      <w:r w:rsidRPr="008C47F6">
        <w:rPr>
          <w:lang w:eastAsia="zh-CN"/>
        </w:rPr>
        <w:t>.</w:t>
      </w:r>
    </w:p>
    <w:p w14:paraId="5208C9CE" w14:textId="77777777" w:rsidR="00AD1A2D" w:rsidRPr="00992438" w:rsidRDefault="00AD1A2D" w:rsidP="00AD1A2D">
      <w:pPr>
        <w:pStyle w:val="EX"/>
      </w:pPr>
      <w:r w:rsidRPr="00992438">
        <w:t>[</w:t>
      </w:r>
      <w:r>
        <w:t>101</w:t>
      </w:r>
      <w:r w:rsidRPr="00992438">
        <w:t>]</w:t>
      </w:r>
      <w:r w:rsidRPr="00992438">
        <w:tab/>
      </w:r>
      <w:r>
        <w:t xml:space="preserve">ITU-T Recommendation G.729.1 (05/2006): </w:t>
      </w:r>
      <w:r w:rsidRPr="008C47F6">
        <w:t>"</w:t>
      </w:r>
      <w:r w:rsidRPr="001F43A7">
        <w:t>G.729-based embedded variable bit-rate coder: An 8-32 kbit/s scalable wideband coder bitstream interoperable with G.729</w:t>
      </w:r>
      <w:r w:rsidRPr="008C47F6">
        <w:t>"</w:t>
      </w:r>
      <w:r w:rsidRPr="008C47F6">
        <w:rPr>
          <w:lang w:eastAsia="zh-CN"/>
        </w:rPr>
        <w:t>.</w:t>
      </w:r>
    </w:p>
    <w:p w14:paraId="3632CFF5" w14:textId="77777777" w:rsidR="00AD1A2D" w:rsidRDefault="00AD1A2D" w:rsidP="00AD1A2D">
      <w:pPr>
        <w:pStyle w:val="EX"/>
      </w:pPr>
      <w:r w:rsidRPr="00992438">
        <w:t>[</w:t>
      </w:r>
      <w:r>
        <w:t>102</w:t>
      </w:r>
      <w:r w:rsidRPr="00992438">
        <w:t>]</w:t>
      </w:r>
      <w:r w:rsidRPr="00992438">
        <w:tab/>
      </w:r>
      <w:r>
        <w:t xml:space="preserve">3GPP2 C.S0076, version 1.0: </w:t>
      </w:r>
      <w:r w:rsidRPr="00992438">
        <w:t>"</w:t>
      </w:r>
      <w:r w:rsidRPr="00A62B58">
        <w:t>Discontinuous Transmission (DTX) of Speech in cdma2000 Systems</w:t>
      </w:r>
      <w:r w:rsidRPr="00992438">
        <w:t>"</w:t>
      </w:r>
      <w:r>
        <w:t>.</w:t>
      </w:r>
    </w:p>
    <w:p w14:paraId="5660C7F7" w14:textId="77777777" w:rsidR="00AD1A2D" w:rsidRDefault="00AD1A2D" w:rsidP="00AD1A2D">
      <w:pPr>
        <w:pStyle w:val="EX"/>
      </w:pPr>
      <w:r>
        <w:t>[103]</w:t>
      </w:r>
      <w:r>
        <w:tab/>
        <w:t>IETF RFC 5188 (2008):</w:t>
      </w:r>
      <w:r w:rsidRPr="00992438">
        <w:t>"</w:t>
      </w:r>
      <w:r w:rsidRPr="00841A91">
        <w:t>RTP Payload Format for the Enhanced Variable Rate Wideband Codec (EVRC-WB) and the Media Subtype Updates for EVRC-B Codec</w:t>
      </w:r>
      <w:r w:rsidRPr="00992438">
        <w:t>"</w:t>
      </w:r>
      <w:r>
        <w:t>.</w:t>
      </w:r>
    </w:p>
    <w:p w14:paraId="59E42007" w14:textId="77777777" w:rsidR="00AD1A2D" w:rsidRDefault="00AD1A2D" w:rsidP="00AD1A2D">
      <w:pPr>
        <w:pStyle w:val="EX"/>
      </w:pPr>
      <w:r>
        <w:t>[104]</w:t>
      </w:r>
      <w:r>
        <w:tab/>
        <w:t xml:space="preserve">IETF RFC 4749 (2006): </w:t>
      </w:r>
      <w:r w:rsidRPr="00992438">
        <w:t>"</w:t>
      </w:r>
      <w:r w:rsidRPr="004A61DB">
        <w:t>RTP Payload Format for the G.729.1 Audio Codec</w:t>
      </w:r>
      <w:r w:rsidRPr="00992438">
        <w:t>"</w:t>
      </w:r>
      <w:r>
        <w:t>.</w:t>
      </w:r>
    </w:p>
    <w:p w14:paraId="1FAD8975" w14:textId="77777777" w:rsidR="00AD1A2D" w:rsidRDefault="00AD1A2D" w:rsidP="00AD1A2D">
      <w:pPr>
        <w:pStyle w:val="EX"/>
      </w:pPr>
      <w:r>
        <w:t>[105]</w:t>
      </w:r>
      <w:r>
        <w:tab/>
        <w:t xml:space="preserve">IETF RFC 5459 (2009): </w:t>
      </w:r>
      <w:r w:rsidRPr="00992438">
        <w:t>"</w:t>
      </w:r>
      <w:r>
        <w:t>G.729.1 RTP Payload Format Update: Discontinuous Transmission (DTX) Support</w:t>
      </w:r>
      <w:r w:rsidRPr="00992438">
        <w:t>"</w:t>
      </w:r>
      <w:r>
        <w:t>.</w:t>
      </w:r>
    </w:p>
    <w:p w14:paraId="5F7F09F8" w14:textId="77777777" w:rsidR="00AD1A2D" w:rsidRDefault="00AD1A2D" w:rsidP="00AD1A2D">
      <w:pPr>
        <w:pStyle w:val="EX"/>
      </w:pPr>
      <w:r>
        <w:lastRenderedPageBreak/>
        <w:t>[106]</w:t>
      </w:r>
      <w:r>
        <w:tab/>
        <w:t xml:space="preserve">IETF RFC 4788 (2007): </w:t>
      </w:r>
      <w:r w:rsidRPr="00992438">
        <w:t>"</w:t>
      </w:r>
      <w:r w:rsidRPr="004A61DB">
        <w:t>Enhancements to RTP Payload Formats for EVRC Family Codecs</w:t>
      </w:r>
      <w:r w:rsidRPr="00992438">
        <w:t>"</w:t>
      </w:r>
      <w:r>
        <w:t>.</w:t>
      </w:r>
    </w:p>
    <w:p w14:paraId="27AE5F57" w14:textId="77777777" w:rsidR="00AD1A2D" w:rsidRDefault="00AD1A2D" w:rsidP="00AD1A2D">
      <w:pPr>
        <w:pStyle w:val="EX"/>
      </w:pPr>
      <w:r>
        <w:t>[107]</w:t>
      </w:r>
      <w:r>
        <w:tab/>
        <w:t xml:space="preserve">IETF RFC 4855 (2007): </w:t>
      </w:r>
      <w:r w:rsidRPr="00992438">
        <w:t>"</w:t>
      </w:r>
      <w:r>
        <w:t>Media Type Registration of RTP Payload Formats</w:t>
      </w:r>
      <w:r w:rsidRPr="00992438">
        <w:t>"</w:t>
      </w:r>
      <w:r>
        <w:t>.</w:t>
      </w:r>
    </w:p>
    <w:p w14:paraId="678C43D3" w14:textId="77777777" w:rsidR="00AD1A2D" w:rsidRDefault="00AD1A2D" w:rsidP="00AD1A2D">
      <w:pPr>
        <w:pStyle w:val="EX"/>
      </w:pPr>
      <w:r>
        <w:t>[108]</w:t>
      </w:r>
      <w:r>
        <w:tab/>
        <w:t xml:space="preserve">ITU-T Recommendation P.10 (07/2006): </w:t>
      </w:r>
      <w:r w:rsidRPr="00992438">
        <w:t>"</w:t>
      </w:r>
      <w:r>
        <w:t>Vocabulary and effects of transmission parameters on customer opinion of transmission quality</w:t>
      </w:r>
      <w:r w:rsidRPr="00992438">
        <w:t>"</w:t>
      </w:r>
      <w:r>
        <w:t>.</w:t>
      </w:r>
    </w:p>
    <w:p w14:paraId="0B12F0D7" w14:textId="77777777" w:rsidR="00AD1A2D" w:rsidRDefault="00AD1A2D" w:rsidP="00AD1A2D">
      <w:pPr>
        <w:pStyle w:val="EX"/>
      </w:pPr>
      <w:r>
        <w:t>[109]</w:t>
      </w:r>
      <w:r>
        <w:tab/>
        <w:t>ETSI TS 103 737, v1.1.2: "Speech and multimedia Transmission Quality (STQ); Transmission requirements for narrowband wireless terminals (handset and headset) from a QoS perspective as perceived by the user".</w:t>
      </w:r>
    </w:p>
    <w:p w14:paraId="70AE0CE5" w14:textId="77777777" w:rsidR="00AD1A2D" w:rsidRDefault="00AD1A2D" w:rsidP="00AD1A2D">
      <w:pPr>
        <w:pStyle w:val="EX"/>
      </w:pPr>
      <w:r>
        <w:t>[110]</w:t>
      </w:r>
      <w:r>
        <w:tab/>
        <w:t>ETSI TS 103 738, v1.1.2: "Speech and multimedia Transmission Quality (STQ); Transmission requirements for narrowband wireless terminals (handsfree) from a QoS perspective as perceived by the user".</w:t>
      </w:r>
    </w:p>
    <w:p w14:paraId="60318E26" w14:textId="77777777" w:rsidR="00AD1A2D" w:rsidRDefault="00AD1A2D" w:rsidP="00AD1A2D">
      <w:pPr>
        <w:pStyle w:val="EX"/>
      </w:pPr>
      <w:r>
        <w:t>[111]</w:t>
      </w:r>
      <w:r>
        <w:tab/>
        <w:t>ETSI TS 103 739, v1.1.2: "Speech and multimedia Transmission Quality (STQ); Transmission requirements for wideband wireless terminals (handset and headset) from a QoS perspective as perceived by the user".</w:t>
      </w:r>
    </w:p>
    <w:p w14:paraId="68272371" w14:textId="77777777" w:rsidR="00AD1A2D" w:rsidRDefault="00AD1A2D" w:rsidP="00AD1A2D">
      <w:pPr>
        <w:pStyle w:val="EX"/>
      </w:pPr>
      <w:r>
        <w:t>[112]</w:t>
      </w:r>
      <w:r>
        <w:tab/>
        <w:t>ETSI TS 103 740, v1.1.2: "Speech and multimedia Transmission Quality (STQ); Transmission requirements for wideband wireless terminals (handsfree) from a QoS perspective as perceived by the user".</w:t>
      </w:r>
    </w:p>
    <w:p w14:paraId="40878582" w14:textId="77777777" w:rsidR="00AD1A2D" w:rsidRDefault="00AD1A2D" w:rsidP="00AD1A2D">
      <w:pPr>
        <w:pStyle w:val="EX"/>
      </w:pPr>
      <w:r>
        <w:t>[113]</w:t>
      </w:r>
      <w:r>
        <w:tab/>
        <w:t>ETSI TS 202 737, v1.3.2: "Speech and multimedia Transmission Quality (STQ); Transmission requirements for narrowband VoIP terminals (handset and headset) from a QoS perspective as perceived by the user".</w:t>
      </w:r>
    </w:p>
    <w:p w14:paraId="2A19B5CD" w14:textId="77777777" w:rsidR="00AD1A2D" w:rsidRDefault="00AD1A2D" w:rsidP="00AD1A2D">
      <w:pPr>
        <w:pStyle w:val="EX"/>
      </w:pPr>
      <w:r>
        <w:t>[114]</w:t>
      </w:r>
      <w:r>
        <w:tab/>
        <w:t>ETSI TS 202 738, v1.3.2: "Speech and multimedia Transmission Quality (STQ); Transmission requirements for narrowband VoIP loudspeaking and handsfree terminals from a QoS perspective as perceived by the user".</w:t>
      </w:r>
    </w:p>
    <w:p w14:paraId="376050B1" w14:textId="77777777" w:rsidR="00AD1A2D" w:rsidRDefault="00AD1A2D" w:rsidP="00AD1A2D">
      <w:pPr>
        <w:pStyle w:val="EX"/>
      </w:pPr>
      <w:r>
        <w:t>[115]</w:t>
      </w:r>
      <w:r>
        <w:tab/>
        <w:t>ETSI TS 202 739, v1.3.2: "Speech and multimedia Transmission Quality (STQ); Transmission requirements for wideband VoIP terminals (handset and headset) from a QoS perspective as perceived by the user ".</w:t>
      </w:r>
    </w:p>
    <w:p w14:paraId="05045A44" w14:textId="77777777" w:rsidR="00AD1A2D" w:rsidRDefault="00AD1A2D" w:rsidP="00AD1A2D">
      <w:pPr>
        <w:pStyle w:val="EX"/>
      </w:pPr>
      <w:r>
        <w:t>[116]</w:t>
      </w:r>
      <w:r>
        <w:tab/>
        <w:t>ETSI TS 202 740, v1.3.2: "Speech and multimedia Transmission Quality (STQ); Transmission requirements for wideband VoIP loudspeaking and handsfree terminals from a QoS perspective as perceived by the user ".</w:t>
      </w:r>
    </w:p>
    <w:p w14:paraId="13078C84" w14:textId="77777777" w:rsidR="00AD1A2D" w:rsidRDefault="00AD1A2D" w:rsidP="00AD1A2D">
      <w:pPr>
        <w:pStyle w:val="EX"/>
      </w:pPr>
      <w:r>
        <w:t>[117]</w:t>
      </w:r>
      <w:r>
        <w:tab/>
        <w:t>ETSI EN 300 175-8, v2.5.1: "Digital Enhanced Cordless Telecommunications (DECT); Common Interface (CI); Part 8: Speech and audio coding and transmission".</w:t>
      </w:r>
    </w:p>
    <w:p w14:paraId="23A66511" w14:textId="77777777" w:rsidR="00AD1A2D" w:rsidRDefault="00AD1A2D" w:rsidP="00AD1A2D">
      <w:pPr>
        <w:pStyle w:val="EX"/>
      </w:pPr>
      <w:r>
        <w:t>[118]</w:t>
      </w:r>
      <w:r>
        <w:tab/>
        <w:t>ETSI TS 300 176-2, v2.2.1: "Digital Enhanced Cordless Telecommunications (DECT); Test specification; Part 2: Audio and speech".</w:t>
      </w:r>
    </w:p>
    <w:p w14:paraId="41801118" w14:textId="77777777" w:rsidR="00654A16" w:rsidRDefault="00654A16" w:rsidP="00654A16">
      <w:pPr>
        <w:pStyle w:val="EX"/>
      </w:pPr>
      <w:r>
        <w:t>[119]</w:t>
      </w:r>
      <w:r>
        <w:tab/>
        <w:t>ITU-T Recommendation H.265 (04/2013): "High efficiency video coding".</w:t>
      </w:r>
    </w:p>
    <w:p w14:paraId="691CB057" w14:textId="77777777" w:rsidR="00654A16" w:rsidRDefault="00654A16" w:rsidP="00AD1A2D">
      <w:pPr>
        <w:pStyle w:val="EX"/>
        <w:rPr>
          <w:lang w:val="nb-NO"/>
        </w:rPr>
      </w:pPr>
      <w:r w:rsidRPr="00436631">
        <w:rPr>
          <w:lang w:val="nb-NO"/>
        </w:rPr>
        <w:t>[</w:t>
      </w:r>
      <w:r>
        <w:rPr>
          <w:lang w:val="nb-NO"/>
        </w:rPr>
        <w:t>120</w:t>
      </w:r>
      <w:r w:rsidRPr="00436631">
        <w:rPr>
          <w:lang w:val="nb-NO"/>
        </w:rPr>
        <w:t>]</w:t>
      </w:r>
      <w:r w:rsidRPr="00436631">
        <w:rPr>
          <w:lang w:val="nb-NO"/>
        </w:rPr>
        <w:tab/>
      </w:r>
      <w:r w:rsidR="005854CD">
        <w:rPr>
          <w:lang w:val="nb-NO"/>
        </w:rPr>
        <w:t>IETF RFC 7798 (2016): "RTP Payload Format for High Efficiency Video Coding (HEVC)", Y.-K. Wang, Y. Sanchez, T. Schierl, S. Wenger, M. M. Hannuksela</w:t>
      </w:r>
      <w:r w:rsidRPr="00436631">
        <w:rPr>
          <w:lang w:val="nb-NO"/>
        </w:rPr>
        <w:t>.</w:t>
      </w:r>
    </w:p>
    <w:p w14:paraId="0CA5E5A8" w14:textId="77777777" w:rsidR="000772C6" w:rsidRDefault="000772C6" w:rsidP="000772C6">
      <w:pPr>
        <w:pStyle w:val="EX"/>
      </w:pPr>
      <w:r>
        <w:t>[121]</w:t>
      </w:r>
      <w:r>
        <w:tab/>
        <w:t>3GPP TS 26.441: "Codec for Enhanced Voice Services (EVS); General Overview".</w:t>
      </w:r>
    </w:p>
    <w:p w14:paraId="53680EA9" w14:textId="77777777" w:rsidR="000772C6" w:rsidRDefault="000772C6" w:rsidP="000772C6">
      <w:pPr>
        <w:pStyle w:val="EX"/>
      </w:pPr>
      <w:r>
        <w:t>[122]</w:t>
      </w:r>
      <w:r>
        <w:tab/>
        <w:t>3GPP TS 26.442: "</w:t>
      </w:r>
      <w:r w:rsidRPr="005F4B9F">
        <w:t>Codec</w:t>
      </w:r>
      <w:r>
        <w:t xml:space="preserve"> for Enhanced Voice Services (EVS); </w:t>
      </w:r>
      <w:r w:rsidRPr="005F4B9F">
        <w:t>ANSI C code (fixed-point)</w:t>
      </w:r>
      <w:r>
        <w:t>".</w:t>
      </w:r>
    </w:p>
    <w:p w14:paraId="5A073ED0" w14:textId="77777777" w:rsidR="000772C6" w:rsidRDefault="000772C6" w:rsidP="000772C6">
      <w:pPr>
        <w:pStyle w:val="EX"/>
      </w:pPr>
      <w:r>
        <w:t>[123]</w:t>
      </w:r>
      <w:r>
        <w:tab/>
        <w:t>3GPP TS 26.443: "Codec for Enhanced Voice Services (EVS); ANSI C code (floating</w:t>
      </w:r>
      <w:r w:rsidRPr="005F4B9F">
        <w:t>-point)</w:t>
      </w:r>
      <w:r>
        <w:t>".</w:t>
      </w:r>
    </w:p>
    <w:p w14:paraId="63018E19" w14:textId="77777777" w:rsidR="000772C6" w:rsidRDefault="000772C6" w:rsidP="000772C6">
      <w:pPr>
        <w:pStyle w:val="EX"/>
      </w:pPr>
      <w:r w:rsidRPr="005F4B9F">
        <w:t>[</w:t>
      </w:r>
      <w:r>
        <w:t>12</w:t>
      </w:r>
      <w:r w:rsidRPr="005F4B9F">
        <w:t>4]</w:t>
      </w:r>
      <w:r w:rsidRPr="005F4B9F">
        <w:tab/>
        <w:t>3GPP TS 26.444: "</w:t>
      </w:r>
      <w:r w:rsidRPr="00EB5EF5">
        <w:t>Codec</w:t>
      </w:r>
      <w:r>
        <w:t xml:space="preserve"> for Enhanced Voice Services (EVS);</w:t>
      </w:r>
      <w:r w:rsidRPr="00EB5EF5">
        <w:t xml:space="preserve"> Test Sequences</w:t>
      </w:r>
      <w:r w:rsidRPr="005F4B9F">
        <w:t>".</w:t>
      </w:r>
    </w:p>
    <w:p w14:paraId="4DB53B6F" w14:textId="77777777" w:rsidR="000772C6" w:rsidRPr="005F4B9F" w:rsidRDefault="000772C6" w:rsidP="000772C6">
      <w:pPr>
        <w:pStyle w:val="EX"/>
      </w:pPr>
      <w:r w:rsidRPr="005F4B9F">
        <w:t>[</w:t>
      </w:r>
      <w:r>
        <w:t>12</w:t>
      </w:r>
      <w:r w:rsidRPr="005F4B9F">
        <w:t>5]</w:t>
      </w:r>
      <w:r w:rsidRPr="005F4B9F">
        <w:tab/>
        <w:t>3GPP TS 26.445: "</w:t>
      </w:r>
      <w:r>
        <w:t>Codec for Enhanced Voice Services (EVS); Detailed Algorithmic Description</w:t>
      </w:r>
      <w:r w:rsidRPr="005F4B9F">
        <w:t>".</w:t>
      </w:r>
    </w:p>
    <w:p w14:paraId="3CB5EFCF" w14:textId="77777777" w:rsidR="000772C6" w:rsidRPr="005F4B9F" w:rsidRDefault="000772C6" w:rsidP="000772C6">
      <w:pPr>
        <w:pStyle w:val="EX"/>
      </w:pPr>
      <w:r w:rsidRPr="005F4B9F">
        <w:t>[</w:t>
      </w:r>
      <w:r>
        <w:t>12</w:t>
      </w:r>
      <w:r w:rsidRPr="005F4B9F">
        <w:t>6]</w:t>
      </w:r>
      <w:r w:rsidRPr="005F4B9F">
        <w:tab/>
        <w:t>3GPP TS 26.446: "</w:t>
      </w:r>
      <w:r>
        <w:t>Codec for Enhanced Voice Services (EVS); AMR-WB Backward Compatible Functions</w:t>
      </w:r>
      <w:r w:rsidRPr="005F4B9F">
        <w:t>".</w:t>
      </w:r>
    </w:p>
    <w:p w14:paraId="2ABDB3EA" w14:textId="77777777" w:rsidR="000772C6" w:rsidRDefault="000772C6" w:rsidP="000772C6">
      <w:pPr>
        <w:pStyle w:val="EX"/>
      </w:pPr>
      <w:r>
        <w:t>[127</w:t>
      </w:r>
      <w:r w:rsidRPr="005F4B9F">
        <w:t>]</w:t>
      </w:r>
      <w:r w:rsidRPr="005F4B9F">
        <w:tab/>
      </w:r>
      <w:r>
        <w:t>3GPP TS 26.447</w:t>
      </w:r>
      <w:r w:rsidRPr="005F4B9F">
        <w:t>: "</w:t>
      </w:r>
      <w:r>
        <w:t xml:space="preserve">Codec for Enhanced Voice Services (EVS); </w:t>
      </w:r>
      <w:r w:rsidRPr="00EB5EF5">
        <w:t>Error Concealment of Lost Packets</w:t>
      </w:r>
      <w:r w:rsidRPr="005F4B9F">
        <w:t>".</w:t>
      </w:r>
    </w:p>
    <w:p w14:paraId="4AABD812" w14:textId="77777777" w:rsidR="000772C6" w:rsidRPr="005F4B9F" w:rsidRDefault="000772C6" w:rsidP="000772C6">
      <w:pPr>
        <w:pStyle w:val="EX"/>
      </w:pPr>
      <w:r w:rsidRPr="005F4B9F">
        <w:lastRenderedPageBreak/>
        <w:t>[</w:t>
      </w:r>
      <w:r>
        <w:t>12</w:t>
      </w:r>
      <w:r w:rsidRPr="005F4B9F">
        <w:t>8]</w:t>
      </w:r>
      <w:r w:rsidRPr="005F4B9F">
        <w:tab/>
        <w:t>3GPP TS 26.448: "</w:t>
      </w:r>
      <w:r>
        <w:t>Codec for Enhanced Voice Services (EVS);</w:t>
      </w:r>
      <w:r w:rsidRPr="00EB5EF5">
        <w:t xml:space="preserve"> Jitter Buffer Management</w:t>
      </w:r>
      <w:r w:rsidRPr="005F4B9F">
        <w:t>".</w:t>
      </w:r>
    </w:p>
    <w:p w14:paraId="3D8D0FFE" w14:textId="77777777" w:rsidR="000772C6" w:rsidRPr="005F4B9F" w:rsidRDefault="000772C6" w:rsidP="000772C6">
      <w:pPr>
        <w:pStyle w:val="EX"/>
      </w:pPr>
      <w:r w:rsidRPr="005F4B9F">
        <w:t>[</w:t>
      </w:r>
      <w:r>
        <w:t>12</w:t>
      </w:r>
      <w:r w:rsidRPr="00BB46B3">
        <w:rPr>
          <w:lang w:val="sv-SE"/>
        </w:rPr>
        <w:t>9</w:t>
      </w:r>
      <w:r w:rsidRPr="005F4B9F">
        <w:t>]</w:t>
      </w:r>
      <w:r w:rsidRPr="005F4B9F">
        <w:tab/>
      </w:r>
      <w:r w:rsidRPr="00BB46B3">
        <w:rPr>
          <w:lang w:val="sv-SE"/>
        </w:rPr>
        <w:t>3GPP TS 26.449</w:t>
      </w:r>
      <w:r w:rsidRPr="005F4B9F">
        <w:t>: "</w:t>
      </w:r>
      <w:r>
        <w:t>Codec for Enhanced Voice Services (EVS); Comfort Noise Generation (CNG) Aspects</w:t>
      </w:r>
      <w:r w:rsidRPr="005F4B9F">
        <w:t>".</w:t>
      </w:r>
    </w:p>
    <w:p w14:paraId="67AB5ADD" w14:textId="77777777" w:rsidR="000772C6" w:rsidRPr="005F4B9F" w:rsidRDefault="000772C6" w:rsidP="000772C6">
      <w:pPr>
        <w:pStyle w:val="EX"/>
      </w:pPr>
      <w:r w:rsidRPr="005F4B9F">
        <w:t>[</w:t>
      </w:r>
      <w:r w:rsidRPr="00EB5EF5">
        <w:rPr>
          <w:lang w:val="en-US"/>
        </w:rPr>
        <w:t>1</w:t>
      </w:r>
      <w:r>
        <w:rPr>
          <w:lang w:val="en-US"/>
        </w:rPr>
        <w:t>3</w:t>
      </w:r>
      <w:r w:rsidRPr="00EB5EF5">
        <w:rPr>
          <w:lang w:val="en-US"/>
        </w:rPr>
        <w:t>0</w:t>
      </w:r>
      <w:r w:rsidRPr="005F4B9F">
        <w:t>]</w:t>
      </w:r>
      <w:r w:rsidRPr="005F4B9F">
        <w:tab/>
      </w:r>
      <w:r w:rsidRPr="00EB5EF5">
        <w:rPr>
          <w:lang w:val="en-US"/>
        </w:rPr>
        <w:t>3GPP TS 26.450</w:t>
      </w:r>
      <w:r w:rsidRPr="005F4B9F">
        <w:t>: "</w:t>
      </w:r>
      <w:r>
        <w:t>Codec for Enhanced Voice Services (EVS); Discontinuous Transmission (DTX)</w:t>
      </w:r>
      <w:r w:rsidRPr="005F4B9F">
        <w:t>".</w:t>
      </w:r>
    </w:p>
    <w:p w14:paraId="33C9B716" w14:textId="77777777" w:rsidR="000772C6" w:rsidRDefault="000772C6" w:rsidP="00EC3E4F">
      <w:pPr>
        <w:pStyle w:val="EX"/>
      </w:pPr>
      <w:r w:rsidRPr="00EB5EF5">
        <w:rPr>
          <w:lang w:val="en-US"/>
        </w:rPr>
        <w:t>[</w:t>
      </w:r>
      <w:r>
        <w:rPr>
          <w:lang w:val="en-US"/>
        </w:rPr>
        <w:t>13</w:t>
      </w:r>
      <w:r w:rsidRPr="00EB5EF5">
        <w:rPr>
          <w:lang w:val="en-US"/>
        </w:rPr>
        <w:t>1</w:t>
      </w:r>
      <w:r w:rsidRPr="005F4B9F">
        <w:t>]</w:t>
      </w:r>
      <w:r w:rsidRPr="005F4B9F">
        <w:tab/>
      </w:r>
      <w:r w:rsidRPr="00EB5EF5">
        <w:rPr>
          <w:lang w:val="en-US"/>
        </w:rPr>
        <w:t>3GPP TS 26.451</w:t>
      </w:r>
      <w:r w:rsidRPr="005F4B9F">
        <w:t>: "</w:t>
      </w:r>
      <w:r>
        <w:t>Codec for Enhanced Voice Services (EVS); Voice Activity Detection (VAD)</w:t>
      </w:r>
      <w:r w:rsidRPr="005F4B9F">
        <w:t>".</w:t>
      </w:r>
    </w:p>
    <w:p w14:paraId="5C81A8EC" w14:textId="77777777" w:rsidR="000772C6" w:rsidRDefault="000772C6" w:rsidP="00EC3E4F">
      <w:pPr>
        <w:pStyle w:val="EX"/>
      </w:pPr>
      <w:r>
        <w:t>[132]</w:t>
      </w:r>
      <w:r>
        <w:tab/>
      </w:r>
      <w:r w:rsidRPr="00C24793">
        <w:t>3GPP TS 45.003: "Radio Access Network; Channel coding".</w:t>
      </w:r>
    </w:p>
    <w:p w14:paraId="753A4F15" w14:textId="77777777" w:rsidR="000772C6" w:rsidRDefault="000772C6" w:rsidP="00EC3E4F">
      <w:pPr>
        <w:pStyle w:val="EX"/>
      </w:pPr>
      <w:r>
        <w:t>[133]</w:t>
      </w:r>
      <w:r>
        <w:tab/>
      </w:r>
      <w:r w:rsidRPr="00B7146A">
        <w:t>3GPP TS 23.216: "Single Radio Voice Call Continuity (SRVCC); Stage2"</w:t>
      </w:r>
      <w:r>
        <w:t>.</w:t>
      </w:r>
    </w:p>
    <w:p w14:paraId="58F8C14D" w14:textId="77777777" w:rsidR="000772C6" w:rsidRPr="000772C6" w:rsidRDefault="000772C6" w:rsidP="00EC3E4F">
      <w:pPr>
        <w:pStyle w:val="EX"/>
      </w:pPr>
      <w:r>
        <w:t>[134]</w:t>
      </w:r>
      <w:r>
        <w:tab/>
      </w:r>
      <w:r w:rsidRPr="00B7146A">
        <w:t>3GPP TS 23.237: "IP Multimedia Subsystem (IMS) Service Continuity; Stage2"</w:t>
      </w:r>
      <w:r>
        <w:t>.</w:t>
      </w:r>
    </w:p>
    <w:p w14:paraId="5A1C9DBC" w14:textId="77777777" w:rsidR="00EC3E4F" w:rsidRDefault="00EC3E4F" w:rsidP="00EC3E4F">
      <w:pPr>
        <w:pStyle w:val="EX"/>
      </w:pPr>
      <w:r>
        <w:t>[135]</w:t>
      </w:r>
      <w:r>
        <w:tab/>
        <w:t xml:space="preserve">ITU-T Recommendation H.224 (01/05): </w:t>
      </w:r>
      <w:r w:rsidRPr="00B7146A">
        <w:t>"</w:t>
      </w:r>
      <w:r>
        <w:t>A real time control protocol for simplex applications using the H.221 LSD/HSD/MLP channels</w:t>
      </w:r>
      <w:r w:rsidRPr="00897A50">
        <w:t xml:space="preserve"> </w:t>
      </w:r>
      <w:r w:rsidRPr="00B7146A">
        <w:t>"</w:t>
      </w:r>
      <w:r>
        <w:t>.</w:t>
      </w:r>
    </w:p>
    <w:p w14:paraId="16DC0B51" w14:textId="77777777" w:rsidR="00EC3E4F" w:rsidRPr="006F4D07" w:rsidRDefault="00EC3E4F" w:rsidP="00EC3E4F">
      <w:pPr>
        <w:pStyle w:val="EX"/>
        <w:rPr>
          <w:lang w:val="fr-FR"/>
        </w:rPr>
      </w:pPr>
      <w:r w:rsidRPr="006F4D07">
        <w:rPr>
          <w:lang w:val="fr-FR"/>
        </w:rPr>
        <w:t>[</w:t>
      </w:r>
      <w:r>
        <w:rPr>
          <w:lang w:val="fr-FR"/>
        </w:rPr>
        <w:t>136</w:t>
      </w:r>
      <w:r w:rsidRPr="006F4D07">
        <w:rPr>
          <w:lang w:val="fr-FR"/>
        </w:rPr>
        <w:t>]</w:t>
      </w:r>
      <w:r w:rsidRPr="006F4D07">
        <w:rPr>
          <w:lang w:val="fr-FR"/>
        </w:rPr>
        <w:tab/>
        <w:t>ITU-T Recommendation H.224 (2005): Corrigendum 1 (08/07).</w:t>
      </w:r>
    </w:p>
    <w:p w14:paraId="12AAE9FC" w14:textId="77777777" w:rsidR="00EC3E4F" w:rsidRDefault="00EC3E4F" w:rsidP="00EC3E4F">
      <w:pPr>
        <w:pStyle w:val="EX"/>
      </w:pPr>
      <w:r>
        <w:t>[137]</w:t>
      </w:r>
      <w:r>
        <w:tab/>
        <w:t xml:space="preserve">ITU-T Recommendation H.281 (11/94): Transmission of non-telephone signals </w:t>
      </w:r>
      <w:r w:rsidRPr="00B7146A">
        <w:t>"</w:t>
      </w:r>
      <w:r>
        <w:t>A far end camera control protocol for videoconferences using H.224</w:t>
      </w:r>
      <w:r w:rsidRPr="00B7146A">
        <w:t>"</w:t>
      </w:r>
      <w:r>
        <w:t>.</w:t>
      </w:r>
    </w:p>
    <w:p w14:paraId="41DF2DEE" w14:textId="77777777" w:rsidR="00EC3E4F" w:rsidRDefault="00EC3E4F" w:rsidP="00EC3E4F">
      <w:pPr>
        <w:pStyle w:val="EX"/>
      </w:pPr>
      <w:r>
        <w:t>[138</w:t>
      </w:r>
      <w:r w:rsidRPr="00580D45">
        <w:t>]</w:t>
      </w:r>
      <w:r w:rsidRPr="00580D45">
        <w:tab/>
        <w:t>ITU-T</w:t>
      </w:r>
      <w:r>
        <w:t xml:space="preserve"> Recommendation H.323 (12/2009): </w:t>
      </w:r>
      <w:r w:rsidRPr="00B7146A">
        <w:t>"</w:t>
      </w:r>
      <w:r w:rsidRPr="00580D45">
        <w:t>Packet-based mu</w:t>
      </w:r>
      <w:r>
        <w:t>ltimedia communications systems</w:t>
      </w:r>
      <w:r w:rsidRPr="00B7146A">
        <w:t>"</w:t>
      </w:r>
      <w:r>
        <w:t>.</w:t>
      </w:r>
    </w:p>
    <w:p w14:paraId="29F1E4F2" w14:textId="77777777" w:rsidR="00EC3E4F" w:rsidRDefault="00EC3E4F" w:rsidP="00EC3E4F">
      <w:pPr>
        <w:pStyle w:val="EX"/>
      </w:pPr>
      <w:r>
        <w:t>[139]</w:t>
      </w:r>
      <w:r>
        <w:tab/>
        <w:t xml:space="preserve">IETF RFC 4573 (2006): </w:t>
      </w:r>
      <w:r w:rsidRPr="00992438">
        <w:t>"</w:t>
      </w:r>
      <w:r w:rsidRPr="00EC3723">
        <w:t>MIME Type Registration for RTP Payload Format for H.224</w:t>
      </w:r>
      <w:r w:rsidRPr="00992438">
        <w:t>"</w:t>
      </w:r>
      <w:r>
        <w:t>.</w:t>
      </w:r>
    </w:p>
    <w:p w14:paraId="3FE8D774" w14:textId="77777777" w:rsidR="00106820" w:rsidRPr="00624706" w:rsidRDefault="00106820" w:rsidP="00106820">
      <w:pPr>
        <w:pStyle w:val="EX"/>
      </w:pPr>
      <w:r w:rsidRPr="00AC6716">
        <w:t>[140]</w:t>
      </w:r>
      <w:r w:rsidRPr="00AC6716">
        <w:tab/>
        <w:t>IETF RFC 4588 (2006): "RTP Retransmission Payload Format", J. Rey, D. Leon, A. Miyazaki, V. Varsa and R. Hakenberg.</w:t>
      </w:r>
    </w:p>
    <w:p w14:paraId="629E582D" w14:textId="77777777" w:rsidR="00DC143B" w:rsidRPr="00AC6716" w:rsidRDefault="00DC143B" w:rsidP="00DC143B">
      <w:pPr>
        <w:pStyle w:val="EX"/>
      </w:pPr>
      <w:r w:rsidRPr="00AC6716">
        <w:t>[141]</w:t>
      </w:r>
      <w:r w:rsidRPr="00AC6716">
        <w:tab/>
      </w:r>
      <w:r w:rsidR="00A60F46">
        <w:t>IETF RFC 8627 (2019): "RTP Payload Format for Flexible Forward Error Correction (FEC)"</w:t>
      </w:r>
      <w:r w:rsidRPr="007E17F0">
        <w:t>.</w:t>
      </w:r>
    </w:p>
    <w:p w14:paraId="6FA9AAC9" w14:textId="77777777" w:rsidR="00106820" w:rsidRDefault="00106820" w:rsidP="00DC143B">
      <w:pPr>
        <w:pStyle w:val="EX"/>
        <w:rPr>
          <w:lang w:val="nb-NO"/>
        </w:rPr>
      </w:pPr>
      <w:r>
        <w:rPr>
          <w:lang w:val="nb-NO"/>
        </w:rPr>
        <w:t>[142]</w:t>
      </w:r>
      <w:r>
        <w:rPr>
          <w:lang w:val="nb-NO"/>
        </w:rPr>
        <w:tab/>
        <w:t>TR 26.922:  "Video Telephony Robustness Improvements Extensions (VTRI_EXT): Performance Evaluation</w:t>
      </w:r>
      <w:r w:rsidRPr="006863FA">
        <w:rPr>
          <w:lang w:val="nb-NO"/>
        </w:rPr>
        <w:t>"</w:t>
      </w:r>
      <w:r>
        <w:rPr>
          <w:lang w:val="nb-NO"/>
        </w:rPr>
        <w:t>.</w:t>
      </w:r>
    </w:p>
    <w:p w14:paraId="5B09C533" w14:textId="77777777" w:rsidR="00106820" w:rsidRDefault="00106820" w:rsidP="00106820">
      <w:pPr>
        <w:pStyle w:val="EX"/>
        <w:rPr>
          <w:lang w:val="nb-NO"/>
        </w:rPr>
      </w:pPr>
      <w:r>
        <w:rPr>
          <w:lang w:val="nb-NO"/>
        </w:rPr>
        <w:t>[143]</w:t>
      </w:r>
      <w:r>
        <w:rPr>
          <w:lang w:val="nb-NO"/>
        </w:rPr>
        <w:tab/>
        <w:t xml:space="preserve">IETF RFC 5956 (2010): </w:t>
      </w:r>
      <w:r w:rsidRPr="00992438">
        <w:t>"</w:t>
      </w:r>
      <w:r>
        <w:t>Forward Error Correction Grouping Semantics in the Session Description Protocol</w:t>
      </w:r>
      <w:r w:rsidRPr="00992438">
        <w:t>"</w:t>
      </w:r>
      <w:r>
        <w:t>, A. Cengiz.</w:t>
      </w:r>
    </w:p>
    <w:p w14:paraId="20DF09D3" w14:textId="77777777" w:rsidR="006B0AD5" w:rsidRPr="00CA06FD" w:rsidRDefault="006B0AD5" w:rsidP="006B0AD5">
      <w:pPr>
        <w:pStyle w:val="EX"/>
        <w:rPr>
          <w:lang w:val="nb-NO"/>
        </w:rPr>
      </w:pPr>
      <w:r>
        <w:t>[144]</w:t>
      </w:r>
      <w:r>
        <w:tab/>
        <w:t>3GPP TR 26.924: "</w:t>
      </w:r>
      <w:r w:rsidRPr="005B6851">
        <w:t>Multimedia telephony over IP Multimedia Subsystem (IMS); Study on improved end-to-end Quality of Service (QoS) handling for Multimedia Telephony Service for IMS (MTSI)</w:t>
      </w:r>
      <w:r>
        <w:t>".</w:t>
      </w:r>
    </w:p>
    <w:p w14:paraId="2788A464" w14:textId="77777777" w:rsidR="004674CF" w:rsidRPr="00DA6FE5" w:rsidRDefault="004674CF" w:rsidP="004674CF">
      <w:pPr>
        <w:pStyle w:val="EX"/>
        <w:rPr>
          <w:lang w:val="en-GB"/>
        </w:rPr>
      </w:pPr>
      <w:r>
        <w:t>[145]</w:t>
      </w:r>
      <w:r>
        <w:tab/>
      </w:r>
      <w:r w:rsidR="004F6C29">
        <w:rPr>
          <w:lang w:val="en-GB"/>
        </w:rPr>
        <w:t>Void</w:t>
      </w:r>
    </w:p>
    <w:p w14:paraId="401767C5" w14:textId="77777777" w:rsidR="004674CF" w:rsidRDefault="004674CF" w:rsidP="004674CF">
      <w:pPr>
        <w:pStyle w:val="EX"/>
      </w:pPr>
      <w:r>
        <w:t>[146]</w:t>
      </w:r>
      <w:r>
        <w:tab/>
      </w:r>
      <w:r w:rsidR="00667883">
        <w:rPr>
          <w:lang w:eastAsia="zh-CN"/>
        </w:rPr>
        <w:t>Void.</w:t>
      </w:r>
    </w:p>
    <w:p w14:paraId="5CF4C96E" w14:textId="77777777" w:rsidR="004674CF" w:rsidRDefault="004674CF" w:rsidP="004674CF">
      <w:pPr>
        <w:pStyle w:val="EX"/>
      </w:pPr>
      <w:r>
        <w:t>[147]</w:t>
      </w:r>
      <w:r>
        <w:tab/>
        <w:t>3GPP TS 24.147: "Conferencing Using IP Multimedia Core Network; Stage 3".</w:t>
      </w:r>
    </w:p>
    <w:p w14:paraId="35E06B23" w14:textId="77777777" w:rsidR="004674CF" w:rsidRDefault="004674CF" w:rsidP="004674CF">
      <w:pPr>
        <w:pStyle w:val="EX"/>
      </w:pPr>
      <w:r>
        <w:t>[148]</w:t>
      </w:r>
      <w:r>
        <w:tab/>
        <w:t xml:space="preserve">IETF RFC 4575 (2006): </w:t>
      </w:r>
      <w:r w:rsidRPr="00992438">
        <w:t>"</w:t>
      </w:r>
      <w:r>
        <w:t>A Session Initiation Protocol (SIP) Event Package for Conference State</w:t>
      </w:r>
      <w:r w:rsidRPr="00992438">
        <w:t>"</w:t>
      </w:r>
      <w:r>
        <w:t>.</w:t>
      </w:r>
    </w:p>
    <w:p w14:paraId="7D7ADFF3" w14:textId="77777777" w:rsidR="004674CF" w:rsidRDefault="004674CF" w:rsidP="004674CF">
      <w:pPr>
        <w:pStyle w:val="EX"/>
      </w:pPr>
      <w:r>
        <w:t>[149]</w:t>
      </w:r>
      <w:r>
        <w:tab/>
        <w:t xml:space="preserve">IETF RFC 4582 (2006): </w:t>
      </w:r>
      <w:r w:rsidRPr="00992438">
        <w:t>"</w:t>
      </w:r>
      <w:r>
        <w:t>The Binary Floor Control Protocol (BFCP)</w:t>
      </w:r>
      <w:r w:rsidRPr="00992438">
        <w:t>"</w:t>
      </w:r>
      <w:r>
        <w:t>.</w:t>
      </w:r>
    </w:p>
    <w:p w14:paraId="6DEE5CFE" w14:textId="77777777" w:rsidR="004674CF" w:rsidRDefault="004674CF" w:rsidP="004674CF">
      <w:pPr>
        <w:pStyle w:val="EX"/>
      </w:pPr>
      <w:r>
        <w:t>[150]</w:t>
      </w:r>
      <w:r>
        <w:tab/>
        <w:t xml:space="preserve">IETF RFC 4583 (2006): </w:t>
      </w:r>
      <w:r w:rsidRPr="00992438">
        <w:t>"</w:t>
      </w:r>
      <w:r>
        <w:t>Session Description Protocol (SDP) Format for Binary Floor Control (BFCP) Streams</w:t>
      </w:r>
      <w:r w:rsidRPr="00992438">
        <w:t>"</w:t>
      </w:r>
      <w:r>
        <w:t>.</w:t>
      </w:r>
    </w:p>
    <w:p w14:paraId="6C7275E1" w14:textId="77777777" w:rsidR="004674CF" w:rsidRDefault="004674CF" w:rsidP="004674CF">
      <w:pPr>
        <w:pStyle w:val="EX"/>
      </w:pPr>
      <w:r>
        <w:t>[151]</w:t>
      </w:r>
      <w:r>
        <w:tab/>
      </w:r>
      <w:r w:rsidR="00667883">
        <w:rPr>
          <w:lang w:eastAsia="zh-CN"/>
        </w:rPr>
        <w:t>Void.</w:t>
      </w:r>
    </w:p>
    <w:p w14:paraId="7E213172" w14:textId="77777777" w:rsidR="006941BD" w:rsidRDefault="006941BD" w:rsidP="004674CF">
      <w:pPr>
        <w:pStyle w:val="EX"/>
      </w:pPr>
      <w:r>
        <w:t>[152]</w:t>
      </w:r>
      <w:r>
        <w:tab/>
        <w:t>3GPP TR 26.980: "Multimedia telephony over IP Multimedia Subsystem (IMS); Media handling aspects of multi-stream multiparty conferencing for Multimedia Telephony Service for IMS (MTSI)".</w:t>
      </w:r>
    </w:p>
    <w:p w14:paraId="5A72D43B" w14:textId="77777777" w:rsidR="0067534E" w:rsidRPr="0067534E" w:rsidRDefault="0067534E" w:rsidP="004674CF">
      <w:pPr>
        <w:pStyle w:val="EX"/>
      </w:pPr>
      <w:r>
        <w:t>[</w:t>
      </w:r>
      <w:r>
        <w:rPr>
          <w:lang w:val="en-GB"/>
        </w:rPr>
        <w:t>153</w:t>
      </w:r>
      <w:r>
        <w:t>]</w:t>
      </w:r>
      <w:r>
        <w:tab/>
      </w:r>
      <w:r w:rsidRPr="009E66B1">
        <w:t>IETF RFC 5234 (2008</w:t>
      </w:r>
      <w:r>
        <w:t>)</w:t>
      </w:r>
      <w:r w:rsidRPr="009E66B1">
        <w:t>: "Augmented BNF for Syntax Specifications: ABNF", D. Crocker and P. Overell.</w:t>
      </w:r>
    </w:p>
    <w:p w14:paraId="0244B1FB" w14:textId="568A38FC" w:rsidR="00A27161" w:rsidRDefault="00A27161" w:rsidP="00A27161">
      <w:pPr>
        <w:pStyle w:val="EX"/>
      </w:pPr>
      <w:r>
        <w:t>[154]</w:t>
      </w:r>
      <w:r>
        <w:tab/>
        <w:t xml:space="preserve">IETF </w:t>
      </w:r>
      <w:r w:rsidR="009D7EB5" w:rsidRPr="002C362A">
        <w:rPr>
          <w:lang w:val="en-US"/>
        </w:rPr>
        <w:t>RF</w:t>
      </w:r>
      <w:r w:rsidR="009D7EB5">
        <w:rPr>
          <w:lang w:val="en-US"/>
        </w:rPr>
        <w:t>C 8853</w:t>
      </w:r>
      <w:r w:rsidR="009D7EB5" w:rsidRPr="005F46A9" w:rsidDel="00CC0D30">
        <w:t xml:space="preserve"> </w:t>
      </w:r>
      <w:r w:rsidR="009D7EB5">
        <w:rPr>
          <w:lang w:val="en-GB"/>
        </w:rPr>
        <w:t>(</w:t>
      </w:r>
      <w:r w:rsidR="004F6C29">
        <w:t>20</w:t>
      </w:r>
      <w:r w:rsidR="009D7EB5">
        <w:rPr>
          <w:lang w:val="en-GB"/>
        </w:rPr>
        <w:t>21</w:t>
      </w:r>
      <w:r w:rsidR="004F6C29">
        <w:t>)</w:t>
      </w:r>
      <w:r>
        <w:t xml:space="preserve">: </w:t>
      </w:r>
      <w:r w:rsidRPr="00992438">
        <w:t>"</w:t>
      </w:r>
      <w:r>
        <w:t>Using Simulcast in</w:t>
      </w:r>
      <w:r w:rsidR="009D7EB5">
        <w:rPr>
          <w:lang w:val="en-GB"/>
        </w:rPr>
        <w:t xml:space="preserve"> </w:t>
      </w:r>
      <w:r w:rsidR="009D7EB5" w:rsidRPr="002C362A">
        <w:rPr>
          <w:lang w:val="en-US"/>
        </w:rPr>
        <w:t>Se</w:t>
      </w:r>
      <w:r w:rsidR="009D7EB5">
        <w:rPr>
          <w:lang w:val="en-US"/>
        </w:rPr>
        <w:t>ssion Description Protocol (</w:t>
      </w:r>
      <w:r>
        <w:t>SDP</w:t>
      </w:r>
      <w:r w:rsidR="009D7EB5">
        <w:rPr>
          <w:lang w:val="en-GB"/>
        </w:rPr>
        <w:t>)</w:t>
      </w:r>
      <w:r>
        <w:t xml:space="preserve"> and RTP Sessions</w:t>
      </w:r>
      <w:r w:rsidRPr="00992438">
        <w:t>"</w:t>
      </w:r>
      <w:r>
        <w:t xml:space="preserve"> </w:t>
      </w:r>
    </w:p>
    <w:p w14:paraId="00BB5BA7" w14:textId="644A08ED" w:rsidR="00A27161" w:rsidRDefault="00A27161" w:rsidP="00A27161">
      <w:pPr>
        <w:pStyle w:val="EX"/>
      </w:pPr>
      <w:r>
        <w:rPr>
          <w:lang w:val="en-US"/>
        </w:rPr>
        <w:lastRenderedPageBreak/>
        <w:t>[155]</w:t>
      </w:r>
      <w:r w:rsidRPr="00830923">
        <w:rPr>
          <w:lang w:val="en-US"/>
        </w:rPr>
        <w:tab/>
        <w:t xml:space="preserve">IETF </w:t>
      </w:r>
      <w:r w:rsidR="009D7EB5">
        <w:rPr>
          <w:lang w:val="en-US"/>
        </w:rPr>
        <w:t xml:space="preserve">RFC 8851 (2021) </w:t>
      </w:r>
      <w:r w:rsidR="009D7EB5" w:rsidRPr="005F46A9">
        <w:rPr>
          <w:lang w:val="en-US"/>
        </w:rPr>
        <w:t xml:space="preserve">"RTP Payload Format </w:t>
      </w:r>
      <w:r w:rsidR="009D7EB5">
        <w:rPr>
          <w:lang w:val="en-US"/>
        </w:rPr>
        <w:t>Restrictions"</w:t>
      </w:r>
      <w:r>
        <w:t>[156]</w:t>
      </w:r>
      <w:r>
        <w:tab/>
        <w:t>IETF RFC 7728 (2016): "RTP Stream Pause and Resume".</w:t>
      </w:r>
    </w:p>
    <w:p w14:paraId="2EB7C40D" w14:textId="77777777" w:rsidR="005C7DBA" w:rsidRDefault="005C7DBA" w:rsidP="005C7DBA">
      <w:pPr>
        <w:pStyle w:val="EX"/>
        <w:rPr>
          <w:lang w:val="en-GB" w:eastAsia="zh-CN"/>
        </w:rPr>
      </w:pPr>
      <w:r w:rsidRPr="007E3636">
        <w:rPr>
          <w:lang w:eastAsia="zh-CN"/>
        </w:rPr>
        <w:t>[</w:t>
      </w:r>
      <w:r>
        <w:rPr>
          <w:lang w:val="en-US" w:eastAsia="zh-CN"/>
        </w:rPr>
        <w:t>157</w:t>
      </w:r>
      <w:r>
        <w:rPr>
          <w:lang w:eastAsia="zh-CN"/>
        </w:rPr>
        <w:t>]</w:t>
      </w:r>
      <w:r>
        <w:rPr>
          <w:lang w:eastAsia="zh-CN"/>
        </w:rPr>
        <w:tab/>
        <w:t>3GPP TS 36.</w:t>
      </w:r>
      <w:r w:rsidRPr="00C06A15">
        <w:rPr>
          <w:lang w:val="en-US" w:eastAsia="zh-CN"/>
        </w:rPr>
        <w:t>321</w:t>
      </w:r>
      <w:r w:rsidRPr="007E3636">
        <w:rPr>
          <w:lang w:eastAsia="zh-CN"/>
        </w:rPr>
        <w:t>: "</w:t>
      </w:r>
      <w:r w:rsidRPr="007C65F6">
        <w:rPr>
          <w:lang w:eastAsia="zh-CN"/>
        </w:rPr>
        <w:t>Evolved Universal Terrestrial Radio Access (E-UTRA); Medium Access Control (MAC) protocol specification</w:t>
      </w:r>
      <w:r w:rsidRPr="007E3636">
        <w:rPr>
          <w:lang w:eastAsia="zh-CN"/>
        </w:rPr>
        <w:t>".</w:t>
      </w:r>
    </w:p>
    <w:p w14:paraId="5AE8EAE8" w14:textId="77777777" w:rsidR="004F1783" w:rsidRDefault="004F1783" w:rsidP="004F1783">
      <w:pPr>
        <w:pStyle w:val="EX"/>
      </w:pPr>
      <w:r>
        <w:rPr>
          <w:lang w:eastAsia="zh-CN"/>
        </w:rPr>
        <w:t>[158]</w:t>
      </w:r>
      <w:r>
        <w:rPr>
          <w:lang w:eastAsia="zh-CN"/>
        </w:rPr>
        <w:tab/>
      </w:r>
      <w:r>
        <w:t>3GPP TS 25.331: "</w:t>
      </w:r>
      <w:r w:rsidRPr="00306642">
        <w:t>Radio Resource Control (RRC); Protocol specification</w:t>
      </w:r>
      <w:r>
        <w:t>".</w:t>
      </w:r>
    </w:p>
    <w:p w14:paraId="3488B6DD" w14:textId="77777777" w:rsidR="00A55949" w:rsidRPr="004F1783" w:rsidRDefault="004F1783" w:rsidP="005C7DBA">
      <w:pPr>
        <w:pStyle w:val="EX"/>
        <w:rPr>
          <w:lang w:val="en-GB"/>
        </w:rPr>
      </w:pPr>
      <w:r>
        <w:t>[159]</w:t>
      </w:r>
      <w:r>
        <w:tab/>
        <w:t>"Mobile Location Protocol (MLP)</w:t>
      </w:r>
      <w:r w:rsidRPr="00484678">
        <w:t>", Open Mobile Alliance, OMA-LIF-MLP-V3_1, Approved Version 3.1 – 20 Sep 2011.</w:t>
      </w:r>
    </w:p>
    <w:p w14:paraId="7BDBFFB8" w14:textId="77777777" w:rsidR="003F1292" w:rsidRDefault="003F1292" w:rsidP="003F1292">
      <w:pPr>
        <w:pStyle w:val="EX"/>
      </w:pPr>
      <w:r>
        <w:t>[160]</w:t>
      </w:r>
      <w:r>
        <w:tab/>
      </w:r>
      <w:r w:rsidRPr="00852100">
        <w:t xml:space="preserve">3GPP TS </w:t>
      </w:r>
      <w:r>
        <w:t>36.331:</w:t>
      </w:r>
      <w:r w:rsidRPr="00852100">
        <w:t xml:space="preserve"> </w:t>
      </w:r>
      <w:r w:rsidRPr="00852100">
        <w:rPr>
          <w:lang w:val="en-AU"/>
        </w:rPr>
        <w:t>"</w:t>
      </w:r>
      <w:r w:rsidRPr="005E1BFF">
        <w:rPr>
          <w:lang w:val="en-AU"/>
        </w:rPr>
        <w:t>Evolved Universal Terrestrial Radio Access (E-UTRA); Radio Resource Control (RRC); Protocol specification</w:t>
      </w:r>
      <w:r w:rsidRPr="00852100">
        <w:rPr>
          <w:lang w:val="en-AU"/>
        </w:rPr>
        <w:t>"</w:t>
      </w:r>
      <w:r>
        <w:rPr>
          <w:lang w:val="en-AU"/>
        </w:rPr>
        <w:t>.</w:t>
      </w:r>
    </w:p>
    <w:p w14:paraId="41EE21F7" w14:textId="77777777" w:rsidR="003F1292" w:rsidRDefault="003F1292" w:rsidP="003F1292">
      <w:pPr>
        <w:pStyle w:val="EX"/>
        <w:rPr>
          <w:lang w:val="en-AU"/>
        </w:rPr>
      </w:pPr>
      <w:r>
        <w:rPr>
          <w:lang w:val="en-AU"/>
        </w:rPr>
        <w:t>[161]</w:t>
      </w:r>
      <w:r>
        <w:rPr>
          <w:lang w:val="en-AU"/>
        </w:rPr>
        <w:tab/>
        <w:t>3GPP TS 27.007: "</w:t>
      </w:r>
      <w:r w:rsidRPr="00364C08">
        <w:t xml:space="preserve"> </w:t>
      </w:r>
      <w:r w:rsidRPr="00364C08">
        <w:rPr>
          <w:lang w:val="en-AU"/>
        </w:rPr>
        <w:t>Technical Specification Gr</w:t>
      </w:r>
      <w:r>
        <w:rPr>
          <w:lang w:val="en-AU"/>
        </w:rPr>
        <w:t xml:space="preserve">oup Core Network and Terminals; </w:t>
      </w:r>
      <w:r w:rsidRPr="00364C08">
        <w:rPr>
          <w:lang w:val="en-AU"/>
        </w:rPr>
        <w:t>AT command set for User Equipment (UE)</w:t>
      </w:r>
      <w:r>
        <w:rPr>
          <w:lang w:val="en-AU"/>
        </w:rPr>
        <w:t>".</w:t>
      </w:r>
    </w:p>
    <w:p w14:paraId="6799DEC3" w14:textId="77777777" w:rsidR="00BC4925" w:rsidRDefault="00C72B93" w:rsidP="00C72B93">
      <w:pPr>
        <w:pStyle w:val="EX"/>
        <w:rPr>
          <w:lang w:val="en-AU"/>
        </w:rPr>
      </w:pPr>
      <w:r>
        <w:rPr>
          <w:lang w:val="en-AU"/>
        </w:rPr>
        <w:t>[162]</w:t>
      </w:r>
      <w:r>
        <w:rPr>
          <w:lang w:val="en-AU"/>
        </w:rPr>
        <w:tab/>
      </w:r>
      <w:r w:rsidR="004F6C29">
        <w:rPr>
          <w:lang w:val="en-AU"/>
        </w:rPr>
        <w:t>Void</w:t>
      </w:r>
    </w:p>
    <w:p w14:paraId="1503DD79" w14:textId="77777777" w:rsidR="00A50F43" w:rsidRDefault="00A50F43" w:rsidP="00C72B93">
      <w:pPr>
        <w:pStyle w:val="EX"/>
      </w:pPr>
      <w:r>
        <w:t>[163</w:t>
      </w:r>
      <w:r w:rsidRPr="00F01217">
        <w:t>]</w:t>
      </w:r>
      <w:r w:rsidRPr="00F01217">
        <w:tab/>
        <w:t>3GPP TS 38.331: "NR; Radio Resource Control (RRC); Protocol Specification".</w:t>
      </w:r>
    </w:p>
    <w:p w14:paraId="50541D62" w14:textId="77777777" w:rsidR="00E22BD7" w:rsidRDefault="00E22BD7" w:rsidP="00E22BD7">
      <w:pPr>
        <w:pStyle w:val="EX"/>
      </w:pPr>
      <w:r>
        <w:t>[16</w:t>
      </w:r>
      <w:r>
        <w:rPr>
          <w:lang w:val="en-GB"/>
        </w:rPr>
        <w:t>4</w:t>
      </w:r>
      <w:r w:rsidRPr="00F01217">
        <w:t>]</w:t>
      </w:r>
      <w:r w:rsidRPr="00F01217">
        <w:tab/>
        <w:t>3GPP TS 38.3</w:t>
      </w:r>
      <w:r>
        <w:rPr>
          <w:lang w:val="en-GB"/>
        </w:rPr>
        <w:t>00</w:t>
      </w:r>
      <w:r w:rsidRPr="00F01217">
        <w:t>: "</w:t>
      </w:r>
      <w:r>
        <w:t>NR; NR and NG-RAN Overall Description; Stage 2</w:t>
      </w:r>
      <w:r w:rsidRPr="00F01217">
        <w:t>".</w:t>
      </w:r>
    </w:p>
    <w:p w14:paraId="45F81BCE" w14:textId="77777777" w:rsidR="00AA45B8" w:rsidRDefault="00AA45B8" w:rsidP="00AA45B8">
      <w:pPr>
        <w:pStyle w:val="EX"/>
      </w:pPr>
      <w:r>
        <w:t>[16</w:t>
      </w:r>
      <w:r>
        <w:rPr>
          <w:lang w:val="en-GB"/>
        </w:rPr>
        <w:t>5</w:t>
      </w:r>
      <w:r>
        <w:t>]</w:t>
      </w:r>
      <w:r>
        <w:tab/>
      </w:r>
      <w:r w:rsidRPr="00567C27">
        <w:t>3GPP TS 26.</w:t>
      </w:r>
      <w:r>
        <w:t>452</w:t>
      </w:r>
      <w:r w:rsidRPr="00567C27">
        <w:t>: "</w:t>
      </w:r>
      <w:r w:rsidRPr="00B400AF">
        <w:t>Codec for Enhanced Voice Services (EVS); ANSI C code; Alternative fixed-point using updated basic operators</w:t>
      </w:r>
      <w:r w:rsidRPr="00567C27">
        <w:t>".</w:t>
      </w:r>
    </w:p>
    <w:p w14:paraId="5A4F9A8E" w14:textId="77777777" w:rsidR="009A3A35" w:rsidRDefault="009A3A35" w:rsidP="009A3A35">
      <w:pPr>
        <w:pStyle w:val="EX"/>
        <w:rPr>
          <w:lang w:val="en-AU"/>
        </w:rPr>
      </w:pPr>
      <w:r>
        <w:rPr>
          <w:lang w:val="en-AU"/>
        </w:rPr>
        <w:t>[166]</w:t>
      </w:r>
      <w:r>
        <w:rPr>
          <w:lang w:val="en-AU"/>
        </w:rPr>
        <w:tab/>
        <w:t>3GPP TS 38.321: "</w:t>
      </w:r>
      <w:r w:rsidRPr="0004538D">
        <w:rPr>
          <w:lang w:val="en-AU"/>
        </w:rPr>
        <w:t>NR; Medium Access Contro</w:t>
      </w:r>
      <w:r>
        <w:rPr>
          <w:lang w:val="en-AU"/>
        </w:rPr>
        <w:t>l (MAC) protocol specification".</w:t>
      </w:r>
    </w:p>
    <w:p w14:paraId="3AE928EE" w14:textId="77777777" w:rsidR="009A3A35" w:rsidRDefault="009A3A35" w:rsidP="009A3A35">
      <w:pPr>
        <w:pStyle w:val="EX"/>
      </w:pPr>
      <w:r>
        <w:rPr>
          <w:lang w:val="en-AU"/>
        </w:rPr>
        <w:t>[167]</w:t>
      </w:r>
      <w:r>
        <w:rPr>
          <w:lang w:val="en-AU"/>
        </w:rPr>
        <w:tab/>
        <w:t>3GPP TS 23.228: "</w:t>
      </w:r>
      <w:r w:rsidRPr="00A250D5">
        <w:rPr>
          <w:lang w:val="en-AU"/>
        </w:rPr>
        <w:t>IP Multimedia Subsystem (IMS); Stage 2</w:t>
      </w:r>
      <w:r>
        <w:rPr>
          <w:lang w:val="en-AU"/>
        </w:rPr>
        <w:t>".</w:t>
      </w:r>
    </w:p>
    <w:p w14:paraId="1DD40928" w14:textId="77777777" w:rsidR="002A3202" w:rsidRDefault="002A3202" w:rsidP="002A3202">
      <w:pPr>
        <w:pStyle w:val="EX"/>
      </w:pPr>
      <w:r w:rsidRPr="00963169">
        <w:t>[</w:t>
      </w:r>
      <w:r>
        <w:t>16</w:t>
      </w:r>
      <w:r>
        <w:rPr>
          <w:lang w:val="en-GB"/>
        </w:rPr>
        <w:t>8</w:t>
      </w:r>
      <w:r w:rsidRPr="00963169">
        <w:t>]</w:t>
      </w:r>
      <w:r w:rsidRPr="00963169">
        <w:tab/>
        <w:t>3GPP TR 2</w:t>
      </w:r>
      <w:r>
        <w:t>6</w:t>
      </w:r>
      <w:r w:rsidRPr="00963169">
        <w:t>.9</w:t>
      </w:r>
      <w:r>
        <w:t>52</w:t>
      </w:r>
      <w:r w:rsidRPr="00963169">
        <w:t>: "</w:t>
      </w:r>
      <w:r>
        <w:t>Codec for Enhanced Voice Services (EVS); Performance characterization"</w:t>
      </w:r>
      <w:r w:rsidRPr="00963169">
        <w:t>.</w:t>
      </w:r>
    </w:p>
    <w:p w14:paraId="6A6FFD13" w14:textId="77777777" w:rsidR="002A3202" w:rsidRDefault="002A3202" w:rsidP="002A3202">
      <w:pPr>
        <w:pStyle w:val="EX"/>
      </w:pPr>
      <w:r>
        <w:t>[16</w:t>
      </w:r>
      <w:r>
        <w:rPr>
          <w:lang w:val="en-GB"/>
        </w:rPr>
        <w:t>9</w:t>
      </w:r>
      <w:r>
        <w:t>]</w:t>
      </w:r>
      <w:r>
        <w:tab/>
        <w:t>3GPP TR 26.959: "</w:t>
      </w:r>
      <w:r w:rsidRPr="004077C7">
        <w:t>Study on enhanced Voice over LTE (VoLTE) performance</w:t>
      </w:r>
      <w:r>
        <w:t>".</w:t>
      </w:r>
    </w:p>
    <w:p w14:paraId="654CAEEC" w14:textId="77777777" w:rsidR="001B59D1" w:rsidRPr="004002E1" w:rsidRDefault="001B59D1" w:rsidP="001B59D1">
      <w:pPr>
        <w:pStyle w:val="EX"/>
      </w:pPr>
      <w:r w:rsidRPr="004002E1">
        <w:t>[</w:t>
      </w:r>
      <w:r>
        <w:t>170</w:t>
      </w:r>
      <w:r w:rsidRPr="004002E1">
        <w:t>]</w:t>
      </w:r>
      <w:r w:rsidRPr="004002E1">
        <w:tab/>
        <w:t>3GPP TS 3</w:t>
      </w:r>
      <w:r>
        <w:t>6</w:t>
      </w:r>
      <w:r w:rsidRPr="004002E1">
        <w:t>.32</w:t>
      </w:r>
      <w:r>
        <w:t>3</w:t>
      </w:r>
      <w:r w:rsidRPr="004002E1">
        <w:t>: "</w:t>
      </w:r>
      <w:r w:rsidRPr="006F1D8C">
        <w:t>Evolved Universal Terrestrial Radio Access (E-UTRA); Packet Data Convergence Protocol (PDCP) specification</w:t>
      </w:r>
      <w:r w:rsidRPr="004002E1">
        <w:t>".</w:t>
      </w:r>
    </w:p>
    <w:p w14:paraId="49DF7896" w14:textId="77777777" w:rsidR="001B59D1" w:rsidRPr="001B59D1" w:rsidRDefault="001B59D1" w:rsidP="001B59D1">
      <w:pPr>
        <w:pStyle w:val="EX"/>
        <w:rPr>
          <w:b/>
          <w:bCs/>
          <w:noProof/>
          <w:sz w:val="28"/>
          <w:szCs w:val="28"/>
        </w:rPr>
      </w:pPr>
      <w:r w:rsidRPr="004002E1">
        <w:rPr>
          <w:lang w:val="en-AU"/>
        </w:rPr>
        <w:t>[</w:t>
      </w:r>
      <w:r>
        <w:rPr>
          <w:lang w:val="en-AU"/>
        </w:rPr>
        <w:t>171</w:t>
      </w:r>
      <w:r w:rsidRPr="004002E1">
        <w:rPr>
          <w:lang w:val="en-AU"/>
        </w:rPr>
        <w:t>]</w:t>
      </w:r>
      <w:r w:rsidRPr="004002E1">
        <w:rPr>
          <w:lang w:val="en-AU"/>
        </w:rPr>
        <w:tab/>
        <w:t xml:space="preserve">3GPP TS </w:t>
      </w:r>
      <w:r>
        <w:rPr>
          <w:lang w:val="en-AU"/>
        </w:rPr>
        <w:t>37</w:t>
      </w:r>
      <w:r w:rsidRPr="004002E1">
        <w:rPr>
          <w:lang w:val="en-AU"/>
        </w:rPr>
        <w:t>.</w:t>
      </w:r>
      <w:r>
        <w:rPr>
          <w:lang w:val="en-AU"/>
        </w:rPr>
        <w:t>324</w:t>
      </w:r>
      <w:r w:rsidRPr="004002E1">
        <w:rPr>
          <w:lang w:val="en-AU"/>
        </w:rPr>
        <w:t>: "</w:t>
      </w:r>
      <w:r w:rsidRPr="006F1D8C">
        <w:t xml:space="preserve">Evolved Universal Terrestrial Radio Access (E-UTRA) and NR; Service </w:t>
      </w:r>
      <w:r w:rsidRPr="001B59D1">
        <w:t>Data Adaptation Protocol (SDAP) specification".</w:t>
      </w:r>
    </w:p>
    <w:p w14:paraId="3C42EA38" w14:textId="420841FC" w:rsidR="00703F2F" w:rsidRPr="00B44A8C" w:rsidRDefault="00703F2F" w:rsidP="00703F2F">
      <w:pPr>
        <w:keepLines/>
        <w:ind w:left="1702" w:hanging="1418"/>
        <w:rPr>
          <w:lang w:val="x-none"/>
        </w:rPr>
      </w:pPr>
      <w:r w:rsidRPr="00B44A8C">
        <w:rPr>
          <w:lang w:val="x-none"/>
        </w:rPr>
        <w:t>[</w:t>
      </w:r>
      <w:r w:rsidR="00C95164">
        <w:t>172</w:t>
      </w:r>
      <w:r w:rsidRPr="00B44A8C">
        <w:rPr>
          <w:lang w:val="x-none"/>
        </w:rPr>
        <w:t>]</w:t>
      </w:r>
      <w:r w:rsidRPr="00B44A8C">
        <w:rPr>
          <w:lang w:val="x-none"/>
        </w:rPr>
        <w:tab/>
      </w:r>
      <w:r w:rsidR="00667C3F" w:rsidRPr="005F46A9">
        <w:rPr>
          <w:lang w:val="x-none"/>
        </w:rPr>
        <w:t xml:space="preserve">IETF </w:t>
      </w:r>
      <w:r w:rsidR="00667C3F" w:rsidRPr="002C362A">
        <w:rPr>
          <w:lang w:val="en-US"/>
        </w:rPr>
        <w:t>RFC</w:t>
      </w:r>
      <w:r w:rsidR="00667C3F">
        <w:rPr>
          <w:lang w:val="en-US"/>
        </w:rPr>
        <w:t xml:space="preserve"> 8864</w:t>
      </w:r>
      <w:r w:rsidR="00667C3F" w:rsidRPr="005F46A9">
        <w:rPr>
          <w:lang w:val="x-none"/>
        </w:rPr>
        <w:t xml:space="preserve"> (20</w:t>
      </w:r>
      <w:r w:rsidR="00667C3F" w:rsidRPr="002C362A">
        <w:rPr>
          <w:lang w:val="en-US"/>
        </w:rPr>
        <w:t>21</w:t>
      </w:r>
      <w:r w:rsidR="00667C3F" w:rsidRPr="005F46A9">
        <w:rPr>
          <w:lang w:val="x-none"/>
        </w:rPr>
        <w:t>): "</w:t>
      </w:r>
      <w:r w:rsidR="00667C3F" w:rsidRPr="002C362A">
        <w:rPr>
          <w:lang w:val="en-US"/>
        </w:rPr>
        <w:t>N</w:t>
      </w:r>
      <w:r w:rsidR="00667C3F">
        <w:rPr>
          <w:lang w:val="en-US"/>
        </w:rPr>
        <w:t xml:space="preserve">egotiation </w:t>
      </w:r>
      <w:r w:rsidR="00667C3F" w:rsidRPr="005F46A9">
        <w:rPr>
          <w:lang w:val="x-none"/>
        </w:rPr>
        <w:t>Data Channel</w:t>
      </w:r>
      <w:r w:rsidR="00667C3F" w:rsidRPr="002C362A">
        <w:rPr>
          <w:lang w:val="en-US"/>
        </w:rPr>
        <w:t>s</w:t>
      </w:r>
      <w:r w:rsidR="00667C3F" w:rsidRPr="005F46A9">
        <w:rPr>
          <w:lang w:val="x-none"/>
        </w:rPr>
        <w:t xml:space="preserve"> </w:t>
      </w:r>
      <w:r w:rsidR="00667C3F" w:rsidRPr="002C362A">
        <w:rPr>
          <w:lang w:val="en-US"/>
        </w:rPr>
        <w:t>U</w:t>
      </w:r>
      <w:r w:rsidR="00667C3F">
        <w:rPr>
          <w:lang w:val="en-US"/>
        </w:rPr>
        <w:t>sing the Session Description Protocol (SDP)</w:t>
      </w:r>
      <w:r w:rsidR="00667C3F" w:rsidRPr="005F46A9">
        <w:rPr>
          <w:lang w:val="x-none"/>
        </w:rPr>
        <w:t>"</w:t>
      </w:r>
      <w:r w:rsidR="00667C3F" w:rsidRPr="002C362A">
        <w:rPr>
          <w:lang w:val="en-US"/>
        </w:rPr>
        <w:t>.</w:t>
      </w:r>
      <w:r w:rsidR="00667C3F" w:rsidRPr="00B44A8C" w:rsidDel="00667C3F">
        <w:rPr>
          <w:lang w:val="x-none"/>
        </w:rPr>
        <w:t xml:space="preserve"> </w:t>
      </w:r>
      <w:r w:rsidRPr="00B44A8C">
        <w:rPr>
          <w:lang w:val="x-none"/>
        </w:rPr>
        <w:t>[</w:t>
      </w:r>
      <w:r w:rsidR="00C95164">
        <w:t>173</w:t>
      </w:r>
      <w:r w:rsidRPr="00B44A8C">
        <w:rPr>
          <w:lang w:val="x-none"/>
        </w:rPr>
        <w:t>]</w:t>
      </w:r>
      <w:r w:rsidRPr="00B44A8C">
        <w:rPr>
          <w:lang w:val="x-none"/>
        </w:rPr>
        <w:tab/>
        <w:t>IETF RFC 4960 (2007): "Stream Control Transmission Protocol"</w:t>
      </w:r>
    </w:p>
    <w:p w14:paraId="6E204547" w14:textId="77777777" w:rsidR="00703F2F" w:rsidRPr="00B44A8C" w:rsidRDefault="00703F2F" w:rsidP="00703F2F">
      <w:pPr>
        <w:keepLines/>
        <w:ind w:left="1702" w:hanging="1418"/>
        <w:rPr>
          <w:lang w:val="x-none"/>
        </w:rPr>
      </w:pPr>
      <w:r w:rsidRPr="00B44A8C">
        <w:rPr>
          <w:lang w:val="x-none"/>
        </w:rPr>
        <w:t>[</w:t>
      </w:r>
      <w:r w:rsidR="00C95164">
        <w:t>174</w:t>
      </w:r>
      <w:r w:rsidRPr="00B44A8C">
        <w:rPr>
          <w:lang w:val="x-none"/>
        </w:rPr>
        <w:t>]</w:t>
      </w:r>
      <w:r w:rsidRPr="00B44A8C">
        <w:rPr>
          <w:lang w:val="x-none"/>
        </w:rPr>
        <w:tab/>
        <w:t>IETF RFC 8261 (2017): "Datagram Transport Layer Security (DTLS) Encapsulation of SCTP Packets"</w:t>
      </w:r>
    </w:p>
    <w:p w14:paraId="670E93F3" w14:textId="4C7235C9" w:rsidR="00703F2F" w:rsidRDefault="00703F2F" w:rsidP="00703F2F">
      <w:pPr>
        <w:keepLines/>
        <w:ind w:left="1702" w:hanging="1418"/>
        <w:rPr>
          <w:lang w:val="x-none"/>
        </w:rPr>
      </w:pPr>
      <w:r w:rsidRPr="00B44A8C">
        <w:rPr>
          <w:lang w:val="x-none"/>
        </w:rPr>
        <w:t>[</w:t>
      </w:r>
      <w:r w:rsidR="00C95164">
        <w:t>175</w:t>
      </w:r>
      <w:r w:rsidRPr="00B44A8C">
        <w:rPr>
          <w:lang w:val="x-none"/>
        </w:rPr>
        <w:t>]</w:t>
      </w:r>
      <w:r w:rsidRPr="00B44A8C">
        <w:rPr>
          <w:lang w:val="x-none"/>
        </w:rPr>
        <w:tab/>
      </w:r>
      <w:r w:rsidR="00667C3F" w:rsidRPr="005F46A9">
        <w:rPr>
          <w:lang w:val="x-none"/>
        </w:rPr>
        <w:t xml:space="preserve">IETF </w:t>
      </w:r>
      <w:r w:rsidR="00667C3F" w:rsidRPr="009049E8">
        <w:rPr>
          <w:lang w:val="en-US"/>
        </w:rPr>
        <w:t>RF</w:t>
      </w:r>
      <w:r w:rsidR="00667C3F">
        <w:rPr>
          <w:lang w:val="en-US"/>
        </w:rPr>
        <w:t>C 8831</w:t>
      </w:r>
      <w:r w:rsidR="00667C3F" w:rsidRPr="005F46A9">
        <w:rPr>
          <w:lang w:val="x-none"/>
        </w:rPr>
        <w:t xml:space="preserve"> (20</w:t>
      </w:r>
      <w:r w:rsidR="00667C3F" w:rsidRPr="009049E8">
        <w:rPr>
          <w:lang w:val="en-US"/>
        </w:rPr>
        <w:t>21</w:t>
      </w:r>
      <w:r w:rsidR="00667C3F" w:rsidRPr="005F46A9">
        <w:rPr>
          <w:lang w:val="x-none"/>
        </w:rPr>
        <w:t>): "WebRTC Data Channels"</w:t>
      </w:r>
      <w:r w:rsidR="00667C3F" w:rsidRPr="009049E8">
        <w:rPr>
          <w:lang w:val="en-US"/>
        </w:rPr>
        <w:t>.</w:t>
      </w:r>
    </w:p>
    <w:p w14:paraId="354EC57E" w14:textId="77777777" w:rsidR="00703F2F" w:rsidRDefault="00703F2F" w:rsidP="00703F2F">
      <w:pPr>
        <w:keepLines/>
        <w:ind w:left="1702" w:hanging="1418"/>
        <w:rPr>
          <w:lang w:val="x-none"/>
        </w:rPr>
      </w:pPr>
      <w:r w:rsidRPr="00B44A8C">
        <w:rPr>
          <w:lang w:val="x-none"/>
        </w:rPr>
        <w:t>[</w:t>
      </w:r>
      <w:r w:rsidR="00C95164">
        <w:t>176</w:t>
      </w:r>
      <w:r w:rsidRPr="00B44A8C">
        <w:rPr>
          <w:lang w:val="x-none"/>
        </w:rPr>
        <w:t>]</w:t>
      </w:r>
      <w:r w:rsidRPr="00B44A8C">
        <w:rPr>
          <w:lang w:val="x-none"/>
        </w:rPr>
        <w:tab/>
        <w:t>3GPP TS 23.501: "System Architecture for the 5G System; Stage 2".</w:t>
      </w:r>
    </w:p>
    <w:p w14:paraId="29FB420D" w14:textId="77777777" w:rsidR="00FB27A5" w:rsidRDefault="00FB27A5" w:rsidP="00703F2F">
      <w:pPr>
        <w:keepLines/>
        <w:ind w:left="1702" w:hanging="1418"/>
        <w:rPr>
          <w:lang w:val="en-US"/>
        </w:rPr>
      </w:pPr>
      <w:r w:rsidRPr="000B2037">
        <w:rPr>
          <w:lang w:val="x-none"/>
        </w:rPr>
        <w:t>[</w:t>
      </w:r>
      <w:r w:rsidRPr="000B2037">
        <w:t>17</w:t>
      </w:r>
      <w:r>
        <w:t>7</w:t>
      </w:r>
      <w:r w:rsidRPr="000B2037">
        <w:rPr>
          <w:lang w:val="x-none"/>
        </w:rPr>
        <w:t>]</w:t>
      </w:r>
      <w:r w:rsidRPr="000B2037">
        <w:rPr>
          <w:lang w:val="x-none"/>
        </w:rPr>
        <w:tab/>
        <w:t xml:space="preserve">IETF RFC </w:t>
      </w:r>
      <w:r w:rsidRPr="003E1CB9">
        <w:rPr>
          <w:lang w:val="en-US"/>
        </w:rPr>
        <w:t>56</w:t>
      </w:r>
      <w:r>
        <w:rPr>
          <w:lang w:val="en-US"/>
        </w:rPr>
        <w:t>88</w:t>
      </w:r>
      <w:r w:rsidRPr="000B2037">
        <w:rPr>
          <w:lang w:val="x-none"/>
        </w:rPr>
        <w:t xml:space="preserve"> (201</w:t>
      </w:r>
      <w:r w:rsidRPr="003E1CB9">
        <w:rPr>
          <w:lang w:val="en-US"/>
        </w:rPr>
        <w:t>0</w:t>
      </w:r>
      <w:r w:rsidRPr="000B2037">
        <w:rPr>
          <w:lang w:val="x-none"/>
        </w:rPr>
        <w:t>): "</w:t>
      </w:r>
      <w:r w:rsidRPr="00E336D2">
        <w:rPr>
          <w:lang w:val="x-none"/>
        </w:rPr>
        <w:t>A Session Initiation Protocol (SIP) Media Feature Tag for MIME                    Application Subtypes</w:t>
      </w:r>
      <w:r w:rsidRPr="000B2037">
        <w:rPr>
          <w:lang w:val="x-none"/>
        </w:rPr>
        <w:t>"</w:t>
      </w:r>
      <w:r w:rsidRPr="003E1CB9">
        <w:rPr>
          <w:lang w:val="en-US"/>
        </w:rPr>
        <w:t>.</w:t>
      </w:r>
    </w:p>
    <w:p w14:paraId="2721A6F2" w14:textId="77777777" w:rsidR="00FB27A5" w:rsidRDefault="00FB27A5" w:rsidP="00FB27A5">
      <w:pPr>
        <w:pStyle w:val="EX"/>
      </w:pPr>
      <w:r>
        <w:t>[17</w:t>
      </w:r>
      <w:r>
        <w:rPr>
          <w:lang w:val="en-GB"/>
        </w:rPr>
        <w:t>8</w:t>
      </w:r>
      <w:r>
        <w:t>]</w:t>
      </w:r>
      <w:r>
        <w:tab/>
        <w:t>3GPP TS 28.405; "</w:t>
      </w:r>
      <w:r w:rsidRPr="00DE3561">
        <w:t>Management of Quality of Experience (QoE) measurement collection; Control and configuration</w:t>
      </w:r>
      <w:r>
        <w:t>"</w:t>
      </w:r>
    </w:p>
    <w:p w14:paraId="510E4A8F" w14:textId="77777777" w:rsidR="00E22BD7" w:rsidRPr="00A50F43" w:rsidRDefault="00E22BD7" w:rsidP="00E22BD7">
      <w:pPr>
        <w:pStyle w:val="FP"/>
      </w:pPr>
    </w:p>
    <w:p w14:paraId="2C4F3614" w14:textId="77777777" w:rsidR="00B35D29" w:rsidRDefault="00B35D29">
      <w:pPr>
        <w:pStyle w:val="Heading1"/>
      </w:pPr>
      <w:bookmarkStart w:id="60" w:name="_Toc26369194"/>
      <w:bookmarkStart w:id="61" w:name="_Toc36227076"/>
      <w:bookmarkStart w:id="62" w:name="_Toc36228090"/>
      <w:bookmarkStart w:id="63" w:name="_Toc36228717"/>
      <w:bookmarkStart w:id="64" w:name="_Toc36229344"/>
      <w:bookmarkStart w:id="65" w:name="_Toc74606688"/>
      <w:bookmarkStart w:id="66" w:name="_Toc75556582"/>
      <w:r>
        <w:t>3</w:t>
      </w:r>
      <w:r>
        <w:tab/>
        <w:t>Definitions and abbreviations</w:t>
      </w:r>
      <w:bookmarkEnd w:id="60"/>
      <w:bookmarkEnd w:id="61"/>
      <w:bookmarkEnd w:id="62"/>
      <w:bookmarkEnd w:id="63"/>
      <w:bookmarkEnd w:id="64"/>
      <w:bookmarkEnd w:id="65"/>
      <w:bookmarkEnd w:id="66"/>
    </w:p>
    <w:p w14:paraId="75DA66D8" w14:textId="77777777" w:rsidR="00B35D29" w:rsidRDefault="00B35D29">
      <w:pPr>
        <w:pStyle w:val="Heading2"/>
      </w:pPr>
      <w:bookmarkStart w:id="67" w:name="_Toc26369195"/>
      <w:bookmarkStart w:id="68" w:name="_Toc36227077"/>
      <w:bookmarkStart w:id="69" w:name="_Toc36228091"/>
      <w:bookmarkStart w:id="70" w:name="_Toc36228718"/>
      <w:bookmarkStart w:id="71" w:name="_Toc36229345"/>
      <w:bookmarkStart w:id="72" w:name="_Toc74606689"/>
      <w:bookmarkStart w:id="73" w:name="_Toc75556583"/>
      <w:r>
        <w:t>3.1</w:t>
      </w:r>
      <w:r>
        <w:tab/>
        <w:t>Definitions</w:t>
      </w:r>
      <w:bookmarkEnd w:id="67"/>
      <w:bookmarkEnd w:id="68"/>
      <w:bookmarkEnd w:id="69"/>
      <w:bookmarkEnd w:id="70"/>
      <w:bookmarkEnd w:id="71"/>
      <w:bookmarkEnd w:id="72"/>
      <w:bookmarkEnd w:id="73"/>
    </w:p>
    <w:p w14:paraId="56A8548B" w14:textId="77777777" w:rsidR="00B35D29" w:rsidRDefault="00B35D29">
      <w:r>
        <w:t>For the purposes of the present document, the terms and definitions given in 3GPP TR 21.905 [1] and the following apply:</w:t>
      </w:r>
    </w:p>
    <w:p w14:paraId="12C03DE1" w14:textId="77777777" w:rsidR="00B35D29" w:rsidRDefault="00B35D29">
      <w:pPr>
        <w:pStyle w:val="NO"/>
      </w:pPr>
      <w:r>
        <w:lastRenderedPageBreak/>
        <w:t>NOTE:</w:t>
      </w:r>
      <w:r>
        <w:tab/>
        <w:t>A term defined in the present document takes precedence over the definition of the same term, if any, in 3GPP TR 21.905 [1].</w:t>
      </w:r>
    </w:p>
    <w:p w14:paraId="74128AFF" w14:textId="77777777" w:rsidR="00B35D29" w:rsidRDefault="00B35D29">
      <w:r>
        <w:rPr>
          <w:b/>
        </w:rPr>
        <w:t>example:</w:t>
      </w:r>
      <w:r>
        <w:t xml:space="preserve"> text used to clarify abstract rules by applying them literally.</w:t>
      </w:r>
    </w:p>
    <w:p w14:paraId="066B4390" w14:textId="77777777" w:rsidR="00A53792" w:rsidRDefault="00A53792" w:rsidP="00A53792">
      <w:r w:rsidRPr="004E3E8E">
        <w:rPr>
          <w:b/>
        </w:rPr>
        <w:t>AMR, AMR-NB:</w:t>
      </w:r>
      <w:r w:rsidRPr="00E6483B">
        <w:t xml:space="preserve"> Both names refer to the AMR codec (3GPP TS 26.071 [11]) and are used interchangeabl</w:t>
      </w:r>
      <w:r>
        <w:t>y</w:t>
      </w:r>
      <w:r w:rsidRPr="00E6483B">
        <w:t xml:space="preserve"> in this specification.</w:t>
      </w:r>
    </w:p>
    <w:p w14:paraId="5C0BA694" w14:textId="77777777" w:rsidR="00EB657C" w:rsidRPr="00E6483B" w:rsidRDefault="00EB657C" w:rsidP="00A53792">
      <w:r w:rsidRPr="004E3E8E">
        <w:rPr>
          <w:b/>
        </w:rPr>
        <w:t>C</w:t>
      </w:r>
      <w:r>
        <w:rPr>
          <w:b/>
        </w:rPr>
        <w:t>HEM</w:t>
      </w:r>
      <w:r w:rsidRPr="004E3E8E">
        <w:rPr>
          <w:b/>
        </w:rPr>
        <w:t>:</w:t>
      </w:r>
      <w:r w:rsidRPr="00E6483B">
        <w:t xml:space="preserve"> </w:t>
      </w:r>
      <w:r>
        <w:t xml:space="preserve">The Coverage and Handoff Enhancements </w:t>
      </w:r>
      <w:bookmarkStart w:id="74" w:name="OLE_LINK19"/>
      <w:bookmarkStart w:id="75" w:name="OLE_LINK22"/>
      <w:r>
        <w:t>using Multimedia error robustness feature</w:t>
      </w:r>
      <w:bookmarkEnd w:id="74"/>
      <w:bookmarkEnd w:id="75"/>
      <w:r>
        <w:t>.</w:t>
      </w:r>
    </w:p>
    <w:p w14:paraId="46026F9B" w14:textId="77777777" w:rsidR="00A53792" w:rsidRDefault="00A53792" w:rsidP="00A53792">
      <w:r w:rsidRPr="004E3E8E">
        <w:rPr>
          <w:b/>
        </w:rPr>
        <w:t>Codec mode:</w:t>
      </w:r>
      <w:r w:rsidRPr="00E6483B">
        <w:t xml:space="preserve"> Used for the AMR and AMR-WB codecs to identify one specific bitrate. For example AMR includes 8 codec modes (excluding SID), each of different bitrate.</w:t>
      </w:r>
    </w:p>
    <w:p w14:paraId="6680601A" w14:textId="77777777" w:rsidR="00B709F3" w:rsidRDefault="00B709F3" w:rsidP="00A53792">
      <w:r w:rsidRPr="00275835">
        <w:rPr>
          <w:b/>
          <w:bCs/>
        </w:rPr>
        <w:t>Constrained terminal:</w:t>
      </w:r>
      <w:r>
        <w:t xml:space="preserve"> UE that is (i) </w:t>
      </w:r>
      <w:r w:rsidRPr="00876D93">
        <w:t>operating in radio access capability ca</w:t>
      </w:r>
      <w:r>
        <w:t xml:space="preserve">tegory series </w:t>
      </w:r>
      <w:r w:rsidR="00EB657C" w:rsidRPr="00F01217">
        <w:t>"</w:t>
      </w:r>
      <w:r>
        <w:t>M</w:t>
      </w:r>
      <w:r w:rsidR="00EB657C" w:rsidRPr="00F01217">
        <w:t>"</w:t>
      </w:r>
      <w:r>
        <w:t xml:space="preserve"> capable of</w:t>
      </w:r>
      <w:r w:rsidRPr="00876D93">
        <w:t xml:space="preserve"> supporting conversational services, </w:t>
      </w:r>
      <w:r>
        <w:t>and/</w:t>
      </w:r>
      <w:r w:rsidRPr="00876D93">
        <w:t>or</w:t>
      </w:r>
      <w:r>
        <w:t xml:space="preserve"> (ii) a wearable device which is constrained in size, weight or power consumption (e.g. connected watches), excluding smartphones and feature phones.</w:t>
      </w:r>
    </w:p>
    <w:p w14:paraId="65F3BAA2" w14:textId="77777777" w:rsidR="00703F2F" w:rsidRPr="00DD220D" w:rsidRDefault="00703F2F" w:rsidP="00703F2F">
      <w:r>
        <w:rPr>
          <w:b/>
        </w:rPr>
        <w:t>DC</w:t>
      </w:r>
      <w:r w:rsidRPr="00DD220D">
        <w:rPr>
          <w:b/>
        </w:rPr>
        <w:t>MTSI client:</w:t>
      </w:r>
      <w:r w:rsidRPr="00DD220D">
        <w:t xml:space="preserve"> A </w:t>
      </w:r>
      <w:r>
        <w:t xml:space="preserve">data channel </w:t>
      </w:r>
      <w:r w:rsidRPr="00DD220D">
        <w:t xml:space="preserve">capable MTSI client supporting </w:t>
      </w:r>
      <w:r>
        <w:t xml:space="preserve">data channel media </w:t>
      </w:r>
      <w:r w:rsidRPr="00DD220D">
        <w:t xml:space="preserve">as defined in </w:t>
      </w:r>
      <w:r>
        <w:t>clause 6.2.10</w:t>
      </w:r>
      <w:r w:rsidRPr="00DD220D">
        <w:t>.</w:t>
      </w:r>
    </w:p>
    <w:p w14:paraId="524BB5FD" w14:textId="77777777" w:rsidR="00F57334" w:rsidRDefault="00703F2F">
      <w:r>
        <w:rPr>
          <w:b/>
        </w:rPr>
        <w:t>DC</w:t>
      </w:r>
      <w:r w:rsidRPr="00DD220D">
        <w:rPr>
          <w:b/>
        </w:rPr>
        <w:t>MTSI client in terminal:</w:t>
      </w:r>
      <w:r w:rsidRPr="00DD220D">
        <w:t xml:space="preserve"> A </w:t>
      </w:r>
      <w:r>
        <w:t>DC</w:t>
      </w:r>
      <w:r w:rsidRPr="00DD220D">
        <w:t>MTSI client that is implemented in a terminal or UE. The term "</w:t>
      </w:r>
      <w:r>
        <w:t>DC</w:t>
      </w:r>
      <w:r w:rsidRPr="00DD220D">
        <w:t>MTSI client in terminal" is used in this document when entities such as MRFP, MRFC or media gateways are excluded.</w:t>
      </w:r>
    </w:p>
    <w:p w14:paraId="3D917C48" w14:textId="77777777" w:rsidR="00A53792" w:rsidRPr="00A53792" w:rsidRDefault="00A53792">
      <w:r w:rsidRPr="004E3E8E">
        <w:rPr>
          <w:b/>
        </w:rPr>
        <w:t>Dual-mono:</w:t>
      </w:r>
      <w:r w:rsidRPr="00E6483B">
        <w:t xml:space="preserve"> A variant of 2-channel stereo encoding where two instances of a mono codec </w:t>
      </w:r>
      <w:r>
        <w:t>are</w:t>
      </w:r>
      <w:r w:rsidRPr="00E6483B">
        <w:t xml:space="preserve"> used to en</w:t>
      </w:r>
      <w:r>
        <w:t>code a 2-channel stereo signal.</w:t>
      </w:r>
    </w:p>
    <w:p w14:paraId="1159BA0A" w14:textId="77777777" w:rsidR="00D56CDB" w:rsidRDefault="00D56CDB">
      <w:r w:rsidRPr="00EB2A03">
        <w:rPr>
          <w:b/>
        </w:rPr>
        <w:t>Evolved UTRAN:</w:t>
      </w:r>
      <w:r>
        <w:t xml:space="preserve"> </w:t>
      </w:r>
      <w:r w:rsidRPr="00B46A02">
        <w:t>Evolved UTRAN is an evolution of the 3G UMTS radio-access network towards a high-data-rate, low-latency and packet-optimized radio-access network.</w:t>
      </w:r>
    </w:p>
    <w:p w14:paraId="3A42C9FB" w14:textId="77777777" w:rsidR="00330EE9" w:rsidRPr="00F4399B" w:rsidRDefault="00330EE9" w:rsidP="00330EE9">
      <w:r w:rsidRPr="004E3E8E">
        <w:rPr>
          <w:b/>
        </w:rPr>
        <w:t>EVS codec:</w:t>
      </w:r>
      <w:r w:rsidRPr="00F4399B">
        <w:t xml:space="preserve"> The EVS codec includes two operational modes: EVS Primary operational mode (‘EVS Primary</w:t>
      </w:r>
      <w:r>
        <w:t xml:space="preserve"> mode</w:t>
      </w:r>
      <w:r w:rsidRPr="00F4399B">
        <w:t>’) and EVS AMR-WB Inter-Operable (‘EVS AMR-WB IO</w:t>
      </w:r>
      <w:r>
        <w:t xml:space="preserve"> mode</w:t>
      </w:r>
      <w:r w:rsidRPr="00F4399B">
        <w:t>’). When using EVS AMR-WB IO</w:t>
      </w:r>
      <w:r>
        <w:t xml:space="preserve"> mode</w:t>
      </w:r>
      <w:r w:rsidRPr="00F4399B">
        <w:t xml:space="preserve"> the speech frames are bitstream interoperable with the AMR-WB codec [18]. Frames generated by an EVS AMR-WB IO</w:t>
      </w:r>
      <w:r>
        <w:t xml:space="preserve"> mode</w:t>
      </w:r>
      <w:r w:rsidRPr="00F4399B">
        <w:t xml:space="preserve"> encoder can be decoded by an AMR-WB decoder, without the need for transcoding. </w:t>
      </w:r>
      <w:r>
        <w:t>Likewise</w:t>
      </w:r>
      <w:r w:rsidRPr="00F4399B">
        <w:t>, frames generated by an AMR-WB encoder can be decoded by an EVS AMR-WB IO</w:t>
      </w:r>
      <w:r>
        <w:t xml:space="preserve"> mode</w:t>
      </w:r>
      <w:r w:rsidRPr="00F4399B">
        <w:t xml:space="preserve"> decoder, without the need for transcoding.</w:t>
      </w:r>
    </w:p>
    <w:p w14:paraId="2F4B6C70" w14:textId="77777777" w:rsidR="00330EE9" w:rsidRPr="00F4399B" w:rsidRDefault="00330EE9" w:rsidP="00330EE9">
      <w:r w:rsidRPr="004E3E8E">
        <w:rPr>
          <w:b/>
        </w:rPr>
        <w:t>EVS Primary</w:t>
      </w:r>
      <w:r>
        <w:rPr>
          <w:b/>
        </w:rPr>
        <w:t xml:space="preserve"> mode</w:t>
      </w:r>
      <w:r w:rsidRPr="004E3E8E">
        <w:rPr>
          <w:b/>
        </w:rPr>
        <w:t>:</w:t>
      </w:r>
      <w:r w:rsidRPr="00F4399B">
        <w:t xml:space="preserve"> Includes 11 bit</w:t>
      </w:r>
      <w:r>
        <w:t>-</w:t>
      </w:r>
      <w:r w:rsidRPr="00F4399B">
        <w:t>rates for fixed-rate or multi-rate operation; 1 average bit</w:t>
      </w:r>
      <w:r>
        <w:t>-</w:t>
      </w:r>
      <w:r w:rsidRPr="00F4399B">
        <w:t>rate for variable bit</w:t>
      </w:r>
      <w:r>
        <w:t>-</w:t>
      </w:r>
      <w:r w:rsidRPr="00F4399B">
        <w:t>rate operation; and 1 bit</w:t>
      </w:r>
      <w:r>
        <w:t>-</w:t>
      </w:r>
      <w:r w:rsidRPr="00F4399B">
        <w:t>rate for SID (3GPP TS 26.441 [</w:t>
      </w:r>
      <w:r>
        <w:t>12</w:t>
      </w:r>
      <w:r w:rsidRPr="00F4399B">
        <w:t>1]). The EVS Primary can encode narrowband, wideband, super-wideband and fullband signals. None of these bit</w:t>
      </w:r>
      <w:r>
        <w:t>-</w:t>
      </w:r>
      <w:r w:rsidRPr="00F4399B">
        <w:t>rates are interoperable with the AMR-WB codec.</w:t>
      </w:r>
    </w:p>
    <w:p w14:paraId="7B8BDEBF" w14:textId="77777777" w:rsidR="00330EE9" w:rsidRDefault="00330EE9" w:rsidP="00330EE9">
      <w:r w:rsidRPr="00F4399B">
        <w:rPr>
          <w:b/>
        </w:rPr>
        <w:t>EVS AMR-WB IO</w:t>
      </w:r>
      <w:r>
        <w:rPr>
          <w:b/>
        </w:rPr>
        <w:t xml:space="preserve"> mode</w:t>
      </w:r>
      <w:r w:rsidRPr="004E3E8E">
        <w:rPr>
          <w:b/>
        </w:rPr>
        <w:t>:</w:t>
      </w:r>
      <w:r w:rsidRPr="00F4399B">
        <w:t xml:space="preserve"> Includes 9 codec modes and SID. All are bitstream interoperable with the AMR-WB</w:t>
      </w:r>
      <w:r>
        <w:t xml:space="preserve"> codec (3GPP TS 26.171 ‎‎[17]).</w:t>
      </w:r>
    </w:p>
    <w:p w14:paraId="3FED5254" w14:textId="77777777" w:rsidR="0044327F" w:rsidRDefault="0044327F">
      <w:r w:rsidRPr="0044327F">
        <w:rPr>
          <w:b/>
        </w:rPr>
        <w:t>Frame Loss Rate (FLR):</w:t>
      </w:r>
      <w:r>
        <w:t xml:space="preserve"> T</w:t>
      </w:r>
      <w:r w:rsidRPr="00272DC5">
        <w:t>he percentage of speech frames not delivered to the decoder. FLR includes speech frames that are not received in time to be used for decoding</w:t>
      </w:r>
      <w:r>
        <w:t>.</w:t>
      </w:r>
    </w:p>
    <w:p w14:paraId="0E7C2D9F" w14:textId="77777777" w:rsidR="00A53792" w:rsidRDefault="00A53792">
      <w:r w:rsidRPr="004E3E8E">
        <w:rPr>
          <w:b/>
        </w:rPr>
        <w:t>Mode-set:</w:t>
      </w:r>
      <w:r w:rsidRPr="003F1E5B">
        <w:t xml:space="preserve"> Used for the AMR and AMR-WB codecs to identify the codec modes that can be used in a session. A mode-set can i</w:t>
      </w:r>
      <w:r>
        <w:t>nclude one or more codec modes.</w:t>
      </w:r>
    </w:p>
    <w:p w14:paraId="4CEEDCB7" w14:textId="77777777" w:rsidR="003C3A2F" w:rsidRDefault="003C3A2F" w:rsidP="003C3A2F">
      <w:r w:rsidRPr="004E2637">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2963BEA" w14:textId="77777777" w:rsidR="003C3A2F" w:rsidRPr="004E2637" w:rsidRDefault="003C3A2F" w:rsidP="003C3A2F">
      <w:r w:rsidRPr="00010A62">
        <w:rPr>
          <w:b/>
        </w:rPr>
        <w:t xml:space="preserve">MSMTSI </w:t>
      </w:r>
      <w:r>
        <w:rPr>
          <w:b/>
        </w:rPr>
        <w:t>MRF</w:t>
      </w:r>
      <w:r w:rsidRPr="00010A62">
        <w:rPr>
          <w:b/>
        </w:rPr>
        <w:t>:</w:t>
      </w:r>
      <w:r>
        <w:t xml:space="preserve"> An MSMTSI client implemented by functionality included in the MRFC and the MRFP.</w:t>
      </w:r>
    </w:p>
    <w:p w14:paraId="588534E8" w14:textId="77777777" w:rsidR="003C3A2F" w:rsidRPr="00A53792" w:rsidRDefault="003C3A2F">
      <w:r>
        <w:rPr>
          <w:b/>
        </w:rPr>
        <w:t>MSMTSI client in terminal</w:t>
      </w:r>
      <w:r w:rsidRPr="00010A62">
        <w:rPr>
          <w:b/>
        </w:rPr>
        <w:t>:</w:t>
      </w:r>
      <w:r>
        <w:t xml:space="preserve"> An MSMTSI client that is implemented in a terminal or UE. The term </w:t>
      </w:r>
      <w:r w:rsidRPr="00992438">
        <w:t>"</w:t>
      </w:r>
      <w:r>
        <w:t>MSMTSI client in terminal</w:t>
      </w:r>
      <w:r w:rsidRPr="00992438">
        <w:t>"</w:t>
      </w:r>
      <w:r>
        <w:t xml:space="preserve"> is used in this document when entities such as MRFP, MRFC or media gateways are excluded.</w:t>
      </w:r>
    </w:p>
    <w:p w14:paraId="094B8B44" w14:textId="77777777" w:rsidR="00B35D29" w:rsidRDefault="00B35D29">
      <w:r>
        <w:rPr>
          <w:b/>
        </w:rPr>
        <w:t>MTSI client:</w:t>
      </w:r>
      <w:r>
        <w:t xml:space="preserve"> A function in a terminal or in a network entity (e.g. a MRFP) that supports MTSI.</w:t>
      </w:r>
    </w:p>
    <w:p w14:paraId="322A7829" w14:textId="77777777" w:rsidR="00B35D29" w:rsidRDefault="00B35D29">
      <w:r>
        <w:rPr>
          <w:b/>
        </w:rPr>
        <w:t>MTSI client in terminal:</w:t>
      </w:r>
      <w:r>
        <w:t xml:space="preserve"> An MTSI client that is implemented in a terminal or UE. The term </w:t>
      </w:r>
      <w:r w:rsidR="0007623F">
        <w:t>"</w:t>
      </w:r>
      <w:r>
        <w:t>MTSI client in terminal</w:t>
      </w:r>
      <w:r w:rsidR="0007623F">
        <w:t>"</w:t>
      </w:r>
      <w:r>
        <w:t xml:space="preserve"> is used in this document when entities such as MRFP, MRFC or media gateways are excluded.</w:t>
      </w:r>
    </w:p>
    <w:p w14:paraId="2250892C" w14:textId="77777777" w:rsidR="00B35D29" w:rsidRDefault="00B35D29">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06AB3361" w14:textId="77777777" w:rsidR="00330EE9" w:rsidRDefault="00330EE9" w:rsidP="00330EE9">
      <w:r w:rsidRPr="004E3E8E">
        <w:rPr>
          <w:b/>
        </w:rPr>
        <w:lastRenderedPageBreak/>
        <w:t>Operational mode:</w:t>
      </w:r>
      <w:r w:rsidRPr="00A105B8">
        <w:t xml:space="preserve"> Used for the EVS codec to distinguish between EVS Primary</w:t>
      </w:r>
      <w:r>
        <w:t xml:space="preserve"> mode</w:t>
      </w:r>
      <w:r w:rsidRPr="00A105B8">
        <w:t xml:space="preserve"> and EVS AMR-WB IO</w:t>
      </w:r>
      <w:r>
        <w:t xml:space="preserve"> mode</w:t>
      </w:r>
      <w:r w:rsidRPr="00A105B8">
        <w:t>.</w:t>
      </w:r>
    </w:p>
    <w:p w14:paraId="70DED445" w14:textId="77777777" w:rsidR="003C3A2F" w:rsidRDefault="003C3A2F" w:rsidP="003C3A2F">
      <w:r w:rsidRPr="00523418">
        <w:rPr>
          <w:b/>
        </w:rPr>
        <w:t xml:space="preserve">Simulcast: </w:t>
      </w:r>
      <w:r>
        <w:t>Simultaneously sending different encoded representations (simulcast formats) of a single media source (e.g. originating from a single microphone or camera) in different simulcast streams.</w:t>
      </w:r>
    </w:p>
    <w:p w14:paraId="2F825893" w14:textId="77777777" w:rsidR="003C3A2F" w:rsidRDefault="003C3A2F" w:rsidP="003C3A2F">
      <w:r w:rsidRPr="000019F2">
        <w:rPr>
          <w:b/>
        </w:rPr>
        <w:t>Simulcast format:</w:t>
      </w:r>
      <w:r>
        <w:t xml:space="preserve"> The encoded format used by a single simulcast stream, typically represented by an SDP format and all SDP attributes that apply to that particular SDP format, indicated in RTP by the RTP header payload type field.</w:t>
      </w:r>
    </w:p>
    <w:p w14:paraId="368CBC78" w14:textId="77777777" w:rsidR="003C3A2F" w:rsidRDefault="003C3A2F" w:rsidP="00330EE9">
      <w:r w:rsidRPr="000019F2">
        <w:rPr>
          <w:b/>
        </w:rPr>
        <w:t>Simulcast stream:</w:t>
      </w:r>
      <w:r>
        <w:t xml:space="preserve"> The RTP stream carrying a single simulcast format in a simulcast.</w:t>
      </w:r>
    </w:p>
    <w:p w14:paraId="502722DB" w14:textId="77777777" w:rsidR="00B35D29" w:rsidRDefault="00B35D29">
      <w:pPr>
        <w:pStyle w:val="Heading2"/>
      </w:pPr>
      <w:bookmarkStart w:id="76" w:name="_Toc26369196"/>
      <w:bookmarkStart w:id="77" w:name="_Toc36227078"/>
      <w:bookmarkStart w:id="78" w:name="_Toc36228092"/>
      <w:bookmarkStart w:id="79" w:name="_Toc36228719"/>
      <w:bookmarkStart w:id="80" w:name="_Toc36229346"/>
      <w:bookmarkStart w:id="81" w:name="_Toc74606690"/>
      <w:bookmarkStart w:id="82" w:name="_Toc75556584"/>
      <w:r>
        <w:t>3.2</w:t>
      </w:r>
      <w:r>
        <w:tab/>
        <w:t>Abbreviations</w:t>
      </w:r>
      <w:bookmarkEnd w:id="76"/>
      <w:bookmarkEnd w:id="77"/>
      <w:bookmarkEnd w:id="78"/>
      <w:bookmarkEnd w:id="79"/>
      <w:bookmarkEnd w:id="80"/>
      <w:bookmarkEnd w:id="81"/>
      <w:bookmarkEnd w:id="82"/>
    </w:p>
    <w:p w14:paraId="08710E8B" w14:textId="77777777" w:rsidR="00B35D29" w:rsidRDefault="00B35D29">
      <w:pPr>
        <w:keepNext/>
      </w:pPr>
      <w:r>
        <w:t>For the purposes of the present document, the abbreviations given in 3GPP TR 21.905 [1] and the following apply:</w:t>
      </w:r>
    </w:p>
    <w:p w14:paraId="74479BF2" w14:textId="77777777" w:rsidR="00B35D29" w:rsidRDefault="00B35D29">
      <w:pPr>
        <w:pStyle w:val="NO"/>
      </w:pPr>
      <w:r>
        <w:t>NOTE:</w:t>
      </w:r>
      <w:r>
        <w:tab/>
        <w:t>An abbreviation defined in the present document takes precedence over the definition of the same abbreviation, if any, in 3GPP TR 21.905 [1].</w:t>
      </w:r>
    </w:p>
    <w:p w14:paraId="7A368E9E" w14:textId="77777777" w:rsidR="00237772" w:rsidRDefault="00237772" w:rsidP="00237772">
      <w:pPr>
        <w:pStyle w:val="EW"/>
      </w:pPr>
      <w:r>
        <w:t>5GC</w:t>
      </w:r>
      <w:r>
        <w:tab/>
      </w:r>
      <w:r w:rsidRPr="00575370">
        <w:t>5G Core Network</w:t>
      </w:r>
    </w:p>
    <w:p w14:paraId="1A0A3F68" w14:textId="77777777" w:rsidR="00237772" w:rsidRDefault="00237772" w:rsidP="00237772">
      <w:pPr>
        <w:pStyle w:val="EW"/>
      </w:pPr>
      <w:r>
        <w:t>AC</w:t>
      </w:r>
      <w:r>
        <w:tab/>
        <w:t>Alternating Current</w:t>
      </w:r>
    </w:p>
    <w:p w14:paraId="162F43F0" w14:textId="77777777" w:rsidR="00B35D29" w:rsidRDefault="00B35D29">
      <w:pPr>
        <w:pStyle w:val="EW"/>
      </w:pPr>
      <w:r>
        <w:t>AL-SDU</w:t>
      </w:r>
      <w:r>
        <w:tab/>
        <w:t>Application Layer - Service Data Unit</w:t>
      </w:r>
    </w:p>
    <w:p w14:paraId="2E4E08C8" w14:textId="77777777" w:rsidR="00B35D29" w:rsidRDefault="00B35D29">
      <w:pPr>
        <w:pStyle w:val="EW"/>
      </w:pPr>
      <w:r>
        <w:t>AMR</w:t>
      </w:r>
      <w:r>
        <w:tab/>
        <w:t>Adaptive Multi-Rate</w:t>
      </w:r>
    </w:p>
    <w:p w14:paraId="02B3BC26" w14:textId="77777777" w:rsidR="00B35D29" w:rsidRDefault="00B35D29">
      <w:pPr>
        <w:pStyle w:val="EW"/>
      </w:pPr>
      <w:r>
        <w:t>AMR-NB</w:t>
      </w:r>
      <w:r>
        <w:tab/>
        <w:t>Adaptive Multi-Rate - NarrowBand</w:t>
      </w:r>
    </w:p>
    <w:p w14:paraId="4445A8F7" w14:textId="77777777" w:rsidR="00B35D29" w:rsidRDefault="00B35D29">
      <w:pPr>
        <w:pStyle w:val="EW"/>
      </w:pPr>
      <w:r>
        <w:t>AMR-WB</w:t>
      </w:r>
      <w:r>
        <w:tab/>
        <w:t>Adaptive Multi-Rate - WideBand</w:t>
      </w:r>
    </w:p>
    <w:p w14:paraId="3F6FD730" w14:textId="77777777" w:rsidR="00A53792" w:rsidRDefault="00A53792" w:rsidP="001C27BB">
      <w:pPr>
        <w:pStyle w:val="EW"/>
        <w:rPr>
          <w:lang w:val="en-GB"/>
        </w:rPr>
      </w:pPr>
      <w:r w:rsidRPr="008178B3">
        <w:t>AMR-WB IO</w:t>
      </w:r>
      <w:r w:rsidRPr="008178B3">
        <w:tab/>
        <w:t>Adaptive Multi-Rate - WideBand Inter-operable Mode, included in the EVS codec</w:t>
      </w:r>
    </w:p>
    <w:p w14:paraId="409F138B" w14:textId="77777777" w:rsidR="005C7DBA" w:rsidRDefault="005C7DBA" w:rsidP="001C27BB">
      <w:pPr>
        <w:pStyle w:val="EW"/>
        <w:rPr>
          <w:lang w:val="en-GB"/>
        </w:rPr>
      </w:pPr>
      <w:r>
        <w:rPr>
          <w:lang w:val="en-GB"/>
        </w:rPr>
        <w:t>ANBR</w:t>
      </w:r>
      <w:r>
        <w:rPr>
          <w:lang w:val="en-GB"/>
        </w:rPr>
        <w:tab/>
        <w:t>Access Network Bitrate Recommendation</w:t>
      </w:r>
    </w:p>
    <w:p w14:paraId="31BDA3CC" w14:textId="77777777" w:rsidR="005C7DBA" w:rsidRPr="005C7DBA" w:rsidRDefault="005C7DBA" w:rsidP="001C27BB">
      <w:pPr>
        <w:pStyle w:val="EW"/>
        <w:rPr>
          <w:lang w:val="en-GB"/>
        </w:rPr>
      </w:pPr>
      <w:r>
        <w:rPr>
          <w:lang w:val="en-GB"/>
        </w:rPr>
        <w:t>ANBRQ</w:t>
      </w:r>
      <w:r>
        <w:rPr>
          <w:lang w:val="en-GB"/>
        </w:rPr>
        <w:tab/>
        <w:t>Access Network Bitrate Recommendation Query</w:t>
      </w:r>
    </w:p>
    <w:p w14:paraId="53419CF4" w14:textId="77777777" w:rsidR="00B35D29" w:rsidRDefault="00B35D29">
      <w:pPr>
        <w:pStyle w:val="EW"/>
      </w:pPr>
      <w:r>
        <w:t>APP</w:t>
      </w:r>
      <w:r>
        <w:tab/>
        <w:t>APPlication-defined RTCP packet</w:t>
      </w:r>
    </w:p>
    <w:p w14:paraId="172F204C" w14:textId="77777777" w:rsidR="00B35D29" w:rsidRDefault="00B35D29">
      <w:pPr>
        <w:pStyle w:val="EW"/>
      </w:pPr>
      <w:r>
        <w:t>ARQ</w:t>
      </w:r>
      <w:r>
        <w:tab/>
        <w:t>Automatic repeat ReQuest</w:t>
      </w:r>
    </w:p>
    <w:p w14:paraId="05F6CD6B" w14:textId="77777777" w:rsidR="00B35D29" w:rsidRDefault="00B35D29">
      <w:pPr>
        <w:pStyle w:val="EW"/>
      </w:pPr>
      <w:r>
        <w:t>AS</w:t>
      </w:r>
      <w:r>
        <w:tab/>
        <w:t>Application Server</w:t>
      </w:r>
    </w:p>
    <w:p w14:paraId="6833321F" w14:textId="77777777" w:rsidR="00A53792" w:rsidRDefault="00A53792" w:rsidP="001C27BB">
      <w:pPr>
        <w:pStyle w:val="EW"/>
      </w:pPr>
      <w:r>
        <w:t>ATCF</w:t>
      </w:r>
      <w:r>
        <w:tab/>
        <w:t>Access Transfer Control Function</w:t>
      </w:r>
    </w:p>
    <w:p w14:paraId="0F16CE91" w14:textId="77777777" w:rsidR="00A53792" w:rsidRDefault="00A53792" w:rsidP="001C27BB">
      <w:pPr>
        <w:pStyle w:val="EW"/>
      </w:pPr>
      <w:r>
        <w:t>ATGW</w:t>
      </w:r>
      <w:r>
        <w:tab/>
        <w:t>Access Transfer GateWay</w:t>
      </w:r>
    </w:p>
    <w:p w14:paraId="78FF5B73" w14:textId="77777777" w:rsidR="00B35D29" w:rsidRDefault="00B35D29">
      <w:pPr>
        <w:pStyle w:val="EW"/>
      </w:pPr>
      <w:r>
        <w:t>AVC</w:t>
      </w:r>
      <w:r>
        <w:tab/>
        <w:t>Advanced Video Coding</w:t>
      </w:r>
    </w:p>
    <w:p w14:paraId="7764559E" w14:textId="77777777" w:rsidR="009C72C6" w:rsidRDefault="009C72C6">
      <w:pPr>
        <w:pStyle w:val="EW"/>
      </w:pPr>
      <w:r>
        <w:t>BFCP</w:t>
      </w:r>
      <w:r>
        <w:tab/>
        <w:t>Binary Floor Control Protocol</w:t>
      </w:r>
    </w:p>
    <w:p w14:paraId="5F357E91" w14:textId="77777777" w:rsidR="00B35D29" w:rsidRPr="00FB653F" w:rsidRDefault="00B35D29">
      <w:pPr>
        <w:pStyle w:val="EW"/>
      </w:pPr>
      <w:r w:rsidRPr="00FB653F">
        <w:t>CCM</w:t>
      </w:r>
      <w:r w:rsidRPr="00FB653F">
        <w:tab/>
        <w:t>Codec Control Messages</w:t>
      </w:r>
    </w:p>
    <w:p w14:paraId="2245575F" w14:textId="77777777" w:rsidR="00B35D29" w:rsidRDefault="00B35D29">
      <w:pPr>
        <w:pStyle w:val="EW"/>
        <w:rPr>
          <w:lang w:val="fr-FR"/>
        </w:rPr>
      </w:pPr>
      <w:r w:rsidRPr="00FB6B0B">
        <w:rPr>
          <w:lang w:val="fr-FR"/>
        </w:rPr>
        <w:t>CDF</w:t>
      </w:r>
      <w:r w:rsidRPr="00FB6B0B">
        <w:rPr>
          <w:lang w:val="fr-FR"/>
        </w:rPr>
        <w:tab/>
        <w:t>Cumulative Distribution Function</w:t>
      </w:r>
    </w:p>
    <w:p w14:paraId="5935910E" w14:textId="77777777" w:rsidR="004E7CED" w:rsidRDefault="004E7CED">
      <w:pPr>
        <w:pStyle w:val="EW"/>
      </w:pPr>
      <w:r>
        <w:t>cDRX</w:t>
      </w:r>
      <w:r>
        <w:tab/>
        <w:t>Connected Mode DRX</w:t>
      </w:r>
    </w:p>
    <w:p w14:paraId="770AB31B" w14:textId="77777777" w:rsidR="00EB657C" w:rsidRPr="00FB6B0B" w:rsidRDefault="00EB657C" w:rsidP="00EB657C">
      <w:pPr>
        <w:pStyle w:val="EW"/>
        <w:rPr>
          <w:lang w:val="fr-FR"/>
        </w:rPr>
      </w:pPr>
      <w:r>
        <w:t>CHEM</w:t>
      </w:r>
      <w:r>
        <w:tab/>
        <w:t>Coverage and Handoff Enhancements using Multimedia error robustness feature</w:t>
      </w:r>
    </w:p>
    <w:p w14:paraId="7085F7A9" w14:textId="77777777" w:rsidR="00B35D29" w:rsidRPr="00FB6B0B" w:rsidRDefault="00B35D29">
      <w:pPr>
        <w:pStyle w:val="EW"/>
        <w:rPr>
          <w:lang w:val="fr-FR"/>
        </w:rPr>
      </w:pPr>
      <w:r w:rsidRPr="00FB6B0B">
        <w:rPr>
          <w:lang w:val="fr-FR"/>
        </w:rPr>
        <w:t>CMR</w:t>
      </w:r>
      <w:r w:rsidRPr="00FB6B0B">
        <w:rPr>
          <w:lang w:val="fr-FR"/>
        </w:rPr>
        <w:tab/>
        <w:t>Codec Mode Request</w:t>
      </w:r>
    </w:p>
    <w:p w14:paraId="5E7AFB1D" w14:textId="77777777" w:rsidR="00B35D29" w:rsidRDefault="00B35D29">
      <w:pPr>
        <w:pStyle w:val="EW"/>
      </w:pPr>
      <w:r>
        <w:t>cps</w:t>
      </w:r>
      <w:r>
        <w:tab/>
        <w:t>characters per second</w:t>
      </w:r>
    </w:p>
    <w:p w14:paraId="2F0076F4" w14:textId="77777777" w:rsidR="00B35D29" w:rsidRDefault="00B35D29">
      <w:pPr>
        <w:pStyle w:val="EW"/>
      </w:pPr>
      <w:r>
        <w:t>CS</w:t>
      </w:r>
      <w:r>
        <w:tab/>
        <w:t>Circuit Switched</w:t>
      </w:r>
    </w:p>
    <w:p w14:paraId="3FE04C4D" w14:textId="77777777" w:rsidR="00B35D29" w:rsidRDefault="00B35D29">
      <w:pPr>
        <w:pStyle w:val="EW"/>
      </w:pPr>
      <w:r>
        <w:t>CSCF</w:t>
      </w:r>
      <w:r>
        <w:tab/>
        <w:t>Call Session Control Function</w:t>
      </w:r>
    </w:p>
    <w:p w14:paraId="1ADC01C3" w14:textId="77777777" w:rsidR="00B35D29" w:rsidRDefault="00B35D29">
      <w:pPr>
        <w:pStyle w:val="EW"/>
        <w:rPr>
          <w:color w:val="000000"/>
        </w:rPr>
      </w:pPr>
      <w:r>
        <w:t>CTM</w:t>
      </w:r>
      <w:r>
        <w:tab/>
      </w:r>
      <w:r>
        <w:rPr>
          <w:color w:val="000000"/>
        </w:rPr>
        <w:t>Cellular Text telephone Modem</w:t>
      </w:r>
    </w:p>
    <w:p w14:paraId="053C5CE0" w14:textId="77777777" w:rsidR="00FD5B97" w:rsidRDefault="00FD5B97">
      <w:pPr>
        <w:pStyle w:val="EW"/>
        <w:rPr>
          <w:color w:val="000000"/>
        </w:rPr>
      </w:pPr>
      <w:r>
        <w:rPr>
          <w:color w:val="000000"/>
        </w:rPr>
        <w:t>CVO</w:t>
      </w:r>
      <w:r>
        <w:rPr>
          <w:color w:val="000000"/>
        </w:rPr>
        <w:tab/>
        <w:t>Coordination of Video Orientation</w:t>
      </w:r>
    </w:p>
    <w:p w14:paraId="77C3B857" w14:textId="77777777" w:rsidR="009C4269" w:rsidRDefault="009C4269">
      <w:pPr>
        <w:pStyle w:val="EW"/>
        <w:rPr>
          <w:color w:val="000000"/>
          <w:lang w:val="en-GB"/>
        </w:rPr>
      </w:pPr>
      <w:r>
        <w:rPr>
          <w:color w:val="000000"/>
          <w:lang w:val="en-GB"/>
        </w:rPr>
        <w:t>DBI</w:t>
      </w:r>
      <w:r>
        <w:rPr>
          <w:color w:val="000000"/>
          <w:lang w:val="en-GB"/>
        </w:rPr>
        <w:tab/>
        <w:t>Delay Budget Information</w:t>
      </w:r>
    </w:p>
    <w:p w14:paraId="2A83DFF0" w14:textId="77777777" w:rsidR="00E0711C" w:rsidRPr="00E0711C" w:rsidRDefault="00E0711C" w:rsidP="00E0711C">
      <w:pPr>
        <w:pStyle w:val="EW"/>
        <w:rPr>
          <w:color w:val="000000"/>
        </w:rPr>
      </w:pPr>
      <w:r>
        <w:rPr>
          <w:color w:val="000000"/>
        </w:rPr>
        <w:t>DRB</w:t>
      </w:r>
      <w:r>
        <w:rPr>
          <w:color w:val="000000"/>
        </w:rPr>
        <w:tab/>
        <w:t>D</w:t>
      </w:r>
      <w:r w:rsidRPr="007548DC">
        <w:rPr>
          <w:color w:val="000000"/>
        </w:rPr>
        <w:t xml:space="preserve">ata </w:t>
      </w:r>
      <w:r>
        <w:rPr>
          <w:color w:val="000000"/>
        </w:rPr>
        <w:t>R</w:t>
      </w:r>
      <w:r w:rsidRPr="007548DC">
        <w:rPr>
          <w:color w:val="000000"/>
        </w:rPr>
        <w:t xml:space="preserve">adio </w:t>
      </w:r>
      <w:r>
        <w:rPr>
          <w:color w:val="000000"/>
        </w:rPr>
        <w:t>B</w:t>
      </w:r>
      <w:r w:rsidRPr="007548DC">
        <w:rPr>
          <w:color w:val="000000"/>
        </w:rPr>
        <w:t>earer</w:t>
      </w:r>
    </w:p>
    <w:p w14:paraId="2032B742" w14:textId="77777777" w:rsidR="004E7CED" w:rsidRDefault="004E7CED">
      <w:pPr>
        <w:pStyle w:val="EW"/>
      </w:pPr>
      <w:r>
        <w:t>DRX</w:t>
      </w:r>
      <w:r>
        <w:tab/>
        <w:t>Discontinuous Reception</w:t>
      </w:r>
    </w:p>
    <w:p w14:paraId="54AD13E0" w14:textId="77777777" w:rsidR="004F6C2E" w:rsidRPr="004E7CED" w:rsidRDefault="004F6C2E">
      <w:pPr>
        <w:pStyle w:val="EW"/>
        <w:rPr>
          <w:lang w:val="en-GB"/>
        </w:rPr>
      </w:pPr>
      <w:r w:rsidRPr="004A5A83">
        <w:t>DTLS</w:t>
      </w:r>
      <w:r w:rsidRPr="004A5A83">
        <w:tab/>
      </w:r>
      <w:r w:rsidRPr="004A5A83">
        <w:rPr>
          <w:rFonts w:hint="eastAsia"/>
        </w:rPr>
        <w:t>Datagram Transport Layer Securit</w:t>
      </w:r>
      <w:r w:rsidRPr="004A5A83">
        <w:t>y</w:t>
      </w:r>
    </w:p>
    <w:p w14:paraId="0EE05B5C" w14:textId="77777777" w:rsidR="00B35D29" w:rsidRDefault="00B35D29">
      <w:pPr>
        <w:pStyle w:val="EW"/>
      </w:pPr>
      <w:r>
        <w:t>DTMF</w:t>
      </w:r>
      <w:r>
        <w:tab/>
        <w:t>Dual Tone Multi-Frequency</w:t>
      </w:r>
    </w:p>
    <w:p w14:paraId="501D89E0" w14:textId="77777777" w:rsidR="00B35D29" w:rsidRPr="004F7D73" w:rsidRDefault="00B35D29">
      <w:pPr>
        <w:pStyle w:val="EW"/>
      </w:pPr>
      <w:r w:rsidRPr="004F7D73">
        <w:t>DTX</w:t>
      </w:r>
      <w:r w:rsidRPr="004F7D73">
        <w:tab/>
        <w:t>Discontinuous Transmission</w:t>
      </w:r>
    </w:p>
    <w:p w14:paraId="183F2BB9" w14:textId="77777777" w:rsidR="00E95F81" w:rsidRPr="004F7D73" w:rsidRDefault="00E95F81" w:rsidP="00E95F81">
      <w:pPr>
        <w:pStyle w:val="EW"/>
      </w:pPr>
      <w:r w:rsidRPr="004F7D73">
        <w:t>ECN</w:t>
      </w:r>
      <w:r w:rsidRPr="004F7D73">
        <w:tab/>
        <w:t>Explicit Congestion Notification</w:t>
      </w:r>
    </w:p>
    <w:p w14:paraId="4A7D0769" w14:textId="77777777" w:rsidR="00E95F81" w:rsidRPr="004F7D73" w:rsidRDefault="00E95F81" w:rsidP="00E95F81">
      <w:pPr>
        <w:pStyle w:val="EW"/>
      </w:pPr>
      <w:r w:rsidRPr="004F7D73">
        <w:t>ECN-CE</w:t>
      </w:r>
      <w:r w:rsidRPr="004F7D73">
        <w:tab/>
        <w:t>ECN Congestion Experienced</w:t>
      </w:r>
    </w:p>
    <w:p w14:paraId="3992319E" w14:textId="77777777" w:rsidR="00E95F81" w:rsidRPr="004F7D73" w:rsidRDefault="00E95F81" w:rsidP="00E95F81">
      <w:pPr>
        <w:pStyle w:val="EW"/>
      </w:pPr>
      <w:r w:rsidRPr="004F7D73">
        <w:t>ECT</w:t>
      </w:r>
      <w:r w:rsidRPr="004F7D73">
        <w:tab/>
        <w:t>ECN Capable Transport</w:t>
      </w:r>
    </w:p>
    <w:p w14:paraId="38865882" w14:textId="77777777" w:rsidR="00E95F81" w:rsidRPr="004F7D73" w:rsidRDefault="00E95F81" w:rsidP="00E95F81">
      <w:pPr>
        <w:pStyle w:val="EW"/>
      </w:pPr>
      <w:r w:rsidRPr="004F7D73">
        <w:t>eNodeB</w:t>
      </w:r>
      <w:r w:rsidRPr="004F7D73">
        <w:tab/>
        <w:t>E-UTRAN Node B</w:t>
      </w:r>
    </w:p>
    <w:p w14:paraId="14FE5277" w14:textId="77777777" w:rsidR="00D56CDB" w:rsidRDefault="00D56CDB" w:rsidP="00D56CDB">
      <w:pPr>
        <w:pStyle w:val="EW"/>
      </w:pPr>
      <w:r w:rsidRPr="004F7D73">
        <w:t>E-UTRAN</w:t>
      </w:r>
      <w:r w:rsidRPr="004F7D73">
        <w:tab/>
        <w:t>Evolved UTRAN</w:t>
      </w:r>
    </w:p>
    <w:p w14:paraId="7BAE4D88" w14:textId="77777777" w:rsidR="00A53792" w:rsidRDefault="00A53792" w:rsidP="00CB2948">
      <w:pPr>
        <w:pStyle w:val="EW"/>
      </w:pPr>
      <w:r w:rsidRPr="00AF5BAF">
        <w:t>EVS</w:t>
      </w:r>
      <w:r w:rsidRPr="00AF5BAF">
        <w:tab/>
        <w:t>Enhanced Voice Service</w:t>
      </w:r>
      <w:r>
        <w:t>s</w:t>
      </w:r>
    </w:p>
    <w:p w14:paraId="68E16459" w14:textId="77777777" w:rsidR="00CB2948" w:rsidRPr="004F7D73" w:rsidRDefault="00CB2948" w:rsidP="00CB2948">
      <w:pPr>
        <w:pStyle w:val="EW"/>
      </w:pPr>
      <w:r>
        <w:t>FECC</w:t>
      </w:r>
      <w:r>
        <w:tab/>
        <w:t>Far End Camera Control</w:t>
      </w:r>
    </w:p>
    <w:p w14:paraId="29D3939C" w14:textId="77777777" w:rsidR="004812AE" w:rsidRPr="004F7D73" w:rsidRDefault="004812AE" w:rsidP="00D56CDB">
      <w:pPr>
        <w:pStyle w:val="EW"/>
      </w:pPr>
      <w:r w:rsidRPr="004F7D73">
        <w:t>FIR</w:t>
      </w:r>
      <w:r w:rsidRPr="004F7D73">
        <w:tab/>
        <w:t>Full Intra Request</w:t>
      </w:r>
    </w:p>
    <w:p w14:paraId="34D28304" w14:textId="77777777" w:rsidR="0044327F" w:rsidRPr="00E76BA3" w:rsidRDefault="0044327F" w:rsidP="009B29F6">
      <w:pPr>
        <w:pStyle w:val="EW"/>
      </w:pPr>
      <w:r w:rsidRPr="00E76BA3">
        <w:t>FLR</w:t>
      </w:r>
      <w:r w:rsidRPr="00E76BA3">
        <w:tab/>
        <w:t>Frame Loss Rate</w:t>
      </w:r>
    </w:p>
    <w:p w14:paraId="0AF904E7" w14:textId="77777777" w:rsidR="009B29F6" w:rsidRPr="0044327F" w:rsidRDefault="009B29F6" w:rsidP="009B29F6">
      <w:pPr>
        <w:pStyle w:val="EW"/>
        <w:rPr>
          <w:lang w:val="en-US"/>
        </w:rPr>
      </w:pPr>
      <w:r w:rsidRPr="00C22D8A">
        <w:rPr>
          <w:lang w:val="en-US"/>
        </w:rPr>
        <w:t>FoIP</w:t>
      </w:r>
      <w:r w:rsidRPr="00C22D8A">
        <w:rPr>
          <w:lang w:val="en-US"/>
        </w:rPr>
        <w:tab/>
        <w:t>Facsimile over IP</w:t>
      </w:r>
    </w:p>
    <w:p w14:paraId="0E3DBA3C" w14:textId="77777777" w:rsidR="00B35D29" w:rsidRDefault="00B35D29">
      <w:pPr>
        <w:pStyle w:val="EW"/>
      </w:pPr>
      <w:r>
        <w:t>GIP</w:t>
      </w:r>
      <w:r>
        <w:tab/>
        <w:t>Generic IP access</w:t>
      </w:r>
    </w:p>
    <w:p w14:paraId="711E38A1" w14:textId="77777777" w:rsidR="00B35D29" w:rsidRDefault="00B35D29">
      <w:pPr>
        <w:pStyle w:val="EW"/>
      </w:pPr>
      <w:r>
        <w:t>GOB</w:t>
      </w:r>
      <w:r>
        <w:tab/>
        <w:t>Group Of Blocks</w:t>
      </w:r>
    </w:p>
    <w:p w14:paraId="2F6F7878" w14:textId="77777777" w:rsidR="00B35D29" w:rsidRDefault="00B35D29">
      <w:pPr>
        <w:pStyle w:val="EW"/>
      </w:pPr>
      <w:r>
        <w:t>H-ARQ</w:t>
      </w:r>
      <w:r>
        <w:tab/>
        <w:t>Hybrid - ARQ</w:t>
      </w:r>
    </w:p>
    <w:p w14:paraId="626D505C" w14:textId="77777777" w:rsidR="00654A16" w:rsidRDefault="00654A16">
      <w:pPr>
        <w:pStyle w:val="EW"/>
      </w:pPr>
      <w:r>
        <w:t>HEVC</w:t>
      </w:r>
      <w:r>
        <w:tab/>
        <w:t>High Efficiency Video Coding</w:t>
      </w:r>
    </w:p>
    <w:p w14:paraId="16B0BF2D" w14:textId="77777777" w:rsidR="00B35D29" w:rsidRDefault="00B35D29">
      <w:pPr>
        <w:pStyle w:val="EW"/>
      </w:pPr>
      <w:r>
        <w:lastRenderedPageBreak/>
        <w:t>HSPA</w:t>
      </w:r>
      <w:r>
        <w:tab/>
        <w:t>High Speed Packet Access</w:t>
      </w:r>
    </w:p>
    <w:p w14:paraId="15A2EE74" w14:textId="77777777" w:rsidR="00B42E39" w:rsidRPr="00B42E39" w:rsidRDefault="00B42E39">
      <w:pPr>
        <w:pStyle w:val="EW"/>
      </w:pPr>
      <w:r w:rsidRPr="00B42E39">
        <w:t>ICM</w:t>
      </w:r>
      <w:r w:rsidRPr="00B42E39">
        <w:tab/>
        <w:t>Initial Codec Mode</w:t>
      </w:r>
    </w:p>
    <w:p w14:paraId="26A28819" w14:textId="77777777" w:rsidR="00B35D29" w:rsidRDefault="00B35D29">
      <w:pPr>
        <w:pStyle w:val="EW"/>
      </w:pPr>
      <w:r>
        <w:t>IDR</w:t>
      </w:r>
      <w:r>
        <w:tab/>
        <w:t>Instantaneous Decoding Refresh</w:t>
      </w:r>
    </w:p>
    <w:p w14:paraId="444BE426" w14:textId="77777777" w:rsidR="009B29F6" w:rsidRDefault="009B29F6" w:rsidP="009B29F6">
      <w:pPr>
        <w:pStyle w:val="EW"/>
      </w:pPr>
      <w:r>
        <w:t>IFP</w:t>
      </w:r>
      <w:r>
        <w:tab/>
        <w:t>Internet Facsimile Protocol</w:t>
      </w:r>
    </w:p>
    <w:p w14:paraId="2E7C6112" w14:textId="77777777" w:rsidR="009B29F6" w:rsidRDefault="009B29F6" w:rsidP="009B29F6">
      <w:pPr>
        <w:pStyle w:val="EW"/>
      </w:pPr>
      <w:r>
        <w:t>IFT</w:t>
      </w:r>
      <w:r>
        <w:tab/>
        <w:t>Internet Facsimile Transfer</w:t>
      </w:r>
    </w:p>
    <w:p w14:paraId="74A4AC27" w14:textId="77777777" w:rsidR="00B35D29" w:rsidRDefault="00B35D29">
      <w:pPr>
        <w:pStyle w:val="EW"/>
      </w:pPr>
      <w:r>
        <w:t>IMS</w:t>
      </w:r>
      <w:r>
        <w:tab/>
        <w:t>IP Multimedia Subsystem</w:t>
      </w:r>
    </w:p>
    <w:p w14:paraId="6C6D5258" w14:textId="77777777" w:rsidR="00B35D29" w:rsidRPr="004F7D73" w:rsidRDefault="00B35D29">
      <w:pPr>
        <w:pStyle w:val="EW"/>
      </w:pPr>
      <w:r w:rsidRPr="004F7D73">
        <w:t>IP</w:t>
      </w:r>
      <w:r w:rsidRPr="004F7D73">
        <w:tab/>
        <w:t>Internet Protocol</w:t>
      </w:r>
    </w:p>
    <w:p w14:paraId="38FCF5AD" w14:textId="77777777" w:rsidR="00B35D29" w:rsidRPr="004F7D73" w:rsidRDefault="00B35D29">
      <w:pPr>
        <w:pStyle w:val="EW"/>
      </w:pPr>
      <w:r w:rsidRPr="004F7D73">
        <w:t>IPv4</w:t>
      </w:r>
      <w:r w:rsidRPr="004F7D73">
        <w:tab/>
        <w:t>Internet Protocol version 4</w:t>
      </w:r>
    </w:p>
    <w:p w14:paraId="5B69C37D" w14:textId="77777777" w:rsidR="00654A16" w:rsidRPr="004F7D73" w:rsidRDefault="00654A16">
      <w:pPr>
        <w:pStyle w:val="EW"/>
      </w:pPr>
      <w:r w:rsidRPr="004F7D73">
        <w:t>IRAP</w:t>
      </w:r>
      <w:r w:rsidRPr="004F7D73">
        <w:tab/>
        <w:t>Intra Random Access Point</w:t>
      </w:r>
    </w:p>
    <w:p w14:paraId="037D83DB" w14:textId="77777777" w:rsidR="00B35D29" w:rsidRPr="004F7D73" w:rsidRDefault="00B35D29">
      <w:pPr>
        <w:pStyle w:val="EW"/>
      </w:pPr>
      <w:r w:rsidRPr="004F7D73">
        <w:t>ITU-T</w:t>
      </w:r>
      <w:r w:rsidRPr="004F7D73">
        <w:tab/>
        <w:t>International Telecommunications Union - Telecommunications</w:t>
      </w:r>
    </w:p>
    <w:p w14:paraId="01381C30" w14:textId="77777777" w:rsidR="00B35D29" w:rsidRPr="00873A67" w:rsidRDefault="00B35D29">
      <w:pPr>
        <w:pStyle w:val="EW"/>
      </w:pPr>
      <w:r w:rsidRPr="00873A67">
        <w:t>JBM</w:t>
      </w:r>
      <w:r w:rsidRPr="00873A67">
        <w:tab/>
        <w:t>Jitter Buffer Management</w:t>
      </w:r>
    </w:p>
    <w:p w14:paraId="609E16AE" w14:textId="77777777" w:rsidR="00B35D29" w:rsidRPr="00873A67" w:rsidRDefault="00B35D29">
      <w:pPr>
        <w:pStyle w:val="EW"/>
      </w:pPr>
      <w:r w:rsidRPr="00873A67">
        <w:t>MGCF</w:t>
      </w:r>
      <w:r w:rsidRPr="00873A67">
        <w:tab/>
        <w:t>Media Gateway Control Function</w:t>
      </w:r>
    </w:p>
    <w:p w14:paraId="2BD908B9" w14:textId="77777777" w:rsidR="00B35D29" w:rsidRPr="00873A67" w:rsidRDefault="00B35D29">
      <w:pPr>
        <w:pStyle w:val="EW"/>
      </w:pPr>
      <w:r w:rsidRPr="00873A67">
        <w:t>MGW</w:t>
      </w:r>
      <w:r w:rsidRPr="00873A67">
        <w:tab/>
        <w:t>Media GateWay</w:t>
      </w:r>
    </w:p>
    <w:p w14:paraId="40307BA5" w14:textId="77777777" w:rsidR="00B35D29" w:rsidRPr="004F7D73" w:rsidRDefault="00B35D29">
      <w:pPr>
        <w:pStyle w:val="EW"/>
        <w:rPr>
          <w:lang w:val="fr-FR"/>
        </w:rPr>
      </w:pPr>
      <w:r w:rsidRPr="004F7D73">
        <w:rPr>
          <w:lang w:val="fr-FR"/>
        </w:rPr>
        <w:t>MIME</w:t>
      </w:r>
      <w:r w:rsidRPr="004F7D73">
        <w:rPr>
          <w:lang w:val="fr-FR"/>
        </w:rPr>
        <w:tab/>
        <w:t>Multipurpose Internet Mail Extensions</w:t>
      </w:r>
    </w:p>
    <w:p w14:paraId="1F044C00" w14:textId="77777777" w:rsidR="00B35D29" w:rsidRPr="004F7D73" w:rsidRDefault="00B35D29">
      <w:pPr>
        <w:pStyle w:val="EW"/>
        <w:rPr>
          <w:lang w:val="fr-FR"/>
        </w:rPr>
      </w:pPr>
      <w:r w:rsidRPr="004F7D73">
        <w:rPr>
          <w:lang w:val="fr-FR"/>
        </w:rPr>
        <w:t>MO</w:t>
      </w:r>
      <w:r w:rsidRPr="004F7D73">
        <w:rPr>
          <w:lang w:val="fr-FR"/>
        </w:rPr>
        <w:tab/>
        <w:t>Management Object</w:t>
      </w:r>
    </w:p>
    <w:p w14:paraId="02E4546D" w14:textId="77777777" w:rsidR="00B35D29" w:rsidRDefault="00B35D29">
      <w:pPr>
        <w:pStyle w:val="EW"/>
      </w:pPr>
      <w:r>
        <w:t>MPEG</w:t>
      </w:r>
      <w:r>
        <w:tab/>
        <w:t>Moving Picture Experts Group</w:t>
      </w:r>
    </w:p>
    <w:p w14:paraId="0C878476" w14:textId="77777777" w:rsidR="00B35D29" w:rsidRDefault="00B35D29">
      <w:pPr>
        <w:pStyle w:val="EW"/>
      </w:pPr>
      <w:r>
        <w:t>MRFC</w:t>
      </w:r>
      <w:r>
        <w:tab/>
        <w:t>Media Resource Function Controller</w:t>
      </w:r>
    </w:p>
    <w:p w14:paraId="45F15273" w14:textId="77777777" w:rsidR="00B35D29" w:rsidRDefault="00B35D29">
      <w:pPr>
        <w:pStyle w:val="EW"/>
      </w:pPr>
      <w:r>
        <w:t>MRFP</w:t>
      </w:r>
      <w:r>
        <w:tab/>
        <w:t>Media Resource Function Processor</w:t>
      </w:r>
    </w:p>
    <w:p w14:paraId="55F4DD5C" w14:textId="77777777" w:rsidR="009C72C6" w:rsidRDefault="009C72C6">
      <w:pPr>
        <w:pStyle w:val="EW"/>
      </w:pPr>
      <w:r>
        <w:t>MSMTSI</w:t>
      </w:r>
      <w:r>
        <w:tab/>
        <w:t>Multi-Stream Multimedia Telephony Service for IMS</w:t>
      </w:r>
    </w:p>
    <w:p w14:paraId="2DDCE9F1" w14:textId="77777777" w:rsidR="00B35D29" w:rsidRDefault="00B35D29">
      <w:pPr>
        <w:pStyle w:val="EW"/>
      </w:pPr>
      <w:r>
        <w:t>MSRP</w:t>
      </w:r>
      <w:r>
        <w:tab/>
        <w:t>Message Session Relay Protocol</w:t>
      </w:r>
    </w:p>
    <w:p w14:paraId="0F077C06" w14:textId="77777777" w:rsidR="00B35D29" w:rsidRDefault="00B35D29">
      <w:pPr>
        <w:pStyle w:val="EW"/>
      </w:pPr>
      <w:r>
        <w:t>MTSI</w:t>
      </w:r>
      <w:r>
        <w:tab/>
        <w:t>Multimedia Telephony Service for IMS</w:t>
      </w:r>
    </w:p>
    <w:p w14:paraId="2D2DB1DF" w14:textId="77777777" w:rsidR="00B35D29" w:rsidRDefault="00B35D29">
      <w:pPr>
        <w:pStyle w:val="EW"/>
      </w:pPr>
      <w:r>
        <w:t>MTU</w:t>
      </w:r>
      <w:r>
        <w:tab/>
        <w:t>Maximum Transfer Unit</w:t>
      </w:r>
    </w:p>
    <w:p w14:paraId="4D0D7A9F" w14:textId="77777777" w:rsidR="00B35D29" w:rsidRDefault="00B35D29">
      <w:pPr>
        <w:pStyle w:val="EW"/>
      </w:pPr>
      <w:r>
        <w:t>NACK</w:t>
      </w:r>
      <w:r>
        <w:tab/>
        <w:t>Negative ACKnowledgment</w:t>
      </w:r>
    </w:p>
    <w:p w14:paraId="192611F6" w14:textId="77777777" w:rsidR="00716550" w:rsidRDefault="00716550" w:rsidP="009B29F6">
      <w:pPr>
        <w:pStyle w:val="EW"/>
      </w:pPr>
      <w:r>
        <w:t>NNI</w:t>
      </w:r>
      <w:r>
        <w:tab/>
        <w:t>Network-to-Network Interface</w:t>
      </w:r>
    </w:p>
    <w:p w14:paraId="648BC8EE" w14:textId="77777777" w:rsidR="00B35D29" w:rsidRDefault="00B35D29">
      <w:pPr>
        <w:pStyle w:val="EW"/>
      </w:pPr>
      <w:r>
        <w:t>NTP</w:t>
      </w:r>
      <w:r>
        <w:tab/>
        <w:t>Network Time Protocol</w:t>
      </w:r>
    </w:p>
    <w:p w14:paraId="61A84600" w14:textId="77777777" w:rsidR="00716550" w:rsidRDefault="00716550" w:rsidP="009B29F6">
      <w:pPr>
        <w:pStyle w:val="EW"/>
      </w:pPr>
      <w:r>
        <w:t>PCM</w:t>
      </w:r>
      <w:r>
        <w:tab/>
        <w:t>Pulse Code Modulation</w:t>
      </w:r>
    </w:p>
    <w:p w14:paraId="0F924B4A" w14:textId="77777777" w:rsidR="00E0711C" w:rsidRDefault="00E0711C" w:rsidP="00E0711C">
      <w:pPr>
        <w:pStyle w:val="EW"/>
      </w:pPr>
      <w:r>
        <w:rPr>
          <w:rFonts w:hint="eastAsia"/>
          <w:lang w:eastAsia="ko-KR"/>
        </w:rPr>
        <w:t>PDCP</w:t>
      </w:r>
      <w:r>
        <w:rPr>
          <w:rFonts w:hint="eastAsia"/>
          <w:lang w:eastAsia="ko-KR"/>
        </w:rPr>
        <w:tab/>
      </w:r>
      <w:r w:rsidRPr="00E51133">
        <w:rPr>
          <w:lang w:eastAsia="ko-KR"/>
        </w:rPr>
        <w:t>Packet Data Convergence Protocol</w:t>
      </w:r>
    </w:p>
    <w:p w14:paraId="7A5F0ED3" w14:textId="77777777" w:rsidR="00B35D29" w:rsidRDefault="00B35D29">
      <w:pPr>
        <w:pStyle w:val="EW"/>
      </w:pPr>
      <w:r>
        <w:t>PDP</w:t>
      </w:r>
      <w:r>
        <w:tab/>
        <w:t>Packet Data Protocol</w:t>
      </w:r>
    </w:p>
    <w:p w14:paraId="2BC8B6A8" w14:textId="77777777" w:rsidR="00B35D29" w:rsidRDefault="00B35D29">
      <w:pPr>
        <w:pStyle w:val="EW"/>
        <w:rPr>
          <w:lang w:val="en-GB"/>
        </w:rPr>
      </w:pPr>
      <w:r>
        <w:t>PLI</w:t>
      </w:r>
      <w:r>
        <w:tab/>
        <w:t>Picture Loss Indication</w:t>
      </w:r>
    </w:p>
    <w:p w14:paraId="4E140433" w14:textId="77777777" w:rsidR="004E7CED" w:rsidRPr="004E7CED" w:rsidRDefault="004E7CED">
      <w:pPr>
        <w:pStyle w:val="EW"/>
        <w:rPr>
          <w:lang w:val="en-GB"/>
        </w:rPr>
      </w:pPr>
      <w:r>
        <w:t>PLR</w:t>
      </w:r>
      <w:r>
        <w:tab/>
        <w:t>Packet Loss Ratio</w:t>
      </w:r>
    </w:p>
    <w:p w14:paraId="70F20911" w14:textId="77777777" w:rsidR="009E7725" w:rsidRDefault="00B35D29">
      <w:pPr>
        <w:pStyle w:val="EW"/>
      </w:pPr>
      <w:r>
        <w:t>POI</w:t>
      </w:r>
      <w:r>
        <w:tab/>
        <w:t>Point Of Interconnect</w:t>
      </w:r>
    </w:p>
    <w:p w14:paraId="1052CAA3" w14:textId="77777777" w:rsidR="00B35D29" w:rsidRDefault="00B35D29">
      <w:pPr>
        <w:pStyle w:val="EW"/>
      </w:pPr>
      <w:r>
        <w:t>PSTN</w:t>
      </w:r>
      <w:r>
        <w:tab/>
        <w:t>Public Switched Telephone Network</w:t>
      </w:r>
    </w:p>
    <w:p w14:paraId="533493A0" w14:textId="77777777" w:rsidR="009E7725" w:rsidRDefault="009E7725">
      <w:pPr>
        <w:pStyle w:val="EW"/>
      </w:pPr>
      <w:r>
        <w:t>PTZF</w:t>
      </w:r>
      <w:r>
        <w:tab/>
        <w:t>Pan, Tilt, Zoom and Focus</w:t>
      </w:r>
    </w:p>
    <w:p w14:paraId="231034BF" w14:textId="77777777" w:rsidR="009C1D7F" w:rsidRDefault="009C1D7F">
      <w:pPr>
        <w:pStyle w:val="EW"/>
        <w:rPr>
          <w:lang w:val="en-GB"/>
        </w:rPr>
      </w:pPr>
      <w:r>
        <w:t>QCI</w:t>
      </w:r>
      <w:r>
        <w:tab/>
        <w:t>QoS Class Identifier</w:t>
      </w:r>
    </w:p>
    <w:p w14:paraId="3FC45223" w14:textId="77777777" w:rsidR="00F53D32" w:rsidRPr="00F53D32" w:rsidRDefault="00F53D32">
      <w:pPr>
        <w:pStyle w:val="EW"/>
        <w:rPr>
          <w:lang w:val="en-GB" w:eastAsia="ko-KR"/>
        </w:rPr>
      </w:pPr>
      <w:r>
        <w:t>QMC</w:t>
      </w:r>
      <w:r>
        <w:tab/>
        <w:t>QoE Measurement Collection</w:t>
      </w:r>
    </w:p>
    <w:p w14:paraId="698FDEE1" w14:textId="77777777" w:rsidR="00B35D29" w:rsidRDefault="00B35D29">
      <w:pPr>
        <w:pStyle w:val="EW"/>
      </w:pPr>
      <w:r>
        <w:t>QoE</w:t>
      </w:r>
      <w:r>
        <w:tab/>
        <w:t>Quality of Experience</w:t>
      </w:r>
    </w:p>
    <w:p w14:paraId="4F665998" w14:textId="77777777" w:rsidR="00B35D29" w:rsidRDefault="00B35D29">
      <w:pPr>
        <w:pStyle w:val="EW"/>
      </w:pPr>
      <w:r>
        <w:t>QoS</w:t>
      </w:r>
      <w:r>
        <w:tab/>
        <w:t>Quality of Service</w:t>
      </w:r>
    </w:p>
    <w:p w14:paraId="2487FFBA" w14:textId="77777777" w:rsidR="00B35D29" w:rsidRDefault="00B35D29">
      <w:pPr>
        <w:pStyle w:val="EW"/>
      </w:pPr>
      <w:r>
        <w:rPr>
          <w:lang w:eastAsia="zh-CN"/>
        </w:rPr>
        <w:t>QP</w:t>
      </w:r>
      <w:r>
        <w:rPr>
          <w:lang w:eastAsia="zh-CN"/>
        </w:rPr>
        <w:tab/>
      </w:r>
      <w:r>
        <w:rPr>
          <w:color w:val="000000"/>
        </w:rPr>
        <w:t>Quantization Parameter</w:t>
      </w:r>
    </w:p>
    <w:p w14:paraId="106A3E71" w14:textId="77777777" w:rsidR="00B35D29" w:rsidRDefault="00B35D29">
      <w:pPr>
        <w:pStyle w:val="EW"/>
      </w:pPr>
      <w:r>
        <w:t>RoHC</w:t>
      </w:r>
      <w:r>
        <w:tab/>
        <w:t>Robust HeaderCompression</w:t>
      </w:r>
    </w:p>
    <w:p w14:paraId="56EA2D8C" w14:textId="77777777" w:rsidR="009E7725" w:rsidRDefault="009E7725">
      <w:pPr>
        <w:pStyle w:val="EW"/>
      </w:pPr>
      <w:r>
        <w:t>ROI</w:t>
      </w:r>
      <w:r>
        <w:tab/>
        <w:t>Region of Interest</w:t>
      </w:r>
    </w:p>
    <w:p w14:paraId="70E22C0C" w14:textId="77777777" w:rsidR="00B35D29" w:rsidRDefault="00B35D29">
      <w:pPr>
        <w:pStyle w:val="EW"/>
      </w:pPr>
      <w:r>
        <w:t>RR</w:t>
      </w:r>
      <w:r>
        <w:tab/>
        <w:t>Receiver Report</w:t>
      </w:r>
    </w:p>
    <w:p w14:paraId="2FC0C08C" w14:textId="77777777" w:rsidR="00B35D29" w:rsidRPr="004812AE" w:rsidRDefault="00B35D29">
      <w:pPr>
        <w:pStyle w:val="EW"/>
        <w:rPr>
          <w:lang w:val="pt-BR"/>
        </w:rPr>
      </w:pPr>
      <w:r w:rsidRPr="004812AE">
        <w:rPr>
          <w:lang w:val="pt-BR"/>
        </w:rPr>
        <w:t>RTCP</w:t>
      </w:r>
      <w:r w:rsidRPr="004812AE">
        <w:rPr>
          <w:lang w:val="pt-BR"/>
        </w:rPr>
        <w:tab/>
        <w:t>RTP Control Protocol</w:t>
      </w:r>
    </w:p>
    <w:p w14:paraId="10A77BD3" w14:textId="77777777" w:rsidR="00B35D29" w:rsidRPr="004812AE" w:rsidRDefault="00B35D29">
      <w:pPr>
        <w:pStyle w:val="EW"/>
        <w:rPr>
          <w:lang w:val="pt-BR"/>
        </w:rPr>
      </w:pPr>
      <w:r w:rsidRPr="004812AE">
        <w:rPr>
          <w:lang w:val="pt-BR"/>
        </w:rPr>
        <w:t>RTP</w:t>
      </w:r>
      <w:r w:rsidRPr="004812AE">
        <w:rPr>
          <w:lang w:val="pt-BR"/>
        </w:rPr>
        <w:tab/>
        <w:t>Real-time Transport Protocol</w:t>
      </w:r>
    </w:p>
    <w:p w14:paraId="044613A4" w14:textId="77777777" w:rsidR="00716550" w:rsidRDefault="00716550" w:rsidP="009B29F6">
      <w:pPr>
        <w:pStyle w:val="EW"/>
        <w:rPr>
          <w:lang w:val="en-US"/>
        </w:rPr>
      </w:pPr>
      <w:r w:rsidRPr="00F72961">
        <w:rPr>
          <w:lang w:val="en-US"/>
        </w:rPr>
        <w:t>SB-ADPCM</w:t>
      </w:r>
      <w:r w:rsidRPr="00F72961">
        <w:rPr>
          <w:lang w:val="en-US"/>
        </w:rPr>
        <w:tab/>
        <w:t>Sub-Band Adaptive Differential PCM</w:t>
      </w:r>
    </w:p>
    <w:p w14:paraId="0F6C20B8" w14:textId="77777777" w:rsidR="00A53792" w:rsidRDefault="00A53792" w:rsidP="009E7725">
      <w:pPr>
        <w:pStyle w:val="EW"/>
        <w:rPr>
          <w:lang w:val="en-US"/>
        </w:rPr>
      </w:pPr>
      <w:r>
        <w:rPr>
          <w:lang w:val="en-US"/>
        </w:rPr>
        <w:t>SC-VBR</w:t>
      </w:r>
      <w:r>
        <w:rPr>
          <w:lang w:val="en-US"/>
        </w:rPr>
        <w:tab/>
        <w:t>Source Controlled VBR</w:t>
      </w:r>
    </w:p>
    <w:p w14:paraId="422FF7C7" w14:textId="77777777" w:rsidR="004F6C2E" w:rsidRDefault="004F6C2E" w:rsidP="009E7725">
      <w:pPr>
        <w:pStyle w:val="EW"/>
        <w:rPr>
          <w:lang w:val="en-US"/>
        </w:rPr>
      </w:pPr>
      <w:r w:rsidRPr="004A5A83">
        <w:t>SCTP</w:t>
      </w:r>
      <w:r w:rsidRPr="004A5A83">
        <w:tab/>
        <w:t>S</w:t>
      </w:r>
      <w:r w:rsidRPr="004A5A83">
        <w:rPr>
          <w:rFonts w:hint="eastAsia"/>
        </w:rPr>
        <w:t>tr</w:t>
      </w:r>
      <w:r w:rsidRPr="004A5A83">
        <w:t>e</w:t>
      </w:r>
      <w:r w:rsidRPr="004A5A83">
        <w:rPr>
          <w:rFonts w:hint="eastAsia"/>
        </w:rPr>
        <w:t>am Control Transmi</w:t>
      </w:r>
      <w:r w:rsidRPr="004A5A83">
        <w:t>ssion Protoco</w:t>
      </w:r>
      <w:r w:rsidRPr="004A5A83">
        <w:rPr>
          <w:rFonts w:hint="eastAsia"/>
        </w:rPr>
        <w:t>l</w:t>
      </w:r>
    </w:p>
    <w:p w14:paraId="45416B54" w14:textId="77777777" w:rsidR="00E0711C" w:rsidRPr="00E0711C" w:rsidRDefault="00E0711C" w:rsidP="00E0711C">
      <w:pPr>
        <w:pStyle w:val="EW"/>
        <w:rPr>
          <w:lang w:eastAsia="ko-KR"/>
        </w:rPr>
      </w:pPr>
      <w:r>
        <w:rPr>
          <w:rFonts w:hint="eastAsia"/>
          <w:lang w:eastAsia="ko-KR"/>
        </w:rPr>
        <w:t>SDAP</w:t>
      </w:r>
      <w:r>
        <w:rPr>
          <w:rFonts w:hint="eastAsia"/>
          <w:lang w:eastAsia="ko-KR"/>
        </w:rPr>
        <w:tab/>
      </w:r>
      <w:r w:rsidRPr="00E51133">
        <w:rPr>
          <w:lang w:eastAsia="ko-KR"/>
        </w:rPr>
        <w:t>Service Data Adaptation Protocol</w:t>
      </w:r>
    </w:p>
    <w:p w14:paraId="79BF4DC7" w14:textId="77777777" w:rsidR="00B35D29" w:rsidRDefault="00B35D29">
      <w:pPr>
        <w:pStyle w:val="EW"/>
      </w:pPr>
      <w:r>
        <w:t>SDP</w:t>
      </w:r>
      <w:r>
        <w:tab/>
        <w:t>Session Description Protocol</w:t>
      </w:r>
    </w:p>
    <w:p w14:paraId="3B17CA72" w14:textId="77777777" w:rsidR="00B35D29" w:rsidRDefault="00B35D29">
      <w:pPr>
        <w:pStyle w:val="EW"/>
      </w:pPr>
      <w:r>
        <w:t>SDPCapNeg</w:t>
      </w:r>
      <w:r>
        <w:tab/>
        <w:t>SDP Capability Negotiation</w:t>
      </w:r>
    </w:p>
    <w:p w14:paraId="1ABE5AB2" w14:textId="77777777" w:rsidR="00B35D29" w:rsidRPr="004F7D73" w:rsidRDefault="00B35D29">
      <w:pPr>
        <w:pStyle w:val="EW"/>
      </w:pPr>
      <w:r w:rsidRPr="004F7D73">
        <w:t>SID</w:t>
      </w:r>
      <w:r w:rsidRPr="004F7D73">
        <w:tab/>
        <w:t>SIlence Descriptor</w:t>
      </w:r>
    </w:p>
    <w:p w14:paraId="13AA2BFE" w14:textId="77777777" w:rsidR="00B35D29" w:rsidRPr="004F7D73" w:rsidRDefault="00B35D29">
      <w:pPr>
        <w:pStyle w:val="EW"/>
      </w:pPr>
      <w:r w:rsidRPr="004F7D73">
        <w:t>SIP</w:t>
      </w:r>
      <w:r w:rsidRPr="004F7D73">
        <w:tab/>
        <w:t>Session Initiation Protocol</w:t>
      </w:r>
    </w:p>
    <w:p w14:paraId="02667423" w14:textId="77777777" w:rsidR="00B35D29" w:rsidRDefault="00B35D29">
      <w:pPr>
        <w:pStyle w:val="EW"/>
      </w:pPr>
      <w:r>
        <w:t>SR</w:t>
      </w:r>
      <w:r>
        <w:tab/>
        <w:t>Sender Report</w:t>
      </w:r>
    </w:p>
    <w:p w14:paraId="2F82136B" w14:textId="77777777" w:rsidR="00A53792" w:rsidRDefault="00A53792" w:rsidP="009E7725">
      <w:pPr>
        <w:pStyle w:val="EW"/>
      </w:pPr>
      <w:r w:rsidRPr="00B41A25">
        <w:t>SRVCC</w:t>
      </w:r>
      <w:r w:rsidRPr="00B41A25">
        <w:tab/>
        <w:t>Single Radio Voice Call Continuity</w:t>
      </w:r>
    </w:p>
    <w:p w14:paraId="2C2FCC43" w14:textId="77777777" w:rsidR="00B35D29" w:rsidRDefault="00B35D29">
      <w:pPr>
        <w:pStyle w:val="EW"/>
      </w:pPr>
      <w:r>
        <w:t>TFO</w:t>
      </w:r>
      <w:r>
        <w:tab/>
        <w:t>Tandem-Free Operation</w:t>
      </w:r>
    </w:p>
    <w:p w14:paraId="40BBEF65" w14:textId="77777777" w:rsidR="00B35D29" w:rsidRDefault="00B35D29">
      <w:pPr>
        <w:pStyle w:val="EW"/>
      </w:pPr>
      <w:r>
        <w:t>TISPAN</w:t>
      </w:r>
      <w:r>
        <w:tab/>
        <w:t>Telecoms and Internet converged Services and Protocols for Advanced Network</w:t>
      </w:r>
    </w:p>
    <w:p w14:paraId="04DBD35B" w14:textId="77777777" w:rsidR="00B35D29" w:rsidRDefault="00B35D29">
      <w:pPr>
        <w:pStyle w:val="EW"/>
      </w:pPr>
      <w:r>
        <w:t>TMMBN</w:t>
      </w:r>
      <w:r>
        <w:tab/>
        <w:t>Temporary Maximum Media Bit-rate Notification</w:t>
      </w:r>
    </w:p>
    <w:p w14:paraId="0047FF7D" w14:textId="77777777" w:rsidR="00B35D29" w:rsidRDefault="00B35D29">
      <w:pPr>
        <w:pStyle w:val="EW"/>
      </w:pPr>
      <w:r>
        <w:t>TMMBR</w:t>
      </w:r>
      <w:r>
        <w:tab/>
        <w:t>Temporary Maximum Media Bit-rate Request</w:t>
      </w:r>
    </w:p>
    <w:p w14:paraId="6520FF14" w14:textId="77777777" w:rsidR="00B35D29" w:rsidRDefault="00B35D29">
      <w:pPr>
        <w:pStyle w:val="EW"/>
      </w:pPr>
      <w:r>
        <w:t>TrFO</w:t>
      </w:r>
      <w:r>
        <w:tab/>
        <w:t>Transcoder-Free Operation</w:t>
      </w:r>
    </w:p>
    <w:p w14:paraId="3DE68399" w14:textId="77777777" w:rsidR="00B35D29" w:rsidRDefault="00B35D29">
      <w:pPr>
        <w:pStyle w:val="EW"/>
      </w:pPr>
      <w:r>
        <w:t>UDP</w:t>
      </w:r>
      <w:r>
        <w:tab/>
        <w:t>User Datagram Protocol</w:t>
      </w:r>
    </w:p>
    <w:p w14:paraId="4F536AEF" w14:textId="77777777" w:rsidR="009B29F6" w:rsidRDefault="009B29F6" w:rsidP="009B29F6">
      <w:pPr>
        <w:pStyle w:val="EW"/>
      </w:pPr>
      <w:r>
        <w:t>UDPTL</w:t>
      </w:r>
      <w:r>
        <w:tab/>
        <w:t>Facsimile UDP Transport Layer (protocol)</w:t>
      </w:r>
    </w:p>
    <w:p w14:paraId="4E3A314F" w14:textId="77777777" w:rsidR="00B35D29" w:rsidRDefault="00B35D29">
      <w:pPr>
        <w:pStyle w:val="EW"/>
      </w:pPr>
      <w:r>
        <w:t>UE</w:t>
      </w:r>
      <w:r w:rsidR="0007623F">
        <w:tab/>
      </w:r>
      <w:r>
        <w:t>User Equipment</w:t>
      </w:r>
    </w:p>
    <w:p w14:paraId="29827F6A" w14:textId="77777777" w:rsidR="00B35D29" w:rsidRDefault="00B35D29">
      <w:pPr>
        <w:pStyle w:val="EW"/>
      </w:pPr>
      <w:r>
        <w:t>VoIP</w:t>
      </w:r>
      <w:r>
        <w:tab/>
        <w:t>Voice over IP</w:t>
      </w:r>
    </w:p>
    <w:p w14:paraId="0E5EC593" w14:textId="77777777" w:rsidR="00B35D29" w:rsidRDefault="00B35D29">
      <w:pPr>
        <w:pStyle w:val="EW"/>
      </w:pPr>
      <w:r>
        <w:lastRenderedPageBreak/>
        <w:t>VOP</w:t>
      </w:r>
      <w:r>
        <w:tab/>
        <w:t>Video Object Plane</w:t>
      </w:r>
    </w:p>
    <w:p w14:paraId="64CE577D" w14:textId="77777777" w:rsidR="004F6C2E" w:rsidRDefault="004F6C2E">
      <w:pPr>
        <w:pStyle w:val="EW"/>
      </w:pPr>
      <w:r w:rsidRPr="004A5A83">
        <w:t>WebRTC</w:t>
      </w:r>
      <w:r w:rsidRPr="004A5A83">
        <w:tab/>
        <w:t>Web Real-Time Communication</w:t>
      </w:r>
    </w:p>
    <w:p w14:paraId="5AFF545D" w14:textId="77777777" w:rsidR="00B35D29" w:rsidRDefault="00B35D29" w:rsidP="001C27BB">
      <w:pPr>
        <w:pStyle w:val="FP"/>
      </w:pPr>
    </w:p>
    <w:p w14:paraId="10545A97" w14:textId="77777777" w:rsidR="00B35D29" w:rsidRDefault="00B35D29">
      <w:pPr>
        <w:pStyle w:val="Heading1"/>
      </w:pPr>
      <w:bookmarkStart w:id="83" w:name="_Toc26369197"/>
      <w:bookmarkStart w:id="84" w:name="_Toc36227079"/>
      <w:bookmarkStart w:id="85" w:name="_Toc36228093"/>
      <w:bookmarkStart w:id="86" w:name="_Toc36228720"/>
      <w:bookmarkStart w:id="87" w:name="_Toc36229347"/>
      <w:bookmarkStart w:id="88" w:name="_Toc74606691"/>
      <w:bookmarkStart w:id="89" w:name="_Toc75556585"/>
      <w:r>
        <w:t>4</w:t>
      </w:r>
      <w:r>
        <w:tab/>
        <w:t>System description</w:t>
      </w:r>
      <w:bookmarkEnd w:id="83"/>
      <w:bookmarkEnd w:id="84"/>
      <w:bookmarkEnd w:id="85"/>
      <w:bookmarkEnd w:id="86"/>
      <w:bookmarkEnd w:id="87"/>
      <w:bookmarkEnd w:id="88"/>
      <w:bookmarkEnd w:id="89"/>
    </w:p>
    <w:p w14:paraId="0F240E6D" w14:textId="77777777" w:rsidR="00B35D29" w:rsidRDefault="00B35D29">
      <w:pPr>
        <w:pStyle w:val="Heading2"/>
      </w:pPr>
      <w:bookmarkStart w:id="90" w:name="_Toc26369198"/>
      <w:bookmarkStart w:id="91" w:name="_Toc36227080"/>
      <w:bookmarkStart w:id="92" w:name="_Toc36228094"/>
      <w:bookmarkStart w:id="93" w:name="_Toc36228721"/>
      <w:bookmarkStart w:id="94" w:name="_Toc36229348"/>
      <w:bookmarkStart w:id="95" w:name="_Toc74606692"/>
      <w:bookmarkStart w:id="96" w:name="_Toc75556586"/>
      <w:r>
        <w:t>4.1</w:t>
      </w:r>
      <w:r>
        <w:tab/>
        <w:t>System</w:t>
      </w:r>
      <w:bookmarkEnd w:id="90"/>
      <w:bookmarkEnd w:id="91"/>
      <w:bookmarkEnd w:id="92"/>
      <w:bookmarkEnd w:id="93"/>
      <w:bookmarkEnd w:id="94"/>
      <w:bookmarkEnd w:id="95"/>
      <w:bookmarkEnd w:id="96"/>
    </w:p>
    <w:p w14:paraId="754A2E95" w14:textId="77777777" w:rsidR="00B35D29" w:rsidRDefault="00B35D29">
      <w:r>
        <w:t>A Multimedia Telephony Service for IMS call uses the Call Session Control Function (CSCF) mechanisms to route control</w:t>
      </w:r>
      <w:r>
        <w:noBreakHyphen/>
        <w:t>plane signalling between the UEs involved in the call (see figure 4.1). In the control plane, Application Servers (AS) should be present and may provide supplementary services such as call hold/resume, call forwarding and multi</w:t>
      </w:r>
      <w:r>
        <w:noBreakHyphen/>
        <w:t>party calls, etc.</w:t>
      </w:r>
    </w:p>
    <w:p w14:paraId="39E9F2CE" w14:textId="77777777" w:rsidR="00B35D29" w:rsidRDefault="00B35D29">
      <w:r>
        <w:t xml:space="preserve">The scope of the present document is to specify the media path.  In the example in figure 4.1, it is routed directly between the </w:t>
      </w:r>
      <w:r w:rsidR="00E97061">
        <w:rPr>
          <w:rFonts w:hint="eastAsia"/>
          <w:lang w:eastAsia="ko-KR"/>
        </w:rPr>
        <w:t>PS Domains</w:t>
      </w:r>
      <w:r>
        <w:t xml:space="preserve"> outside the IMS.</w:t>
      </w:r>
    </w:p>
    <w:p w14:paraId="5F14993C" w14:textId="77777777" w:rsidR="00E97061" w:rsidRDefault="00E97061" w:rsidP="00E97061">
      <w:pPr>
        <w:pStyle w:val="TH"/>
      </w:pPr>
      <w:r>
        <w:object w:dxaOrig="4869" w:dyaOrig="4220" w14:anchorId="26D794DF">
          <v:shape id="_x0000_i1027" type="#_x0000_t75" style="width:311.5pt;height:269pt" o:ole="">
            <v:imagedata r:id="rId13" o:title=""/>
          </v:shape>
          <o:OLEObject Type="Embed" ProgID="Visio.Drawing.11" ShapeID="_x0000_i1027" DrawAspect="Content" ObjectID="_1686171294" r:id="rId14"/>
        </w:object>
      </w:r>
    </w:p>
    <w:p w14:paraId="344768D1" w14:textId="77777777" w:rsidR="00AD1A2D" w:rsidRDefault="00AD1A2D" w:rsidP="00AD1A2D">
      <w:pPr>
        <w:pStyle w:val="TF"/>
      </w:pPr>
      <w:r w:rsidRPr="00D04831">
        <w:t>Figure 4.1: High-level architecture figure showing two MTSI clients in terminals using 3GPP access involved in an MTSI call set-up. The terminals connect to the IMS network over a 3GPP radio access network.</w:t>
      </w:r>
    </w:p>
    <w:p w14:paraId="328CE17C" w14:textId="77777777" w:rsidR="00AD1A2D" w:rsidRPr="00D04831" w:rsidRDefault="00AD1A2D" w:rsidP="00AD1A2D">
      <w:r w:rsidRPr="00D04831">
        <w:t>The call setup for an MTSI client in terminal using fixed access is the same as shown in Figure 4.1 for 3GPP terminals except that a fixed access is used instead of the 3GPP access and that the PS Domain is not necessarily used.</w:t>
      </w:r>
    </w:p>
    <w:p w14:paraId="61B3176E" w14:textId="77777777" w:rsidR="00B35D29" w:rsidRDefault="00B35D29">
      <w:pPr>
        <w:pStyle w:val="Heading2"/>
      </w:pPr>
      <w:bookmarkStart w:id="97" w:name="_Toc26369199"/>
      <w:bookmarkStart w:id="98" w:name="_Toc36227081"/>
      <w:bookmarkStart w:id="99" w:name="_Toc36228095"/>
      <w:bookmarkStart w:id="100" w:name="_Toc36228722"/>
      <w:bookmarkStart w:id="101" w:name="_Toc36229349"/>
      <w:bookmarkStart w:id="102" w:name="_Toc74606693"/>
      <w:bookmarkStart w:id="103" w:name="_Toc75556587"/>
      <w:r>
        <w:t>4.2</w:t>
      </w:r>
      <w:r>
        <w:tab/>
        <w:t>Client</w:t>
      </w:r>
      <w:bookmarkEnd w:id="97"/>
      <w:bookmarkEnd w:id="98"/>
      <w:bookmarkEnd w:id="99"/>
      <w:bookmarkEnd w:id="100"/>
      <w:bookmarkEnd w:id="101"/>
      <w:bookmarkEnd w:id="102"/>
      <w:bookmarkEnd w:id="103"/>
    </w:p>
    <w:p w14:paraId="2E96B872" w14:textId="77777777" w:rsidR="00AD1A2D" w:rsidRDefault="00AD1A2D" w:rsidP="00AD1A2D">
      <w:r w:rsidRPr="00D04831">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672EACF4" w14:textId="77777777" w:rsidR="004F6C2E" w:rsidRPr="00D04831" w:rsidRDefault="004F6C2E" w:rsidP="00AD1A2D">
      <w:r>
        <w:rPr>
          <w:noProof/>
        </w:rPr>
        <w:object w:dxaOrig="7965" w:dyaOrig="7965" w14:anchorId="377707CD">
          <v:shape id="_x0000_i1028" type="#_x0000_t75" style="width:398.5pt;height:398.5pt" o:ole="">
            <v:imagedata r:id="rId15" o:title=""/>
          </v:shape>
          <o:OLEObject Type="Embed" ProgID="Visio.Drawing.15" ShapeID="_x0000_i1028" DrawAspect="Content" ObjectID="_1686171295" r:id="rId16"/>
        </w:object>
      </w:r>
    </w:p>
    <w:p w14:paraId="04ADE7AF" w14:textId="77777777" w:rsidR="00B35D29" w:rsidRDefault="00B35D29">
      <w:pPr>
        <w:pStyle w:val="TH"/>
      </w:pPr>
    </w:p>
    <w:p w14:paraId="1E9DCC4A" w14:textId="77777777" w:rsidR="00B35D29" w:rsidRDefault="00B35D29">
      <w:pPr>
        <w:pStyle w:val="NF"/>
      </w:pPr>
      <w:bookmarkStart w:id="104" w:name="fig_terminal_overview"/>
      <w:r>
        <w:t>NOTE:</w:t>
      </w:r>
      <w:r>
        <w:tab/>
        <w:t>The grey box marks the scope of the present document.</w:t>
      </w:r>
    </w:p>
    <w:p w14:paraId="26B2F0B3" w14:textId="77777777" w:rsidR="00B35D29" w:rsidRDefault="00B35D29">
      <w:pPr>
        <w:pStyle w:val="NF"/>
      </w:pPr>
    </w:p>
    <w:bookmarkEnd w:id="104"/>
    <w:p w14:paraId="39C8D73F" w14:textId="77777777" w:rsidR="00AD1A2D" w:rsidRPr="00D04831" w:rsidRDefault="00AD1A2D" w:rsidP="00AD1A2D">
      <w:pPr>
        <w:pStyle w:val="TF"/>
      </w:pPr>
      <w:r w:rsidRPr="00D04831">
        <w:t>Figure 4.2: Functional components of a terminal including an MTSI client in terminal using 3GPP access</w:t>
      </w:r>
    </w:p>
    <w:p w14:paraId="68F66C04" w14:textId="77777777" w:rsidR="00B35D29" w:rsidRDefault="00B35D29">
      <w:r>
        <w:t xml:space="preserve">The scope of the present document is to specify media handling and interaction, which includes media control, media codecs, as well as transport of media and control data. General control-related elements of an MTSI client, such as SIP signalling (3GPP TS 24.229 [7]), fall outside this scope, albeit parts of the session setup handling and session control </w:t>
      </w:r>
      <w:r w:rsidR="00E1716F">
        <w:t xml:space="preserve">for conversational media </w:t>
      </w:r>
      <w:r>
        <w:t>are defined here:</w:t>
      </w:r>
    </w:p>
    <w:p w14:paraId="509AD761" w14:textId="2549FD72" w:rsidR="00B35D29" w:rsidRDefault="00B35D29">
      <w:pPr>
        <w:pStyle w:val="B1"/>
      </w:pPr>
      <w:r>
        <w:t>-</w:t>
      </w:r>
      <w:r>
        <w:tab/>
        <w:t>usage of SDP (RFC 4566 [8]) and SDP capability negotiation (</w:t>
      </w:r>
      <w:r w:rsidR="00ED2876">
        <w:t>RFC 5939</w:t>
      </w:r>
      <w:r>
        <w:t xml:space="preserve"> [69]) in SIP invitations for capability negotiation and media stream setup.</w:t>
      </w:r>
    </w:p>
    <w:p w14:paraId="5F457CBA" w14:textId="77777777" w:rsidR="00B35D29" w:rsidRDefault="00B35D29">
      <w:pPr>
        <w:pStyle w:val="B1"/>
      </w:pPr>
      <w:r>
        <w:t>-</w:t>
      </w:r>
      <w:r>
        <w:tab/>
        <w:t>set-up and control of the individual media streams between clients. It also includes interactivity, such as adding and dropping of media components.</w:t>
      </w:r>
    </w:p>
    <w:p w14:paraId="07CED945" w14:textId="2F53D0CA" w:rsidR="00B35D29" w:rsidRDefault="00B35D29">
      <w:r>
        <w:t>Transport of media consists of the encapsulation of the coded media in a transport protocol as well as handling of coded media received from the network. This is shown in figure 4.2 as the "packet based network interface" and is displayed</w:t>
      </w:r>
      <w:r w:rsidR="00E1716F">
        <w:t>,</w:t>
      </w:r>
      <w:r>
        <w:t xml:space="preserve"> </w:t>
      </w:r>
      <w:r w:rsidR="00E1716F">
        <w:t xml:space="preserve">for conversational media, </w:t>
      </w:r>
      <w:r>
        <w:t xml:space="preserve">in more detail in the user-plane protocol stack in figure 4.3. The basic MTSI client defined here specifies media codecs for speech, video and text (see clause 5). </w:t>
      </w:r>
      <w:r w:rsidR="004F6C2E">
        <w:t xml:space="preserve">Data channels do not require use of any codec but allows for real-time interaction in parallel to the conversational media (see clause 6.2.10). The User interface in Figure 4.2 interacts with a web page and a related script received through a downlink data channel to handle the data channel I/O and data formatting. </w:t>
      </w:r>
      <w:r>
        <w:t>All</w:t>
      </w:r>
      <w:r w:rsidR="00E1716F">
        <w:t xml:space="preserve"> conversational</w:t>
      </w:r>
      <w:r>
        <w:t xml:space="preserve"> media components are transported over RTP with each respective payload format mapped onto the RTP (RFC 3550 [9]) streams.</w:t>
      </w:r>
      <w:r w:rsidR="004F6C2E">
        <w:t xml:space="preserve"> The data channels are using SCTP (RFC 4960 [</w:t>
      </w:r>
      <w:r w:rsidR="00C95164">
        <w:t>173</w:t>
      </w:r>
      <w:r w:rsidR="004F6C2E">
        <w:t>]) over DTLS (IETF RFC 8261 [</w:t>
      </w:r>
      <w:r w:rsidR="00C95164">
        <w:t>174</w:t>
      </w:r>
      <w:r w:rsidR="004F6C2E">
        <w:t>]), used as specified for WebRTC data channels (</w:t>
      </w:r>
      <w:r w:rsidR="00ED2876">
        <w:t xml:space="preserve">RFC 8831 </w:t>
      </w:r>
      <w:r w:rsidR="004F6C2E">
        <w:t>[</w:t>
      </w:r>
      <w:r w:rsidR="00C95164">
        <w:t>175</w:t>
      </w:r>
      <w:r w:rsidR="004F6C2E">
        <w:t>]).</w:t>
      </w:r>
    </w:p>
    <w:p w14:paraId="2571DC8C" w14:textId="77777777" w:rsidR="00B35D29" w:rsidRDefault="00B35D29">
      <w:pPr>
        <w:pStyle w:val="TH"/>
      </w:pPr>
    </w:p>
    <w:p w14:paraId="1C26AE58" w14:textId="77777777" w:rsidR="004F6C2E" w:rsidRDefault="004F6C2E">
      <w:pPr>
        <w:pStyle w:val="TH"/>
      </w:pPr>
    </w:p>
    <w:p w14:paraId="12FB2463" w14:textId="77777777" w:rsidR="004F6C2E" w:rsidRDefault="004F6C2E">
      <w:pPr>
        <w:pStyle w:val="TH"/>
      </w:pPr>
      <w:r>
        <w:rPr>
          <w:noProof/>
        </w:rPr>
        <w:object w:dxaOrig="5445" w:dyaOrig="3285" w14:anchorId="6C7326AD">
          <v:shape id="_x0000_i1029" type="#_x0000_t75" style="width:272.5pt;height:164.5pt" o:ole="">
            <v:imagedata r:id="rId17" o:title=""/>
          </v:shape>
          <o:OLEObject Type="Embed" ProgID="Visio.Drawing.15" ShapeID="_x0000_i1029" DrawAspect="Content" ObjectID="_1686171296" r:id="rId18"/>
        </w:object>
      </w:r>
    </w:p>
    <w:p w14:paraId="47AFA934" w14:textId="77777777" w:rsidR="00B35D29" w:rsidRDefault="00B35D29">
      <w:pPr>
        <w:pStyle w:val="TF"/>
      </w:pPr>
      <w:r>
        <w:t>Figure 4.3: User plane protocol stack for a basic MTSI client</w:t>
      </w:r>
    </w:p>
    <w:p w14:paraId="38FB156B" w14:textId="77777777" w:rsidR="00E1716F" w:rsidRDefault="00E1716F" w:rsidP="00E1716F">
      <w:r>
        <w:t>An MTSI client may also support non-conversational media, for example IMS messaging. The functional entities and the protocols used for IMS messaging are described in 3GPP TS 24.247 [82].</w:t>
      </w:r>
    </w:p>
    <w:p w14:paraId="1371886F" w14:textId="77777777" w:rsidR="00E0711C" w:rsidRDefault="00E0711C" w:rsidP="00E1716F">
      <w:r w:rsidRPr="00C74929">
        <w:rPr>
          <w:lang w:eastAsia="ko-KR"/>
        </w:rPr>
        <w:t>The 3GPP Layer 2 protocol to be interfaced with MTSI client is PDCP [</w:t>
      </w:r>
      <w:r>
        <w:rPr>
          <w:lang w:eastAsia="ko-KR"/>
        </w:rPr>
        <w:t>170</w:t>
      </w:r>
      <w:r w:rsidRPr="00C74929">
        <w:rPr>
          <w:lang w:eastAsia="ko-KR"/>
        </w:rPr>
        <w:t>] for E</w:t>
      </w:r>
      <w:r w:rsidR="00237772">
        <w:rPr>
          <w:lang w:eastAsia="ko-KR"/>
        </w:rPr>
        <w:t>PC</w:t>
      </w:r>
      <w:r>
        <w:rPr>
          <w:rFonts w:hint="eastAsia"/>
          <w:lang w:eastAsia="ko-KR"/>
        </w:rPr>
        <w:t>.</w:t>
      </w:r>
      <w:r w:rsidRPr="00C74929">
        <w:rPr>
          <w:lang w:eastAsia="ko-KR"/>
        </w:rPr>
        <w:t xml:space="preserve"> </w:t>
      </w:r>
      <w:r w:rsidR="00237772">
        <w:rPr>
          <w:lang w:eastAsia="ko-KR"/>
        </w:rPr>
        <w:t xml:space="preserve">For 5GC, </w:t>
      </w:r>
      <w:r w:rsidRPr="00C74929">
        <w:rPr>
          <w:lang w:eastAsia="ko-KR"/>
        </w:rPr>
        <w:t>another user-plane protocol, SDAP [</w:t>
      </w:r>
      <w:r>
        <w:rPr>
          <w:lang w:eastAsia="ko-KR"/>
        </w:rPr>
        <w:t>171</w:t>
      </w:r>
      <w:r w:rsidRPr="00C74929">
        <w:rPr>
          <w:lang w:eastAsia="ko-KR"/>
        </w:rPr>
        <w:t xml:space="preserve">], </w:t>
      </w:r>
      <w:r w:rsidR="00237772">
        <w:rPr>
          <w:lang w:eastAsia="ko-KR"/>
        </w:rPr>
        <w:t xml:space="preserve">is used </w:t>
      </w:r>
      <w:r w:rsidRPr="00C74929">
        <w:rPr>
          <w:lang w:eastAsia="ko-KR"/>
        </w:rPr>
        <w:t>on top of PDCP</w:t>
      </w:r>
      <w:r w:rsidRPr="00D661C4">
        <w:t xml:space="preserve"> </w:t>
      </w:r>
      <w:r>
        <w:t>as shown in clause 4.4.1</w:t>
      </w:r>
      <w:r>
        <w:rPr>
          <w:lang w:eastAsia="ko-KR"/>
        </w:rPr>
        <w:t xml:space="preserve"> of [164]</w:t>
      </w:r>
      <w:r w:rsidRPr="00C74929">
        <w:rPr>
          <w:lang w:eastAsia="ko-KR"/>
        </w:rPr>
        <w:t xml:space="preserve">. </w:t>
      </w:r>
      <w:r>
        <w:rPr>
          <w:lang w:eastAsia="ko-KR"/>
        </w:rPr>
        <w:t>I</w:t>
      </w:r>
      <w:r w:rsidRPr="00C74929">
        <w:rPr>
          <w:lang w:eastAsia="ko-KR"/>
        </w:rPr>
        <w:t>t is assumed that the SDAP would be configured without header for both directions in the typical MTSI cases</w:t>
      </w:r>
      <w:r>
        <w:rPr>
          <w:rFonts w:hint="eastAsia"/>
          <w:lang w:eastAsia="ko-KR"/>
        </w:rPr>
        <w:t>,</w:t>
      </w:r>
      <w:r w:rsidRPr="00C74929">
        <w:rPr>
          <w:lang w:eastAsia="ko-KR"/>
        </w:rPr>
        <w:t xml:space="preserve"> </w:t>
      </w:r>
      <w:r w:rsidRPr="00A76C9D">
        <w:rPr>
          <w:lang w:eastAsia="ko-KR"/>
        </w:rPr>
        <w:t>effectively interfacing with PDCP</w:t>
      </w:r>
      <w:r>
        <w:rPr>
          <w:rFonts w:hint="eastAsia"/>
          <w:lang w:eastAsia="ko-KR"/>
        </w:rPr>
        <w:t xml:space="preserve">, </w:t>
      </w:r>
      <w:r w:rsidRPr="00C74929">
        <w:rPr>
          <w:lang w:eastAsia="ko-KR"/>
        </w:rPr>
        <w:t>as SDAP header would be needed only when more than one QoS flows are multiplexed in a DRB or reflective mapping is enabled.</w:t>
      </w:r>
    </w:p>
    <w:p w14:paraId="058BC6A5" w14:textId="77777777" w:rsidR="00B35D29" w:rsidRDefault="00B35D29">
      <w:pPr>
        <w:pStyle w:val="Heading2"/>
      </w:pPr>
      <w:bookmarkStart w:id="105" w:name="_Toc26369200"/>
      <w:bookmarkStart w:id="106" w:name="_Toc36227082"/>
      <w:bookmarkStart w:id="107" w:name="_Toc36228096"/>
      <w:bookmarkStart w:id="108" w:name="_Toc36228723"/>
      <w:bookmarkStart w:id="109" w:name="_Toc36229350"/>
      <w:bookmarkStart w:id="110" w:name="_Toc74606694"/>
      <w:bookmarkStart w:id="111" w:name="_Toc75556588"/>
      <w:r>
        <w:t>4.3</w:t>
      </w:r>
      <w:r>
        <w:tab/>
        <w:t>MRFP and MGW</w:t>
      </w:r>
      <w:bookmarkEnd w:id="105"/>
      <w:bookmarkEnd w:id="106"/>
      <w:bookmarkEnd w:id="107"/>
      <w:bookmarkEnd w:id="108"/>
      <w:bookmarkEnd w:id="109"/>
      <w:bookmarkEnd w:id="110"/>
      <w:bookmarkEnd w:id="111"/>
    </w:p>
    <w:p w14:paraId="5E5063E2" w14:textId="77777777" w:rsidR="00B35D29" w:rsidRDefault="00B35D29">
      <w:r>
        <w:t>A Media Resource Function Processor (MRFP), see 3GPP TS.23.002 [47], may be inserted in the media path for certain supplementary services (e.g. conference) and</w:t>
      </w:r>
      <w:r>
        <w:rPr>
          <w:lang w:eastAsia="zh-CN"/>
        </w:rPr>
        <w:t>/or</w:t>
      </w:r>
      <w:r>
        <w:t xml:space="preserve"> to provide transcoding and may therefore act as a MTSI client together with other network functions, such as a MRFC.</w:t>
      </w:r>
    </w:p>
    <w:p w14:paraId="4D14BAEE" w14:textId="77777777" w:rsidR="00B35D29" w:rsidRDefault="00B35D29">
      <w:r>
        <w:t>A Media Gateway (MGW), see 3GPP TS 23.002 [47],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 12.</w:t>
      </w:r>
    </w:p>
    <w:p w14:paraId="2F541088" w14:textId="77777777" w:rsidR="00B35D29" w:rsidRDefault="00B35D29">
      <w:pPr>
        <w:pStyle w:val="Heading1"/>
      </w:pPr>
      <w:bookmarkStart w:id="112" w:name="_Toc26369201"/>
      <w:bookmarkStart w:id="113" w:name="_Toc36227083"/>
      <w:bookmarkStart w:id="114" w:name="_Toc36228097"/>
      <w:bookmarkStart w:id="115" w:name="_Toc36228724"/>
      <w:bookmarkStart w:id="116" w:name="_Toc36229351"/>
      <w:bookmarkStart w:id="117" w:name="_Toc74606695"/>
      <w:bookmarkStart w:id="118" w:name="_Toc75556589"/>
      <w:r>
        <w:t>5</w:t>
      </w:r>
      <w:r>
        <w:tab/>
        <w:t>Media codecs</w:t>
      </w:r>
      <w:bookmarkEnd w:id="112"/>
      <w:bookmarkEnd w:id="113"/>
      <w:bookmarkEnd w:id="114"/>
      <w:bookmarkEnd w:id="115"/>
      <w:bookmarkEnd w:id="116"/>
      <w:bookmarkEnd w:id="117"/>
      <w:bookmarkEnd w:id="118"/>
    </w:p>
    <w:p w14:paraId="470B039A" w14:textId="77777777" w:rsidR="00B35D29" w:rsidRDefault="00B35D29">
      <w:pPr>
        <w:pStyle w:val="Heading2"/>
      </w:pPr>
      <w:bookmarkStart w:id="119" w:name="_Toc26369202"/>
      <w:bookmarkStart w:id="120" w:name="_Toc36227084"/>
      <w:bookmarkStart w:id="121" w:name="_Toc36228098"/>
      <w:bookmarkStart w:id="122" w:name="_Toc36228725"/>
      <w:bookmarkStart w:id="123" w:name="_Toc36229352"/>
      <w:bookmarkStart w:id="124" w:name="_Toc74606696"/>
      <w:bookmarkStart w:id="125" w:name="_Toc75556590"/>
      <w:r>
        <w:t>5.1</w:t>
      </w:r>
      <w:r>
        <w:tab/>
        <w:t>Media components</w:t>
      </w:r>
      <w:bookmarkEnd w:id="119"/>
      <w:bookmarkEnd w:id="120"/>
      <w:bookmarkEnd w:id="121"/>
      <w:bookmarkEnd w:id="122"/>
      <w:bookmarkEnd w:id="123"/>
      <w:bookmarkEnd w:id="124"/>
      <w:bookmarkEnd w:id="125"/>
    </w:p>
    <w:p w14:paraId="0C960EC1" w14:textId="77777777" w:rsidR="00B35D29" w:rsidRDefault="00B35D29">
      <w:r>
        <w:t>The Multimedia Telephony Service for IMS supports simultaneous transfer of multiple media components with real-time characteristics. Media components denote the actual components that the end-user experiences.</w:t>
      </w:r>
    </w:p>
    <w:p w14:paraId="73C0B37D" w14:textId="77777777" w:rsidR="00B35D29" w:rsidRDefault="00B35D29">
      <w:pPr>
        <w:keepNext/>
        <w:keepLines/>
      </w:pPr>
      <w:r>
        <w:t xml:space="preserve">The following media components are considered as core components. </w:t>
      </w:r>
      <w:r w:rsidR="005F2781">
        <w:t xml:space="preserve">Multiple media components (including media components of the same media type) may be present in a session. </w:t>
      </w:r>
      <w:r>
        <w:t xml:space="preserve">At least one of </w:t>
      </w:r>
      <w:r w:rsidR="004F6C2E">
        <w:t xml:space="preserve">the first three of </w:t>
      </w:r>
      <w:r>
        <w:t>these components is present in all conversational multimedia telephony sessions.</w:t>
      </w:r>
    </w:p>
    <w:p w14:paraId="42B2B726" w14:textId="77777777" w:rsidR="00B35D29" w:rsidRDefault="00B35D29">
      <w:pPr>
        <w:pStyle w:val="B1"/>
      </w:pPr>
      <w:r>
        <w:rPr>
          <w:b/>
          <w:bCs/>
        </w:rPr>
        <w:t>-</w:t>
      </w:r>
      <w:r>
        <w:rPr>
          <w:b/>
          <w:bCs/>
        </w:rPr>
        <w:tab/>
        <w:t>Speech:</w:t>
      </w:r>
      <w:r>
        <w:t xml:space="preserve"> The sound that is picked up by a microphone and transferred from terminal A to terminal B and played out in an earphone/loudspeaker. Speech includes detection</w:t>
      </w:r>
      <w:r w:rsidR="00407DA9">
        <w:t>, transport</w:t>
      </w:r>
      <w:r>
        <w:t xml:space="preserve"> and generation of DTMF </w:t>
      </w:r>
      <w:r w:rsidR="00407DA9">
        <w:t>events</w:t>
      </w:r>
      <w:r>
        <w:t>.</w:t>
      </w:r>
    </w:p>
    <w:p w14:paraId="5D2906A4" w14:textId="77777777" w:rsidR="00B35D29" w:rsidRDefault="00B35D29">
      <w:pPr>
        <w:pStyle w:val="B1"/>
      </w:pPr>
      <w:r>
        <w:rPr>
          <w:b/>
          <w:bCs/>
        </w:rPr>
        <w:t>-</w:t>
      </w:r>
      <w:r>
        <w:rPr>
          <w:b/>
          <w:bCs/>
        </w:rPr>
        <w:tab/>
        <w:t>Video:</w:t>
      </w:r>
      <w:r>
        <w:t xml:space="preserve"> The moving image that is</w:t>
      </w:r>
      <w:r w:rsidR="005F2781">
        <w:t>, for example,</w:t>
      </w:r>
      <w:r>
        <w:t xml:space="preserve"> captured by a camera of terminal A</w:t>
      </w:r>
      <w:r w:rsidR="005F2781">
        <w:t>, transmitted to terminal B</w:t>
      </w:r>
      <w:r>
        <w:t xml:space="preserve"> and</w:t>
      </w:r>
      <w:r w:rsidR="005F2781">
        <w:t>, for example,</w:t>
      </w:r>
      <w:r>
        <w:t xml:space="preserve"> rendered on the display of terminal B.</w:t>
      </w:r>
    </w:p>
    <w:p w14:paraId="09F0B99E" w14:textId="77777777" w:rsidR="00B35D29" w:rsidRDefault="00B35D29">
      <w:pPr>
        <w:pStyle w:val="B1"/>
      </w:pPr>
      <w:r>
        <w:rPr>
          <w:b/>
          <w:bCs/>
        </w:rPr>
        <w:t>-</w:t>
      </w:r>
      <w:r>
        <w:rPr>
          <w:b/>
          <w:bCs/>
        </w:rPr>
        <w:tab/>
        <w:t>Text:</w:t>
      </w:r>
      <w:r>
        <w:t xml:space="preserve"> The characters typed on a keyboard or drawn on a screen on terminal A and rendered in real time on the display of terminal B. The flow is time-sampled so that no specific action is needed from the user to request transmission.</w:t>
      </w:r>
    </w:p>
    <w:p w14:paraId="730D956C" w14:textId="77777777" w:rsidR="004F6C2E" w:rsidRDefault="004F6C2E">
      <w:pPr>
        <w:pStyle w:val="B1"/>
      </w:pPr>
      <w:r w:rsidRPr="00CD7CB4">
        <w:rPr>
          <w:b/>
          <w:bCs/>
        </w:rPr>
        <w:lastRenderedPageBreak/>
        <w:t>-</w:t>
      </w:r>
      <w:r w:rsidRPr="00CD7CB4">
        <w:rPr>
          <w:b/>
          <w:bCs/>
        </w:rPr>
        <w:tab/>
        <w:t xml:space="preserve">Data: </w:t>
      </w:r>
      <w:r w:rsidRPr="00CD7CB4">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B2A44D2" w14:textId="77777777" w:rsidR="00B35D29" w:rsidRDefault="00B35D29">
      <w:r>
        <w:t xml:space="preserve">The </w:t>
      </w:r>
      <w:r w:rsidR="004F6C2E">
        <w:t xml:space="preserve">first three of the </w:t>
      </w:r>
      <w:r>
        <w:t>above core media components are transported in real time from one MTSI client to the other using RTP (</w:t>
      </w:r>
      <w:r w:rsidR="00407DA9">
        <w:t xml:space="preserve">IETF </w:t>
      </w:r>
      <w:r>
        <w:t xml:space="preserve">RFC 3550 [9]). </w:t>
      </w:r>
      <w:r w:rsidR="004F6C2E">
        <w:t>The "data" media component for real-time interaction is transported using SCTP (IETF RFC 4960 [</w:t>
      </w:r>
      <w:r w:rsidR="0098114B">
        <w:t>173</w:t>
      </w:r>
      <w:r w:rsidR="004F6C2E">
        <w:t>]) over DTLS (IETF RFC 8261 [</w:t>
      </w:r>
      <w:r w:rsidR="00C95164">
        <w:t>174</w:t>
      </w:r>
      <w:r w:rsidR="004F6C2E">
        <w:t>]), as described by WebRTC data channels [</w:t>
      </w:r>
      <w:r w:rsidR="00C95164">
        <w:t>175</w:t>
      </w:r>
      <w:r w:rsidR="004F6C2E">
        <w:t xml:space="preserve">]. </w:t>
      </w:r>
      <w:r>
        <w:t>All media components can be added or dropped during an ongoing session as required either by the end-user or by controlling nodes in the network, assuming that when adding components, the capabilities of the MTSI client support the additional component.</w:t>
      </w:r>
    </w:p>
    <w:p w14:paraId="4F9F1E67" w14:textId="77777777" w:rsidR="00B35D29" w:rsidRDefault="00B35D29">
      <w:pPr>
        <w:pStyle w:val="NO"/>
      </w:pPr>
      <w:r>
        <w:t>NOTE:</w:t>
      </w:r>
      <w:r>
        <w:tab/>
        <w:t>The terms voice and speech are synonyms. The present document uses the term speech.</w:t>
      </w:r>
      <w:r w:rsidR="00407DA9">
        <w:t xml:space="preserve"> </w:t>
      </w:r>
      <w:r w:rsidR="00407DA9" w:rsidRPr="00C2054D">
        <w:t>T</w:t>
      </w:r>
      <w:r w:rsidR="00407DA9">
        <w:t xml:space="preserve">he media type is called </w:t>
      </w:r>
      <w:r w:rsidR="0007623F">
        <w:t>"</w:t>
      </w:r>
      <w:r w:rsidR="00407DA9">
        <w:t>audio</w:t>
      </w:r>
      <w:r w:rsidR="0007623F">
        <w:t>"</w:t>
      </w:r>
      <w:r w:rsidR="00407DA9">
        <w:t xml:space="preserve"> in SDP and therefore also the term "audio" is used as synonym.</w:t>
      </w:r>
    </w:p>
    <w:p w14:paraId="265E47D6" w14:textId="77777777" w:rsidR="008A0D39" w:rsidRDefault="008A0D39" w:rsidP="008A0D39">
      <w:pPr>
        <w:rPr>
          <w:noProof/>
        </w:rPr>
      </w:pPr>
      <w:r w:rsidRPr="007C272D">
        <w:rPr>
          <w:noProof/>
        </w:rPr>
        <w:t xml:space="preserve">MTSI </w:t>
      </w:r>
      <w:r>
        <w:rPr>
          <w:noProof/>
        </w:rPr>
        <w:t xml:space="preserve">specifications also </w:t>
      </w:r>
      <w:r w:rsidRPr="007C272D">
        <w:rPr>
          <w:noProof/>
        </w:rPr>
        <w:t>support other media types than the core components described above, for example facsimile (fax) transmission.</w:t>
      </w:r>
    </w:p>
    <w:p w14:paraId="09F69E3C" w14:textId="77777777" w:rsidR="008A0D39" w:rsidRDefault="008A0D39" w:rsidP="008A0D39">
      <w:pPr>
        <w:rPr>
          <w:noProof/>
        </w:rPr>
      </w:pPr>
      <w:r>
        <w:rPr>
          <w:noProof/>
        </w:rPr>
        <w:t>Facsimile transmission is described in Annex L.</w:t>
      </w:r>
    </w:p>
    <w:p w14:paraId="55210DD5" w14:textId="77777777" w:rsidR="00B35D29" w:rsidRDefault="00B35D29">
      <w:pPr>
        <w:pStyle w:val="Heading2"/>
      </w:pPr>
      <w:bookmarkStart w:id="126" w:name="_Toc26369203"/>
      <w:bookmarkStart w:id="127" w:name="_Toc36227085"/>
      <w:bookmarkStart w:id="128" w:name="_Toc36228099"/>
      <w:bookmarkStart w:id="129" w:name="_Toc36228726"/>
      <w:bookmarkStart w:id="130" w:name="_Toc36229353"/>
      <w:bookmarkStart w:id="131" w:name="_Toc74606697"/>
      <w:bookmarkStart w:id="132" w:name="_Toc75556591"/>
      <w:r>
        <w:t>5.2</w:t>
      </w:r>
      <w:r>
        <w:tab/>
        <w:t>Codecs for MTSI clients in terminals</w:t>
      </w:r>
      <w:bookmarkEnd w:id="126"/>
      <w:bookmarkEnd w:id="127"/>
      <w:bookmarkEnd w:id="128"/>
      <w:bookmarkEnd w:id="129"/>
      <w:bookmarkEnd w:id="130"/>
      <w:bookmarkEnd w:id="131"/>
      <w:bookmarkEnd w:id="132"/>
    </w:p>
    <w:p w14:paraId="701C7A65" w14:textId="77777777" w:rsidR="00B35D29" w:rsidRDefault="00B35D29">
      <w:pPr>
        <w:pStyle w:val="Heading3"/>
      </w:pPr>
      <w:bookmarkStart w:id="133" w:name="_Toc26369204"/>
      <w:bookmarkStart w:id="134" w:name="_Toc36227086"/>
      <w:bookmarkStart w:id="135" w:name="_Toc36228100"/>
      <w:bookmarkStart w:id="136" w:name="_Toc36228727"/>
      <w:bookmarkStart w:id="137" w:name="_Toc36229354"/>
      <w:bookmarkStart w:id="138" w:name="_Toc74606698"/>
      <w:bookmarkStart w:id="139" w:name="_Toc75556592"/>
      <w:r>
        <w:t>5.2.1</w:t>
      </w:r>
      <w:r>
        <w:tab/>
        <w:t>Speech</w:t>
      </w:r>
      <w:bookmarkEnd w:id="133"/>
      <w:bookmarkEnd w:id="134"/>
      <w:bookmarkEnd w:id="135"/>
      <w:bookmarkEnd w:id="136"/>
      <w:bookmarkEnd w:id="137"/>
      <w:bookmarkEnd w:id="138"/>
      <w:bookmarkEnd w:id="139"/>
    </w:p>
    <w:p w14:paraId="0F90629D" w14:textId="77777777" w:rsidR="00E77C4D" w:rsidRDefault="00E77C4D" w:rsidP="00E77C4D">
      <w:pPr>
        <w:pStyle w:val="Heading4"/>
      </w:pPr>
      <w:bookmarkStart w:id="140" w:name="_Toc26369205"/>
      <w:bookmarkStart w:id="141" w:name="_Toc36227087"/>
      <w:bookmarkStart w:id="142" w:name="_Toc36228101"/>
      <w:bookmarkStart w:id="143" w:name="_Toc36228728"/>
      <w:bookmarkStart w:id="144" w:name="_Toc36229355"/>
      <w:bookmarkStart w:id="145" w:name="_Toc74606699"/>
      <w:bookmarkStart w:id="146" w:name="_Toc75556593"/>
      <w:r>
        <w:t>5.2.1.1</w:t>
      </w:r>
      <w:r>
        <w:tab/>
        <w:t>General codec requirements</w:t>
      </w:r>
      <w:bookmarkEnd w:id="140"/>
      <w:bookmarkEnd w:id="141"/>
      <w:bookmarkEnd w:id="142"/>
      <w:bookmarkEnd w:id="143"/>
      <w:bookmarkEnd w:id="144"/>
      <w:bookmarkEnd w:id="145"/>
      <w:bookmarkEnd w:id="146"/>
    </w:p>
    <w:p w14:paraId="3123E67F" w14:textId="77777777" w:rsidR="00976A95" w:rsidRDefault="003D7110" w:rsidP="00976A95">
      <w:r>
        <w:t>MTSI clients in terminals offering speech communication shall support narrowband, wideband and super-wideband communication. The only exception to this requirement is for the MTSI client in constrained terminal o</w:t>
      </w:r>
      <w:r w:rsidRPr="003E5440">
        <w:t>ffering speech communication</w:t>
      </w:r>
      <w:r>
        <w:t xml:space="preserve">, in which case the MTSI client in constrained terminal </w:t>
      </w:r>
      <w:r w:rsidRPr="003E5440">
        <w:t>shall support narrowband</w:t>
      </w:r>
      <w:r>
        <w:t xml:space="preserve"> and wideband, and should support super-wideband </w:t>
      </w:r>
      <w:r w:rsidRPr="003E5440">
        <w:t>communication</w:t>
      </w:r>
      <w:r w:rsidR="00976A95">
        <w:t>.</w:t>
      </w:r>
    </w:p>
    <w:p w14:paraId="494E5839" w14:textId="77777777" w:rsidR="00976A95" w:rsidRDefault="00976A95" w:rsidP="00976A95">
      <w:r>
        <w:t>In addition, MTSI clients in terminals offering speech communication shall support:</w:t>
      </w:r>
    </w:p>
    <w:p w14:paraId="5D9B647D" w14:textId="77777777" w:rsidR="00976A95" w:rsidRDefault="00976A95" w:rsidP="00976A95">
      <w:pPr>
        <w:pStyle w:val="B1"/>
      </w:pPr>
      <w:r>
        <w:t>-</w:t>
      </w:r>
      <w:r>
        <w:tab/>
        <w:t xml:space="preserve">.AMR speech codec (3GPP TS 26.071 [11], 3GPP TS 26.090 [12], 3GPP TS 26.073 [13] and 3GPP TS 26.104 [14]) including all 8 modes and source controlled rate operation </w:t>
      </w:r>
      <w:r>
        <w:rPr>
          <w:cs/>
        </w:rPr>
        <w:t>‎</w:t>
      </w:r>
      <w:r>
        <w:t>3GPP TS 26.093 [15]. The MTSI client in terminal shall be capable of operating with any subset of these 8 codec modes. More detailed codec requirements for the AMR codec are defined in clause 5.2.1.2.</w:t>
      </w:r>
    </w:p>
    <w:p w14:paraId="2D6AEAD3" w14:textId="77777777" w:rsidR="00976A95" w:rsidRDefault="00976A95" w:rsidP="00976A95">
      <w:r>
        <w:t>MTSI clients in terminals offering wideband speech communication at 16 kHz sampling frequency shall support:</w:t>
      </w:r>
    </w:p>
    <w:p w14:paraId="79BF6B34" w14:textId="77777777" w:rsidR="00976A95" w:rsidRDefault="00976A95" w:rsidP="00976A95">
      <w:pPr>
        <w:pStyle w:val="B1"/>
      </w:pPr>
      <w:r>
        <w:t>-</w:t>
      </w:r>
      <w:r>
        <w:tab/>
        <w:t xml:space="preserve">AMR-WB codec (3GPP TS 26.171 </w:t>
      </w:r>
      <w:r>
        <w:rPr>
          <w:cs/>
        </w:rPr>
        <w:t>‎‎</w:t>
      </w:r>
      <w:r>
        <w:t xml:space="preserve">[17], 3GPP TS 26.190 </w:t>
      </w:r>
      <w:r>
        <w:rPr>
          <w:cs/>
        </w:rPr>
        <w:t>‎</w:t>
      </w:r>
      <w:r>
        <w:t xml:space="preserve">[18], 3GPP TS 26.173 </w:t>
      </w:r>
      <w:r>
        <w:rPr>
          <w:cs/>
        </w:rPr>
        <w:t>‎</w:t>
      </w:r>
      <w:r>
        <w:t xml:space="preserve">[19] and 3GPP TS 26.204 [20]) including all 9 modes and source controlled rate operation </w:t>
      </w:r>
      <w:r>
        <w:rPr>
          <w:cs/>
        </w:rPr>
        <w:t>‎</w:t>
      </w:r>
      <w:r>
        <w:t>3GPP TS 26.193 [21]. The MTSI client in terminal shall be capable of operating with any subset of these 9 codec modes.</w:t>
      </w:r>
      <w:r w:rsidRPr="00E77C4D">
        <w:t xml:space="preserve"> </w:t>
      </w:r>
      <w:r>
        <w:t>More detailed codec requirements for the AMR-WB codec are defined in clause 5.2.1.3.</w:t>
      </w:r>
      <w:r w:rsidRPr="00E45935">
        <w:t xml:space="preserve"> When the EVS codec is supported, the EVS AMR-WB IO mode may serve as an alternative implementation of AMR-WB as defined in clause 5.2.1.4.</w:t>
      </w:r>
    </w:p>
    <w:p w14:paraId="3F809FD4" w14:textId="77777777" w:rsidR="00976A95" w:rsidRDefault="00976A95" w:rsidP="00976A95">
      <w:r>
        <w:t xml:space="preserve">MTSI clients in terminals offering super-wideband or fullband speech communication </w:t>
      </w:r>
      <w:r w:rsidRPr="00AE4DA2">
        <w:t>shall</w:t>
      </w:r>
      <w:r>
        <w:t xml:space="preserve"> support:</w:t>
      </w:r>
    </w:p>
    <w:p w14:paraId="44805E42" w14:textId="77777777" w:rsidR="00976A95" w:rsidRDefault="00976A95" w:rsidP="00976A95">
      <w:pPr>
        <w:pStyle w:val="B1"/>
      </w:pPr>
      <w:r>
        <w:t>-</w:t>
      </w:r>
      <w:r>
        <w:tab/>
      </w:r>
      <w:r w:rsidR="00AA45B8">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r>
        <w:t>.</w:t>
      </w:r>
    </w:p>
    <w:p w14:paraId="0BACE671" w14:textId="77777777" w:rsidR="00B35D29" w:rsidRDefault="00976A95" w:rsidP="00976A95">
      <w:r>
        <w:t>Encoding of DTMF is described in Annex G</w:t>
      </w:r>
      <w:r w:rsidR="00B35D29">
        <w:t>.</w:t>
      </w:r>
    </w:p>
    <w:p w14:paraId="03113613" w14:textId="77777777" w:rsidR="00E77C4D" w:rsidRDefault="00E77C4D" w:rsidP="00455C2A">
      <w:pPr>
        <w:pStyle w:val="Heading4"/>
        <w:rPr>
          <w:noProof/>
        </w:rPr>
      </w:pPr>
      <w:bookmarkStart w:id="147" w:name="_Toc26369206"/>
      <w:bookmarkStart w:id="148" w:name="_Toc36227088"/>
      <w:bookmarkStart w:id="149" w:name="_Toc36228102"/>
      <w:bookmarkStart w:id="150" w:name="_Toc36228729"/>
      <w:bookmarkStart w:id="151" w:name="_Toc36229356"/>
      <w:bookmarkStart w:id="152" w:name="_Toc74606700"/>
      <w:bookmarkStart w:id="153" w:name="_Toc75556594"/>
      <w:r>
        <w:rPr>
          <w:noProof/>
        </w:rPr>
        <w:t>5.2.1.2</w:t>
      </w:r>
      <w:r>
        <w:rPr>
          <w:noProof/>
        </w:rPr>
        <w:tab/>
        <w:t>Detailed codec requirements, AMR</w:t>
      </w:r>
      <w:bookmarkEnd w:id="147"/>
      <w:bookmarkEnd w:id="148"/>
      <w:bookmarkEnd w:id="149"/>
      <w:bookmarkEnd w:id="150"/>
      <w:bookmarkEnd w:id="151"/>
      <w:bookmarkEnd w:id="152"/>
      <w:bookmarkEnd w:id="153"/>
    </w:p>
    <w:p w14:paraId="46543325"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UMTS_AMR_2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273AEDC8" w14:textId="77777777" w:rsidR="007756AF" w:rsidRPr="007756AF" w:rsidRDefault="007756AF" w:rsidP="00E77C4D">
      <w:r>
        <w:lastRenderedPageBreak/>
        <w:t>The codec modes and the other codec parameters (mode-change-capability, mode-change-period, mode-change-neighbor, etc), applicable for each session, are negotiated as described in clauses 6.2.2.2 and 6.2.2.3.</w:t>
      </w:r>
    </w:p>
    <w:p w14:paraId="1AC0EC3F" w14:textId="77777777" w:rsidR="00E77C4D" w:rsidRDefault="00E77C4D" w:rsidP="00455C2A">
      <w:pPr>
        <w:pStyle w:val="Heading4"/>
        <w:rPr>
          <w:noProof/>
        </w:rPr>
      </w:pPr>
      <w:bookmarkStart w:id="154" w:name="_Toc26369207"/>
      <w:bookmarkStart w:id="155" w:name="_Toc36227089"/>
      <w:bookmarkStart w:id="156" w:name="_Toc36228103"/>
      <w:bookmarkStart w:id="157" w:name="_Toc36228730"/>
      <w:bookmarkStart w:id="158" w:name="_Toc36229357"/>
      <w:bookmarkStart w:id="159" w:name="_Toc74606701"/>
      <w:bookmarkStart w:id="160" w:name="_Toc75556595"/>
      <w:r>
        <w:rPr>
          <w:noProof/>
        </w:rPr>
        <w:t>5.2.1.3</w:t>
      </w:r>
      <w:r>
        <w:rPr>
          <w:noProof/>
        </w:rPr>
        <w:tab/>
        <w:t>Detailed codec requirements, AMR-WB</w:t>
      </w:r>
      <w:bookmarkEnd w:id="154"/>
      <w:bookmarkEnd w:id="155"/>
      <w:bookmarkEnd w:id="156"/>
      <w:bookmarkEnd w:id="157"/>
      <w:bookmarkEnd w:id="158"/>
      <w:bookmarkEnd w:id="159"/>
      <w:bookmarkEnd w:id="160"/>
    </w:p>
    <w:p w14:paraId="7633F783"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UMTS_AMR_WB‎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2AB597F" w14:textId="77777777" w:rsidR="007756AF" w:rsidRPr="007756AF" w:rsidRDefault="007756AF" w:rsidP="00E77C4D">
      <w:r>
        <w:t>The codec modes and the other codec parameters (mode-change-capability, mode-change-period, mode-change-neighbor, etc), applicable for each session, are negotiated as described in clauses 6.2.2.2 and 6.2.2.3.</w:t>
      </w:r>
    </w:p>
    <w:p w14:paraId="42952F2F" w14:textId="77777777" w:rsidR="00E77C4D" w:rsidRDefault="00E77C4D" w:rsidP="00455C2A">
      <w:pPr>
        <w:pStyle w:val="Heading4"/>
        <w:rPr>
          <w:noProof/>
        </w:rPr>
      </w:pPr>
      <w:bookmarkStart w:id="161" w:name="_Toc26369208"/>
      <w:bookmarkStart w:id="162" w:name="_Toc36227090"/>
      <w:bookmarkStart w:id="163" w:name="_Toc36228104"/>
      <w:bookmarkStart w:id="164" w:name="_Toc36228731"/>
      <w:bookmarkStart w:id="165" w:name="_Toc36229358"/>
      <w:bookmarkStart w:id="166" w:name="_Toc74606702"/>
      <w:bookmarkStart w:id="167" w:name="_Toc75556596"/>
      <w:r>
        <w:rPr>
          <w:noProof/>
        </w:rPr>
        <w:t>5.2.1.4</w:t>
      </w:r>
      <w:r>
        <w:rPr>
          <w:noProof/>
        </w:rPr>
        <w:tab/>
        <w:t>Detailed codec requirements, EVS</w:t>
      </w:r>
      <w:bookmarkEnd w:id="161"/>
      <w:bookmarkEnd w:id="162"/>
      <w:bookmarkEnd w:id="163"/>
      <w:bookmarkEnd w:id="164"/>
      <w:bookmarkEnd w:id="165"/>
      <w:bookmarkEnd w:id="166"/>
      <w:bookmarkEnd w:id="167"/>
    </w:p>
    <w:p w14:paraId="703FF3F0" w14:textId="77777777" w:rsidR="00E77C4D" w:rsidRDefault="00E77C4D" w:rsidP="00E77C4D">
      <w:pPr>
        <w:rPr>
          <w:noProof/>
        </w:rPr>
      </w:pPr>
      <w:r>
        <w:rPr>
          <w:noProof/>
        </w:rPr>
        <w:t xml:space="preserve">When the EVS codec is supported, the MTSI client in terminal </w:t>
      </w:r>
      <w:r w:rsidR="00F6718B">
        <w:rPr>
          <w:noProof/>
        </w:rPr>
        <w:t xml:space="preserve">may </w:t>
      </w:r>
      <w:r>
        <w:rPr>
          <w:noProof/>
        </w:rPr>
        <w:t>support dual-mono encoding</w:t>
      </w:r>
      <w:r w:rsidR="00F6718B">
        <w:rPr>
          <w:noProof/>
        </w:rPr>
        <w:t xml:space="preserve"> and decoding</w:t>
      </w:r>
      <w:r>
        <w:rPr>
          <w:noProof/>
        </w:rPr>
        <w:t>.</w:t>
      </w:r>
    </w:p>
    <w:p w14:paraId="607E4488" w14:textId="77777777" w:rsidR="00E77C4D" w:rsidRDefault="00E77C4D" w:rsidP="00E77C4D">
      <w:pPr>
        <w:rPr>
          <w:noProof/>
        </w:rPr>
      </w:pPr>
      <w:r>
        <w:rPr>
          <w:noProof/>
        </w:rPr>
        <w:t>When the EVS codec is supported, EVS AMR-WB IO may serve as an alternative implementation of the AMR-WB codec, [125]. In this case, the requirements and recommendations defined in this specification for the AMR-WB codec also apply to EVS AMR-WB IO.</w:t>
      </w:r>
    </w:p>
    <w:p w14:paraId="67180978" w14:textId="77777777" w:rsidR="00806865" w:rsidRDefault="00806865" w:rsidP="00806865">
      <w:pPr>
        <w:pStyle w:val="NO"/>
        <w:rPr>
          <w:noProof/>
        </w:rPr>
      </w:pPr>
      <w:r>
        <w:rPr>
          <w:noProof/>
        </w:rPr>
        <w:t>NOTE:</w:t>
      </w:r>
      <w:r>
        <w:rPr>
          <w:noProof/>
        </w:rPr>
        <w:tab/>
        <w:t>The DTX operation of EVS Primary and AMR-WB IO can be configured in sending direction with either a</w:t>
      </w:r>
      <w:r>
        <w:rPr>
          <w:noProof/>
          <w:lang w:val="en-US"/>
        </w:rPr>
        <w:t xml:space="preserve"> </w:t>
      </w:r>
      <w:r>
        <w:rPr>
          <w:noProof/>
        </w:rPr>
        <w:t>fixed SID update interval (from 3 to 100 frames) or an adaptive SID update interval - more details can be found in clauses 4.4.3 and 5.6.1.1 of TS 26.445 [125]. Implementers of MTSI clients are advised to take into account this SID flexibility of EVS.</w:t>
      </w:r>
    </w:p>
    <w:p w14:paraId="2030284C" w14:textId="77777777" w:rsidR="00236CE4" w:rsidRDefault="00236CE4" w:rsidP="00236CE4">
      <w:pPr>
        <w:pStyle w:val="NO"/>
        <w:rPr>
          <w:noProof/>
        </w:rPr>
      </w:pPr>
    </w:p>
    <w:p w14:paraId="7286AE11" w14:textId="77777777" w:rsidR="00E77C4D" w:rsidRDefault="00E77C4D" w:rsidP="00455C2A">
      <w:pPr>
        <w:pStyle w:val="Heading4"/>
        <w:rPr>
          <w:noProof/>
        </w:rPr>
      </w:pPr>
      <w:bookmarkStart w:id="168" w:name="_Toc26369209"/>
      <w:bookmarkStart w:id="169" w:name="_Toc36227091"/>
      <w:bookmarkStart w:id="170" w:name="_Toc36228105"/>
      <w:bookmarkStart w:id="171" w:name="_Toc36228732"/>
      <w:bookmarkStart w:id="172" w:name="_Toc36229359"/>
      <w:bookmarkStart w:id="173" w:name="_Toc74606703"/>
      <w:bookmarkStart w:id="174" w:name="_Toc75556597"/>
      <w:r>
        <w:rPr>
          <w:noProof/>
        </w:rPr>
        <w:t>5.2.1.5</w:t>
      </w:r>
      <w:r>
        <w:rPr>
          <w:noProof/>
        </w:rPr>
        <w:tab/>
        <w:t>Offering multiple audio bandwidths and multiple channels</w:t>
      </w:r>
      <w:bookmarkEnd w:id="168"/>
      <w:bookmarkEnd w:id="169"/>
      <w:bookmarkEnd w:id="170"/>
      <w:bookmarkEnd w:id="171"/>
      <w:bookmarkEnd w:id="172"/>
      <w:bookmarkEnd w:id="173"/>
      <w:bookmarkEnd w:id="174"/>
    </w:p>
    <w:p w14:paraId="33D0C6CD" w14:textId="77777777" w:rsidR="00330EE9" w:rsidRDefault="00330EE9" w:rsidP="00330EE9">
      <w:r>
        <w:t xml:space="preserve">MTSI clients in terminals offering wideband speech communication shall also offer narrowband speech communications. </w:t>
      </w:r>
    </w:p>
    <w:p w14:paraId="6B676D6D" w14:textId="77777777" w:rsidR="00330EE9" w:rsidRDefault="00330EE9" w:rsidP="00330EE9">
      <w:r>
        <w:t>When offering super-wideband speech, both wideband speech and narrowband speech shall also be offered. When offering fullband speech, super-wideband speech, wideband speech and narrowband speech shall also be offered.</w:t>
      </w:r>
    </w:p>
    <w:p w14:paraId="79DDEF52" w14:textId="77777777" w:rsidR="00330EE9" w:rsidRDefault="00330EE9" w:rsidP="00330EE9">
      <w:r>
        <w:t>MTSI clients in terminals offering dual-mono, shall also offer mono.</w:t>
      </w:r>
    </w:p>
    <w:p w14:paraId="52331F63" w14:textId="77777777" w:rsidR="00E77C4D" w:rsidRDefault="00E77C4D" w:rsidP="00455C2A">
      <w:pPr>
        <w:pStyle w:val="Heading4"/>
        <w:rPr>
          <w:noProof/>
        </w:rPr>
      </w:pPr>
      <w:bookmarkStart w:id="175" w:name="_Toc26369210"/>
      <w:bookmarkStart w:id="176" w:name="_Toc36227092"/>
      <w:bookmarkStart w:id="177" w:name="_Toc36228106"/>
      <w:bookmarkStart w:id="178" w:name="_Toc36228733"/>
      <w:bookmarkStart w:id="179" w:name="_Toc36229360"/>
      <w:bookmarkStart w:id="180" w:name="_Toc74606704"/>
      <w:bookmarkStart w:id="181" w:name="_Toc75556598"/>
      <w:r>
        <w:rPr>
          <w:noProof/>
        </w:rPr>
        <w:t>5.2.1.6</w:t>
      </w:r>
      <w:r>
        <w:rPr>
          <w:noProof/>
        </w:rPr>
        <w:tab/>
        <w:t>Codec preference order</w:t>
      </w:r>
      <w:bookmarkEnd w:id="175"/>
      <w:bookmarkEnd w:id="176"/>
      <w:bookmarkEnd w:id="177"/>
      <w:bookmarkEnd w:id="178"/>
      <w:bookmarkEnd w:id="179"/>
      <w:bookmarkEnd w:id="180"/>
      <w:bookmarkEnd w:id="181"/>
    </w:p>
    <w:p w14:paraId="0E4809E3" w14:textId="77777777" w:rsidR="00330EE9" w:rsidRDefault="00330EE9" w:rsidP="00330EE9">
      <w:r>
        <w:t>When offering both wideband speech and narrowband speech communication, payload types offering wideband shall be listed before payload types offering only narrowband speech in the ‘m=’ line of the SDP offer (RFC 4566 [8]).</w:t>
      </w:r>
    </w:p>
    <w:p w14:paraId="7CAFF2AC" w14:textId="77777777" w:rsidR="00330EE9" w:rsidRPr="0007623F" w:rsidRDefault="00330EE9" w:rsidP="00330EE9">
      <w:r>
        <w:t>When offering super-wideband speech, wideband and narrowband speech communication, payload types offering super-wideband shall be listed before payload types offering lower bandwidths than super-wideband speech in the ‘m=’ line of the SDP offer (RFC 4566 [8]).</w:t>
      </w:r>
    </w:p>
    <w:p w14:paraId="04FDACF2" w14:textId="77777777" w:rsidR="00330EE9" w:rsidRDefault="00330EE9" w:rsidP="00330EE9">
      <w:r>
        <w:t>For an MTSI client in terminal supporting EVS the following rules apply when creating the list of payload types on the m= line:</w:t>
      </w:r>
    </w:p>
    <w:p w14:paraId="12E06827" w14:textId="77777777" w:rsidR="00330EE9" w:rsidRDefault="00330EE9" w:rsidP="00330EE9">
      <w:pPr>
        <w:pStyle w:val="B1"/>
      </w:pPr>
      <w:r>
        <w:t>-</w:t>
      </w:r>
      <w:r>
        <w:tab/>
        <w:t xml:space="preserve">When the EVS codec is offered </w:t>
      </w:r>
      <w:r w:rsidRPr="00095409">
        <w:t>for</w:t>
      </w:r>
      <w:r>
        <w:t xml:space="preserve"> NB</w:t>
      </w:r>
      <w:r w:rsidR="00F552B0" w:rsidRPr="00F552B0">
        <w:t xml:space="preserve"> </w:t>
      </w:r>
      <w:r w:rsidR="00F552B0">
        <w:t>by an MTSI client in terminal supporting NB only</w:t>
      </w:r>
      <w:r>
        <w:t xml:space="preserve">, it </w:t>
      </w:r>
      <w:r w:rsidRPr="00C46425">
        <w:t>shall</w:t>
      </w:r>
      <w:r>
        <w:t xml:space="preserve"> be listed before other NB codecs.</w:t>
      </w:r>
    </w:p>
    <w:p w14:paraId="46086866" w14:textId="77777777" w:rsidR="00330EE9" w:rsidRDefault="00330EE9" w:rsidP="00330EE9">
      <w:pPr>
        <w:pStyle w:val="B1"/>
      </w:pPr>
      <w:r>
        <w:t>-</w:t>
      </w:r>
      <w:r>
        <w:tab/>
        <w:t xml:space="preserve">When the EVS codec is offered for up to WB, it </w:t>
      </w:r>
      <w:r w:rsidRPr="00C46425">
        <w:t>shall</w:t>
      </w:r>
      <w:r>
        <w:t xml:space="preserve"> be listed before other WB codecs.</w:t>
      </w:r>
    </w:p>
    <w:p w14:paraId="4B99EECA" w14:textId="77777777" w:rsidR="00E77C4D" w:rsidRDefault="00330EE9" w:rsidP="00330EE9">
      <w:pPr>
        <w:rPr>
          <w:noProof/>
        </w:rPr>
      </w:pPr>
      <w:r w:rsidRPr="0014668D">
        <w:rPr>
          <w:noProof/>
        </w:rPr>
        <w:t>When dual-mono is offered then this may be preferable over mono depending on the call scenario.</w:t>
      </w:r>
    </w:p>
    <w:p w14:paraId="6B6A9E23" w14:textId="77777777" w:rsidR="00B35D29" w:rsidRDefault="00B35D29">
      <w:pPr>
        <w:pStyle w:val="Heading3"/>
      </w:pPr>
      <w:bookmarkStart w:id="182" w:name="_Toc26369211"/>
      <w:bookmarkStart w:id="183" w:name="_Toc36227093"/>
      <w:bookmarkStart w:id="184" w:name="_Toc36228107"/>
      <w:bookmarkStart w:id="185" w:name="_Toc36228734"/>
      <w:bookmarkStart w:id="186" w:name="_Toc36229361"/>
      <w:bookmarkStart w:id="187" w:name="_Toc74606705"/>
      <w:bookmarkStart w:id="188" w:name="_Toc75556599"/>
      <w:r>
        <w:t>5.2.2</w:t>
      </w:r>
      <w:r>
        <w:tab/>
        <w:t>Video</w:t>
      </w:r>
      <w:bookmarkEnd w:id="182"/>
      <w:bookmarkEnd w:id="183"/>
      <w:bookmarkEnd w:id="184"/>
      <w:bookmarkEnd w:id="185"/>
      <w:bookmarkEnd w:id="186"/>
      <w:bookmarkEnd w:id="187"/>
      <w:bookmarkEnd w:id="188"/>
    </w:p>
    <w:p w14:paraId="74418DFC" w14:textId="77777777" w:rsidR="00654A16" w:rsidRDefault="00654A16" w:rsidP="00654A16">
      <w:r>
        <w:t>MTSI clients in terminals offering video communication shall support:</w:t>
      </w:r>
    </w:p>
    <w:p w14:paraId="11F104B2" w14:textId="77777777" w:rsidR="003D7110" w:rsidRDefault="003D7110" w:rsidP="003D7110">
      <w:pPr>
        <w:pStyle w:val="B1"/>
      </w:pPr>
      <w:r w:rsidRPr="00767C4E">
        <w:t>-</w:t>
      </w:r>
      <w:r w:rsidRPr="00767C4E">
        <w:tab/>
      </w:r>
      <w:r w:rsidRPr="00261856">
        <w:t xml:space="preserve">H.264 </w:t>
      </w:r>
      <w:r>
        <w:t>(</w:t>
      </w:r>
      <w:r w:rsidRPr="00261856">
        <w:t>AVC</w:t>
      </w:r>
      <w:r>
        <w:t>)</w:t>
      </w:r>
      <w:r w:rsidRPr="00261856">
        <w:t xml:space="preserve"> [24] </w:t>
      </w:r>
      <w:r>
        <w:t xml:space="preserve">Constrained Baseline Profile (CBP) Level </w:t>
      </w:r>
      <w:r w:rsidRPr="00261856">
        <w:t>1.</w:t>
      </w:r>
      <w:r>
        <w:t>2;</w:t>
      </w:r>
    </w:p>
    <w:p w14:paraId="664DD5C9" w14:textId="77777777" w:rsidR="003D7110" w:rsidRPr="00767C4E" w:rsidRDefault="003D7110" w:rsidP="003D7110">
      <w:pPr>
        <w:pStyle w:val="B1"/>
      </w:pPr>
      <w:r w:rsidRPr="00261856">
        <w:lastRenderedPageBreak/>
        <w:t>-</w:t>
      </w:r>
      <w:r w:rsidRPr="00261856">
        <w:tab/>
        <w:t>H.26</w:t>
      </w:r>
      <w:r>
        <w:t>5</w:t>
      </w:r>
      <w:r w:rsidRPr="00261856">
        <w:t xml:space="preserve"> </w:t>
      </w:r>
      <w:r>
        <w:t xml:space="preserve">(HEVC) [119] Main Profile, Main Tier, Level 3.1. The only exception to this requirement is for the MTSI client in constrained terminal </w:t>
      </w:r>
      <w:r w:rsidRPr="003E5440">
        <w:t xml:space="preserve">offering </w:t>
      </w:r>
      <w:r w:rsidRPr="00D9398B">
        <w:t>video communication</w:t>
      </w:r>
      <w:r>
        <w:t xml:space="preserve">, in which case the MTSI client in constrained terminal </w:t>
      </w:r>
      <w:r w:rsidRPr="00D9398B">
        <w:t>should support H.265 (HEVC) Main Profile, Main Tier, Level 3.1</w:t>
      </w:r>
      <w:r>
        <w:t>.</w:t>
      </w:r>
    </w:p>
    <w:p w14:paraId="530F77E7" w14:textId="77777777" w:rsidR="00654A16" w:rsidRDefault="00654A16" w:rsidP="00DA6FE5">
      <w:r>
        <w:t>In addition they should support:</w:t>
      </w:r>
      <w:r w:rsidR="000E1E41">
        <w:tab/>
      </w:r>
      <w:r w:rsidRPr="00261856">
        <w:t>-</w:t>
      </w:r>
      <w:r w:rsidRPr="00261856">
        <w:tab/>
        <w:t xml:space="preserve">H.264 </w:t>
      </w:r>
      <w:r>
        <w:t>(</w:t>
      </w:r>
      <w:r w:rsidRPr="00261856">
        <w:t>AVC</w:t>
      </w:r>
      <w:r>
        <w:t>)</w:t>
      </w:r>
      <w:r w:rsidRPr="00261856">
        <w:t xml:space="preserve"> [24] </w:t>
      </w:r>
      <w:r>
        <w:t xml:space="preserve">Constrained </w:t>
      </w:r>
      <w:r w:rsidR="00A70FEE">
        <w:t>High</w:t>
      </w:r>
      <w:r>
        <w:t xml:space="preserve"> Profile </w:t>
      </w:r>
      <w:r w:rsidR="00A70FEE">
        <w:t xml:space="preserve">(CHP) </w:t>
      </w:r>
      <w:r>
        <w:t>Level 3</w:t>
      </w:r>
      <w:r>
        <w:rPr>
          <w:rFonts w:hint="eastAsia"/>
        </w:rPr>
        <w:t>.1.</w:t>
      </w:r>
    </w:p>
    <w:p w14:paraId="1377CABD" w14:textId="77777777" w:rsidR="00A70FEE" w:rsidRDefault="00A70FEE" w:rsidP="00566737">
      <w:r>
        <w:t xml:space="preserve">For backwards compatibility to previous releases, if </w:t>
      </w:r>
      <w:r w:rsidRPr="00261856">
        <w:t xml:space="preserve">H.264 </w:t>
      </w:r>
      <w:r>
        <w:t>(</w:t>
      </w:r>
      <w:r w:rsidRPr="00261856">
        <w:t>AVC</w:t>
      </w:r>
      <w:r>
        <w:t>)</w:t>
      </w:r>
      <w:r w:rsidRPr="00261856">
        <w:t xml:space="preserve"> [24] </w:t>
      </w:r>
      <w:r>
        <w:t>Constrained High Profile Level 3</w:t>
      </w:r>
      <w:r>
        <w:rPr>
          <w:rFonts w:hint="eastAsia"/>
          <w:lang w:eastAsia="ko-KR"/>
        </w:rPr>
        <w:t>.1</w:t>
      </w:r>
      <w:r>
        <w:rPr>
          <w:lang w:eastAsia="ko-KR"/>
        </w:rPr>
        <w:t xml:space="preserve"> is supported, then </w:t>
      </w:r>
      <w:r w:rsidRPr="00580EFC">
        <w:rPr>
          <w:lang w:eastAsia="ko-KR"/>
        </w:rPr>
        <w:t xml:space="preserve">H.264 (AVC) [24] Constrained Baseline Profile (CBP) Level </w:t>
      </w:r>
      <w:r>
        <w:rPr>
          <w:lang w:eastAsia="ko-KR"/>
        </w:rPr>
        <w:t>3.1 should also be offered</w:t>
      </w:r>
      <w:r>
        <w:rPr>
          <w:rFonts w:hint="eastAsia"/>
          <w:lang w:eastAsia="ko-KR"/>
        </w:rPr>
        <w:t>.</w:t>
      </w:r>
    </w:p>
    <w:p w14:paraId="75A964C3" w14:textId="77777777" w:rsidR="00654A16" w:rsidRDefault="00654A16" w:rsidP="00654A16">
      <w:r>
        <w:t>H.264 (AVC) shall be used without requirements on output timing conformance (annex C of [24]). Each sequence parameter set of H.264 (AVC) shall contain the vui_parameters syntax structure including the num_reorder_frames syntax element set equal to 0</w:t>
      </w:r>
      <w:r w:rsidRPr="00767C4E">
        <w:t>.</w:t>
      </w:r>
    </w:p>
    <w:p w14:paraId="7E8B7E34" w14:textId="77777777" w:rsidR="00654A16" w:rsidRDefault="00654A16" w:rsidP="00654A16">
      <w:r>
        <w:t xml:space="preserve">H.265 (HEVC) Main Profile shall be used with </w:t>
      </w:r>
      <w:r w:rsidRPr="00B72FE5">
        <w:t>general_progressive_source_flag equal to 1, general_interlaced_source_flag equal to 0, general_non_packed_constraint_flag equal to 1, general_frame_only_constraint_flag equal to 1, and</w:t>
      </w:r>
      <w:r w:rsidRPr="00505E37">
        <w:t xml:space="preserve"> </w:t>
      </w:r>
      <w:r w:rsidRPr="005A5B27">
        <w:t>sps_max_num_reorder_pics</w:t>
      </w:r>
      <w:r w:rsidRPr="00505E37">
        <w:t>[ i ]</w:t>
      </w:r>
      <w:r>
        <w:t xml:space="preserve"> equal to 0 for all i in the range of 0 to </w:t>
      </w:r>
      <w:r w:rsidRPr="0056241E">
        <w:t>sps_max_sub_layers_minus1</w:t>
      </w:r>
      <w:r>
        <w:t>, inclusive, without requirements on output timing conformance (annex C of [119]).</w:t>
      </w:r>
    </w:p>
    <w:p w14:paraId="48758A59" w14:textId="77777777" w:rsidR="004A3A9A" w:rsidRPr="00271492" w:rsidRDefault="004A3A9A" w:rsidP="004A3A9A">
      <w:r>
        <w:t xml:space="preserve">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t>
      </w:r>
      <w:r w:rsidRPr="0001158E">
        <w:t xml:space="preserve">When H.264 (AVC) </w:t>
      </w:r>
      <w:r>
        <w:t xml:space="preserve">or H.265 (HEVC) </w:t>
      </w:r>
      <w:r w:rsidRPr="0001158E">
        <w:t xml:space="preserve">is used it is recommended to transmit </w:t>
      </w:r>
      <w:r>
        <w:t xml:space="preserve">the </w:t>
      </w:r>
      <w:r w:rsidRPr="0001158E">
        <w:t>parameter sets within the SDP description of a stream</w:t>
      </w:r>
      <w:r>
        <w:t>,</w:t>
      </w:r>
      <w:r w:rsidRPr="0001158E">
        <w:t xml:space="preserve"> using </w:t>
      </w:r>
      <w:r>
        <w:t xml:space="preserve">the relevant </w:t>
      </w:r>
      <w:r w:rsidRPr="0001158E">
        <w:t>MIME/SDP parameter</w:t>
      </w:r>
      <w:r>
        <w:t>s</w:t>
      </w:r>
      <w:r w:rsidRPr="0001158E">
        <w:t xml:space="preserve"> </w:t>
      </w:r>
      <w:r>
        <w:t xml:space="preserve">as defined in </w:t>
      </w:r>
      <w:r w:rsidRPr="0001158E">
        <w:t>RFC6184 [25]</w:t>
      </w:r>
      <w:r>
        <w:t xml:space="preserve"> for H.264 (AVC) and in [120] for H.265 (HEVC), respectively</w:t>
      </w:r>
      <w:r w:rsidRPr="0001158E">
        <w:t xml:space="preserve">. </w:t>
      </w:r>
      <w:r>
        <w:t xml:space="preserve">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w:t>
      </w:r>
      <w:r w:rsidRPr="00271492">
        <w:t>3 times</w:t>
      </w:r>
      <w:r>
        <w:t xml:space="preserve"> in separate RTP packets with a single copy per RTP packet and with an interval not exceeding </w:t>
      </w:r>
      <w:r w:rsidRPr="00271492">
        <w:t>0.5 seconds</w:t>
      </w:r>
      <w:r>
        <w:t xml:space="preserve"> to reduce the impact of packet loss.</w:t>
      </w:r>
      <w:r w:rsidRPr="00B34EC8">
        <w:t xml:space="preserve"> </w:t>
      </w:r>
      <w:r>
        <w:t xml:space="preserve">A single copy of the currently active parameter sets shall also be part of the data sent in the RTP stream as a response to FIR. </w:t>
      </w:r>
      <w:r w:rsidRPr="0001158E">
        <w:t xml:space="preserve">Moreover, it is recommended to </w:t>
      </w:r>
      <w:r>
        <w:t xml:space="preserve">avoid </w:t>
      </w:r>
      <w:r w:rsidRPr="0001158E">
        <w:t>us</w:t>
      </w:r>
      <w:r>
        <w:t>ing</w:t>
      </w:r>
      <w:r w:rsidRPr="0001158E">
        <w:t xml:space="preserve"> a</w:t>
      </w:r>
      <w:r>
        <w:t xml:space="preserve"> sequence or picture</w:t>
      </w:r>
      <w:r w:rsidRPr="0001158E">
        <w:t xml:space="preserve"> parameter set identifier value </w:t>
      </w:r>
      <w:r>
        <w:rPr>
          <w:rFonts w:hint="eastAsia"/>
          <w:lang w:eastAsia="ko-KR"/>
        </w:rPr>
        <w:t xml:space="preserve">during the same session to signal two or more parameter sets of the same type having different values, such </w:t>
      </w:r>
      <w:r w:rsidRPr="0001158E">
        <w:t xml:space="preserve">that </w:t>
      </w:r>
      <w:r>
        <w:rPr>
          <w:rFonts w:hint="eastAsia"/>
          <w:lang w:eastAsia="ko-KR"/>
        </w:rPr>
        <w:t xml:space="preserve">if a parameter set identifier for </w:t>
      </w:r>
      <w:r>
        <w:rPr>
          <w:lang w:eastAsia="ko-KR"/>
        </w:rPr>
        <w:t xml:space="preserve">a </w:t>
      </w:r>
      <w:r>
        <w:rPr>
          <w:rFonts w:hint="eastAsia"/>
          <w:lang w:eastAsia="ko-KR"/>
        </w:rPr>
        <w:t>certain type is used more than once in either SDP description or RTP stream, or both, the identifier always indicates the same set of parameter values of that type</w:t>
      </w:r>
      <w:r>
        <w:t>.</w:t>
      </w:r>
    </w:p>
    <w:p w14:paraId="6049631A" w14:textId="77777777" w:rsidR="004A3A9A" w:rsidRDefault="004A3A9A" w:rsidP="004A3A9A">
      <w:r>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7A6BD66D" w14:textId="77777777" w:rsidR="00224636" w:rsidRDefault="00224636" w:rsidP="00224636">
      <w:r>
        <w:t>An MTSI client in terminal offering H.264 (AVC) CBP support at a level higher than Level 1.2 shall support negotiation to use a lower Level as described in [25] and [58].</w:t>
      </w:r>
    </w:p>
    <w:p w14:paraId="160E08B7" w14:textId="77777777" w:rsidR="00A70FEE" w:rsidRPr="00261856" w:rsidRDefault="00A70FEE" w:rsidP="00224636">
      <w:r>
        <w:t>An MTSI client in terminal offering H.264 (AVC) CHP support at a level higher than Level 3.1 shall support negotiation to use a lower Level as described in [25] and [58].</w:t>
      </w:r>
    </w:p>
    <w:p w14:paraId="3371045C" w14:textId="77777777" w:rsidR="00224636" w:rsidRDefault="00DC143B">
      <w:r>
        <w:t xml:space="preserve">An </w:t>
      </w:r>
      <w:r w:rsidRPr="00261856">
        <w:t xml:space="preserve">MTSI </w:t>
      </w:r>
      <w:r>
        <w:t xml:space="preserve">client in </w:t>
      </w:r>
      <w:r w:rsidRPr="00261856">
        <w:t xml:space="preserve">terminal offering video support </w:t>
      </w:r>
      <w:r w:rsidRPr="00021F87">
        <w:t xml:space="preserve">shall </w:t>
      </w:r>
      <w:r>
        <w:t xml:space="preserve">include in the SDP </w:t>
      </w:r>
      <w:r w:rsidRPr="00021F87">
        <w:t xml:space="preserve">offer H.264 CBP </w:t>
      </w:r>
      <w:r>
        <w:t xml:space="preserve">at </w:t>
      </w:r>
      <w:r w:rsidRPr="00021F87">
        <w:t>Level 1.2</w:t>
      </w:r>
      <w:r>
        <w:t xml:space="preserve"> or higher</w:t>
      </w:r>
      <w:r w:rsidR="00224636" w:rsidRPr="00261856">
        <w:t>.</w:t>
      </w:r>
    </w:p>
    <w:p w14:paraId="11C119E3" w14:textId="77777777" w:rsidR="00A70FEE" w:rsidRDefault="00A70FEE">
      <w:r>
        <w:t xml:space="preserve">An </w:t>
      </w:r>
      <w:r w:rsidRPr="00261856">
        <w:t xml:space="preserve">MTSI </w:t>
      </w:r>
      <w:r>
        <w:t xml:space="preserve">client in </w:t>
      </w:r>
      <w:r w:rsidRPr="00261856">
        <w:t xml:space="preserve">terminal offering </w:t>
      </w:r>
      <w:r>
        <w:t xml:space="preserve">video support for </w:t>
      </w:r>
      <w:r w:rsidRPr="00153952">
        <w:t>H.265 (HEVC) [119] Mai</w:t>
      </w:r>
      <w:r>
        <w:t xml:space="preserve">n Profile, Main Tier, Level 3.1, </w:t>
      </w:r>
      <w:r w:rsidRPr="00153952">
        <w:t>should</w:t>
      </w:r>
      <w:r>
        <w:t xml:space="preserve"> normally set it to be preferred.</w:t>
      </w:r>
    </w:p>
    <w:p w14:paraId="380AD27C" w14:textId="77777777" w:rsidR="002C05E0" w:rsidRDefault="002C05E0">
      <w:r>
        <w:t>An MTSI client in terminal offering H.265 (HEVC) shall support negotiation to use a lower Level than the one in the offer, as described in [120] and [58].</w:t>
      </w:r>
    </w:p>
    <w:p w14:paraId="1239C1A8" w14:textId="77777777" w:rsidR="00B35D29" w:rsidRDefault="00224636">
      <w:r w:rsidRPr="00EF731C">
        <w:t>If a codec is supported at a certain level, then all (hierarchically) lower levels shall be supported as well</w:t>
      </w:r>
      <w:r w:rsidR="00B35D29">
        <w:t>.</w:t>
      </w:r>
    </w:p>
    <w:p w14:paraId="4CC6FF01" w14:textId="77777777" w:rsidR="00654A16" w:rsidRDefault="00654A16" w:rsidP="00654A16">
      <w:pPr>
        <w:pStyle w:val="NO"/>
      </w:pPr>
      <w:r>
        <w:t>NOTE 1:</w:t>
      </w:r>
      <w:r>
        <w:tab/>
        <w:t>An e</w:t>
      </w:r>
      <w:r w:rsidRPr="00261856">
        <w:t>xample of</w:t>
      </w:r>
      <w:r>
        <w:t xml:space="preserve"> a</w:t>
      </w:r>
      <w:r w:rsidRPr="00261856">
        <w:t xml:space="preserve"> lower level</w:t>
      </w:r>
      <w:r>
        <w:t xml:space="preserve"> than Level 1.2 i</w:t>
      </w:r>
      <w:r w:rsidRPr="00261856">
        <w:t xml:space="preserve">s Level 1 for H.264 (AVC) </w:t>
      </w:r>
      <w:r>
        <w:t xml:space="preserve">Constrained </w:t>
      </w:r>
      <w:r w:rsidRPr="00261856">
        <w:t>Baseline Profile.</w:t>
      </w:r>
    </w:p>
    <w:p w14:paraId="0931B351" w14:textId="77777777" w:rsidR="00654A16" w:rsidRDefault="00654A16" w:rsidP="00654A16">
      <w:pPr>
        <w:pStyle w:val="NO"/>
      </w:pPr>
      <w:r>
        <w:t>NOTE 2:</w:t>
      </w:r>
      <w:r>
        <w:tab/>
        <w:t>All levels are minimum requirements. Higher levels may be supported and used for negotiation.</w:t>
      </w:r>
    </w:p>
    <w:p w14:paraId="52B8D7C2" w14:textId="77777777" w:rsidR="00654A16" w:rsidRDefault="00654A16" w:rsidP="00654A16">
      <w:pPr>
        <w:pStyle w:val="NO"/>
      </w:pPr>
      <w:r>
        <w:lastRenderedPageBreak/>
        <w:t>NOTE 3:</w:t>
      </w:r>
      <w:r>
        <w:tab/>
        <w:t xml:space="preserve">MTSI clients in terminals may use full-frame freeze and full-frame freeze release SEI messages of H.264 (AVC) to control the display process. For H.265 (HEVC), MTSI clients may set the value of </w:t>
      </w:r>
      <w:r w:rsidRPr="000116B7">
        <w:t>pic_output_flag</w:t>
      </w:r>
      <w:r>
        <w:t xml:space="preserve"> in the slice segment headers to either 0 or 1 to control the display process.</w:t>
      </w:r>
    </w:p>
    <w:p w14:paraId="183A0333" w14:textId="77777777" w:rsidR="00654A16" w:rsidRDefault="00654A16" w:rsidP="00654A16">
      <w:pPr>
        <w:pStyle w:val="NO"/>
      </w:pPr>
      <w:r>
        <w:t>NOTE 4:</w:t>
      </w:r>
      <w:r>
        <w:tab/>
        <w:t>An H.264 (AVC) encoder should code redundant slices only if it knows that the far-end decoder makes use of this feature (which is signalled with the redundant-pic-cap MIME/SDP parameter as specified in RFC 6184 [25]). H.264 (AVC) encoders should also pay attention to the potential implications on end</w:t>
      </w:r>
      <w:r>
        <w:noBreakHyphen/>
        <w:t>to</w:t>
      </w:r>
      <w:r>
        <w:noBreakHyphen/>
        <w:t>end delay. The redundant slice header is not supported in H.265 (HEVC).</w:t>
      </w:r>
    </w:p>
    <w:p w14:paraId="04996737" w14:textId="77777777" w:rsidR="00654A16" w:rsidRDefault="00654A16" w:rsidP="00654A16">
      <w:pPr>
        <w:pStyle w:val="NO"/>
      </w:pPr>
      <w:r>
        <w:t>NOTE 5:</w:t>
      </w:r>
      <w:r>
        <w:tab/>
      </w:r>
      <w:r w:rsidR="002C05E0" w:rsidRPr="00C55470">
        <w:t xml:space="preserve">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w:t>
      </w:r>
      <w:r w:rsidR="002C05E0">
        <w:t>For H.264 (AVC), a</w:t>
      </w:r>
      <w:r w:rsidR="002C05E0" w:rsidRPr="00C55470">
        <w:t xml:space="preserve">nother method is to use the SDP parameters ‘level-asymmetry-allowed’ and ‘max-recv-level’ that are defined in the H.264 payload format specification, [25]. </w:t>
      </w:r>
      <w:r w:rsidR="002C05E0">
        <w:t xml:space="preserve">For H.265 (HEVC) it is possible to use the SDP parameter ‘max-recv-level-id’ defined in the H.265 payload format specification, [120], to indicate a higher level in the receiving direction than in the sending direction. </w:t>
      </w:r>
      <w:r w:rsidR="002C05E0" w:rsidRPr="00C55470">
        <w:t>See also clause 6.2.3</w:t>
      </w:r>
      <w:r w:rsidR="009E7725">
        <w:t>.2</w:t>
      </w:r>
      <w:r w:rsidR="002C05E0">
        <w:t>,</w:t>
      </w:r>
      <w:r w:rsidR="002C05E0" w:rsidRPr="00C55470">
        <w:t xml:space="preserve"> Annex A.4.5</w:t>
      </w:r>
      <w:r w:rsidR="002C05E0">
        <w:t xml:space="preserve"> for SDP examples with asymmetric video using H.264 (AVC) and Annex A.4.8 for SDP examples with asymmetric video using both H.264 (AVC) and H.265 (HEVC)</w:t>
      </w:r>
      <w:r w:rsidR="002C05E0" w:rsidRPr="00C55470">
        <w:t>. Other methods for asymmetric video transmission are also possible</w:t>
      </w:r>
      <w:r>
        <w:t>.</w:t>
      </w:r>
    </w:p>
    <w:p w14:paraId="0C19587D" w14:textId="77777777" w:rsidR="00654A16" w:rsidRDefault="00654A16" w:rsidP="00654A16">
      <w:pPr>
        <w:pStyle w:val="NO"/>
      </w:pPr>
      <w:r>
        <w:t>NOTE 6:</w:t>
      </w:r>
      <w:r>
        <w:tab/>
      </w:r>
      <w:r w:rsidRPr="003255AD">
        <w:t xml:space="preserve">If video is used in a session, an MTSI client </w:t>
      </w:r>
      <w:r>
        <w:t xml:space="preserve">in terminal </w:t>
      </w:r>
      <w:r w:rsidRPr="003255AD">
        <w:t xml:space="preserve">should offer at least one video stream with a picture aspect ratio in the range from 0.7 to 1.4. For all offered video streams, the width and height of the picture should be integer multiples of 16 pixels. For example, 224x176, 272x224, and 320x240 are </w:t>
      </w:r>
      <w:r>
        <w:t>image</w:t>
      </w:r>
      <w:r w:rsidRPr="003255AD">
        <w:t xml:space="preserve"> sizes that satisfy these conditions.</w:t>
      </w:r>
    </w:p>
    <w:p w14:paraId="43646D08" w14:textId="77777777" w:rsidR="004A3A9A" w:rsidRDefault="004A3A9A" w:rsidP="00654A16">
      <w:pPr>
        <w:pStyle w:val="NO"/>
        <w:rPr>
          <w:lang w:val="en-GB"/>
        </w:rPr>
      </w:pPr>
      <w:r>
        <w:t>NOTE 7:</w:t>
      </w:r>
      <w:r>
        <w:tab/>
      </w:r>
      <w:r w:rsidRPr="00B34EC8">
        <w:t>For H.264 (AVC) and H.265 (HEVC)</w:t>
      </w:r>
      <w:r>
        <w:t>, respectively</w:t>
      </w:r>
      <w:r w:rsidRPr="00B34EC8">
        <w:t xml:space="preserve">, multiple </w:t>
      </w:r>
      <w:r>
        <w:t xml:space="preserve">sequence and picture </w:t>
      </w:r>
      <w:r w:rsidRPr="00B34EC8">
        <w:t xml:space="preserve">parameter sets can be </w:t>
      </w:r>
      <w:r>
        <w:t>defined</w:t>
      </w:r>
      <w:r w:rsidRPr="00B34EC8">
        <w:t>, as long as they have unique parameter set identifiers</w:t>
      </w:r>
      <w:r>
        <w:t>, but only one sequence and picture parameter set can be active between two consecutive IDRs and IRAPs, respectively</w:t>
      </w:r>
      <w:r w:rsidRPr="00B34EC8">
        <w:t>.</w:t>
      </w:r>
    </w:p>
    <w:p w14:paraId="7EB79987" w14:textId="77777777" w:rsidR="00D5066D" w:rsidRPr="00D5066D" w:rsidRDefault="00D5066D" w:rsidP="00654A16">
      <w:pPr>
        <w:pStyle w:val="NO"/>
        <w:rPr>
          <w:lang w:val="en-US"/>
        </w:rPr>
      </w:pPr>
      <w:r>
        <w:t xml:space="preserve">NOTE </w:t>
      </w:r>
      <w:r>
        <w:rPr>
          <w:lang w:val="en-US"/>
        </w:rPr>
        <w:t>8</w:t>
      </w:r>
      <w:r>
        <w:t>:</w:t>
      </w:r>
      <w:r>
        <w:tab/>
      </w:r>
      <w:r w:rsidRPr="00B34EC8">
        <w:t>For H.264 (AVC)</w:t>
      </w:r>
      <w:r>
        <w:rPr>
          <w:lang w:val="en-US"/>
        </w:rPr>
        <w:t xml:space="preserve">, </w:t>
      </w:r>
      <w:r>
        <w:t>Constrained High Profile (CHP) Level 3</w:t>
      </w:r>
      <w:r>
        <w:rPr>
          <w:rFonts w:hint="eastAsia"/>
        </w:rPr>
        <w:t>.1</w:t>
      </w:r>
      <w:r w:rsidRPr="00B34EC8">
        <w:t xml:space="preserve"> </w:t>
      </w:r>
      <w:r>
        <w:rPr>
          <w:lang w:val="en-US"/>
        </w:rPr>
        <w:t xml:space="preserve">is not required to be supported as it is less bit rate efficient than H.265 (HEVC) </w:t>
      </w:r>
      <w:r>
        <w:t>Main Profile, Main Tier, Level 3.1</w:t>
      </w:r>
      <w:r>
        <w:rPr>
          <w:lang w:val="en-US"/>
        </w:rPr>
        <w:t>.  However, it is recommended for interoperability.</w:t>
      </w:r>
    </w:p>
    <w:p w14:paraId="6489D723" w14:textId="77777777" w:rsidR="00B35D29" w:rsidRDefault="00B35D29">
      <w:pPr>
        <w:pStyle w:val="Heading3"/>
      </w:pPr>
      <w:bookmarkStart w:id="189" w:name="_Toc26369212"/>
      <w:bookmarkStart w:id="190" w:name="_Toc36227094"/>
      <w:bookmarkStart w:id="191" w:name="_Toc36228108"/>
      <w:bookmarkStart w:id="192" w:name="_Toc36228735"/>
      <w:bookmarkStart w:id="193" w:name="_Toc36229362"/>
      <w:bookmarkStart w:id="194" w:name="_Toc74606706"/>
      <w:bookmarkStart w:id="195" w:name="_Toc75556600"/>
      <w:r>
        <w:t>5.2.3</w:t>
      </w:r>
      <w:r>
        <w:tab/>
        <w:t>Real-time text</w:t>
      </w:r>
      <w:bookmarkEnd w:id="189"/>
      <w:bookmarkEnd w:id="190"/>
      <w:bookmarkEnd w:id="191"/>
      <w:bookmarkEnd w:id="192"/>
      <w:bookmarkEnd w:id="193"/>
      <w:bookmarkEnd w:id="194"/>
      <w:bookmarkEnd w:id="195"/>
    </w:p>
    <w:p w14:paraId="170F46BD" w14:textId="77777777" w:rsidR="00B35D29" w:rsidRDefault="00B35D29">
      <w:r>
        <w:t>MTSI clients in terminals offering real time text conversation shall support:</w:t>
      </w:r>
    </w:p>
    <w:p w14:paraId="40197F27" w14:textId="77777777" w:rsidR="00B35D29" w:rsidRPr="00FB6B0B" w:rsidRDefault="00B35D29">
      <w:pPr>
        <w:pStyle w:val="B1"/>
        <w:rPr>
          <w:lang w:val="fr-FR"/>
        </w:rPr>
      </w:pPr>
      <w:r w:rsidRPr="00FB6B0B">
        <w:rPr>
          <w:lang w:val="fr-FR"/>
        </w:rPr>
        <w:t>-</w:t>
      </w:r>
      <w:r w:rsidRPr="00FB6B0B">
        <w:rPr>
          <w:lang w:val="fr-FR"/>
        </w:rPr>
        <w:tab/>
        <w:t>ITU-T Recommendation T.140 [26] and [27].</w:t>
      </w:r>
    </w:p>
    <w:p w14:paraId="2D2FC161" w14:textId="77777777" w:rsidR="00B35D29" w:rsidRDefault="00B35D29">
      <w:r>
        <w:t>T.140 specifies coding and presentation features of real-time text usage. Text characters are coded according to the UTF-8 transform of ISO 10646-1 (Unicode).</w:t>
      </w:r>
    </w:p>
    <w:p w14:paraId="1C1A6149" w14:textId="77777777" w:rsidR="00B35D29" w:rsidRDefault="00B35D29">
      <w:r>
        <w:t>A minimal subset of the Unicode character set, corresponding to the Latin-1 part shall be supported, while the languages in the regions where the MTSI client in terminal is intended to be used should be supported.</w:t>
      </w:r>
    </w:p>
    <w:p w14:paraId="3B12E617" w14:textId="77777777" w:rsidR="00B35D29" w:rsidRDefault="00B35D29">
      <w:r>
        <w:t xml:space="preserve">Presentation control functions from ISO 6429 are allowed in the T.140 media stream. A mechanism for extending control functions is included in ITU-T Recommendation T.140 [26] and [27]. Any received non-implemented control code must not influence presentation. </w:t>
      </w:r>
    </w:p>
    <w:p w14:paraId="5F11DF83" w14:textId="77777777" w:rsidR="00B35D29" w:rsidRDefault="00B35D29">
      <w:r>
        <w:t>A MTSI client in terminal shall store the conversation in a presentation buffer during a call for possible scrolling, saving, display re-arranging, erasure, etc. At least 800 characters shall be kept in the presentation buffer during a call.</w:t>
      </w:r>
    </w:p>
    <w:p w14:paraId="4BB898A7" w14:textId="77777777" w:rsidR="00B35D29" w:rsidRDefault="00B35D29">
      <w:r>
        <w:t>Note that erasure (backspace) of characters is included in the T.140 editing control functions. It shall be possible to erase all characters in the presentation buffer. The display of the characters in the buffer shall also be impacted by the erasure.</w:t>
      </w:r>
    </w:p>
    <w:p w14:paraId="03C5265F" w14:textId="77777777" w:rsidR="00B35D29" w:rsidRDefault="00B35D29">
      <w:pPr>
        <w:pStyle w:val="Heading1"/>
      </w:pPr>
      <w:bookmarkStart w:id="196" w:name="_Toc26369213"/>
      <w:bookmarkStart w:id="197" w:name="_Toc36227095"/>
      <w:bookmarkStart w:id="198" w:name="_Toc36228109"/>
      <w:bookmarkStart w:id="199" w:name="_Toc36228736"/>
      <w:bookmarkStart w:id="200" w:name="_Toc36229363"/>
      <w:bookmarkStart w:id="201" w:name="_Toc74606707"/>
      <w:bookmarkStart w:id="202" w:name="_Toc75556601"/>
      <w:r>
        <w:t>6</w:t>
      </w:r>
      <w:r>
        <w:tab/>
        <w:t>Media configuration</w:t>
      </w:r>
      <w:bookmarkEnd w:id="196"/>
      <w:bookmarkEnd w:id="197"/>
      <w:bookmarkEnd w:id="198"/>
      <w:bookmarkEnd w:id="199"/>
      <w:bookmarkEnd w:id="200"/>
      <w:bookmarkEnd w:id="201"/>
      <w:bookmarkEnd w:id="202"/>
      <w:r>
        <w:t xml:space="preserve"> </w:t>
      </w:r>
    </w:p>
    <w:p w14:paraId="3D5DCCF9" w14:textId="77777777" w:rsidR="00B35D29" w:rsidRDefault="00B35D29">
      <w:pPr>
        <w:pStyle w:val="Heading2"/>
      </w:pPr>
      <w:bookmarkStart w:id="203" w:name="_Toc26369214"/>
      <w:bookmarkStart w:id="204" w:name="_Toc36227096"/>
      <w:bookmarkStart w:id="205" w:name="_Toc36228110"/>
      <w:bookmarkStart w:id="206" w:name="_Toc36228737"/>
      <w:bookmarkStart w:id="207" w:name="_Toc36229364"/>
      <w:bookmarkStart w:id="208" w:name="_Toc74606708"/>
      <w:bookmarkStart w:id="209" w:name="_Toc75556602"/>
      <w:r>
        <w:t>6.1</w:t>
      </w:r>
      <w:r>
        <w:tab/>
        <w:t>General</w:t>
      </w:r>
      <w:bookmarkEnd w:id="203"/>
      <w:bookmarkEnd w:id="204"/>
      <w:bookmarkEnd w:id="205"/>
      <w:bookmarkEnd w:id="206"/>
      <w:bookmarkEnd w:id="207"/>
      <w:bookmarkEnd w:id="208"/>
      <w:bookmarkEnd w:id="209"/>
    </w:p>
    <w:p w14:paraId="528D4AB7" w14:textId="77777777" w:rsidR="00E95F81" w:rsidRDefault="00B35D29" w:rsidP="00E95F81">
      <w:r>
        <w:t xml:space="preserve">MTSI uses SIP, SDP and SDPCapNeg for media negotiation and configuration. General SIP signalling and session setup for IMS are defined in 3GPP TS 24.229 [7], whereas this clause specifies SDP and SDPCapNeg usage and media </w:t>
      </w:r>
      <w:r>
        <w:lastRenderedPageBreak/>
        <w:t xml:space="preserve">handling specifically for MTSI, including offer/answer considerations in the capability negotiation. The MTSI client in the terminal may use the OMA-DM solution specified in Clause 15 for enhancing SDP negotiation and </w:t>
      </w:r>
      <w:r w:rsidR="00F05FF2">
        <w:rPr>
          <w:rFonts w:hint="eastAsia"/>
          <w:lang w:eastAsia="ko-KR"/>
        </w:rPr>
        <w:t>resource reservation</w:t>
      </w:r>
      <w:r>
        <w:t xml:space="preserve"> process.</w:t>
      </w:r>
    </w:p>
    <w:p w14:paraId="11783BA7" w14:textId="77777777" w:rsidR="00E95F81" w:rsidRDefault="000210F2" w:rsidP="00E95F81">
      <w:r>
        <w:t>The support for ECN [83] in E-UTRAN is specified in [85]. The support for ECN in UTRA/HSPA is specified in [89].  The support of ECN in NR is specified in [164].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Del="003140CE">
        <w:t xml:space="preserve"> </w:t>
      </w:r>
      <w:r>
        <w:t>the MTSI client may negotiate the use of ECN [83] to perform ECN triggered media bit-rate adaptation. An MTSI MGW supporting ECN supports ECN in the same way as the MTSI client in terminal as described in clauses 12.3.3 and 12.7.3</w:t>
      </w:r>
      <w:r w:rsidR="00E95F81">
        <w:t>.</w:t>
      </w:r>
    </w:p>
    <w:p w14:paraId="4C954218" w14:textId="77777777" w:rsidR="00E95F81" w:rsidRDefault="00E95F81" w:rsidP="00E95F81">
      <w:r>
        <w:t>The support of ECN is optional for both MTSI client in terminal and MTSI MGW.</w:t>
      </w:r>
    </w:p>
    <w:p w14:paraId="1515770D" w14:textId="77777777" w:rsidR="00E95F81" w:rsidRDefault="00E95F81" w:rsidP="00E95F81">
      <w:r>
        <w:t>It is assumed that the network properly handles ECN-marked packets as described in [</w:t>
      </w:r>
      <w:r w:rsidR="00465E9F">
        <w:t>84</w:t>
      </w:r>
      <w:r>
        <w:t xml:space="preserve">] end-to-end between the MTSI clients in terminals. </w:t>
      </w:r>
    </w:p>
    <w:p w14:paraId="7384E983" w14:textId="77777777" w:rsidR="00E95F81" w:rsidRDefault="00E95F81" w:rsidP="00E95F81">
      <w:r>
        <w:t>An MTSI MGW can be used for inter-working with:</w:t>
      </w:r>
    </w:p>
    <w:p w14:paraId="4CFF44D8" w14:textId="77777777" w:rsidR="00E95F81" w:rsidRDefault="00326CB3" w:rsidP="00326CB3">
      <w:pPr>
        <w:pStyle w:val="B1"/>
      </w:pPr>
      <w:r>
        <w:t>-</w:t>
      </w:r>
      <w:r>
        <w:tab/>
      </w:r>
      <w:r w:rsidR="00E95F81">
        <w:t>a client that does not use ECN;</w:t>
      </w:r>
    </w:p>
    <w:p w14:paraId="7800EEDA" w14:textId="77777777" w:rsidR="00E95F81" w:rsidRDefault="00326CB3" w:rsidP="00326CB3">
      <w:pPr>
        <w:pStyle w:val="B1"/>
      </w:pPr>
      <w:r>
        <w:t>-</w:t>
      </w:r>
      <w:r>
        <w:tab/>
      </w:r>
      <w:r w:rsidR="00E95F81">
        <w:t>a client that supports ECN in different way than what is specified for MTSI clients;</w:t>
      </w:r>
    </w:p>
    <w:p w14:paraId="56D81FF9" w14:textId="77777777" w:rsidR="00E95F81" w:rsidRDefault="00326CB3" w:rsidP="00326CB3">
      <w:pPr>
        <w:pStyle w:val="B1"/>
      </w:pPr>
      <w:r>
        <w:t>-</w:t>
      </w:r>
      <w:r>
        <w:tab/>
      </w:r>
      <w:r w:rsidR="00E95F81">
        <w:t>a CS network;</w:t>
      </w:r>
    </w:p>
    <w:p w14:paraId="3C4F7A2F" w14:textId="77777777" w:rsidR="00E95F81" w:rsidRDefault="00326CB3" w:rsidP="00326CB3">
      <w:pPr>
        <w:pStyle w:val="B1"/>
      </w:pPr>
      <w:r>
        <w:t>-</w:t>
      </w:r>
      <w:r>
        <w:tab/>
      </w:r>
      <w:r w:rsidR="00E95F81">
        <w:t>a network which does not handle ECN-marked packets properly.</w:t>
      </w:r>
    </w:p>
    <w:p w14:paraId="500F3809" w14:textId="77777777" w:rsidR="00B35D29" w:rsidRDefault="00E95F81" w:rsidP="00E95F81">
      <w:r>
        <w:t>In such cases, the ECN protocol, as specified for MTSI clients, is terminated in the MTSI MGW.</w:t>
      </w:r>
    </w:p>
    <w:p w14:paraId="72E59EBD" w14:textId="77777777" w:rsidR="00B35D29" w:rsidRDefault="00B35D29">
      <w:pPr>
        <w:pStyle w:val="Heading2"/>
      </w:pPr>
      <w:bookmarkStart w:id="210" w:name="_Toc26369215"/>
      <w:bookmarkStart w:id="211" w:name="_Toc36227097"/>
      <w:bookmarkStart w:id="212" w:name="_Toc36228111"/>
      <w:bookmarkStart w:id="213" w:name="_Toc36228738"/>
      <w:bookmarkStart w:id="214" w:name="_Toc36229365"/>
      <w:bookmarkStart w:id="215" w:name="_Toc74606709"/>
      <w:bookmarkStart w:id="216" w:name="_Toc75556603"/>
      <w:r>
        <w:t>6.2</w:t>
      </w:r>
      <w:r>
        <w:tab/>
        <w:t>Session setup procedures</w:t>
      </w:r>
      <w:bookmarkEnd w:id="210"/>
      <w:bookmarkEnd w:id="211"/>
      <w:bookmarkEnd w:id="212"/>
      <w:bookmarkEnd w:id="213"/>
      <w:bookmarkEnd w:id="214"/>
      <w:bookmarkEnd w:id="215"/>
      <w:bookmarkEnd w:id="216"/>
    </w:p>
    <w:p w14:paraId="6E07A0F5" w14:textId="77777777" w:rsidR="00B35D29" w:rsidRDefault="00B35D29">
      <w:pPr>
        <w:pStyle w:val="Heading3"/>
      </w:pPr>
      <w:bookmarkStart w:id="217" w:name="_Toc26369216"/>
      <w:bookmarkStart w:id="218" w:name="_Toc36227098"/>
      <w:bookmarkStart w:id="219" w:name="_Toc36228112"/>
      <w:bookmarkStart w:id="220" w:name="_Toc36228739"/>
      <w:bookmarkStart w:id="221" w:name="_Toc36229366"/>
      <w:bookmarkStart w:id="222" w:name="_Toc74606710"/>
      <w:bookmarkStart w:id="223" w:name="_Toc75556604"/>
      <w:r>
        <w:t>6.2.1</w:t>
      </w:r>
      <w:r>
        <w:tab/>
        <w:t>General</w:t>
      </w:r>
      <w:bookmarkEnd w:id="217"/>
      <w:bookmarkEnd w:id="218"/>
      <w:bookmarkEnd w:id="219"/>
      <w:bookmarkEnd w:id="220"/>
      <w:bookmarkEnd w:id="221"/>
      <w:bookmarkEnd w:id="222"/>
      <w:bookmarkEnd w:id="223"/>
    </w:p>
    <w:p w14:paraId="35B6D137" w14:textId="77777777" w:rsidR="00B35D29" w:rsidRDefault="00B35D29">
      <w:r>
        <w:t xml:space="preserve">The session setup for </w:t>
      </w:r>
      <w:smartTag w:uri="urn:schemas-microsoft-com:office:smarttags" w:element="PersonName">
        <w:r>
          <w:t>RT</w:t>
        </w:r>
      </w:smartTag>
      <w:r>
        <w:t xml:space="preserve">P transported media shall determine for each media: IP address(es), </w:t>
      </w:r>
      <w:smartTag w:uri="urn:schemas-microsoft-com:office:smarttags" w:element="PersonName">
        <w:r>
          <w:t>RT</w:t>
        </w:r>
      </w:smartTag>
      <w:r>
        <w:t xml:space="preserve">P profile, UDP port number(s); codec(s); </w:t>
      </w:r>
      <w:smartTag w:uri="urn:schemas-microsoft-com:office:smarttags" w:element="PersonName">
        <w:r>
          <w:t>RT</w:t>
        </w:r>
      </w:smartTag>
      <w:r>
        <w:t xml:space="preserve">P Payload Type number(s), </w:t>
      </w:r>
      <w:smartTag w:uri="urn:schemas-microsoft-com:office:smarttags" w:element="PersonName">
        <w:r>
          <w:t>RT</w:t>
        </w:r>
      </w:smartTag>
      <w:r>
        <w:t>P Payload Format(s)</w:t>
      </w:r>
      <w:r w:rsidR="002B59CC">
        <w:t>.</w:t>
      </w:r>
      <w:r w:rsidR="002B59CC" w:rsidRPr="00CA767E">
        <w:t xml:space="preserve"> </w:t>
      </w:r>
      <w:r w:rsidR="002B59CC">
        <w:t xml:space="preserve">The session setup may also determine: </w:t>
      </w:r>
      <w:r w:rsidR="002B59CC" w:rsidRPr="00CA767E">
        <w:t>ECN</w:t>
      </w:r>
      <w:r w:rsidR="002B59CC">
        <w:t xml:space="preserve"> usage</w:t>
      </w:r>
      <w:r>
        <w:t xml:space="preserve"> and any additional session parameters.</w:t>
      </w:r>
    </w:p>
    <w:p w14:paraId="4184E859" w14:textId="77777777" w:rsidR="008A0D39" w:rsidRDefault="008A0D39">
      <w:r>
        <w:t>The session setup for UDP transported media without RTP shall determine: IP address(es), UDP port number(s) and additional session parameters.</w:t>
      </w:r>
    </w:p>
    <w:p w14:paraId="22D26F1B" w14:textId="228CB2F1" w:rsidR="00C8654A" w:rsidRDefault="00C8654A" w:rsidP="00C8654A">
      <w:r w:rsidDel="005929B5">
        <w:t xml:space="preserve">The session setup for data channel (SCTP over DTLS over UDP transported) media shall determine for each media: IP address(es), UDP port number(s), SCTP port number(s), </w:t>
      </w:r>
      <w:r w:rsidR="00ED2876">
        <w:t>DTLS</w:t>
      </w:r>
      <w:r w:rsidR="00ED2876" w:rsidDel="005929B5">
        <w:t xml:space="preserve"> </w:t>
      </w:r>
      <w:r w:rsidDel="005929B5">
        <w:t>server/client role(s), DTLS ID(s), DTLS certificate fingerprint(s), and may determine additional session parameters.</w:t>
      </w:r>
    </w:p>
    <w:p w14:paraId="7DFD314D" w14:textId="77777777" w:rsidR="00C8654A" w:rsidRDefault="00C8654A" w:rsidP="00C8654A">
      <w:r>
        <w:t xml:space="preserve">The session setup for RTP and data channel transported media shall, when the port number is not set to zero, determine the maximum bandwidth that is allowed in the session, see also clause 6.2.5. The maximum bandwidth for the receiving direction is specified with the "b=AS" bandwidth modifier. Additional requirements and/or recommendations on the bandwidth negotiation are found in clause </w:t>
      </w:r>
      <w:r w:rsidRPr="00077FA0">
        <w:t>6.2.2.1</w:t>
      </w:r>
      <w:r>
        <w:t xml:space="preserve"> for speech, in clause 6.2.3.2 for video, and in clause 6.2.10 for data channel</w:t>
      </w:r>
      <w:r w:rsidRPr="00DD220D">
        <w:t>.</w:t>
      </w:r>
    </w:p>
    <w:p w14:paraId="755956A6" w14:textId="77777777" w:rsidR="00B35D29" w:rsidRDefault="008E0086">
      <w:r w:rsidRPr="004F77AF">
        <w:t xml:space="preserve">An MTSI client shall offer at least one </w:t>
      </w:r>
      <w:smartTag w:uri="urn:schemas-microsoft-com:office:smarttags" w:element="PersonName">
        <w:r w:rsidRPr="004F77AF">
          <w:t>RT</w:t>
        </w:r>
      </w:smartTag>
      <w:r w:rsidRPr="004F77AF">
        <w:t xml:space="preserve">P profile for each RTP media stream. </w:t>
      </w:r>
      <w:r w:rsidRPr="004F77AF">
        <w:rPr>
          <w:lang w:eastAsia="en-GB"/>
        </w:rPr>
        <w:t xml:space="preserve">Multiple RTP profiles may be offered using SDPCapNeg as described in Clause 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4F77AF">
        <w:t>The MTSI client shall be capable of receiving an SDP offer containing both AVP and AVPF offers in order to support interworking</w:t>
      </w:r>
      <w:r w:rsidR="00B35D29">
        <w:t>.</w:t>
      </w:r>
    </w:p>
    <w:p w14:paraId="7F5E0BEC" w14:textId="77777777" w:rsidR="002B59CC" w:rsidRDefault="002B59CC">
      <w:r>
        <w:rPr>
          <w:noProof/>
        </w:rPr>
        <w:t xml:space="preserve">The configuration of ECN for media transported with </w:t>
      </w:r>
      <w:smartTag w:uri="urn:schemas-microsoft-com:office:smarttags" w:element="PersonName">
        <w:r>
          <w:rPr>
            <w:noProof/>
          </w:rPr>
          <w:t>RT</w:t>
        </w:r>
      </w:smartTag>
      <w:r>
        <w:rPr>
          <w:noProof/>
        </w:rPr>
        <w:t>P is described in clause 6.2.2</w:t>
      </w:r>
      <w:r w:rsidR="0089706D">
        <w:rPr>
          <w:noProof/>
        </w:rPr>
        <w:t xml:space="preserve"> for speech and in clause 6.2.3</w:t>
      </w:r>
      <w:r w:rsidR="00124BD4">
        <w:rPr>
          <w:noProof/>
        </w:rPr>
        <w:t>.2</w:t>
      </w:r>
      <w:r w:rsidR="0089706D">
        <w:rPr>
          <w:noProof/>
        </w:rPr>
        <w:t xml:space="preserve"> for video</w:t>
      </w:r>
      <w:r>
        <w:rPr>
          <w:noProof/>
        </w:rPr>
        <w:t>. The negotiation of ECN at session setup is described in [</w:t>
      </w:r>
      <w:r w:rsidR="00465E9F">
        <w:rPr>
          <w:noProof/>
        </w:rPr>
        <w:t>84</w:t>
      </w:r>
      <w:r>
        <w:rPr>
          <w:noProof/>
        </w:rPr>
        <w:t>]. The adaptation response to congestion events is described in clause 10.</w:t>
      </w:r>
    </w:p>
    <w:p w14:paraId="55FC530C" w14:textId="77777777" w:rsidR="00B35D29" w:rsidRDefault="00B35D29">
      <w:pPr>
        <w:pStyle w:val="Heading3"/>
      </w:pPr>
      <w:bookmarkStart w:id="224" w:name="_Toc26369217"/>
      <w:bookmarkStart w:id="225" w:name="_Toc36227099"/>
      <w:bookmarkStart w:id="226" w:name="_Toc36228113"/>
      <w:bookmarkStart w:id="227" w:name="_Toc36228740"/>
      <w:bookmarkStart w:id="228" w:name="_Toc36229367"/>
      <w:bookmarkStart w:id="229" w:name="_Toc74606711"/>
      <w:bookmarkStart w:id="230" w:name="_Toc75556605"/>
      <w:r>
        <w:lastRenderedPageBreak/>
        <w:t>6.2.1a</w:t>
      </w:r>
      <w:r>
        <w:tab/>
      </w:r>
      <w:smartTag w:uri="urn:schemas-microsoft-com:office:smarttags" w:element="PersonName">
        <w:r>
          <w:t>RT</w:t>
        </w:r>
      </w:smartTag>
      <w:r>
        <w:t>P profile negotiation</w:t>
      </w:r>
      <w:bookmarkEnd w:id="224"/>
      <w:bookmarkEnd w:id="225"/>
      <w:bookmarkEnd w:id="226"/>
      <w:bookmarkEnd w:id="227"/>
      <w:bookmarkEnd w:id="228"/>
      <w:bookmarkEnd w:id="229"/>
      <w:bookmarkEnd w:id="230"/>
    </w:p>
    <w:p w14:paraId="4C0AC601" w14:textId="77777777" w:rsidR="00B35D29" w:rsidRDefault="00B35D29">
      <w:pPr>
        <w:pStyle w:val="Heading4"/>
      </w:pPr>
      <w:bookmarkStart w:id="231" w:name="_Toc26369218"/>
      <w:bookmarkStart w:id="232" w:name="_Toc36227100"/>
      <w:bookmarkStart w:id="233" w:name="_Toc36228114"/>
      <w:bookmarkStart w:id="234" w:name="_Toc36228741"/>
      <w:bookmarkStart w:id="235" w:name="_Toc36229368"/>
      <w:bookmarkStart w:id="236" w:name="_Toc74606712"/>
      <w:bookmarkStart w:id="237" w:name="_Toc75556606"/>
      <w:r>
        <w:t>6.2.1a.1</w:t>
      </w:r>
      <w:r>
        <w:tab/>
        <w:t>General</w:t>
      </w:r>
      <w:bookmarkEnd w:id="231"/>
      <w:bookmarkEnd w:id="232"/>
      <w:bookmarkEnd w:id="233"/>
      <w:bookmarkEnd w:id="234"/>
      <w:bookmarkEnd w:id="235"/>
      <w:bookmarkEnd w:id="236"/>
      <w:bookmarkEnd w:id="237"/>
    </w:p>
    <w:p w14:paraId="545AFB9D" w14:textId="77777777" w:rsidR="008E0086" w:rsidRDefault="008E0086">
      <w:r w:rsidRPr="00553B02">
        <w:t xml:space="preserve">MTSI clients </w:t>
      </w:r>
      <w:r>
        <w:t>should</w:t>
      </w:r>
      <w:r w:rsidRPr="00553B02">
        <w:t xml:space="preserve"> support SDPCapNeg to be able to negotiate RTP profiles for all media types where AVPF is supported. MTSI clients supporting SDPCapNeg shall support the complete SDPCapNeg framework</w:t>
      </w:r>
      <w:r w:rsidR="00B35D29">
        <w:t xml:space="preserve">. </w:t>
      </w:r>
    </w:p>
    <w:p w14:paraId="41739B6A" w14:textId="77777777" w:rsidR="00B35D29" w:rsidRDefault="00B35D29">
      <w:r>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0B1E0222" w14:textId="77777777" w:rsidR="00B35D29" w:rsidRDefault="00B35D29">
      <w:pPr>
        <w:pStyle w:val="NO"/>
      </w:pPr>
      <w:r>
        <w:t>NOTE:</w:t>
      </w:r>
      <w:r>
        <w:tab/>
        <w:t xml:space="preserve">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w:t>
      </w:r>
      <w:r w:rsidR="003A49DE">
        <w:t>supported</w:t>
      </w:r>
      <w:r>
        <w:t>. Hence, MTSI clients are required to support the complete framework.</w:t>
      </w:r>
    </w:p>
    <w:p w14:paraId="194496EA" w14:textId="77777777" w:rsidR="00B35D29" w:rsidRDefault="00B35D29">
      <w:pPr>
        <w:pStyle w:val="Heading4"/>
      </w:pPr>
      <w:bookmarkStart w:id="238" w:name="_Toc26369219"/>
      <w:bookmarkStart w:id="239" w:name="_Toc36227101"/>
      <w:bookmarkStart w:id="240" w:name="_Toc36228115"/>
      <w:bookmarkStart w:id="241" w:name="_Toc36228742"/>
      <w:bookmarkStart w:id="242" w:name="_Toc36229369"/>
      <w:bookmarkStart w:id="243" w:name="_Toc74606713"/>
      <w:bookmarkStart w:id="244" w:name="_Toc75556607"/>
      <w:r>
        <w:t>6.2.1a.2</w:t>
      </w:r>
      <w:r>
        <w:tab/>
        <w:t>Using SDPCapNeg in SDP offer</w:t>
      </w:r>
      <w:bookmarkEnd w:id="238"/>
      <w:bookmarkEnd w:id="239"/>
      <w:bookmarkEnd w:id="240"/>
      <w:bookmarkEnd w:id="241"/>
      <w:bookmarkEnd w:id="242"/>
      <w:bookmarkEnd w:id="243"/>
      <w:bookmarkEnd w:id="244"/>
    </w:p>
    <w:p w14:paraId="775E4A33" w14:textId="77777777" w:rsidR="008E0086" w:rsidRPr="00553B02" w:rsidRDefault="008E0086" w:rsidP="008E0086">
      <w:r>
        <w:t xml:space="preserve">For voice and real-time text, </w:t>
      </w:r>
      <w:r w:rsidRPr="00553B02">
        <w:t xml:space="preserve">SDPCapNeg shall be used </w:t>
      </w:r>
      <w:r w:rsidRPr="00553B02">
        <w:rPr>
          <w:lang w:eastAsia="en-GB"/>
        </w:rPr>
        <w:t xml:space="preserve">when offering AVPF the first time </w:t>
      </w:r>
      <w:r w:rsidRPr="00553B02">
        <w:t>for a new media type in the session since the support for AVPF</w:t>
      </w:r>
      <w:r w:rsidRPr="00553B02">
        <w:rPr>
          <w:lang w:eastAsia="en-GB"/>
        </w:rPr>
        <w:t xml:space="preserve"> in the answering client is not known at this stage</w:t>
      </w:r>
      <w:r w:rsidRPr="00553B02">
        <w:t>.</w:t>
      </w:r>
      <w:r w:rsidRPr="009A78BA">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w:t>
      </w:r>
      <w:r w:rsidRPr="00553B02">
        <w:t xml:space="preserve"> </w:t>
      </w:r>
      <w:r w:rsidRPr="00553B02">
        <w:rPr>
          <w:lang w:eastAsia="en-GB"/>
        </w:rPr>
        <w:t xml:space="preserve">Subsequent SDP offers, in a re-INVITE or UPDATE, may offer AVPF without SDPCapNeg if it is known from an earlier re-INVITE or UPDATE that the answering client supports this RTP profile. </w:t>
      </w:r>
      <w:r w:rsidRPr="00553B02">
        <w:t>If the offer includes only AVP then SDPCapNeg does not need to be used, which can occur for: text; speech if RTCP is not used; and in re-INVITEs or UPDATEs where the RTP profile has already been negotiated for the session in a preceding INVITE or UPDATE.</w:t>
      </w:r>
    </w:p>
    <w:p w14:paraId="77517365" w14:textId="77777777" w:rsidR="00B35D29" w:rsidRDefault="008E0086" w:rsidP="008E0086">
      <w:r w:rsidRPr="00553B02">
        <w:t xml:space="preserve">When offering </w:t>
      </w:r>
      <w:r w:rsidRPr="00553B02">
        <w:rPr>
          <w:lang w:eastAsia="en-GB"/>
        </w:rPr>
        <w:t>AVP and AVPF</w:t>
      </w:r>
      <w:r>
        <w:rPr>
          <w:lang w:eastAsia="en-GB"/>
        </w:rPr>
        <w:t xml:space="preserve"> using</w:t>
      </w:r>
      <w:r w:rsidRPr="00553B02">
        <w:rPr>
          <w:lang w:eastAsia="en-GB"/>
        </w:rPr>
        <w:t xml:space="preserve"> </w:t>
      </w:r>
      <w:r w:rsidRPr="00553B02">
        <w:t>SDPCapNeg, the MTSI client shall offer AVP on the media (m=) line and shall offer AVPF using SDPCapNeg mechanisms. The SDPCapNeg mechanisms are used as follows</w:t>
      </w:r>
      <w:r w:rsidR="00B35D29">
        <w:t>:</w:t>
      </w:r>
    </w:p>
    <w:p w14:paraId="0AC4E70D" w14:textId="77777777" w:rsidR="00B35D29" w:rsidRDefault="00B35D29">
      <w:pPr>
        <w:pStyle w:val="B1"/>
      </w:pPr>
      <w:r>
        <w:t>-</w:t>
      </w:r>
      <w:r>
        <w:tab/>
        <w:t>The support for AVPF is indicated in an attribute (a=) line using the transport capability attribute ‘tcap’. AVPF shall be preferred over AVP.</w:t>
      </w:r>
    </w:p>
    <w:p w14:paraId="3EE08CDA" w14:textId="77777777" w:rsidR="00B35D29" w:rsidRDefault="00B35D29">
      <w:pPr>
        <w:pStyle w:val="B1"/>
      </w:pPr>
      <w:r>
        <w:t>-</w:t>
      </w:r>
      <w:r>
        <w:tab/>
        <w:t>At least one configuration using AVPF shall be listed using the attribute for potential configurations ‘pcfg’.</w:t>
      </w:r>
    </w:p>
    <w:p w14:paraId="47886AB3" w14:textId="77777777" w:rsidR="00B35D29" w:rsidRDefault="00B35D29">
      <w:pPr>
        <w:pStyle w:val="Heading4"/>
      </w:pPr>
      <w:bookmarkStart w:id="245" w:name="_Toc26369220"/>
      <w:bookmarkStart w:id="246" w:name="_Toc36227102"/>
      <w:bookmarkStart w:id="247" w:name="_Toc36228116"/>
      <w:bookmarkStart w:id="248" w:name="_Toc36228743"/>
      <w:bookmarkStart w:id="249" w:name="_Toc36229370"/>
      <w:bookmarkStart w:id="250" w:name="_Toc74606714"/>
      <w:bookmarkStart w:id="251" w:name="_Toc75556608"/>
      <w:r>
        <w:t>6.2.1a.3</w:t>
      </w:r>
      <w:r>
        <w:tab/>
        <w:t>Answering to an SDP offer using SDPCapNeg</w:t>
      </w:r>
      <w:bookmarkEnd w:id="245"/>
      <w:bookmarkEnd w:id="246"/>
      <w:bookmarkEnd w:id="247"/>
      <w:bookmarkEnd w:id="248"/>
      <w:bookmarkEnd w:id="249"/>
      <w:bookmarkEnd w:id="250"/>
      <w:bookmarkEnd w:id="251"/>
    </w:p>
    <w:p w14:paraId="57723742" w14:textId="77777777" w:rsidR="00B35D29" w:rsidRDefault="00B35D29">
      <w:r>
        <w:t>An invited MTSI client should accept using AVPF whenever supported. If AVPF is to be used in the session then the MTSI client:</w:t>
      </w:r>
    </w:p>
    <w:p w14:paraId="53BEBDD6" w14:textId="77777777" w:rsidR="00B35D29" w:rsidRDefault="00B35D29">
      <w:pPr>
        <w:pStyle w:val="B1"/>
      </w:pPr>
      <w:r>
        <w:t>-</w:t>
      </w:r>
      <w:r>
        <w:tab/>
        <w:t>Shall select one configuration out of the potential configurations defined in the SDP offer for using AVPF.</w:t>
      </w:r>
    </w:p>
    <w:p w14:paraId="578592EF" w14:textId="77777777" w:rsidR="00B35D29" w:rsidRDefault="00B35D29">
      <w:pPr>
        <w:pStyle w:val="B1"/>
      </w:pPr>
      <w:r>
        <w:t>-</w:t>
      </w:r>
      <w:r>
        <w:tab/>
        <w:t>Indicate in the media (m=) line of the SDP answer that the profile to use is AVPF.</w:t>
      </w:r>
    </w:p>
    <w:p w14:paraId="3A62ACA6" w14:textId="77777777" w:rsidR="00B35D29" w:rsidRDefault="00B35D29">
      <w:pPr>
        <w:pStyle w:val="B1"/>
      </w:pPr>
      <w:r>
        <w:t>-</w:t>
      </w:r>
      <w:r>
        <w:tab/>
        <w:t>Indicate the selected configuration for using AVPF in the attribute for actual configurations ‘acfg’.</w:t>
      </w:r>
    </w:p>
    <w:p w14:paraId="76861D44" w14:textId="77777777" w:rsidR="00B35D29" w:rsidRDefault="00B35D29">
      <w:r>
        <w:t>If AVP is to be used then the MTSI shall not indicate any SDPCapNeg attributes for using AVPF in the SDP answer.</w:t>
      </w:r>
    </w:p>
    <w:p w14:paraId="121DA60D" w14:textId="77777777" w:rsidR="00B35D29" w:rsidRDefault="00B35D29">
      <w:pPr>
        <w:pStyle w:val="Heading3"/>
      </w:pPr>
      <w:bookmarkStart w:id="252" w:name="_Toc26369221"/>
      <w:bookmarkStart w:id="253" w:name="_Toc36227103"/>
      <w:bookmarkStart w:id="254" w:name="_Toc36228117"/>
      <w:bookmarkStart w:id="255" w:name="_Toc36228744"/>
      <w:bookmarkStart w:id="256" w:name="_Toc36229371"/>
      <w:bookmarkStart w:id="257" w:name="_Toc74606715"/>
      <w:bookmarkStart w:id="258" w:name="_Toc75556609"/>
      <w:r>
        <w:t>6.2.2</w:t>
      </w:r>
      <w:r>
        <w:tab/>
        <w:t>Speech</w:t>
      </w:r>
      <w:bookmarkEnd w:id="252"/>
      <w:bookmarkEnd w:id="253"/>
      <w:bookmarkEnd w:id="254"/>
      <w:bookmarkEnd w:id="255"/>
      <w:bookmarkEnd w:id="256"/>
      <w:bookmarkEnd w:id="257"/>
      <w:bookmarkEnd w:id="258"/>
    </w:p>
    <w:p w14:paraId="16780D61" w14:textId="77777777" w:rsidR="00F8089C" w:rsidRDefault="00F8089C" w:rsidP="00F8089C">
      <w:pPr>
        <w:pStyle w:val="Heading4"/>
      </w:pPr>
      <w:bookmarkStart w:id="259" w:name="_Toc26369222"/>
      <w:bookmarkStart w:id="260" w:name="_Toc36227104"/>
      <w:bookmarkStart w:id="261" w:name="_Toc36228118"/>
      <w:bookmarkStart w:id="262" w:name="_Toc36228745"/>
      <w:bookmarkStart w:id="263" w:name="_Toc36229372"/>
      <w:bookmarkStart w:id="264" w:name="_Toc74606716"/>
      <w:bookmarkStart w:id="265" w:name="_Toc75556610"/>
      <w:r>
        <w:t>6.2.2.1</w:t>
      </w:r>
      <w:r>
        <w:tab/>
        <w:t>General</w:t>
      </w:r>
      <w:bookmarkEnd w:id="259"/>
      <w:bookmarkEnd w:id="260"/>
      <w:bookmarkEnd w:id="261"/>
      <w:bookmarkEnd w:id="262"/>
      <w:bookmarkEnd w:id="263"/>
      <w:bookmarkEnd w:id="264"/>
      <w:bookmarkEnd w:id="265"/>
    </w:p>
    <w:p w14:paraId="16A5EEC0" w14:textId="77777777" w:rsidR="00B35D29" w:rsidRDefault="00B35D29">
      <w:pPr>
        <w:rPr>
          <w:lang w:eastAsia="ko-KR"/>
        </w:rPr>
      </w:pPr>
      <w:r>
        <w:t xml:space="preserve">For AMR or AMR-WB encoded media, the session setup shall determine </w:t>
      </w:r>
      <w:r w:rsidR="006B0AD5">
        <w:t xml:space="preserve">the applicable bandwidth(s) as defined in clause 6.2.5, </w:t>
      </w:r>
      <w:r>
        <w:t xml:space="preserve">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w:t>
      </w:r>
      <w:r>
        <w:lastRenderedPageBreak/>
        <w:t>encapsulated in each RTP packet.</w:t>
      </w:r>
      <w:r w:rsidR="00E77C4D" w:rsidRPr="00E77C4D">
        <w:rPr>
          <w:rFonts w:hint="eastAsia"/>
          <w:lang w:eastAsia="ko-KR"/>
        </w:rPr>
        <w:t xml:space="preserve"> </w:t>
      </w:r>
      <w:r w:rsidR="00E77C4D">
        <w:rPr>
          <w:rFonts w:hint="eastAsia"/>
          <w:lang w:eastAsia="ko-KR"/>
        </w:rPr>
        <w:t>For EVS encoded media, the session setup shall determine the RTP profile to use in the session.</w:t>
      </w:r>
    </w:p>
    <w:p w14:paraId="76C4EB2D" w14:textId="77777777" w:rsidR="00B35D29" w:rsidRDefault="00B35D29">
      <w:r>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7B7F1CB9" w14:textId="77777777" w:rsidR="00E77C4D" w:rsidRDefault="00B35D29" w:rsidP="00E77C4D">
      <w:r>
        <w:t xml:space="preserve">An MTSI client offering a speech media session for narrow-band speech and/or wide-band speech should </w:t>
      </w:r>
      <w:r w:rsidR="00E77C4D">
        <w:t xml:space="preserve">generate an SDP </w:t>
      </w:r>
      <w:r>
        <w:t xml:space="preserve">offer according to the examples in </w:t>
      </w:r>
      <w:r w:rsidR="00E77C4D">
        <w:t>Annexes</w:t>
      </w:r>
      <w:r>
        <w:t xml:space="preserve"> A.1 to A.3.</w:t>
      </w:r>
      <w:r w:rsidR="00E77C4D" w:rsidRPr="00E77C4D">
        <w:t xml:space="preserve"> </w:t>
      </w:r>
      <w:r w:rsidR="00E77C4D">
        <w:t>An MTSI client offering EVS should</w:t>
      </w:r>
      <w:r w:rsidR="00E77C4D" w:rsidRPr="00CD6DD8">
        <w:t xml:space="preserve"> generate an SDP offer according to the</w:t>
      </w:r>
      <w:r w:rsidR="00330EE9">
        <w:t xml:space="preserve"> examples in Annex </w:t>
      </w:r>
      <w:r w:rsidR="00E77C4D">
        <w:t>A.14</w:t>
      </w:r>
      <w:r w:rsidR="00E77C4D" w:rsidRPr="00CD6DD8">
        <w:t>.</w:t>
      </w:r>
    </w:p>
    <w:p w14:paraId="567DDD51" w14:textId="77777777" w:rsidR="00330EE9" w:rsidRPr="00607AA5" w:rsidRDefault="00330EE9" w:rsidP="00330EE9">
      <w:r w:rsidRPr="00607AA5">
        <w:t xml:space="preserve">An MTSI client in terminal supporting EVS should support the RTCP-APP signalling for speech adaptation defined clause 10.2.1, and </w:t>
      </w:r>
      <w:r w:rsidRPr="00FA1CA7">
        <w:t>shall</w:t>
      </w:r>
      <w:r w:rsidRPr="00607AA5">
        <w:t xml:space="preserve"> support the RTCP-APP signalling when the MTSI client in terminal supports adaptation for call cases where the RTP-based CMR cannot be used. </w:t>
      </w:r>
    </w:p>
    <w:p w14:paraId="35A04CDC" w14:textId="77777777" w:rsidR="00330EE9" w:rsidRPr="00675C22" w:rsidRDefault="00330EE9" w:rsidP="00330EE9">
      <w:pPr>
        <w:pStyle w:val="NO"/>
      </w:pPr>
      <w:r w:rsidRPr="00607AA5">
        <w:t>NOTE</w:t>
      </w:r>
      <w:r w:rsidR="00806865">
        <w:rPr>
          <w:lang w:val="en-GB"/>
        </w:rPr>
        <w:t xml:space="preserve"> 1</w:t>
      </w:r>
      <w:r w:rsidRPr="00607AA5">
        <w:t>:</w:t>
      </w:r>
      <w:r w:rsidRPr="00607AA5">
        <w:tab/>
        <w:t xml:space="preserve">Examples of call cases where the RTP-based CMR cannot be used </w:t>
      </w:r>
      <w:r>
        <w:t>are: when</w:t>
      </w:r>
      <w:r w:rsidRPr="00675C22">
        <w:t xml:space="preserve"> the RTP-based CMR is disabled</w:t>
      </w:r>
      <w:r>
        <w:t>;</w:t>
      </w:r>
      <w:r w:rsidRPr="00675C22">
        <w:t xml:space="preserve"> or for uni-directional media (sendonly or recvonly).</w:t>
      </w:r>
    </w:p>
    <w:p w14:paraId="61B164FE" w14:textId="77777777" w:rsidR="00330EE9" w:rsidRPr="00535AE7" w:rsidRDefault="00330EE9" w:rsidP="00330EE9">
      <w:r w:rsidRPr="00535AE7">
        <w:t xml:space="preserve">Some of the request messages are generic for all speech codecs </w:t>
      </w:r>
      <w:r>
        <w:t>while o</w:t>
      </w:r>
      <w:r w:rsidRPr="00535AE7">
        <w:t>ther request messages are codec-specific. Request messages that can be used in a session are negotiated in SDP, see clause 10.2.3.</w:t>
      </w:r>
    </w:p>
    <w:p w14:paraId="6D7C52A4" w14:textId="77777777" w:rsidR="00B35D29" w:rsidRDefault="008E0086">
      <w:r w:rsidRPr="004D48DF">
        <w:t>An MTSI client shall</w:t>
      </w:r>
      <w:r>
        <w:t xml:space="preserve"> at least</w:t>
      </w:r>
      <w:r w:rsidRPr="004D48DF">
        <w:t xml:space="preserve"> offer AVP for speech media streams.</w:t>
      </w:r>
      <w:r>
        <w:t xml:space="preserve"> </w:t>
      </w:r>
      <w:r w:rsidRPr="004D48DF">
        <w:t xml:space="preserve">An MTSI client should also offer AVPF for speech media streams. </w:t>
      </w:r>
      <w:r w:rsidR="00112AFC">
        <w:t xml:space="preserve">An MTSI client shall offer AVPF for speech media streams when offering to use RTCP-APP signalling. </w:t>
      </w:r>
      <w:r w:rsidRPr="004D48DF">
        <w:t>RTP profile negotiation shall be done as described in clause 6.2.1a. When AVPF is offered then the RTCP bandwidth shall be greater than zero</w:t>
      </w:r>
      <w:r w:rsidR="00CC2245" w:rsidRPr="00343381">
        <w:t>.</w:t>
      </w:r>
    </w:p>
    <w:p w14:paraId="557B4CC5" w14:textId="77777777" w:rsidR="002B59CC" w:rsidRDefault="002B59CC" w:rsidP="002B59CC">
      <w:r>
        <w:t xml:space="preserve">If an MTSI client in terminal offers to use ECN for speech in </w:t>
      </w:r>
      <w:smartTag w:uri="urn:schemas-microsoft-com:office:smarttags" w:element="PersonName">
        <w:r>
          <w:t>RT</w:t>
        </w:r>
      </w:smartTag>
      <w:r>
        <w: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 [</w:t>
      </w:r>
      <w:r w:rsidR="00465E9F">
        <w:t>84</w:t>
      </w:r>
      <w:r>
        <w:t>].</w:t>
      </w:r>
    </w:p>
    <w:p w14:paraId="763D10AF" w14:textId="77777777" w:rsidR="002B59CC" w:rsidRDefault="002B59CC" w:rsidP="002B59CC">
      <w:r>
        <w:t>ECN shall not be used when the codec negotiation concludes that only fixed-rate operation is used.</w:t>
      </w:r>
    </w:p>
    <w:p w14:paraId="1FB5F1BA" w14:textId="77777777" w:rsidR="00E77C4D" w:rsidRDefault="00E77C4D" w:rsidP="00E77C4D">
      <w:r>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20732A1" w14:textId="77777777" w:rsidR="00E77C4D" w:rsidRPr="00504F0B" w:rsidRDefault="00E77C4D" w:rsidP="00455C2A">
      <w:pPr>
        <w:pStyle w:val="NO"/>
      </w:pPr>
      <w:r w:rsidRPr="00504F0B">
        <w:t>NOTE</w:t>
      </w:r>
      <w:r w:rsidR="00806865">
        <w:rPr>
          <w:lang w:val="en-GB"/>
        </w:rPr>
        <w:t xml:space="preserve"> 2</w:t>
      </w:r>
      <w:r w:rsidRPr="00504F0B">
        <w:t>:</w:t>
      </w:r>
      <w:r w:rsidRPr="00504F0B">
        <w:tab/>
        <w:t>ECN-triggered adaptation is currently undefined for EVS. This does not prevent ECN-triggered adaptation from being negotiated and used for AMR or AMR-WB.</w:t>
      </w:r>
    </w:p>
    <w:p w14:paraId="092E1DF6" w14:textId="77777777" w:rsidR="00E77C4D" w:rsidRDefault="00E77C4D" w:rsidP="00E77C4D">
      <w:pPr>
        <w:pStyle w:val="FP"/>
      </w:pPr>
    </w:p>
    <w:p w14:paraId="4940272E" w14:textId="77777777" w:rsidR="002B59CC" w:rsidRDefault="002B59CC" w:rsidP="002B59CC">
      <w:r>
        <w:t xml:space="preserve">The use of ECN for a speech stream in </w:t>
      </w:r>
      <w:smartTag w:uri="urn:schemas-microsoft-com:office:smarttags" w:element="PersonName">
        <w:r>
          <w:t>RT</w:t>
        </w:r>
      </w:smartTag>
      <w:r>
        <w:t>P is negotiated with the ‘ecn-capable-rtp’ SDP attribute, [</w:t>
      </w:r>
      <w:r w:rsidR="00465E9F">
        <w:t>84</w:t>
      </w:r>
      <w:r>
        <w:t>]. ECN is enabled when both clients agree to use ECN as configured below. An MTSI client in terminal using ECN shall therefore also include the following parameters and parameter values for the ECN attribute:</w:t>
      </w:r>
    </w:p>
    <w:p w14:paraId="3D2BEE1F" w14:textId="77777777" w:rsidR="002B59CC" w:rsidRDefault="00484078" w:rsidP="00484078">
      <w:pPr>
        <w:pStyle w:val="B1"/>
      </w:pPr>
      <w:r>
        <w:t>-</w:t>
      </w:r>
      <w:r>
        <w:tab/>
      </w:r>
      <w:r w:rsidR="002B59CC">
        <w:t>‘leap’, to indicate that the leap-of-faith initiation method shall be used;</w:t>
      </w:r>
    </w:p>
    <w:p w14:paraId="595AF001" w14:textId="77777777" w:rsidR="002B59CC" w:rsidRDefault="00484078" w:rsidP="00484078">
      <w:pPr>
        <w:pStyle w:val="B1"/>
      </w:pPr>
      <w:r>
        <w:t>-</w:t>
      </w:r>
      <w:r>
        <w:tab/>
      </w:r>
      <w:r w:rsidR="006509B1">
        <w:t xml:space="preserve"> </w:t>
      </w:r>
      <w:r w:rsidR="002B59CC">
        <w:t>‘ect=0’, to indicate that ECT(0) shall be set for every packet.</w:t>
      </w:r>
    </w:p>
    <w:p w14:paraId="10B640EA" w14:textId="77777777" w:rsidR="00CC2245" w:rsidRDefault="00CC2245" w:rsidP="00CC2245">
      <w:r>
        <w:t>An MTSI client offering ECN for speech may indicate support of the RTCP AVPF ECN feedback messages [84] using "rtcp-fb" attributes</w:t>
      </w:r>
      <w:r w:rsidRPr="009E46BD">
        <w:t xml:space="preserve"> </w:t>
      </w:r>
      <w:r>
        <w:t xml:space="preserve">with the </w:t>
      </w:r>
      <w:r w:rsidR="0007623F">
        <w:t>"</w:t>
      </w:r>
      <w:r>
        <w:t>nack</w:t>
      </w:r>
      <w:r w:rsidR="0007623F">
        <w:t>"</w:t>
      </w:r>
      <w:r>
        <w:t xml:space="preserve"> feedback parameter and the </w:t>
      </w:r>
      <w:r w:rsidR="0007623F">
        <w:t>"</w:t>
      </w:r>
      <w:r>
        <w:t>ecn</w:t>
      </w:r>
      <w:r w:rsidR="0007623F">
        <w:t>"</w:t>
      </w:r>
      <w:r>
        <w:t xml:space="preserve"> feedback parameter value. An MTSI client offering ECN for speech may indicate support for RTCP XR ECN summary reports [84] using the </w:t>
      </w:r>
      <w:r w:rsidR="0007623F">
        <w:t>"</w:t>
      </w:r>
      <w:r>
        <w:t>rtcp-xr</w:t>
      </w:r>
      <w:r w:rsidR="0007623F">
        <w:t>"</w:t>
      </w:r>
      <w:r>
        <w:t xml:space="preserve"> SDP attribute [88] and the </w:t>
      </w:r>
      <w:r w:rsidR="0007623F">
        <w:t>"</w:t>
      </w:r>
      <w:r>
        <w:t>ecn-sum</w:t>
      </w:r>
      <w:r w:rsidR="0007623F">
        <w:t>"</w:t>
      </w:r>
      <w:r>
        <w:t xml:space="preserve"> parameter.</w:t>
      </w:r>
    </w:p>
    <w:p w14:paraId="3AE50FB9" w14:textId="77777777" w:rsidR="00CC2245" w:rsidRDefault="00CC2245" w:rsidP="00CC2245">
      <w:r>
        <w:t>An MTSI client receiving an offer for ECN for speech without an indication of support of RTCP AVPF ECN feedback messages [84] within an "rtcp-fb" attribute should accept the offer if it supports ECN.</w:t>
      </w:r>
    </w:p>
    <w:p w14:paraId="00990753" w14:textId="77777777" w:rsidR="00CC2245" w:rsidRDefault="00CC2245" w:rsidP="00CC2245">
      <w:r>
        <w:t>An MTSI client receiving an offer for ECN for speech with an indication of support of the RTCP AVPF ECN feedback message [84] should also accept the offer and may indicate support of the RTCP AVPF ECN feedback messages [84] in the answer.</w:t>
      </w:r>
    </w:p>
    <w:p w14:paraId="09BAA9D6" w14:textId="77777777" w:rsidR="00CC2245" w:rsidRDefault="00CC2245" w:rsidP="002B59CC">
      <w:r>
        <w:lastRenderedPageBreak/>
        <w:t xml:space="preserve">An MTSI client accepting ECN for speech in an answer may indicate support for RTCP XR ECN summary reports in the answer using the </w:t>
      </w:r>
      <w:r w:rsidR="0007623F">
        <w:t>"</w:t>
      </w:r>
      <w:r>
        <w:t>rtcp-xr</w:t>
      </w:r>
      <w:r w:rsidR="0007623F">
        <w:t>"</w:t>
      </w:r>
      <w:r>
        <w:t xml:space="preserve"> SDP attribute [88] and the </w:t>
      </w:r>
      <w:r w:rsidR="0007623F">
        <w:t>"</w:t>
      </w:r>
      <w:r>
        <w:t>ecn-sum</w:t>
      </w:r>
      <w:r w:rsidR="0007623F">
        <w:t>"</w:t>
      </w:r>
      <w:r>
        <w:t xml:space="preserve"> parameter.</w:t>
      </w:r>
    </w:p>
    <w:p w14:paraId="59123070" w14:textId="77777777" w:rsidR="002B59CC" w:rsidRDefault="002B59CC" w:rsidP="002B59CC">
      <w:r>
        <w:t>The use of ECN is disabled when a client sends an SDP without the ‘ecn-capable-rtp’ SDP attribute.</w:t>
      </w:r>
    </w:p>
    <w:p w14:paraId="29D918C9" w14:textId="77777777" w:rsidR="00CC2245" w:rsidRDefault="00CC2245" w:rsidP="002B59CC">
      <w:r>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08989BF5" w14:textId="77777777" w:rsidR="002B59CC" w:rsidRDefault="002B59CC" w:rsidP="002B59CC">
      <w:r>
        <w:t>SDP examples for offering and accepting ECT are shown in Annex A.12.</w:t>
      </w:r>
    </w:p>
    <w:p w14:paraId="61A3BDAD" w14:textId="77777777" w:rsidR="00B35D29" w:rsidRDefault="00B35D29">
      <w:r>
        <w:t>Session setup for sessions including speech and DTMF events is described in Annex G.</w:t>
      </w:r>
    </w:p>
    <w:p w14:paraId="61B06E1D" w14:textId="77777777" w:rsidR="00F8089C" w:rsidRDefault="00F8089C" w:rsidP="00F8089C">
      <w:pPr>
        <w:pStyle w:val="Heading4"/>
      </w:pPr>
      <w:bookmarkStart w:id="266" w:name="_Toc26369223"/>
      <w:bookmarkStart w:id="267" w:name="_Toc36227105"/>
      <w:bookmarkStart w:id="268" w:name="_Toc36228119"/>
      <w:bookmarkStart w:id="269" w:name="_Toc36228746"/>
      <w:bookmarkStart w:id="270" w:name="_Toc36229373"/>
      <w:bookmarkStart w:id="271" w:name="_Toc74606717"/>
      <w:bookmarkStart w:id="272" w:name="_Toc75556611"/>
      <w:r>
        <w:t>6.2.2.2</w:t>
      </w:r>
      <w:r>
        <w:tab/>
      </w:r>
      <w:r w:rsidRPr="00C9183D">
        <w:t>Generating SDP offers</w:t>
      </w:r>
      <w:bookmarkEnd w:id="266"/>
      <w:bookmarkEnd w:id="267"/>
      <w:bookmarkEnd w:id="268"/>
      <w:bookmarkEnd w:id="269"/>
      <w:bookmarkEnd w:id="270"/>
      <w:bookmarkEnd w:id="271"/>
      <w:bookmarkEnd w:id="272"/>
    </w:p>
    <w:p w14:paraId="487D2753" w14:textId="77777777" w:rsidR="00330EE9" w:rsidRDefault="00DD48D0" w:rsidP="00DD48D0">
      <w:r w:rsidRPr="007330C9">
        <w:t xml:space="preserve">When speech is offered, an MTSI client in terminal sending a first SDP offer in the initial offer-answer negotiation shall include at least one RTP payload type for AMR-NB </w:t>
      </w:r>
      <w:r w:rsidR="00B4207F" w:rsidRPr="00F55CB3">
        <w:t>according to RFC4867 [28]</w:t>
      </w:r>
      <w:r w:rsidR="00B4207F">
        <w:t xml:space="preserve">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w:t>
      </w:r>
      <w:r w:rsidR="00330EE9">
        <w:t>ttings as defined in Table 6.1.</w:t>
      </w:r>
      <w:r w:rsidR="00B4207F">
        <w:t xml:space="preserve"> </w:t>
      </w:r>
      <w:r w:rsidR="00B4207F" w:rsidRPr="00082FF1">
        <w:t>When EVS</w:t>
      </w:r>
      <w:r w:rsidR="00B4207F">
        <w:t>-NB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the RTP payload type for EVS shall also use the parameters for EVS AMR-WB IO mode as defined in Table 6.1, except for the ‘ecn-capable-rtp’ and ‘leap ect’ parameters.</w:t>
      </w:r>
    </w:p>
    <w:p w14:paraId="045A7E5D" w14:textId="77777777" w:rsidR="00F8089C" w:rsidRDefault="00DD48D0" w:rsidP="00DD48D0">
      <w:r w:rsidRPr="007330C9">
        <w:t>If wideband speech is also offered</w:t>
      </w:r>
      <w:r>
        <w:t>,</w:t>
      </w:r>
      <w:r w:rsidRPr="007330C9">
        <w:t xml:space="preserve"> then the SDP offer shall also include at least one RTP payload type for AMR-WB </w:t>
      </w:r>
      <w:r w:rsidR="00330EE9">
        <w:t xml:space="preserve">according to RFC4867 [28]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settings as defined in Table 6.1.</w:t>
      </w:r>
      <w:r w:rsidR="00B4207F">
        <w:t xml:space="preserve"> </w:t>
      </w:r>
      <w:r w:rsidR="00B4207F" w:rsidRPr="00082FF1">
        <w:t>When EVS</w:t>
      </w:r>
      <w:r w:rsidR="00B4207F">
        <w:t>-WB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w:t>
      </w:r>
      <w:r w:rsidR="00B4207F" w:rsidRPr="00082FF1">
        <w:t>the RTP payload type</w:t>
      </w:r>
      <w:r w:rsidR="00B4207F">
        <w:t xml:space="preserve"> for EVS</w:t>
      </w:r>
      <w:r w:rsidR="00B4207F" w:rsidRPr="00082FF1">
        <w:t xml:space="preserve"> shall also use parameters for EVS AMR-WB IO mode as defined in Table 6.1, except for the ‘ecn-capable-rtp’ and ‘leap ect’ parameters.</w:t>
      </w:r>
      <w:r w:rsidR="00B4207F" w:rsidRPr="00F55A0B">
        <w:t xml:space="preserve"> </w:t>
      </w:r>
      <w:r w:rsidR="00B4207F">
        <w:t>AMR-WB and EVS (including the EVS AMR-WB IO mode) are thus offered using different RTP payload types.</w:t>
      </w:r>
    </w:p>
    <w:p w14:paraId="1EAE55C8" w14:textId="77777777" w:rsidR="00E77C4D" w:rsidRPr="00AB0F7F" w:rsidRDefault="00E77C4D" w:rsidP="00E77C4D">
      <w:pPr>
        <w:rPr>
          <w:lang w:eastAsia="ko-KR"/>
        </w:rPr>
      </w:pPr>
      <w:r w:rsidRPr="00AB0F7F">
        <w:t xml:space="preserve">If </w:t>
      </w:r>
      <w:r w:rsidRPr="00AB0F7F">
        <w:rPr>
          <w:rFonts w:hint="eastAsia"/>
          <w:lang w:eastAsia="ko-KR"/>
        </w:rPr>
        <w:t>super-</w:t>
      </w:r>
      <w:r w:rsidRPr="00AB0F7F">
        <w:t xml:space="preserve">wideband speech is </w:t>
      </w:r>
      <w:r w:rsidR="00B4207F">
        <w:t xml:space="preserve">also </w:t>
      </w:r>
      <w:r w:rsidRPr="00AB0F7F">
        <w:t>offered</w:t>
      </w:r>
      <w:r w:rsidRPr="00AB0F7F">
        <w:rPr>
          <w:rFonts w:hint="eastAsia"/>
          <w:lang w:eastAsia="ko-KR"/>
        </w:rPr>
        <w:t>,</w:t>
      </w:r>
      <w:r w:rsidRPr="00AB0F7F">
        <w:t xml:space="preserve"> the SDP offer shall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211DA2A3" w14:textId="77777777" w:rsidR="00E77C4D" w:rsidRPr="009A5C34" w:rsidRDefault="00E77C4D" w:rsidP="00E77C4D">
      <w:pPr>
        <w:rPr>
          <w:lang w:eastAsia="ko-KR"/>
        </w:rPr>
      </w:pPr>
      <w:r w:rsidRPr="00AB0F7F">
        <w:t xml:space="preserve">If </w:t>
      </w:r>
      <w:r w:rsidRPr="00AB0F7F">
        <w:rPr>
          <w:rFonts w:hint="eastAsia"/>
          <w:lang w:eastAsia="ko-KR"/>
        </w:rPr>
        <w:t>fullband</w:t>
      </w:r>
      <w:r w:rsidRPr="00AB0F7F">
        <w:t xml:space="preserve"> speech is </w:t>
      </w:r>
      <w:r w:rsidR="00B4207F">
        <w:t xml:space="preserve">also </w:t>
      </w:r>
      <w:r w:rsidRPr="00AB0F7F">
        <w:t>offered</w:t>
      </w:r>
      <w:r w:rsidRPr="00AB0F7F">
        <w:rPr>
          <w:rFonts w:hint="eastAsia"/>
          <w:lang w:eastAsia="ko-KR"/>
        </w:rPr>
        <w:t>,</w:t>
      </w:r>
      <w:r w:rsidRPr="00AB0F7F">
        <w:t xml:space="preserve"> the SDP offer </w:t>
      </w:r>
      <w:r>
        <w:t>shall</w:t>
      </w:r>
      <w:r w:rsidRPr="00AB0F7F">
        <w:t xml:space="preserve">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08F51DE9" w14:textId="77777777" w:rsidR="00330EE9" w:rsidRDefault="00330EE9" w:rsidP="00330EE9">
      <w:r>
        <w:t xml:space="preserve">When EVS is offered, the RTP payload type </w:t>
      </w:r>
      <w:r w:rsidR="00B4207F">
        <w:t xml:space="preserve">for EVS </w:t>
      </w:r>
      <w:r>
        <w:t>shall also use parameters for EVS AMR-WB IO mode as defined in Table 6.1, except for the ‘ecn-capable-rtp’ and ‘leap ect’ parameters.</w:t>
      </w:r>
      <w:r w:rsidR="00B4207F">
        <w:t xml:space="preserve"> AMR-WB and EVS (including the EVS AMR-WB IO mode) are thus offered using different RTP payload types.</w:t>
      </w:r>
    </w:p>
    <w:p w14:paraId="3E892D31" w14:textId="77777777" w:rsidR="00330EE9" w:rsidRDefault="00330EE9" w:rsidP="00330EE9">
      <w:pPr>
        <w:pStyle w:val="NO"/>
      </w:pPr>
      <w:r>
        <w:t>NOTE 1:</w:t>
      </w:r>
      <w:r>
        <w:tab/>
        <w:t>RFC4867 can also be used for EVS AMR-WB IO when EVS is supported.</w:t>
      </w:r>
      <w:r w:rsidR="00B4207F">
        <w:t xml:space="preserve"> This may happen after SRVCC when the EVS payload format is used between the ATGW and the MTSI client in terminal while RFC4867 is used between the CS-MGW and the ATGW.</w:t>
      </w:r>
    </w:p>
    <w:p w14:paraId="2F977776" w14:textId="77777777" w:rsidR="00330EE9" w:rsidRDefault="00330EE9" w:rsidP="00330EE9">
      <w:pPr>
        <w:pStyle w:val="NO"/>
      </w:pPr>
      <w:r>
        <w:t>NOTE 2:</w:t>
      </w:r>
      <w:r>
        <w:tab/>
        <w:t>ECN-triggered adaptation is currently undefined for EVS. This does not prevent ECN-triggered adaptation from being negotiated and used for AMR or AMR-WB.</w:t>
      </w:r>
    </w:p>
    <w:p w14:paraId="60CEA85B" w14:textId="77777777" w:rsidR="00B4207F" w:rsidRDefault="00B4207F" w:rsidP="00B4207F">
      <w:pPr>
        <w:pStyle w:val="NO"/>
      </w:pPr>
      <w:r>
        <w:t>NOTE 3:</w:t>
      </w:r>
      <w:r>
        <w:tab/>
      </w:r>
      <w:r w:rsidRPr="00F91984">
        <w:t>When EVS</w:t>
      </w:r>
      <w:r>
        <w:t xml:space="preserve"> </w:t>
      </w:r>
      <w:r w:rsidRPr="00F91984">
        <w:t>is offered</w:t>
      </w:r>
      <w:r>
        <w:t>,</w:t>
      </w:r>
      <w:r w:rsidRPr="00F91984">
        <w:t xml:space="preserve"> the audio bandwidths may be different for different directions</w:t>
      </w:r>
      <w:r>
        <w:t xml:space="preserve"> for the EVS Primary mode</w:t>
      </w:r>
      <w:r w:rsidRPr="00F91984">
        <w:t>, even for ‘sendrecv’ media.</w:t>
      </w:r>
    </w:p>
    <w:p w14:paraId="731D97A0" w14:textId="77777777" w:rsidR="00330EE9" w:rsidRDefault="00330EE9" w:rsidP="00AA683F">
      <w:r>
        <w:t>Clause 5.2.1.6 describes the preference order for how different configurations should be ordered in the list of payload type numbers that is given on the m= line.</w:t>
      </w:r>
    </w:p>
    <w:p w14:paraId="514EDCE5" w14:textId="77777777" w:rsidR="00F8089C" w:rsidRPr="006A7EEC" w:rsidRDefault="00DD48D0" w:rsidP="00F8089C">
      <w:pPr>
        <w:pStyle w:val="TH"/>
      </w:pPr>
      <w:r>
        <w:lastRenderedPageBreak/>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14B8AAB9" w14:textId="77777777" w:rsidTr="005C5C30">
        <w:trPr>
          <w:jc w:val="center"/>
        </w:trPr>
        <w:tc>
          <w:tcPr>
            <w:tcW w:w="2818" w:type="dxa"/>
            <w:shd w:val="clear" w:color="auto" w:fill="auto"/>
          </w:tcPr>
          <w:p w14:paraId="597D1C20"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2FACD6C9"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7DADED0C" w14:textId="77777777" w:rsidTr="005C5C30">
        <w:trPr>
          <w:jc w:val="center"/>
        </w:trPr>
        <w:tc>
          <w:tcPr>
            <w:tcW w:w="2818" w:type="dxa"/>
            <w:shd w:val="clear" w:color="auto" w:fill="auto"/>
          </w:tcPr>
          <w:p w14:paraId="0B7A3C8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6B71895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1029BE5D" w14:textId="77777777" w:rsidTr="005C5C30">
        <w:trPr>
          <w:jc w:val="center"/>
        </w:trPr>
        <w:tc>
          <w:tcPr>
            <w:tcW w:w="2818" w:type="dxa"/>
            <w:shd w:val="clear" w:color="auto" w:fill="auto"/>
          </w:tcPr>
          <w:p w14:paraId="146BD2A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077E37A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BAC3643" w14:textId="77777777" w:rsidTr="005C5C30">
        <w:trPr>
          <w:jc w:val="center"/>
        </w:trPr>
        <w:tc>
          <w:tcPr>
            <w:tcW w:w="2818" w:type="dxa"/>
            <w:shd w:val="clear" w:color="auto" w:fill="auto"/>
          </w:tcPr>
          <w:p w14:paraId="2C78AE3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2CBFF87A"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5E451BEE" w14:textId="77777777" w:rsidTr="005C5C30">
        <w:trPr>
          <w:jc w:val="center"/>
        </w:trPr>
        <w:tc>
          <w:tcPr>
            <w:tcW w:w="2818" w:type="dxa"/>
            <w:shd w:val="clear" w:color="auto" w:fill="auto"/>
          </w:tcPr>
          <w:p w14:paraId="78AA8F4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4247F9C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75484E6B" w14:textId="77777777" w:rsidTr="005C5C30">
        <w:trPr>
          <w:jc w:val="center"/>
        </w:trPr>
        <w:tc>
          <w:tcPr>
            <w:tcW w:w="2818" w:type="dxa"/>
            <w:shd w:val="clear" w:color="auto" w:fill="auto"/>
          </w:tcPr>
          <w:p w14:paraId="1C4D69D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60E2BBB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5B42A13" w14:textId="77777777" w:rsidTr="005C5C30">
        <w:trPr>
          <w:jc w:val="center"/>
        </w:trPr>
        <w:tc>
          <w:tcPr>
            <w:tcW w:w="2818" w:type="dxa"/>
            <w:shd w:val="clear" w:color="auto" w:fill="auto"/>
          </w:tcPr>
          <w:p w14:paraId="71F5512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6B3685B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5F27E275" w14:textId="77777777" w:rsidTr="005C5C30">
        <w:trPr>
          <w:jc w:val="center"/>
        </w:trPr>
        <w:tc>
          <w:tcPr>
            <w:tcW w:w="2818" w:type="dxa"/>
            <w:shd w:val="clear" w:color="auto" w:fill="auto"/>
          </w:tcPr>
          <w:p w14:paraId="0BBEF31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3780B18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73A50F6" w14:textId="77777777" w:rsidTr="005C5C30">
        <w:trPr>
          <w:jc w:val="center"/>
        </w:trPr>
        <w:tc>
          <w:tcPr>
            <w:tcW w:w="2818" w:type="dxa"/>
            <w:shd w:val="clear" w:color="auto" w:fill="auto"/>
          </w:tcPr>
          <w:p w14:paraId="18278ED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40A00DB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FB54083" w14:textId="77777777" w:rsidTr="005C5C30">
        <w:trPr>
          <w:jc w:val="center"/>
        </w:trPr>
        <w:tc>
          <w:tcPr>
            <w:tcW w:w="2818" w:type="dxa"/>
            <w:shd w:val="clear" w:color="auto" w:fill="auto"/>
          </w:tcPr>
          <w:p w14:paraId="7340CB6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17C806B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AA24FFA" w14:textId="77777777" w:rsidTr="005C5C30">
        <w:trPr>
          <w:jc w:val="center"/>
        </w:trPr>
        <w:tc>
          <w:tcPr>
            <w:tcW w:w="2818" w:type="dxa"/>
            <w:shd w:val="clear" w:color="auto" w:fill="auto"/>
          </w:tcPr>
          <w:p w14:paraId="1778D2B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1139349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1607387C" w14:textId="77777777" w:rsidTr="005C5C30">
        <w:trPr>
          <w:jc w:val="center"/>
        </w:trPr>
        <w:tc>
          <w:tcPr>
            <w:tcW w:w="2818" w:type="dxa"/>
            <w:shd w:val="clear" w:color="auto" w:fill="auto"/>
          </w:tcPr>
          <w:p w14:paraId="1FE3179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660CD9AA"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3955F993" w14:textId="77777777" w:rsidTr="005C5C30">
        <w:trPr>
          <w:jc w:val="center"/>
        </w:trPr>
        <w:tc>
          <w:tcPr>
            <w:tcW w:w="2818" w:type="dxa"/>
            <w:shd w:val="clear" w:color="auto" w:fill="auto"/>
          </w:tcPr>
          <w:p w14:paraId="2E0EABD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03E312D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142E6FEF" w14:textId="77777777" w:rsidTr="005C5C30">
        <w:trPr>
          <w:jc w:val="center"/>
        </w:trPr>
        <w:tc>
          <w:tcPr>
            <w:tcW w:w="2818" w:type="dxa"/>
            <w:shd w:val="clear" w:color="auto" w:fill="auto"/>
          </w:tcPr>
          <w:p w14:paraId="32545CD6"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w:t>
            </w:r>
            <w:r w:rsidR="00D5322C" w:rsidRPr="005C5C30">
              <w:rPr>
                <w:rFonts w:ascii="Arial" w:hAnsi="Arial"/>
                <w:sz w:val="18"/>
              </w:rPr>
              <w:t>ap</w:t>
            </w:r>
            <w:r w:rsidRPr="005C5C30">
              <w:rPr>
                <w:rFonts w:ascii="Arial" w:hAnsi="Arial"/>
                <w:sz w:val="18"/>
              </w:rPr>
              <w:t xml:space="preserve"> ect=0</w:t>
            </w:r>
          </w:p>
        </w:tc>
        <w:tc>
          <w:tcPr>
            <w:tcW w:w="4359" w:type="dxa"/>
            <w:shd w:val="clear" w:color="auto" w:fill="auto"/>
          </w:tcPr>
          <w:p w14:paraId="697A4ED0" w14:textId="77777777" w:rsidR="002B59CC" w:rsidRPr="00B42258" w:rsidRDefault="002B59CC" w:rsidP="005C5C30">
            <w:pPr>
              <w:pStyle w:val="TAL"/>
              <w:widowControl w:val="0"/>
              <w:tabs>
                <w:tab w:val="left" w:pos="1418"/>
                <w:tab w:val="left" w:pos="2835"/>
                <w:tab w:val="left" w:pos="4253"/>
                <w:tab w:val="left" w:pos="5670"/>
                <w:tab w:val="left" w:pos="7088"/>
                <w:tab w:val="left" w:pos="8505"/>
              </w:tabs>
              <w:spacing w:before="60"/>
            </w:pPr>
            <w:r w:rsidRPr="00B42258">
              <w:t>Shall be included if offering to use ECN and if the session setup allows for bit-rate adaptation</w:t>
            </w:r>
          </w:p>
        </w:tc>
      </w:tr>
    </w:tbl>
    <w:p w14:paraId="5488ECA7" w14:textId="77777777" w:rsidR="00F8089C" w:rsidRPr="00BC4FC7" w:rsidRDefault="00F8089C" w:rsidP="002B59CC"/>
    <w:p w14:paraId="23EBB1CA" w14:textId="77777777" w:rsidR="00F8089C" w:rsidRPr="006A7EEC" w:rsidRDefault="00DD48D0" w:rsidP="00F8089C">
      <w:pPr>
        <w:pStyle w:val="TH"/>
      </w:pPr>
      <w:r>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5BDBD3B9" w14:textId="77777777" w:rsidTr="005C5C30">
        <w:trPr>
          <w:jc w:val="center"/>
        </w:trPr>
        <w:tc>
          <w:tcPr>
            <w:tcW w:w="2818" w:type="dxa"/>
            <w:shd w:val="clear" w:color="auto" w:fill="auto"/>
          </w:tcPr>
          <w:p w14:paraId="2410542C"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2179E1E5"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0F8E1CCF" w14:textId="77777777" w:rsidTr="005C5C30">
        <w:trPr>
          <w:jc w:val="center"/>
        </w:trPr>
        <w:tc>
          <w:tcPr>
            <w:tcW w:w="2818" w:type="dxa"/>
            <w:shd w:val="clear" w:color="auto" w:fill="auto"/>
          </w:tcPr>
          <w:p w14:paraId="1B564FA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59398AC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1</w:t>
            </w:r>
          </w:p>
        </w:tc>
      </w:tr>
      <w:tr w:rsidR="00F8089C" w:rsidRPr="00BC4FC7" w14:paraId="7203C72B" w14:textId="77777777" w:rsidTr="005C5C30">
        <w:trPr>
          <w:jc w:val="center"/>
        </w:trPr>
        <w:tc>
          <w:tcPr>
            <w:tcW w:w="2818" w:type="dxa"/>
            <w:shd w:val="clear" w:color="auto" w:fill="auto"/>
          </w:tcPr>
          <w:p w14:paraId="59F3F83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7F86D0C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77D9F66" w14:textId="77777777" w:rsidTr="005C5C30">
        <w:trPr>
          <w:jc w:val="center"/>
        </w:trPr>
        <w:tc>
          <w:tcPr>
            <w:tcW w:w="2818" w:type="dxa"/>
            <w:shd w:val="clear" w:color="auto" w:fill="auto"/>
          </w:tcPr>
          <w:p w14:paraId="15FCA00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1794EE1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2AA833A4" w14:textId="77777777" w:rsidTr="005C5C30">
        <w:trPr>
          <w:jc w:val="center"/>
        </w:trPr>
        <w:tc>
          <w:tcPr>
            <w:tcW w:w="2818" w:type="dxa"/>
            <w:shd w:val="clear" w:color="auto" w:fill="auto"/>
          </w:tcPr>
          <w:p w14:paraId="3958DFC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218C9E7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736187AD" w14:textId="77777777" w:rsidTr="005C5C30">
        <w:trPr>
          <w:jc w:val="center"/>
        </w:trPr>
        <w:tc>
          <w:tcPr>
            <w:tcW w:w="2818" w:type="dxa"/>
            <w:shd w:val="clear" w:color="auto" w:fill="auto"/>
          </w:tcPr>
          <w:p w14:paraId="11D1F07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3E02256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ACAD5F7" w14:textId="77777777" w:rsidTr="005C5C30">
        <w:trPr>
          <w:jc w:val="center"/>
        </w:trPr>
        <w:tc>
          <w:tcPr>
            <w:tcW w:w="2818" w:type="dxa"/>
            <w:shd w:val="clear" w:color="auto" w:fill="auto"/>
          </w:tcPr>
          <w:p w14:paraId="7F9EFEF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11A7509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36345801" w14:textId="77777777" w:rsidTr="005C5C30">
        <w:trPr>
          <w:jc w:val="center"/>
        </w:trPr>
        <w:tc>
          <w:tcPr>
            <w:tcW w:w="2818" w:type="dxa"/>
            <w:shd w:val="clear" w:color="auto" w:fill="auto"/>
          </w:tcPr>
          <w:p w14:paraId="327F584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5A6A2C5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95BBF14" w14:textId="77777777" w:rsidTr="005C5C30">
        <w:trPr>
          <w:jc w:val="center"/>
        </w:trPr>
        <w:tc>
          <w:tcPr>
            <w:tcW w:w="2818" w:type="dxa"/>
            <w:shd w:val="clear" w:color="auto" w:fill="auto"/>
          </w:tcPr>
          <w:p w14:paraId="1120FA0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3923B17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01632E7" w14:textId="77777777" w:rsidTr="005C5C30">
        <w:trPr>
          <w:jc w:val="center"/>
        </w:trPr>
        <w:tc>
          <w:tcPr>
            <w:tcW w:w="2818" w:type="dxa"/>
            <w:shd w:val="clear" w:color="auto" w:fill="auto"/>
          </w:tcPr>
          <w:p w14:paraId="3FBE397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7FB00E0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0891C0F" w14:textId="77777777" w:rsidTr="005C5C30">
        <w:trPr>
          <w:jc w:val="center"/>
        </w:trPr>
        <w:tc>
          <w:tcPr>
            <w:tcW w:w="2818" w:type="dxa"/>
            <w:shd w:val="clear" w:color="auto" w:fill="auto"/>
          </w:tcPr>
          <w:p w14:paraId="0EAB892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65BA8B9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6DE1744B" w14:textId="77777777" w:rsidTr="005C5C30">
        <w:trPr>
          <w:jc w:val="center"/>
        </w:trPr>
        <w:tc>
          <w:tcPr>
            <w:tcW w:w="2818" w:type="dxa"/>
            <w:shd w:val="clear" w:color="auto" w:fill="auto"/>
          </w:tcPr>
          <w:p w14:paraId="670631E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73B47B0C"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58727578" w14:textId="77777777" w:rsidTr="005C5C30">
        <w:trPr>
          <w:jc w:val="center"/>
        </w:trPr>
        <w:tc>
          <w:tcPr>
            <w:tcW w:w="2818" w:type="dxa"/>
            <w:shd w:val="clear" w:color="auto" w:fill="auto"/>
          </w:tcPr>
          <w:p w14:paraId="7D3741A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4BDF815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04E9F7B7" w14:textId="77777777" w:rsidTr="005C5C30">
        <w:trPr>
          <w:jc w:val="center"/>
        </w:trPr>
        <w:tc>
          <w:tcPr>
            <w:tcW w:w="2818" w:type="dxa"/>
            <w:shd w:val="clear" w:color="auto" w:fill="auto"/>
          </w:tcPr>
          <w:p w14:paraId="3A116EA3"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49CE2839"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if offering to use ECN and if the session setup allows for bit-rate adaptation</w:t>
            </w:r>
          </w:p>
        </w:tc>
      </w:tr>
    </w:tbl>
    <w:p w14:paraId="1ED0D544" w14:textId="77777777" w:rsidR="00F8089C" w:rsidRDefault="00F8089C" w:rsidP="00F8089C">
      <w:pPr>
        <w:spacing w:after="0"/>
      </w:pPr>
    </w:p>
    <w:p w14:paraId="4C924481" w14:textId="77777777" w:rsidR="004C2D95" w:rsidRPr="008B0AD1" w:rsidRDefault="004C2D95" w:rsidP="004C2D95">
      <w:pPr>
        <w:pStyle w:val="TH"/>
      </w:pPr>
      <w:r>
        <w:lastRenderedPageBreak/>
        <w:t>Table 6.2a</w:t>
      </w:r>
      <w:r w:rsidRPr="008B0AD1">
        <w:t xml:space="preserve">: SDP parameters for </w:t>
      </w:r>
      <w:r>
        <w:t>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4C2D95" w:rsidRPr="0090307F" w14:paraId="2A4FB3AD" w14:textId="77777777" w:rsidTr="005479BD">
        <w:trPr>
          <w:jc w:val="center"/>
        </w:trPr>
        <w:tc>
          <w:tcPr>
            <w:tcW w:w="1701" w:type="dxa"/>
            <w:shd w:val="clear" w:color="auto" w:fill="auto"/>
          </w:tcPr>
          <w:p w14:paraId="225AE88D" w14:textId="77777777" w:rsidR="004C2D95" w:rsidRPr="0090307F" w:rsidRDefault="004C2D95" w:rsidP="005479BD">
            <w:pPr>
              <w:pStyle w:val="TAH"/>
            </w:pPr>
            <w:r w:rsidRPr="0090307F">
              <w:t>Parameter</w:t>
            </w:r>
          </w:p>
        </w:tc>
        <w:tc>
          <w:tcPr>
            <w:tcW w:w="7938" w:type="dxa"/>
            <w:shd w:val="clear" w:color="auto" w:fill="auto"/>
          </w:tcPr>
          <w:p w14:paraId="14981AFA" w14:textId="77777777" w:rsidR="004C2D95" w:rsidRPr="0090307F" w:rsidRDefault="004C2D95" w:rsidP="005479BD">
            <w:pPr>
              <w:pStyle w:val="TAH"/>
            </w:pPr>
            <w:r w:rsidRPr="0090307F">
              <w:t>Usage</w:t>
            </w:r>
          </w:p>
        </w:tc>
      </w:tr>
      <w:tr w:rsidR="004C2D95" w:rsidRPr="0090307F" w14:paraId="437C6859" w14:textId="77777777" w:rsidTr="005479BD">
        <w:trPr>
          <w:jc w:val="center"/>
        </w:trPr>
        <w:tc>
          <w:tcPr>
            <w:tcW w:w="1701" w:type="dxa"/>
            <w:shd w:val="clear" w:color="auto" w:fill="auto"/>
          </w:tcPr>
          <w:p w14:paraId="4EACB8EE" w14:textId="77777777" w:rsidR="004C2D95" w:rsidRPr="0090307F" w:rsidRDefault="004C2D95" w:rsidP="005479BD">
            <w:pPr>
              <w:pStyle w:val="TAL"/>
            </w:pPr>
            <w:r w:rsidRPr="0090307F">
              <w:t>ptime</w:t>
            </w:r>
          </w:p>
        </w:tc>
        <w:tc>
          <w:tcPr>
            <w:tcW w:w="7938" w:type="dxa"/>
            <w:shd w:val="clear" w:color="auto" w:fill="auto"/>
          </w:tcPr>
          <w:p w14:paraId="533F6E6F" w14:textId="77777777" w:rsidR="004C2D95" w:rsidRPr="0090307F" w:rsidRDefault="004C2D95" w:rsidP="005479BD">
            <w:pPr>
              <w:pStyle w:val="TAL"/>
            </w:pPr>
            <w:r w:rsidRPr="0090307F">
              <w:t>Shall be set according to Table 7.1</w:t>
            </w:r>
          </w:p>
        </w:tc>
      </w:tr>
      <w:tr w:rsidR="004C2D95" w:rsidRPr="0090307F" w14:paraId="415D3BDC" w14:textId="77777777" w:rsidTr="005479BD">
        <w:trPr>
          <w:jc w:val="center"/>
        </w:trPr>
        <w:tc>
          <w:tcPr>
            <w:tcW w:w="1701" w:type="dxa"/>
            <w:shd w:val="clear" w:color="auto" w:fill="auto"/>
          </w:tcPr>
          <w:p w14:paraId="16BBF7E0" w14:textId="77777777" w:rsidR="004C2D95" w:rsidRPr="0090307F" w:rsidRDefault="004C2D95" w:rsidP="005479BD">
            <w:pPr>
              <w:pStyle w:val="TAL"/>
            </w:pPr>
            <w:r w:rsidRPr="0090307F">
              <w:t>maxptime</w:t>
            </w:r>
          </w:p>
        </w:tc>
        <w:tc>
          <w:tcPr>
            <w:tcW w:w="7938" w:type="dxa"/>
            <w:shd w:val="clear" w:color="auto" w:fill="auto"/>
          </w:tcPr>
          <w:p w14:paraId="4421022C" w14:textId="77777777" w:rsidR="004C2D95" w:rsidRPr="0090307F" w:rsidRDefault="004C2D95" w:rsidP="005479BD">
            <w:pPr>
              <w:pStyle w:val="TAL"/>
            </w:pPr>
            <w:r w:rsidRPr="0090307F">
              <w:t>Shall be set to 240, see also Table 7.1</w:t>
            </w:r>
          </w:p>
        </w:tc>
      </w:tr>
      <w:tr w:rsidR="004C2D95" w:rsidRPr="0090307F" w14:paraId="2BEFFA1D" w14:textId="77777777" w:rsidTr="005479BD">
        <w:trPr>
          <w:jc w:val="center"/>
        </w:trPr>
        <w:tc>
          <w:tcPr>
            <w:tcW w:w="1701" w:type="dxa"/>
            <w:shd w:val="clear" w:color="auto" w:fill="auto"/>
          </w:tcPr>
          <w:p w14:paraId="30CE33A6" w14:textId="77777777" w:rsidR="004C2D95" w:rsidRPr="0090307F" w:rsidRDefault="004C2D95" w:rsidP="005479BD">
            <w:pPr>
              <w:pStyle w:val="TAL"/>
            </w:pPr>
            <w:r w:rsidRPr="0090307F">
              <w:t>dtx</w:t>
            </w:r>
          </w:p>
        </w:tc>
        <w:tc>
          <w:tcPr>
            <w:tcW w:w="7938" w:type="dxa"/>
            <w:shd w:val="clear" w:color="auto" w:fill="auto"/>
          </w:tcPr>
          <w:p w14:paraId="71A04124" w14:textId="77777777" w:rsidR="004C2D95" w:rsidRPr="0090307F" w:rsidRDefault="004C2D95" w:rsidP="005479BD">
            <w:pPr>
              <w:pStyle w:val="TAL"/>
              <w:rPr>
                <w:bCs/>
              </w:rPr>
            </w:pPr>
            <w:r w:rsidRPr="0090307F">
              <w:rPr>
                <w:bCs/>
              </w:rPr>
              <w:t>MTSI client in terminal shall not include dtx in the initial SDP offer.</w:t>
            </w:r>
          </w:p>
        </w:tc>
      </w:tr>
      <w:tr w:rsidR="004C2D95" w:rsidRPr="0090307F" w14:paraId="6A0C34AF" w14:textId="77777777" w:rsidTr="005479BD">
        <w:trPr>
          <w:jc w:val="center"/>
        </w:trPr>
        <w:tc>
          <w:tcPr>
            <w:tcW w:w="1701" w:type="dxa"/>
            <w:shd w:val="clear" w:color="auto" w:fill="auto"/>
          </w:tcPr>
          <w:p w14:paraId="305B0413" w14:textId="77777777" w:rsidR="004C2D95" w:rsidRPr="0090307F" w:rsidRDefault="004C2D95" w:rsidP="005479BD">
            <w:pPr>
              <w:pStyle w:val="TAL"/>
            </w:pPr>
            <w:r w:rsidRPr="0090307F">
              <w:t>dtx-recv</w:t>
            </w:r>
          </w:p>
        </w:tc>
        <w:tc>
          <w:tcPr>
            <w:tcW w:w="7938" w:type="dxa"/>
            <w:shd w:val="clear" w:color="auto" w:fill="auto"/>
          </w:tcPr>
          <w:p w14:paraId="2EB82911" w14:textId="77777777" w:rsidR="004C2D95" w:rsidRPr="0090307F" w:rsidRDefault="004C2D95" w:rsidP="005479BD">
            <w:pPr>
              <w:pStyle w:val="TAL"/>
              <w:rPr>
                <w:bCs/>
              </w:rPr>
            </w:pPr>
            <w:r w:rsidRPr="0090307F">
              <w:rPr>
                <w:bCs/>
              </w:rPr>
              <w:t>MTSI client in terminal shall not include dtx-recv.</w:t>
            </w:r>
          </w:p>
        </w:tc>
      </w:tr>
      <w:tr w:rsidR="004C2D95" w:rsidRPr="0090307F" w14:paraId="307C7654" w14:textId="77777777" w:rsidTr="005479BD">
        <w:trPr>
          <w:jc w:val="center"/>
        </w:trPr>
        <w:tc>
          <w:tcPr>
            <w:tcW w:w="1701" w:type="dxa"/>
            <w:shd w:val="clear" w:color="auto" w:fill="auto"/>
          </w:tcPr>
          <w:p w14:paraId="714E10A9" w14:textId="77777777" w:rsidR="004C2D95" w:rsidRPr="0090307F" w:rsidRDefault="004C2D95" w:rsidP="005479BD">
            <w:pPr>
              <w:pStyle w:val="TAL"/>
            </w:pPr>
            <w:r w:rsidRPr="0090307F">
              <w:t>hf-only</w:t>
            </w:r>
          </w:p>
        </w:tc>
        <w:tc>
          <w:tcPr>
            <w:tcW w:w="7938" w:type="dxa"/>
            <w:shd w:val="clear" w:color="auto" w:fill="auto"/>
          </w:tcPr>
          <w:p w14:paraId="5AE22398" w14:textId="77777777" w:rsidR="004C2D95" w:rsidRPr="0090307F" w:rsidRDefault="004C2D95" w:rsidP="005479BD">
            <w:pPr>
              <w:pStyle w:val="TAL"/>
            </w:pPr>
            <w:r w:rsidRPr="0090307F">
              <w:t>The SDP offer-answer considerations in 3GPP TS 26.445 [125] apply.</w:t>
            </w:r>
          </w:p>
        </w:tc>
      </w:tr>
      <w:tr w:rsidR="004C2D95" w:rsidRPr="0090307F" w14:paraId="6A323DCF" w14:textId="77777777" w:rsidTr="005479BD">
        <w:trPr>
          <w:jc w:val="center"/>
        </w:trPr>
        <w:tc>
          <w:tcPr>
            <w:tcW w:w="1701" w:type="dxa"/>
            <w:shd w:val="clear" w:color="auto" w:fill="auto"/>
          </w:tcPr>
          <w:p w14:paraId="31D454E0" w14:textId="77777777" w:rsidR="004C2D95" w:rsidRPr="0090307F" w:rsidRDefault="004C2D95" w:rsidP="005479BD">
            <w:pPr>
              <w:pStyle w:val="TAL"/>
            </w:pPr>
            <w:r w:rsidRPr="0090307F">
              <w:rPr>
                <w:lang w:val="en-US" w:eastAsia="ko-KR"/>
              </w:rPr>
              <w:t>evs</w:t>
            </w:r>
            <w:r w:rsidRPr="0090307F">
              <w:rPr>
                <w:rFonts w:hint="eastAsia"/>
                <w:lang w:val="en-US" w:eastAsia="ko-KR"/>
              </w:rPr>
              <w:t>-mode-</w:t>
            </w:r>
            <w:r w:rsidRPr="0090307F">
              <w:rPr>
                <w:lang w:val="en-US" w:eastAsia="ko-KR"/>
              </w:rPr>
              <w:t>switch</w:t>
            </w:r>
          </w:p>
        </w:tc>
        <w:tc>
          <w:tcPr>
            <w:tcW w:w="7938" w:type="dxa"/>
            <w:shd w:val="clear" w:color="auto" w:fill="auto"/>
          </w:tcPr>
          <w:p w14:paraId="39C8DF7B" w14:textId="77777777" w:rsidR="004C2D95" w:rsidRPr="0090307F" w:rsidRDefault="004C2D95" w:rsidP="005479BD">
            <w:pPr>
              <w:pStyle w:val="TAL"/>
            </w:pPr>
            <w:r w:rsidRPr="0090307F">
              <w:t>MTSI client in terminal shall not include evs-mode-switch in the initial SDP offer.</w:t>
            </w:r>
          </w:p>
        </w:tc>
      </w:tr>
      <w:tr w:rsidR="004C2D95" w:rsidRPr="0090307F" w14:paraId="600E101C" w14:textId="77777777" w:rsidTr="005479BD">
        <w:trPr>
          <w:jc w:val="center"/>
        </w:trPr>
        <w:tc>
          <w:tcPr>
            <w:tcW w:w="1701" w:type="dxa"/>
            <w:shd w:val="clear" w:color="auto" w:fill="auto"/>
          </w:tcPr>
          <w:p w14:paraId="247A1D05" w14:textId="77777777" w:rsidR="004C2D95" w:rsidRPr="0090307F" w:rsidRDefault="004C2D95" w:rsidP="005479BD">
            <w:pPr>
              <w:pStyle w:val="TAL"/>
            </w:pPr>
            <w:r w:rsidRPr="0090307F">
              <w:rPr>
                <w:lang w:eastAsia="ko-KR"/>
              </w:rPr>
              <w:t>b</w:t>
            </w:r>
            <w:r w:rsidRPr="0090307F">
              <w:rPr>
                <w:rFonts w:hint="eastAsia"/>
                <w:lang w:eastAsia="ko-KR"/>
              </w:rPr>
              <w:t>r</w:t>
            </w:r>
          </w:p>
        </w:tc>
        <w:tc>
          <w:tcPr>
            <w:tcW w:w="7938" w:type="dxa"/>
            <w:shd w:val="clear" w:color="auto" w:fill="auto"/>
          </w:tcPr>
          <w:p w14:paraId="7BB81517" w14:textId="77777777" w:rsidR="004C2D95" w:rsidRPr="0090307F" w:rsidRDefault="004C2D95" w:rsidP="005479BD">
            <w:pPr>
              <w:pStyle w:val="TAL"/>
            </w:pPr>
            <w:r w:rsidRPr="0090307F">
              <w:t>An MTSI client in terminal supporting the EVS codec is required to support the entire bit-rate range but may offer a smaller bit-rate range or even a single bit-rate.</w:t>
            </w:r>
          </w:p>
        </w:tc>
      </w:tr>
      <w:tr w:rsidR="004C2D95" w:rsidRPr="0090307F" w14:paraId="5F2855F4" w14:textId="77777777" w:rsidTr="005479BD">
        <w:trPr>
          <w:jc w:val="center"/>
        </w:trPr>
        <w:tc>
          <w:tcPr>
            <w:tcW w:w="1701" w:type="dxa"/>
            <w:shd w:val="clear" w:color="auto" w:fill="auto"/>
          </w:tcPr>
          <w:p w14:paraId="168CECA6" w14:textId="77777777" w:rsidR="004C2D95" w:rsidRPr="0090307F" w:rsidRDefault="004C2D95" w:rsidP="005479BD">
            <w:pPr>
              <w:pStyle w:val="TAL"/>
            </w:pPr>
            <w:r w:rsidRPr="0090307F">
              <w:rPr>
                <w:rFonts w:hint="eastAsia"/>
                <w:lang w:eastAsia="ko-KR"/>
              </w:rPr>
              <w:t>br-send</w:t>
            </w:r>
          </w:p>
        </w:tc>
        <w:tc>
          <w:tcPr>
            <w:tcW w:w="7938" w:type="dxa"/>
            <w:shd w:val="clear" w:color="auto" w:fill="auto"/>
          </w:tcPr>
          <w:p w14:paraId="375F540D" w14:textId="77777777" w:rsidR="004C2D95" w:rsidRPr="0090307F" w:rsidRDefault="004C2D95" w:rsidP="005479BD">
            <w:pPr>
              <w:pStyle w:val="TAL"/>
            </w:pPr>
            <w:r w:rsidRPr="0090307F">
              <w:t>The SDP offer-answer considerations in 3GPP TS 26.445 [125] apply.</w:t>
            </w:r>
          </w:p>
        </w:tc>
      </w:tr>
      <w:tr w:rsidR="004C2D95" w:rsidRPr="0090307F" w14:paraId="450DDD03" w14:textId="77777777" w:rsidTr="005479BD">
        <w:trPr>
          <w:jc w:val="center"/>
        </w:trPr>
        <w:tc>
          <w:tcPr>
            <w:tcW w:w="1701" w:type="dxa"/>
            <w:shd w:val="clear" w:color="auto" w:fill="auto"/>
          </w:tcPr>
          <w:p w14:paraId="29766CAD" w14:textId="77777777" w:rsidR="004C2D95" w:rsidRPr="0090307F" w:rsidRDefault="004C2D95" w:rsidP="005479BD">
            <w:pPr>
              <w:pStyle w:val="TAL"/>
            </w:pPr>
            <w:r w:rsidRPr="0090307F">
              <w:rPr>
                <w:rFonts w:hint="eastAsia"/>
                <w:lang w:eastAsia="ko-KR"/>
              </w:rPr>
              <w:t>br-recv</w:t>
            </w:r>
          </w:p>
        </w:tc>
        <w:tc>
          <w:tcPr>
            <w:tcW w:w="7938" w:type="dxa"/>
            <w:shd w:val="clear" w:color="auto" w:fill="auto"/>
          </w:tcPr>
          <w:p w14:paraId="3F33E610" w14:textId="77777777" w:rsidR="004C2D95" w:rsidRPr="0090307F" w:rsidRDefault="004C2D95" w:rsidP="005479BD">
            <w:pPr>
              <w:pStyle w:val="TAL"/>
            </w:pPr>
            <w:r w:rsidRPr="0090307F">
              <w:t>The SDP offer-answer considerations in 3GPP TS 26.445 [125] apply.</w:t>
            </w:r>
          </w:p>
        </w:tc>
      </w:tr>
      <w:tr w:rsidR="004C2D95" w:rsidRPr="0090307F" w14:paraId="70DDF16D" w14:textId="77777777" w:rsidTr="005479BD">
        <w:trPr>
          <w:jc w:val="center"/>
        </w:trPr>
        <w:tc>
          <w:tcPr>
            <w:tcW w:w="1701" w:type="dxa"/>
            <w:shd w:val="clear" w:color="auto" w:fill="auto"/>
          </w:tcPr>
          <w:p w14:paraId="3FE496D4" w14:textId="77777777" w:rsidR="004C2D95" w:rsidRPr="0090307F" w:rsidRDefault="004C2D95" w:rsidP="005479BD">
            <w:pPr>
              <w:pStyle w:val="TAL"/>
            </w:pPr>
            <w:r w:rsidRPr="0090307F">
              <w:rPr>
                <w:rFonts w:hint="eastAsia"/>
                <w:lang w:eastAsia="ko-KR"/>
              </w:rPr>
              <w:t>bw</w:t>
            </w:r>
          </w:p>
        </w:tc>
        <w:tc>
          <w:tcPr>
            <w:tcW w:w="7938" w:type="dxa"/>
            <w:shd w:val="clear" w:color="auto" w:fill="auto"/>
          </w:tcPr>
          <w:p w14:paraId="3F7B1B95" w14:textId="77777777" w:rsidR="004C2D95" w:rsidRPr="0090307F" w:rsidRDefault="004C2D95" w:rsidP="005479BD">
            <w:pPr>
              <w:pStyle w:val="TAL"/>
            </w:pPr>
            <w:r w:rsidRPr="0090307F">
              <w:t>The SDP offer-answer considerations in 3GPP TS 26.445 [125] apply.</w:t>
            </w:r>
          </w:p>
        </w:tc>
      </w:tr>
      <w:tr w:rsidR="004C2D95" w:rsidRPr="0090307F" w14:paraId="1CA4AD38" w14:textId="77777777" w:rsidTr="005479BD">
        <w:trPr>
          <w:jc w:val="center"/>
        </w:trPr>
        <w:tc>
          <w:tcPr>
            <w:tcW w:w="1701" w:type="dxa"/>
            <w:shd w:val="clear" w:color="auto" w:fill="auto"/>
          </w:tcPr>
          <w:p w14:paraId="0D83DBAF" w14:textId="77777777" w:rsidR="004C2D95" w:rsidRPr="0090307F" w:rsidRDefault="004C2D95" w:rsidP="005479BD">
            <w:pPr>
              <w:pStyle w:val="TAL"/>
            </w:pPr>
            <w:r w:rsidRPr="0090307F">
              <w:rPr>
                <w:rFonts w:hint="eastAsia"/>
                <w:lang w:eastAsia="ko-KR"/>
              </w:rPr>
              <w:t>bw-send</w:t>
            </w:r>
          </w:p>
        </w:tc>
        <w:tc>
          <w:tcPr>
            <w:tcW w:w="7938" w:type="dxa"/>
            <w:shd w:val="clear" w:color="auto" w:fill="auto"/>
          </w:tcPr>
          <w:p w14:paraId="168F906F" w14:textId="77777777" w:rsidR="004C2D95" w:rsidRPr="0090307F" w:rsidRDefault="004C2D95" w:rsidP="005479BD">
            <w:pPr>
              <w:pStyle w:val="TAL"/>
            </w:pPr>
            <w:r w:rsidRPr="0090307F">
              <w:t>The SDP offer-answer considerations in 3GPP TS 26.445 [125] apply.</w:t>
            </w:r>
          </w:p>
        </w:tc>
      </w:tr>
      <w:tr w:rsidR="004C2D95" w:rsidRPr="0090307F" w14:paraId="1166A4AE" w14:textId="77777777" w:rsidTr="005479BD">
        <w:trPr>
          <w:jc w:val="center"/>
        </w:trPr>
        <w:tc>
          <w:tcPr>
            <w:tcW w:w="1701" w:type="dxa"/>
            <w:shd w:val="clear" w:color="auto" w:fill="auto"/>
          </w:tcPr>
          <w:p w14:paraId="74960E57" w14:textId="77777777" w:rsidR="004C2D95" w:rsidRPr="0090307F" w:rsidRDefault="004C2D95" w:rsidP="005479BD">
            <w:pPr>
              <w:pStyle w:val="TAL"/>
            </w:pPr>
            <w:r w:rsidRPr="0090307F">
              <w:rPr>
                <w:rFonts w:hint="eastAsia"/>
                <w:lang w:eastAsia="ko-KR"/>
              </w:rPr>
              <w:t>bw-recv</w:t>
            </w:r>
          </w:p>
        </w:tc>
        <w:tc>
          <w:tcPr>
            <w:tcW w:w="7938" w:type="dxa"/>
            <w:shd w:val="clear" w:color="auto" w:fill="auto"/>
          </w:tcPr>
          <w:p w14:paraId="3BB10702" w14:textId="77777777" w:rsidR="004C2D95" w:rsidRPr="0090307F" w:rsidRDefault="004C2D95" w:rsidP="005479BD">
            <w:pPr>
              <w:pStyle w:val="TAL"/>
            </w:pPr>
            <w:r w:rsidRPr="0090307F">
              <w:t>The SDP offer-answer considerations in 3GPP TS 26.445 [125] apply.</w:t>
            </w:r>
          </w:p>
        </w:tc>
      </w:tr>
      <w:tr w:rsidR="004C2D95" w:rsidRPr="0090307F" w14:paraId="5725188E" w14:textId="77777777" w:rsidTr="005479BD">
        <w:trPr>
          <w:jc w:val="center"/>
        </w:trPr>
        <w:tc>
          <w:tcPr>
            <w:tcW w:w="1701" w:type="dxa"/>
            <w:shd w:val="clear" w:color="auto" w:fill="auto"/>
          </w:tcPr>
          <w:p w14:paraId="29C86F98" w14:textId="77777777" w:rsidR="004C2D95" w:rsidRPr="0090307F" w:rsidRDefault="004C2D95" w:rsidP="005479BD">
            <w:pPr>
              <w:pStyle w:val="TAL"/>
              <w:rPr>
                <w:lang w:eastAsia="ko-KR"/>
              </w:rPr>
            </w:pPr>
            <w:r w:rsidRPr="0090307F">
              <w:rPr>
                <w:rFonts w:hint="eastAsia"/>
                <w:lang w:eastAsia="ko-KR"/>
              </w:rPr>
              <w:t>ch-send</w:t>
            </w:r>
          </w:p>
        </w:tc>
        <w:tc>
          <w:tcPr>
            <w:tcW w:w="7938" w:type="dxa"/>
            <w:shd w:val="clear" w:color="auto" w:fill="auto"/>
          </w:tcPr>
          <w:p w14:paraId="096DDF88" w14:textId="77777777" w:rsidR="004C2D95" w:rsidRPr="0090307F" w:rsidRDefault="004C2D95" w:rsidP="005479BD">
            <w:pPr>
              <w:pStyle w:val="TAL"/>
            </w:pPr>
            <w:r w:rsidRPr="0090307F">
              <w:t>The SDP offer-answer considerations in 3GPP TS 26.445 [125] apply.</w:t>
            </w:r>
          </w:p>
        </w:tc>
      </w:tr>
      <w:tr w:rsidR="004C2D95" w:rsidRPr="0090307F" w14:paraId="698414D6" w14:textId="77777777" w:rsidTr="005479BD">
        <w:trPr>
          <w:jc w:val="center"/>
        </w:trPr>
        <w:tc>
          <w:tcPr>
            <w:tcW w:w="1701" w:type="dxa"/>
            <w:shd w:val="clear" w:color="auto" w:fill="auto"/>
          </w:tcPr>
          <w:p w14:paraId="452BE99C" w14:textId="77777777" w:rsidR="004C2D95" w:rsidRPr="0090307F" w:rsidRDefault="004C2D95" w:rsidP="005479BD">
            <w:pPr>
              <w:pStyle w:val="TAL"/>
              <w:rPr>
                <w:lang w:eastAsia="ko-KR"/>
              </w:rPr>
            </w:pPr>
            <w:r w:rsidRPr="0090307F">
              <w:rPr>
                <w:rFonts w:hint="eastAsia"/>
                <w:lang w:eastAsia="ko-KR"/>
              </w:rPr>
              <w:t>ch-recv</w:t>
            </w:r>
          </w:p>
        </w:tc>
        <w:tc>
          <w:tcPr>
            <w:tcW w:w="7938" w:type="dxa"/>
            <w:shd w:val="clear" w:color="auto" w:fill="auto"/>
          </w:tcPr>
          <w:p w14:paraId="40ADE056" w14:textId="77777777" w:rsidR="004C2D95" w:rsidRPr="0090307F" w:rsidRDefault="004C2D95" w:rsidP="005479BD">
            <w:pPr>
              <w:pStyle w:val="TAL"/>
            </w:pPr>
            <w:r w:rsidRPr="0090307F">
              <w:t>The SDP offer-answer considerations in 3GPP TS 26.445 [125] apply.</w:t>
            </w:r>
          </w:p>
        </w:tc>
      </w:tr>
      <w:tr w:rsidR="004C2D95" w:rsidRPr="0090307F" w14:paraId="25FEBEB5" w14:textId="77777777" w:rsidTr="005479BD">
        <w:trPr>
          <w:jc w:val="center"/>
        </w:trPr>
        <w:tc>
          <w:tcPr>
            <w:tcW w:w="1701" w:type="dxa"/>
            <w:shd w:val="clear" w:color="auto" w:fill="auto"/>
          </w:tcPr>
          <w:p w14:paraId="0B204E88" w14:textId="77777777" w:rsidR="004C2D95" w:rsidRPr="0090307F" w:rsidRDefault="004C2D95" w:rsidP="005479BD">
            <w:pPr>
              <w:pStyle w:val="TAL"/>
              <w:rPr>
                <w:lang w:eastAsia="ko-KR"/>
              </w:rPr>
            </w:pPr>
            <w:r w:rsidRPr="0090307F">
              <w:rPr>
                <w:lang w:eastAsia="ko-KR"/>
              </w:rPr>
              <w:t>cmr</w:t>
            </w:r>
          </w:p>
        </w:tc>
        <w:tc>
          <w:tcPr>
            <w:tcW w:w="7938" w:type="dxa"/>
            <w:shd w:val="clear" w:color="auto" w:fill="auto"/>
          </w:tcPr>
          <w:p w14:paraId="71716363" w14:textId="77777777" w:rsidR="004C2D95" w:rsidRPr="0090307F" w:rsidRDefault="004C2D95" w:rsidP="005479BD">
            <w:pPr>
              <w:pStyle w:val="TAL"/>
            </w:pPr>
            <w:r w:rsidRPr="0090307F">
              <w:t>The SDP offer-answer considerations in 3GPP TS 26.445 [125] apply.</w:t>
            </w:r>
          </w:p>
        </w:tc>
      </w:tr>
      <w:tr w:rsidR="004C2D95" w:rsidRPr="0090307F" w14:paraId="22E63217" w14:textId="77777777" w:rsidTr="005479BD">
        <w:trPr>
          <w:jc w:val="center"/>
        </w:trPr>
        <w:tc>
          <w:tcPr>
            <w:tcW w:w="1701" w:type="dxa"/>
            <w:shd w:val="clear" w:color="auto" w:fill="auto"/>
          </w:tcPr>
          <w:p w14:paraId="38E6F567" w14:textId="77777777" w:rsidR="004C2D95" w:rsidRPr="0090307F" w:rsidRDefault="004C2D95" w:rsidP="005479BD">
            <w:pPr>
              <w:pStyle w:val="TAL"/>
              <w:rPr>
                <w:lang w:eastAsia="ko-KR"/>
              </w:rPr>
            </w:pPr>
            <w:r w:rsidRPr="0090307F">
              <w:rPr>
                <w:rFonts w:hint="eastAsia"/>
                <w:lang w:val="en-US" w:eastAsia="ko-KR"/>
              </w:rPr>
              <w:t>ch-aw-recv</w:t>
            </w:r>
          </w:p>
        </w:tc>
        <w:tc>
          <w:tcPr>
            <w:tcW w:w="7938" w:type="dxa"/>
            <w:shd w:val="clear" w:color="auto" w:fill="auto"/>
          </w:tcPr>
          <w:p w14:paraId="0F614D7B" w14:textId="77777777" w:rsidR="004C2D95" w:rsidRPr="0090307F" w:rsidRDefault="004C2D95" w:rsidP="005479BD">
            <w:pPr>
              <w:pStyle w:val="TAL"/>
            </w:pPr>
            <w:r w:rsidRPr="0090307F">
              <w:t>The SDP offer-answer considerations in 3GPP TS 26.445 [125] apply.</w:t>
            </w:r>
          </w:p>
        </w:tc>
      </w:tr>
      <w:tr w:rsidR="004C2D95" w:rsidRPr="0090307F" w14:paraId="09E6A987" w14:textId="77777777" w:rsidTr="005479BD">
        <w:trPr>
          <w:jc w:val="center"/>
        </w:trPr>
        <w:tc>
          <w:tcPr>
            <w:tcW w:w="1701" w:type="dxa"/>
            <w:shd w:val="clear" w:color="auto" w:fill="auto"/>
          </w:tcPr>
          <w:p w14:paraId="741C5DFD" w14:textId="77777777" w:rsidR="004C2D95" w:rsidRPr="0090307F" w:rsidRDefault="004C2D95" w:rsidP="005479BD">
            <w:pPr>
              <w:pStyle w:val="TAL"/>
              <w:rPr>
                <w:lang w:val="en-US" w:eastAsia="ko-KR"/>
              </w:rPr>
            </w:pPr>
            <w:r w:rsidRPr="0090307F">
              <w:t>channels</w:t>
            </w:r>
          </w:p>
        </w:tc>
        <w:tc>
          <w:tcPr>
            <w:tcW w:w="7938" w:type="dxa"/>
            <w:shd w:val="clear" w:color="auto" w:fill="auto"/>
          </w:tcPr>
          <w:p w14:paraId="7F4EB79B" w14:textId="77777777" w:rsidR="004C2D95" w:rsidRPr="0090307F" w:rsidRDefault="004C2D95" w:rsidP="005479BD">
            <w:pPr>
              <w:pStyle w:val="TAL"/>
            </w:pPr>
            <w:r w:rsidRPr="0090307F">
              <w:t>The SDP offer-answer considerations in 3GPP TS 26.445 [125] apply.</w:t>
            </w:r>
          </w:p>
        </w:tc>
      </w:tr>
      <w:tr w:rsidR="004C2D95" w:rsidRPr="0090307F" w14:paraId="630A68C1" w14:textId="77777777" w:rsidTr="005479BD">
        <w:trPr>
          <w:jc w:val="center"/>
        </w:trPr>
        <w:tc>
          <w:tcPr>
            <w:tcW w:w="1701" w:type="dxa"/>
            <w:shd w:val="clear" w:color="auto" w:fill="auto"/>
          </w:tcPr>
          <w:p w14:paraId="71024907" w14:textId="77777777" w:rsidR="004C2D95" w:rsidRPr="0090307F" w:rsidRDefault="004C2D95" w:rsidP="005479BD">
            <w:pPr>
              <w:pStyle w:val="TAL"/>
              <w:rPr>
                <w:lang w:val="en-US" w:eastAsia="ko-KR"/>
              </w:rPr>
            </w:pPr>
            <w:r w:rsidRPr="0090307F">
              <w:t>max-red</w:t>
            </w:r>
          </w:p>
        </w:tc>
        <w:tc>
          <w:tcPr>
            <w:tcW w:w="7938" w:type="dxa"/>
            <w:shd w:val="clear" w:color="auto" w:fill="auto"/>
          </w:tcPr>
          <w:p w14:paraId="7FB87917" w14:textId="77777777" w:rsidR="004C2D95" w:rsidRPr="0090307F" w:rsidRDefault="004C2D95" w:rsidP="005479BD">
            <w:pPr>
              <w:pStyle w:val="TAL"/>
            </w:pPr>
            <w:r w:rsidRPr="0090307F">
              <w:t>Shall be included and shall be set to 220 or less.</w:t>
            </w:r>
          </w:p>
        </w:tc>
      </w:tr>
    </w:tbl>
    <w:p w14:paraId="2161A8A1" w14:textId="77777777" w:rsidR="004C2D95" w:rsidRPr="00BC4FC7" w:rsidRDefault="004C2D95" w:rsidP="004C2D95">
      <w:pPr>
        <w:spacing w:after="0"/>
      </w:pPr>
    </w:p>
    <w:p w14:paraId="3A8EED46" w14:textId="77777777" w:rsidR="004F3F9C" w:rsidRDefault="004F3F9C" w:rsidP="004F3F9C">
      <w:r w:rsidRPr="007330C9">
        <w:t>When the channels parameter is omitted then this means that one channel is being offered.</w:t>
      </w:r>
      <w:r w:rsidRPr="00BB190E">
        <w:t xml:space="preserve"> </w:t>
      </w:r>
    </w:p>
    <w:p w14:paraId="18316688" w14:textId="77777777" w:rsidR="004F3F9C" w:rsidRDefault="004F3F9C" w:rsidP="004F3F9C">
      <w:pPr>
        <w:rPr>
          <w:b/>
        </w:rPr>
      </w:pPr>
      <w:r w:rsidRPr="00CC31BD">
        <w:t>The mode</w:t>
      </w:r>
      <w:r>
        <w:t>-set parameter is omitted,</w:t>
      </w:r>
      <w:r w:rsidRPr="00CC31BD">
        <w:t xml:space="preserve"> allow</w:t>
      </w:r>
      <w:r>
        <w:t>ing</w:t>
      </w:r>
      <w:r w:rsidRPr="00CC31BD">
        <w:t xml:space="preserve"> maximum freedom for the visited network.</w:t>
      </w:r>
    </w:p>
    <w:p w14:paraId="3A37298D" w14:textId="77777777" w:rsidR="004F3F9C" w:rsidRPr="007330C9" w:rsidRDefault="004F3F9C" w:rsidP="004F3F9C">
      <w:r>
        <w:t>The mode-change-capability parameter is included and set to 2, to support potential interworking with 2G radio access (GERAN).</w:t>
      </w:r>
    </w:p>
    <w:p w14:paraId="7141DE43" w14:textId="77777777" w:rsidR="00F8089C" w:rsidRDefault="00F8089C" w:rsidP="00F8089C">
      <w:r>
        <w:t>An example of an SDP offer for AMR-NB is shown in Table A.1.1. An example of an SDP offer for both AMR-NB and AMR-WB is shown in Table A.1.2.</w:t>
      </w:r>
      <w:r w:rsidR="00E560DA" w:rsidRPr="00E560DA">
        <w:t xml:space="preserve"> </w:t>
      </w:r>
      <w:r w:rsidR="00E560DA">
        <w:t xml:space="preserve">An example of </w:t>
      </w:r>
      <w:r w:rsidR="00E560DA" w:rsidRPr="00731EE8">
        <w:t>SDP offer for AMR-NB</w:t>
      </w:r>
      <w:r w:rsidR="00E560DA">
        <w:rPr>
          <w:rFonts w:hint="eastAsia"/>
          <w:lang w:eastAsia="ko-KR"/>
        </w:rPr>
        <w:t>,</w:t>
      </w:r>
      <w:r w:rsidR="00E560DA" w:rsidRPr="00731EE8">
        <w:t xml:space="preserve"> AMR-WB</w:t>
      </w:r>
      <w:r w:rsidR="00E560DA">
        <w:rPr>
          <w:rFonts w:hint="eastAsia"/>
          <w:lang w:eastAsia="ko-KR"/>
        </w:rPr>
        <w:t>, and EVS</w:t>
      </w:r>
      <w:r w:rsidR="00E560DA" w:rsidRPr="00731EE8">
        <w:t xml:space="preserve"> is shown in Table A.1</w:t>
      </w:r>
      <w:r w:rsidR="00E560DA">
        <w:rPr>
          <w:rFonts w:hint="eastAsia"/>
          <w:lang w:eastAsia="ko-KR"/>
        </w:rPr>
        <w:t>4</w:t>
      </w:r>
      <w:r w:rsidR="00E560DA" w:rsidRPr="00731EE8">
        <w:t>.</w:t>
      </w:r>
      <w:r w:rsidR="00E560DA">
        <w:rPr>
          <w:rFonts w:hint="eastAsia"/>
          <w:lang w:eastAsia="ko-KR"/>
        </w:rPr>
        <w:t>1</w:t>
      </w:r>
      <w:r w:rsidR="00E560DA" w:rsidRPr="00731EE8">
        <w:t>.</w:t>
      </w:r>
    </w:p>
    <w:p w14:paraId="06F89A98" w14:textId="77777777" w:rsidR="00330EE9" w:rsidRDefault="00330EE9" w:rsidP="00F8089C">
      <w:pPr>
        <w:rPr>
          <w:lang w:eastAsia="ko-KR"/>
        </w:rPr>
      </w:pPr>
      <w:r>
        <w:rPr>
          <w:lang w:eastAsia="ko-KR"/>
        </w:rPr>
        <w:t xml:space="preserve">An </w:t>
      </w:r>
      <w:r>
        <w:rPr>
          <w:rFonts w:hint="eastAsia"/>
          <w:lang w:eastAsia="ko-KR"/>
        </w:rPr>
        <w:t>SDP example</w:t>
      </w:r>
      <w:r w:rsidRPr="00535AE7">
        <w:rPr>
          <w:rFonts w:hint="eastAsia"/>
          <w:lang w:eastAsia="ko-KR"/>
        </w:rPr>
        <w:t xml:space="preserve"> for offering </w:t>
      </w:r>
      <w:r>
        <w:rPr>
          <w:rFonts w:hint="eastAsia"/>
          <w:lang w:eastAsia="ko-KR"/>
        </w:rPr>
        <w:t xml:space="preserve">and accepting </w:t>
      </w:r>
      <w:r>
        <w:rPr>
          <w:lang w:eastAsia="ko-KR"/>
        </w:rPr>
        <w:t xml:space="preserve">a </w:t>
      </w:r>
      <w:r>
        <w:rPr>
          <w:rFonts w:hint="eastAsia"/>
          <w:lang w:eastAsia="ko-KR"/>
        </w:rPr>
        <w:t>dual-mono session</w:t>
      </w:r>
      <w:r>
        <w:rPr>
          <w:lang w:eastAsia="ko-KR"/>
        </w:rPr>
        <w:t xml:space="preserve"> for EVS is</w:t>
      </w:r>
      <w:r w:rsidRPr="00535AE7">
        <w:rPr>
          <w:rFonts w:hint="eastAsia"/>
          <w:lang w:eastAsia="ko-KR"/>
        </w:rPr>
        <w:t xml:space="preserve"> shown in Annex </w:t>
      </w:r>
      <w:r>
        <w:rPr>
          <w:lang w:eastAsia="ko-KR"/>
        </w:rPr>
        <w:t xml:space="preserve">A.14.1 and </w:t>
      </w:r>
      <w:r w:rsidRPr="00535AE7">
        <w:rPr>
          <w:rFonts w:hint="eastAsia"/>
          <w:lang w:eastAsia="ko-KR"/>
        </w:rPr>
        <w:t>A.14</w:t>
      </w:r>
      <w:r>
        <w:rPr>
          <w:lang w:eastAsia="ko-KR"/>
        </w:rPr>
        <w:t>.3</w:t>
      </w:r>
      <w:r w:rsidRPr="00535AE7">
        <w:rPr>
          <w:rFonts w:hint="eastAsia"/>
          <w:lang w:eastAsia="ko-KR"/>
        </w:rPr>
        <w:t>.</w:t>
      </w:r>
    </w:p>
    <w:p w14:paraId="0A4F5C37" w14:textId="77777777" w:rsidR="004F3F9C" w:rsidRDefault="004F3F9C" w:rsidP="00F8089C">
      <w:r>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w:t>
      </w:r>
      <w:r w:rsidR="00EB70D8" w:rsidRPr="00731EE8">
        <w:t xml:space="preserve">If </w:t>
      </w:r>
      <w:r w:rsidR="00EB70D8">
        <w:rPr>
          <w:rFonts w:hint="eastAsia"/>
          <w:lang w:eastAsia="ko-KR"/>
        </w:rPr>
        <w:t>super-</w:t>
      </w:r>
      <w:r w:rsidR="00EB70D8" w:rsidRPr="00731EE8">
        <w:t xml:space="preserve">wideband </w:t>
      </w:r>
      <w:r w:rsidR="00F6718B">
        <w:t>or fullband</w:t>
      </w:r>
      <w:r w:rsidR="00F6718B" w:rsidRPr="00731EE8">
        <w:t xml:space="preserve"> </w:t>
      </w:r>
      <w:r w:rsidR="00EB70D8" w:rsidRPr="00731EE8">
        <w:t>speech is offered</w:t>
      </w:r>
      <w:r w:rsidR="00EB70D8">
        <w:rPr>
          <w:rFonts w:hint="eastAsia"/>
          <w:lang w:eastAsia="ko-KR"/>
        </w:rPr>
        <w:t>,</w:t>
      </w:r>
      <w:r w:rsidR="00EB70D8" w:rsidRPr="00731EE8">
        <w:t xml:space="preserve"> the first SDP offer in the initial offer-answer negotiation shall include at least one RTP payload type for </w:t>
      </w:r>
      <w:r w:rsidR="00EB70D8">
        <w:rPr>
          <w:rFonts w:hint="eastAsia"/>
          <w:lang w:eastAsia="ko-KR"/>
        </w:rPr>
        <w:t>EVS</w:t>
      </w:r>
      <w:r w:rsidR="00EB70D8">
        <w:rPr>
          <w:lang w:eastAsia="ko-KR"/>
        </w:rPr>
        <w:t xml:space="preserve"> </w:t>
      </w:r>
      <w:r w:rsidR="00EB70D8" w:rsidRPr="00731EE8">
        <w:t xml:space="preserve">with the parameters as defined in </w:t>
      </w:r>
      <w:r w:rsidR="00EB70D8">
        <w:t>[</w:t>
      </w:r>
      <w:r w:rsidR="00EB70D8">
        <w:rPr>
          <w:rFonts w:hint="eastAsia"/>
          <w:lang w:eastAsia="ko-KR"/>
        </w:rPr>
        <w:t>125</w:t>
      </w:r>
      <w:r w:rsidR="00EB70D8">
        <w:t>]</w:t>
      </w:r>
      <w:r w:rsidR="00EB70D8" w:rsidRPr="00731EE8">
        <w:t>.</w:t>
      </w:r>
      <w:r w:rsidR="00EB70D8">
        <w:rPr>
          <w:rFonts w:hint="eastAsia"/>
          <w:lang w:eastAsia="ko-KR"/>
        </w:rPr>
        <w:t xml:space="preserve"> </w:t>
      </w:r>
      <w:r>
        <w:t>One example of dividing the offer-answer negotiation into two phases, and the corresponding SDP offers, is shown in clause A.1.1.2.2.</w:t>
      </w:r>
    </w:p>
    <w:p w14:paraId="219156CA" w14:textId="77777777" w:rsidR="004F3F9C" w:rsidRDefault="004F3F9C" w:rsidP="004F3F9C">
      <w:pPr>
        <w:pStyle w:val="NO"/>
      </w:pPr>
      <w:r>
        <w:t>NOTE</w:t>
      </w:r>
      <w:r w:rsidR="000E1E41">
        <w:rPr>
          <w:lang w:val="en-GB"/>
        </w:rPr>
        <w:t xml:space="preserve"> 4</w:t>
      </w:r>
      <w:r>
        <w:t>:</w:t>
      </w:r>
      <w:r>
        <w:tab/>
        <w:t>Dividing the offer-answer negotiation into several phases may lead to never offering the less preferred configurations, if the other end-point accepts to use at least one of the configurations offered in the initial SDP offer.</w:t>
      </w:r>
    </w:p>
    <w:p w14:paraId="5FBB4EAF" w14:textId="77777777" w:rsidR="00F8089C" w:rsidRDefault="00F8089C" w:rsidP="00F8089C">
      <w:r>
        <w:t>If the speech media is re-negotiated during the session then the knowledge from earlier offer-answer negotiations should be used in order to shorten the session re-negotiation time. I.e., failed offer-answer transactions shall not be repeated.</w:t>
      </w:r>
    </w:p>
    <w:p w14:paraId="2FC67E78" w14:textId="77777777" w:rsidR="00F8089C" w:rsidRPr="00293968" w:rsidRDefault="00F8089C" w:rsidP="00F8089C">
      <w:pPr>
        <w:pStyle w:val="Heading4"/>
      </w:pPr>
      <w:bookmarkStart w:id="273" w:name="_Toc26369224"/>
      <w:bookmarkStart w:id="274" w:name="_Toc36227106"/>
      <w:bookmarkStart w:id="275" w:name="_Toc36228120"/>
      <w:bookmarkStart w:id="276" w:name="_Toc36228747"/>
      <w:bookmarkStart w:id="277" w:name="_Toc36229374"/>
      <w:bookmarkStart w:id="278" w:name="_Toc74606718"/>
      <w:bookmarkStart w:id="279" w:name="_Toc75556612"/>
      <w:r w:rsidRPr="00293968">
        <w:t>6.2.2.3</w:t>
      </w:r>
      <w:r w:rsidRPr="00293968">
        <w:tab/>
        <w:t>Generating SDP answer</w:t>
      </w:r>
      <w:bookmarkEnd w:id="273"/>
      <w:bookmarkEnd w:id="274"/>
      <w:bookmarkEnd w:id="275"/>
      <w:bookmarkEnd w:id="276"/>
      <w:bookmarkEnd w:id="277"/>
      <w:bookmarkEnd w:id="278"/>
      <w:bookmarkEnd w:id="279"/>
    </w:p>
    <w:p w14:paraId="6CEE94D6" w14:textId="77777777" w:rsidR="00F8089C" w:rsidRDefault="00F8089C" w:rsidP="00F8089C">
      <w:r>
        <w:t>An MTSI client in terminal must understand all the payload format options that are defined in RFC 4867 [28]</w:t>
      </w:r>
      <w:r w:rsidR="00EB70D8">
        <w:rPr>
          <w:rFonts w:hint="eastAsia"/>
          <w:lang w:eastAsia="ko-KR"/>
        </w:rPr>
        <w:t>,</w:t>
      </w:r>
      <w:r w:rsidR="00EB70D8" w:rsidRPr="00AB0F7F">
        <w:rPr>
          <w:rFonts w:hint="eastAsia"/>
          <w:lang w:eastAsia="ko-KR"/>
        </w:rPr>
        <w:t xml:space="preserve"> </w:t>
      </w:r>
      <w:r w:rsidR="00EB70D8">
        <w:rPr>
          <w:rFonts w:hint="eastAsia"/>
          <w:lang w:eastAsia="ko-KR"/>
        </w:rPr>
        <w:t>and in [125]</w:t>
      </w:r>
      <w:r>
        <w:t>. It does not have to support operating according to all these options but must be capable to properly accepting or rejecting all options.</w:t>
      </w:r>
    </w:p>
    <w:p w14:paraId="17D0CE61" w14:textId="77777777" w:rsidR="00F8089C" w:rsidRDefault="00F8089C" w:rsidP="00F8089C">
      <w:r>
        <w:t>The SDP answer depends on many factors, for example:</w:t>
      </w:r>
    </w:p>
    <w:p w14:paraId="408A23CC" w14:textId="77777777" w:rsidR="00F8089C" w:rsidRDefault="00F8089C" w:rsidP="00F8089C">
      <w:pPr>
        <w:pStyle w:val="B1"/>
      </w:pPr>
      <w:r>
        <w:lastRenderedPageBreak/>
        <w:t>-</w:t>
      </w:r>
      <w:r>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0E8C2AAB" w14:textId="77777777" w:rsidR="00F8089C" w:rsidRDefault="00F8089C" w:rsidP="00F8089C">
      <w:pPr>
        <w:pStyle w:val="B1"/>
      </w:pPr>
      <w:r>
        <w:t>-</w:t>
      </w:r>
      <w:r>
        <w:tab/>
        <w:t>if terminal and/or network resources are available; and:</w:t>
      </w:r>
    </w:p>
    <w:p w14:paraId="324DA8A1" w14:textId="77777777" w:rsidR="00F8089C" w:rsidRDefault="00F8089C" w:rsidP="00F8089C">
      <w:pPr>
        <w:pStyle w:val="B1"/>
      </w:pPr>
      <w:r>
        <w:t>-</w:t>
      </w:r>
      <w:r>
        <w:tab/>
        <w:t>if there are other configurations, for example defined with OMA-DM, that mandate, recommend or prevent some configurations.</w:t>
      </w:r>
    </w:p>
    <w:p w14:paraId="684AFF67" w14:textId="77777777" w:rsidR="00F8089C" w:rsidRDefault="00F8089C" w:rsidP="00F8089C">
      <w:r>
        <w:t xml:space="preserve">Table 6.3 describes requirements and recommendations for handling of the </w:t>
      </w:r>
      <w:r w:rsidR="001740AD">
        <w:t>AMR payload format</w:t>
      </w:r>
      <w:r>
        <w:t xml:space="preserve"> parameters and for how to generate the SDP answer.</w:t>
      </w:r>
    </w:p>
    <w:p w14:paraId="2035073C" w14:textId="77777777" w:rsidR="001740AD" w:rsidRDefault="001740AD" w:rsidP="00EB70D8">
      <w:pPr>
        <w:pStyle w:val="NO"/>
        <w:rPr>
          <w:lang w:eastAsia="ko-KR"/>
        </w:rPr>
      </w:pPr>
      <w:r>
        <w:t>NOTE</w:t>
      </w:r>
      <w:r w:rsidR="000E1E41">
        <w:rPr>
          <w:lang w:val="en-GB"/>
        </w:rPr>
        <w:t xml:space="preserve"> 1</w:t>
      </w:r>
      <w:r>
        <w:t>:</w:t>
      </w:r>
      <w:r>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w:t>
      </w:r>
      <w:r w:rsidR="00EB70D8" w:rsidRPr="00EB70D8">
        <w:t xml:space="preserve"> </w:t>
      </w:r>
      <w:r w:rsidR="00EB70D8" w:rsidRPr="00731EE8">
        <w:t>Table</w:t>
      </w:r>
      <w:r w:rsidR="00330EE9">
        <w:t>s</w:t>
      </w:r>
      <w:r w:rsidR="00EB70D8" w:rsidRPr="00731EE8">
        <w:t xml:space="preserve"> 6.</w:t>
      </w:r>
      <w:r w:rsidR="00EB70D8">
        <w:rPr>
          <w:rFonts w:hint="eastAsia"/>
          <w:lang w:eastAsia="ko-KR"/>
        </w:rPr>
        <w:t>3a</w:t>
      </w:r>
      <w:r w:rsidR="00BF7286">
        <w:rPr>
          <w:lang w:eastAsia="ko-KR"/>
        </w:rPr>
        <w:t>-6.3c</w:t>
      </w:r>
      <w:r w:rsidR="00EB70D8" w:rsidRPr="00731EE8">
        <w:t xml:space="preserve"> describe the handling of the </w:t>
      </w:r>
      <w:r w:rsidR="00EB70D8">
        <w:rPr>
          <w:rFonts w:hint="eastAsia"/>
          <w:lang w:eastAsia="ko-KR"/>
        </w:rPr>
        <w:t>EVS</w:t>
      </w:r>
      <w:r w:rsidR="00EB70D8" w:rsidRPr="00731EE8">
        <w:t xml:space="preserve"> payload format parameters</w:t>
      </w:r>
      <w:r w:rsidR="00EB70D8">
        <w:rPr>
          <w:rFonts w:hint="eastAsia"/>
          <w:lang w:eastAsia="ko-KR"/>
        </w:rPr>
        <w:t>.</w:t>
      </w:r>
    </w:p>
    <w:p w14:paraId="2D634318" w14:textId="77777777" w:rsidR="001740AD" w:rsidRDefault="001740AD" w:rsidP="001740AD">
      <w:pPr>
        <w:pStyle w:val="FP"/>
      </w:pPr>
    </w:p>
    <w:p w14:paraId="5411AF55" w14:textId="77777777" w:rsidR="00F8089C" w:rsidRPr="00293968" w:rsidRDefault="00F8089C" w:rsidP="00F8089C">
      <w:pPr>
        <w:pStyle w:val="TH"/>
      </w:pPr>
      <w:r w:rsidRPr="00293968">
        <w:lastRenderedPageBreak/>
        <w:t>Table 6.3: Handling of the AMR</w:t>
      </w:r>
      <w:r>
        <w:t>-NB</w:t>
      </w:r>
      <w:r w:rsidRPr="00293968">
        <w:t xml:space="preserve">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8089C" w:rsidRPr="00BC4FC7" w14:paraId="3C6BF24C" w14:textId="77777777" w:rsidTr="005C5C30">
        <w:trPr>
          <w:tblHeader/>
        </w:trPr>
        <w:tc>
          <w:tcPr>
            <w:tcW w:w="1701" w:type="dxa"/>
            <w:shd w:val="clear" w:color="auto" w:fill="auto"/>
          </w:tcPr>
          <w:p w14:paraId="458031E3"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r>
              <w:t xml:space="preserve"> in the received SDP offer</w:t>
            </w:r>
          </w:p>
        </w:tc>
        <w:tc>
          <w:tcPr>
            <w:tcW w:w="3969" w:type="dxa"/>
            <w:shd w:val="clear" w:color="auto" w:fill="auto"/>
          </w:tcPr>
          <w:p w14:paraId="62069B6B"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Comments</w:t>
            </w:r>
          </w:p>
        </w:tc>
        <w:tc>
          <w:tcPr>
            <w:tcW w:w="3969" w:type="dxa"/>
            <w:shd w:val="clear" w:color="auto" w:fill="auto"/>
          </w:tcPr>
          <w:p w14:paraId="32853C6D"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t>H</w:t>
            </w:r>
            <w:r w:rsidRPr="00293968">
              <w:t>andling</w:t>
            </w:r>
          </w:p>
        </w:tc>
      </w:tr>
      <w:tr w:rsidR="00F8089C" w:rsidRPr="00BC4FC7" w14:paraId="6F5E191B" w14:textId="77777777" w:rsidTr="005C5C30">
        <w:tc>
          <w:tcPr>
            <w:tcW w:w="1701" w:type="dxa"/>
            <w:shd w:val="clear" w:color="auto" w:fill="auto"/>
          </w:tcPr>
          <w:p w14:paraId="143B192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Codec</w:t>
            </w:r>
          </w:p>
        </w:tc>
        <w:tc>
          <w:tcPr>
            <w:tcW w:w="3969" w:type="dxa"/>
            <w:shd w:val="clear" w:color="auto" w:fill="auto"/>
          </w:tcPr>
          <w:p w14:paraId="3A40312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Wide-band speech is preferable over narrow-band speech</w:t>
            </w:r>
          </w:p>
        </w:tc>
        <w:tc>
          <w:tcPr>
            <w:tcW w:w="3969" w:type="dxa"/>
            <w:shd w:val="clear" w:color="auto" w:fill="auto"/>
          </w:tcPr>
          <w:p w14:paraId="4BAA6C0D"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both AMR-WB and AMR-NB are offered </w:t>
            </w:r>
            <w:r>
              <w:t xml:space="preserve">and if AMR-WB is supported by the answering MTSI client in terminal </w:t>
            </w:r>
            <w:r w:rsidRPr="00293968">
              <w:t xml:space="preserve">then </w:t>
            </w:r>
            <w:r>
              <w:t>it</w:t>
            </w:r>
            <w:r w:rsidRPr="00293968">
              <w:t xml:space="preserve"> shall select to use </w:t>
            </w:r>
            <w:r>
              <w:t xml:space="preserve">the </w:t>
            </w:r>
            <w:r w:rsidRPr="00293968">
              <w:t>AMR-WB</w:t>
            </w:r>
            <w:r>
              <w:t xml:space="preserve"> codec </w:t>
            </w:r>
            <w:r w:rsidRPr="00293968">
              <w:t>and include this codec in the SDP answer</w:t>
            </w:r>
            <w:r>
              <w:t>, unless another preference order is indicated in the SDP offer</w:t>
            </w:r>
            <w:r w:rsidRPr="00293968">
              <w:t>.</w:t>
            </w:r>
            <w:r>
              <w:t xml:space="preserve"> If the MTSI client in terminal only supports AMR-NB then this codec shall be selected to be used and shall be included in the SDP answer.</w:t>
            </w:r>
          </w:p>
          <w:p w14:paraId="6400021E" w14:textId="77777777" w:rsidR="00F8089C" w:rsidRPr="00293968" w:rsidDel="00406913"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SDP answer shall only include one RTP Payload Type for </w:t>
            </w:r>
            <w:r>
              <w:t>speech, see NOTE 1</w:t>
            </w:r>
            <w:r w:rsidRPr="00293968">
              <w:t>.</w:t>
            </w:r>
          </w:p>
        </w:tc>
      </w:tr>
      <w:tr w:rsidR="00F8089C" w:rsidRPr="00BC4FC7" w14:paraId="5C8AB747" w14:textId="77777777" w:rsidTr="005C5C30">
        <w:tc>
          <w:tcPr>
            <w:tcW w:w="1701" w:type="dxa"/>
            <w:shd w:val="clear" w:color="auto" w:fill="auto"/>
          </w:tcPr>
          <w:p w14:paraId="07F603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3969" w:type="dxa"/>
            <w:shd w:val="clear" w:color="auto" w:fill="auto"/>
          </w:tcPr>
          <w:p w14:paraId="03EAF50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Both the bandwidth-efficient and the octet-aligned payload formats are supported by the MTSI client in terminal.</w:t>
            </w:r>
          </w:p>
          <w:p w14:paraId="67C7C2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MTSI MGWs for GERAN or UTRAN are likely to either not include the octet-align parameter or to offer octet-align=0.</w:t>
            </w:r>
          </w:p>
          <w:p w14:paraId="7579924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bandwidth-efficient payload format is preferable over the octet-aligned payload format.</w:t>
            </w:r>
          </w:p>
        </w:tc>
        <w:tc>
          <w:tcPr>
            <w:tcW w:w="3969" w:type="dxa"/>
            <w:shd w:val="clear" w:color="auto" w:fill="auto"/>
          </w:tcPr>
          <w:p w14:paraId="53ECA13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payload format variant.</w:t>
            </w:r>
          </w:p>
          <w:p w14:paraId="37F211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If both bandwidth-efficient and octet-aligned are included in the received SDP offer then the MTSI client in terminal shall select the bandwidth-efficient payload format and include it in the configuration in the SDP answer.</w:t>
            </w:r>
          </w:p>
        </w:tc>
      </w:tr>
      <w:tr w:rsidR="00F8089C" w:rsidRPr="00BC4FC7" w14:paraId="02A75519" w14:textId="77777777" w:rsidTr="005C5C30">
        <w:tc>
          <w:tcPr>
            <w:tcW w:w="1701" w:type="dxa"/>
            <w:shd w:val="clear" w:color="auto" w:fill="auto"/>
          </w:tcPr>
          <w:p w14:paraId="50A6124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3969" w:type="dxa"/>
            <w:shd w:val="clear" w:color="auto" w:fill="auto"/>
          </w:tcPr>
          <w:p w14:paraId="0E17444C"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MTSI client in terminal can interoperate properly with whatever mode-set the other end-point offers or if no mode-set is offered.</w:t>
            </w:r>
          </w:p>
          <w:p w14:paraId="2DA3D4AD"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possibilities to use the higher bit rate codec modes also depend on the offered bandwidth.</w:t>
            </w:r>
          </w:p>
          <w:p w14:paraId="0122CC1D"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MTSI MGWs for GERAN or UTRAN inter-working are likely to include the mode-set in the offer if in case the intention is to use TFO or TrFO.</w:t>
            </w:r>
          </w:p>
          <w:p w14:paraId="2EFD3127"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Mode sets that give more adaptation possibilities are preferable over mode-sets with fewer or no adaptation possibilities.</w:t>
            </w:r>
          </w:p>
          <w:p w14:paraId="42537CFC"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An MTSI client in terminal may be configured with a preferred mode set. Otherwise, the preferred mode-set for AMR-NB is {12.2, 7.4, 5.9, 4.75} and for AMR-WB it is {12.65, 8.85 and 6.60}</w:t>
            </w:r>
            <w:r w:rsidR="00F8089C" w:rsidRPr="00293968">
              <w:t>.</w:t>
            </w:r>
          </w:p>
        </w:tc>
        <w:tc>
          <w:tcPr>
            <w:tcW w:w="3969" w:type="dxa"/>
            <w:shd w:val="clear" w:color="auto" w:fill="auto"/>
          </w:tcPr>
          <w:p w14:paraId="17EEB065"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mode-set.</w:t>
            </w:r>
          </w:p>
          <w:p w14:paraId="3AF1D095"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If only one mode-set is offered</w:t>
            </w:r>
            <w:r>
              <w:t xml:space="preserve"> then the </w:t>
            </w:r>
            <w:r w:rsidRPr="00293968">
              <w:t>MTSI client in terminal shall select to use this and include the same mode-set in the SDP answer.</w:t>
            </w:r>
          </w:p>
          <w:p w14:paraId="69DBBF50"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rsidRPr="00293968">
              <w:t xml:space="preserve">If several different </w:t>
            </w:r>
            <w:r>
              <w:t xml:space="preserve">payload types for the same codec with different </w:t>
            </w:r>
            <w:r w:rsidRPr="00293968">
              <w:t xml:space="preserve">mode-sets </w:t>
            </w:r>
            <w:r>
              <w:t xml:space="preserve">(possibly including one or more payload type without mode set) </w:t>
            </w:r>
            <w:r w:rsidRPr="00293968">
              <w:t>are included in the received SDP offer</w:t>
            </w:r>
            <w:r>
              <w:rPr>
                <w:rFonts w:hint="eastAsia"/>
                <w:lang w:eastAsia="ko-KR"/>
              </w:rPr>
              <w:t>,</w:t>
            </w:r>
            <w:r>
              <w:t xml:space="preserve"> </w:t>
            </w:r>
            <w:r w:rsidRPr="00293968">
              <w:t>then the MTSI client in terminal should select in the first hand the mode-set that provides the largest degrees of freedom for codec mode adaptation and in the second hand the mode-set that is closest to the preferred mode sets.</w:t>
            </w:r>
          </w:p>
          <w:p w14:paraId="2E476270"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 xml:space="preserve">If only a payload type without mode-set has been offered, or if an MTSI client in terminal selects a payload type without mode-set from among the offered ones, and the MTSI client </w:t>
            </w:r>
            <w:r w:rsidRPr="00293968">
              <w:t xml:space="preserve">in terminal </w:t>
            </w:r>
            <w:r>
              <w:rPr>
                <w:rFonts w:hint="eastAsia"/>
                <w:lang w:eastAsia="ko-KR"/>
              </w:rPr>
              <w:t>intends</w:t>
            </w:r>
            <w:r>
              <w:t xml:space="preserve"> to use only some modes (e.g. one of the preferred mode sets defined at left), then the MTSI client in terminal should include</w:t>
            </w:r>
            <w:r>
              <w:rPr>
                <w:rFonts w:hint="eastAsia"/>
                <w:lang w:eastAsia="ko-KR"/>
              </w:rPr>
              <w:t xml:space="preserve"> these </w:t>
            </w:r>
            <w:r>
              <w:t>modes as the mode-set.</w:t>
            </w:r>
          </w:p>
          <w:p w14:paraId="03983EA1"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There are also dependencies between the mode-set and the SDP b=AS bandwidth parameter; see Clause 6.2.5.2.</w:t>
            </w:r>
          </w:p>
        </w:tc>
      </w:tr>
      <w:tr w:rsidR="00F8089C" w:rsidRPr="00BC4FC7" w14:paraId="2B6DC66E" w14:textId="77777777" w:rsidTr="005C5C30">
        <w:tc>
          <w:tcPr>
            <w:tcW w:w="1701" w:type="dxa"/>
            <w:shd w:val="clear" w:color="auto" w:fill="auto"/>
          </w:tcPr>
          <w:p w14:paraId="687852C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3969" w:type="dxa"/>
            <w:shd w:val="clear" w:color="auto" w:fill="auto"/>
          </w:tcPr>
          <w:p w14:paraId="6B0DA7EA"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can interoperate properly with whatever mode-change-period the other end-point offers.</w:t>
            </w:r>
          </w:p>
          <w:p w14:paraId="05EFAF4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MTSI MGWs for GERAN or UTRAN inter-working are likely to include mode-change-period=2 in the offer</w:t>
            </w:r>
            <w:r w:rsidRPr="00293968">
              <w:t xml:space="preserve"> if in case the intention is to use TFO or TrFO</w:t>
            </w:r>
            <w:r w:rsidRPr="005C5C30">
              <w:rPr>
                <w:bCs/>
              </w:rPr>
              <w:t>.</w:t>
            </w:r>
          </w:p>
        </w:tc>
        <w:tc>
          <w:tcPr>
            <w:tcW w:w="3969" w:type="dxa"/>
            <w:shd w:val="clear" w:color="auto" w:fill="auto"/>
          </w:tcPr>
          <w:p w14:paraId="5722EBD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The offer shall not be rejected purely based on the offered</w:t>
            </w:r>
            <w:r w:rsidRPr="005C5C30">
              <w:rPr>
                <w:bCs/>
              </w:rPr>
              <w:t xml:space="preserve"> mode-change-period.</w:t>
            </w:r>
          </w:p>
          <w:p w14:paraId="71BD61ED"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If the received SDP offer defines mode-change-period=2 then this information shall be used to determine the mode changes for AMR-NB or AMR-WB encoded media that the MTSI client in terminal sends.</w:t>
            </w:r>
          </w:p>
          <w:p w14:paraId="0962B95C"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should not include the mode-change-period parameter in the SDP answer since it has no corresponding limitations.</w:t>
            </w:r>
          </w:p>
        </w:tc>
      </w:tr>
      <w:tr w:rsidR="00F8089C" w:rsidRPr="00BC4FC7" w14:paraId="7AC7F206" w14:textId="77777777" w:rsidTr="005C5C30">
        <w:tc>
          <w:tcPr>
            <w:tcW w:w="1701" w:type="dxa"/>
            <w:shd w:val="clear" w:color="auto" w:fill="auto"/>
          </w:tcPr>
          <w:p w14:paraId="2D6232C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3969" w:type="dxa"/>
            <w:shd w:val="clear" w:color="auto" w:fill="auto"/>
          </w:tcPr>
          <w:p w14:paraId="2B435E8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capabilities the other end-point declares.</w:t>
            </w:r>
          </w:p>
        </w:tc>
        <w:tc>
          <w:tcPr>
            <w:tcW w:w="3969" w:type="dxa"/>
            <w:shd w:val="clear" w:color="auto" w:fill="auto"/>
          </w:tcPr>
          <w:p w14:paraId="528D3CA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mode-change-capability.</w:t>
            </w:r>
          </w:p>
          <w:p w14:paraId="0F5C989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mode-change-capability information should </w:t>
            </w:r>
            <w:r w:rsidRPr="00293968">
              <w:lastRenderedPageBreak/>
              <w:t>be used to determine a proper value, or prevent using an improper value, for mode-change-period in the SDP answer, see above.</w:t>
            </w:r>
            <w:r>
              <w:t xml:space="preserve"> </w:t>
            </w:r>
            <w:r w:rsidRPr="00293968">
              <w:t>If the offer includes mode-change-capability=1</w:t>
            </w:r>
            <w:r>
              <w:t>,</w:t>
            </w:r>
            <w:r w:rsidRPr="00293968">
              <w:t xml:space="preserve"> then the MTSI client in terminal shall not offer mode-change-period=2 in the answer.</w:t>
            </w:r>
          </w:p>
          <w:p w14:paraId="6E562B4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w:t>
            </w:r>
            <w:r w:rsidRPr="00293968">
              <w:t xml:space="preserve">he MTSI client in terminal </w:t>
            </w:r>
            <w:r>
              <w:t>shall</w:t>
            </w:r>
            <w:r w:rsidRPr="00293968">
              <w:t xml:space="preserve"> include mode-change-capability=2 in the SDP answer</w:t>
            </w:r>
            <w:r>
              <w:t xml:space="preserve"> since it is required to support restricting mode changes to every other frame</w:t>
            </w:r>
            <w:r w:rsidRPr="00293968">
              <w:t>.</w:t>
            </w:r>
          </w:p>
        </w:tc>
      </w:tr>
      <w:tr w:rsidR="00F8089C" w:rsidRPr="00BC4FC7" w14:paraId="7E93463B" w14:textId="77777777" w:rsidTr="005C5C30">
        <w:tc>
          <w:tcPr>
            <w:tcW w:w="1701" w:type="dxa"/>
            <w:shd w:val="clear" w:color="auto" w:fill="auto"/>
          </w:tcPr>
          <w:p w14:paraId="639CD44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lastRenderedPageBreak/>
              <w:t>mode-change-neighbor</w:t>
            </w:r>
          </w:p>
        </w:tc>
        <w:tc>
          <w:tcPr>
            <w:tcW w:w="3969" w:type="dxa"/>
            <w:shd w:val="clear" w:color="auto" w:fill="auto"/>
          </w:tcPr>
          <w:p w14:paraId="12888AA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limitations the other end-point offers.</w:t>
            </w:r>
          </w:p>
        </w:tc>
        <w:tc>
          <w:tcPr>
            <w:tcW w:w="3969" w:type="dxa"/>
            <w:shd w:val="clear" w:color="auto" w:fill="auto"/>
          </w:tcPr>
          <w:p w14:paraId="1B3AE60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mode-change-neighbor.</w:t>
            </w:r>
          </w:p>
          <w:p w14:paraId="3D9691F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shall use this information to determine how mode changes can be performed </w:t>
            </w:r>
            <w:r>
              <w:t>for</w:t>
            </w:r>
            <w:r w:rsidRPr="00293968">
              <w:t xml:space="preserve"> AMR</w:t>
            </w:r>
            <w:r>
              <w:t>-NB or AMR-WB encoded</w:t>
            </w:r>
            <w:r w:rsidRPr="00293968">
              <w:t xml:space="preserve"> media that the MTSI client in terminal sends.</w:t>
            </w:r>
          </w:p>
          <w:p w14:paraId="5469EC1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not include the mode-change-neighbor parameter in the SDP answer since it has no corresponding limitations.</w:t>
            </w:r>
          </w:p>
        </w:tc>
      </w:tr>
      <w:tr w:rsidR="00F8089C" w:rsidRPr="00BC4FC7" w14:paraId="03CC2779" w14:textId="77777777" w:rsidTr="005C5C30">
        <w:tc>
          <w:tcPr>
            <w:tcW w:w="1701" w:type="dxa"/>
            <w:shd w:val="clear" w:color="auto" w:fill="auto"/>
          </w:tcPr>
          <w:p w14:paraId="72FA4CC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3969" w:type="dxa"/>
            <w:shd w:val="clear" w:color="auto" w:fill="auto"/>
          </w:tcPr>
          <w:p w14:paraId="075F63C1"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p w14:paraId="71829C4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may also use this information to </w:t>
            </w:r>
            <w:r w:rsidR="003A49DE" w:rsidRPr="00293968">
              <w:t>determine</w:t>
            </w:r>
            <w:r w:rsidRPr="00293968">
              <w:t xml:space="preserve"> a suitable value for max-red in the SDP answer.</w:t>
            </w:r>
          </w:p>
        </w:tc>
        <w:tc>
          <w:tcPr>
            <w:tcW w:w="3969" w:type="dxa"/>
            <w:shd w:val="clear" w:color="auto" w:fill="auto"/>
          </w:tcPr>
          <w:p w14:paraId="3AB266B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maxptime.</w:t>
            </w:r>
          </w:p>
          <w:p w14:paraId="691AB44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use this information to control the packetization when sending RTP packets to the other end-point, see also clause 7.4.2.</w:t>
            </w:r>
          </w:p>
          <w:p w14:paraId="4082B3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parameter shall be included in the SDP answer and shall be an integer multiple of 20.</w:t>
            </w:r>
          </w:p>
          <w:p w14:paraId="7134C4C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max-red and ptime parameter then the MTSI client in terminal may choose to use this information to define a suitable value for maxptime in the SDP answer, see NOTE </w:t>
            </w:r>
            <w:r>
              <w:t>2</w:t>
            </w:r>
            <w:r w:rsidRPr="00293968">
              <w:t>. The MTSI client in terminal may also choose to set the maxptime value to 240, regardless of the ptime and/or max-red parameters in the SDP offer.</w:t>
            </w:r>
          </w:p>
          <w:p w14:paraId="106EC01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value in the SDP answer shall not be smaller than ptime value in the SDP answer. The maxptime value should be selected to give at least some room for adaptation.</w:t>
            </w:r>
          </w:p>
        </w:tc>
      </w:tr>
      <w:tr w:rsidR="00F8089C" w:rsidRPr="00BC4FC7" w14:paraId="0EC49BD6" w14:textId="77777777" w:rsidTr="005C5C30">
        <w:tc>
          <w:tcPr>
            <w:tcW w:w="1701" w:type="dxa"/>
            <w:shd w:val="clear" w:color="auto" w:fill="auto"/>
          </w:tcPr>
          <w:p w14:paraId="4A12FCC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3969" w:type="dxa"/>
            <w:shd w:val="clear" w:color="auto" w:fill="auto"/>
          </w:tcPr>
          <w:p w14:paraId="55779A5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686892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6B215E47" w14:textId="77777777" w:rsidTr="005C5C30">
        <w:tc>
          <w:tcPr>
            <w:tcW w:w="1701" w:type="dxa"/>
            <w:shd w:val="clear" w:color="auto" w:fill="auto"/>
          </w:tcPr>
          <w:p w14:paraId="279B193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3969" w:type="dxa"/>
            <w:shd w:val="clear" w:color="auto" w:fill="auto"/>
          </w:tcPr>
          <w:p w14:paraId="0424115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76BA7B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1F95F9D0" w14:textId="77777777" w:rsidTr="005C5C30">
        <w:tc>
          <w:tcPr>
            <w:tcW w:w="1701" w:type="dxa"/>
            <w:shd w:val="clear" w:color="auto" w:fill="auto"/>
          </w:tcPr>
          <w:p w14:paraId="7A2AB63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3969" w:type="dxa"/>
            <w:shd w:val="clear" w:color="auto" w:fill="auto"/>
          </w:tcPr>
          <w:p w14:paraId="539D2F8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503515E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3BE74BEE" w14:textId="77777777" w:rsidTr="005C5C30">
        <w:tc>
          <w:tcPr>
            <w:tcW w:w="1701" w:type="dxa"/>
            <w:shd w:val="clear" w:color="auto" w:fill="auto"/>
          </w:tcPr>
          <w:p w14:paraId="579D718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3969" w:type="dxa"/>
            <w:shd w:val="clear" w:color="auto" w:fill="auto"/>
          </w:tcPr>
          <w:p w14:paraId="4E1A625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tc>
        <w:tc>
          <w:tcPr>
            <w:tcW w:w="3969" w:type="dxa"/>
            <w:shd w:val="clear" w:color="auto" w:fill="auto"/>
          </w:tcPr>
          <w:p w14:paraId="653BE3A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ptime.</w:t>
            </w:r>
          </w:p>
          <w:p w14:paraId="45991FA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1E61684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parameter shall be included in the SDP answer and shall be an integer multiple of 20.</w:t>
            </w:r>
          </w:p>
          <w:p w14:paraId="19E9136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the ptime </w:t>
            </w:r>
            <w:r w:rsidRPr="00293968">
              <w:lastRenderedPageBreak/>
              <w:t xml:space="preserve">parameters then the MTSI client in terminal may choose to use this information to define a suitable value for ptime in the SDP answer, see NOTE </w:t>
            </w:r>
            <w:r>
              <w:t>3</w:t>
            </w:r>
            <w:r w:rsidRPr="00293968">
              <w:t>. The MTSI client in terminal may also choose to set the ptime value in the SDP answer according to Table 7.1, regardless of the ptime parameter in the SDP offer.</w:t>
            </w:r>
          </w:p>
          <w:p w14:paraId="1D9A1A1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value in the SDP answer shall not be larger than the maxptime value in the SDP answer.</w:t>
            </w:r>
          </w:p>
        </w:tc>
      </w:tr>
      <w:tr w:rsidR="00F8089C" w:rsidRPr="00BC4FC7" w14:paraId="33A0F979" w14:textId="77777777" w:rsidTr="005C5C30">
        <w:tc>
          <w:tcPr>
            <w:tcW w:w="1701" w:type="dxa"/>
            <w:shd w:val="clear" w:color="auto" w:fill="auto"/>
          </w:tcPr>
          <w:p w14:paraId="3358BB0F" w14:textId="77777777" w:rsidR="00F8089C" w:rsidRPr="00293968" w:rsidRDefault="009F2C91" w:rsidP="005C5C30">
            <w:pPr>
              <w:pStyle w:val="TAL"/>
              <w:widowControl w:val="0"/>
              <w:tabs>
                <w:tab w:val="left" w:pos="1418"/>
                <w:tab w:val="left" w:pos="2835"/>
                <w:tab w:val="left" w:pos="4253"/>
                <w:tab w:val="left" w:pos="5670"/>
                <w:tab w:val="left" w:pos="7088"/>
                <w:tab w:val="left" w:pos="8505"/>
              </w:tabs>
              <w:spacing w:before="60"/>
            </w:pPr>
            <w:r>
              <w:lastRenderedPageBreak/>
              <w:t>c</w:t>
            </w:r>
            <w:r w:rsidR="00F8089C" w:rsidRPr="00293968">
              <w:t>hannels</w:t>
            </w:r>
          </w:p>
        </w:tc>
        <w:tc>
          <w:tcPr>
            <w:tcW w:w="3969" w:type="dxa"/>
            <w:shd w:val="clear" w:color="auto" w:fill="auto"/>
          </w:tcPr>
          <w:p w14:paraId="6E0D00DE"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The number of channels may either be explicitly indicated in the SDP by including '/1', '/2', etc. on the a=rtpmap line, but the number of channels may also be omitted. When the number of channels is omitted then the default rule is that one channel is being offered.</w:t>
            </w:r>
          </w:p>
          <w:p w14:paraId="03E73D5D"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The MTSI client in terminal is only required to support audio media using one channel. Offered RTP payload types with more than one channel may therefore have to be rejected.</w:t>
            </w:r>
          </w:p>
        </w:tc>
        <w:tc>
          <w:tcPr>
            <w:tcW w:w="3969" w:type="dxa"/>
            <w:shd w:val="clear" w:color="auto" w:fill="auto"/>
          </w:tcPr>
          <w:p w14:paraId="5929BDE0"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single-channel audio then the SDP answer shall either explicitly indicate '/1' or omit the channels parameter.</w:t>
            </w:r>
          </w:p>
          <w:p w14:paraId="316610D8"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multi-channel audio then the number of channels shall be included in the SDP answer.</w:t>
            </w:r>
          </w:p>
        </w:tc>
      </w:tr>
      <w:tr w:rsidR="00F8089C" w:rsidRPr="00BC4FC7" w14:paraId="08167E1E" w14:textId="77777777" w:rsidTr="005C5C30">
        <w:tc>
          <w:tcPr>
            <w:tcW w:w="1701" w:type="dxa"/>
            <w:shd w:val="clear" w:color="auto" w:fill="auto"/>
          </w:tcPr>
          <w:p w14:paraId="418F69F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3969" w:type="dxa"/>
            <w:shd w:val="clear" w:color="auto" w:fill="auto"/>
          </w:tcPr>
          <w:p w14:paraId="35E17F8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use this information to bound the delay for receiving redundant frames.</w:t>
            </w:r>
          </w:p>
          <w:p w14:paraId="26E714F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also use this information to determine a suitable value for maxptime in the SDP answer.</w:t>
            </w:r>
          </w:p>
        </w:tc>
        <w:tc>
          <w:tcPr>
            <w:tcW w:w="3969" w:type="dxa"/>
            <w:shd w:val="clear" w:color="auto" w:fill="auto"/>
          </w:tcPr>
          <w:p w14:paraId="0A1D4D2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parameter shall be included in the SDP answer and shall be an integer multiple of 20.</w:t>
            </w:r>
          </w:p>
          <w:p w14:paraId="2124EAA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ptime and maxptime parameters then the MTSI client in terminal may choose to use this information to define a suitable value for max-red in the SDP answer, see NOTE </w:t>
            </w:r>
            <w:r>
              <w:t>2</w:t>
            </w:r>
            <w:r w:rsidRPr="00293968">
              <w:t>. The MTSI client in terminal may also choose to set the max-red value to 220.</w:t>
            </w:r>
          </w:p>
          <w:p w14:paraId="204B696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value in the SDP answer should be selected to give at least some room for adaptation.</w:t>
            </w:r>
          </w:p>
        </w:tc>
      </w:tr>
      <w:tr w:rsidR="002B59CC" w:rsidRPr="005C5C30" w14:paraId="46698F06" w14:textId="77777777" w:rsidTr="005C5C30">
        <w:tc>
          <w:tcPr>
            <w:tcW w:w="1701" w:type="dxa"/>
            <w:shd w:val="clear" w:color="auto" w:fill="auto"/>
          </w:tcPr>
          <w:p w14:paraId="61F0EA23"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lea</w:t>
            </w:r>
            <w:r w:rsidR="00D5322C" w:rsidRPr="005C5C30">
              <w:rPr>
                <w:rFonts w:ascii="Arial" w:hAnsi="Arial"/>
                <w:sz w:val="18"/>
              </w:rPr>
              <w:t>p</w:t>
            </w:r>
            <w:r w:rsidRPr="005C5C30">
              <w:rPr>
                <w:rFonts w:ascii="Arial" w:hAnsi="Arial"/>
                <w:sz w:val="18"/>
              </w:rPr>
              <w:t xml:space="preserve"> ect=0</w:t>
            </w:r>
          </w:p>
        </w:tc>
        <w:tc>
          <w:tcPr>
            <w:tcW w:w="3969" w:type="dxa"/>
            <w:shd w:val="clear" w:color="auto" w:fill="auto"/>
          </w:tcPr>
          <w:p w14:paraId="7253251E"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 xml:space="preserve">An MTSI client in terminal uses this SDP attribute to offer ECN for </w:t>
            </w:r>
            <w:smartTag w:uri="urn:schemas-microsoft-com:office:smarttags" w:element="PersonName">
              <w:r w:rsidRPr="005C5C30">
                <w:rPr>
                  <w:rFonts w:ascii="Arial" w:hAnsi="Arial"/>
                  <w:sz w:val="18"/>
                </w:rPr>
                <w:t>RT</w:t>
              </w:r>
            </w:smartTag>
            <w:r w:rsidRPr="005C5C30">
              <w:rPr>
                <w:rFonts w:ascii="Arial" w:hAnsi="Arial"/>
                <w:sz w:val="18"/>
              </w:rPr>
              <w:t>P-transported media</w:t>
            </w:r>
          </w:p>
        </w:tc>
        <w:tc>
          <w:tcPr>
            <w:tcW w:w="3969" w:type="dxa"/>
            <w:shd w:val="clear" w:color="auto" w:fill="auto"/>
          </w:tcPr>
          <w:p w14:paraId="7AC3D905"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r w:rsidR="00F8089C" w:rsidRPr="00BC4FC7" w14:paraId="23A4FD77" w14:textId="77777777" w:rsidTr="005C5C30">
        <w:tc>
          <w:tcPr>
            <w:tcW w:w="9639" w:type="dxa"/>
            <w:gridSpan w:val="3"/>
            <w:shd w:val="clear" w:color="auto" w:fill="auto"/>
          </w:tcPr>
          <w:p w14:paraId="5AA0BCE8" w14:textId="77777777" w:rsidR="00F8089C" w:rsidRDefault="00F8089C" w:rsidP="005C5C30">
            <w:pPr>
              <w:pStyle w:val="TAN"/>
              <w:widowControl w:val="0"/>
              <w:tabs>
                <w:tab w:val="left" w:pos="1418"/>
                <w:tab w:val="left" w:pos="2835"/>
                <w:tab w:val="left" w:pos="4253"/>
                <w:tab w:val="left" w:pos="5670"/>
                <w:tab w:val="left" w:pos="7088"/>
                <w:tab w:val="left" w:pos="8505"/>
              </w:tabs>
              <w:spacing w:before="60"/>
            </w:pPr>
            <w:r>
              <w:t>NOTE 1:</w:t>
            </w:r>
            <w:r>
              <w:tab/>
              <w:t>An MTSI client may include both a speech coded, e.g. AMR-NB or AMR-WB, and ‘telephone-events’ for DTMF in the SDP answer, see 3GPP TS 24.229 Clause 6.1, [7].</w:t>
            </w:r>
          </w:p>
          <w:p w14:paraId="637C076A"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2</w:t>
            </w:r>
            <w:r w:rsidRPr="00293968">
              <w:t>:</w:t>
            </w:r>
            <w:r w:rsidRPr="00293968">
              <w:tab/>
              <w:t>It is possible to use the following relationship between maxptime, ptime and max-red:</w:t>
            </w:r>
            <w:r w:rsidRPr="00293968">
              <w:br/>
            </w:r>
            <w:r w:rsidRPr="00293968">
              <w:tab/>
              <w:t>maxptime = ptime + max-red.</w:t>
            </w:r>
            <w:r w:rsidRPr="00293968">
              <w:br/>
              <w:t>There is however no mandatory requirement that these parameters must be aligned in this way.</w:t>
            </w:r>
          </w:p>
          <w:p w14:paraId="2835665E"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3</w:t>
            </w:r>
            <w:r w:rsidRPr="00293968">
              <w:t>:</w:t>
            </w:r>
            <w:r w:rsidRPr="0029396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B9C857E" w14:textId="77777777" w:rsidR="00F8089C" w:rsidRDefault="00F8089C" w:rsidP="00F8089C"/>
    <w:p w14:paraId="0EB9DC49" w14:textId="77777777" w:rsidR="00F8089C" w:rsidRDefault="001740AD" w:rsidP="00F8089C">
      <w:r>
        <w:t xml:space="preserve">If an SDP offer is received from another MTSI client in terminal </w:t>
      </w:r>
      <w:r w:rsidR="00EB70D8" w:rsidRPr="00731EE8">
        <w:t>using the AMR-NB or AMR-WB codec</w:t>
      </w:r>
      <w:r w:rsidR="00EB70D8">
        <w:t xml:space="preserve">, </w:t>
      </w:r>
      <w:r>
        <w:t>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r w:rsidR="00F8089C">
        <w:t>.</w:t>
      </w:r>
    </w:p>
    <w:p w14:paraId="0B44A820" w14:textId="77777777" w:rsidR="00BF7286" w:rsidRPr="003F153A" w:rsidRDefault="00BF7286" w:rsidP="0067229F">
      <w:pPr>
        <w:pStyle w:val="TH"/>
        <w:rPr>
          <w:lang w:eastAsia="ko-KR"/>
        </w:rPr>
      </w:pPr>
      <w:r w:rsidRPr="003F153A">
        <w:lastRenderedPageBreak/>
        <w:t>Table 6.</w:t>
      </w:r>
      <w:r>
        <w:t>3a</w:t>
      </w:r>
      <w:r w:rsidRPr="003F153A">
        <w:t xml:space="preserve">: </w:t>
      </w:r>
      <w:r w:rsidRPr="003F153A">
        <w:rPr>
          <w:rFonts w:hint="eastAsia"/>
          <w:lang w:eastAsia="ko-KR"/>
        </w:rPr>
        <w:t xml:space="preserve">Handling of </w:t>
      </w:r>
      <w:r w:rsidRPr="003F153A">
        <w:t>SDP parameters</w:t>
      </w:r>
      <w:r w:rsidRPr="003F153A">
        <w:rPr>
          <w:rFonts w:hint="eastAsia"/>
          <w:lang w:eastAsia="ko-KR"/>
        </w:rPr>
        <w:t xml:space="preserve"> common to EVS Primary and EVS AMR-WB IO</w:t>
      </w:r>
      <w:r w:rsidRPr="00BC087E">
        <w:t xml:space="preserve"> </w:t>
      </w:r>
      <w:r w:rsidRPr="008B0AD1">
        <w:t>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26EC5BDA" w14:textId="77777777" w:rsidTr="00FB0E9C">
        <w:trPr>
          <w:tblHeader/>
        </w:trPr>
        <w:tc>
          <w:tcPr>
            <w:tcW w:w="1701" w:type="dxa"/>
            <w:shd w:val="clear" w:color="auto" w:fill="auto"/>
          </w:tcPr>
          <w:p w14:paraId="63F291AA"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6BCB0FE1"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682D24DF"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006A3570" w14:textId="77777777" w:rsidTr="00FB0E9C">
        <w:tc>
          <w:tcPr>
            <w:tcW w:w="1701" w:type="dxa"/>
            <w:shd w:val="clear" w:color="auto" w:fill="auto"/>
          </w:tcPr>
          <w:p w14:paraId="548C6FB1"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ptime</w:t>
            </w:r>
          </w:p>
        </w:tc>
        <w:tc>
          <w:tcPr>
            <w:tcW w:w="3969" w:type="dxa"/>
            <w:shd w:val="clear" w:color="auto" w:fill="auto"/>
          </w:tcPr>
          <w:p w14:paraId="2AA5CDAB"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35CFCFF8" w14:textId="77777777" w:rsidR="00BF7286" w:rsidRPr="000A1B35" w:rsidDel="00406913" w:rsidRDefault="00BF7286" w:rsidP="00FB0E9C">
            <w:pPr>
              <w:keepNext/>
              <w:keepLines/>
              <w:spacing w:after="0"/>
              <w:rPr>
                <w:rFonts w:ascii="Arial" w:hAnsi="Arial"/>
                <w:sz w:val="18"/>
                <w:lang w:eastAsia="ko-KR"/>
              </w:rPr>
            </w:pPr>
          </w:p>
        </w:tc>
      </w:tr>
      <w:tr w:rsidR="00BF7286" w:rsidRPr="000A1B35" w:rsidDel="00406913" w14:paraId="6DAD8B94" w14:textId="77777777" w:rsidTr="00FB0E9C">
        <w:tc>
          <w:tcPr>
            <w:tcW w:w="1701" w:type="dxa"/>
            <w:shd w:val="clear" w:color="auto" w:fill="auto"/>
          </w:tcPr>
          <w:p w14:paraId="0590C316"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maxptime</w:t>
            </w:r>
          </w:p>
        </w:tc>
        <w:tc>
          <w:tcPr>
            <w:tcW w:w="3969" w:type="dxa"/>
            <w:shd w:val="clear" w:color="auto" w:fill="auto"/>
          </w:tcPr>
          <w:p w14:paraId="1D98DBB7"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0C31CDB7" w14:textId="77777777" w:rsidR="00BF7286" w:rsidRPr="000A1B35" w:rsidDel="00406913" w:rsidRDefault="00BF7286" w:rsidP="00FB0E9C">
            <w:pPr>
              <w:keepNext/>
              <w:keepLines/>
              <w:spacing w:after="0"/>
              <w:rPr>
                <w:rFonts w:ascii="Arial" w:hAnsi="Arial"/>
                <w:sz w:val="18"/>
              </w:rPr>
            </w:pPr>
          </w:p>
        </w:tc>
      </w:tr>
      <w:tr w:rsidR="00BF7286" w:rsidRPr="000A1B35" w14:paraId="2CB5CB4C" w14:textId="77777777" w:rsidTr="00FB0E9C">
        <w:tc>
          <w:tcPr>
            <w:tcW w:w="1701" w:type="dxa"/>
            <w:shd w:val="clear" w:color="auto" w:fill="auto"/>
          </w:tcPr>
          <w:p w14:paraId="35D0A7C3"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dtx</w:t>
            </w:r>
          </w:p>
        </w:tc>
        <w:tc>
          <w:tcPr>
            <w:tcW w:w="3969" w:type="dxa"/>
            <w:shd w:val="clear" w:color="auto" w:fill="auto"/>
          </w:tcPr>
          <w:p w14:paraId="20C0B0CB"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1B4B2421" w14:textId="77777777" w:rsidR="00BF7286" w:rsidRPr="000A1B35" w:rsidRDefault="00BF7286" w:rsidP="00FB0E9C">
            <w:pPr>
              <w:keepNext/>
              <w:keepLines/>
              <w:spacing w:after="0"/>
              <w:rPr>
                <w:rFonts w:ascii="Arial" w:hAnsi="Arial"/>
                <w:sz w:val="18"/>
                <w:lang w:val="en-US" w:eastAsia="ko-KR"/>
              </w:rPr>
            </w:pPr>
            <w:r w:rsidRPr="000A1B35">
              <w:rPr>
                <w:rFonts w:ascii="Arial" w:hAnsi="Arial" w:hint="eastAsia"/>
                <w:sz w:val="18"/>
                <w:lang w:val="en-US" w:eastAsia="ko-KR"/>
              </w:rPr>
              <w:t xml:space="preserve">MTSI client in terminal shall not include dtx in the initial SDP offer. </w:t>
            </w:r>
            <w:r w:rsidRPr="000A1B35">
              <w:rPr>
                <w:rFonts w:ascii="Arial" w:hAnsi="Arial"/>
                <w:sz w:val="18"/>
                <w:lang w:val="en-US" w:eastAsia="ko-KR"/>
              </w:rPr>
              <w:t xml:space="preserve">MTSI MGW may modify SDP offer to include dtx in order to disable DTX </w:t>
            </w:r>
            <w:r w:rsidRPr="000A1B35">
              <w:rPr>
                <w:rFonts w:ascii="Arial" w:hAnsi="Arial" w:hint="eastAsia"/>
                <w:sz w:val="18"/>
                <w:lang w:val="en-US" w:eastAsia="ko-KR"/>
              </w:rPr>
              <w:t>in</w:t>
            </w:r>
            <w:r w:rsidRPr="000A1B35">
              <w:rPr>
                <w:rFonts w:ascii="Arial" w:hAnsi="Arial"/>
                <w:sz w:val="18"/>
                <w:lang w:val="en-US" w:eastAsia="ko-KR"/>
              </w:rPr>
              <w:t xml:space="preserve"> the session.</w:t>
            </w:r>
          </w:p>
        </w:tc>
      </w:tr>
      <w:tr w:rsidR="00BF7286" w:rsidRPr="000A1B35" w14:paraId="7A37D3AB" w14:textId="77777777" w:rsidTr="00FB0E9C">
        <w:tc>
          <w:tcPr>
            <w:tcW w:w="1701" w:type="dxa"/>
            <w:shd w:val="clear" w:color="auto" w:fill="auto"/>
          </w:tcPr>
          <w:p w14:paraId="5544FD1F"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dtx-recv</w:t>
            </w:r>
          </w:p>
        </w:tc>
        <w:tc>
          <w:tcPr>
            <w:tcW w:w="3969" w:type="dxa"/>
            <w:shd w:val="clear" w:color="auto" w:fill="auto"/>
          </w:tcPr>
          <w:p w14:paraId="52AF7849"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30A6632F" w14:textId="77777777" w:rsidR="00BF7286" w:rsidRPr="000A1B35" w:rsidRDefault="00BF7286" w:rsidP="00FB0E9C">
            <w:pPr>
              <w:keepNext/>
              <w:keepLines/>
              <w:spacing w:after="0"/>
              <w:rPr>
                <w:rFonts w:ascii="Arial" w:hAnsi="Arial"/>
                <w:sz w:val="18"/>
                <w:lang w:val="en-US" w:eastAsia="ko-KR"/>
              </w:rPr>
            </w:pPr>
            <w:r w:rsidRPr="00A6741A">
              <w:rPr>
                <w:rFonts w:ascii="Arial" w:hAnsi="Arial"/>
                <w:sz w:val="18"/>
                <w:lang w:val="en-US" w:eastAsia="ko-KR"/>
              </w:rPr>
              <w:t>MTSI client in terminal shall not include dtx-recv. MTSI MGW may modify SDP offer or answer in order to disable DTX for the send direction of the receiver of dtx-recv.</w:t>
            </w:r>
          </w:p>
        </w:tc>
      </w:tr>
      <w:tr w:rsidR="00BF7286" w:rsidRPr="000A1B35" w14:paraId="6A8D7425" w14:textId="77777777" w:rsidTr="00FB0E9C">
        <w:tc>
          <w:tcPr>
            <w:tcW w:w="1701" w:type="dxa"/>
            <w:shd w:val="clear" w:color="auto" w:fill="auto"/>
          </w:tcPr>
          <w:p w14:paraId="4AC03FE8" w14:textId="77777777" w:rsidR="00BF7286" w:rsidRPr="000A1B35" w:rsidRDefault="00BF7286" w:rsidP="00FB0E9C">
            <w:pPr>
              <w:keepNext/>
              <w:keepLines/>
              <w:spacing w:after="0"/>
              <w:rPr>
                <w:rFonts w:ascii="Arial" w:hAnsi="Arial"/>
                <w:sz w:val="18"/>
                <w:lang w:eastAsia="ko-KR"/>
              </w:rPr>
            </w:pPr>
            <w:r w:rsidRPr="000A1B35">
              <w:rPr>
                <w:rFonts w:ascii="Arial" w:hAnsi="Arial"/>
                <w:sz w:val="18"/>
                <w:lang w:val="en-US" w:eastAsia="ko-KR"/>
              </w:rPr>
              <w:t>h</w:t>
            </w:r>
            <w:r w:rsidRPr="000A1B35">
              <w:rPr>
                <w:rFonts w:ascii="Arial" w:hAnsi="Arial" w:hint="eastAsia"/>
                <w:sz w:val="18"/>
                <w:lang w:val="en-US" w:eastAsia="ko-KR"/>
              </w:rPr>
              <w:t>f</w:t>
            </w:r>
            <w:r w:rsidRPr="000A1B35">
              <w:rPr>
                <w:rFonts w:ascii="Arial" w:hAnsi="Arial"/>
                <w:sz w:val="18"/>
                <w:lang w:val="en-US" w:eastAsia="ko-KR"/>
              </w:rPr>
              <w:t>-</w:t>
            </w:r>
            <w:r w:rsidRPr="000A1B35">
              <w:rPr>
                <w:rFonts w:ascii="Arial" w:hAnsi="Arial" w:hint="eastAsia"/>
                <w:sz w:val="18"/>
                <w:lang w:val="en-US" w:eastAsia="ko-KR"/>
              </w:rPr>
              <w:t>only</w:t>
            </w:r>
          </w:p>
        </w:tc>
        <w:tc>
          <w:tcPr>
            <w:tcW w:w="3969" w:type="dxa"/>
            <w:shd w:val="clear" w:color="auto" w:fill="auto"/>
          </w:tcPr>
          <w:p w14:paraId="4C6079A1"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2C26E0DE"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w:t>
            </w:r>
          </w:p>
        </w:tc>
      </w:tr>
      <w:tr w:rsidR="00BF7286" w:rsidRPr="000A1B35" w14:paraId="3F28C4D4" w14:textId="77777777" w:rsidTr="00FB0E9C">
        <w:tc>
          <w:tcPr>
            <w:tcW w:w="1701" w:type="dxa"/>
            <w:shd w:val="clear" w:color="auto" w:fill="auto"/>
          </w:tcPr>
          <w:p w14:paraId="4FADA4EE" w14:textId="77777777" w:rsidR="00BF7286" w:rsidRPr="000A1B35" w:rsidRDefault="00BF7286" w:rsidP="00FB0E9C">
            <w:pPr>
              <w:keepNext/>
              <w:keepLines/>
              <w:spacing w:after="0"/>
              <w:rPr>
                <w:rFonts w:ascii="Arial" w:hAnsi="Arial"/>
                <w:sz w:val="18"/>
              </w:rPr>
            </w:pPr>
            <w:r>
              <w:rPr>
                <w:rFonts w:ascii="Arial" w:hAnsi="Arial"/>
                <w:sz w:val="18"/>
                <w:lang w:val="en-US" w:eastAsia="ko-KR"/>
              </w:rPr>
              <w:t>evs</w:t>
            </w:r>
            <w:r w:rsidRPr="000A1B35">
              <w:rPr>
                <w:rFonts w:ascii="Arial" w:hAnsi="Arial" w:hint="eastAsia"/>
                <w:sz w:val="18"/>
                <w:lang w:val="en-US" w:eastAsia="ko-KR"/>
              </w:rPr>
              <w:t>-mode-</w:t>
            </w:r>
            <w:r>
              <w:rPr>
                <w:rFonts w:ascii="Arial" w:hAnsi="Arial"/>
                <w:sz w:val="18"/>
                <w:lang w:val="en-US" w:eastAsia="ko-KR"/>
              </w:rPr>
              <w:t>switch</w:t>
            </w:r>
          </w:p>
        </w:tc>
        <w:tc>
          <w:tcPr>
            <w:tcW w:w="3969" w:type="dxa"/>
            <w:shd w:val="clear" w:color="auto" w:fill="auto"/>
          </w:tcPr>
          <w:p w14:paraId="539D111B" w14:textId="77777777" w:rsidR="00BF7286" w:rsidRPr="000A1B35" w:rsidRDefault="00BF7286" w:rsidP="00FB0E9C">
            <w:pPr>
              <w:keepNext/>
              <w:keepLines/>
              <w:spacing w:after="0"/>
              <w:rPr>
                <w:rFonts w:ascii="Arial" w:hAnsi="Arial"/>
                <w:sz w:val="18"/>
              </w:rPr>
            </w:pPr>
            <w:r w:rsidRPr="00BF6D2E">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4BA6200F" w14:textId="77777777" w:rsidR="00BF7286" w:rsidRPr="000A1B35" w:rsidRDefault="00BF7286" w:rsidP="00FB0E9C">
            <w:pPr>
              <w:keepNext/>
              <w:keepLines/>
              <w:spacing w:after="0"/>
              <w:rPr>
                <w:rFonts w:ascii="Arial" w:hAnsi="Arial"/>
                <w:sz w:val="18"/>
              </w:rPr>
            </w:pPr>
            <w:r w:rsidRPr="0046453C">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85021E" w:rsidRPr="003E4B1D" w14:paraId="0EA0E946" w14:textId="77777777" w:rsidTr="00293DEF">
        <w:tc>
          <w:tcPr>
            <w:tcW w:w="1701" w:type="dxa"/>
            <w:shd w:val="clear" w:color="auto" w:fill="auto"/>
          </w:tcPr>
          <w:p w14:paraId="1A13C9A4"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max-red</w:t>
            </w:r>
          </w:p>
        </w:tc>
        <w:tc>
          <w:tcPr>
            <w:tcW w:w="7938" w:type="dxa"/>
            <w:gridSpan w:val="2"/>
            <w:shd w:val="clear" w:color="auto" w:fill="auto"/>
          </w:tcPr>
          <w:p w14:paraId="042B5D24"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r w:rsidR="0085021E" w:rsidRPr="003E4B1D" w14:paraId="3346D842" w14:textId="77777777" w:rsidTr="00293DEF">
        <w:tc>
          <w:tcPr>
            <w:tcW w:w="1701" w:type="dxa"/>
            <w:shd w:val="clear" w:color="auto" w:fill="auto"/>
          </w:tcPr>
          <w:p w14:paraId="4E21E8F0"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channels</w:t>
            </w:r>
          </w:p>
        </w:tc>
        <w:tc>
          <w:tcPr>
            <w:tcW w:w="7938" w:type="dxa"/>
            <w:gridSpan w:val="2"/>
            <w:shd w:val="clear" w:color="auto" w:fill="auto"/>
          </w:tcPr>
          <w:p w14:paraId="05F2161C"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bl>
    <w:p w14:paraId="3FE33CA2" w14:textId="77777777" w:rsidR="00BF7286" w:rsidRPr="0007623F" w:rsidRDefault="00BF7286" w:rsidP="00BF7286">
      <w:pPr>
        <w:rPr>
          <w:lang w:eastAsia="ko-KR"/>
        </w:rPr>
      </w:pPr>
    </w:p>
    <w:p w14:paraId="0B99F8D5" w14:textId="77777777" w:rsidR="00BF7286" w:rsidRPr="00F00CA1" w:rsidRDefault="00BF7286" w:rsidP="00BF7286">
      <w:pPr>
        <w:pStyle w:val="TH"/>
        <w:rPr>
          <w:lang w:eastAsia="ko-KR"/>
        </w:rPr>
      </w:pPr>
      <w:r w:rsidRPr="00F00CA1">
        <w:lastRenderedPageBreak/>
        <w:t>Table 6.</w:t>
      </w:r>
      <w:r>
        <w:rPr>
          <w:rFonts w:hint="eastAsia"/>
          <w:lang w:eastAsia="ko-KR"/>
        </w:rPr>
        <w:t>3</w:t>
      </w:r>
      <w:r>
        <w:t>b:</w:t>
      </w:r>
      <w:r w:rsidRPr="00F00CA1">
        <w:t xml:space="preserve"> </w:t>
      </w:r>
      <w:r w:rsidRPr="00F00CA1">
        <w:rPr>
          <w:rFonts w:hint="eastAsia"/>
          <w:lang w:eastAsia="ko-KR"/>
        </w:rPr>
        <w:t xml:space="preserve">Handling of the EVS Primary </w:t>
      </w:r>
      <w:r w:rsidRPr="00F00CA1">
        <w:t>SDP 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3FA20C21" w14:textId="77777777" w:rsidTr="00FB0E9C">
        <w:trPr>
          <w:tblHeader/>
        </w:trPr>
        <w:tc>
          <w:tcPr>
            <w:tcW w:w="1701" w:type="dxa"/>
            <w:shd w:val="clear" w:color="auto" w:fill="auto"/>
          </w:tcPr>
          <w:p w14:paraId="2CEBBF06" w14:textId="77777777" w:rsidR="00BF7286" w:rsidRPr="000A1B35" w:rsidRDefault="00BF7286" w:rsidP="00FB0E9C">
            <w:pPr>
              <w:pStyle w:val="TAH"/>
            </w:pPr>
            <w:r w:rsidRPr="000A1B35">
              <w:t>Parameter</w:t>
            </w:r>
          </w:p>
        </w:tc>
        <w:tc>
          <w:tcPr>
            <w:tcW w:w="3969" w:type="dxa"/>
            <w:shd w:val="clear" w:color="auto" w:fill="auto"/>
          </w:tcPr>
          <w:p w14:paraId="6B0C1322" w14:textId="77777777" w:rsidR="00BF7286" w:rsidRPr="000A1B35" w:rsidRDefault="00BF7286" w:rsidP="00FB0E9C">
            <w:pPr>
              <w:pStyle w:val="TAH"/>
            </w:pPr>
            <w:r w:rsidRPr="000A1B35">
              <w:rPr>
                <w:rFonts w:hint="eastAsia"/>
                <w:lang w:eastAsia="ko-KR"/>
              </w:rPr>
              <w:t>Comments</w:t>
            </w:r>
          </w:p>
        </w:tc>
        <w:tc>
          <w:tcPr>
            <w:tcW w:w="3969" w:type="dxa"/>
            <w:shd w:val="clear" w:color="auto" w:fill="auto"/>
          </w:tcPr>
          <w:p w14:paraId="4946E3E8" w14:textId="77777777" w:rsidR="00BF7286" w:rsidRPr="000A1B35" w:rsidRDefault="00BF7286" w:rsidP="00FB0E9C">
            <w:pPr>
              <w:pStyle w:val="TAH"/>
            </w:pPr>
            <w:r w:rsidRPr="000A1B35">
              <w:t>Handling</w:t>
            </w:r>
          </w:p>
        </w:tc>
      </w:tr>
      <w:tr w:rsidR="00BF7286" w:rsidRPr="000A1B35" w:rsidDel="00406913" w14:paraId="4A2211BA" w14:textId="77777777" w:rsidTr="00FB0E9C">
        <w:tc>
          <w:tcPr>
            <w:tcW w:w="1701" w:type="dxa"/>
            <w:shd w:val="clear" w:color="auto" w:fill="auto"/>
          </w:tcPr>
          <w:p w14:paraId="46B82774" w14:textId="77777777" w:rsidR="00BF7286" w:rsidRPr="000A1B35" w:rsidRDefault="00BF7286" w:rsidP="00FB0E9C">
            <w:pPr>
              <w:pStyle w:val="TAL"/>
            </w:pPr>
            <w:r>
              <w:rPr>
                <w:lang w:eastAsia="ko-KR"/>
              </w:rPr>
              <w:t>b</w:t>
            </w:r>
            <w:r w:rsidRPr="000A1B35">
              <w:rPr>
                <w:rFonts w:hint="eastAsia"/>
                <w:lang w:eastAsia="ko-KR"/>
              </w:rPr>
              <w:t>r</w:t>
            </w:r>
          </w:p>
        </w:tc>
        <w:tc>
          <w:tcPr>
            <w:tcW w:w="3969" w:type="dxa"/>
            <w:shd w:val="clear" w:color="auto" w:fill="auto"/>
          </w:tcPr>
          <w:p w14:paraId="21CE6256" w14:textId="77777777" w:rsidR="00BF7286" w:rsidRPr="000A1B35" w:rsidRDefault="00BF7286" w:rsidP="00FB0E9C">
            <w:pPr>
              <w:pStyle w:val="TAL"/>
              <w:rPr>
                <w:lang w:val="en-US" w:eastAsia="ko-KR"/>
              </w:rPr>
            </w:pPr>
          </w:p>
        </w:tc>
        <w:tc>
          <w:tcPr>
            <w:tcW w:w="3969" w:type="dxa"/>
            <w:shd w:val="clear" w:color="auto" w:fill="auto"/>
          </w:tcPr>
          <w:p w14:paraId="059F44E1" w14:textId="77777777" w:rsidR="00BF7286" w:rsidRPr="000A1B35" w:rsidDel="00406913" w:rsidRDefault="00BF7286" w:rsidP="00FB0E9C">
            <w:pPr>
              <w:pStyle w:val="TAL"/>
              <w:rPr>
                <w:lang w:eastAsia="ko-KR"/>
              </w:rPr>
            </w:pPr>
            <w:r w:rsidRPr="00C34DA2">
              <w:rPr>
                <w:lang w:val="en-US" w:eastAsia="ko-KR"/>
              </w:rPr>
              <w:t>An MTSI client in terminal supporting the EVS codec is required to support the entire bit-rate range but may offer a smaller bit-rate range or even a single bit-rate.</w:t>
            </w:r>
          </w:p>
        </w:tc>
      </w:tr>
      <w:tr w:rsidR="00BF7286" w:rsidRPr="000A1B35" w:rsidDel="00406913" w14:paraId="62077D2E" w14:textId="77777777" w:rsidTr="00FB0E9C">
        <w:tc>
          <w:tcPr>
            <w:tcW w:w="1701" w:type="dxa"/>
            <w:shd w:val="clear" w:color="auto" w:fill="auto"/>
          </w:tcPr>
          <w:p w14:paraId="180EE9EF" w14:textId="77777777" w:rsidR="00BF7286" w:rsidRPr="000A1B35" w:rsidRDefault="00BF7286" w:rsidP="00FB0E9C">
            <w:pPr>
              <w:pStyle w:val="TAL"/>
            </w:pPr>
            <w:r w:rsidRPr="000A1B35">
              <w:rPr>
                <w:rFonts w:hint="eastAsia"/>
                <w:lang w:eastAsia="ko-KR"/>
              </w:rPr>
              <w:t>br-send</w:t>
            </w:r>
          </w:p>
        </w:tc>
        <w:tc>
          <w:tcPr>
            <w:tcW w:w="3969" w:type="dxa"/>
            <w:shd w:val="clear" w:color="auto" w:fill="auto"/>
          </w:tcPr>
          <w:p w14:paraId="0F3135BE" w14:textId="77777777" w:rsidR="00BF7286" w:rsidRPr="000A1B35" w:rsidRDefault="00BF7286" w:rsidP="00FB0E9C">
            <w:pPr>
              <w:pStyle w:val="TAL"/>
              <w:rPr>
                <w:lang w:val="en-US" w:eastAsia="ko-KR"/>
              </w:rPr>
            </w:pPr>
          </w:p>
        </w:tc>
        <w:tc>
          <w:tcPr>
            <w:tcW w:w="3969" w:type="dxa"/>
            <w:shd w:val="clear" w:color="auto" w:fill="auto"/>
          </w:tcPr>
          <w:p w14:paraId="6DE76B2D" w14:textId="77777777" w:rsidR="00BF7286" w:rsidRPr="000A1B35" w:rsidDel="00406913" w:rsidRDefault="00BF7286" w:rsidP="00FB0E9C">
            <w:pPr>
              <w:pStyle w:val="TAL"/>
            </w:pPr>
          </w:p>
        </w:tc>
      </w:tr>
      <w:tr w:rsidR="00BF7286" w:rsidRPr="000A1B35" w14:paraId="3CF08A9C" w14:textId="77777777" w:rsidTr="00FB0E9C">
        <w:tc>
          <w:tcPr>
            <w:tcW w:w="1701" w:type="dxa"/>
            <w:shd w:val="clear" w:color="auto" w:fill="auto"/>
          </w:tcPr>
          <w:p w14:paraId="545A33D6" w14:textId="77777777" w:rsidR="00BF7286" w:rsidRPr="000A1B35" w:rsidRDefault="00BF7286" w:rsidP="00FB0E9C">
            <w:pPr>
              <w:pStyle w:val="TAL"/>
            </w:pPr>
            <w:r w:rsidRPr="000A1B35">
              <w:rPr>
                <w:rFonts w:hint="eastAsia"/>
                <w:lang w:eastAsia="ko-KR"/>
              </w:rPr>
              <w:t>br-recv</w:t>
            </w:r>
          </w:p>
        </w:tc>
        <w:tc>
          <w:tcPr>
            <w:tcW w:w="3969" w:type="dxa"/>
            <w:shd w:val="clear" w:color="auto" w:fill="auto"/>
          </w:tcPr>
          <w:p w14:paraId="238388B0" w14:textId="77777777" w:rsidR="00BF7286" w:rsidRPr="000A1B35" w:rsidRDefault="00BF7286" w:rsidP="00FB0E9C">
            <w:pPr>
              <w:pStyle w:val="TAL"/>
              <w:rPr>
                <w:lang w:eastAsia="ko-KR"/>
              </w:rPr>
            </w:pPr>
          </w:p>
        </w:tc>
        <w:tc>
          <w:tcPr>
            <w:tcW w:w="3969" w:type="dxa"/>
            <w:shd w:val="clear" w:color="auto" w:fill="auto"/>
          </w:tcPr>
          <w:p w14:paraId="081F89A7" w14:textId="77777777" w:rsidR="00BF7286" w:rsidRPr="000A1B35" w:rsidRDefault="00BF7286" w:rsidP="00FB0E9C">
            <w:pPr>
              <w:pStyle w:val="TAL"/>
              <w:rPr>
                <w:lang w:val="en-US" w:eastAsia="ko-KR"/>
              </w:rPr>
            </w:pPr>
          </w:p>
        </w:tc>
      </w:tr>
      <w:tr w:rsidR="00BF7286" w:rsidRPr="000A1B35" w14:paraId="091A761B" w14:textId="77777777" w:rsidTr="00FB0E9C">
        <w:tc>
          <w:tcPr>
            <w:tcW w:w="1701" w:type="dxa"/>
            <w:shd w:val="clear" w:color="auto" w:fill="auto"/>
          </w:tcPr>
          <w:p w14:paraId="73024C53" w14:textId="77777777" w:rsidR="00BF7286" w:rsidRPr="000A1B35" w:rsidRDefault="00BF7286" w:rsidP="00FB0E9C">
            <w:pPr>
              <w:pStyle w:val="TAL"/>
              <w:rPr>
                <w:lang w:eastAsia="ko-KR"/>
              </w:rPr>
            </w:pPr>
            <w:r w:rsidRPr="000A1B35">
              <w:rPr>
                <w:rFonts w:hint="eastAsia"/>
                <w:lang w:eastAsia="ko-KR"/>
              </w:rPr>
              <w:t>bw</w:t>
            </w:r>
          </w:p>
        </w:tc>
        <w:tc>
          <w:tcPr>
            <w:tcW w:w="3969" w:type="dxa"/>
            <w:shd w:val="clear" w:color="auto" w:fill="auto"/>
          </w:tcPr>
          <w:p w14:paraId="3A36FB32" w14:textId="77777777" w:rsidR="00BF7286" w:rsidRPr="000A1B35" w:rsidRDefault="00BF7286" w:rsidP="00FB0E9C">
            <w:pPr>
              <w:pStyle w:val="TAL"/>
              <w:rPr>
                <w:lang w:val="en-US" w:eastAsia="ko-KR"/>
              </w:rPr>
            </w:pPr>
            <w:r w:rsidRPr="000A1B35">
              <w:rPr>
                <w:lang w:val="en-US" w:eastAsia="ko-KR"/>
              </w:rPr>
              <w:t xml:space="preserve">The session should start with the maximum bandwidth </w:t>
            </w:r>
            <w:r>
              <w:rPr>
                <w:lang w:val="en-US" w:eastAsia="ko-KR"/>
              </w:rPr>
              <w:t xml:space="preserve">supported by </w:t>
            </w:r>
            <w:r w:rsidRPr="000A1B35">
              <w:rPr>
                <w:lang w:val="en-US" w:eastAsia="ko-KR"/>
              </w:rPr>
              <w:t>the initial bit-rate</w:t>
            </w:r>
            <w:r>
              <w:rPr>
                <w:lang w:val="en-US" w:eastAsia="ko-KR"/>
              </w:rPr>
              <w:t xml:space="preserve"> up to </w:t>
            </w:r>
            <w:r w:rsidRPr="000A1B35">
              <w:rPr>
                <w:lang w:val="en-US" w:eastAsia="ko-KR"/>
              </w:rPr>
              <w:t xml:space="preserve">the maximum </w:t>
            </w:r>
            <w:r>
              <w:rPr>
                <w:lang w:val="en-US" w:eastAsia="ko-KR"/>
              </w:rPr>
              <w:t xml:space="preserve">negotiated </w:t>
            </w:r>
            <w:r w:rsidRPr="000A1B35">
              <w:rPr>
                <w:lang w:val="en-US" w:eastAsia="ko-KR"/>
              </w:rPr>
              <w:t>bandwidth</w:t>
            </w:r>
            <w:r>
              <w:rPr>
                <w:lang w:val="en-US" w:eastAsia="ko-KR"/>
              </w:rPr>
              <w:t>.</w:t>
            </w:r>
            <w:r w:rsidRPr="00C23D1F">
              <w:rPr>
                <w:lang w:val="en-US" w:eastAsia="ko-KR"/>
              </w:rPr>
              <w:t xml:space="preserve">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A4F8E7E" w14:textId="77777777" w:rsidR="00BF7286" w:rsidRPr="000A1B35" w:rsidRDefault="00BF7286" w:rsidP="00FB0E9C">
            <w:pPr>
              <w:pStyle w:val="TAL"/>
              <w:rPr>
                <w:lang w:val="en-US" w:eastAsia="ko-KR"/>
              </w:rPr>
            </w:pPr>
            <w:r w:rsidRPr="000A1B35">
              <w:rPr>
                <w:rFonts w:hint="eastAsia"/>
                <w:lang w:eastAsia="ko-KR"/>
              </w:rPr>
              <w:t>Both the offerer and the answerer shall send according to the bandwidth parameter in the answer.</w:t>
            </w:r>
          </w:p>
        </w:tc>
      </w:tr>
      <w:tr w:rsidR="00BF7286" w:rsidRPr="000A1B35" w14:paraId="7BC0CF92" w14:textId="77777777" w:rsidTr="00FB0E9C">
        <w:tc>
          <w:tcPr>
            <w:tcW w:w="1701" w:type="dxa"/>
            <w:shd w:val="clear" w:color="auto" w:fill="auto"/>
          </w:tcPr>
          <w:p w14:paraId="5731A6B9" w14:textId="77777777" w:rsidR="00BF7286" w:rsidRPr="000A1B35" w:rsidRDefault="00BF7286" w:rsidP="00FB0E9C">
            <w:pPr>
              <w:pStyle w:val="TAL"/>
            </w:pPr>
            <w:r w:rsidRPr="000A1B35">
              <w:rPr>
                <w:rFonts w:hint="eastAsia"/>
                <w:lang w:eastAsia="ko-KR"/>
              </w:rPr>
              <w:t>bw-send</w:t>
            </w:r>
          </w:p>
        </w:tc>
        <w:tc>
          <w:tcPr>
            <w:tcW w:w="3969" w:type="dxa"/>
            <w:shd w:val="clear" w:color="auto" w:fill="auto"/>
          </w:tcPr>
          <w:p w14:paraId="26D5FAE6" w14:textId="77777777" w:rsidR="00BF7286" w:rsidRPr="000A1B35" w:rsidRDefault="00BF7286" w:rsidP="00FB0E9C">
            <w:pPr>
              <w:pStyle w:val="TAL"/>
            </w:pPr>
          </w:p>
        </w:tc>
        <w:tc>
          <w:tcPr>
            <w:tcW w:w="3969" w:type="dxa"/>
            <w:shd w:val="clear" w:color="auto" w:fill="auto"/>
          </w:tcPr>
          <w:p w14:paraId="7A070E69" w14:textId="77777777" w:rsidR="00BF7286" w:rsidRPr="000A1B35" w:rsidRDefault="00BF7286" w:rsidP="00FB0E9C">
            <w:pPr>
              <w:pStyle w:val="TAL"/>
            </w:pPr>
          </w:p>
        </w:tc>
      </w:tr>
      <w:tr w:rsidR="00BF7286" w:rsidRPr="000A1B35" w14:paraId="0CA1C201" w14:textId="77777777" w:rsidTr="00FB0E9C">
        <w:tc>
          <w:tcPr>
            <w:tcW w:w="1701" w:type="dxa"/>
            <w:shd w:val="clear" w:color="auto" w:fill="auto"/>
          </w:tcPr>
          <w:p w14:paraId="2EE816F1" w14:textId="77777777" w:rsidR="00BF7286" w:rsidRPr="000A1B35" w:rsidRDefault="00BF7286" w:rsidP="00FB0E9C">
            <w:pPr>
              <w:pStyle w:val="TAL"/>
              <w:rPr>
                <w:lang w:eastAsia="ko-KR"/>
              </w:rPr>
            </w:pPr>
            <w:r w:rsidRPr="000A1B35">
              <w:rPr>
                <w:rFonts w:hint="eastAsia"/>
                <w:lang w:eastAsia="ko-KR"/>
              </w:rPr>
              <w:t>bw-recv</w:t>
            </w:r>
          </w:p>
        </w:tc>
        <w:tc>
          <w:tcPr>
            <w:tcW w:w="3969" w:type="dxa"/>
            <w:shd w:val="clear" w:color="auto" w:fill="auto"/>
          </w:tcPr>
          <w:p w14:paraId="18C4DB9E" w14:textId="77777777" w:rsidR="00BF7286" w:rsidRPr="000A1B35" w:rsidRDefault="00BF7286" w:rsidP="00FB0E9C">
            <w:pPr>
              <w:pStyle w:val="TAL"/>
            </w:pPr>
          </w:p>
        </w:tc>
        <w:tc>
          <w:tcPr>
            <w:tcW w:w="3969" w:type="dxa"/>
            <w:shd w:val="clear" w:color="auto" w:fill="auto"/>
          </w:tcPr>
          <w:p w14:paraId="5329FB7D" w14:textId="77777777" w:rsidR="00BF7286" w:rsidRPr="000A1B35" w:rsidRDefault="00BF7286" w:rsidP="00FB0E9C">
            <w:pPr>
              <w:pStyle w:val="TAL"/>
              <w:rPr>
                <w:lang w:eastAsia="ko-KR"/>
              </w:rPr>
            </w:pPr>
          </w:p>
        </w:tc>
      </w:tr>
      <w:tr w:rsidR="00BF7286" w:rsidRPr="000A1B35" w14:paraId="67820A07" w14:textId="77777777" w:rsidTr="00FB0E9C">
        <w:tc>
          <w:tcPr>
            <w:tcW w:w="1701" w:type="dxa"/>
            <w:shd w:val="clear" w:color="auto" w:fill="auto"/>
          </w:tcPr>
          <w:p w14:paraId="349C60CD" w14:textId="77777777" w:rsidR="00BF7286" w:rsidRPr="000A1B35" w:rsidRDefault="00BF7286" w:rsidP="00FB0E9C">
            <w:pPr>
              <w:pStyle w:val="TAL"/>
              <w:rPr>
                <w:lang w:eastAsia="ko-KR"/>
              </w:rPr>
            </w:pPr>
            <w:r>
              <w:rPr>
                <w:lang w:eastAsia="ko-KR"/>
              </w:rPr>
              <w:t>ch-send</w:t>
            </w:r>
          </w:p>
        </w:tc>
        <w:tc>
          <w:tcPr>
            <w:tcW w:w="3969" w:type="dxa"/>
            <w:shd w:val="clear" w:color="auto" w:fill="auto"/>
          </w:tcPr>
          <w:p w14:paraId="6E3A7A67" w14:textId="77777777" w:rsidR="00BF7286" w:rsidRPr="000A1B35" w:rsidRDefault="00BF7286" w:rsidP="00FB0E9C">
            <w:pPr>
              <w:pStyle w:val="TAL"/>
              <w:rPr>
                <w:lang w:eastAsia="ko-KR"/>
              </w:rPr>
            </w:pPr>
          </w:p>
        </w:tc>
        <w:tc>
          <w:tcPr>
            <w:tcW w:w="3969" w:type="dxa"/>
            <w:shd w:val="clear" w:color="auto" w:fill="auto"/>
          </w:tcPr>
          <w:p w14:paraId="5476AAC4" w14:textId="77777777" w:rsidR="00BF7286" w:rsidRPr="000A1B35" w:rsidRDefault="00BF7286" w:rsidP="00FB0E9C">
            <w:pPr>
              <w:pStyle w:val="TAL"/>
              <w:rPr>
                <w:lang w:eastAsia="ko-KR"/>
              </w:rPr>
            </w:pPr>
          </w:p>
        </w:tc>
      </w:tr>
      <w:tr w:rsidR="00BF7286" w:rsidRPr="000A1B35" w14:paraId="09FC087C" w14:textId="77777777" w:rsidTr="00FB0E9C">
        <w:tc>
          <w:tcPr>
            <w:tcW w:w="1701" w:type="dxa"/>
            <w:shd w:val="clear" w:color="auto" w:fill="auto"/>
          </w:tcPr>
          <w:p w14:paraId="02C78CCF" w14:textId="77777777" w:rsidR="00BF7286" w:rsidRPr="000A1B35" w:rsidRDefault="00BF7286" w:rsidP="00FB0E9C">
            <w:pPr>
              <w:pStyle w:val="TAL"/>
              <w:rPr>
                <w:lang w:eastAsia="ko-KR"/>
              </w:rPr>
            </w:pPr>
            <w:r>
              <w:rPr>
                <w:lang w:eastAsia="ko-KR"/>
              </w:rPr>
              <w:t>ch-recv</w:t>
            </w:r>
          </w:p>
        </w:tc>
        <w:tc>
          <w:tcPr>
            <w:tcW w:w="3969" w:type="dxa"/>
            <w:shd w:val="clear" w:color="auto" w:fill="auto"/>
          </w:tcPr>
          <w:p w14:paraId="3C7181A5" w14:textId="77777777" w:rsidR="00BF7286" w:rsidRPr="000A1B35" w:rsidRDefault="00BF7286" w:rsidP="00FB0E9C">
            <w:pPr>
              <w:pStyle w:val="TAL"/>
              <w:rPr>
                <w:lang w:eastAsia="ko-KR"/>
              </w:rPr>
            </w:pPr>
          </w:p>
        </w:tc>
        <w:tc>
          <w:tcPr>
            <w:tcW w:w="3969" w:type="dxa"/>
            <w:shd w:val="clear" w:color="auto" w:fill="auto"/>
          </w:tcPr>
          <w:p w14:paraId="6987635E" w14:textId="77777777" w:rsidR="00BF7286" w:rsidRPr="000A1B35" w:rsidRDefault="00BF7286" w:rsidP="00FB0E9C">
            <w:pPr>
              <w:pStyle w:val="TAL"/>
            </w:pPr>
          </w:p>
        </w:tc>
      </w:tr>
      <w:tr w:rsidR="00BF7286" w:rsidRPr="000A1B35" w14:paraId="40BA4C47" w14:textId="77777777" w:rsidTr="00FB0E9C">
        <w:tc>
          <w:tcPr>
            <w:tcW w:w="1701" w:type="dxa"/>
            <w:shd w:val="clear" w:color="auto" w:fill="auto"/>
          </w:tcPr>
          <w:p w14:paraId="24DE2FC6" w14:textId="77777777" w:rsidR="00BF7286" w:rsidRPr="000A1B35" w:rsidRDefault="00BF7286" w:rsidP="00FB0E9C">
            <w:pPr>
              <w:pStyle w:val="TAL"/>
              <w:rPr>
                <w:lang w:eastAsia="ko-KR"/>
              </w:rPr>
            </w:pPr>
            <w:r>
              <w:rPr>
                <w:rFonts w:hint="eastAsia"/>
                <w:lang w:eastAsia="ko-KR"/>
              </w:rPr>
              <w:t>cmr</w:t>
            </w:r>
          </w:p>
        </w:tc>
        <w:tc>
          <w:tcPr>
            <w:tcW w:w="3969" w:type="dxa"/>
            <w:shd w:val="clear" w:color="auto" w:fill="auto"/>
          </w:tcPr>
          <w:p w14:paraId="7ADB97A4" w14:textId="77777777" w:rsidR="00BF7286" w:rsidRPr="000A1B35" w:rsidRDefault="00BF7286" w:rsidP="00FB0E9C">
            <w:pPr>
              <w:pStyle w:val="TAL"/>
              <w:rPr>
                <w:lang w:eastAsia="ko-KR"/>
              </w:rPr>
            </w:pPr>
            <w:r w:rsidRPr="00DE76B7">
              <w:rPr>
                <w:lang w:eastAsia="ko-KR"/>
              </w:rPr>
              <w:t>In EVS AMR-WB IO mode, CMR to the bit-rates of EVS AMR-WB IO mode and NO_REQ is always enabled.</w:t>
            </w:r>
          </w:p>
        </w:tc>
        <w:tc>
          <w:tcPr>
            <w:tcW w:w="3969" w:type="dxa"/>
            <w:shd w:val="clear" w:color="auto" w:fill="auto"/>
          </w:tcPr>
          <w:p w14:paraId="5555712D" w14:textId="77777777" w:rsidR="00BF7286" w:rsidRDefault="00BF7286" w:rsidP="00FB0E9C">
            <w:pPr>
              <w:pStyle w:val="TAL"/>
              <w:rPr>
                <w:lang w:val="en-US" w:eastAsia="ko-KR"/>
              </w:rPr>
            </w:pPr>
            <w:r w:rsidRPr="000A1B35">
              <w:rPr>
                <w:rFonts w:hint="eastAsia"/>
                <w:lang w:val="en-US" w:eastAsia="ko-KR"/>
              </w:rPr>
              <w:t>If</w:t>
            </w:r>
            <w:r>
              <w:rPr>
                <w:lang w:val="en-US" w:eastAsia="ko-KR"/>
              </w:rPr>
              <w:t xml:space="preserve"> cmr=-</w:t>
            </w:r>
            <w:r w:rsidRPr="000A1B35">
              <w:rPr>
                <w:rFonts w:hint="eastAsia"/>
                <w:lang w:val="en-US" w:eastAsia="ko-KR"/>
              </w:rPr>
              <w:t>1</w:t>
            </w:r>
            <w:r w:rsidRPr="003B3A77">
              <w:rPr>
                <w:lang w:val="en-US" w:eastAsia="ko-KR"/>
              </w:rPr>
              <w:t xml:space="preserve"> and the session is in the EVS Primary mode</w:t>
            </w:r>
            <w:r w:rsidRPr="000A1B35">
              <w:rPr>
                <w:rFonts w:hint="eastAsia"/>
                <w:lang w:val="en-US" w:eastAsia="ko-KR"/>
              </w:rPr>
              <w:t>, MTSI client in terminal shall not transmit CMR</w:t>
            </w:r>
            <w:r>
              <w:rPr>
                <w:lang w:val="en-US" w:eastAsia="ko-KR"/>
              </w:rPr>
              <w:t>.</w:t>
            </w:r>
            <w:r w:rsidRPr="000A1B35">
              <w:rPr>
                <w:rFonts w:hint="eastAsia"/>
                <w:lang w:val="en-US" w:eastAsia="ko-KR"/>
              </w:rPr>
              <w:t xml:space="preserve"> </w:t>
            </w:r>
            <w:r w:rsidRPr="003B3A77">
              <w:rPr>
                <w:lang w:val="en-US" w:eastAsia="ko-KR"/>
              </w:rPr>
              <w:t xml:space="preserve">If cmr=-1 and the session is in the </w:t>
            </w:r>
            <w:r w:rsidRPr="000A1B35">
              <w:rPr>
                <w:rFonts w:hint="eastAsia"/>
                <w:lang w:val="en-US" w:eastAsia="ko-KR"/>
              </w:rPr>
              <w:t xml:space="preserve">EVS </w:t>
            </w:r>
            <w:r>
              <w:rPr>
                <w:lang w:val="en-US" w:eastAsia="ko-KR"/>
              </w:rPr>
              <w:t xml:space="preserve">AMR-WB IO, </w:t>
            </w:r>
            <w:r w:rsidRPr="003B3A77">
              <w:rPr>
                <w:lang w:val="en-US" w:eastAsia="ko-KR"/>
              </w:rPr>
              <w:t>MTSI client in terminal shall restrict CMR to values of EVS AMR-WB-IO bit-</w:t>
            </w:r>
            <w:r>
              <w:rPr>
                <w:lang w:val="en-US" w:eastAsia="ko-KR"/>
              </w:rPr>
              <w:t>rates and NO_REQ in the session.</w:t>
            </w:r>
          </w:p>
          <w:p w14:paraId="49E3BC44" w14:textId="77777777" w:rsidR="00BF7286" w:rsidRPr="000A1B35" w:rsidRDefault="00BF7286" w:rsidP="00FB0E9C">
            <w:pPr>
              <w:pStyle w:val="TAL"/>
              <w:rPr>
                <w:lang w:val="en-US" w:eastAsia="ko-KR"/>
              </w:rPr>
            </w:pPr>
            <w:r w:rsidRPr="000A1B35">
              <w:rPr>
                <w:rFonts w:hint="eastAsia"/>
                <w:lang w:val="en-US" w:eastAsia="ko-KR"/>
              </w:rPr>
              <w:t xml:space="preserve">MTSI client in terminal is required to accept CMR even when </w:t>
            </w:r>
            <w:r>
              <w:rPr>
                <w:lang w:val="en-US" w:eastAsia="ko-KR"/>
              </w:rPr>
              <w:t>cmr=-1</w:t>
            </w:r>
            <w:r w:rsidRPr="000A1B35">
              <w:rPr>
                <w:rFonts w:hint="eastAsia"/>
                <w:lang w:val="en-US" w:eastAsia="ko-KR"/>
              </w:rPr>
              <w:t>.</w:t>
            </w:r>
            <w:r w:rsidRPr="003B3A77">
              <w:rPr>
                <w:lang w:val="en-US" w:eastAsia="ko-KR"/>
              </w:rPr>
              <w:t xml:space="preserve"> MTSI client in terminal is required to accept RTP payload without CMR even when cmr=1.</w:t>
            </w:r>
          </w:p>
        </w:tc>
      </w:tr>
      <w:tr w:rsidR="00BF7286" w:rsidRPr="000A1B35" w14:paraId="0413A1B4" w14:textId="77777777" w:rsidTr="00FB0E9C">
        <w:tc>
          <w:tcPr>
            <w:tcW w:w="1701" w:type="dxa"/>
            <w:shd w:val="clear" w:color="auto" w:fill="auto"/>
          </w:tcPr>
          <w:p w14:paraId="460D15E3" w14:textId="77777777" w:rsidR="00BF7286" w:rsidRPr="000A1B35" w:rsidRDefault="00BF7286" w:rsidP="00FB0E9C">
            <w:pPr>
              <w:pStyle w:val="TAL"/>
              <w:rPr>
                <w:lang w:eastAsia="ko-KR"/>
              </w:rPr>
            </w:pPr>
            <w:r w:rsidRPr="000A1B35">
              <w:rPr>
                <w:rFonts w:hint="eastAsia"/>
                <w:lang w:val="en-US" w:eastAsia="ko-KR"/>
              </w:rPr>
              <w:t>ch-aw-recv</w:t>
            </w:r>
          </w:p>
        </w:tc>
        <w:tc>
          <w:tcPr>
            <w:tcW w:w="3969" w:type="dxa"/>
            <w:shd w:val="clear" w:color="auto" w:fill="auto"/>
          </w:tcPr>
          <w:p w14:paraId="7F0D73FC" w14:textId="77777777" w:rsidR="00BF7286" w:rsidRPr="000A1B35" w:rsidRDefault="00BF7286" w:rsidP="00FB0E9C">
            <w:pPr>
              <w:pStyle w:val="TAL"/>
              <w:rPr>
                <w:lang w:eastAsia="ko-KR"/>
              </w:rPr>
            </w:pPr>
          </w:p>
        </w:tc>
        <w:tc>
          <w:tcPr>
            <w:tcW w:w="3969" w:type="dxa"/>
            <w:shd w:val="clear" w:color="auto" w:fill="auto"/>
          </w:tcPr>
          <w:p w14:paraId="42279889" w14:textId="77777777" w:rsidR="00BF7286" w:rsidRPr="000A1B35" w:rsidDel="003F153A" w:rsidRDefault="00E26BA0" w:rsidP="00FB0E9C">
            <w:pPr>
              <w:pStyle w:val="TAL"/>
            </w:pPr>
            <w:r w:rsidRPr="002C7EB7">
              <w:t xml:space="preserve">If a positive (2, 3, 5, or 7) value of ch-aw-recv is declared </w:t>
            </w:r>
            <w:r>
              <w:t xml:space="preserve">for </w:t>
            </w:r>
            <w:r w:rsidRPr="002C7EB7">
              <w:t>a payload type and the payload type is accepted, the receiver of the parameter shall send partial redundancy (channel-aware mode) at the start of the session using the value as the offset. If ch-aw-recv=0 is declared</w:t>
            </w:r>
            <w:r>
              <w:t xml:space="preserve"> or not present for </w:t>
            </w:r>
            <w:r w:rsidRPr="002C7EB7">
              <w:t xml:space="preserve">a payload type and the payload type is accepted, the receiver of the parameter shall not send partial redundancy (channel-aware mode) at the start of the session. </w:t>
            </w:r>
            <w:r>
              <w:t xml:space="preserve">If ch-aw-recv=-1 is declared for a payload type and the payload type is accepted, the receiver of the parameter shall not send partial redundancy (channel-aware mode) in the session. </w:t>
            </w:r>
            <w:r w:rsidRPr="00495683">
              <w:t xml:space="preserve">If </w:t>
            </w:r>
            <w:r>
              <w:t xml:space="preserve">not present or </w:t>
            </w:r>
            <w:r w:rsidRPr="00495683">
              <w:t xml:space="preserve">a non-negative (0, 2, 3, 5, or 7) value of ch-aw-recv is declared for a payload type and the payload type is accepted, </w:t>
            </w:r>
            <w:r>
              <w:t>p</w:t>
            </w:r>
            <w:r w:rsidRPr="002C7EB7">
              <w:t>artial redundancy (channel-aware mode) can be activated or deactivated during the session based on the expected or estimated channel condition through adaptation signaling, such as</w:t>
            </w:r>
            <w:r w:rsidRPr="00495683">
              <w:t xml:space="preserve"> </w:t>
            </w:r>
            <w:r w:rsidRPr="002C7EB7">
              <w:t>CMR</w:t>
            </w:r>
            <w:r>
              <w:t xml:space="preserve"> </w:t>
            </w:r>
            <w:r w:rsidRPr="00495683">
              <w:t>(see Annex A.</w:t>
            </w:r>
            <w:r>
              <w:t>2 of [125]</w:t>
            </w:r>
            <w:r w:rsidRPr="00495683">
              <w:t>)</w:t>
            </w:r>
            <w:r w:rsidRPr="002C7EB7">
              <w:t xml:space="preserve"> or RTCP</w:t>
            </w:r>
            <w:r>
              <w:t xml:space="preserve"> based signalling (see clause 10.2)</w:t>
            </w:r>
            <w:r w:rsidRPr="002C7EB7">
              <w:t xml:space="preserve">. </w:t>
            </w:r>
            <w:r w:rsidRPr="00495683">
              <w:t xml:space="preserve">If </w:t>
            </w:r>
            <w:r>
              <w:t xml:space="preserve">not present or </w:t>
            </w:r>
            <w:r w:rsidRPr="00495683">
              <w:t>a non-negative (0, 2, 3, 5, or 7) value of ch-aw-recv is declared for a payload type and the payload type is accepted</w:t>
            </w:r>
            <w:r>
              <w:t>, t</w:t>
            </w:r>
            <w:r w:rsidRPr="002C7EB7">
              <w:t>he partial redundancy offset value can also be adjusted during the session based on the expected or estimated channel condition through adaptation signaling.</w:t>
            </w:r>
          </w:p>
        </w:tc>
      </w:tr>
    </w:tbl>
    <w:p w14:paraId="002F3961" w14:textId="77777777" w:rsidR="00BF7286" w:rsidRDefault="00BF7286" w:rsidP="00BF7286">
      <w:pPr>
        <w:rPr>
          <w:lang w:eastAsia="ko-KR"/>
        </w:rPr>
      </w:pPr>
    </w:p>
    <w:p w14:paraId="2EB9008D" w14:textId="77777777" w:rsidR="00BF7286" w:rsidRDefault="00BF7286" w:rsidP="0067229F">
      <w:pPr>
        <w:pStyle w:val="TH"/>
      </w:pPr>
      <w:r w:rsidRPr="008B0AD1">
        <w:lastRenderedPageBreak/>
        <w:t>Table 6.</w:t>
      </w:r>
      <w:r>
        <w:rPr>
          <w:lang w:eastAsia="ko-KR"/>
        </w:rPr>
        <w:t>3c</w:t>
      </w:r>
      <w:r w:rsidRPr="008B0AD1">
        <w:t xml:space="preserve">: </w:t>
      </w:r>
      <w:r>
        <w:rPr>
          <w:rFonts w:hint="eastAsia"/>
          <w:lang w:eastAsia="ko-KR"/>
        </w:rPr>
        <w:t>SDP parameters for</w:t>
      </w:r>
      <w:r w:rsidRPr="0030560D">
        <w:rPr>
          <w:rFonts w:hint="eastAsia"/>
        </w:rPr>
        <w:t xml:space="preserve"> the EVS </w:t>
      </w:r>
      <w:r>
        <w:rPr>
          <w:rFonts w:hint="eastAsia"/>
          <w:lang w:eastAsia="ko-KR"/>
        </w:rPr>
        <w:t xml:space="preserve">AMR-WB IO </w:t>
      </w:r>
      <w:r w:rsidRPr="0030560D">
        <w:t>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3E28442B" w14:textId="77777777" w:rsidTr="00FB0E9C">
        <w:trPr>
          <w:tblHeader/>
        </w:trPr>
        <w:tc>
          <w:tcPr>
            <w:tcW w:w="1701" w:type="dxa"/>
            <w:shd w:val="clear" w:color="auto" w:fill="auto"/>
          </w:tcPr>
          <w:p w14:paraId="0A56F18D"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447D654C"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19A3DB7F"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4705673B" w14:textId="77777777" w:rsidTr="00FB0E9C">
        <w:tc>
          <w:tcPr>
            <w:tcW w:w="1701" w:type="dxa"/>
            <w:shd w:val="clear" w:color="auto" w:fill="auto"/>
          </w:tcPr>
          <w:p w14:paraId="29CC05D5"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mode-set</w:t>
            </w:r>
          </w:p>
        </w:tc>
        <w:tc>
          <w:tcPr>
            <w:tcW w:w="7938" w:type="dxa"/>
            <w:gridSpan w:val="2"/>
            <w:vMerge w:val="restart"/>
            <w:shd w:val="clear" w:color="auto" w:fill="auto"/>
          </w:tcPr>
          <w:p w14:paraId="1308788D" w14:textId="77777777" w:rsidR="00BF7286" w:rsidRPr="000A1B35" w:rsidDel="00406913" w:rsidRDefault="00BF7286" w:rsidP="00FB0E9C">
            <w:pPr>
              <w:keepNext/>
              <w:keepLines/>
              <w:spacing w:after="0"/>
              <w:rPr>
                <w:rFonts w:ascii="Arial" w:hAnsi="Arial"/>
                <w:sz w:val="18"/>
                <w:lang w:eastAsia="ko-KR"/>
              </w:rPr>
            </w:pPr>
            <w:r>
              <w:rPr>
                <w:rFonts w:ascii="Arial" w:hAnsi="Arial"/>
                <w:sz w:val="18"/>
                <w:lang w:val="en-US"/>
              </w:rPr>
              <w:t>See Table 6.3</w:t>
            </w:r>
          </w:p>
        </w:tc>
      </w:tr>
      <w:tr w:rsidR="00BF7286" w:rsidRPr="000A1B35" w:rsidDel="00406913" w14:paraId="00FA544C" w14:textId="77777777" w:rsidTr="00FB0E9C">
        <w:tc>
          <w:tcPr>
            <w:tcW w:w="1701" w:type="dxa"/>
            <w:shd w:val="clear" w:color="auto" w:fill="auto"/>
          </w:tcPr>
          <w:p w14:paraId="35560A24"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mode-change-period</w:t>
            </w:r>
          </w:p>
        </w:tc>
        <w:tc>
          <w:tcPr>
            <w:tcW w:w="7938" w:type="dxa"/>
            <w:gridSpan w:val="2"/>
            <w:vMerge/>
            <w:shd w:val="clear" w:color="auto" w:fill="auto"/>
          </w:tcPr>
          <w:p w14:paraId="40CFDA66" w14:textId="77777777" w:rsidR="00BF7286" w:rsidRPr="000A1B35" w:rsidDel="00406913" w:rsidRDefault="00BF7286" w:rsidP="00FB0E9C">
            <w:pPr>
              <w:keepNext/>
              <w:keepLines/>
              <w:spacing w:after="0"/>
              <w:rPr>
                <w:rFonts w:ascii="Arial" w:hAnsi="Arial"/>
                <w:sz w:val="18"/>
              </w:rPr>
            </w:pPr>
          </w:p>
        </w:tc>
      </w:tr>
      <w:tr w:rsidR="00BF7286" w:rsidRPr="000A1B35" w14:paraId="07C055F5" w14:textId="77777777" w:rsidTr="00FB0E9C">
        <w:tc>
          <w:tcPr>
            <w:tcW w:w="1701" w:type="dxa"/>
            <w:shd w:val="clear" w:color="auto" w:fill="auto"/>
          </w:tcPr>
          <w:p w14:paraId="1E80A7E6" w14:textId="77777777" w:rsidR="00BF7286" w:rsidRPr="000A1B35" w:rsidRDefault="00BF7286" w:rsidP="00FB0E9C">
            <w:pPr>
              <w:keepNext/>
              <w:keepLines/>
              <w:spacing w:after="0"/>
              <w:rPr>
                <w:rFonts w:ascii="Arial" w:hAnsi="Arial"/>
                <w:sz w:val="18"/>
                <w:lang w:val="en-US" w:eastAsia="ko-KR"/>
              </w:rPr>
            </w:pPr>
            <w:r w:rsidRPr="000A1B35">
              <w:rPr>
                <w:rFonts w:ascii="Arial" w:hAnsi="Arial"/>
                <w:sz w:val="18"/>
                <w:lang w:val="en-US"/>
              </w:rPr>
              <w:t>mode-change-neighbor</w:t>
            </w:r>
          </w:p>
        </w:tc>
        <w:tc>
          <w:tcPr>
            <w:tcW w:w="7938" w:type="dxa"/>
            <w:gridSpan w:val="2"/>
            <w:vMerge/>
            <w:shd w:val="clear" w:color="auto" w:fill="auto"/>
          </w:tcPr>
          <w:p w14:paraId="48B5F68D" w14:textId="77777777" w:rsidR="00BF7286" w:rsidRPr="000A1B35" w:rsidRDefault="00BF7286" w:rsidP="00FB0E9C">
            <w:pPr>
              <w:keepNext/>
              <w:keepLines/>
              <w:spacing w:after="0"/>
              <w:rPr>
                <w:rFonts w:ascii="Arial" w:hAnsi="Arial"/>
                <w:sz w:val="18"/>
                <w:lang w:val="en-US" w:eastAsia="ko-KR"/>
              </w:rPr>
            </w:pPr>
          </w:p>
        </w:tc>
      </w:tr>
      <w:tr w:rsidR="00970DFB" w14:paraId="2D7C42B8" w14:textId="77777777" w:rsidTr="003C6AB0">
        <w:trPr>
          <w:tblHeader/>
        </w:trPr>
        <w:tc>
          <w:tcPr>
            <w:tcW w:w="1701" w:type="dxa"/>
            <w:shd w:val="clear" w:color="auto" w:fill="auto"/>
          </w:tcPr>
          <w:p w14:paraId="78AE41D0" w14:textId="77777777" w:rsidR="00970DFB" w:rsidRPr="006146C5" w:rsidRDefault="00970DFB" w:rsidP="003C6AB0">
            <w:pPr>
              <w:keepNext/>
              <w:keepLines/>
              <w:spacing w:after="0"/>
              <w:rPr>
                <w:rFonts w:ascii="Arial" w:hAnsi="Arial"/>
                <w:sz w:val="18"/>
                <w:lang w:val="en-US"/>
              </w:rPr>
            </w:pPr>
            <w:r w:rsidRPr="006146C5">
              <w:rPr>
                <w:rFonts w:ascii="Arial" w:hAnsi="Arial"/>
                <w:sz w:val="18"/>
                <w:lang w:val="en-US"/>
              </w:rPr>
              <w:t>mode-change-</w:t>
            </w:r>
            <w:r>
              <w:rPr>
                <w:rFonts w:ascii="Arial" w:hAnsi="Arial"/>
                <w:sz w:val="18"/>
                <w:lang w:val="en-US"/>
              </w:rPr>
              <w:t>capability</w:t>
            </w:r>
          </w:p>
        </w:tc>
        <w:tc>
          <w:tcPr>
            <w:tcW w:w="3969" w:type="dxa"/>
            <w:shd w:val="clear" w:color="auto" w:fill="auto"/>
          </w:tcPr>
          <w:p w14:paraId="501FB00A" w14:textId="77777777" w:rsidR="00970DFB" w:rsidRPr="00293CC0" w:rsidRDefault="00970DFB" w:rsidP="003C6AB0">
            <w:pPr>
              <w:keepNext/>
              <w:keepLines/>
              <w:spacing w:after="0"/>
              <w:rPr>
                <w:rFonts w:ascii="Arial" w:hAnsi="Arial"/>
                <w:sz w:val="18"/>
              </w:rPr>
            </w:pPr>
            <w:r w:rsidRPr="00293CC0">
              <w:rPr>
                <w:rFonts w:ascii="Arial" w:hAnsi="Arial" w:hint="eastAsia"/>
                <w:sz w:val="18"/>
                <w:lang w:eastAsia="ko-KR"/>
              </w:rPr>
              <w:t>The default value is re-defined in comparison to that in [28].</w:t>
            </w:r>
          </w:p>
        </w:tc>
        <w:tc>
          <w:tcPr>
            <w:tcW w:w="3969" w:type="dxa"/>
            <w:shd w:val="clear" w:color="auto" w:fill="auto"/>
          </w:tcPr>
          <w:p w14:paraId="6AB143A0" w14:textId="77777777" w:rsidR="00970DFB" w:rsidRDefault="00970DFB" w:rsidP="003C6AB0">
            <w:pPr>
              <w:keepNext/>
              <w:keepLines/>
              <w:spacing w:after="0"/>
              <w:rPr>
                <w:rFonts w:ascii="Arial" w:hAnsi="Arial"/>
                <w:sz w:val="18"/>
              </w:rPr>
            </w:pPr>
            <w:r w:rsidRPr="00F61FAD">
              <w:rPr>
                <w:rFonts w:ascii="Arial" w:hAnsi="Arial"/>
                <w:sz w:val="18"/>
              </w:rPr>
              <w:t>As the default and the only allowed value of mode-change-capability is 2 in EVS AMR-WB IO, it is not required to include this parameter in the SDP offer or answer.</w:t>
            </w:r>
          </w:p>
        </w:tc>
      </w:tr>
    </w:tbl>
    <w:p w14:paraId="13184E69" w14:textId="77777777" w:rsidR="00BF7286" w:rsidRDefault="00BF7286" w:rsidP="00BF7286">
      <w:pPr>
        <w:rPr>
          <w:lang w:eastAsia="ko-KR"/>
        </w:rPr>
      </w:pPr>
    </w:p>
    <w:p w14:paraId="2684C326" w14:textId="77777777" w:rsidR="00BF7286" w:rsidRDefault="00BF7286" w:rsidP="00BF7286">
      <w:pPr>
        <w:pStyle w:val="NO"/>
        <w:rPr>
          <w:lang w:eastAsia="ko-KR"/>
        </w:rPr>
      </w:pPr>
      <w:r>
        <w:rPr>
          <w:lang w:eastAsia="ko-KR"/>
        </w:rPr>
        <w:t>NOTE</w:t>
      </w:r>
      <w:r w:rsidR="000E1E41">
        <w:rPr>
          <w:lang w:val="en-GB" w:eastAsia="ko-KR"/>
        </w:rPr>
        <w:t xml:space="preserve"> 2</w:t>
      </w:r>
      <w:r>
        <w:rPr>
          <w:lang w:eastAsia="ko-KR"/>
        </w:rPr>
        <w:t>:</w:t>
      </w:r>
      <w:r>
        <w:rPr>
          <w:lang w:eastAsia="ko-KR"/>
        </w:rPr>
        <w:tab/>
      </w:r>
      <w:r w:rsidRPr="008B0AD1">
        <w:t>ECN-triggered adaptation is currently undefined for EVS. This does not prevent ECN-triggered adaptation from being negotiated and used for AMR or AMR-WB.</w:t>
      </w:r>
    </w:p>
    <w:p w14:paraId="4E3F5AB3" w14:textId="77777777" w:rsidR="00BF7286" w:rsidRDefault="00BF7286" w:rsidP="0067229F">
      <w:pPr>
        <w:pStyle w:val="FP"/>
      </w:pPr>
    </w:p>
    <w:p w14:paraId="6F877352" w14:textId="77777777" w:rsidR="00F8089C" w:rsidRPr="00293968" w:rsidRDefault="00F8089C" w:rsidP="00F8089C">
      <w:pPr>
        <w:pStyle w:val="TH"/>
      </w:pPr>
      <w:r w:rsidRPr="00293968">
        <w:t>Table 6.4: SDP parameters for AMR</w:t>
      </w:r>
      <w:r>
        <w:t>-NB</w:t>
      </w:r>
      <w:r w:rsidRPr="00293968">
        <w:t xml:space="preserve">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634DED29" w14:textId="77777777" w:rsidTr="005C5C30">
        <w:trPr>
          <w:jc w:val="center"/>
        </w:trPr>
        <w:tc>
          <w:tcPr>
            <w:tcW w:w="2818" w:type="dxa"/>
            <w:shd w:val="clear" w:color="auto" w:fill="auto"/>
          </w:tcPr>
          <w:p w14:paraId="3A5FF904"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0EE0DB68"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06376D77" w14:textId="77777777" w:rsidTr="005C5C30">
        <w:trPr>
          <w:jc w:val="center"/>
        </w:trPr>
        <w:tc>
          <w:tcPr>
            <w:tcW w:w="2818" w:type="dxa"/>
            <w:shd w:val="clear" w:color="auto" w:fill="auto"/>
          </w:tcPr>
          <w:p w14:paraId="3F90299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18977A3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40A31C9" w14:textId="77777777" w:rsidTr="005C5C30">
        <w:trPr>
          <w:jc w:val="center"/>
        </w:trPr>
        <w:tc>
          <w:tcPr>
            <w:tcW w:w="2818" w:type="dxa"/>
            <w:shd w:val="clear" w:color="auto" w:fill="auto"/>
          </w:tcPr>
          <w:p w14:paraId="176F228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1D8C8D0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See Table 6.3</w:t>
            </w:r>
          </w:p>
        </w:tc>
      </w:tr>
      <w:tr w:rsidR="00F8089C" w:rsidRPr="00BC4FC7" w14:paraId="2669F58B" w14:textId="77777777" w:rsidTr="005C5C30">
        <w:trPr>
          <w:jc w:val="center"/>
        </w:trPr>
        <w:tc>
          <w:tcPr>
            <w:tcW w:w="2818" w:type="dxa"/>
            <w:shd w:val="clear" w:color="auto" w:fill="auto"/>
          </w:tcPr>
          <w:p w14:paraId="0624BE5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4AA7E787"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1E4A8F09" w14:textId="77777777" w:rsidTr="005C5C30">
        <w:trPr>
          <w:jc w:val="center"/>
        </w:trPr>
        <w:tc>
          <w:tcPr>
            <w:tcW w:w="2818" w:type="dxa"/>
            <w:shd w:val="clear" w:color="auto" w:fill="auto"/>
          </w:tcPr>
          <w:p w14:paraId="49FDA49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22A13A6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3B4F1000" w14:textId="77777777" w:rsidTr="005C5C30">
        <w:trPr>
          <w:jc w:val="center"/>
        </w:trPr>
        <w:tc>
          <w:tcPr>
            <w:tcW w:w="2818" w:type="dxa"/>
            <w:shd w:val="clear" w:color="auto" w:fill="auto"/>
          </w:tcPr>
          <w:p w14:paraId="2D5E0B4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0BE3C02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5883C6C" w14:textId="77777777" w:rsidTr="005C5C30">
        <w:trPr>
          <w:jc w:val="center"/>
        </w:trPr>
        <w:tc>
          <w:tcPr>
            <w:tcW w:w="2818" w:type="dxa"/>
            <w:shd w:val="clear" w:color="auto" w:fill="auto"/>
          </w:tcPr>
          <w:p w14:paraId="6325B18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3819817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783B0068" w14:textId="77777777" w:rsidTr="005C5C30">
        <w:trPr>
          <w:jc w:val="center"/>
        </w:trPr>
        <w:tc>
          <w:tcPr>
            <w:tcW w:w="2818" w:type="dxa"/>
            <w:shd w:val="clear" w:color="auto" w:fill="auto"/>
          </w:tcPr>
          <w:p w14:paraId="1682C9B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32801F3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722771D0" w14:textId="77777777" w:rsidTr="005C5C30">
        <w:trPr>
          <w:jc w:val="center"/>
        </w:trPr>
        <w:tc>
          <w:tcPr>
            <w:tcW w:w="2818" w:type="dxa"/>
            <w:shd w:val="clear" w:color="auto" w:fill="auto"/>
          </w:tcPr>
          <w:p w14:paraId="0A8B9E2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293F082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3903C0C" w14:textId="77777777" w:rsidTr="005C5C30">
        <w:trPr>
          <w:jc w:val="center"/>
        </w:trPr>
        <w:tc>
          <w:tcPr>
            <w:tcW w:w="2818" w:type="dxa"/>
            <w:shd w:val="clear" w:color="auto" w:fill="auto"/>
          </w:tcPr>
          <w:p w14:paraId="6E462F9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59DD8B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877B771" w14:textId="77777777" w:rsidTr="005C5C30">
        <w:trPr>
          <w:jc w:val="center"/>
        </w:trPr>
        <w:tc>
          <w:tcPr>
            <w:tcW w:w="2818" w:type="dxa"/>
            <w:shd w:val="clear" w:color="auto" w:fill="auto"/>
          </w:tcPr>
          <w:p w14:paraId="2F5C887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0BEB99C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2A1CC16F" w14:textId="77777777" w:rsidTr="005C5C30">
        <w:trPr>
          <w:jc w:val="center"/>
        </w:trPr>
        <w:tc>
          <w:tcPr>
            <w:tcW w:w="2818" w:type="dxa"/>
            <w:shd w:val="clear" w:color="auto" w:fill="auto"/>
          </w:tcPr>
          <w:p w14:paraId="53C55AD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5539EBED"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5C0B3874" w14:textId="77777777" w:rsidTr="005C5C30">
        <w:trPr>
          <w:jc w:val="center"/>
        </w:trPr>
        <w:tc>
          <w:tcPr>
            <w:tcW w:w="2818" w:type="dxa"/>
            <w:shd w:val="clear" w:color="auto" w:fill="auto"/>
          </w:tcPr>
          <w:p w14:paraId="2C358D1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1D72E6C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5C5C30" w14:paraId="63B184F3" w14:textId="77777777" w:rsidTr="005C5C30">
        <w:trPr>
          <w:jc w:val="center"/>
        </w:trPr>
        <w:tc>
          <w:tcPr>
            <w:tcW w:w="2818" w:type="dxa"/>
            <w:shd w:val="clear" w:color="auto" w:fill="auto"/>
          </w:tcPr>
          <w:p w14:paraId="358198C7"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xml:space="preserve"> leap</w:t>
            </w:r>
            <w:r w:rsidRPr="005C5C30">
              <w:rPr>
                <w:rFonts w:ascii="Arial" w:hAnsi="Arial"/>
                <w:sz w:val="18"/>
              </w:rPr>
              <w:t xml:space="preserve"> ect=0</w:t>
            </w:r>
          </w:p>
        </w:tc>
        <w:tc>
          <w:tcPr>
            <w:tcW w:w="4359" w:type="dxa"/>
            <w:shd w:val="clear" w:color="auto" w:fill="auto"/>
          </w:tcPr>
          <w:p w14:paraId="47CECD94"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2C46447B" w14:textId="77777777" w:rsidR="00F8089C" w:rsidRPr="00BC4FC7" w:rsidRDefault="00F8089C" w:rsidP="00F8089C">
      <w:pPr>
        <w:spacing w:after="0"/>
      </w:pPr>
    </w:p>
    <w:p w14:paraId="1EBDF33C" w14:textId="77777777" w:rsidR="00F8089C" w:rsidRDefault="00F8089C" w:rsidP="00F8089C">
      <w:pPr>
        <w:rPr>
          <w:lang w:eastAsia="zh-CN"/>
        </w:rPr>
      </w:pPr>
      <w:r>
        <w:rPr>
          <w:lang w:eastAsia="zh-CN"/>
        </w:rPr>
        <w:t>If an SDP offer is received from a MTSI MGW inter-working with CS GERAN/UTRAN</w:t>
      </w:r>
      <w:r w:rsidR="002B59CC" w:rsidRPr="00BA4CC3">
        <w:rPr>
          <w:lang w:eastAsia="zh-CN"/>
        </w:rPr>
        <w:t>, and when the MTSI MGW supports ECN</w:t>
      </w:r>
      <w:r w:rsidR="002B59CC">
        <w:rPr>
          <w:lang w:eastAsia="zh-CN"/>
        </w:rPr>
        <w:t xml:space="preserve"> (see also Clause 12.3.3)</w:t>
      </w:r>
      <w:r w:rsidR="002B59CC" w:rsidRPr="00BA4CC3">
        <w:rPr>
          <w:lang w:eastAsia="zh-CN"/>
        </w:rPr>
        <w:t>,</w:t>
      </w:r>
      <w:r>
        <w:rPr>
          <w:lang w:eastAsia="zh-CN"/>
        </w:rPr>
        <w:t xml:space="preserve"> then it is likely to be configured as shown in Table 6.5 if the MTSI MGW does not support redundancy.</w:t>
      </w:r>
    </w:p>
    <w:p w14:paraId="78290263" w14:textId="77777777" w:rsidR="00F8089C" w:rsidRPr="00293968" w:rsidRDefault="00F8089C" w:rsidP="00F8089C">
      <w:pPr>
        <w:pStyle w:val="TH"/>
      </w:pPr>
      <w:r w:rsidRPr="00293968">
        <w:lastRenderedPageBreak/>
        <w:t>Table 6.5: Expected configuration of SDP parameters for AMR</w:t>
      </w:r>
      <w:r>
        <w:t>-NB</w:t>
      </w:r>
      <w:r w:rsidRPr="00293968">
        <w:t xml:space="preserve">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57E3F036" w14:textId="77777777" w:rsidTr="005C5C30">
        <w:trPr>
          <w:jc w:val="center"/>
        </w:trPr>
        <w:tc>
          <w:tcPr>
            <w:tcW w:w="2818" w:type="dxa"/>
            <w:shd w:val="clear" w:color="auto" w:fill="auto"/>
          </w:tcPr>
          <w:p w14:paraId="584D75A4"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2EA70127"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647C534D" w14:textId="77777777" w:rsidTr="005C5C30">
        <w:trPr>
          <w:jc w:val="center"/>
        </w:trPr>
        <w:tc>
          <w:tcPr>
            <w:tcW w:w="2818" w:type="dxa"/>
            <w:shd w:val="clear" w:color="auto" w:fill="auto"/>
          </w:tcPr>
          <w:p w14:paraId="5E83268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686ACE6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Either not included or set to 0</w:t>
            </w:r>
          </w:p>
        </w:tc>
      </w:tr>
      <w:tr w:rsidR="00F8089C" w:rsidRPr="00BC4FC7" w14:paraId="57039FF5" w14:textId="77777777" w:rsidTr="005C5C30">
        <w:trPr>
          <w:jc w:val="center"/>
        </w:trPr>
        <w:tc>
          <w:tcPr>
            <w:tcW w:w="2818" w:type="dxa"/>
            <w:shd w:val="clear" w:color="auto" w:fill="auto"/>
          </w:tcPr>
          <w:p w14:paraId="109498A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2FB1E74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Included and indicates the codec modes that are allowed in the CS network</w:t>
            </w:r>
          </w:p>
        </w:tc>
      </w:tr>
      <w:tr w:rsidR="00F8089C" w:rsidRPr="00BC4FC7" w14:paraId="48179142" w14:textId="77777777" w:rsidTr="005C5C30">
        <w:trPr>
          <w:jc w:val="center"/>
        </w:trPr>
        <w:tc>
          <w:tcPr>
            <w:tcW w:w="2818" w:type="dxa"/>
            <w:shd w:val="clear" w:color="auto" w:fill="auto"/>
          </w:tcPr>
          <w:p w14:paraId="411C672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79AEF5C5"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Set to 2</w:t>
            </w:r>
          </w:p>
        </w:tc>
      </w:tr>
      <w:tr w:rsidR="00F8089C" w:rsidRPr="00BC4FC7" w14:paraId="2C4E0BBA" w14:textId="77777777" w:rsidTr="005C5C30">
        <w:trPr>
          <w:jc w:val="center"/>
        </w:trPr>
        <w:tc>
          <w:tcPr>
            <w:tcW w:w="2818" w:type="dxa"/>
            <w:shd w:val="clear" w:color="auto" w:fill="auto"/>
          </w:tcPr>
          <w:p w14:paraId="4B2C733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034C971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2</w:t>
            </w:r>
          </w:p>
        </w:tc>
      </w:tr>
      <w:tr w:rsidR="00F8089C" w:rsidRPr="00BC4FC7" w14:paraId="6F2A124F" w14:textId="77777777" w:rsidTr="005C5C30">
        <w:trPr>
          <w:jc w:val="center"/>
        </w:trPr>
        <w:tc>
          <w:tcPr>
            <w:tcW w:w="2818" w:type="dxa"/>
            <w:shd w:val="clear" w:color="auto" w:fill="auto"/>
          </w:tcPr>
          <w:p w14:paraId="4924B0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1F8FEAA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1 if the CS network is GERAN</w:t>
            </w:r>
          </w:p>
        </w:tc>
      </w:tr>
      <w:tr w:rsidR="00F8089C" w:rsidRPr="00BC4FC7" w14:paraId="3C4A1981" w14:textId="77777777" w:rsidTr="005C5C30">
        <w:trPr>
          <w:jc w:val="center"/>
        </w:trPr>
        <w:tc>
          <w:tcPr>
            <w:tcW w:w="2818" w:type="dxa"/>
            <w:shd w:val="clear" w:color="auto" w:fill="auto"/>
          </w:tcPr>
          <w:p w14:paraId="3C0D546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666B452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80, see also Table 12.1</w:t>
            </w:r>
          </w:p>
        </w:tc>
      </w:tr>
      <w:tr w:rsidR="00F8089C" w:rsidRPr="00BC4FC7" w14:paraId="1234A97D" w14:textId="77777777" w:rsidTr="005C5C30">
        <w:trPr>
          <w:jc w:val="center"/>
        </w:trPr>
        <w:tc>
          <w:tcPr>
            <w:tcW w:w="2818" w:type="dxa"/>
            <w:shd w:val="clear" w:color="auto" w:fill="auto"/>
          </w:tcPr>
          <w:p w14:paraId="01C1464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6EB0DDA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7F5DB1E5" w14:textId="77777777" w:rsidTr="005C5C30">
        <w:trPr>
          <w:jc w:val="center"/>
        </w:trPr>
        <w:tc>
          <w:tcPr>
            <w:tcW w:w="2818" w:type="dxa"/>
            <w:shd w:val="clear" w:color="auto" w:fill="auto"/>
          </w:tcPr>
          <w:p w14:paraId="0956EC0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66A9137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7E48B9C5" w14:textId="77777777" w:rsidTr="005C5C30">
        <w:trPr>
          <w:jc w:val="center"/>
        </w:trPr>
        <w:tc>
          <w:tcPr>
            <w:tcW w:w="2818" w:type="dxa"/>
            <w:shd w:val="clear" w:color="auto" w:fill="auto"/>
          </w:tcPr>
          <w:p w14:paraId="487E985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3BA684F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697627B1" w14:textId="77777777" w:rsidTr="005C5C30">
        <w:trPr>
          <w:jc w:val="center"/>
        </w:trPr>
        <w:tc>
          <w:tcPr>
            <w:tcW w:w="2818" w:type="dxa"/>
            <w:shd w:val="clear" w:color="auto" w:fill="auto"/>
          </w:tcPr>
          <w:p w14:paraId="470BAEE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2642BDC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according to Table 12.1</w:t>
            </w:r>
          </w:p>
        </w:tc>
      </w:tr>
      <w:tr w:rsidR="00F8089C" w:rsidRPr="00BC4FC7" w14:paraId="0ECA15B0" w14:textId="77777777" w:rsidTr="005C5C30">
        <w:trPr>
          <w:jc w:val="center"/>
        </w:trPr>
        <w:tc>
          <w:tcPr>
            <w:tcW w:w="2818" w:type="dxa"/>
            <w:shd w:val="clear" w:color="auto" w:fill="auto"/>
          </w:tcPr>
          <w:p w14:paraId="74DDB34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7834706E"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Set to 1 or parameter is omitted</w:t>
            </w:r>
          </w:p>
        </w:tc>
      </w:tr>
      <w:tr w:rsidR="00F8089C" w:rsidRPr="00BC4FC7" w14:paraId="021755A3" w14:textId="77777777" w:rsidTr="005C5C30">
        <w:trPr>
          <w:jc w:val="center"/>
        </w:trPr>
        <w:tc>
          <w:tcPr>
            <w:tcW w:w="2818" w:type="dxa"/>
            <w:shd w:val="clear" w:color="auto" w:fill="auto"/>
          </w:tcPr>
          <w:p w14:paraId="79AEBFC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4001048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0</w:t>
            </w:r>
          </w:p>
        </w:tc>
      </w:tr>
      <w:tr w:rsidR="002B59CC" w:rsidRPr="005C5C30" w14:paraId="5DF34453" w14:textId="77777777" w:rsidTr="005C5C30">
        <w:trPr>
          <w:jc w:val="center"/>
        </w:trPr>
        <w:tc>
          <w:tcPr>
            <w:tcW w:w="2818" w:type="dxa"/>
            <w:shd w:val="clear" w:color="auto" w:fill="auto"/>
          </w:tcPr>
          <w:p w14:paraId="543CF03B"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40D8F31C"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5891051C" w14:textId="77777777" w:rsidR="00F8089C" w:rsidRDefault="00F8089C" w:rsidP="00F8089C">
      <w:pPr>
        <w:widowControl w:val="0"/>
        <w:tabs>
          <w:tab w:val="left" w:pos="1418"/>
          <w:tab w:val="left" w:pos="2835"/>
          <w:tab w:val="left" w:pos="4253"/>
          <w:tab w:val="left" w:pos="5670"/>
          <w:tab w:val="left" w:pos="7088"/>
          <w:tab w:val="left" w:pos="8505"/>
        </w:tabs>
        <w:spacing w:before="120" w:after="120"/>
        <w:rPr>
          <w:lang w:eastAsia="zh-CN"/>
        </w:rPr>
      </w:pPr>
    </w:p>
    <w:p w14:paraId="4E7DDEA9" w14:textId="77777777" w:rsidR="00F8089C" w:rsidRDefault="001740AD" w:rsidP="00F8089C">
      <w:pPr>
        <w:rPr>
          <w:lang w:eastAsia="zh-CN"/>
        </w:rPr>
      </w:pPr>
      <w:r>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r w:rsidR="00F8089C">
        <w:rPr>
          <w:lang w:eastAsia="zh-CN"/>
        </w:rPr>
        <w:t>.</w:t>
      </w:r>
    </w:p>
    <w:p w14:paraId="4DD3CAEA" w14:textId="77777777" w:rsidR="00F8089C" w:rsidRPr="00293968" w:rsidRDefault="00F8089C" w:rsidP="00F8089C">
      <w:pPr>
        <w:pStyle w:val="TH"/>
      </w:pPr>
      <w:r w:rsidRPr="00293968">
        <w:t>Table 6.6: SDP parameters for AMR</w:t>
      </w:r>
      <w:r>
        <w:t>-NB</w:t>
      </w:r>
      <w:r w:rsidRPr="00293968">
        <w:t xml:space="preserve">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54B47544" w14:textId="77777777" w:rsidTr="005C5C30">
        <w:trPr>
          <w:jc w:val="center"/>
        </w:trPr>
        <w:tc>
          <w:tcPr>
            <w:tcW w:w="2818" w:type="dxa"/>
            <w:shd w:val="clear" w:color="auto" w:fill="auto"/>
          </w:tcPr>
          <w:p w14:paraId="511C64D3"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4954C91F"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115017F7" w14:textId="77777777" w:rsidTr="005C5C30">
        <w:trPr>
          <w:jc w:val="center"/>
        </w:trPr>
        <w:tc>
          <w:tcPr>
            <w:tcW w:w="2818" w:type="dxa"/>
            <w:shd w:val="clear" w:color="auto" w:fill="auto"/>
          </w:tcPr>
          <w:p w14:paraId="2A0384B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640790E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Shall be </w:t>
            </w:r>
            <w:r w:rsidR="002B59CC">
              <w:t>set</w:t>
            </w:r>
            <w:r w:rsidR="002B59CC" w:rsidRPr="002E7656">
              <w:t xml:space="preserve"> </w:t>
            </w:r>
            <w:r w:rsidRPr="00293968">
              <w:t>according to the offer</w:t>
            </w:r>
          </w:p>
        </w:tc>
      </w:tr>
      <w:tr w:rsidR="00F8089C" w:rsidRPr="00BC4FC7" w14:paraId="443E7034" w14:textId="77777777" w:rsidTr="005C5C30">
        <w:trPr>
          <w:jc w:val="center"/>
        </w:trPr>
        <w:tc>
          <w:tcPr>
            <w:tcW w:w="2818" w:type="dxa"/>
            <w:shd w:val="clear" w:color="auto" w:fill="auto"/>
          </w:tcPr>
          <w:p w14:paraId="48B40AD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3E11999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w:t>
            </w:r>
            <w:r w:rsidR="00FD6BD6">
              <w:t>ee Table 6.3</w:t>
            </w:r>
          </w:p>
        </w:tc>
      </w:tr>
      <w:tr w:rsidR="00F8089C" w:rsidRPr="00BC4FC7" w14:paraId="07501F3E" w14:textId="77777777" w:rsidTr="005C5C30">
        <w:trPr>
          <w:jc w:val="center"/>
        </w:trPr>
        <w:tc>
          <w:tcPr>
            <w:tcW w:w="2818" w:type="dxa"/>
            <w:shd w:val="clear" w:color="auto" w:fill="auto"/>
          </w:tcPr>
          <w:p w14:paraId="2A634AC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3E380CCE"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0283F793" w14:textId="77777777" w:rsidTr="005C5C30">
        <w:trPr>
          <w:jc w:val="center"/>
        </w:trPr>
        <w:tc>
          <w:tcPr>
            <w:tcW w:w="2818" w:type="dxa"/>
            <w:shd w:val="clear" w:color="auto" w:fill="auto"/>
          </w:tcPr>
          <w:p w14:paraId="27CB504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3DD3D44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57C089EC" w14:textId="77777777" w:rsidTr="005C5C30">
        <w:trPr>
          <w:jc w:val="center"/>
        </w:trPr>
        <w:tc>
          <w:tcPr>
            <w:tcW w:w="2818" w:type="dxa"/>
            <w:shd w:val="clear" w:color="auto" w:fill="auto"/>
          </w:tcPr>
          <w:p w14:paraId="1BBD69F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4C96FEF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B41F26E" w14:textId="77777777" w:rsidTr="005C5C30">
        <w:trPr>
          <w:jc w:val="center"/>
        </w:trPr>
        <w:tc>
          <w:tcPr>
            <w:tcW w:w="2818" w:type="dxa"/>
            <w:shd w:val="clear" w:color="auto" w:fill="auto"/>
          </w:tcPr>
          <w:p w14:paraId="1077F90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659A4B2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6E13545C" w14:textId="77777777" w:rsidTr="005C5C30">
        <w:trPr>
          <w:jc w:val="center"/>
        </w:trPr>
        <w:tc>
          <w:tcPr>
            <w:tcW w:w="2818" w:type="dxa"/>
            <w:shd w:val="clear" w:color="auto" w:fill="auto"/>
          </w:tcPr>
          <w:p w14:paraId="5BFE48F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45411D7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04D2BB1" w14:textId="77777777" w:rsidTr="005C5C30">
        <w:trPr>
          <w:jc w:val="center"/>
        </w:trPr>
        <w:tc>
          <w:tcPr>
            <w:tcW w:w="2818" w:type="dxa"/>
            <w:shd w:val="clear" w:color="auto" w:fill="auto"/>
          </w:tcPr>
          <w:p w14:paraId="7698453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4AA4D35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14D342E" w14:textId="77777777" w:rsidTr="005C5C30">
        <w:trPr>
          <w:jc w:val="center"/>
        </w:trPr>
        <w:tc>
          <w:tcPr>
            <w:tcW w:w="2818" w:type="dxa"/>
            <w:shd w:val="clear" w:color="auto" w:fill="auto"/>
          </w:tcPr>
          <w:p w14:paraId="1B91F2C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491B8F1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7F7279C4" w14:textId="77777777" w:rsidTr="005C5C30">
        <w:trPr>
          <w:jc w:val="center"/>
        </w:trPr>
        <w:tc>
          <w:tcPr>
            <w:tcW w:w="2818" w:type="dxa"/>
            <w:shd w:val="clear" w:color="auto" w:fill="auto"/>
          </w:tcPr>
          <w:p w14:paraId="49D7A5D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710247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3E0FC72F" w14:textId="77777777" w:rsidTr="005C5C30">
        <w:trPr>
          <w:jc w:val="center"/>
        </w:trPr>
        <w:tc>
          <w:tcPr>
            <w:tcW w:w="2818" w:type="dxa"/>
            <w:shd w:val="clear" w:color="auto" w:fill="auto"/>
          </w:tcPr>
          <w:p w14:paraId="65B6595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1F8EA2F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the offer</w:t>
            </w:r>
          </w:p>
        </w:tc>
      </w:tr>
      <w:tr w:rsidR="00F8089C" w:rsidRPr="00BC4FC7" w14:paraId="64D290A1" w14:textId="77777777" w:rsidTr="005C5C30">
        <w:trPr>
          <w:jc w:val="center"/>
        </w:trPr>
        <w:tc>
          <w:tcPr>
            <w:tcW w:w="2818" w:type="dxa"/>
            <w:shd w:val="clear" w:color="auto" w:fill="auto"/>
          </w:tcPr>
          <w:p w14:paraId="7E5938E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3FE8E62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BC4FC7" w14:paraId="46B125E4" w14:textId="77777777" w:rsidTr="005C5C30">
        <w:trPr>
          <w:jc w:val="center"/>
        </w:trPr>
        <w:tc>
          <w:tcPr>
            <w:tcW w:w="2818" w:type="dxa"/>
            <w:shd w:val="clear" w:color="auto" w:fill="auto"/>
          </w:tcPr>
          <w:p w14:paraId="7D03533E"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039D5ACD"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1507773E" w14:textId="77777777" w:rsidR="00F8089C" w:rsidRDefault="00F8089C" w:rsidP="00F8089C">
      <w:pPr>
        <w:pStyle w:val="FP"/>
      </w:pPr>
    </w:p>
    <w:p w14:paraId="5A765013" w14:textId="77777777" w:rsidR="00B35D29" w:rsidRDefault="00B35D29">
      <w:pPr>
        <w:pStyle w:val="Heading3"/>
      </w:pPr>
      <w:bookmarkStart w:id="280" w:name="_Toc26369225"/>
      <w:bookmarkStart w:id="281" w:name="_Toc36227107"/>
      <w:bookmarkStart w:id="282" w:name="_Toc36228121"/>
      <w:bookmarkStart w:id="283" w:name="_Toc36228748"/>
      <w:bookmarkStart w:id="284" w:name="_Toc36229375"/>
      <w:bookmarkStart w:id="285" w:name="_Toc74606719"/>
      <w:bookmarkStart w:id="286" w:name="_Toc75556613"/>
      <w:r>
        <w:t>6.2.3</w:t>
      </w:r>
      <w:r>
        <w:tab/>
        <w:t>Video</w:t>
      </w:r>
      <w:bookmarkEnd w:id="280"/>
      <w:bookmarkEnd w:id="281"/>
      <w:bookmarkEnd w:id="282"/>
      <w:bookmarkEnd w:id="283"/>
      <w:bookmarkEnd w:id="284"/>
      <w:bookmarkEnd w:id="285"/>
      <w:bookmarkEnd w:id="286"/>
    </w:p>
    <w:p w14:paraId="07EADED8" w14:textId="77777777" w:rsidR="00124BD4" w:rsidRDefault="00124BD4" w:rsidP="00124BD4">
      <w:pPr>
        <w:pStyle w:val="Heading4"/>
      </w:pPr>
      <w:bookmarkStart w:id="287" w:name="_Toc26369226"/>
      <w:bookmarkStart w:id="288" w:name="_Toc36227108"/>
      <w:bookmarkStart w:id="289" w:name="_Toc36228122"/>
      <w:bookmarkStart w:id="290" w:name="_Toc36228749"/>
      <w:bookmarkStart w:id="291" w:name="_Toc36229376"/>
      <w:bookmarkStart w:id="292" w:name="_Toc74606720"/>
      <w:bookmarkStart w:id="293" w:name="_Toc75556614"/>
      <w:r>
        <w:t>6.2.3.1</w:t>
      </w:r>
      <w:r>
        <w:tab/>
        <w:t>Introduction</w:t>
      </w:r>
      <w:bookmarkEnd w:id="287"/>
      <w:bookmarkEnd w:id="288"/>
      <w:bookmarkEnd w:id="289"/>
      <w:bookmarkEnd w:id="290"/>
      <w:bookmarkEnd w:id="291"/>
      <w:bookmarkEnd w:id="292"/>
      <w:bookmarkEnd w:id="293"/>
    </w:p>
    <w:p w14:paraId="5873B432" w14:textId="77777777" w:rsidR="00124BD4" w:rsidRDefault="00124BD4" w:rsidP="00124BD4">
      <w:r>
        <w:t xml:space="preserve">The common session setup procedures for video are described in Clause 6.2.3.2.  Session setup procedures for Coordination of Video Orientation (CVO) and Video Region of Interest (ROI) are described in Clauses 6.2.3.3 and 6.2.3.4, respectively. </w:t>
      </w:r>
      <w:r w:rsidR="00106820">
        <w:t>Session setup procedures for RTP Retransmission and Forward Error Correction (FEC) are described in clauses 6.2.3.5 and 6.2.3.6, respectively.</w:t>
      </w:r>
    </w:p>
    <w:p w14:paraId="69D4D70D" w14:textId="77777777" w:rsidR="00124BD4" w:rsidRDefault="00124BD4" w:rsidP="00124BD4">
      <w:pPr>
        <w:pStyle w:val="Heading4"/>
      </w:pPr>
      <w:bookmarkStart w:id="294" w:name="_Toc26369227"/>
      <w:bookmarkStart w:id="295" w:name="_Toc36227109"/>
      <w:bookmarkStart w:id="296" w:name="_Toc36228123"/>
      <w:bookmarkStart w:id="297" w:name="_Toc36228750"/>
      <w:bookmarkStart w:id="298" w:name="_Toc36229377"/>
      <w:bookmarkStart w:id="299" w:name="_Toc74606721"/>
      <w:bookmarkStart w:id="300" w:name="_Toc75556615"/>
      <w:r>
        <w:lastRenderedPageBreak/>
        <w:t>6.2.3.2</w:t>
      </w:r>
      <w:r>
        <w:tab/>
        <w:t>Common Session Setup Procedures</w:t>
      </w:r>
      <w:bookmarkEnd w:id="294"/>
      <w:bookmarkEnd w:id="295"/>
      <w:bookmarkEnd w:id="296"/>
      <w:bookmarkEnd w:id="297"/>
      <w:bookmarkEnd w:id="298"/>
      <w:bookmarkEnd w:id="299"/>
      <w:bookmarkEnd w:id="300"/>
    </w:p>
    <w:p w14:paraId="254AF55A" w14:textId="77777777" w:rsidR="00B35D29" w:rsidRDefault="004B043D">
      <w:r>
        <w:t xml:space="preserve">If video is used in a session, the session setup shall determine the applicable bandwidth(s) as defined in clause 6.2.5, RTP profile, video codec, profile and level. The </w:t>
      </w:r>
      <w:r w:rsidRPr="00BC4FC7">
        <w:t>"</w:t>
      </w:r>
      <w:r>
        <w:t>imageattr</w:t>
      </w:r>
      <w:r w:rsidRPr="00BC4FC7">
        <w:t>"</w:t>
      </w:r>
      <w:r>
        <w:t xml:space="preserve"> attribute as specified in IETF RFC 6236 [76] should be supported.</w:t>
      </w:r>
      <w:r>
        <w:rPr>
          <w:rFonts w:hint="eastAsia"/>
          <w:lang w:eastAsia="ko-KR"/>
        </w:rPr>
        <w:t xml:space="preserve"> The </w:t>
      </w:r>
      <w:r w:rsidRPr="00BC4FC7">
        <w:t>"</w:t>
      </w:r>
      <w:r>
        <w:rPr>
          <w:rFonts w:hint="eastAsia"/>
          <w:lang w:eastAsia="ko-KR"/>
        </w:rPr>
        <w:t>framesize</w:t>
      </w:r>
      <w:r w:rsidRPr="00BC4FC7">
        <w:t>"</w:t>
      </w:r>
      <w:r>
        <w:rPr>
          <w:rFonts w:hint="eastAsia"/>
          <w:lang w:eastAsia="ko-KR"/>
        </w:rPr>
        <w:t xml:space="preserve"> attribute as specified in [60] shall not be used in the session setup</w:t>
      </w:r>
      <w:r w:rsidR="00040273">
        <w:t>.</w:t>
      </w:r>
    </w:p>
    <w:p w14:paraId="47B33930" w14:textId="77777777" w:rsidR="00B35D29" w:rsidRDefault="00B35D29">
      <w:r>
        <w:t>An MTSI client shall offer AVPF for all media streams containing video. RTP profile negotiation shall be done as described in clause 6.2.1a.</w:t>
      </w:r>
    </w:p>
    <w:p w14:paraId="41A5C8D2" w14:textId="77777777" w:rsidR="004812AE" w:rsidRDefault="004812AE">
      <w:r w:rsidRPr="005F2544">
        <w:t>An MTSI client is required to support the AVPF feedback messages trr-int, NAC</w:t>
      </w:r>
      <w:r w:rsidR="00292823">
        <w:t>K</w:t>
      </w:r>
      <w:r w:rsidRPr="005F2544">
        <w:t xml:space="preserve">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1015E6BA" w14:textId="77777777" w:rsidR="0089706D" w:rsidRDefault="0089706D" w:rsidP="0089706D">
      <w:r w:rsidRPr="00BE1124">
        <w:t xml:space="preserve">If an MTSI client offers to use ECN for video in RTP streams </w:t>
      </w:r>
      <w:r>
        <w:t>then the MTSI client</w:t>
      </w:r>
      <w:r w:rsidRPr="00BE1124">
        <w:t xml:space="preserve"> shall offer ECN Capable Transport as defined below. If an MT</w:t>
      </w:r>
      <w:r>
        <w:t>SI client</w:t>
      </w:r>
      <w:r w:rsidRPr="00BE1124">
        <w:t xml:space="preserve"> accepts an offer for ECN for video </w:t>
      </w:r>
      <w:r>
        <w:t>then the MTSI client</w:t>
      </w:r>
      <w:r w:rsidRPr="00BE1124">
        <w:t xml:space="preserve"> shall declare ECN Capable Transport in the SDP answer as defined below. The SDP negotiation of ECN Capable Transport is described in [84].</w:t>
      </w:r>
    </w:p>
    <w:p w14:paraId="33411728" w14:textId="77777777" w:rsidR="0089706D" w:rsidRDefault="0089706D" w:rsidP="0089706D">
      <w:r w:rsidRPr="00BE1124">
        <w:t xml:space="preserve">The use of ECN for a video stream in RTP is negotiated with the </w:t>
      </w:r>
      <w:r w:rsidRPr="00EA297F">
        <w:t>"</w:t>
      </w:r>
      <w:r w:rsidRPr="00BE1124">
        <w:t>ecn-capable-rtp</w:t>
      </w:r>
      <w:r w:rsidRPr="00EA297F">
        <w:t>"</w:t>
      </w:r>
      <w:r w:rsidRPr="00BE1124">
        <w:t xml:space="preserve"> SDP attribute, [84]. ECN is enabled when both clients agree to use ECN as configured below.</w:t>
      </w:r>
      <w:r>
        <w:t xml:space="preserve"> An MTSI client</w:t>
      </w:r>
      <w:r w:rsidRPr="00BE1124">
        <w:t xml:space="preserve"> using ECN shall therefore also include the following parameters and parameter values for the ECN attribute:</w:t>
      </w:r>
    </w:p>
    <w:p w14:paraId="63222C1A" w14:textId="77777777" w:rsidR="0089706D" w:rsidRDefault="0089706D" w:rsidP="0089706D">
      <w:pPr>
        <w:pStyle w:val="B1"/>
      </w:pPr>
      <w:r>
        <w:t>-</w:t>
      </w:r>
      <w:r>
        <w:tab/>
        <w:t>‘leap’, to indicate that the leap-of-faith initiation method shall be used;</w:t>
      </w:r>
    </w:p>
    <w:p w14:paraId="3102C1BB" w14:textId="77777777" w:rsidR="0089706D" w:rsidRDefault="0089706D" w:rsidP="0089706D">
      <w:pPr>
        <w:pStyle w:val="B1"/>
      </w:pPr>
      <w:r>
        <w:t>-</w:t>
      </w:r>
      <w:r>
        <w:tab/>
        <w:t>‘ect=0’, to indicate that ECT(0) shall be set for every packet.</w:t>
      </w:r>
    </w:p>
    <w:p w14:paraId="51CEE612" w14:textId="77777777" w:rsidR="0089706D" w:rsidRDefault="0089706D" w:rsidP="0089706D">
      <w:r w:rsidRPr="00EA297F">
        <w:t>An MTSI client offering ECN for video shall indicate support of TMMBR</w:t>
      </w:r>
      <w:r>
        <w:t xml:space="preserve"> [43] by including the </w:t>
      </w:r>
      <w:r w:rsidRPr="00EA297F">
        <w:t>"ccm tmmbr" value within an "rtcp-fb" SDP attribute</w:t>
      </w:r>
      <w:r>
        <w:t xml:space="preserve"> [40]. </w:t>
      </w:r>
      <w:r w:rsidRPr="00EA297F">
        <w:t>An MTSI client offer</w:t>
      </w:r>
      <w:r>
        <w:t xml:space="preserve">ing ECN for video </w:t>
      </w:r>
      <w:r w:rsidRPr="00EA297F">
        <w:t xml:space="preserve">may indicate support for </w:t>
      </w:r>
      <w:r>
        <w:t>RTCP AVPF ECN feedback messages</w:t>
      </w:r>
      <w:r w:rsidRPr="00EA297F">
        <w:t xml:space="preserve"> [84] using the "rtcp-fb" SDP attribute with the "nack" feedback parameter and the "ecn" feedback parameter value. An MTSI client offering ECN for video may indicate support for RTCP XR ECN summary reports [84] using the "rtcp-xr" SDP attribute and the "ecn-sum" parameter.</w:t>
      </w:r>
    </w:p>
    <w:p w14:paraId="095D10CA" w14:textId="77777777" w:rsidR="0089706D" w:rsidRDefault="0089706D" w:rsidP="0089706D">
      <w:r w:rsidRPr="00EA297F">
        <w:t>An MTSI client receiving an offer for ECN for video with an indication of support of TMMBR [43]</w:t>
      </w:r>
      <w:r>
        <w:t xml:space="preserve"> within </w:t>
      </w:r>
      <w:r w:rsidRPr="00EA297F">
        <w:t>an "rtcp-fb" attribute</w:t>
      </w:r>
      <w:r>
        <w:t xml:space="preserve"> </w:t>
      </w:r>
      <w:r w:rsidRPr="00EA297F">
        <w:t>should accept the offer if it supports ECN. It shall then indicate support</w:t>
      </w:r>
      <w:r>
        <w:t xml:space="preserve"> </w:t>
      </w:r>
      <w:r w:rsidRPr="00EA297F">
        <w:t>for TMMBR using</w:t>
      </w:r>
      <w:r>
        <w:t xml:space="preserve"> </w:t>
      </w:r>
      <w:r w:rsidRPr="00EA297F">
        <w:t>an "rtcp-fb" attribute in the SDP answer</w:t>
      </w:r>
      <w:r>
        <w:t>.</w:t>
      </w:r>
    </w:p>
    <w:p w14:paraId="5259DD77" w14:textId="77777777" w:rsidR="0089706D" w:rsidRDefault="0089706D" w:rsidP="0089706D">
      <w:r w:rsidRPr="00EA297F">
        <w:t xml:space="preserve">An MTSI client receiving an offer for ECN for video with an indication of support of </w:t>
      </w:r>
      <w:r>
        <w:t xml:space="preserve">RTCP AVPF ECN feedback message </w:t>
      </w:r>
      <w:r w:rsidRPr="00EA297F">
        <w:t>but without support for TMMBR</w:t>
      </w:r>
      <w:r>
        <w:t xml:space="preserve"> </w:t>
      </w:r>
      <w:r w:rsidRPr="00EA297F">
        <w:t xml:space="preserve">should accept the offer if it supports ECN and also the </w:t>
      </w:r>
      <w:r>
        <w:t>RTCP AVPF ECN feedback message</w:t>
      </w:r>
      <w:r w:rsidRPr="00EA297F">
        <w:t xml:space="preserve">. It shall then indicate support of </w:t>
      </w:r>
      <w:r>
        <w:t xml:space="preserve">the RTCP AVPF ECN feedback message </w:t>
      </w:r>
      <w:r w:rsidRPr="00EA297F">
        <w:t>using the "rtcp-fb" attribute in the SDP answer.</w:t>
      </w:r>
    </w:p>
    <w:p w14:paraId="5C91EE07" w14:textId="77777777" w:rsidR="0089706D" w:rsidRDefault="0089706D" w:rsidP="0089706D">
      <w:r w:rsidRPr="00EA297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5656D8A" w14:textId="77777777" w:rsidR="0089706D" w:rsidRDefault="0089706D" w:rsidP="0089706D">
      <w:r>
        <w:t xml:space="preserve">The use of ECN is disabled when a client sends an SDP without the </w:t>
      </w:r>
      <w:r w:rsidRPr="00EA297F">
        <w:t>"</w:t>
      </w:r>
      <w:r>
        <w:t>ecn-capable-rtp</w:t>
      </w:r>
      <w:r w:rsidRPr="00EA297F">
        <w:t>"</w:t>
      </w:r>
      <w:r>
        <w:t xml:space="preserve"> SDP attribute.</w:t>
      </w:r>
    </w:p>
    <w:p w14:paraId="7F282FA7" w14:textId="77777777" w:rsidR="0089706D" w:rsidRDefault="0089706D">
      <w:r>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43B928C8" w14:textId="77777777" w:rsidR="00B35D29" w:rsidRDefault="00B35D29">
      <w:r>
        <w:t>Examples of SDP offers and answers for video can be found in clause A.4.</w:t>
      </w:r>
      <w:r w:rsidR="0089706D" w:rsidRPr="00EA297F">
        <w:t xml:space="preserve"> SDP examples for offering and accepti</w:t>
      </w:r>
      <w:r w:rsidR="0089706D">
        <w:t>ng ECT are shown in Annex A.12.2</w:t>
      </w:r>
      <w:r w:rsidR="0089706D" w:rsidRPr="00EA297F">
        <w:t>.</w:t>
      </w:r>
    </w:p>
    <w:p w14:paraId="315E5819" w14:textId="77777777" w:rsidR="00B35D29" w:rsidRDefault="00B35D29">
      <w:pPr>
        <w:pStyle w:val="NO"/>
      </w:pPr>
      <w:r>
        <w:t>NOTE:</w:t>
      </w:r>
      <w:r>
        <w:tab/>
        <w:t xml:space="preserve">For H.264 / MPEG-4 (Part 10) AVC, the optional max-rcmd-nalu-size receiver-capability parameter of RFC </w:t>
      </w:r>
      <w:r w:rsidR="006604B3">
        <w:t xml:space="preserve">6184 </w:t>
      </w:r>
      <w:r>
        <w:t>[25] should be set to the smaller of the MTU size (if known) minus header size or 1 400 bytes (otherwise).</w:t>
      </w:r>
    </w:p>
    <w:p w14:paraId="0B668FF3" w14:textId="77777777" w:rsidR="00040273" w:rsidRDefault="00040273" w:rsidP="00040273">
      <w:r w:rsidRPr="00871016">
        <w:t xml:space="preserve">The "framerate" attribute as specified in [8] indicates the maximum frame rate the offerer wishes to receive. If the </w:t>
      </w:r>
      <w:r w:rsidR="0007623F">
        <w:t>"</w:t>
      </w:r>
      <w:r w:rsidRPr="00871016">
        <w:t>framerate</w:t>
      </w:r>
      <w:r w:rsidR="0007623F">
        <w:t>"</w:t>
      </w:r>
      <w:r w:rsidRPr="00871016">
        <w:t xml:space="preserve"> attribute is present in the SDP offer, its value may be modified in the SDP answer when the answerer wishes to receive video with a different maximum frame rate than what was indicated in the offer.</w:t>
      </w:r>
    </w:p>
    <w:p w14:paraId="78AD2116" w14:textId="77777777" w:rsidR="00124BD4" w:rsidRDefault="00124BD4" w:rsidP="00124BD4">
      <w:pPr>
        <w:rPr>
          <w:lang w:val="en-US"/>
        </w:rPr>
      </w:pPr>
      <w:r>
        <w:rPr>
          <w:lang w:val="en-US"/>
        </w:rPr>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24DB3198" w14:textId="77777777" w:rsidR="00124BD4" w:rsidRDefault="00124BD4" w:rsidP="00124BD4">
      <w:pPr>
        <w:rPr>
          <w:lang w:val="en-US"/>
        </w:rPr>
      </w:pPr>
      <w:r>
        <w:rPr>
          <w:lang w:val="en-US"/>
        </w:rPr>
        <w:t>An SDP offer-answer example showing the usage of the ‘level-asymmetry-allowed’ and ‘max-recv-level’ parameters is included in Annex A.4.5.</w:t>
      </w:r>
    </w:p>
    <w:p w14:paraId="080A5D94" w14:textId="77777777" w:rsidR="00124BD4" w:rsidRPr="00504B80" w:rsidRDefault="00124BD4" w:rsidP="00124BD4">
      <w:pPr>
        <w:rPr>
          <w:lang w:val="en-US"/>
        </w:rPr>
      </w:pPr>
      <w:r w:rsidRPr="00504B80">
        <w:rPr>
          <w:lang w:val="en-US"/>
        </w:rPr>
        <w:t>An MTSI client in terminal setting up asymmetric video streams with H.26</w:t>
      </w:r>
      <w:r>
        <w:rPr>
          <w:lang w:val="en-US"/>
        </w:rPr>
        <w:t>5</w:t>
      </w:r>
      <w:r w:rsidRPr="00504B80">
        <w:rPr>
          <w:lang w:val="en-US"/>
        </w:rPr>
        <w:t xml:space="preserve"> (</w:t>
      </w:r>
      <w:r>
        <w:rPr>
          <w:lang w:val="en-US"/>
        </w:rPr>
        <w:t>HE</w:t>
      </w:r>
      <w:r w:rsidRPr="00504B80">
        <w:rPr>
          <w:lang w:val="en-US"/>
        </w:rPr>
        <w:t>VC) should use the ‘max-recv-level</w:t>
      </w:r>
      <w:r>
        <w:rPr>
          <w:lang w:val="en-US"/>
        </w:rPr>
        <w:t>-id</w:t>
      </w:r>
      <w:r w:rsidRPr="00504B80">
        <w:rPr>
          <w:lang w:val="en-US"/>
        </w:rPr>
        <w:t>’ paramet</w:t>
      </w:r>
      <w:r>
        <w:rPr>
          <w:lang w:val="en-US"/>
        </w:rPr>
        <w:t>er that is defined in the H.265</w:t>
      </w:r>
      <w:r w:rsidRPr="00504B80">
        <w:rPr>
          <w:lang w:val="en-US"/>
        </w:rPr>
        <w:t xml:space="preserve"> payload format, [</w:t>
      </w:r>
      <w:r>
        <w:rPr>
          <w:lang w:val="en-US"/>
        </w:rPr>
        <w:t>1</w:t>
      </w:r>
      <w:r w:rsidRPr="00504B80">
        <w:rPr>
          <w:lang w:val="en-US"/>
        </w:rPr>
        <w:t>2</w:t>
      </w:r>
      <w:r>
        <w:rPr>
          <w:lang w:val="en-US"/>
        </w:rPr>
        <w:t>0</w:t>
      </w:r>
      <w:r w:rsidRPr="00504B80">
        <w:rPr>
          <w:lang w:val="en-US"/>
        </w:rPr>
        <w:t xml:space="preserve">]. </w:t>
      </w:r>
      <w:r>
        <w:rPr>
          <w:lang w:val="en-US"/>
        </w:rPr>
        <w:t>T</w:t>
      </w:r>
      <w:r w:rsidRPr="00504B80">
        <w:rPr>
          <w:lang w:val="en-US"/>
        </w:rPr>
        <w:t>he level offered for the receiving direction using the ‘max-recv-level</w:t>
      </w:r>
      <w:r>
        <w:rPr>
          <w:lang w:val="en-US"/>
        </w:rPr>
        <w:t>-id</w:t>
      </w:r>
      <w:r w:rsidRPr="00504B80">
        <w:rPr>
          <w:lang w:val="en-US"/>
        </w:rPr>
        <w:t>’ parameter must be higher than the default level th</w:t>
      </w:r>
      <w:r>
        <w:rPr>
          <w:lang w:val="en-US"/>
        </w:rPr>
        <w:t>at is offered with the ‘</w:t>
      </w:r>
      <w:r w:rsidRPr="00504B80">
        <w:rPr>
          <w:lang w:val="en-US"/>
        </w:rPr>
        <w:t>level-id’ parameter.</w:t>
      </w:r>
    </w:p>
    <w:p w14:paraId="10B4A393" w14:textId="77777777" w:rsidR="00124BD4" w:rsidRDefault="00124BD4" w:rsidP="00124BD4">
      <w:pPr>
        <w:rPr>
          <w:lang w:val="en-US"/>
        </w:rPr>
      </w:pPr>
      <w:r w:rsidRPr="00504B80">
        <w:rPr>
          <w:lang w:val="en-US"/>
        </w:rPr>
        <w:t>An SDP offer-answer example showing the usage of the ‘max-recv-level</w:t>
      </w:r>
      <w:r>
        <w:rPr>
          <w:lang w:val="en-US"/>
        </w:rPr>
        <w:t>-id</w:t>
      </w:r>
      <w:r w:rsidRPr="00504B80">
        <w:rPr>
          <w:lang w:val="en-US"/>
        </w:rPr>
        <w:t>’ param</w:t>
      </w:r>
      <w:r>
        <w:rPr>
          <w:lang w:val="en-US"/>
        </w:rPr>
        <w:t>eter is included in Annex A.4.8</w:t>
      </w:r>
      <w:r w:rsidRPr="00504B80">
        <w:rPr>
          <w:lang w:val="en-US"/>
        </w:rPr>
        <w:t>.</w:t>
      </w:r>
    </w:p>
    <w:p w14:paraId="7CF409B4" w14:textId="77777777" w:rsidR="00BF6FDF" w:rsidRDefault="00BF6FDF" w:rsidP="00124BD4">
      <w:pPr>
        <w:rPr>
          <w:lang w:val="en-US"/>
        </w:rPr>
      </w:pPr>
      <w:r w:rsidRPr="00E3089C">
        <w:rPr>
          <w:lang w:val="en-US"/>
        </w:rPr>
        <w:t xml:space="preserve">The resolutions in the </w:t>
      </w:r>
      <w:r w:rsidR="0007623F">
        <w:rPr>
          <w:lang w:val="en-US"/>
        </w:rPr>
        <w:t>"</w:t>
      </w:r>
      <w:r w:rsidRPr="00E3089C">
        <w:rPr>
          <w:lang w:val="en-US"/>
        </w:rPr>
        <w:t>imageattr</w:t>
      </w:r>
      <w:r w:rsidR="0007623F">
        <w:rPr>
          <w:lang w:val="en-US"/>
        </w:rPr>
        <w:t>"</w:t>
      </w:r>
      <w:r w:rsidRPr="00E3089C">
        <w:rPr>
          <w:lang w:val="en-US"/>
        </w:rPr>
        <w:t xml:space="preserve">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w:t>
      </w:r>
      <w:r w:rsidR="0007623F">
        <w:rPr>
          <w:lang w:val="en-US"/>
        </w:rPr>
        <w:t>"</w:t>
      </w:r>
      <w:r w:rsidRPr="00E3089C">
        <w:rPr>
          <w:lang w:val="en-US"/>
        </w:rPr>
        <w:t>imageattr</w:t>
      </w:r>
      <w:r w:rsidR="0007623F">
        <w:rPr>
          <w:lang w:val="en-US"/>
        </w:rPr>
        <w:t>"</w:t>
      </w:r>
      <w:r w:rsidRPr="00E3089C">
        <w:rPr>
          <w:lang w:val="en-US"/>
        </w:rPr>
        <w:t xml:space="preserve"> attribute may be temporarily used.</w:t>
      </w:r>
    </w:p>
    <w:p w14:paraId="39252D49" w14:textId="77777777" w:rsidR="004B043D" w:rsidRPr="004B043D" w:rsidRDefault="004B043D" w:rsidP="004B043D">
      <w:pPr>
        <w:tabs>
          <w:tab w:val="left" w:pos="709"/>
          <w:tab w:val="right" w:pos="9639"/>
        </w:tabs>
        <w:ind w:right="43"/>
      </w:pPr>
      <w:r>
        <w:t xml:space="preserve">MTSI clients should indicate all their preferred resolutions in the SDP offer and answer exchanges using the </w:t>
      </w:r>
      <w:r>
        <w:rPr>
          <w:lang w:val="en-US"/>
        </w:rPr>
        <w:t>"</w:t>
      </w:r>
      <w:r w:rsidRPr="00E3089C">
        <w:rPr>
          <w:lang w:val="en-US"/>
        </w:rPr>
        <w:t>imageattr</w:t>
      </w:r>
      <w:r>
        <w:rPr>
          <w:lang w:val="en-US"/>
        </w:rPr>
        <w:t>"</w:t>
      </w:r>
      <w:r w:rsidRPr="00E3089C">
        <w:rPr>
          <w:lang w:val="en-US"/>
        </w:rPr>
        <w:t xml:space="preserve"> attribute</w:t>
      </w:r>
      <w:r>
        <w:rPr>
          <w:lang w:val="en-US"/>
        </w:rPr>
        <w:t xml:space="preserve">. MTSI clients should not renegotiate SDP in case of no agreement on resolution, i.e., no new SDP offer-answer exchanges are expected in case of a mismatch of resolutions as indicated by </w:t>
      </w:r>
      <w:r>
        <w:t xml:space="preserve">the </w:t>
      </w:r>
      <w:r>
        <w:rPr>
          <w:lang w:val="en-US"/>
        </w:rPr>
        <w:t>"</w:t>
      </w:r>
      <w:r w:rsidRPr="00E3089C">
        <w:rPr>
          <w:lang w:val="en-US"/>
        </w:rPr>
        <w:t>imageattr</w:t>
      </w:r>
      <w:r>
        <w:rPr>
          <w:lang w:val="en-US"/>
        </w:rPr>
        <w:t>"</w:t>
      </w:r>
      <w:r w:rsidRPr="00E3089C">
        <w:rPr>
          <w:lang w:val="en-US"/>
        </w:rPr>
        <w:t xml:space="preserve"> attribute</w:t>
      </w:r>
      <w:r>
        <w:rPr>
          <w:lang w:val="en-US"/>
        </w:rPr>
        <w:t>. This is an MTSI-specific relaxation of the requirement in IETF RFC 6236 [76], according to which SDP renegotiation is expected in case of no agreed resolution. Related SDP offer-answer examples based on this expected behavior for MTSI clients can be found in Annex A.4.4a.</w:t>
      </w:r>
      <w:r>
        <w:t xml:space="preserve"> </w:t>
      </w:r>
    </w:p>
    <w:p w14:paraId="62471CC3" w14:textId="77777777" w:rsidR="00124BD4" w:rsidRDefault="00124BD4" w:rsidP="00124BD4">
      <w:pPr>
        <w:pStyle w:val="Heading4"/>
      </w:pPr>
      <w:bookmarkStart w:id="301" w:name="_Toc26369228"/>
      <w:bookmarkStart w:id="302" w:name="_Toc36227110"/>
      <w:bookmarkStart w:id="303" w:name="_Toc36228124"/>
      <w:bookmarkStart w:id="304" w:name="_Toc36228751"/>
      <w:bookmarkStart w:id="305" w:name="_Toc36229378"/>
      <w:bookmarkStart w:id="306" w:name="_Toc74606722"/>
      <w:bookmarkStart w:id="307" w:name="_Toc75556616"/>
      <w:r>
        <w:t>6.2.3.3</w:t>
      </w:r>
      <w:r>
        <w:tab/>
        <w:t>Coordination of Video Orientation (CVO)</w:t>
      </w:r>
      <w:bookmarkEnd w:id="301"/>
      <w:bookmarkEnd w:id="302"/>
      <w:bookmarkEnd w:id="303"/>
      <w:bookmarkEnd w:id="304"/>
      <w:bookmarkEnd w:id="305"/>
      <w:bookmarkEnd w:id="306"/>
      <w:bookmarkEnd w:id="307"/>
    </w:p>
    <w:p w14:paraId="5D275D79" w14:textId="77777777" w:rsidR="00343FDE" w:rsidRDefault="00343FDE" w:rsidP="00343FDE">
      <w:r>
        <w:t>An MTSI client should support Coordination of Video Orientation (CVO)</w:t>
      </w:r>
      <w:r w:rsidR="00387AAC">
        <w:t xml:space="preserve"> as specified in clause 7.4.5</w:t>
      </w:r>
      <w:r>
        <w:t>.</w:t>
      </w:r>
    </w:p>
    <w:p w14:paraId="4A39D5BB" w14:textId="77777777" w:rsidR="00343FDE" w:rsidRDefault="00343FDE" w:rsidP="00343FDE">
      <w:pPr>
        <w:rPr>
          <w:lang w:val="en-US"/>
        </w:rPr>
      </w:pPr>
      <w:r>
        <w:t xml:space="preserve">An MTSI client supporting CVO </w:t>
      </w:r>
      <w:r w:rsidRPr="008910DF">
        <w:t>shall</w:t>
      </w:r>
      <w:r>
        <w:t xml:space="preserve"> offer Coordination of Video Orientation (CVO) in SDP for all media streams containing video. </w:t>
      </w:r>
      <w:r w:rsidRPr="006E41E8">
        <w:t>CVO</w:t>
      </w:r>
      <w:r>
        <w:t xml:space="preserve"> is offered by including </w:t>
      </w:r>
      <w:r w:rsidRPr="006E41E8">
        <w:t>the a=extmap attribute</w:t>
      </w:r>
      <w:r>
        <w:t xml:space="preserve"> [95]</w:t>
      </w:r>
      <w:r w:rsidRPr="006E41E8">
        <w:t xml:space="preserve"> indicating the CVO URN</w:t>
      </w:r>
      <w:r>
        <w:t xml:space="preserve"> under the relevant media line scope</w:t>
      </w:r>
      <w:r w:rsidRPr="006E41E8">
        <w:t>.</w:t>
      </w:r>
      <w:r>
        <w:t xml:space="preserve"> The CVO </w:t>
      </w:r>
      <w:smartTag w:uri="urn:schemas-microsoft-com:office:smarttags" w:element="City">
        <w:smartTag w:uri="urn:schemas-microsoft-com:office:smarttags" w:element="place">
          <w:r>
            <w:t>UR</w:t>
          </w:r>
        </w:smartTag>
      </w:smartTag>
      <w:r>
        <w:t xml:space="preserve">N is: </w:t>
      </w:r>
      <w:r w:rsidRPr="006E41E8">
        <w:rPr>
          <w:lang w:val="en-US"/>
        </w:rPr>
        <w:t>urn:</w:t>
      </w:r>
      <w:r>
        <w:rPr>
          <w:lang w:val="en-US"/>
        </w:rPr>
        <w:t>3gpp</w:t>
      </w:r>
      <w:r w:rsidRPr="006E41E8">
        <w:rPr>
          <w:lang w:val="en-US"/>
        </w:rPr>
        <w:t>:video-orientation</w:t>
      </w:r>
      <w:r>
        <w:rPr>
          <w:lang w:val="en-US"/>
        </w:rPr>
        <w:t xml:space="preserve">. Here is an example usage of this URN to signal CVO relative to a media line: </w:t>
      </w:r>
    </w:p>
    <w:p w14:paraId="27C93A8E" w14:textId="77777777" w:rsidR="00343FDE" w:rsidRDefault="00343FDE" w:rsidP="00343FDE">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7</w:t>
      </w:r>
      <w:r w:rsidRPr="00026640">
        <w:rPr>
          <w:rFonts w:ascii="Courier" w:hAnsi="Courier"/>
          <w:sz w:val="16"/>
          <w:szCs w:val="16"/>
          <w:lang w:val="en-US"/>
        </w:rPr>
        <w:t xml:space="preserve"> urn:3gpp:video-orientation</w:t>
      </w:r>
    </w:p>
    <w:p w14:paraId="6DD82855" w14:textId="77777777" w:rsidR="004C1046" w:rsidRDefault="00343FDE" w:rsidP="004C1046">
      <w:r>
        <w:rPr>
          <w:lang w:val="en-US"/>
        </w:rPr>
        <w:t>T</w:t>
      </w:r>
      <w:r w:rsidRPr="000029DE">
        <w:rPr>
          <w:lang w:val="en-US"/>
        </w:rPr>
        <w:t>he number 7 in the example may be replaced with any number in the range 1-14</w:t>
      </w:r>
      <w:r>
        <w:rPr>
          <w:lang w:val="en-US"/>
        </w:rPr>
        <w:t>.</w:t>
      </w:r>
      <w:r w:rsidR="004C1046">
        <w:rPr>
          <w:lang w:val="en-US"/>
        </w:rPr>
        <w:t xml:space="preserve"> </w:t>
      </w:r>
      <w:r w:rsidR="004C1046">
        <w:t>The above SDP line indicates 2 bits of granularity for rotation and shall be present when offering CVO.</w:t>
      </w:r>
    </w:p>
    <w:p w14:paraId="1890416A" w14:textId="77777777" w:rsidR="004C1046" w:rsidRDefault="004C1046" w:rsidP="004C1046">
      <w:r>
        <w:t xml:space="preserve">Higher </w:t>
      </w:r>
      <w:r w:rsidRPr="008D67D8">
        <w:t xml:space="preserve">granularity </w:t>
      </w:r>
      <w:r>
        <w:t>CVO supports up to 6 bits of precision and</w:t>
      </w:r>
      <w:r w:rsidRPr="008D67D8">
        <w:t xml:space="preserve"> may </w:t>
      </w:r>
      <w:r>
        <w:t>additionally</w:t>
      </w:r>
      <w:r w:rsidRPr="008D67D8">
        <w:t xml:space="preserve"> be offered for the rotation value by also including the following line of SDP in the offer:</w:t>
      </w:r>
      <w:r>
        <w:t xml:space="preserve"> </w:t>
      </w:r>
    </w:p>
    <w:p w14:paraId="712A2EC9" w14:textId="77777777" w:rsidR="004C1046" w:rsidRDefault="004C1046" w:rsidP="004C1046">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5</w:t>
      </w:r>
      <w:r w:rsidRPr="00026640">
        <w:rPr>
          <w:rFonts w:ascii="Courier" w:hAnsi="Courier"/>
          <w:sz w:val="16"/>
          <w:szCs w:val="16"/>
          <w:lang w:val="en-US"/>
        </w:rPr>
        <w:t xml:space="preserve"> urn:3gpp:video-orientation</w:t>
      </w:r>
      <w:r>
        <w:rPr>
          <w:rFonts w:ascii="Courier" w:hAnsi="Courier"/>
          <w:sz w:val="16"/>
          <w:szCs w:val="16"/>
          <w:lang w:val="en-US"/>
        </w:rPr>
        <w:t>:6</w:t>
      </w:r>
    </w:p>
    <w:p w14:paraId="7A51C675" w14:textId="77777777" w:rsidR="005224D0" w:rsidRPr="003A7537" w:rsidRDefault="005224D0" w:rsidP="005224D0">
      <w:pPr>
        <w:rPr>
          <w:lang w:val="en-US"/>
        </w:rPr>
      </w:pPr>
      <w:r w:rsidRPr="003A7537">
        <w:rPr>
          <w:lang w:val="en-US"/>
        </w:rPr>
        <w:t xml:space="preserve">For terminals with asymmetric capability (e.g. the ability to process video orientation information but not detect orientation), the sendonly and recvonly attributes [95] may be used. Terminals should express their capability in each direction sufficiently clearly such that signals are only sent in each direction to the extent that they both express useful information and can be processed by the recipient; for example, 6-bit signals </w:t>
      </w:r>
      <w:r>
        <w:rPr>
          <w:lang w:val="en-US"/>
        </w:rPr>
        <w:t>w</w:t>
      </w:r>
      <w:r w:rsidRPr="003A7537">
        <w:rPr>
          <w:lang w:val="en-US"/>
        </w:rPr>
        <w:t xml:space="preserve">ould not be sent when the sending terminal can only detect orientation to a precision of 2 bits, and terminals incapable of detecting orientation </w:t>
      </w:r>
      <w:r>
        <w:rPr>
          <w:lang w:val="en-US"/>
        </w:rPr>
        <w:t>w</w:t>
      </w:r>
      <w:r w:rsidRPr="003A7537">
        <w:rPr>
          <w:lang w:val="en-US"/>
        </w:rPr>
        <w:t>ould not send the header.</w:t>
      </w:r>
    </w:p>
    <w:p w14:paraId="2E377702" w14:textId="77777777" w:rsidR="005224D0" w:rsidRDefault="00837498" w:rsidP="00343FDE">
      <w:pPr>
        <w:rPr>
          <w:lang w:val="en-US"/>
        </w:rPr>
      </w:pPr>
      <w:r w:rsidRPr="003A7537">
        <w:rPr>
          <w:lang w:val="en-US"/>
        </w:rPr>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20DD4EFC" w14:textId="77777777" w:rsidR="00124BD4" w:rsidRDefault="00124BD4" w:rsidP="00124BD4">
      <w:pPr>
        <w:pStyle w:val="Heading4"/>
      </w:pPr>
      <w:bookmarkStart w:id="308" w:name="_Toc26369229"/>
      <w:bookmarkStart w:id="309" w:name="_Toc36227111"/>
      <w:bookmarkStart w:id="310" w:name="_Toc36228125"/>
      <w:bookmarkStart w:id="311" w:name="_Toc36228752"/>
      <w:bookmarkStart w:id="312" w:name="_Toc36229379"/>
      <w:bookmarkStart w:id="313" w:name="_Toc74606723"/>
      <w:bookmarkStart w:id="314" w:name="_Toc75556617"/>
      <w:r>
        <w:t>6.2.3.4</w:t>
      </w:r>
      <w:r>
        <w:tab/>
        <w:t>Video Region-of-Interest (ROI)</w:t>
      </w:r>
      <w:bookmarkEnd w:id="308"/>
      <w:bookmarkEnd w:id="309"/>
      <w:bookmarkEnd w:id="310"/>
      <w:bookmarkEnd w:id="311"/>
      <w:bookmarkEnd w:id="312"/>
      <w:bookmarkEnd w:id="313"/>
      <w:bookmarkEnd w:id="314"/>
    </w:p>
    <w:p w14:paraId="652BE96B" w14:textId="77777777" w:rsidR="00124BD4" w:rsidRDefault="00124BD4" w:rsidP="00124BD4">
      <w:r>
        <w:t xml:space="preserve">An MTSI client should support Video Region-of-Interest (ROI) signaling as specified in clause 7.3.7. </w:t>
      </w:r>
    </w:p>
    <w:p w14:paraId="60A69FD6" w14:textId="77777777" w:rsidR="00124BD4" w:rsidRDefault="00124BD4" w:rsidP="00124BD4">
      <w:r>
        <w:t>An MTSI client supporting ROI shall support at least one of the following modes to request a desired region of interest (signalled from an MTSI receiver to an MTSI sender):</w:t>
      </w:r>
    </w:p>
    <w:p w14:paraId="734EB925" w14:textId="77777777" w:rsidR="00126234" w:rsidRDefault="00124BD4" w:rsidP="00124BD4">
      <w:pPr>
        <w:pStyle w:val="B1"/>
      </w:pPr>
      <w:r>
        <w:t>-</w:t>
      </w:r>
      <w:r>
        <w:tab/>
        <w:t>Far End Camera Control’ (FECC), as specified in [135]-[139] and clause 7.3.7</w:t>
      </w:r>
    </w:p>
    <w:p w14:paraId="2E21A991" w14:textId="77777777" w:rsidR="00124BD4" w:rsidRDefault="00124BD4" w:rsidP="00124BD4">
      <w:pPr>
        <w:pStyle w:val="B1"/>
      </w:pPr>
      <w:r>
        <w:lastRenderedPageBreak/>
        <w:t>-</w:t>
      </w:r>
      <w:r>
        <w:tab/>
        <w:t>‘Arbitrary ROI’, as specified in clause 7.3.7</w:t>
      </w:r>
    </w:p>
    <w:p w14:paraId="5C72F385" w14:textId="77777777" w:rsidR="00124BD4" w:rsidRDefault="00124BD4" w:rsidP="00124BD4">
      <w:pPr>
        <w:pStyle w:val="B1"/>
      </w:pPr>
      <w:r>
        <w:t>-</w:t>
      </w:r>
      <w:r>
        <w:tab/>
        <w:t>‘Pre-defined ROI’, as specified in clause 7.3.7</w:t>
      </w:r>
    </w:p>
    <w:p w14:paraId="40F518F9" w14:textId="77777777" w:rsidR="00124BD4" w:rsidRDefault="00124BD4" w:rsidP="00124BD4">
      <w:r>
        <w:t xml:space="preserve">An MTSI client supporting FECC using H.224 shall offer FECC in SDP for all media streams containing video, where FECC capabilities are desired. FECC shall be offered via the syntax and semantics defined in IETF RFC 4573 [139]. </w:t>
      </w:r>
      <w:r w:rsidRPr="00EF1FC7">
        <w:t>The MIME type ‘application/h224’ corresponding to the RTP payload format for H.224</w:t>
      </w:r>
      <w:r>
        <w:t xml:space="preserve"> shall be used as in [139]</w:t>
      </w:r>
      <w:r w:rsidRPr="00EF1FC7">
        <w:t>, which also defines the SDP parameters needed to indicate support for FECC using H.224.</w:t>
      </w:r>
    </w:p>
    <w:p w14:paraId="15CBD244" w14:textId="77777777" w:rsidR="00124BD4" w:rsidRPr="00EA0FA2" w:rsidRDefault="00124BD4" w:rsidP="00124BD4">
      <w:r>
        <w:t>An MTSI client supporting ‘Arbitrary ROI’ mode shall offer ‘Arbitary ROI’ in SDP for all media streams containing video, where ‘Arbitrary ROI’ capabilities are desired. ‘</w:t>
      </w:r>
      <w:r>
        <w:rPr>
          <w:szCs w:val="24"/>
        </w:rPr>
        <w:t xml:space="preserve">Arbitrary </w:t>
      </w:r>
      <w:r w:rsidRPr="00A24ABA">
        <w:rPr>
          <w:szCs w:val="24"/>
        </w:rPr>
        <w:t>ROI</w:t>
      </w:r>
      <w:r>
        <w:rPr>
          <w:szCs w:val="24"/>
        </w:rPr>
        <w:t>’ shall</w:t>
      </w:r>
      <w:r w:rsidRPr="00A24ABA">
        <w:rPr>
          <w:szCs w:val="24"/>
        </w:rPr>
        <w:t xml:space="preserve"> be offered by including the a=rtcp-fb attri</w:t>
      </w:r>
      <w:r>
        <w:rPr>
          <w:szCs w:val="24"/>
        </w:rPr>
        <w:t xml:space="preserve">bute [40] with the ‘Arbitrary </w:t>
      </w:r>
      <w:r w:rsidRPr="00A24ABA">
        <w:rPr>
          <w:szCs w:val="24"/>
        </w:rPr>
        <w:t>ROI</w:t>
      </w:r>
      <w:r>
        <w:rPr>
          <w:szCs w:val="24"/>
        </w:rPr>
        <w:t>’</w:t>
      </w:r>
      <w:r w:rsidRPr="00A24ABA">
        <w:rPr>
          <w:szCs w:val="24"/>
        </w:rPr>
        <w:t xml:space="preserve"> type under the relev</w:t>
      </w:r>
      <w:r>
        <w:rPr>
          <w:szCs w:val="24"/>
        </w:rPr>
        <w:t xml:space="preserve">ant media line scope. The ‘Arbitrary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3gpp-roi-arbitrary</w:t>
      </w:r>
      <w:r w:rsidRPr="00A24ABA">
        <w:rPr>
          <w:szCs w:val="24"/>
        </w:rPr>
        <w:t xml:space="preserve">. A wildcard payload type ("*") may be used to indicate that the RTCP feedback attribute for </w:t>
      </w:r>
      <w:r>
        <w:rPr>
          <w:szCs w:val="24"/>
        </w:rPr>
        <w:t xml:space="preserve">‘Arbitrary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‘Arbitary ROI’</w:t>
      </w:r>
      <w:r w:rsidRPr="00A24ABA">
        <w:rPr>
          <w:szCs w:val="24"/>
        </w:rPr>
        <w:t xml:space="preserve"> shall be specified for a subset of the payload types, several "a=rtcp-fb" lines can be used. Here is an example usage of th</w:t>
      </w:r>
      <w:r>
        <w:rPr>
          <w:szCs w:val="24"/>
        </w:rPr>
        <w:t>is attribute to signal ‘Arbitrary ROI’</w:t>
      </w:r>
      <w:r w:rsidRPr="00A24ABA">
        <w:rPr>
          <w:szCs w:val="24"/>
        </w:rPr>
        <w:t xml:space="preserve"> relative to a media line based on the RTCP feedback method: </w:t>
      </w:r>
    </w:p>
    <w:p w14:paraId="474E2AF5"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3gpp-roi-arbitrary</w:t>
      </w:r>
    </w:p>
    <w:p w14:paraId="1CD2D1F2" w14:textId="77777777" w:rsidR="00BD0882" w:rsidRPr="00EA0FA2" w:rsidRDefault="00BD0882" w:rsidP="00BD0882">
      <w:r>
        <w:t>An MTSI client supporting ‘Pre-defined ROI’ mode shall offer ‘Pre-defined ROI’ in SDP for all media streams containing video, where ‘Pre-defined ROI’ capabilities are desired. ‘</w:t>
      </w:r>
      <w:r>
        <w:rPr>
          <w:szCs w:val="24"/>
        </w:rPr>
        <w:t xml:space="preserve">Pre-defined </w:t>
      </w:r>
      <w:r w:rsidRPr="00A24ABA">
        <w:rPr>
          <w:szCs w:val="24"/>
        </w:rPr>
        <w:t>ROI</w:t>
      </w:r>
      <w:r>
        <w:rPr>
          <w:szCs w:val="24"/>
        </w:rPr>
        <w:t>’ shall</w:t>
      </w:r>
      <w:r w:rsidRPr="00A24ABA">
        <w:rPr>
          <w:szCs w:val="24"/>
        </w:rPr>
        <w:t xml:space="preserve"> be offered by including the a=rtcp-fb attri</w:t>
      </w:r>
      <w:r>
        <w:rPr>
          <w:szCs w:val="24"/>
        </w:rPr>
        <w:t xml:space="preserve">bute [40] with the ‘Pre-defined </w:t>
      </w:r>
      <w:r w:rsidRPr="00A24ABA">
        <w:rPr>
          <w:szCs w:val="24"/>
        </w:rPr>
        <w:t>ROI</w:t>
      </w:r>
      <w:r>
        <w:rPr>
          <w:szCs w:val="24"/>
        </w:rPr>
        <w:t>’</w:t>
      </w:r>
      <w:r w:rsidRPr="00A24ABA">
        <w:rPr>
          <w:szCs w:val="24"/>
        </w:rPr>
        <w:t xml:space="preserve"> type under the relev</w:t>
      </w:r>
      <w:r>
        <w:rPr>
          <w:szCs w:val="24"/>
        </w:rPr>
        <w:t xml:space="preserve">ant media line scope. The ‘Pre-defined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3gpp-roi-predefined</w:t>
      </w:r>
      <w:r w:rsidRPr="00A24ABA">
        <w:rPr>
          <w:szCs w:val="24"/>
        </w:rPr>
        <w:t xml:space="preserve">. A wildcard payload type ("*") may be used to indicate that the RTCP feedback attribute for </w:t>
      </w:r>
      <w:r>
        <w:rPr>
          <w:szCs w:val="24"/>
        </w:rPr>
        <w:t xml:space="preserve">‘Pre-defined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‘Pre-defined ROI’</w:t>
      </w:r>
      <w:r w:rsidRPr="00A24ABA">
        <w:rPr>
          <w:szCs w:val="24"/>
        </w:rPr>
        <w:t xml:space="preserve"> shall be specified for a subset of the payload types, several "a=rtcp-fb" lines can be used. Here is an example usage of th</w:t>
      </w:r>
      <w:r>
        <w:rPr>
          <w:szCs w:val="24"/>
        </w:rPr>
        <w:t>is attribute to signal ‘Pre-defined ROI’</w:t>
      </w:r>
      <w:r w:rsidRPr="00A24ABA">
        <w:rPr>
          <w:szCs w:val="24"/>
        </w:rPr>
        <w:t xml:space="preserve"> relative to a media line based on the RTCP feedback method: </w:t>
      </w:r>
    </w:p>
    <w:p w14:paraId="5ECCFBB1"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3gpp-roi-predefined</w:t>
      </w:r>
    </w:p>
    <w:p w14:paraId="78E099C7" w14:textId="77777777" w:rsidR="00124BD4" w:rsidRDefault="00124BD4" w:rsidP="00124BD4">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s for ‘Arbitrary ROI’ and ‘Pre-defined ROI’ are provided in Annex R.1.</w:t>
      </w:r>
    </w:p>
    <w:p w14:paraId="5B785762" w14:textId="77777777" w:rsidR="00124BD4" w:rsidRPr="00B833B7" w:rsidRDefault="00124BD4" w:rsidP="00124BD4">
      <w:pPr>
        <w:rPr>
          <w:szCs w:val="24"/>
        </w:rPr>
      </w:pPr>
      <w:r>
        <w:rPr>
          <w:szCs w:val="24"/>
        </w:rPr>
        <w:t>T</w:t>
      </w:r>
      <w:r w:rsidRPr="00B833B7">
        <w:rPr>
          <w:szCs w:val="24"/>
        </w:rPr>
        <w:t xml:space="preserve">he ABNF for rtcp-fb-val </w:t>
      </w:r>
      <w:r>
        <w:rPr>
          <w:szCs w:val="24"/>
        </w:rPr>
        <w:t>corresponding to the feedback types</w:t>
      </w:r>
      <w:r w:rsidRPr="00B833B7">
        <w:rPr>
          <w:szCs w:val="24"/>
        </w:rPr>
        <w:t xml:space="preserve"> "3gpp-roi-arbitrary"and</w:t>
      </w:r>
      <w:r>
        <w:rPr>
          <w:szCs w:val="24"/>
        </w:rPr>
        <w:t xml:space="preserve"> </w:t>
      </w:r>
      <w:r w:rsidR="0007623F">
        <w:rPr>
          <w:szCs w:val="24"/>
        </w:rPr>
        <w:t>"</w:t>
      </w:r>
      <w:r>
        <w:rPr>
          <w:szCs w:val="24"/>
        </w:rPr>
        <w:t>3gpp-roi-predefined</w:t>
      </w:r>
      <w:r w:rsidR="0007623F">
        <w:rPr>
          <w:szCs w:val="24"/>
        </w:rPr>
        <w:t>"</w:t>
      </w:r>
      <w:r>
        <w:rPr>
          <w:szCs w:val="24"/>
        </w:rPr>
        <w:t xml:space="preserve"> is given as follows</w:t>
      </w:r>
      <w:r w:rsidRPr="00B833B7">
        <w:rPr>
          <w:szCs w:val="24"/>
        </w:rPr>
        <w:t>:</w:t>
      </w:r>
    </w:p>
    <w:p w14:paraId="32BD409D" w14:textId="77777777" w:rsidR="00124BD4" w:rsidRPr="00B833B7" w:rsidRDefault="00124BD4" w:rsidP="00124BD4">
      <w:pPr>
        <w:rPr>
          <w:szCs w:val="24"/>
        </w:rPr>
      </w:pPr>
      <w:r w:rsidRPr="00B833B7">
        <w:rPr>
          <w:szCs w:val="24"/>
        </w:rPr>
        <w:t xml:space="preserve">rtcp-fb-val =/ "3gpp-roi-arbitrary" </w:t>
      </w:r>
    </w:p>
    <w:p w14:paraId="2164A419" w14:textId="77777777" w:rsidR="00124BD4" w:rsidRPr="00B833B7" w:rsidRDefault="00124BD4" w:rsidP="00124BD4">
      <w:pPr>
        <w:rPr>
          <w:szCs w:val="24"/>
        </w:rPr>
      </w:pPr>
      <w:r w:rsidRPr="00B833B7">
        <w:rPr>
          <w:szCs w:val="24"/>
        </w:rPr>
        <w:t xml:space="preserve">rtcp-fb-val =/ "3gpp-roi-predefined" </w:t>
      </w:r>
    </w:p>
    <w:p w14:paraId="2CF81D7D" w14:textId="77777777" w:rsidR="00124BD4" w:rsidRDefault="00124BD4" w:rsidP="00124BD4">
      <w:pPr>
        <w:rPr>
          <w:szCs w:val="24"/>
        </w:rPr>
      </w:pPr>
      <w:r>
        <w:rPr>
          <w:szCs w:val="24"/>
        </w:rPr>
        <w:t>A</w:t>
      </w:r>
      <w:r w:rsidRPr="001260BD">
        <w:rPr>
          <w:szCs w:val="24"/>
        </w:rPr>
        <w:t>n MTSI sender supportin</w:t>
      </w:r>
      <w:r>
        <w:rPr>
          <w:szCs w:val="24"/>
        </w:rPr>
        <w:t>g the ‘Pre-defined ROI’ feature shall</w:t>
      </w:r>
      <w:r w:rsidRPr="001260BD">
        <w:rPr>
          <w:szCs w:val="24"/>
        </w:rPr>
        <w:t xml:space="preserve"> offer detailed pre</w:t>
      </w:r>
      <w:r>
        <w:rPr>
          <w:szCs w:val="24"/>
        </w:rPr>
        <w:t>-</w:t>
      </w:r>
      <w:r w:rsidRPr="001260BD">
        <w:rPr>
          <w:szCs w:val="24"/>
        </w:rPr>
        <w:t>defined ROI information in the initial offer-answer negotiation by car</w:t>
      </w:r>
      <w:r>
        <w:rPr>
          <w:szCs w:val="24"/>
        </w:rPr>
        <w:t>rying it in SDP. Pre-defined ROIs shall</w:t>
      </w:r>
      <w:r w:rsidRPr="001260BD">
        <w:rPr>
          <w:szCs w:val="24"/>
        </w:rPr>
        <w:t xml:space="preserve"> be offered by including the "a=predefined_ROI" attribute under the relevant media li</w:t>
      </w:r>
      <w:r>
        <w:rPr>
          <w:szCs w:val="24"/>
        </w:rPr>
        <w:t>ne. The following parameters shall</w:t>
      </w:r>
      <w:r w:rsidRPr="001260BD">
        <w:rPr>
          <w:szCs w:val="24"/>
        </w:rPr>
        <w:t xml:space="preserve"> be provided in the attribute for each pre</w:t>
      </w:r>
      <w:r>
        <w:rPr>
          <w:szCs w:val="24"/>
        </w:rPr>
        <w:t>-</w:t>
      </w:r>
      <w:r w:rsidRPr="001260BD">
        <w:rPr>
          <w:szCs w:val="24"/>
        </w:rPr>
        <w:t>defined ROI:</w:t>
      </w:r>
    </w:p>
    <w:p w14:paraId="4590060C" w14:textId="77777777" w:rsidR="00124BD4" w:rsidRDefault="00124BD4" w:rsidP="00124BD4">
      <w:pPr>
        <w:pStyle w:val="B1"/>
        <w:rPr>
          <w:szCs w:val="24"/>
        </w:rPr>
      </w:pPr>
      <w:r>
        <w:rPr>
          <w:szCs w:val="24"/>
        </w:rPr>
        <w:t>-</w:t>
      </w:r>
      <w:r>
        <w:rPr>
          <w:szCs w:val="24"/>
        </w:rPr>
        <w:tab/>
      </w:r>
      <w:r w:rsidRPr="009F0631">
        <w:rPr>
          <w:szCs w:val="24"/>
        </w:rPr>
        <w:t>ROI_ID – identifies the pre-define</w:t>
      </w:r>
      <w:r>
        <w:rPr>
          <w:szCs w:val="24"/>
        </w:rPr>
        <w:t>d ROI</w:t>
      </w:r>
    </w:p>
    <w:p w14:paraId="4144D8B2" w14:textId="77777777" w:rsidR="00124BD4" w:rsidRDefault="00124BD4" w:rsidP="00124BD4">
      <w:pPr>
        <w:pStyle w:val="B1"/>
        <w:rPr>
          <w:szCs w:val="24"/>
        </w:rPr>
      </w:pPr>
      <w:r>
        <w:t>-</w:t>
      </w:r>
      <w:r>
        <w:tab/>
      </w:r>
      <w:r w:rsidRPr="001260BD">
        <w:t xml:space="preserve">Position_X - specifies the x-coordinate for the upper left corner of the ROI area covered in the original content </w:t>
      </w:r>
      <w:r w:rsidR="00126234">
        <w:t xml:space="preserve">(i.e., uncompressed captured content) </w:t>
      </w:r>
      <w:r w:rsidRPr="001260BD">
        <w:t>in units of pixels</w:t>
      </w:r>
    </w:p>
    <w:p w14:paraId="0939F271" w14:textId="77777777" w:rsidR="00124BD4" w:rsidRDefault="00124BD4" w:rsidP="00124BD4">
      <w:pPr>
        <w:pStyle w:val="B1"/>
        <w:rPr>
          <w:szCs w:val="24"/>
        </w:rPr>
      </w:pPr>
      <w:r>
        <w:rPr>
          <w:szCs w:val="24"/>
        </w:rPr>
        <w:t>-</w:t>
      </w:r>
      <w:r>
        <w:rPr>
          <w:szCs w:val="24"/>
        </w:rPr>
        <w:tab/>
      </w:r>
      <w:r w:rsidRPr="001260BD">
        <w:t>Position_Y - specifies the y-coordinate for the upper left corner of the ROI area covered in the original content in units of pixels</w:t>
      </w:r>
    </w:p>
    <w:p w14:paraId="0F16A15C" w14:textId="77777777" w:rsidR="00124BD4" w:rsidRDefault="00124BD4" w:rsidP="00124BD4">
      <w:pPr>
        <w:pStyle w:val="B1"/>
        <w:rPr>
          <w:szCs w:val="24"/>
        </w:rPr>
      </w:pPr>
      <w:r>
        <w:rPr>
          <w:szCs w:val="24"/>
        </w:rPr>
        <w:t>-</w:t>
      </w:r>
      <w:r>
        <w:rPr>
          <w:szCs w:val="24"/>
        </w:rPr>
        <w:tab/>
      </w:r>
      <w:r w:rsidRPr="009F0631">
        <w:rPr>
          <w:szCs w:val="24"/>
        </w:rPr>
        <w:t xml:space="preserve">Size_X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723904C2" w14:textId="77777777" w:rsidR="00124BD4" w:rsidRDefault="00124BD4" w:rsidP="00124BD4">
      <w:pPr>
        <w:pStyle w:val="B1"/>
        <w:rPr>
          <w:szCs w:val="24"/>
        </w:rPr>
      </w:pPr>
      <w:r>
        <w:rPr>
          <w:szCs w:val="24"/>
        </w:rPr>
        <w:t>-</w:t>
      </w:r>
      <w:r>
        <w:rPr>
          <w:szCs w:val="24"/>
        </w:rPr>
        <w:tab/>
        <w:t xml:space="preserve">Size_Y - </w:t>
      </w:r>
      <w:r w:rsidRPr="00933879">
        <w:t>specifies</w:t>
      </w:r>
      <w:r w:rsidRPr="0072615C">
        <w:t xml:space="preserve"> </w:t>
      </w:r>
      <w:r>
        <w:t xml:space="preserve">the vertical </w:t>
      </w:r>
      <w:r w:rsidRPr="0072615C">
        <w:t xml:space="preserve">size of the </w:t>
      </w:r>
      <w:r>
        <w:t xml:space="preserve">ROI </w:t>
      </w:r>
      <w:r w:rsidRPr="0072615C">
        <w:t xml:space="preserve">area covered in the original content in </w:t>
      </w:r>
      <w:r>
        <w:t>units of pixels</w:t>
      </w:r>
    </w:p>
    <w:p w14:paraId="10788B7A" w14:textId="77777777" w:rsidR="00124BD4" w:rsidRPr="00F46EB5" w:rsidRDefault="00124BD4" w:rsidP="00124BD4">
      <w:pPr>
        <w:pStyle w:val="B1"/>
        <w:rPr>
          <w:szCs w:val="24"/>
        </w:rPr>
      </w:pPr>
      <w:r>
        <w:rPr>
          <w:szCs w:val="24"/>
        </w:rPr>
        <w:t>-</w:t>
      </w:r>
      <w:r>
        <w:rPr>
          <w:szCs w:val="24"/>
        </w:rPr>
        <w:tab/>
      </w:r>
      <w:r w:rsidRPr="009F0631">
        <w:rPr>
          <w:szCs w:val="24"/>
        </w:rPr>
        <w:t>Name- specifies the name of the pre</w:t>
      </w:r>
      <w:r>
        <w:rPr>
          <w:szCs w:val="24"/>
        </w:rPr>
        <w:t>-</w:t>
      </w:r>
      <w:r w:rsidRPr="009F0631">
        <w:rPr>
          <w:szCs w:val="24"/>
        </w:rPr>
        <w:t>defined ROI.</w:t>
      </w:r>
    </w:p>
    <w:p w14:paraId="7B8B8AAD" w14:textId="77777777" w:rsidR="00124BD4" w:rsidRDefault="00124BD4" w:rsidP="00124BD4">
      <w:pPr>
        <w:rPr>
          <w:szCs w:val="24"/>
        </w:rPr>
      </w:pPr>
      <w:r>
        <w:rPr>
          <w:szCs w:val="24"/>
        </w:rPr>
        <w:t xml:space="preserve">The syntax for the </w:t>
      </w:r>
      <w:r w:rsidR="0007623F">
        <w:rPr>
          <w:szCs w:val="24"/>
        </w:rPr>
        <w:t>"</w:t>
      </w:r>
      <w:r>
        <w:rPr>
          <w:szCs w:val="24"/>
        </w:rPr>
        <w:t>a=predefined_ROI</w:t>
      </w:r>
      <w:r w:rsidR="0007623F">
        <w:rPr>
          <w:szCs w:val="24"/>
        </w:rPr>
        <w:t>"</w:t>
      </w:r>
      <w:r>
        <w:rPr>
          <w:szCs w:val="24"/>
        </w:rPr>
        <w:t xml:space="preserve"> attribute shall conform to the following ABNF:</w:t>
      </w:r>
    </w:p>
    <w:p w14:paraId="33541A5E" w14:textId="77777777" w:rsidR="00124BD4" w:rsidRPr="006F4760" w:rsidRDefault="00124BD4" w:rsidP="00124BD4">
      <w:pPr>
        <w:rPr>
          <w:szCs w:val="24"/>
        </w:rPr>
      </w:pPr>
      <w:r w:rsidRPr="006F4760">
        <w:rPr>
          <w:szCs w:val="24"/>
        </w:rPr>
        <w:t xml:space="preserve">   </w:t>
      </w:r>
      <w:r>
        <w:rPr>
          <w:szCs w:val="24"/>
        </w:rPr>
        <w:t xml:space="preserve">    </w:t>
      </w:r>
      <w:r w:rsidRPr="006F4760">
        <w:rPr>
          <w:szCs w:val="24"/>
        </w:rPr>
        <w:t xml:space="preserve">predefined_ROI = "predefined_ROI:" PT 1*WSP attr-list </w:t>
      </w:r>
    </w:p>
    <w:p w14:paraId="3C844404" w14:textId="77777777" w:rsidR="00124BD4" w:rsidRPr="006F4760" w:rsidRDefault="00124BD4" w:rsidP="00124BD4">
      <w:pPr>
        <w:rPr>
          <w:szCs w:val="24"/>
        </w:rPr>
      </w:pPr>
      <w:r w:rsidRPr="006F4760">
        <w:rPr>
          <w:szCs w:val="24"/>
        </w:rPr>
        <w:t xml:space="preserve">       PT = 1*DIGIT / "*"</w:t>
      </w:r>
    </w:p>
    <w:p w14:paraId="39322C50" w14:textId="77777777" w:rsidR="00124BD4" w:rsidRPr="006F4760" w:rsidRDefault="00124BD4" w:rsidP="00124BD4">
      <w:pPr>
        <w:rPr>
          <w:szCs w:val="24"/>
        </w:rPr>
      </w:pPr>
      <w:r w:rsidRPr="006F4760">
        <w:rPr>
          <w:szCs w:val="24"/>
        </w:rPr>
        <w:t xml:space="preserve">       attr-list = ( set *(1*WSP set) ) / "*"</w:t>
      </w:r>
    </w:p>
    <w:p w14:paraId="54DAD141" w14:textId="77777777" w:rsidR="00124BD4" w:rsidRPr="006F4760" w:rsidRDefault="00124BD4" w:rsidP="00124BD4">
      <w:pPr>
        <w:rPr>
          <w:szCs w:val="24"/>
        </w:rPr>
      </w:pPr>
      <w:r w:rsidRPr="006F4760">
        <w:rPr>
          <w:szCs w:val="24"/>
        </w:rPr>
        <w:lastRenderedPageBreak/>
        <w:t xml:space="preserve">         ;  WSP</w:t>
      </w:r>
      <w:r>
        <w:rPr>
          <w:szCs w:val="24"/>
        </w:rPr>
        <w:t xml:space="preserve"> and DIGIT defined in [RFC5234]</w:t>
      </w:r>
    </w:p>
    <w:p w14:paraId="699A7C6F" w14:textId="77777777" w:rsidR="00124BD4" w:rsidRDefault="00124BD4" w:rsidP="00124BD4">
      <w:pPr>
        <w:rPr>
          <w:szCs w:val="24"/>
        </w:rPr>
      </w:pPr>
      <w:r w:rsidRPr="006F4760">
        <w:rPr>
          <w:szCs w:val="24"/>
        </w:rPr>
        <w:t xml:space="preserve">       set= "[" "</w:t>
      </w:r>
      <w:r>
        <w:rPr>
          <w:szCs w:val="24"/>
        </w:rPr>
        <w:t>ROI_</w:t>
      </w:r>
      <w:r w:rsidRPr="006F4760">
        <w:rPr>
          <w:szCs w:val="24"/>
        </w:rPr>
        <w:t>ID=</w:t>
      </w:r>
      <w:r>
        <w:rPr>
          <w:szCs w:val="24"/>
        </w:rPr>
        <w:t>" idvalue "," "Position_X=" posvalue "," "Position_Y=" posvalue "," "Size_X=" sizevalue "," "Size_Y=" sizevalue "," "Name=" namevalue</w:t>
      </w:r>
      <w:r w:rsidRPr="006F4760">
        <w:rPr>
          <w:szCs w:val="24"/>
        </w:rPr>
        <w:t xml:space="preserve"> "]"</w:t>
      </w:r>
    </w:p>
    <w:p w14:paraId="66A495A6" w14:textId="77777777" w:rsidR="00124BD4" w:rsidRDefault="0007623F" w:rsidP="00124BD4">
      <w:pPr>
        <w:rPr>
          <w:szCs w:val="24"/>
        </w:rPr>
      </w:pPr>
      <w:r>
        <w:rPr>
          <w:szCs w:val="24"/>
        </w:rPr>
        <w:tab/>
      </w:r>
      <w:r w:rsidR="00124BD4">
        <w:rPr>
          <w:szCs w:val="24"/>
        </w:rPr>
        <w:t>idvalue= onetonine*2DIGIT</w:t>
      </w:r>
    </w:p>
    <w:p w14:paraId="530DEDA6" w14:textId="77777777" w:rsidR="00124BD4" w:rsidRPr="00115B01" w:rsidRDefault="00124BD4" w:rsidP="00124BD4">
      <w:pPr>
        <w:rPr>
          <w:szCs w:val="24"/>
        </w:rPr>
      </w:pPr>
      <w:r w:rsidRPr="00115B01">
        <w:rPr>
          <w:szCs w:val="24"/>
        </w:rPr>
        <w:t xml:space="preserve">                  ; Digit between 1 and 9 that is</w:t>
      </w:r>
    </w:p>
    <w:p w14:paraId="5862EC2B" w14:textId="77777777" w:rsidR="00124BD4" w:rsidRDefault="00124BD4" w:rsidP="00124BD4">
      <w:pPr>
        <w:rPr>
          <w:szCs w:val="24"/>
        </w:rPr>
      </w:pPr>
      <w:r w:rsidRPr="00115B01">
        <w:rPr>
          <w:szCs w:val="24"/>
        </w:rPr>
        <w:t xml:space="preserve">      </w:t>
      </w:r>
      <w:r>
        <w:rPr>
          <w:szCs w:val="24"/>
        </w:rPr>
        <w:t xml:space="preserve">            ; followed by 0 to 2</w:t>
      </w:r>
      <w:r w:rsidRPr="00115B01">
        <w:rPr>
          <w:szCs w:val="24"/>
        </w:rPr>
        <w:t xml:space="preserve"> other digits</w:t>
      </w:r>
    </w:p>
    <w:p w14:paraId="660B18EB" w14:textId="77777777" w:rsidR="00124BD4" w:rsidRDefault="00124BD4" w:rsidP="00124BD4">
      <w:pPr>
        <w:rPr>
          <w:szCs w:val="24"/>
          <w:lang w:eastAsia="zh-CN"/>
        </w:rPr>
      </w:pPr>
      <w:r>
        <w:rPr>
          <w:szCs w:val="24"/>
          <w:lang w:eastAsia="zh-CN"/>
        </w:rPr>
        <w:t xml:space="preserve">       posvalue = sizevalue / "0"</w:t>
      </w:r>
    </w:p>
    <w:p w14:paraId="52C7CD68" w14:textId="77777777" w:rsidR="00124BD4" w:rsidRDefault="00124BD4" w:rsidP="00124BD4">
      <w:pPr>
        <w:rPr>
          <w:szCs w:val="24"/>
          <w:lang w:eastAsia="zh-CN"/>
        </w:rPr>
      </w:pPr>
      <w:r>
        <w:rPr>
          <w:szCs w:val="24"/>
          <w:lang w:eastAsia="zh-CN"/>
        </w:rPr>
        <w:t xml:space="preserve">                  ; position may be "0"</w:t>
      </w:r>
    </w:p>
    <w:p w14:paraId="561FE70C" w14:textId="77777777" w:rsidR="00124BD4" w:rsidRPr="00115B01" w:rsidRDefault="00124BD4" w:rsidP="00124BD4">
      <w:pPr>
        <w:rPr>
          <w:szCs w:val="24"/>
        </w:rPr>
      </w:pPr>
      <w:r>
        <w:rPr>
          <w:szCs w:val="24"/>
        </w:rPr>
        <w:t xml:space="preserve">       size</w:t>
      </w:r>
      <w:r w:rsidRPr="00115B01">
        <w:rPr>
          <w:szCs w:val="24"/>
        </w:rPr>
        <w:t>value = onetonine *5DIGIT</w:t>
      </w:r>
    </w:p>
    <w:p w14:paraId="20EF9027" w14:textId="77777777" w:rsidR="00124BD4" w:rsidRPr="00115B01" w:rsidRDefault="00124BD4" w:rsidP="00124BD4">
      <w:pPr>
        <w:rPr>
          <w:szCs w:val="24"/>
        </w:rPr>
      </w:pPr>
      <w:r w:rsidRPr="00115B01">
        <w:rPr>
          <w:szCs w:val="24"/>
        </w:rPr>
        <w:t xml:space="preserve">                  ; Digit between 1 and 9 that is</w:t>
      </w:r>
    </w:p>
    <w:p w14:paraId="2179E503" w14:textId="77777777" w:rsidR="00124BD4" w:rsidRPr="00293970" w:rsidRDefault="00124BD4" w:rsidP="00124BD4">
      <w:pPr>
        <w:rPr>
          <w:szCs w:val="24"/>
        </w:rPr>
      </w:pPr>
      <w:r w:rsidRPr="00115B01">
        <w:rPr>
          <w:szCs w:val="24"/>
        </w:rPr>
        <w:t xml:space="preserve">                  ; followed by 0 to 5 other digits</w:t>
      </w:r>
    </w:p>
    <w:p w14:paraId="5C536A72" w14:textId="77777777" w:rsidR="00124BD4" w:rsidRPr="00293970" w:rsidRDefault="00124BD4" w:rsidP="00124BD4">
      <w:pPr>
        <w:rPr>
          <w:szCs w:val="24"/>
        </w:rPr>
      </w:pPr>
      <w:r w:rsidRPr="00293970">
        <w:rPr>
          <w:szCs w:val="24"/>
        </w:rPr>
        <w:t xml:space="preserve">       onetonine = "1" / "2" / "3" / "4" / "5" / "6" / "7" / "8" / "9"</w:t>
      </w:r>
    </w:p>
    <w:p w14:paraId="072786C3" w14:textId="77777777" w:rsidR="00124BD4" w:rsidRDefault="00124BD4" w:rsidP="00124BD4">
      <w:pPr>
        <w:rPr>
          <w:szCs w:val="24"/>
        </w:rPr>
      </w:pPr>
      <w:r w:rsidRPr="00293970">
        <w:rPr>
          <w:szCs w:val="24"/>
        </w:rPr>
        <w:t xml:space="preserve">                  ; Digit between 1 and 9</w:t>
      </w:r>
    </w:p>
    <w:p w14:paraId="1269972C" w14:textId="77777777" w:rsidR="00124BD4" w:rsidRDefault="00124BD4" w:rsidP="00124BD4">
      <w:pPr>
        <w:rPr>
          <w:szCs w:val="24"/>
          <w:lang w:eastAsia="zh-CN"/>
        </w:rPr>
      </w:pPr>
      <w:r>
        <w:rPr>
          <w:szCs w:val="24"/>
          <w:lang w:eastAsia="zh-CN"/>
        </w:rPr>
        <w:t xml:space="preserve">       namevalue = byte-string</w:t>
      </w:r>
    </w:p>
    <w:p w14:paraId="77D92C87" w14:textId="77777777" w:rsidR="00124BD4" w:rsidRDefault="00124BD4" w:rsidP="00124BD4">
      <w:pPr>
        <w:rPr>
          <w:szCs w:val="24"/>
          <w:lang w:eastAsia="zh-CN"/>
        </w:rPr>
      </w:pPr>
      <w:r>
        <w:rPr>
          <w:szCs w:val="24"/>
          <w:lang w:eastAsia="zh-CN"/>
        </w:rPr>
        <w:t xml:space="preserve">                  ; byte-string defined in RFC 4566</w:t>
      </w:r>
    </w:p>
    <w:p w14:paraId="618E2410" w14:textId="77777777" w:rsidR="00126234" w:rsidRDefault="00126234" w:rsidP="00124BD4">
      <w:pPr>
        <w:rPr>
          <w:szCs w:val="24"/>
          <w:lang w:eastAsia="zh-CN"/>
        </w:rPr>
      </w:pPr>
      <w:r>
        <w:rPr>
          <w:szCs w:val="24"/>
          <w:lang w:eastAsia="zh-CN"/>
        </w:rPr>
        <w:t>The SDP offer with a=predefined_ROI parameter shall contain the full-size view of the video indicated via ROI_ID=0.</w:t>
      </w:r>
    </w:p>
    <w:p w14:paraId="250A5EBE" w14:textId="77777777" w:rsidR="00124BD4" w:rsidRDefault="00124BD4" w:rsidP="00124BD4">
      <w:pPr>
        <w:rPr>
          <w:szCs w:val="24"/>
        </w:rPr>
      </w:pPr>
      <w:r>
        <w:rPr>
          <w:szCs w:val="24"/>
        </w:rPr>
        <w:t xml:space="preserve">Here is an example use of the </w:t>
      </w:r>
      <w:r w:rsidR="0007623F">
        <w:rPr>
          <w:szCs w:val="24"/>
        </w:rPr>
        <w:t>"</w:t>
      </w:r>
      <w:r>
        <w:rPr>
          <w:szCs w:val="24"/>
        </w:rPr>
        <w:t>a=predefined_ROI</w:t>
      </w:r>
      <w:r w:rsidR="0007623F">
        <w:rPr>
          <w:szCs w:val="24"/>
        </w:rPr>
        <w:t>"</w:t>
      </w:r>
      <w:r>
        <w:rPr>
          <w:szCs w:val="24"/>
        </w:rPr>
        <w:t xml:space="preserve"> attribute relative to a media line:</w:t>
      </w:r>
    </w:p>
    <w:p w14:paraId="19E16C34" w14:textId="77777777" w:rsidR="00126234" w:rsidRDefault="00124BD4" w:rsidP="00124BD4">
      <w:pPr>
        <w:rPr>
          <w:rFonts w:ascii="Courier" w:hAnsi="Courier" w:cs="Courier New"/>
          <w:sz w:val="16"/>
          <w:szCs w:val="16"/>
        </w:rPr>
      </w:pPr>
      <w:r w:rsidRPr="00F46EB5">
        <w:rPr>
          <w:rFonts w:ascii="Courier" w:hAnsi="Courier" w:cs="Courier New"/>
          <w:sz w:val="16"/>
          <w:szCs w:val="16"/>
        </w:rPr>
        <w:t xml:space="preserve">a=predefined_ROI:99 </w:t>
      </w:r>
    </w:p>
    <w:p w14:paraId="7800BDCF" w14:textId="77777777" w:rsidR="00124BD4" w:rsidRPr="00F46EB5" w:rsidRDefault="00126234" w:rsidP="00124BD4">
      <w:pPr>
        <w:rPr>
          <w:szCs w:val="24"/>
        </w:rPr>
      </w:pPr>
      <w:r w:rsidRPr="00F46EB5">
        <w:rPr>
          <w:rFonts w:ascii="Courier" w:hAnsi="Courier" w:cs="Courier New"/>
          <w:sz w:val="16"/>
          <w:szCs w:val="16"/>
        </w:rPr>
        <w:t>[</w:t>
      </w:r>
      <w:r>
        <w:rPr>
          <w:rFonts w:ascii="Courier" w:hAnsi="Courier" w:cs="Courier New"/>
          <w:sz w:val="16"/>
          <w:szCs w:val="16"/>
        </w:rPr>
        <w:t>ROI_</w:t>
      </w:r>
      <w:r w:rsidRPr="00F46EB5">
        <w:rPr>
          <w:rFonts w:ascii="Courier" w:hAnsi="Courier" w:cs="Courier New"/>
          <w:sz w:val="16"/>
          <w:szCs w:val="16"/>
        </w:rPr>
        <w:t>ID=0,Position_</w:t>
      </w:r>
      <w:r>
        <w:rPr>
          <w:rFonts w:ascii="Courier" w:hAnsi="Courier" w:cs="Courier New"/>
          <w:sz w:val="16"/>
          <w:szCs w:val="16"/>
        </w:rPr>
        <w:t>X=1,Position_Y=1,Size_X=1080,Size_Y=720,Name=fullview</w:t>
      </w:r>
      <w:r w:rsidRPr="001A0ADA">
        <w:rPr>
          <w:rFonts w:ascii="Courier" w:hAnsi="Courier" w:cs="Courier New"/>
          <w:sz w:val="16"/>
          <w:szCs w:val="16"/>
        </w:rPr>
        <w:t>]</w:t>
      </w:r>
      <w:r>
        <w:rPr>
          <w:rFonts w:ascii="Courier" w:hAnsi="Courier" w:cs="Courier New"/>
          <w:sz w:val="16"/>
          <w:szCs w:val="16"/>
        </w:rPr>
        <w:t xml:space="preserve"> </w:t>
      </w:r>
      <w:r w:rsidR="00124BD4" w:rsidRPr="00F46EB5">
        <w:rPr>
          <w:rFonts w:ascii="Courier" w:hAnsi="Courier" w:cs="Courier New"/>
          <w:sz w:val="16"/>
          <w:szCs w:val="16"/>
        </w:rPr>
        <w:t>[</w:t>
      </w:r>
      <w:r>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1</w:t>
      </w:r>
      <w:r w:rsidR="00124BD4" w:rsidRPr="00F46EB5">
        <w:rPr>
          <w:rFonts w:ascii="Courier" w:hAnsi="Courier" w:cs="Courier New"/>
          <w:sz w:val="16"/>
          <w:szCs w:val="16"/>
        </w:rPr>
        <w:t>,Position_X=1,Position_Y=1,Size_X=540,Size_Y=360</w:t>
      </w:r>
      <w:r w:rsidR="00124BD4" w:rsidRPr="001A0ADA">
        <w:rPr>
          <w:rFonts w:ascii="Courier" w:hAnsi="Courier" w:cs="Courier New"/>
          <w:sz w:val="16"/>
          <w:szCs w:val="16"/>
        </w:rPr>
        <w:t>,Name=museum]</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2</w:t>
      </w:r>
      <w:r w:rsidR="00124BD4" w:rsidRPr="00F46EB5">
        <w:rPr>
          <w:rFonts w:ascii="Courier" w:hAnsi="Courier" w:cs="Courier New"/>
          <w:sz w:val="16"/>
          <w:szCs w:val="16"/>
        </w:rPr>
        <w:t>,Position_X=541,Position_Y=1,Size_X=540,Size_Y=360,Name=cinema]</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3</w:t>
      </w:r>
      <w:r w:rsidR="00124BD4" w:rsidRPr="00F46EB5">
        <w:rPr>
          <w:rFonts w:ascii="Courier" w:hAnsi="Courier" w:cs="Courier New"/>
          <w:sz w:val="16"/>
          <w:szCs w:val="16"/>
        </w:rPr>
        <w:t>,Position_X=1,Position_Y=361,Size_X=540,Size_Y=360</w:t>
      </w:r>
      <w:r w:rsidR="00124BD4" w:rsidRPr="001A0ADA">
        <w:rPr>
          <w:rFonts w:ascii="Courier" w:hAnsi="Courier" w:cs="Courier New"/>
          <w:sz w:val="16"/>
          <w:szCs w:val="16"/>
        </w:rPr>
        <w:t>,Name=park]</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4</w:t>
      </w:r>
      <w:r w:rsidR="00124BD4" w:rsidRPr="00F46EB5">
        <w:rPr>
          <w:rFonts w:ascii="Courier" w:hAnsi="Courier" w:cs="Courier New"/>
          <w:sz w:val="16"/>
          <w:szCs w:val="16"/>
        </w:rPr>
        <w:t>,Position_X=541,Position_Y=361,Size_X=540,Size_Y=360,Name= zoo]</w:t>
      </w:r>
    </w:p>
    <w:p w14:paraId="4F7EB3DF" w14:textId="77777777" w:rsidR="00124BD4" w:rsidRDefault="00124BD4" w:rsidP="00124BD4">
      <w:pPr>
        <w:rPr>
          <w:szCs w:val="24"/>
        </w:rPr>
      </w:pPr>
      <w:r>
        <w:rPr>
          <w:szCs w:val="24"/>
        </w:rPr>
        <w:t xml:space="preserve">The IANA registration information for the </w:t>
      </w:r>
      <w:r w:rsidR="0007623F">
        <w:rPr>
          <w:szCs w:val="24"/>
        </w:rPr>
        <w:t>"</w:t>
      </w:r>
      <w:r>
        <w:rPr>
          <w:szCs w:val="24"/>
        </w:rPr>
        <w:t>a=predefined_ROI</w:t>
      </w:r>
      <w:r w:rsidR="0007623F">
        <w:rPr>
          <w:szCs w:val="24"/>
        </w:rPr>
        <w:t>"</w:t>
      </w:r>
      <w:r>
        <w:rPr>
          <w:szCs w:val="24"/>
        </w:rPr>
        <w:t xml:space="preserve"> SDP attribute is provided in Annex M.5.</w:t>
      </w:r>
    </w:p>
    <w:p w14:paraId="4AC74DA6" w14:textId="77777777" w:rsidR="00126234" w:rsidRDefault="00126234" w:rsidP="00124BD4">
      <w:pPr>
        <w:rPr>
          <w:szCs w:val="24"/>
        </w:rPr>
      </w:pPr>
      <w:r>
        <w:rPr>
          <w:szCs w:val="24"/>
        </w:rPr>
        <w:t xml:space="preserve">In response to the SDP offer with the set of offered pre-defined ROIs provided using the </w:t>
      </w:r>
      <w:r w:rsidRPr="001260BD">
        <w:rPr>
          <w:szCs w:val="24"/>
        </w:rPr>
        <w:t xml:space="preserve">"a=predefined_ROI" </w:t>
      </w:r>
      <w:r>
        <w:rPr>
          <w:szCs w:val="24"/>
        </w:rPr>
        <w:t xml:space="preserve">line(s), an MTSI client accepting ‘Pre-defined ROI’ shall provide an SDP answer using the </w:t>
      </w:r>
      <w:r w:rsidRPr="001260BD">
        <w:rPr>
          <w:szCs w:val="24"/>
        </w:rPr>
        <w:t xml:space="preserve">"a=predefined_ROI" </w:t>
      </w:r>
      <w:r>
        <w:rPr>
          <w:szCs w:val="24"/>
        </w:rPr>
        <w:t xml:space="preserve">line(s) containing the accepted set of pre-defined ROIs. Such an SDP answer shall also contain the </w:t>
      </w:r>
      <w:r w:rsidRPr="001260BD">
        <w:rPr>
          <w:szCs w:val="24"/>
        </w:rPr>
        <w:t>"</w:t>
      </w:r>
      <w:r w:rsidRPr="00CA5276">
        <w:rPr>
          <w:szCs w:val="24"/>
        </w:rPr>
        <w:t>a=rtcp-fb:* 3gpp-roi-predefined</w:t>
      </w:r>
      <w:r w:rsidRPr="001260BD">
        <w:rPr>
          <w:szCs w:val="24"/>
        </w:rPr>
        <w:t>"</w:t>
      </w:r>
      <w:r>
        <w:rPr>
          <w:szCs w:val="24"/>
        </w:rPr>
        <w:t xml:space="preserve"> line. </w:t>
      </w:r>
      <w:r w:rsidRPr="00CA5276">
        <w:rPr>
          <w:szCs w:val="24"/>
        </w:rPr>
        <w:t>The accepted set of pre-defined ROIs shall be a subset of the offered set of pre-defined ROIs.</w:t>
      </w:r>
      <w:r>
        <w:rPr>
          <w:i/>
          <w:szCs w:val="24"/>
        </w:rPr>
        <w:t xml:space="preserve"> </w:t>
      </w:r>
      <w:r>
        <w:rPr>
          <w:szCs w:val="24"/>
        </w:rPr>
        <w:t xml:space="preserve">If the SDP answer contains the </w:t>
      </w:r>
      <w:r w:rsidRPr="00CA5276">
        <w:rPr>
          <w:szCs w:val="24"/>
        </w:rPr>
        <w:t>a=rtcp-fb:* 3gpp-roi-predefined</w:t>
      </w:r>
      <w:r w:rsidRPr="001260BD">
        <w:rPr>
          <w:szCs w:val="24"/>
        </w:rPr>
        <w:t>"</w:t>
      </w:r>
      <w:r>
        <w:rPr>
          <w:szCs w:val="24"/>
        </w:rPr>
        <w:t xml:space="preserve"> line, but does not contain a </w:t>
      </w:r>
      <w:r w:rsidRPr="001260BD">
        <w:rPr>
          <w:szCs w:val="24"/>
        </w:rPr>
        <w:t>"a=predefined_ROI"</w:t>
      </w:r>
      <w:r>
        <w:rPr>
          <w:szCs w:val="24"/>
        </w:rPr>
        <w:t xml:space="preserve">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5AFAB8C3" w14:textId="77777777" w:rsidR="00124BD4" w:rsidRDefault="00124BD4" w:rsidP="00124BD4">
      <w:pPr>
        <w:rPr>
          <w:szCs w:val="24"/>
        </w:rPr>
      </w:pPr>
      <w:r>
        <w:rPr>
          <w:szCs w:val="24"/>
        </w:rPr>
        <w:t>If the SDP offer</w:t>
      </w:r>
      <w:r w:rsidRPr="001260BD">
        <w:rPr>
          <w:szCs w:val="24"/>
        </w:rPr>
        <w:t xml:space="preserve"> just provides the "a=predefined_ROI" but not "a=rtcp-f</w:t>
      </w:r>
      <w:r>
        <w:rPr>
          <w:szCs w:val="24"/>
        </w:rPr>
        <w:t>b:* 3gpp-roi-predefined "</w:t>
      </w:r>
      <w:r w:rsidRPr="001260BD">
        <w:rPr>
          <w:szCs w:val="24"/>
        </w:rPr>
        <w:t>, the</w:t>
      </w:r>
      <w:r>
        <w:rPr>
          <w:szCs w:val="24"/>
        </w:rPr>
        <w:t>n the</w:t>
      </w:r>
      <w:r w:rsidRPr="001260BD">
        <w:rPr>
          <w:szCs w:val="24"/>
        </w:rPr>
        <w:t xml:space="preserve"> "a=predefined_ROI" </w:t>
      </w:r>
      <w:r>
        <w:rPr>
          <w:szCs w:val="24"/>
        </w:rPr>
        <w:t xml:space="preserve">lines </w:t>
      </w:r>
      <w:r w:rsidRPr="001260BD">
        <w:rPr>
          <w:szCs w:val="24"/>
        </w:rPr>
        <w:t>should be ignored.</w:t>
      </w:r>
    </w:p>
    <w:p w14:paraId="5F8EFA6A" w14:textId="77777777" w:rsidR="00124BD4" w:rsidRDefault="00124BD4" w:rsidP="00124BD4">
      <w:pPr>
        <w:rPr>
          <w:lang w:eastAsia="zh-CN"/>
        </w:rPr>
      </w:pPr>
      <w:r>
        <w:rPr>
          <w:lang w:eastAsia="zh-CN"/>
        </w:rPr>
        <w:t>A new SDP offer-answer negotiation can be performed to modify the set of pre-defined ROIs.</w:t>
      </w:r>
      <w:r>
        <w:rPr>
          <w:rFonts w:hint="eastAsia"/>
          <w:lang w:eastAsia="zh-CN"/>
        </w:rPr>
        <w:t xml:space="preserve"> The MTSI sender may update all the content of pre</w:t>
      </w:r>
      <w:r>
        <w:rPr>
          <w:lang w:eastAsia="zh-CN"/>
        </w:rPr>
        <w:t>-</w:t>
      </w:r>
      <w:r>
        <w:rPr>
          <w:rFonts w:hint="eastAsia"/>
          <w:lang w:eastAsia="zh-CN"/>
        </w:rPr>
        <w:t>defined ROIs, including the total number of pre</w:t>
      </w:r>
      <w:r>
        <w:rPr>
          <w:lang w:eastAsia="zh-CN"/>
        </w:rPr>
        <w:t>-</w:t>
      </w:r>
      <w:r>
        <w:rPr>
          <w:rFonts w:hint="eastAsia"/>
          <w:lang w:eastAsia="zh-CN"/>
        </w:rPr>
        <w:t xml:space="preserve">defined ROIs, and the </w:t>
      </w:r>
      <w:r>
        <w:rPr>
          <w:lang w:eastAsia="zh-CN"/>
        </w:rPr>
        <w:t>position</w:t>
      </w:r>
      <w:r>
        <w:rPr>
          <w:rFonts w:hint="eastAsia"/>
          <w:lang w:eastAsia="zh-CN"/>
        </w:rPr>
        <w:t>,</w:t>
      </w:r>
      <w:r>
        <w:rPr>
          <w:lang w:eastAsia="zh-CN"/>
        </w:rPr>
        <w:t xml:space="preserve"> size and name</w:t>
      </w:r>
      <w:r>
        <w:rPr>
          <w:rFonts w:hint="eastAsia"/>
          <w:lang w:eastAsia="zh-CN"/>
        </w:rPr>
        <w:t xml:space="preserve"> of each of the pre</w:t>
      </w:r>
      <w:r>
        <w:rPr>
          <w:lang w:eastAsia="zh-CN"/>
        </w:rPr>
        <w:t>-</w:t>
      </w:r>
      <w:r>
        <w:rPr>
          <w:rFonts w:hint="eastAsia"/>
          <w:lang w:eastAsia="zh-CN"/>
        </w:rPr>
        <w:t>defined ROIs.</w:t>
      </w:r>
    </w:p>
    <w:p w14:paraId="0B298BBA" w14:textId="77777777" w:rsidR="00126234" w:rsidRPr="00F46EB5" w:rsidRDefault="00BD0882" w:rsidP="00124BD4">
      <w:pPr>
        <w:rPr>
          <w:lang w:eastAsia="zh-CN"/>
        </w:rPr>
      </w:pPr>
      <w:r>
        <w:rPr>
          <w:szCs w:val="24"/>
        </w:rPr>
        <w:t>T</w:t>
      </w:r>
      <w:r w:rsidR="00126234">
        <w:rPr>
          <w:szCs w:val="24"/>
        </w:rPr>
        <w:t xml:space="preserve">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53E22288" w14:textId="77777777" w:rsidR="00124BD4" w:rsidRPr="005C1A40" w:rsidRDefault="00124BD4" w:rsidP="00124BD4">
      <w:pPr>
        <w:rPr>
          <w:lang w:val="en-US"/>
        </w:rPr>
      </w:pPr>
      <w:r w:rsidRPr="005C1A40">
        <w:t xml:space="preserve">An MTSI client supporting ‘Arbitrary ROI’ or ‘Pre-defined ROI’ </w:t>
      </w:r>
      <w:r w:rsidR="00126234">
        <w:t>should</w:t>
      </w:r>
      <w:r w:rsidRPr="005C1A40">
        <w:t xml:space="preserve"> also offer </w:t>
      </w:r>
      <w:r>
        <w:t>‘Sent</w:t>
      </w:r>
      <w:r w:rsidRPr="005C1A40">
        <w:t xml:space="preserve"> ROI’ in SDP for all media streams containing video. </w:t>
      </w:r>
      <w:r w:rsidR="00126234">
        <w:t xml:space="preserve">An MTSI sender accepting </w:t>
      </w:r>
      <w:r w:rsidR="0007623F">
        <w:t>"</w:t>
      </w:r>
      <w:r w:rsidR="00126234">
        <w:t xml:space="preserve">Arbitrary ROI’ or ‘Pre-defined ROI’ shall also accept an </w:t>
      </w:r>
      <w:r w:rsidR="00126234">
        <w:lastRenderedPageBreak/>
        <w:t xml:space="preserve">accompanying ‘Sent ROI’ offer. An MTSI sender accepting ‘FECC’ should also accept an accompanying ‘Sent ROI’ offer. </w:t>
      </w:r>
      <w:r>
        <w:t>‘Sent</w:t>
      </w:r>
      <w:r w:rsidRPr="005C1A40">
        <w:t xml:space="preserve"> ROI’ is specified in clause 7.3.7 and is offered by including the a=extmap attribute [95] indicating the </w:t>
      </w:r>
      <w:r>
        <w:t>‘Sent</w:t>
      </w:r>
      <w:r w:rsidRPr="005C1A40">
        <w:t xml:space="preserve"> ROI’ URN under the relevant media line scope. The </w:t>
      </w:r>
      <w:r>
        <w:t>‘Sent</w:t>
      </w:r>
      <w:r w:rsidRPr="005C1A40">
        <w:t xml:space="preserve"> ROI’ URN</w:t>
      </w:r>
      <w:r w:rsidR="00126234" w:rsidRPr="005C1A40">
        <w:t xml:space="preserve"> </w:t>
      </w:r>
      <w:r w:rsidR="00126234">
        <w:t>corresponding to an arbitrary ROI</w:t>
      </w:r>
      <w:r w:rsidRPr="005C1A40">
        <w:t xml:space="preserve"> is: </w:t>
      </w:r>
      <w:r w:rsidRPr="005C1A40">
        <w:rPr>
          <w:lang w:val="en-US"/>
        </w:rPr>
        <w:t>urn:3gpp:roi-</w:t>
      </w:r>
      <w:r>
        <w:rPr>
          <w:lang w:val="en-US"/>
        </w:rPr>
        <w:t>sent, on which the IANA registration information is provided in Annex O.4</w:t>
      </w:r>
      <w:r w:rsidRPr="005C1A40">
        <w:rPr>
          <w:lang w:val="en-US"/>
        </w:rPr>
        <w:t xml:space="preserve">. </w:t>
      </w:r>
      <w:r w:rsidR="00126234" w:rsidRPr="005C1A40">
        <w:t xml:space="preserve">The </w:t>
      </w:r>
      <w:r w:rsidR="00126234">
        <w:t>‘Sent</w:t>
      </w:r>
      <w:r w:rsidR="00126234" w:rsidRPr="005C1A40">
        <w:t xml:space="preserve"> ROI’ URN </w:t>
      </w:r>
      <w:r w:rsidR="00126234">
        <w:t xml:space="preserve">corresponding to a pre-defined ROI </w:t>
      </w:r>
      <w:r w:rsidR="00126234" w:rsidRPr="005C1A40">
        <w:t xml:space="preserve">is: </w:t>
      </w:r>
      <w:r w:rsidR="00126234" w:rsidRPr="005C1A40">
        <w:rPr>
          <w:lang w:val="en-US"/>
        </w:rPr>
        <w:t>urn:3gpp:</w:t>
      </w:r>
      <w:r w:rsidR="00126234">
        <w:rPr>
          <w:lang w:val="en-US"/>
        </w:rPr>
        <w:t>predefined-</w:t>
      </w:r>
      <w:r w:rsidR="00126234" w:rsidRPr="005C1A40">
        <w:rPr>
          <w:lang w:val="en-US"/>
        </w:rPr>
        <w:t>roi-</w:t>
      </w:r>
      <w:r w:rsidR="00126234">
        <w:rPr>
          <w:lang w:val="en-US"/>
        </w:rPr>
        <w:t xml:space="preserve">sent, on which the IANA registration information is provided in Annex O.5. </w:t>
      </w:r>
      <w:r w:rsidRPr="005C1A40">
        <w:rPr>
          <w:lang w:val="en-US"/>
        </w:rPr>
        <w:t xml:space="preserve">Here is an example usage of this URN to signal </w:t>
      </w:r>
      <w:r>
        <w:rPr>
          <w:lang w:val="en-US"/>
        </w:rPr>
        <w:t>‘Sent</w:t>
      </w:r>
      <w:r w:rsidRPr="005C1A40">
        <w:rPr>
          <w:lang w:val="en-US"/>
        </w:rPr>
        <w:t xml:space="preserve"> ROI’ relative to a media line: </w:t>
      </w:r>
    </w:p>
    <w:p w14:paraId="25538B95" w14:textId="77777777" w:rsidR="00124BD4" w:rsidRPr="00F46EB5" w:rsidRDefault="00124BD4" w:rsidP="00124BD4">
      <w:pPr>
        <w:ind w:firstLine="284"/>
        <w:rPr>
          <w:rFonts w:ascii="Courier" w:hAnsi="Courier" w:cs="Courier New"/>
          <w:sz w:val="16"/>
          <w:szCs w:val="16"/>
          <w:lang w:val="en-US"/>
        </w:rPr>
      </w:pPr>
      <w:r w:rsidRPr="00F46EB5">
        <w:rPr>
          <w:rFonts w:ascii="Courier" w:hAnsi="Courier" w:cs="Courier New"/>
          <w:sz w:val="16"/>
          <w:szCs w:val="16"/>
          <w:lang w:val="en-US"/>
        </w:rPr>
        <w:t>a=extmap:7 urn:3gpp:</w:t>
      </w:r>
      <w:r w:rsidRPr="00E560A7">
        <w:rPr>
          <w:rFonts w:ascii="Courier" w:hAnsi="Courier" w:cs="Courier New"/>
          <w:sz w:val="16"/>
          <w:szCs w:val="16"/>
          <w:lang w:val="en-US"/>
        </w:rPr>
        <w:t>roi-</w:t>
      </w:r>
      <w:r>
        <w:rPr>
          <w:rFonts w:ascii="Courier" w:hAnsi="Courier" w:cs="Courier New"/>
          <w:sz w:val="16"/>
          <w:szCs w:val="16"/>
          <w:lang w:val="en-US"/>
        </w:rPr>
        <w:t>sent</w:t>
      </w:r>
    </w:p>
    <w:p w14:paraId="111E943F" w14:textId="77777777" w:rsidR="00106820" w:rsidRDefault="00124BD4" w:rsidP="00343FDE">
      <w:pPr>
        <w:rPr>
          <w:lang w:val="en-US"/>
        </w:rPr>
      </w:pPr>
      <w:r w:rsidRPr="005C1A40">
        <w:rPr>
          <w:lang w:val="en-US"/>
        </w:rPr>
        <w:t>The number 7 in the example may be replaced with any number in the range 1-14.</w:t>
      </w:r>
    </w:p>
    <w:p w14:paraId="5D29E271" w14:textId="77777777" w:rsidR="00106820" w:rsidRDefault="00106820" w:rsidP="00106820">
      <w:pPr>
        <w:pStyle w:val="Heading4"/>
      </w:pPr>
      <w:bookmarkStart w:id="315" w:name="_Toc26369230"/>
      <w:bookmarkStart w:id="316" w:name="_Toc36227112"/>
      <w:bookmarkStart w:id="317" w:name="_Toc36228126"/>
      <w:bookmarkStart w:id="318" w:name="_Toc36228753"/>
      <w:bookmarkStart w:id="319" w:name="_Toc36229380"/>
      <w:bookmarkStart w:id="320" w:name="_Toc74606724"/>
      <w:bookmarkStart w:id="321" w:name="_Toc75556618"/>
      <w:r>
        <w:t>6.2.3.5</w:t>
      </w:r>
      <w:r>
        <w:tab/>
        <w:t>RTP Retransmission</w:t>
      </w:r>
      <w:bookmarkEnd w:id="315"/>
      <w:bookmarkEnd w:id="316"/>
      <w:bookmarkEnd w:id="317"/>
      <w:bookmarkEnd w:id="318"/>
      <w:bookmarkEnd w:id="319"/>
      <w:bookmarkEnd w:id="320"/>
      <w:bookmarkEnd w:id="321"/>
    </w:p>
    <w:p w14:paraId="2AE0F3AD" w14:textId="77777777" w:rsidR="00106820" w:rsidRPr="000C6AF3" w:rsidRDefault="00106820" w:rsidP="00106820">
      <w:r w:rsidRPr="00464887">
        <w:t xml:space="preserve">An MTSI client should support </w:t>
      </w:r>
      <w:r>
        <w:t>RTP Retransmission</w:t>
      </w:r>
      <w:r w:rsidRPr="000C6AF3">
        <w:t xml:space="preserve"> </w:t>
      </w:r>
      <w:r w:rsidRPr="00464887">
        <w:t>as specified in clause 7.</w:t>
      </w:r>
      <w:r>
        <w:t>4.6</w:t>
      </w:r>
      <w:r w:rsidRPr="00464887">
        <w:t>.</w:t>
      </w:r>
      <w:r>
        <w:t xml:space="preserve"> </w:t>
      </w:r>
    </w:p>
    <w:p w14:paraId="12F0F989" w14:textId="77777777" w:rsidR="00106820" w:rsidRDefault="00106820" w:rsidP="00106820">
      <w:r>
        <w:t xml:space="preserve">An MTSI client supporting RTP Retransmission shall offer retransmission for all media streams containing video. The binding used for retransmission stream to the payload type number is indicated by an rtpmap attribute. The MIME subtype name used in the binding is </w:t>
      </w:r>
      <w:r w:rsidRPr="00EA297F">
        <w:t>"</w:t>
      </w:r>
      <w:r>
        <w:t>rtx</w:t>
      </w:r>
      <w:r w:rsidRPr="00EA297F">
        <w:t>"</w:t>
      </w:r>
      <w:r>
        <w:t xml:space="preserve">. The </w:t>
      </w:r>
      <w:r w:rsidRPr="00EA297F">
        <w:t>"</w:t>
      </w:r>
      <w:r>
        <w:t>apt</w:t>
      </w:r>
      <w:r w:rsidRPr="00EA297F">
        <w:t>"</w:t>
      </w:r>
      <w:r>
        <w:t xml:space="preserve"> (associated payload type) parameter shall be used to map the retransmission payload type to the associated original payload type. The </w:t>
      </w:r>
      <w:r w:rsidRPr="00EA297F">
        <w:t>"</w:t>
      </w:r>
      <w:r>
        <w:t>rtx-time</w:t>
      </w:r>
      <w:r w:rsidRPr="00EA297F">
        <w:t>"</w:t>
      </w:r>
      <w:r>
        <w:t xml:space="preserve"> payload-format-specific parameter indicates the maximum time a sender will keep an original RTP packet in its buffers available for retransmission [140]. An MTSI client offering RTP retransmission shall specify </w:t>
      </w:r>
      <w:r w:rsidRPr="00EA297F">
        <w:t>"</w:t>
      </w:r>
      <w:r>
        <w:t>rtx-time</w:t>
      </w:r>
      <w:r w:rsidRPr="00EA297F">
        <w:t>"</w:t>
      </w:r>
      <w:r>
        <w:t xml:space="preserve"> parameter.</w:t>
      </w:r>
    </w:p>
    <w:p w14:paraId="41A1AD66" w14:textId="77777777" w:rsidR="00106820" w:rsidRDefault="00106820" w:rsidP="00106820">
      <w:r>
        <w:rPr>
          <w:lang w:val="en-US"/>
        </w:rPr>
        <w:t xml:space="preserve">An SDP offer/answer </w:t>
      </w:r>
      <w:r w:rsidRPr="00504B80">
        <w:rPr>
          <w:lang w:val="en-US"/>
        </w:rPr>
        <w:t xml:space="preserve">example showing </w:t>
      </w:r>
      <w:r>
        <w:rPr>
          <w:lang w:val="en-US"/>
        </w:rPr>
        <w:t xml:space="preserve">the usage of the </w:t>
      </w:r>
      <w:r w:rsidRPr="00EA297F">
        <w:t>"</w:t>
      </w:r>
      <w:r>
        <w:t>apt</w:t>
      </w:r>
      <w:r w:rsidRPr="00EA297F">
        <w:t>"</w:t>
      </w:r>
      <w:r>
        <w:t xml:space="preserve"> and </w:t>
      </w:r>
      <w:r w:rsidRPr="00EA297F">
        <w:t>"</w:t>
      </w:r>
      <w:r>
        <w:t>rtx-time</w:t>
      </w:r>
      <w:r w:rsidR="0007623F">
        <w:t>"</w:t>
      </w:r>
      <w:r>
        <w:t xml:space="preserve"> is included in Annex A.4.2c.</w:t>
      </w:r>
    </w:p>
    <w:p w14:paraId="7285F778" w14:textId="77777777" w:rsidR="001C58B7" w:rsidRDefault="001C58B7" w:rsidP="00106820">
      <w:r>
        <w:t>Bandwidth allocation for video with RTP Retransmission is discussed in clause 6.2.5.3.</w:t>
      </w:r>
    </w:p>
    <w:p w14:paraId="1873B97F" w14:textId="77777777" w:rsidR="00106820" w:rsidRDefault="00106820" w:rsidP="00106820">
      <w:pPr>
        <w:pStyle w:val="Heading4"/>
      </w:pPr>
      <w:bookmarkStart w:id="322" w:name="_Toc26369231"/>
      <w:bookmarkStart w:id="323" w:name="_Toc36227113"/>
      <w:bookmarkStart w:id="324" w:name="_Toc36228127"/>
      <w:bookmarkStart w:id="325" w:name="_Toc36228754"/>
      <w:bookmarkStart w:id="326" w:name="_Toc36229381"/>
      <w:bookmarkStart w:id="327" w:name="_Toc74606725"/>
      <w:bookmarkStart w:id="328" w:name="_Toc75556619"/>
      <w:r>
        <w:t>6.2.3.6</w:t>
      </w:r>
      <w:r>
        <w:tab/>
        <w:t>Forward Error Correction (FEC)</w:t>
      </w:r>
      <w:bookmarkEnd w:id="322"/>
      <w:bookmarkEnd w:id="323"/>
      <w:bookmarkEnd w:id="324"/>
      <w:bookmarkEnd w:id="325"/>
      <w:bookmarkEnd w:id="326"/>
      <w:bookmarkEnd w:id="327"/>
      <w:bookmarkEnd w:id="328"/>
    </w:p>
    <w:p w14:paraId="2A9FFD34" w14:textId="77777777" w:rsidR="00106820" w:rsidRDefault="00106820" w:rsidP="00106820">
      <w:r w:rsidRPr="00464887">
        <w:t xml:space="preserve">An MTSI client should support </w:t>
      </w:r>
      <w:r>
        <w:t>Forward Error Correction (FEC)</w:t>
      </w:r>
      <w:r w:rsidRPr="000C6AF3">
        <w:t xml:space="preserve"> </w:t>
      </w:r>
      <w:r w:rsidRPr="00464887">
        <w:t>as specified in clause 7.</w:t>
      </w:r>
      <w:r>
        <w:t>4.7</w:t>
      </w:r>
      <w:r w:rsidRPr="00464887">
        <w:t>.</w:t>
      </w:r>
      <w:r>
        <w:t xml:space="preserve"> </w:t>
      </w:r>
    </w:p>
    <w:p w14:paraId="56C172FB" w14:textId="77777777" w:rsidR="00106820" w:rsidRDefault="00DC143B" w:rsidP="00106820">
      <w:r>
        <w:t xml:space="preserve">An MTSI client supporting FEC shall offer FEC for all media streams containing video. The MIME subtype name used for FEC stream is </w:t>
      </w:r>
      <w:r w:rsidRPr="00EA297F">
        <w:t>"</w:t>
      </w:r>
      <w:r>
        <w:t>flexfec</w:t>
      </w:r>
      <w:r w:rsidRPr="00EA297F">
        <w:t>"</w:t>
      </w:r>
      <w:r w:rsidR="00106820">
        <w:t xml:space="preserve">. The </w:t>
      </w:r>
      <w:r w:rsidR="00106820" w:rsidRPr="00EA297F">
        <w:t>"</w:t>
      </w:r>
      <w:r w:rsidR="00106820">
        <w:t>ssrc-group</w:t>
      </w:r>
      <w:r w:rsidR="00106820" w:rsidRPr="00EA297F">
        <w:t>"</w:t>
      </w:r>
      <w:r w:rsidR="00106820">
        <w:t xml:space="preserve"> attribute is used to designate FEC grouping association according to </w:t>
      </w:r>
      <w:r w:rsidR="00106820" w:rsidRPr="00EA297F">
        <w:t>"</w:t>
      </w:r>
      <w:r w:rsidR="00106820">
        <w:t>ssrc</w:t>
      </w:r>
      <w:r w:rsidR="00106820" w:rsidRPr="00EA297F">
        <w:t>"</w:t>
      </w:r>
      <w:r w:rsidR="00106820">
        <w:t xml:space="preserve"> identifiers along with the </w:t>
      </w:r>
      <w:r w:rsidR="00106820" w:rsidRPr="00EA297F">
        <w:t>"</w:t>
      </w:r>
      <w:r w:rsidR="00106820">
        <w:t>FEC-FR</w:t>
      </w:r>
      <w:r w:rsidR="00106820" w:rsidRPr="00EA297F">
        <w:t>"</w:t>
      </w:r>
      <w:r w:rsidR="00106820">
        <w:t xml:space="preserve"> grouping semantics for FEC Framework.  The </w:t>
      </w:r>
      <w:r w:rsidR="00106820" w:rsidRPr="00EA297F">
        <w:t>"</w:t>
      </w:r>
      <w:r w:rsidR="00106820">
        <w:t>repair-window</w:t>
      </w:r>
      <w:r w:rsidR="00106820" w:rsidRPr="00EA297F">
        <w:t>"</w:t>
      </w:r>
      <w:r w:rsidR="00106820">
        <w:t xml:space="preserve"> parameter indicates the time span of the source and repair packets [141] [143]. An example for FEC grouping relative to a media line is:</w:t>
      </w:r>
    </w:p>
    <w:p w14:paraId="5664DEC6"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ssrc:1234</w:t>
      </w:r>
    </w:p>
    <w:p w14:paraId="76C338BA"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ssrc:2345</w:t>
      </w:r>
    </w:p>
    <w:p w14:paraId="3A643FDE" w14:textId="77777777" w:rsidR="00106820" w:rsidRPr="00AC6716"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ssrc-group:FEC-FR 1234 2345</w:t>
      </w:r>
    </w:p>
    <w:p w14:paraId="32F2EAB6" w14:textId="77777777" w:rsidR="00124BD4" w:rsidRDefault="00DC143B" w:rsidP="00343FDE">
      <w:r>
        <w:rPr>
          <w:lang w:val="en-US"/>
        </w:rPr>
        <w:t xml:space="preserve">An SDP offer/answer </w:t>
      </w:r>
      <w:r w:rsidRPr="00504B80">
        <w:rPr>
          <w:lang w:val="en-US"/>
        </w:rPr>
        <w:t xml:space="preserve">example showing </w:t>
      </w:r>
      <w:r>
        <w:rPr>
          <w:lang w:val="en-US"/>
        </w:rPr>
        <w:t xml:space="preserve">the usage of the </w:t>
      </w:r>
      <w:r w:rsidRPr="00EA297F">
        <w:t>"</w:t>
      </w:r>
      <w:r>
        <w:t>flexfec</w:t>
      </w:r>
      <w:r w:rsidRPr="00EA297F">
        <w:t>"</w:t>
      </w:r>
      <w:r>
        <w:t>,</w:t>
      </w:r>
      <w:r w:rsidRPr="00EA297F">
        <w:t>"</w:t>
      </w:r>
      <w:r>
        <w:t>repair-window</w:t>
      </w:r>
      <w:r w:rsidRPr="00EA297F">
        <w:t>"</w:t>
      </w:r>
      <w:r>
        <w:t xml:space="preserve"> and </w:t>
      </w:r>
      <w:r w:rsidRPr="00EA297F">
        <w:t>"</w:t>
      </w:r>
      <w:r>
        <w:t>ssrc-group</w:t>
      </w:r>
      <w:r w:rsidRPr="00EA297F">
        <w:t>"</w:t>
      </w:r>
      <w:r>
        <w:t xml:space="preserve"> is included in Annex A.4.2d</w:t>
      </w:r>
      <w:r w:rsidR="00106820">
        <w:t>.</w:t>
      </w:r>
    </w:p>
    <w:p w14:paraId="2C231166" w14:textId="77777777" w:rsidR="00932767" w:rsidRPr="00124BD4" w:rsidRDefault="001C58B7" w:rsidP="00343FDE">
      <w:r>
        <w:t>Bandwidth allocation for video with FEC is discussed in clause 6.2.5.3.</w:t>
      </w:r>
    </w:p>
    <w:p w14:paraId="585F4241" w14:textId="77777777" w:rsidR="00B35D29" w:rsidRDefault="00B35D29" w:rsidP="00343FDE">
      <w:pPr>
        <w:pStyle w:val="Heading3"/>
      </w:pPr>
      <w:bookmarkStart w:id="329" w:name="_Toc26369232"/>
      <w:bookmarkStart w:id="330" w:name="_Toc36227114"/>
      <w:bookmarkStart w:id="331" w:name="_Toc36228128"/>
      <w:bookmarkStart w:id="332" w:name="_Toc36228755"/>
      <w:bookmarkStart w:id="333" w:name="_Toc36229382"/>
      <w:bookmarkStart w:id="334" w:name="_Toc74606726"/>
      <w:bookmarkStart w:id="335" w:name="_Toc75556620"/>
      <w:r>
        <w:t>6.2.4</w:t>
      </w:r>
      <w:r>
        <w:tab/>
        <w:t>Text</w:t>
      </w:r>
      <w:bookmarkEnd w:id="329"/>
      <w:bookmarkEnd w:id="330"/>
      <w:bookmarkEnd w:id="331"/>
      <w:bookmarkEnd w:id="332"/>
      <w:bookmarkEnd w:id="333"/>
      <w:bookmarkEnd w:id="334"/>
      <w:bookmarkEnd w:id="335"/>
    </w:p>
    <w:p w14:paraId="597DAD66" w14:textId="77777777" w:rsidR="00B35D29" w:rsidRDefault="00B35D29">
      <w:r>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 6.2.1a.</w:t>
      </w:r>
    </w:p>
    <w:p w14:paraId="45721093" w14:textId="77777777" w:rsidR="00B35D29" w:rsidRDefault="00B35D29">
      <w:r>
        <w:t>Examples of SDP offers for text can be found in clause A.5.</w:t>
      </w:r>
    </w:p>
    <w:p w14:paraId="43F2AE2B" w14:textId="77777777" w:rsidR="00AE3F17" w:rsidRDefault="00AE3F17" w:rsidP="00AE3F17">
      <w:r>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50108E7F" w14:textId="77777777" w:rsidR="00AE3F17" w:rsidRDefault="00AE3F17" w:rsidP="00AE3F17">
      <w:pPr>
        <w:pStyle w:val="NO"/>
        <w:rPr>
          <w:noProof/>
        </w:rPr>
      </w:pPr>
      <w:r>
        <w:t>NOTE:</w:t>
      </w:r>
      <w:r>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Pr>
          <w:noProof/>
        </w:rPr>
        <w:t>the MTSI client.</w:t>
      </w:r>
    </w:p>
    <w:p w14:paraId="2637870A" w14:textId="77777777" w:rsidR="00B35D29" w:rsidRDefault="00B35D29">
      <w:pPr>
        <w:pStyle w:val="Heading3"/>
      </w:pPr>
      <w:bookmarkStart w:id="336" w:name="_Toc26369233"/>
      <w:bookmarkStart w:id="337" w:name="_Toc36227115"/>
      <w:bookmarkStart w:id="338" w:name="_Toc36228129"/>
      <w:bookmarkStart w:id="339" w:name="_Toc36228756"/>
      <w:bookmarkStart w:id="340" w:name="_Toc36229383"/>
      <w:bookmarkStart w:id="341" w:name="_Toc74606727"/>
      <w:bookmarkStart w:id="342" w:name="_Toc75556621"/>
      <w:r>
        <w:lastRenderedPageBreak/>
        <w:t>6.2.5</w:t>
      </w:r>
      <w:r>
        <w:tab/>
        <w:t>Bandwidth negotiation</w:t>
      </w:r>
      <w:bookmarkEnd w:id="336"/>
      <w:bookmarkEnd w:id="337"/>
      <w:bookmarkEnd w:id="338"/>
      <w:bookmarkEnd w:id="339"/>
      <w:bookmarkEnd w:id="340"/>
      <w:bookmarkEnd w:id="341"/>
      <w:bookmarkEnd w:id="342"/>
    </w:p>
    <w:p w14:paraId="3B444980" w14:textId="77777777" w:rsidR="00FD6BD6" w:rsidRDefault="00FD6BD6" w:rsidP="00FD6BD6">
      <w:pPr>
        <w:pStyle w:val="Heading4"/>
        <w:rPr>
          <w:lang w:eastAsia="ko-KR"/>
        </w:rPr>
      </w:pPr>
      <w:bookmarkStart w:id="343" w:name="_Toc26369234"/>
      <w:bookmarkStart w:id="344" w:name="_Toc36227116"/>
      <w:bookmarkStart w:id="345" w:name="_Toc36228130"/>
      <w:bookmarkStart w:id="346" w:name="_Toc36228757"/>
      <w:bookmarkStart w:id="347" w:name="_Toc36229384"/>
      <w:bookmarkStart w:id="348" w:name="_Toc74606728"/>
      <w:bookmarkStart w:id="349" w:name="_Toc75556622"/>
      <w:r>
        <w:rPr>
          <w:rFonts w:hint="eastAsia"/>
          <w:lang w:eastAsia="ko-KR"/>
        </w:rPr>
        <w:t>6</w:t>
      </w:r>
      <w:r>
        <w:t>.2.</w:t>
      </w:r>
      <w:r>
        <w:rPr>
          <w:rFonts w:hint="eastAsia"/>
          <w:lang w:eastAsia="ko-KR"/>
        </w:rPr>
        <w:t>5</w:t>
      </w:r>
      <w:r>
        <w:t>.</w:t>
      </w:r>
      <w:r>
        <w:rPr>
          <w:rFonts w:hint="eastAsia"/>
          <w:lang w:eastAsia="ko-KR"/>
        </w:rPr>
        <w:t>1</w:t>
      </w:r>
      <w:r>
        <w:tab/>
      </w:r>
      <w:r>
        <w:rPr>
          <w:rFonts w:hint="eastAsia"/>
          <w:lang w:eastAsia="ko-KR"/>
        </w:rPr>
        <w:t>General</w:t>
      </w:r>
      <w:bookmarkEnd w:id="343"/>
      <w:bookmarkEnd w:id="344"/>
      <w:bookmarkEnd w:id="345"/>
      <w:bookmarkEnd w:id="346"/>
      <w:bookmarkEnd w:id="347"/>
      <w:bookmarkEnd w:id="348"/>
      <w:bookmarkEnd w:id="349"/>
    </w:p>
    <w:p w14:paraId="45C47630" w14:textId="77777777" w:rsidR="00B35D29" w:rsidRDefault="00B35D29">
      <w:r>
        <w:t>The SDP shall include bandwidth information for each media stream and also for the session in total. The bandwidth information for each media stream and for the session is defined by the Application Specific (AS) bandwidth modifier as defined in RFC 4566 [8].</w:t>
      </w:r>
    </w:p>
    <w:p w14:paraId="1CF6DC3E" w14:textId="77777777" w:rsidR="006B0AD5" w:rsidRDefault="006B0AD5" w:rsidP="006B0AD5">
      <w:r w:rsidRPr="002D3B92">
        <w:t>An MTSI client in terminal sh</w:t>
      </w:r>
      <w:r w:rsidRPr="002D3B92">
        <w:rPr>
          <w:rFonts w:hint="eastAsia"/>
          <w:lang w:eastAsia="ko-KR"/>
        </w:rPr>
        <w:t>ould</w:t>
      </w:r>
      <w:r w:rsidRPr="002D3B92">
        <w:t xml:space="preserve"> include the ‘a=bw-info’ attribute in the SDP offer. When accepting a media type where the ‘a=bw-info’ attribute is included the MTSI client in terminal shall include the ‘a=bw-info’ attribute in the SDP answer</w:t>
      </w:r>
      <w:r w:rsidRPr="002D3B92">
        <w:rPr>
          <w:rFonts w:hint="eastAsia"/>
          <w:lang w:eastAsia="ko-KR"/>
        </w:rPr>
        <w:t xml:space="preserve"> if it supports the attribute</w:t>
      </w:r>
      <w:r w:rsidRPr="002D3B92">
        <w:t>. The ‘a=bw-info’ attribute and the below used bandwidth properties are defined in clause 19.</w:t>
      </w:r>
    </w:p>
    <w:p w14:paraId="456BF0F8" w14:textId="77777777" w:rsidR="006B0AD5" w:rsidRDefault="006B0AD5" w:rsidP="006B0AD5">
      <w:r>
        <w:t>When the ‘a=bw-info’ attribute is supported, t</w:t>
      </w:r>
      <w:r w:rsidRPr="002D3B92">
        <w:t xml:space="preserve">he following bandwidth properties </w:t>
      </w:r>
      <w:r>
        <w:t>shall</w:t>
      </w:r>
      <w:r w:rsidRPr="002D3B92">
        <w:t xml:space="preserve"> be included for each RTP payload type in the SDP:</w:t>
      </w:r>
    </w:p>
    <w:p w14:paraId="590827A5" w14:textId="77777777" w:rsidR="006B0AD5" w:rsidRDefault="006B0AD5" w:rsidP="006B0AD5">
      <w:pPr>
        <w:pStyle w:val="B1"/>
      </w:pPr>
      <w:r>
        <w:t>-</w:t>
      </w:r>
      <w:r>
        <w:tab/>
        <w:t>Maximum Supported Bandwidth for sending direction.</w:t>
      </w:r>
    </w:p>
    <w:p w14:paraId="28E5BEB5" w14:textId="77777777" w:rsidR="006B0AD5" w:rsidRDefault="006B0AD5" w:rsidP="006B0AD5">
      <w:pPr>
        <w:pStyle w:val="B1"/>
      </w:pPr>
      <w:r>
        <w:t>-</w:t>
      </w:r>
      <w:r>
        <w:tab/>
        <w:t>Maximum Desired Bandwidth for sending direction.</w:t>
      </w:r>
    </w:p>
    <w:p w14:paraId="10D1F076" w14:textId="77777777" w:rsidR="006B0AD5" w:rsidRDefault="006B0AD5" w:rsidP="006B0AD5">
      <w:pPr>
        <w:pStyle w:val="B1"/>
      </w:pPr>
      <w:r>
        <w:t>-</w:t>
      </w:r>
      <w:r>
        <w:tab/>
        <w:t>Minimum Desired Bandwidth for sending direction.</w:t>
      </w:r>
    </w:p>
    <w:p w14:paraId="61029603" w14:textId="77777777" w:rsidR="006B0AD5" w:rsidRDefault="006B0AD5" w:rsidP="006B0AD5">
      <w:pPr>
        <w:pStyle w:val="B1"/>
      </w:pPr>
      <w:r>
        <w:t>-</w:t>
      </w:r>
      <w:r>
        <w:tab/>
        <w:t>Minimum Supported Bandwidth for sending direction.</w:t>
      </w:r>
    </w:p>
    <w:p w14:paraId="3B41E54E" w14:textId="77777777" w:rsidR="006B0AD5" w:rsidRDefault="006B0AD5" w:rsidP="006B0AD5">
      <w:pPr>
        <w:pStyle w:val="B1"/>
      </w:pPr>
      <w:r>
        <w:t>-</w:t>
      </w:r>
      <w:r>
        <w:tab/>
        <w:t>Maximum Supported Bandwidth for receiving direction with the following exception:</w:t>
      </w:r>
    </w:p>
    <w:p w14:paraId="6A06B09C" w14:textId="77777777" w:rsidR="006B0AD5" w:rsidRDefault="006B0AD5" w:rsidP="006B0AD5">
      <w:pPr>
        <w:pStyle w:val="B2"/>
      </w:pPr>
      <w:r>
        <w:t>-</w:t>
      </w:r>
      <w:r>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Pr>
          <w:rFonts w:hint="eastAsia"/>
          <w:lang w:eastAsia="ko-KR"/>
        </w:rPr>
        <w:t>,</w:t>
      </w:r>
      <w:r>
        <w:t xml:space="preserve">the b=AS bandwidth modifier and the Maximum Supported Bandwidth for the receiving direction </w:t>
      </w:r>
      <w:r>
        <w:rPr>
          <w:rFonts w:hint="eastAsia"/>
          <w:lang w:eastAsia="ko-KR"/>
        </w:rPr>
        <w:t>may</w:t>
      </w:r>
      <w:r>
        <w:t xml:space="preserve"> not </w:t>
      </w:r>
      <w:r>
        <w:rPr>
          <w:rFonts w:hint="eastAsia"/>
          <w:lang w:eastAsia="ko-KR"/>
        </w:rPr>
        <w:t xml:space="preserve">be </w:t>
      </w:r>
      <w:r>
        <w:t xml:space="preserve">aligned. </w:t>
      </w:r>
      <w:r w:rsidRPr="003646BD">
        <w:t xml:space="preserve">In this case, the </w:t>
      </w:r>
      <w:r w:rsidRPr="002D3B92">
        <w:t>maximum sending rate is determined as defined below.</w:t>
      </w:r>
    </w:p>
    <w:p w14:paraId="1DB23142" w14:textId="77777777" w:rsidR="006B0AD5" w:rsidRDefault="006B0AD5" w:rsidP="006B0AD5">
      <w:pPr>
        <w:pStyle w:val="B1"/>
      </w:pPr>
      <w:r>
        <w:t>-</w:t>
      </w:r>
      <w:r>
        <w:tab/>
        <w:t>Maximum Desired Bandwidth for receiving direction.</w:t>
      </w:r>
    </w:p>
    <w:p w14:paraId="5818699F" w14:textId="77777777" w:rsidR="006B0AD5" w:rsidRDefault="006B0AD5" w:rsidP="006B0AD5">
      <w:pPr>
        <w:pStyle w:val="B1"/>
      </w:pPr>
      <w:r>
        <w:t>-</w:t>
      </w:r>
      <w:r>
        <w:tab/>
        <w:t>Minimum Desired Bandwidth for receiving direction.</w:t>
      </w:r>
    </w:p>
    <w:p w14:paraId="3B98DEE4" w14:textId="77777777" w:rsidR="006B0AD5" w:rsidRDefault="006B0AD5" w:rsidP="006B0AD5">
      <w:pPr>
        <w:pStyle w:val="B1"/>
      </w:pPr>
      <w:r>
        <w:t>-</w:t>
      </w:r>
      <w:r>
        <w:tab/>
        <w:t>Minimum Supported Bandwidth for receiving direction.</w:t>
      </w:r>
    </w:p>
    <w:p w14:paraId="72AB9A68" w14:textId="77777777" w:rsidR="006B0AD5" w:rsidRDefault="006B0AD5">
      <w:r>
        <w:t xml:space="preserve">Recommended bandwidths for </w:t>
      </w:r>
      <w:r>
        <w:rPr>
          <w:rFonts w:hint="eastAsia"/>
          <w:lang w:eastAsia="ko-KR"/>
        </w:rPr>
        <w:t>several</w:t>
      </w:r>
      <w:r>
        <w:t xml:space="preserve"> codec configurations are </w:t>
      </w:r>
      <w:r>
        <w:rPr>
          <w:rFonts w:hint="eastAsia"/>
          <w:lang w:eastAsia="ko-KR"/>
        </w:rPr>
        <w:t>provided</w:t>
      </w:r>
      <w:r>
        <w:t xml:space="preserve"> in the media-specific sections.</w:t>
      </w:r>
    </w:p>
    <w:p w14:paraId="3C4F6FDB" w14:textId="77777777" w:rsidR="00F3798A" w:rsidRDefault="00F3798A">
      <w:r>
        <w:t xml:space="preserve">For a media stream </w:t>
      </w:r>
      <w:r w:rsidR="003E7303">
        <w:t xml:space="preserve">that </w:t>
      </w:r>
      <w:r>
        <w:t xml:space="preserve">has been removed by either the offerer or answerer, the inclusion of bandwidth information is optional. This is in accordance with clause 8.2 of RFC 3264 [58]. </w:t>
      </w:r>
    </w:p>
    <w:p w14:paraId="4E8309F0" w14:textId="77777777" w:rsidR="00B35D29" w:rsidRDefault="00B35D29">
      <w:r>
        <w:t>SDP examples incorporating bandwidth modifiers are shown in annex A.</w:t>
      </w:r>
      <w:r w:rsidR="001C58B7">
        <w:t xml:space="preserve"> SDP examples using the ‘a=bw-info’ attribute are shown in annex A.6.3.</w:t>
      </w:r>
    </w:p>
    <w:p w14:paraId="14210CD0" w14:textId="77777777" w:rsidR="00100D31" w:rsidRDefault="00100D31" w:rsidP="00100D31">
      <w:r>
        <w:t xml:space="preserve">When an MTSI client </w:t>
      </w:r>
      <w:r w:rsidRPr="00111B7F">
        <w:t>in terminal</w:t>
      </w:r>
      <w:r>
        <w:t xml:space="preserve"> receives an SDP offer or answer it shall determine the maximum sending rate for the selected codec by selecting the smallest of the following:</w:t>
      </w:r>
    </w:p>
    <w:p w14:paraId="52F54C1F" w14:textId="77777777" w:rsidR="00100D31" w:rsidRDefault="00100D31" w:rsidP="00100D31">
      <w:pPr>
        <w:pStyle w:val="B1"/>
      </w:pPr>
      <w:r>
        <w:t>-</w:t>
      </w:r>
      <w:r>
        <w:tab/>
        <w:t xml:space="preserve">the bandwidth value, if the b=AS parameter was included in the </w:t>
      </w:r>
      <w:r w:rsidR="003E7303">
        <w:t xml:space="preserve">received </w:t>
      </w:r>
      <w:r>
        <w:t>SDP offer or answer</w:t>
      </w:r>
    </w:p>
    <w:p w14:paraId="277622D2" w14:textId="77777777" w:rsidR="003E7303" w:rsidRDefault="003E7303" w:rsidP="00100D31">
      <w:pPr>
        <w:pStyle w:val="B1"/>
      </w:pPr>
      <w:r>
        <w:t>-</w:t>
      </w:r>
      <w:r>
        <w:tab/>
        <w:t>the Maximum Supported Bandwidth for the receiving direction, if included in the received SDP</w:t>
      </w:r>
    </w:p>
    <w:p w14:paraId="7A2298CB" w14:textId="77777777" w:rsidR="00100D31" w:rsidRDefault="00100D31" w:rsidP="00100D31">
      <w:pPr>
        <w:pStyle w:val="B1"/>
      </w:pPr>
      <w:r>
        <w:t>-</w:t>
      </w:r>
      <w:r>
        <w:tab/>
        <w:t>the preconfigured data rate for the selected codec, if the MTSI client has been preconfigured by the operator to use a particular data rate for the selected codec</w:t>
      </w:r>
    </w:p>
    <w:p w14:paraId="1C4CA107" w14:textId="77777777" w:rsidR="00100D31" w:rsidRDefault="00100D31" w:rsidP="00100D31">
      <w:pPr>
        <w:pStyle w:val="B1"/>
      </w:pPr>
      <w:r>
        <w:t>-</w:t>
      </w:r>
      <w:r>
        <w:tab/>
        <w:t>the maximum data rate for the selected codec as determined by examining</w:t>
      </w:r>
      <w:r w:rsidRPr="007449A1">
        <w:t xml:space="preserve"> the codec </w:t>
      </w:r>
      <w:r>
        <w:t>information (e.g., codec, mode, profile, level) and any other media information (e.g., ptime and maxptime) included in the received SDP offer or answer.  This maximum data rate is determined assuming no extra bandwidth is allowed for redundancy.</w:t>
      </w:r>
    </w:p>
    <w:p w14:paraId="42CA57FE" w14:textId="77777777" w:rsidR="00100D31" w:rsidRDefault="00100D31" w:rsidP="00100D31">
      <w:r>
        <w:t xml:space="preserve">The maximum sending rate may be further updated by the MTSI client in terminal based on receiving an indication of the granted QoS (see </w:t>
      </w:r>
      <w:r w:rsidR="003E7303">
        <w:t xml:space="preserve">clause </w:t>
      </w:r>
      <w:r>
        <w:t xml:space="preserve">6.2.7). </w:t>
      </w:r>
    </w:p>
    <w:p w14:paraId="679E8BEE" w14:textId="77777777" w:rsidR="00100D31" w:rsidRDefault="00100D31">
      <w:r>
        <w:lastRenderedPageBreak/>
        <w:t xml:space="preserve">The MTSI client </w:t>
      </w:r>
      <w:r w:rsidRPr="00111B7F">
        <w:t>in terminal</w:t>
      </w:r>
      <w:r>
        <w:t xml:space="preserve"> shall not transmit at a rate above the maximum sending rate.  For speech, the MTSI client should transmit using the </w:t>
      </w:r>
      <w:r w:rsidRPr="00E33CEA">
        <w:t>codec mode</w:t>
      </w:r>
      <w:r>
        <w:t xml:space="preserve"> with the highest data rate allowed by the maximum sending rate, except if limited to a lower </w:t>
      </w:r>
      <w:r w:rsidRPr="00E33CEA">
        <w:t>codec mode</w:t>
      </w:r>
      <w:r>
        <w:t xml:space="preserve"> by the initial codec mode procedures (see </w:t>
      </w:r>
      <w:r w:rsidR="003E7303">
        <w:t xml:space="preserve">clause </w:t>
      </w:r>
      <w:r>
        <w:t xml:space="preserve">7.5.2.1.6) or by the adaptation procedures (see </w:t>
      </w:r>
      <w:r w:rsidR="003E7303">
        <w:t xml:space="preserve">clause </w:t>
      </w:r>
      <w:r>
        <w:t>10.2).</w:t>
      </w:r>
    </w:p>
    <w:p w14:paraId="486B0F70" w14:textId="77777777" w:rsidR="005C7DBA" w:rsidRPr="005C54BC" w:rsidRDefault="005C7DBA" w:rsidP="005C7DBA">
      <w:r w:rsidRPr="005C54BC">
        <w:rPr>
          <w:lang w:val="en-US"/>
        </w:rPr>
        <w:t xml:space="preserve">The MTSI client in terminal </w:t>
      </w:r>
      <w:r w:rsidR="007E7B8A">
        <w:rPr>
          <w:lang w:val="en-US"/>
        </w:rPr>
        <w:t>should</w:t>
      </w:r>
      <w:r w:rsidRPr="005C54BC">
        <w:rPr>
          <w:lang w:val="en-US"/>
        </w:rPr>
        <w:t xml:space="preserve"> support a</w:t>
      </w:r>
      <w:r w:rsidRPr="005C54BC">
        <w:t>ccess network bitrate recommendation (ANBR, see clause 10.</w:t>
      </w:r>
      <w:r w:rsidR="00A63F92">
        <w:t>7</w:t>
      </w:r>
      <w:r w:rsidRPr="005C54BC">
        <w:t>)</w:t>
      </w:r>
      <w:r w:rsidRPr="005C54BC">
        <w:rPr>
          <w:lang w:val="en-US"/>
        </w:rPr>
        <w:t>.</w:t>
      </w:r>
      <w:r>
        <w:rPr>
          <w:lang w:val="en-US"/>
        </w:rPr>
        <w:t xml:space="preserve"> </w:t>
      </w:r>
      <w:r w:rsidRPr="0032124D">
        <w:rPr>
          <w:lang w:val="en-US"/>
        </w:rPr>
        <w:t xml:space="preserve">SDP offer/answer re-negotiation shall not be used as a replacement for </w:t>
      </w:r>
      <w:r>
        <w:rPr>
          <w:lang w:val="en-US"/>
        </w:rPr>
        <w:t xml:space="preserve">dynamic </w:t>
      </w:r>
      <w:r w:rsidRPr="0032124D">
        <w:rPr>
          <w:lang w:val="en-US"/>
        </w:rPr>
        <w:t xml:space="preserve">media bitrate adaptation. </w:t>
      </w:r>
      <w:r w:rsidRPr="001510BF">
        <w:rPr>
          <w:lang w:val="en-US"/>
        </w:rPr>
        <w:t>ANBR contains info</w:t>
      </w:r>
      <w:r>
        <w:rPr>
          <w:lang w:val="en-US"/>
        </w:rPr>
        <w:t>rmation on short-term bandwidth and</w:t>
      </w:r>
      <w:r w:rsidRPr="001510BF">
        <w:rPr>
          <w:lang w:val="en-US"/>
        </w:rPr>
        <w:t xml:space="preserve"> SDP offer/answer re-negotiations should be avoided or minimized </w:t>
      </w:r>
      <w:r>
        <w:rPr>
          <w:lang w:val="en-US"/>
        </w:rPr>
        <w:t xml:space="preserve">since they </w:t>
      </w:r>
      <w:r w:rsidRPr="001510BF">
        <w:rPr>
          <w:lang w:val="en-US"/>
        </w:rPr>
        <w:t>consume network resources</w:t>
      </w:r>
      <w:r>
        <w:rPr>
          <w:lang w:val="en-US"/>
        </w:rPr>
        <w:t xml:space="preserve">. Therefore, </w:t>
      </w:r>
      <w:r w:rsidRPr="005C54BC">
        <w:rPr>
          <w:lang w:val="en-US"/>
        </w:rPr>
        <w:t xml:space="preserve">SDP offer/answer re-negotiation </w:t>
      </w:r>
      <w:r>
        <w:rPr>
          <w:lang w:val="en-US"/>
        </w:rPr>
        <w:t>(e.g. in SIP UPDATE) shall not be initiated based on ANBR information other than in the following cases:</w:t>
      </w:r>
    </w:p>
    <w:p w14:paraId="4E3C1DB1" w14:textId="77777777" w:rsidR="00525830" w:rsidRDefault="00525830" w:rsidP="00525830">
      <w:pPr>
        <w:ind w:left="568" w:hanging="284"/>
      </w:pPr>
      <w:r w:rsidRPr="00E91587">
        <w:t>If</w:t>
      </w:r>
      <w:r>
        <w:t>;</w:t>
      </w:r>
    </w:p>
    <w:p w14:paraId="734BFF9E" w14:textId="77777777" w:rsidR="00525830" w:rsidRPr="00E91587" w:rsidRDefault="00525830" w:rsidP="00525830">
      <w:pPr>
        <w:pStyle w:val="B1"/>
      </w:pPr>
      <w:r>
        <w:t>1.</w:t>
      </w:r>
      <w:r w:rsidR="0007623F">
        <w:tab/>
      </w:r>
      <w:r>
        <w:t xml:space="preserve">The received </w:t>
      </w:r>
      <w:r w:rsidRPr="00E91587">
        <w:t>ANBR from the access network is below the established GBR</w:t>
      </w:r>
      <w:r>
        <w:t>; and</w:t>
      </w:r>
    </w:p>
    <w:p w14:paraId="459A34F4" w14:textId="77777777" w:rsidR="00525830" w:rsidRDefault="00525830" w:rsidP="00525830">
      <w:pPr>
        <w:pStyle w:val="B1"/>
        <w:rPr>
          <w:lang w:val="en-US"/>
        </w:rPr>
      </w:pPr>
      <w:r>
        <w:rPr>
          <w:lang w:val="en-US"/>
        </w:rPr>
        <w:t>2.</w:t>
      </w:r>
      <w:r>
        <w:rPr>
          <w:lang w:val="en-US"/>
        </w:rPr>
        <w:tab/>
        <w:t>T</w:t>
      </w:r>
      <w:r w:rsidRPr="00E91587">
        <w:rPr>
          <w:lang w:val="en-US"/>
        </w:rPr>
        <w:t xml:space="preserve">he </w:t>
      </w:r>
      <w:r>
        <w:rPr>
          <w:lang w:val="en-US"/>
        </w:rPr>
        <w:t xml:space="preserve">received </w:t>
      </w:r>
      <w:r w:rsidRPr="00E91587">
        <w:rPr>
          <w:lang w:val="en-US"/>
        </w:rPr>
        <w:t>ANBR cannot be supported by any of the negotiated codec configurations</w:t>
      </w:r>
      <w:r>
        <w:rPr>
          <w:lang w:val="en-US"/>
        </w:rPr>
        <w:t>;</w:t>
      </w:r>
      <w:r w:rsidRPr="00E91587">
        <w:rPr>
          <w:lang w:val="en-US"/>
        </w:rPr>
        <w:t xml:space="preserve"> and</w:t>
      </w:r>
    </w:p>
    <w:p w14:paraId="47EE457D" w14:textId="77777777" w:rsidR="00525830" w:rsidRDefault="00525830" w:rsidP="00525830">
      <w:pPr>
        <w:pStyle w:val="B1"/>
        <w:rPr>
          <w:lang w:val="en-US"/>
        </w:rPr>
      </w:pPr>
      <w:r>
        <w:rPr>
          <w:lang w:val="en-US"/>
        </w:rPr>
        <w:t>3.</w:t>
      </w:r>
      <w:r>
        <w:rPr>
          <w:lang w:val="en-US"/>
        </w:rPr>
        <w:tab/>
        <w:t>P</w:t>
      </w:r>
      <w:r w:rsidRPr="00E91587">
        <w:rPr>
          <w:lang w:val="en-US"/>
        </w:rPr>
        <w:t>otentially increased loss and/or delay due to not lowering the bitrate</w:t>
      </w:r>
      <w:r>
        <w:rPr>
          <w:lang w:val="en-US"/>
        </w:rPr>
        <w:t xml:space="preserve"> are not acceptable; and</w:t>
      </w:r>
    </w:p>
    <w:p w14:paraId="1AECA5E1" w14:textId="77777777" w:rsidR="00525830" w:rsidRDefault="00525830" w:rsidP="00525830">
      <w:pPr>
        <w:pStyle w:val="B1"/>
        <w:rPr>
          <w:lang w:val="en-US"/>
        </w:rPr>
      </w:pPr>
      <w:r>
        <w:rPr>
          <w:lang w:val="en-US"/>
        </w:rPr>
        <w:t>4.</w:t>
      </w:r>
      <w:r>
        <w:rPr>
          <w:lang w:val="en-US"/>
        </w:rPr>
        <w:tab/>
        <w:t>The MTSI client in terminal supports one or more codec configurations that supports the received ANBR; and</w:t>
      </w:r>
    </w:p>
    <w:p w14:paraId="03A45793" w14:textId="77777777" w:rsidR="00525830" w:rsidRDefault="00525830" w:rsidP="00525830">
      <w:pPr>
        <w:pStyle w:val="B1"/>
        <w:rPr>
          <w:lang w:val="en-US"/>
        </w:rPr>
      </w:pPr>
      <w:r>
        <w:rPr>
          <w:lang w:val="en-US"/>
        </w:rPr>
        <w:t>5.</w:t>
      </w:r>
      <w:r>
        <w:rPr>
          <w:lang w:val="en-US"/>
        </w:rPr>
        <w:tab/>
        <w:t>ANBR messages with values meeting all conditions in 1-4 above are received consistently for an extensive period of time (e.g. 5 seconds or more, see also clause 10.7.2)</w:t>
      </w:r>
    </w:p>
    <w:p w14:paraId="52C043AB" w14:textId="77777777" w:rsidR="00525830" w:rsidRDefault="00525830" w:rsidP="00525830">
      <w:pPr>
        <w:ind w:left="567" w:hanging="283"/>
        <w:rPr>
          <w:lang w:val="en-US"/>
        </w:rPr>
      </w:pPr>
      <w:r>
        <w:rPr>
          <w:lang w:val="en-US"/>
        </w:rPr>
        <w:t>then the MTSI client in terminal:</w:t>
      </w:r>
    </w:p>
    <w:p w14:paraId="34F0E9D6" w14:textId="77777777" w:rsidR="00525830" w:rsidRPr="00E91587" w:rsidRDefault="00525830" w:rsidP="00525830">
      <w:pPr>
        <w:pStyle w:val="B1"/>
        <w:rPr>
          <w:lang w:val="en-US"/>
        </w:rPr>
      </w:pPr>
      <w:r>
        <w:rPr>
          <w:lang w:val="en-US"/>
        </w:rPr>
        <w:t>-</w:t>
      </w:r>
      <w:r>
        <w:rPr>
          <w:lang w:val="en-US"/>
        </w:rPr>
        <w:tab/>
        <w:t>may re-negotiate the session</w:t>
      </w:r>
    </w:p>
    <w:p w14:paraId="1947941B" w14:textId="77777777" w:rsidR="00525830" w:rsidRPr="00E91587" w:rsidRDefault="00525830" w:rsidP="00525830">
      <w:pPr>
        <w:pStyle w:val="B2"/>
        <w:rPr>
          <w:lang w:val="en-US"/>
        </w:rPr>
      </w:pPr>
      <w:r w:rsidRPr="00E91587">
        <w:rPr>
          <w:lang w:val="en-US"/>
        </w:rPr>
        <w:t>-</w:t>
      </w:r>
      <w:r w:rsidRPr="00E91587">
        <w:rPr>
          <w:lang w:val="en-US"/>
        </w:rPr>
        <w:tab/>
      </w:r>
      <w:r>
        <w:rPr>
          <w:lang w:val="en-US"/>
        </w:rPr>
        <w:t xml:space="preserve">To switch </w:t>
      </w:r>
      <w:r w:rsidRPr="00E91587">
        <w:rPr>
          <w:lang w:val="en-US"/>
        </w:rPr>
        <w:t xml:space="preserve">to a codec </w:t>
      </w:r>
      <w:r>
        <w:rPr>
          <w:lang w:val="en-US"/>
        </w:rPr>
        <w:t xml:space="preserve">or codec configuration </w:t>
      </w:r>
      <w:r w:rsidRPr="00E91587">
        <w:rPr>
          <w:lang w:val="en-US"/>
        </w:rPr>
        <w:t xml:space="preserve">that can support the lower </w:t>
      </w:r>
      <w:r>
        <w:rPr>
          <w:lang w:val="en-US"/>
        </w:rPr>
        <w:t>bit</w:t>
      </w:r>
      <w:r w:rsidRPr="00E91587">
        <w:rPr>
          <w:lang w:val="en-US"/>
        </w:rPr>
        <w:t>rate</w:t>
      </w:r>
      <w:r>
        <w:rPr>
          <w:lang w:val="en-US"/>
        </w:rPr>
        <w:t xml:space="preserve"> in the ANBR (if any); and/or</w:t>
      </w:r>
    </w:p>
    <w:p w14:paraId="6A098FB8" w14:textId="77777777" w:rsidR="00525830" w:rsidRDefault="00525830" w:rsidP="00525830">
      <w:pPr>
        <w:pStyle w:val="B2"/>
        <w:rPr>
          <w:lang w:val="en-US"/>
        </w:rPr>
      </w:pPr>
      <w:r w:rsidRPr="00E91587">
        <w:rPr>
          <w:lang w:val="en-US"/>
        </w:rPr>
        <w:t>-</w:t>
      </w:r>
      <w:r w:rsidRPr="00E91587">
        <w:rPr>
          <w:lang w:val="en-US"/>
        </w:rPr>
        <w:tab/>
      </w:r>
      <w:r>
        <w:rPr>
          <w:lang w:val="en-US"/>
        </w:rPr>
        <w:t>To r</w:t>
      </w:r>
      <w:r w:rsidRPr="00E91587">
        <w:rPr>
          <w:lang w:val="en-US"/>
        </w:rPr>
        <w:t>educ</w:t>
      </w:r>
      <w:r>
        <w:rPr>
          <w:lang w:val="en-US"/>
        </w:rPr>
        <w:t>e</w:t>
      </w:r>
      <w:r w:rsidRPr="00E91587">
        <w:rPr>
          <w:lang w:val="en-US"/>
        </w:rPr>
        <w:t xml:space="preserve"> the number of used RTP streams (e.g. turning off the affected media)</w:t>
      </w:r>
      <w:r>
        <w:rPr>
          <w:lang w:val="en-US"/>
        </w:rPr>
        <w:t>; and</w:t>
      </w:r>
    </w:p>
    <w:p w14:paraId="0BDB83BA" w14:textId="77777777" w:rsidR="00525830" w:rsidRPr="00E91587" w:rsidRDefault="00525830" w:rsidP="00525830">
      <w:pPr>
        <w:pStyle w:val="B1"/>
        <w:rPr>
          <w:lang w:val="en-US"/>
        </w:rPr>
      </w:pPr>
      <w:r>
        <w:rPr>
          <w:lang w:val="en-US"/>
        </w:rPr>
        <w:t>-</w:t>
      </w:r>
      <w:r>
        <w:rPr>
          <w:lang w:val="en-US"/>
        </w:rPr>
        <w:tab/>
        <w:t>If the session re-negotiation fails, shall not initiate further re-negotiation based on ANBR for that bearer in the session.</w:t>
      </w:r>
    </w:p>
    <w:p w14:paraId="7F593009" w14:textId="77777777" w:rsidR="00525830" w:rsidRDefault="00525830" w:rsidP="00525830">
      <w:pPr>
        <w:ind w:left="568" w:hanging="284"/>
        <w:rPr>
          <w:lang w:val="en-US"/>
        </w:rPr>
      </w:pPr>
      <w:r w:rsidRPr="00E91587">
        <w:rPr>
          <w:lang w:val="en-US"/>
        </w:rPr>
        <w:t>For video, if</w:t>
      </w:r>
      <w:r>
        <w:rPr>
          <w:lang w:val="en-US"/>
        </w:rPr>
        <w:t>:</w:t>
      </w:r>
    </w:p>
    <w:p w14:paraId="1B94D5B0" w14:textId="77777777" w:rsidR="00525830" w:rsidRDefault="00525830" w:rsidP="00525830">
      <w:pPr>
        <w:pStyle w:val="B1"/>
        <w:rPr>
          <w:lang w:val="en-US"/>
        </w:rPr>
      </w:pPr>
      <w:r>
        <w:rPr>
          <w:lang w:val="en-US"/>
        </w:rPr>
        <w:t>-</w:t>
      </w:r>
      <w:r>
        <w:rPr>
          <w:lang w:val="en-US"/>
        </w:rPr>
        <w:tab/>
      </w:r>
      <w:r w:rsidRPr="00E91587">
        <w:rPr>
          <w:lang w:val="en-US"/>
        </w:rPr>
        <w:t>TMMBR/TMMBN are not supported in the session</w:t>
      </w:r>
      <w:r>
        <w:rPr>
          <w:lang w:val="en-US"/>
        </w:rPr>
        <w:t>; and</w:t>
      </w:r>
    </w:p>
    <w:p w14:paraId="37D683B3" w14:textId="77777777" w:rsidR="00525830" w:rsidRDefault="00525830" w:rsidP="00525830">
      <w:pPr>
        <w:pStyle w:val="B1"/>
        <w:rPr>
          <w:lang w:val="en-US"/>
        </w:rPr>
      </w:pPr>
      <w:r>
        <w:rPr>
          <w:lang w:val="en-US"/>
        </w:rPr>
        <w:t>-</w:t>
      </w:r>
      <w:r>
        <w:rPr>
          <w:lang w:val="en-US"/>
        </w:rPr>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B873DCC" w14:textId="77777777" w:rsidR="00525830" w:rsidRPr="00E91587" w:rsidRDefault="00525830" w:rsidP="00525830">
      <w:pPr>
        <w:ind w:left="567" w:hanging="283"/>
      </w:pPr>
      <w:r>
        <w:rPr>
          <w:lang w:val="en-US"/>
        </w:rPr>
        <w:t>Then the MTSI client in terminal may re-negotiate the session</w:t>
      </w:r>
      <w:r w:rsidRPr="00E91587">
        <w:rPr>
          <w:lang w:val="en-US"/>
        </w:rPr>
        <w:t>:</w:t>
      </w:r>
    </w:p>
    <w:p w14:paraId="4E5A97CC" w14:textId="77777777" w:rsidR="00525830" w:rsidRPr="00E91587" w:rsidRDefault="00525830" w:rsidP="00525830">
      <w:pPr>
        <w:pStyle w:val="B1"/>
        <w:rPr>
          <w:noProof/>
        </w:rPr>
      </w:pPr>
      <w:r w:rsidRPr="00E91587">
        <w:rPr>
          <w:noProof/>
        </w:rPr>
        <w:t>-</w:t>
      </w:r>
      <w:r w:rsidRPr="00E91587">
        <w:rPr>
          <w:noProof/>
        </w:rPr>
        <w:tab/>
      </w:r>
      <w:r>
        <w:rPr>
          <w:noProof/>
        </w:rPr>
        <w:t>To s</w:t>
      </w:r>
      <w:r w:rsidRPr="00E91587">
        <w:rPr>
          <w:noProof/>
        </w:rPr>
        <w:t>et</w:t>
      </w:r>
      <w:r>
        <w:rPr>
          <w:noProof/>
        </w:rPr>
        <w:t xml:space="preserve"> the</w:t>
      </w:r>
      <w:r w:rsidRPr="00E91587">
        <w:rPr>
          <w:noProof/>
        </w:rPr>
        <w:t xml:space="preserve"> session bitrate for video (see clause 6.2.5) to a value corresponding to the minimum of </w:t>
      </w:r>
      <w:r>
        <w:rPr>
          <w:noProof/>
        </w:rPr>
        <w:t xml:space="preserve">the received </w:t>
      </w:r>
      <w:r w:rsidRPr="00E91587">
        <w:rPr>
          <w:noProof/>
        </w:rPr>
        <w:t>ANBR and GBR (if &gt; 0)</w:t>
      </w:r>
      <w:r>
        <w:rPr>
          <w:noProof/>
        </w:rPr>
        <w:t>; or</w:t>
      </w:r>
    </w:p>
    <w:p w14:paraId="047E3B0A" w14:textId="77777777" w:rsidR="00525830" w:rsidRPr="00E91587" w:rsidRDefault="00525830" w:rsidP="00525830">
      <w:pPr>
        <w:pStyle w:val="B1"/>
        <w:rPr>
          <w:noProof/>
        </w:rPr>
      </w:pPr>
      <w:r w:rsidRPr="00E91587">
        <w:rPr>
          <w:noProof/>
        </w:rPr>
        <w:t>-</w:t>
      </w:r>
      <w:r w:rsidRPr="00E91587">
        <w:rPr>
          <w:noProof/>
        </w:rPr>
        <w:tab/>
        <w:t>T</w:t>
      </w:r>
      <w:r>
        <w:rPr>
          <w:noProof/>
        </w:rPr>
        <w:t>o t</w:t>
      </w:r>
      <w:r w:rsidRPr="00E91587">
        <w:rPr>
          <w:noProof/>
        </w:rPr>
        <w:t>urn video off</w:t>
      </w:r>
    </w:p>
    <w:p w14:paraId="79AB9E82" w14:textId="77777777" w:rsidR="00525830" w:rsidRDefault="00525830" w:rsidP="00525830">
      <w:pPr>
        <w:pStyle w:val="NO"/>
        <w:rPr>
          <w:noProof/>
        </w:rPr>
      </w:pPr>
      <w:r>
        <w:rPr>
          <w:noProof/>
        </w:rPr>
        <w:t>NOTE 1:</w:t>
      </w:r>
      <w:r>
        <w:rPr>
          <w:noProof/>
        </w:rPr>
        <w:tab/>
        <w:t>An ANBR below GBR does not change the GBR semantics in any way. GBR is defined as a guarantee that for a packet stream not exceeding the GBR, 98 percent of the packets do not experience a delay exceeding the QCI’s Packet Delay Budget (see clause 6.1.7.2 of 3GPP TS 23.303 [90]). Temporarily reducing bitrate below GBR to comply with an ANBR can increase the probability that loss and/or delay can be kept within the bounds set by the used QCI.</w:t>
      </w:r>
    </w:p>
    <w:p w14:paraId="47ECE40D" w14:textId="77777777" w:rsidR="00525830" w:rsidRDefault="00525830" w:rsidP="00525830">
      <w:pPr>
        <w:pStyle w:val="NO"/>
        <w:rPr>
          <w:noProof/>
        </w:rPr>
      </w:pPr>
      <w:r>
        <w:rPr>
          <w:noProof/>
        </w:rPr>
        <w:t>NOTE 2:</w:t>
      </w:r>
      <w:r>
        <w:rPr>
          <w:noProof/>
        </w:rPr>
        <w:tab/>
        <w:t>For GBR=MBR bearers, an ANBR below the GBR can frequently be supported by the negotiated codec configuration.</w:t>
      </w:r>
    </w:p>
    <w:p w14:paraId="65F5A641" w14:textId="77777777" w:rsidR="00525830" w:rsidRDefault="00525830" w:rsidP="00525830">
      <w:pPr>
        <w:pStyle w:val="NO"/>
        <w:rPr>
          <w:noProof/>
        </w:rPr>
      </w:pPr>
      <w:r>
        <w:rPr>
          <w:noProof/>
        </w:rPr>
        <w:t>NOTE 3:</w:t>
      </w:r>
      <w:r>
        <w:rPr>
          <w:noProof/>
        </w:rPr>
        <w:tab/>
        <w:t>For GBR&lt;MBR bearers, an ANBR below the GBR can typically not be supported by the negotiated codec configuration.</w:t>
      </w:r>
    </w:p>
    <w:p w14:paraId="1BF7FC28" w14:textId="77777777" w:rsidR="005C7DBA" w:rsidRPr="00525830" w:rsidRDefault="00525830" w:rsidP="00525830">
      <w:pPr>
        <w:pStyle w:val="NO"/>
        <w:rPr>
          <w:noProof/>
        </w:rPr>
      </w:pPr>
      <w:r>
        <w:rPr>
          <w:noProof/>
        </w:rPr>
        <w:t>NOTE 4:</w:t>
      </w:r>
      <w:r>
        <w:rPr>
          <w:noProof/>
        </w:rPr>
        <w:tab/>
        <w:t>If the above conditions are not met, the MTSI client in terminal will ignore ANBR values below the GBR (see also clause 10.7.2).</w:t>
      </w:r>
    </w:p>
    <w:p w14:paraId="13915DA1" w14:textId="77777777" w:rsidR="00FD6BD6" w:rsidRDefault="00FD6BD6" w:rsidP="00FD6BD6">
      <w:pPr>
        <w:pStyle w:val="Heading4"/>
      </w:pPr>
      <w:bookmarkStart w:id="350" w:name="_Toc26369235"/>
      <w:bookmarkStart w:id="351" w:name="_Toc36227117"/>
      <w:bookmarkStart w:id="352" w:name="_Toc36228131"/>
      <w:bookmarkStart w:id="353" w:name="_Toc36228758"/>
      <w:bookmarkStart w:id="354" w:name="_Toc36229385"/>
      <w:bookmarkStart w:id="355" w:name="_Toc74606729"/>
      <w:bookmarkStart w:id="356" w:name="_Toc75556623"/>
      <w:r>
        <w:rPr>
          <w:rFonts w:hint="eastAsia"/>
          <w:lang w:eastAsia="ko-KR"/>
        </w:rPr>
        <w:lastRenderedPageBreak/>
        <w:t>6</w:t>
      </w:r>
      <w:r>
        <w:t>.2.</w:t>
      </w:r>
      <w:r>
        <w:rPr>
          <w:rFonts w:hint="eastAsia"/>
          <w:lang w:eastAsia="ko-KR"/>
        </w:rPr>
        <w:t>5</w:t>
      </w:r>
      <w:r>
        <w:t>.</w:t>
      </w:r>
      <w:r>
        <w:rPr>
          <w:rFonts w:hint="eastAsia"/>
          <w:lang w:eastAsia="ko-KR"/>
        </w:rPr>
        <w:t>2</w:t>
      </w:r>
      <w:r>
        <w:tab/>
      </w:r>
      <w:r>
        <w:rPr>
          <w:rFonts w:hint="eastAsia"/>
          <w:lang w:eastAsia="ko-KR"/>
        </w:rPr>
        <w:t>Speech</w:t>
      </w:r>
      <w:bookmarkEnd w:id="350"/>
      <w:bookmarkEnd w:id="351"/>
      <w:bookmarkEnd w:id="352"/>
      <w:bookmarkEnd w:id="353"/>
      <w:bookmarkEnd w:id="354"/>
      <w:bookmarkEnd w:id="355"/>
      <w:bookmarkEnd w:id="356"/>
    </w:p>
    <w:p w14:paraId="4AC1ADD3"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includes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 xml:space="preserve">offer or </w:t>
      </w:r>
      <w:r w:rsidRPr="007D4CF7">
        <w:t>answer, the MTSI</w:t>
      </w:r>
      <w:r w:rsidRPr="007D4CF7">
        <w:rPr>
          <w:rFonts w:hint="eastAsia"/>
          <w:lang w:eastAsia="ko-KR"/>
        </w:rPr>
        <w:t xml:space="preserve"> </w:t>
      </w:r>
      <w:r w:rsidRPr="007D4CF7">
        <w:t xml:space="preserve">client shall set the b=AS parameter to a value matching the </w:t>
      </w:r>
      <w:r w:rsidRPr="007D4CF7">
        <w:rPr>
          <w:rFonts w:hint="eastAsia"/>
          <w:lang w:eastAsia="ko-KR"/>
        </w:rPr>
        <w:t>maximum codec mode in the</w:t>
      </w:r>
      <w:r w:rsidRPr="007D4CF7">
        <w:t xml:space="preserve"> mode-set</w:t>
      </w:r>
      <w:r w:rsidRPr="007D4CF7">
        <w:rPr>
          <w:rFonts w:hint="eastAsia"/>
          <w:lang w:eastAsia="ko-KR"/>
        </w:rPr>
        <w:t xml:space="preserve"> or the highest bit-rate in the br or br-recv,</w:t>
      </w:r>
      <w:r w:rsidRPr="007D4CF7">
        <w:t xml:space="preserve"> the packetization time (ptime)</w:t>
      </w:r>
      <w:r w:rsidRPr="007D4CF7">
        <w:rPr>
          <w:rFonts w:hint="eastAsia"/>
          <w:lang w:eastAsia="ko-KR"/>
        </w:rPr>
        <w:t>,</w:t>
      </w:r>
      <w:r w:rsidRPr="007D4CF7">
        <w:t xml:space="preserve"> and the intended redundancy level. </w:t>
      </w:r>
      <w:r w:rsidRPr="007D4CF7">
        <w:rPr>
          <w:rFonts w:hint="eastAsia"/>
          <w:lang w:eastAsia="ko-KR"/>
        </w:rPr>
        <w:t>For example, b=AS for AMR-WB at IPv6 should be set to 38 if mode-set includes {6.60, 8.85, 12.65},</w:t>
      </w:r>
      <w:r w:rsidRPr="007D4CF7">
        <w:t xml:space="preserve"> the packetization time is 20, and if no extra bandwidth is allocated for redundancy</w:t>
      </w:r>
      <w:r w:rsidRPr="007D4CF7">
        <w:rPr>
          <w:rFonts w:hint="eastAsia"/>
          <w:lang w:eastAsia="ko-KR"/>
        </w:rPr>
        <w:t>. Likewise, b=AS for EVS</w:t>
      </w:r>
      <w:r>
        <w:rPr>
          <w:lang w:eastAsia="ko-KR"/>
        </w:rPr>
        <w:t xml:space="preserve"> Primary mode</w:t>
      </w:r>
      <w:r w:rsidRPr="007D4CF7">
        <w:rPr>
          <w:rFonts w:hint="eastAsia"/>
          <w:lang w:eastAsia="ko-KR"/>
        </w:rPr>
        <w:t xml:space="preserve"> at IPv4 should be set to 4</w:t>
      </w:r>
      <w:r>
        <w:rPr>
          <w:lang w:eastAsia="ko-KR"/>
        </w:rPr>
        <w:t>2</w:t>
      </w:r>
      <w:r w:rsidRPr="007D4CF7">
        <w:rPr>
          <w:rFonts w:hint="eastAsia"/>
          <w:lang w:eastAsia="ko-KR"/>
        </w:rPr>
        <w:t xml:space="preserve"> if br=7.2-24.4, the packetization is header-</w:t>
      </w:r>
      <w:r>
        <w:rPr>
          <w:lang w:eastAsia="ko-KR"/>
        </w:rPr>
        <w:t>full</w:t>
      </w:r>
      <w:r w:rsidRPr="007D4CF7">
        <w:rPr>
          <w:rFonts w:hint="eastAsia"/>
          <w:lang w:eastAsia="ko-KR"/>
        </w:rPr>
        <w:t xml:space="preserve"> payload format, ptime=20, and </w:t>
      </w:r>
      <w:r w:rsidRPr="007D4CF7">
        <w:t>no extra bandwidth is allocated for redundancy</w:t>
      </w:r>
      <w:r w:rsidRPr="007D4CF7">
        <w:rPr>
          <w:rFonts w:hint="eastAsia"/>
          <w:lang w:eastAsia="ko-KR"/>
        </w:rPr>
        <w:t>.</w:t>
      </w:r>
    </w:p>
    <w:p w14:paraId="0336444F"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does not include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offer or</w:t>
      </w:r>
      <w:r w:rsidRPr="007D4CF7">
        <w:t xml:space="preserve"> answer, the MTSI</w:t>
      </w:r>
      <w:r w:rsidRPr="007D4CF7">
        <w:rPr>
          <w:rFonts w:hint="eastAsia"/>
          <w:lang w:eastAsia="ko-KR"/>
        </w:rPr>
        <w:t xml:space="preserve"> </w:t>
      </w:r>
      <w:r w:rsidRPr="007D4CF7">
        <w:t>client shall set the b=AS parameter in the SDP to a value matching the highest AMR/AMR-WB mode</w:t>
      </w:r>
      <w:r w:rsidRPr="007D4CF7">
        <w:rPr>
          <w:rFonts w:hint="eastAsia"/>
          <w:lang w:eastAsia="ko-KR"/>
        </w:rPr>
        <w:t>, i.e., AMR 12.2 and AMR-WB 23.85, or the highest bit-rate of EVS</w:t>
      </w:r>
      <w:r>
        <w:rPr>
          <w:lang w:eastAsia="ko-KR"/>
        </w:rPr>
        <w:t xml:space="preserve"> Primary mode depending on negotiated bandwidth(s)</w:t>
      </w:r>
      <w:r w:rsidRPr="007D4CF7">
        <w:rPr>
          <w:rFonts w:hint="eastAsia"/>
          <w:lang w:eastAsia="ko-KR"/>
        </w:rPr>
        <w:t xml:space="preserve">, i.e., </w:t>
      </w:r>
      <w:r>
        <w:rPr>
          <w:lang w:eastAsia="ko-KR"/>
        </w:rPr>
        <w:t xml:space="preserve">EVS 24.4 for NB and </w:t>
      </w:r>
      <w:r w:rsidRPr="007D4CF7">
        <w:rPr>
          <w:rFonts w:hint="eastAsia"/>
          <w:lang w:eastAsia="ko-KR"/>
        </w:rPr>
        <w:t>EVS 128</w:t>
      </w:r>
      <w:r>
        <w:rPr>
          <w:lang w:eastAsia="ko-KR"/>
        </w:rPr>
        <w:t xml:space="preserve"> for WB, SWB and FB</w:t>
      </w:r>
      <w:r w:rsidRPr="007D4CF7">
        <w:rPr>
          <w:rFonts w:hint="eastAsia"/>
          <w:lang w:eastAsia="ko-KR"/>
        </w:rPr>
        <w:t>, respectively.</w:t>
      </w:r>
    </w:p>
    <w:p w14:paraId="53E73735" w14:textId="77777777" w:rsidR="00BF7286" w:rsidRPr="007D4CF7" w:rsidRDefault="00BF7286" w:rsidP="00BF7286">
      <w:pPr>
        <w:pStyle w:val="NO"/>
        <w:rPr>
          <w:lang w:eastAsia="ko-KR"/>
        </w:rPr>
      </w:pPr>
      <w:r w:rsidRPr="007D4CF7">
        <w:rPr>
          <w:lang w:eastAsia="ko-KR"/>
        </w:rPr>
        <w:t>NOTE</w:t>
      </w:r>
      <w:r>
        <w:rPr>
          <w:lang w:eastAsia="ko-KR"/>
        </w:rPr>
        <w:t xml:space="preserve"> 1</w:t>
      </w:r>
      <w:r w:rsidRPr="007D4CF7">
        <w:rPr>
          <w:lang w:eastAsia="ko-KR"/>
        </w:rPr>
        <w:t>:</w:t>
      </w:r>
      <w:r w:rsidRPr="007D4CF7">
        <w:rPr>
          <w:lang w:eastAsia="ko-KR"/>
        </w:rPr>
        <w:tab/>
      </w:r>
      <w:r w:rsidRPr="007D4CF7">
        <w:t>When no mode-set is defined</w:t>
      </w:r>
      <w:r w:rsidRPr="007D4CF7">
        <w:rPr>
          <w:rFonts w:hint="eastAsia"/>
          <w:lang w:eastAsia="ko-KR"/>
        </w:rPr>
        <w:t>,</w:t>
      </w:r>
      <w:r w:rsidRPr="007D4CF7">
        <w:t xml:space="preserve"> then this</w:t>
      </w:r>
      <w:r w:rsidRPr="007D4CF7">
        <w:rPr>
          <w:rFonts w:hint="eastAsia"/>
          <w:lang w:eastAsia="ko-KR"/>
        </w:rPr>
        <w:t xml:space="preserve"> should be understood as that the </w:t>
      </w:r>
      <w:r w:rsidRPr="007D4CF7">
        <w:rPr>
          <w:lang w:eastAsia="ko-KR"/>
        </w:rPr>
        <w:t xml:space="preserve">offerer or </w:t>
      </w:r>
      <w:r w:rsidRPr="007D4CF7">
        <w:rPr>
          <w:rFonts w:hint="eastAsia"/>
          <w:lang w:eastAsia="ko-KR"/>
        </w:rPr>
        <w:t xml:space="preserve">answerer is </w:t>
      </w:r>
      <w:r w:rsidRPr="007D4CF7">
        <w:t>capable of sending and receiving </w:t>
      </w:r>
      <w:r w:rsidRPr="007D4CF7">
        <w:rPr>
          <w:rFonts w:hint="eastAsia"/>
          <w:lang w:eastAsia="ko-KR"/>
        </w:rPr>
        <w:t xml:space="preserve">all </w:t>
      </w:r>
      <w:r w:rsidRPr="007D4CF7">
        <w:rPr>
          <w:lang w:eastAsia="ko-KR"/>
        </w:rPr>
        <w:t xml:space="preserve">codec </w:t>
      </w:r>
      <w:r w:rsidRPr="007D4CF7">
        <w:rPr>
          <w:rFonts w:hint="eastAsia"/>
          <w:lang w:eastAsia="ko-KR"/>
        </w:rPr>
        <w:t xml:space="preserve">modes of AMR or AMR-WB. </w:t>
      </w:r>
      <w:r w:rsidRPr="007D4CF7">
        <w:rPr>
          <w:lang w:eastAsia="ko-KR"/>
        </w:rPr>
        <w:t>A</w:t>
      </w:r>
      <w:r w:rsidRPr="007D4CF7">
        <w:rPr>
          <w:rFonts w:hint="eastAsia"/>
          <w:lang w:eastAsia="ko-KR"/>
        </w:rPr>
        <w:t>n MTSI client in terminal will not include the mode-set parameter in SDP offer</w:t>
      </w:r>
      <w:r w:rsidRPr="007D4CF7">
        <w:rPr>
          <w:lang w:eastAsia="ko-KR"/>
        </w:rPr>
        <w:t xml:space="preserve"> in the initial offer-answer negotiation</w:t>
      </w:r>
      <w:r w:rsidRPr="007D4CF7">
        <w:rPr>
          <w:rFonts w:hint="eastAsia"/>
          <w:lang w:eastAsia="ko-KR"/>
        </w:rPr>
        <w:t>. S</w:t>
      </w:r>
      <w:r w:rsidRPr="007D4CF7">
        <w:rPr>
          <w:lang w:eastAsia="ko-KR"/>
        </w:rPr>
        <w:t xml:space="preserve">ee </w:t>
      </w:r>
      <w:r w:rsidRPr="007D4CF7">
        <w:rPr>
          <w:rFonts w:hint="eastAsia"/>
          <w:lang w:eastAsia="ko-KR"/>
        </w:rPr>
        <w:t>C</w:t>
      </w:r>
      <w:r w:rsidRPr="007D4CF7">
        <w:rPr>
          <w:lang w:eastAsia="ko-KR"/>
        </w:rPr>
        <w:t xml:space="preserve">lause 6.2.2.2, </w:t>
      </w:r>
      <w:r w:rsidRPr="007D4CF7">
        <w:rPr>
          <w:rFonts w:hint="eastAsia"/>
          <w:lang w:eastAsia="ko-KR"/>
        </w:rPr>
        <w:t>T</w:t>
      </w:r>
      <w:r w:rsidRPr="007D4CF7">
        <w:rPr>
          <w:lang w:eastAsia="ko-KR"/>
        </w:rPr>
        <w:t>ables 6.1 and 6.2.</w:t>
      </w:r>
      <w:r w:rsidRPr="007D4CF7">
        <w:rPr>
          <w:rFonts w:hint="eastAsia"/>
          <w:lang w:eastAsia="ko-KR"/>
        </w:rPr>
        <w:t xml:space="preserve"> </w:t>
      </w:r>
      <w:r w:rsidRPr="007D4CF7">
        <w:rPr>
          <w:lang w:eastAsia="ko-KR"/>
        </w:rPr>
        <w:t xml:space="preserve">It is however expected that the mode-set is defined when an SDP offer is received from </w:t>
      </w:r>
      <w:r w:rsidRPr="007D4CF7">
        <w:rPr>
          <w:rFonts w:hint="eastAsia"/>
          <w:lang w:eastAsia="ko-KR"/>
        </w:rPr>
        <w:t xml:space="preserve">an </w:t>
      </w:r>
      <w:r w:rsidRPr="007D4CF7">
        <w:rPr>
          <w:lang w:eastAsia="ko-KR"/>
        </w:rPr>
        <w:t xml:space="preserve">MTSI </w:t>
      </w:r>
      <w:r w:rsidRPr="007D4CF7">
        <w:rPr>
          <w:rFonts w:hint="eastAsia"/>
          <w:lang w:eastAsia="ko-KR"/>
        </w:rPr>
        <w:t xml:space="preserve">MGW </w:t>
      </w:r>
      <w:r w:rsidRPr="007D4CF7">
        <w:rPr>
          <w:lang w:eastAsia="ko-KR"/>
        </w:rPr>
        <w:t>inter-working with CS GERAN/UTRAN, see Clause 6.2.2.3, Table 6.5</w:t>
      </w:r>
      <w:r w:rsidRPr="007D4CF7">
        <w:t>.</w:t>
      </w:r>
    </w:p>
    <w:p w14:paraId="683DC20C" w14:textId="77777777" w:rsidR="00BF7286" w:rsidRPr="007D4CF7" w:rsidRDefault="00732103" w:rsidP="00BF7286">
      <w:pPr>
        <w:spacing w:before="180"/>
        <w:rPr>
          <w:lang w:eastAsia="ko-KR"/>
        </w:rPr>
      </w:pPr>
      <w:r w:rsidRPr="007D4CF7">
        <w:rPr>
          <w:lang w:eastAsia="ko-KR"/>
        </w:rPr>
        <w:t>The bandwidth to use for</w:t>
      </w:r>
      <w:r w:rsidRPr="007D4CF7">
        <w:rPr>
          <w:rFonts w:hint="eastAsia"/>
          <w:lang w:eastAsia="ko-KR"/>
        </w:rPr>
        <w:t xml:space="preserve"> b=AS for AMR and AMR-WB, and EVS</w:t>
      </w:r>
      <w:r>
        <w:rPr>
          <w:lang w:eastAsia="ko-KR"/>
        </w:rPr>
        <w:t xml:space="preserve"> Primary mode</w:t>
      </w:r>
      <w:r w:rsidRPr="007D4CF7">
        <w:rPr>
          <w:rFonts w:hint="eastAsia"/>
          <w:lang w:eastAsia="ko-KR"/>
        </w:rPr>
        <w:t xml:space="preserve"> should be computed as </w:t>
      </w:r>
      <w:r w:rsidRPr="007D4CF7">
        <w:rPr>
          <w:lang w:eastAsia="ko-KR"/>
        </w:rPr>
        <w:t>shown in Annexes K</w:t>
      </w:r>
      <w:r w:rsidRPr="007D4CF7">
        <w:rPr>
          <w:rFonts w:hint="eastAsia"/>
          <w:lang w:eastAsia="ko-KR"/>
        </w:rPr>
        <w:t xml:space="preserve"> and </w:t>
      </w:r>
      <w:r w:rsidRPr="007D4CF7">
        <w:rPr>
          <w:lang w:eastAsia="ko-KR"/>
        </w:rPr>
        <w:t>Q</w:t>
      </w:r>
      <w:r w:rsidRPr="007D4CF7">
        <w:rPr>
          <w:rFonts w:hint="eastAsia"/>
          <w:lang w:eastAsia="ko-KR"/>
        </w:rPr>
        <w:t xml:space="preserve"> respectively. Tables 6.7 and 6.8</w:t>
      </w:r>
      <w:r w:rsidRPr="007D4CF7">
        <w:rPr>
          <w:lang w:eastAsia="ko-KR"/>
        </w:rPr>
        <w:t xml:space="preserve"> shows the bandwidth for the respective AMR and AMR-WB codec when the packetization time is 20 </w:t>
      </w:r>
      <w:r w:rsidRPr="007D4CF7">
        <w:rPr>
          <w:rFonts w:hint="eastAsia"/>
          <w:lang w:eastAsia="ko-KR"/>
        </w:rPr>
        <w:t>and</w:t>
      </w:r>
      <w:r w:rsidRPr="007D4CF7">
        <w:rPr>
          <w:lang w:eastAsia="ko-KR"/>
        </w:rPr>
        <w:t xml:space="preserve"> no extra bandwidth is allocated for redundancy.</w:t>
      </w:r>
      <w:r w:rsidRPr="007D4CF7">
        <w:rPr>
          <w:rFonts w:hint="eastAsia"/>
          <w:lang w:eastAsia="ko-KR"/>
        </w:rPr>
        <w:t xml:space="preserve"> </w:t>
      </w:r>
      <w:r w:rsidRPr="007D4CF7">
        <w:rPr>
          <w:lang w:eastAsia="ko-KR"/>
        </w:rPr>
        <w:t>T</w:t>
      </w:r>
      <w:r w:rsidRPr="007D4CF7">
        <w:rPr>
          <w:rFonts w:hint="eastAsia"/>
          <w:lang w:eastAsia="ko-KR"/>
        </w:rPr>
        <w:t xml:space="preserve">he b=AS value </w:t>
      </w:r>
      <w:r>
        <w:rPr>
          <w:lang w:eastAsia="ko-KR"/>
        </w:rPr>
        <w:t xml:space="preserve">is </w:t>
      </w:r>
      <w:r w:rsidRPr="007D4CF7">
        <w:rPr>
          <w:rFonts w:hint="eastAsia"/>
          <w:lang w:eastAsia="ko-KR"/>
        </w:rPr>
        <w:t xml:space="preserve">computed without taking statistical variations, e.g., the effects of DTX, into account. Such variations can be </w:t>
      </w:r>
      <w:r w:rsidRPr="007D4CF7">
        <w:rPr>
          <w:lang w:eastAsia="ko-KR"/>
        </w:rPr>
        <w:t>considered</w:t>
      </w:r>
      <w:r w:rsidRPr="007D4CF7">
        <w:rPr>
          <w:rFonts w:hint="eastAsia"/>
          <w:lang w:eastAsia="ko-KR"/>
        </w:rPr>
        <w:t xml:space="preserve"> in the scheduling and call admission control. Detailed procedures to compute b=AS of AMR and AMR-WB, and EVS</w:t>
      </w:r>
      <w:r>
        <w:rPr>
          <w:lang w:eastAsia="ko-KR"/>
        </w:rPr>
        <w:t xml:space="preserve"> Primary mode</w:t>
      </w:r>
      <w:r w:rsidRPr="007D4CF7">
        <w:rPr>
          <w:rFonts w:hint="eastAsia"/>
          <w:lang w:eastAsia="ko-KR"/>
        </w:rPr>
        <w:t xml:space="preserve"> can be found in Annex</w:t>
      </w:r>
      <w:r w:rsidRPr="007D4CF7">
        <w:rPr>
          <w:lang w:eastAsia="ko-KR"/>
        </w:rPr>
        <w:t>es</w:t>
      </w:r>
      <w:r w:rsidRPr="007D4CF7">
        <w:rPr>
          <w:rFonts w:hint="eastAsia"/>
          <w:lang w:eastAsia="ko-KR"/>
        </w:rPr>
        <w:t xml:space="preserve"> K and</w:t>
      </w:r>
      <w:r w:rsidRPr="007D4CF7">
        <w:rPr>
          <w:lang w:eastAsia="ko-KR"/>
        </w:rPr>
        <w:t xml:space="preserve"> Q</w:t>
      </w:r>
      <w:r w:rsidR="00BF7286" w:rsidRPr="007D4CF7">
        <w:rPr>
          <w:rFonts w:hint="eastAsia"/>
          <w:lang w:eastAsia="ko-KR"/>
        </w:rPr>
        <w:t>.</w:t>
      </w:r>
    </w:p>
    <w:p w14:paraId="244A3661" w14:textId="77777777" w:rsidR="00BF7286" w:rsidRDefault="00BF7286" w:rsidP="00BF7286">
      <w:pPr>
        <w:pStyle w:val="NO"/>
        <w:rPr>
          <w:lang w:eastAsia="ko-KR"/>
        </w:rPr>
      </w:pPr>
      <w:r w:rsidRPr="007D4CF7">
        <w:rPr>
          <w:lang w:eastAsia="ko-KR"/>
        </w:rPr>
        <w:t>NOTE</w:t>
      </w:r>
      <w:r>
        <w:rPr>
          <w:lang w:eastAsia="ko-KR"/>
        </w:rPr>
        <w:t xml:space="preserve"> 2</w:t>
      </w:r>
      <w:r w:rsidRPr="007D4CF7">
        <w:rPr>
          <w:lang w:eastAsia="ko-KR"/>
        </w:rPr>
        <w:t>:</w:t>
      </w:r>
      <w:r w:rsidRPr="007D4CF7">
        <w:rPr>
          <w:lang w:eastAsia="ko-KR"/>
        </w:rPr>
        <w:tab/>
      </w:r>
      <w:r w:rsidRPr="007D4CF7">
        <w:rPr>
          <w:rFonts w:hint="eastAsia"/>
          <w:lang w:eastAsia="ko-KR"/>
        </w:rPr>
        <w:t>For any payload format, b=AS of EVS</w:t>
      </w:r>
      <w:r>
        <w:rPr>
          <w:lang w:eastAsia="ko-KR"/>
        </w:rPr>
        <w:t xml:space="preserve"> Primary mode</w:t>
      </w:r>
      <w:r w:rsidRPr="007D4CF7">
        <w:rPr>
          <w:rFonts w:hint="eastAsia"/>
          <w:lang w:eastAsia="ko-KR"/>
        </w:rPr>
        <w:t xml:space="preserve"> at 5.9 kbps source controlled variable bit-rate (SC-VBR) coding </w:t>
      </w:r>
      <w:r w:rsidR="00732103">
        <w:rPr>
          <w:lang w:val="en-GB" w:eastAsia="ko-KR"/>
        </w:rPr>
        <w:t>is</w:t>
      </w:r>
      <w:r w:rsidRPr="007D4CF7">
        <w:rPr>
          <w:rFonts w:hint="eastAsia"/>
          <w:lang w:eastAsia="ko-KR"/>
        </w:rPr>
        <w:t xml:space="preserve"> computed as the b=AS of its highest component bit-rate, 8 kbps.</w:t>
      </w:r>
    </w:p>
    <w:p w14:paraId="4E14EFEB" w14:textId="77777777" w:rsidR="00BF7286" w:rsidRPr="007D4CF7" w:rsidRDefault="00BF7286" w:rsidP="00BF7286">
      <w:pPr>
        <w:pStyle w:val="NO"/>
        <w:rPr>
          <w:lang w:eastAsia="ko-KR"/>
        </w:rPr>
      </w:pPr>
      <w:r>
        <w:rPr>
          <w:lang w:eastAsia="ko-KR"/>
        </w:rPr>
        <w:t>NOTE 3:</w:t>
      </w:r>
      <w:r>
        <w:rPr>
          <w:lang w:eastAsia="ko-KR"/>
        </w:rPr>
        <w:tab/>
      </w:r>
      <w:r>
        <w:rPr>
          <w:rFonts w:hint="eastAsia"/>
          <w:lang w:eastAsia="ko-KR"/>
        </w:rPr>
        <w:t>b=AS of EVS AMR-WB IO</w:t>
      </w:r>
      <w:r>
        <w:rPr>
          <w:lang w:eastAsia="ko-KR"/>
        </w:rPr>
        <w:t xml:space="preserve"> mode</w:t>
      </w:r>
      <w:r>
        <w:rPr>
          <w:rFonts w:hint="eastAsia"/>
          <w:lang w:eastAsia="ko-KR"/>
        </w:rPr>
        <w:t xml:space="preserve"> can be computed as in the octet-aligned payload format of AMR-WB as shown in Annex K.</w:t>
      </w:r>
    </w:p>
    <w:p w14:paraId="1444EB8E" w14:textId="77777777" w:rsidR="00732103" w:rsidRDefault="00732103" w:rsidP="00732103">
      <w:r w:rsidRPr="0076286C">
        <w:t xml:space="preserve">b=AS of EVS </w:t>
      </w:r>
      <w:r>
        <w:t>shall be</w:t>
      </w:r>
      <w:r w:rsidRPr="0076286C">
        <w:t xml:space="preserve"> </w:t>
      </w:r>
      <w:r>
        <w:t xml:space="preserve">equal to the </w:t>
      </w:r>
      <w:r w:rsidRPr="0076286C">
        <w:t xml:space="preserve">maximum of </w:t>
      </w:r>
      <w:r>
        <w:t xml:space="preserve">b=AS of </w:t>
      </w:r>
      <w:r w:rsidRPr="0076286C">
        <w:t xml:space="preserve">the highest included EVS primary mode and </w:t>
      </w:r>
      <w:r>
        <w:t xml:space="preserve">b=AS of </w:t>
      </w:r>
      <w:r w:rsidRPr="0076286C">
        <w:t>the highest included EVS AMR-WB IO mode, regardless of the presence and configuration of evs-mode-switch.</w:t>
      </w:r>
    </w:p>
    <w:p w14:paraId="330D709E" w14:textId="77777777" w:rsidR="00D804ED" w:rsidRPr="00B90E7B" w:rsidRDefault="00D804ED" w:rsidP="00D804ED">
      <w:pPr>
        <w:pStyle w:val="TH"/>
      </w:pPr>
      <w:r w:rsidRPr="00293968">
        <w:t>Table 6.</w:t>
      </w:r>
      <w:r>
        <w:rPr>
          <w:rFonts w:hint="eastAsia"/>
          <w:lang w:eastAsia="ko-KR"/>
        </w:rPr>
        <w:t>7</w:t>
      </w:r>
      <w:r w:rsidRPr="00293968">
        <w:t xml:space="preserve">: </w:t>
      </w:r>
      <w:r>
        <w:rPr>
          <w:rFonts w:hint="eastAsia"/>
          <w:lang w:eastAsia="ko-KR"/>
        </w:rPr>
        <w:t>b=AS for each codec mode of AMR</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D804ED" w:rsidRPr="00A25CE9" w14:paraId="1FB6CAF3" w14:textId="77777777">
        <w:trPr>
          <w:jc w:val="center"/>
        </w:trPr>
        <w:tc>
          <w:tcPr>
            <w:tcW w:w="1985" w:type="dxa"/>
            <w:gridSpan w:val="2"/>
            <w:vMerge w:val="restart"/>
            <w:vAlign w:val="center"/>
          </w:tcPr>
          <w:p w14:paraId="25A6228F" w14:textId="77777777" w:rsidR="00D804ED" w:rsidRPr="00A25CE9" w:rsidRDefault="00D804ED" w:rsidP="00165711">
            <w:pPr>
              <w:widowControl w:val="0"/>
              <w:wordWrap w:val="0"/>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5672" w:type="dxa"/>
            <w:gridSpan w:val="8"/>
            <w:vAlign w:val="center"/>
          </w:tcPr>
          <w:p w14:paraId="71889486"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b/>
                <w:sz w:val="18"/>
                <w:szCs w:val="18"/>
              </w:rPr>
              <w:t xml:space="preserve">Codec </w:t>
            </w:r>
            <w:r w:rsidRPr="00A25CE9">
              <w:rPr>
                <w:rFonts w:ascii="Arial" w:hAnsi="Arial" w:cs="Arial" w:hint="eastAsia"/>
                <w:b/>
                <w:sz w:val="18"/>
                <w:szCs w:val="18"/>
              </w:rPr>
              <w:t>m</w:t>
            </w:r>
            <w:r w:rsidRPr="00A25CE9">
              <w:rPr>
                <w:rFonts w:ascii="Arial" w:hAnsi="Arial" w:cs="Arial"/>
                <w:b/>
                <w:sz w:val="18"/>
                <w:szCs w:val="18"/>
              </w:rPr>
              <w:t>ode</w:t>
            </w:r>
          </w:p>
        </w:tc>
      </w:tr>
      <w:tr w:rsidR="00D804ED" w:rsidRPr="00A25CE9" w14:paraId="598730A1" w14:textId="77777777">
        <w:trPr>
          <w:jc w:val="center"/>
        </w:trPr>
        <w:tc>
          <w:tcPr>
            <w:tcW w:w="1985" w:type="dxa"/>
            <w:gridSpan w:val="2"/>
            <w:vMerge/>
          </w:tcPr>
          <w:p w14:paraId="42947FE7" w14:textId="77777777" w:rsidR="00D804ED" w:rsidRPr="00A25CE9" w:rsidRDefault="00D804ED" w:rsidP="00165711">
            <w:pPr>
              <w:spacing w:before="60" w:after="0"/>
              <w:jc w:val="center"/>
              <w:rPr>
                <w:rFonts w:ascii="Arial" w:hAnsi="Arial" w:cs="Arial"/>
                <w:b/>
                <w:sz w:val="18"/>
                <w:szCs w:val="18"/>
              </w:rPr>
            </w:pPr>
          </w:p>
        </w:tc>
        <w:tc>
          <w:tcPr>
            <w:tcW w:w="709" w:type="dxa"/>
            <w:vAlign w:val="center"/>
          </w:tcPr>
          <w:p w14:paraId="55FBA0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4.75</w:t>
            </w:r>
          </w:p>
        </w:tc>
        <w:tc>
          <w:tcPr>
            <w:tcW w:w="709" w:type="dxa"/>
            <w:vAlign w:val="center"/>
          </w:tcPr>
          <w:p w14:paraId="314A2C3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5.15</w:t>
            </w:r>
          </w:p>
        </w:tc>
        <w:tc>
          <w:tcPr>
            <w:tcW w:w="709" w:type="dxa"/>
            <w:vAlign w:val="center"/>
          </w:tcPr>
          <w:p w14:paraId="058E22C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5.9</w:t>
            </w:r>
          </w:p>
        </w:tc>
        <w:tc>
          <w:tcPr>
            <w:tcW w:w="709" w:type="dxa"/>
            <w:vAlign w:val="center"/>
          </w:tcPr>
          <w:p w14:paraId="38D8F10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6.7</w:t>
            </w:r>
          </w:p>
        </w:tc>
        <w:tc>
          <w:tcPr>
            <w:tcW w:w="709" w:type="dxa"/>
            <w:vAlign w:val="center"/>
          </w:tcPr>
          <w:p w14:paraId="75A27C7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7.4</w:t>
            </w:r>
          </w:p>
        </w:tc>
        <w:tc>
          <w:tcPr>
            <w:tcW w:w="709" w:type="dxa"/>
            <w:vAlign w:val="center"/>
          </w:tcPr>
          <w:p w14:paraId="758ED26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7.95</w:t>
            </w:r>
          </w:p>
        </w:tc>
        <w:tc>
          <w:tcPr>
            <w:tcW w:w="709" w:type="dxa"/>
            <w:vAlign w:val="center"/>
          </w:tcPr>
          <w:p w14:paraId="032A912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10.2</w:t>
            </w:r>
          </w:p>
        </w:tc>
        <w:tc>
          <w:tcPr>
            <w:tcW w:w="709" w:type="dxa"/>
            <w:vAlign w:val="center"/>
          </w:tcPr>
          <w:p w14:paraId="130FA05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12.2</w:t>
            </w:r>
          </w:p>
        </w:tc>
      </w:tr>
      <w:tr w:rsidR="00D804ED" w:rsidRPr="00A25CE9" w14:paraId="1D5E506F" w14:textId="77777777">
        <w:trPr>
          <w:jc w:val="center"/>
        </w:trPr>
        <w:tc>
          <w:tcPr>
            <w:tcW w:w="1134" w:type="dxa"/>
            <w:vMerge w:val="restart"/>
            <w:vAlign w:val="center"/>
          </w:tcPr>
          <w:p w14:paraId="3261671B"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Bandwidth-efficient</w:t>
            </w:r>
          </w:p>
        </w:tc>
        <w:tc>
          <w:tcPr>
            <w:tcW w:w="851" w:type="dxa"/>
            <w:vAlign w:val="center"/>
          </w:tcPr>
          <w:p w14:paraId="5DBD4FB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42A943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7290768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B1FBC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7B8BD7C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3EE263C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0E1BC6C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5AA4A9B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27</w:t>
            </w:r>
          </w:p>
        </w:tc>
        <w:tc>
          <w:tcPr>
            <w:tcW w:w="709" w:type="dxa"/>
            <w:vAlign w:val="center"/>
          </w:tcPr>
          <w:p w14:paraId="7A0E9B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29</w:t>
            </w:r>
          </w:p>
        </w:tc>
      </w:tr>
      <w:tr w:rsidR="00D804ED" w:rsidRPr="00A25CE9" w14:paraId="07DC9AFE" w14:textId="77777777">
        <w:trPr>
          <w:jc w:val="center"/>
        </w:trPr>
        <w:tc>
          <w:tcPr>
            <w:tcW w:w="1134" w:type="dxa"/>
            <w:vMerge/>
            <w:vAlign w:val="center"/>
          </w:tcPr>
          <w:p w14:paraId="46407396"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319F235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411BEFB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67C805E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7F97B1F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7992D69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113EA5D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2B6CD3E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0909A0C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35</w:t>
            </w:r>
          </w:p>
        </w:tc>
        <w:tc>
          <w:tcPr>
            <w:tcW w:w="709" w:type="dxa"/>
            <w:vAlign w:val="center"/>
          </w:tcPr>
          <w:p w14:paraId="516AC38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37</w:t>
            </w:r>
          </w:p>
        </w:tc>
      </w:tr>
      <w:tr w:rsidR="00D804ED" w:rsidRPr="00A25CE9" w14:paraId="4DFB948C" w14:textId="77777777">
        <w:trPr>
          <w:jc w:val="center"/>
        </w:trPr>
        <w:tc>
          <w:tcPr>
            <w:tcW w:w="1134" w:type="dxa"/>
            <w:vMerge w:val="restart"/>
            <w:vAlign w:val="center"/>
          </w:tcPr>
          <w:p w14:paraId="3532C08A"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Octet-aligned</w:t>
            </w:r>
          </w:p>
        </w:tc>
        <w:tc>
          <w:tcPr>
            <w:tcW w:w="851" w:type="dxa"/>
            <w:vAlign w:val="center"/>
          </w:tcPr>
          <w:p w14:paraId="771145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6CAF90E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655E5A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4856F5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4B16240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2B71985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3FEDC2A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1F516F5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28</w:t>
            </w:r>
          </w:p>
        </w:tc>
        <w:tc>
          <w:tcPr>
            <w:tcW w:w="709" w:type="dxa"/>
            <w:vAlign w:val="center"/>
          </w:tcPr>
          <w:p w14:paraId="12291AF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r>
      <w:tr w:rsidR="00D804ED" w:rsidRPr="00A25CE9" w14:paraId="37629B71" w14:textId="77777777">
        <w:trPr>
          <w:jc w:val="center"/>
        </w:trPr>
        <w:tc>
          <w:tcPr>
            <w:tcW w:w="1134" w:type="dxa"/>
            <w:vMerge/>
          </w:tcPr>
          <w:p w14:paraId="477EA882" w14:textId="77777777" w:rsidR="00D804ED" w:rsidRPr="00A25CE9" w:rsidRDefault="00D804ED" w:rsidP="00165711">
            <w:pPr>
              <w:spacing w:before="60" w:after="0"/>
              <w:rPr>
                <w:rFonts w:ascii="Arial" w:hAnsi="Arial" w:cs="Arial"/>
                <w:sz w:val="18"/>
                <w:szCs w:val="18"/>
              </w:rPr>
            </w:pPr>
          </w:p>
        </w:tc>
        <w:tc>
          <w:tcPr>
            <w:tcW w:w="851" w:type="dxa"/>
            <w:vAlign w:val="center"/>
          </w:tcPr>
          <w:p w14:paraId="611361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3F8CDF5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A6129E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C9080B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6EA5EBF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6E5AC25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2ADD77D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0D4C3C6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36</w:t>
            </w:r>
          </w:p>
        </w:tc>
        <w:tc>
          <w:tcPr>
            <w:tcW w:w="709" w:type="dxa"/>
            <w:vAlign w:val="center"/>
          </w:tcPr>
          <w:p w14:paraId="40B6944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38</w:t>
            </w:r>
          </w:p>
        </w:tc>
      </w:tr>
    </w:tbl>
    <w:p w14:paraId="5CF2145E" w14:textId="77777777" w:rsidR="00D804ED" w:rsidRDefault="00D804ED" w:rsidP="00D804ED">
      <w:pPr>
        <w:pStyle w:val="FP"/>
      </w:pPr>
    </w:p>
    <w:p w14:paraId="4E043D94" w14:textId="77777777" w:rsidR="00D804ED" w:rsidRPr="00B90E7B" w:rsidRDefault="00D804ED" w:rsidP="00D804ED">
      <w:pPr>
        <w:pStyle w:val="TH"/>
      </w:pPr>
      <w:r w:rsidRPr="00293968">
        <w:t>Table 6.</w:t>
      </w:r>
      <w:r>
        <w:rPr>
          <w:rFonts w:hint="eastAsia"/>
          <w:lang w:eastAsia="ko-KR"/>
        </w:rPr>
        <w:t>8</w:t>
      </w:r>
      <w:r w:rsidRPr="00293968">
        <w:t xml:space="preserve">: </w:t>
      </w:r>
      <w:r>
        <w:rPr>
          <w:rFonts w:hint="eastAsia"/>
          <w:lang w:eastAsia="ko-KR"/>
        </w:rPr>
        <w:t>b=AS for each codec mode of AMR-WB</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D804ED" w14:paraId="008F0180" w14:textId="77777777">
        <w:trPr>
          <w:jc w:val="center"/>
        </w:trPr>
        <w:tc>
          <w:tcPr>
            <w:tcW w:w="1985" w:type="dxa"/>
            <w:gridSpan w:val="2"/>
            <w:vMerge w:val="restart"/>
            <w:vAlign w:val="center"/>
          </w:tcPr>
          <w:p w14:paraId="13BB320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6381" w:type="dxa"/>
            <w:gridSpan w:val="9"/>
            <w:vAlign w:val="center"/>
          </w:tcPr>
          <w:p w14:paraId="0F7B1987"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hint="eastAsia"/>
                <w:b/>
                <w:sz w:val="18"/>
                <w:szCs w:val="18"/>
              </w:rPr>
              <w:t>Codec Mode</w:t>
            </w:r>
          </w:p>
        </w:tc>
      </w:tr>
      <w:tr w:rsidR="00D804ED" w14:paraId="20DE4840" w14:textId="77777777">
        <w:trPr>
          <w:jc w:val="center"/>
        </w:trPr>
        <w:tc>
          <w:tcPr>
            <w:tcW w:w="1985" w:type="dxa"/>
            <w:gridSpan w:val="2"/>
            <w:vMerge/>
          </w:tcPr>
          <w:p w14:paraId="09393A7C" w14:textId="77777777" w:rsidR="00D804ED" w:rsidRPr="00A25CE9" w:rsidRDefault="00D804ED" w:rsidP="00165711">
            <w:pPr>
              <w:spacing w:before="60" w:after="0"/>
              <w:rPr>
                <w:rFonts w:ascii="Arial" w:hAnsi="Arial" w:cs="Arial"/>
                <w:sz w:val="18"/>
                <w:szCs w:val="18"/>
              </w:rPr>
            </w:pPr>
          </w:p>
        </w:tc>
        <w:tc>
          <w:tcPr>
            <w:tcW w:w="709" w:type="dxa"/>
            <w:vAlign w:val="center"/>
          </w:tcPr>
          <w:p w14:paraId="7385564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6.6</w:t>
            </w:r>
          </w:p>
        </w:tc>
        <w:tc>
          <w:tcPr>
            <w:tcW w:w="709" w:type="dxa"/>
            <w:vAlign w:val="center"/>
          </w:tcPr>
          <w:p w14:paraId="5D4ACB3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8.85</w:t>
            </w:r>
          </w:p>
        </w:tc>
        <w:tc>
          <w:tcPr>
            <w:tcW w:w="709" w:type="dxa"/>
            <w:vAlign w:val="center"/>
          </w:tcPr>
          <w:p w14:paraId="1963369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12.65</w:t>
            </w:r>
          </w:p>
        </w:tc>
        <w:tc>
          <w:tcPr>
            <w:tcW w:w="709" w:type="dxa"/>
            <w:vAlign w:val="center"/>
          </w:tcPr>
          <w:p w14:paraId="0E31A2B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14.25</w:t>
            </w:r>
          </w:p>
        </w:tc>
        <w:tc>
          <w:tcPr>
            <w:tcW w:w="709" w:type="dxa"/>
            <w:vAlign w:val="center"/>
          </w:tcPr>
          <w:p w14:paraId="213AE2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15.85</w:t>
            </w:r>
          </w:p>
        </w:tc>
        <w:tc>
          <w:tcPr>
            <w:tcW w:w="709" w:type="dxa"/>
            <w:vAlign w:val="center"/>
          </w:tcPr>
          <w:p w14:paraId="6AFDE0D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18.25</w:t>
            </w:r>
          </w:p>
        </w:tc>
        <w:tc>
          <w:tcPr>
            <w:tcW w:w="709" w:type="dxa"/>
            <w:vAlign w:val="center"/>
          </w:tcPr>
          <w:p w14:paraId="28A757B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19.85</w:t>
            </w:r>
          </w:p>
        </w:tc>
        <w:tc>
          <w:tcPr>
            <w:tcW w:w="709" w:type="dxa"/>
            <w:vAlign w:val="center"/>
          </w:tcPr>
          <w:p w14:paraId="36DD0FE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23.05</w:t>
            </w:r>
          </w:p>
        </w:tc>
        <w:tc>
          <w:tcPr>
            <w:tcW w:w="709" w:type="dxa"/>
            <w:vAlign w:val="center"/>
          </w:tcPr>
          <w:p w14:paraId="59B8C80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23.85</w:t>
            </w:r>
          </w:p>
        </w:tc>
      </w:tr>
      <w:tr w:rsidR="00D804ED" w14:paraId="399E4F04" w14:textId="77777777">
        <w:trPr>
          <w:jc w:val="center"/>
        </w:trPr>
        <w:tc>
          <w:tcPr>
            <w:tcW w:w="1134" w:type="dxa"/>
            <w:vMerge w:val="restart"/>
            <w:vAlign w:val="center"/>
          </w:tcPr>
          <w:p w14:paraId="0A869053"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Bandwidth-efficient</w:t>
            </w:r>
          </w:p>
        </w:tc>
        <w:tc>
          <w:tcPr>
            <w:tcW w:w="851" w:type="dxa"/>
            <w:vAlign w:val="center"/>
          </w:tcPr>
          <w:p w14:paraId="675B882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D8355B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727C895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2EAD1D4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4249FF6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31</w:t>
            </w:r>
          </w:p>
        </w:tc>
        <w:tc>
          <w:tcPr>
            <w:tcW w:w="709" w:type="dxa"/>
            <w:vAlign w:val="center"/>
          </w:tcPr>
          <w:p w14:paraId="2BD7992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091BA11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35</w:t>
            </w:r>
          </w:p>
        </w:tc>
        <w:tc>
          <w:tcPr>
            <w:tcW w:w="709" w:type="dxa"/>
            <w:vAlign w:val="center"/>
          </w:tcPr>
          <w:p w14:paraId="03FF0DF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6AC6F80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6E25C25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15954D46" w14:textId="77777777">
        <w:trPr>
          <w:jc w:val="center"/>
        </w:trPr>
        <w:tc>
          <w:tcPr>
            <w:tcW w:w="1134" w:type="dxa"/>
            <w:vMerge/>
            <w:vAlign w:val="center"/>
          </w:tcPr>
          <w:p w14:paraId="094A0F38"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793684B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3B8F967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0E8B14B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08A5812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5058672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39</w:t>
            </w:r>
          </w:p>
        </w:tc>
        <w:tc>
          <w:tcPr>
            <w:tcW w:w="709" w:type="dxa"/>
            <w:vAlign w:val="center"/>
          </w:tcPr>
          <w:p w14:paraId="6A79D63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5F1B419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43</w:t>
            </w:r>
          </w:p>
        </w:tc>
        <w:tc>
          <w:tcPr>
            <w:tcW w:w="709" w:type="dxa"/>
            <w:vAlign w:val="center"/>
          </w:tcPr>
          <w:p w14:paraId="33B0EAC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252B4D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0936C7A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r w:rsidR="00D804ED" w14:paraId="04F2BC4F" w14:textId="77777777">
        <w:trPr>
          <w:jc w:val="center"/>
        </w:trPr>
        <w:tc>
          <w:tcPr>
            <w:tcW w:w="1134" w:type="dxa"/>
            <w:vMerge w:val="restart"/>
            <w:vAlign w:val="center"/>
          </w:tcPr>
          <w:p w14:paraId="1BC22B7B"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Octet-aligned</w:t>
            </w:r>
          </w:p>
        </w:tc>
        <w:tc>
          <w:tcPr>
            <w:tcW w:w="851" w:type="dxa"/>
            <w:vAlign w:val="center"/>
          </w:tcPr>
          <w:p w14:paraId="030AD83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52166BB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412FE16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64E69ED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7E69161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20825F9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4499932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36</w:t>
            </w:r>
          </w:p>
        </w:tc>
        <w:tc>
          <w:tcPr>
            <w:tcW w:w="709" w:type="dxa"/>
            <w:vAlign w:val="center"/>
          </w:tcPr>
          <w:p w14:paraId="52AEDF3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19B6F71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1B32BFB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7A55049D" w14:textId="77777777">
        <w:trPr>
          <w:jc w:val="center"/>
        </w:trPr>
        <w:tc>
          <w:tcPr>
            <w:tcW w:w="1134" w:type="dxa"/>
            <w:vMerge/>
          </w:tcPr>
          <w:p w14:paraId="6F2EE5D5" w14:textId="77777777" w:rsidR="00D804ED" w:rsidRPr="00A25CE9" w:rsidRDefault="00D804ED" w:rsidP="00165711">
            <w:pPr>
              <w:spacing w:before="60" w:after="0"/>
              <w:rPr>
                <w:rFonts w:ascii="Arial" w:hAnsi="Arial" w:cs="Arial"/>
                <w:sz w:val="18"/>
                <w:szCs w:val="18"/>
              </w:rPr>
            </w:pPr>
          </w:p>
        </w:tc>
        <w:tc>
          <w:tcPr>
            <w:tcW w:w="851" w:type="dxa"/>
            <w:vAlign w:val="center"/>
          </w:tcPr>
          <w:p w14:paraId="753412F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69C962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6DD1ECC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2976625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3DA6A25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3CAF4A3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2BBFBD1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44</w:t>
            </w:r>
          </w:p>
        </w:tc>
        <w:tc>
          <w:tcPr>
            <w:tcW w:w="709" w:type="dxa"/>
            <w:vAlign w:val="center"/>
          </w:tcPr>
          <w:p w14:paraId="75C5ADE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3BAEABD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37029D3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bl>
    <w:p w14:paraId="2A9EF47F" w14:textId="77777777" w:rsidR="00FD6BD6" w:rsidRDefault="00FD6BD6" w:rsidP="00D804ED">
      <w:pPr>
        <w:pStyle w:val="FP"/>
      </w:pPr>
    </w:p>
    <w:p w14:paraId="2F16708C" w14:textId="77777777" w:rsidR="00EB70D8" w:rsidRPr="0061211B" w:rsidRDefault="00EB70D8" w:rsidP="00EB70D8">
      <w:pPr>
        <w:pStyle w:val="TH"/>
      </w:pPr>
      <w:r w:rsidRPr="0061211B">
        <w:t>Table 6.</w:t>
      </w:r>
      <w:r w:rsidRPr="0061211B">
        <w:rPr>
          <w:rFonts w:hint="eastAsia"/>
          <w:lang w:eastAsia="ko-KR"/>
        </w:rPr>
        <w:t>9</w:t>
      </w:r>
      <w:r w:rsidRPr="0061211B">
        <w:t xml:space="preserve">: </w:t>
      </w:r>
      <w:r w:rsidRPr="0061211B">
        <w:rPr>
          <w:rFonts w:hint="eastAsia"/>
          <w:lang w:eastAsia="ko-KR"/>
        </w:rPr>
        <w:t>b=AS for each bit-rate of EVS</w:t>
      </w:r>
      <w:r w:rsidRPr="0061211B">
        <w:rPr>
          <w:lang w:eastAsia="ko-KR"/>
        </w:rPr>
        <w:t xml:space="preserve"> </w:t>
      </w:r>
      <w:r w:rsidRPr="0061211B">
        <w:rPr>
          <w:rFonts w:hint="eastAsia"/>
          <w:lang w:eastAsia="ko-KR"/>
        </w:rPr>
        <w:t xml:space="preserve">Primary mode </w:t>
      </w:r>
      <w:r w:rsidRPr="0061211B">
        <w:rPr>
          <w:lang w:eastAsia="ko-KR"/>
        </w:rPr>
        <w:t>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EB70D8" w:rsidRPr="0061211B" w14:paraId="50158F7E" w14:textId="77777777" w:rsidTr="00BC56CC">
        <w:trPr>
          <w:jc w:val="center"/>
        </w:trPr>
        <w:tc>
          <w:tcPr>
            <w:tcW w:w="1883" w:type="dxa"/>
            <w:gridSpan w:val="2"/>
            <w:vMerge w:val="restart"/>
            <w:vAlign w:val="center"/>
          </w:tcPr>
          <w:p w14:paraId="0AE87E7C"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Payload format</w:t>
            </w:r>
          </w:p>
        </w:tc>
        <w:tc>
          <w:tcPr>
            <w:tcW w:w="6746" w:type="dxa"/>
            <w:gridSpan w:val="11"/>
            <w:vAlign w:val="center"/>
          </w:tcPr>
          <w:p w14:paraId="14490370"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Bit-rate</w:t>
            </w:r>
          </w:p>
        </w:tc>
      </w:tr>
      <w:tr w:rsidR="00EB70D8" w:rsidRPr="0061211B" w14:paraId="67683E5E" w14:textId="77777777" w:rsidTr="00BC56CC">
        <w:trPr>
          <w:jc w:val="center"/>
        </w:trPr>
        <w:tc>
          <w:tcPr>
            <w:tcW w:w="1883" w:type="dxa"/>
            <w:gridSpan w:val="2"/>
            <w:vMerge/>
          </w:tcPr>
          <w:p w14:paraId="662EAA44" w14:textId="77777777" w:rsidR="00EB70D8" w:rsidRPr="0061211B" w:rsidRDefault="00EB70D8" w:rsidP="00BC56CC">
            <w:pPr>
              <w:spacing w:before="60" w:after="0"/>
              <w:jc w:val="center"/>
              <w:rPr>
                <w:rFonts w:ascii="Arial" w:hAnsi="Arial" w:cs="Arial"/>
                <w:sz w:val="18"/>
                <w:szCs w:val="18"/>
              </w:rPr>
            </w:pPr>
          </w:p>
        </w:tc>
        <w:tc>
          <w:tcPr>
            <w:tcW w:w="613" w:type="dxa"/>
            <w:vAlign w:val="center"/>
          </w:tcPr>
          <w:p w14:paraId="2746D636"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7</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6394917C"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8</w:t>
            </w:r>
          </w:p>
        </w:tc>
        <w:tc>
          <w:tcPr>
            <w:tcW w:w="613" w:type="dxa"/>
            <w:vAlign w:val="center"/>
          </w:tcPr>
          <w:p w14:paraId="559E20E8"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w:t>
            </w:r>
            <w:r w:rsidRPr="0061211B">
              <w:rPr>
                <w:rFonts w:ascii="Arial" w:hAnsi="Arial" w:cs="Arial"/>
                <w:sz w:val="18"/>
                <w:szCs w:val="18"/>
              </w:rPr>
              <w:t>.</w:t>
            </w:r>
            <w:r w:rsidRPr="0061211B">
              <w:rPr>
                <w:rFonts w:ascii="Arial" w:hAnsi="Arial" w:cs="Arial" w:hint="eastAsia"/>
                <w:sz w:val="18"/>
                <w:szCs w:val="18"/>
              </w:rPr>
              <w:t>6</w:t>
            </w:r>
          </w:p>
        </w:tc>
        <w:tc>
          <w:tcPr>
            <w:tcW w:w="614" w:type="dxa"/>
            <w:vAlign w:val="center"/>
          </w:tcPr>
          <w:p w14:paraId="2E613C79"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13</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6359BFC7"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16</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051F1C9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24</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1599C5B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3</w:t>
            </w:r>
            <w:r w:rsidRPr="0061211B">
              <w:rPr>
                <w:rFonts w:ascii="Arial" w:hAnsi="Arial" w:cs="Arial"/>
                <w:sz w:val="18"/>
                <w:szCs w:val="18"/>
              </w:rPr>
              <w:t>2</w:t>
            </w:r>
          </w:p>
        </w:tc>
        <w:tc>
          <w:tcPr>
            <w:tcW w:w="614" w:type="dxa"/>
          </w:tcPr>
          <w:p w14:paraId="4743FCE3"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48</w:t>
            </w:r>
          </w:p>
        </w:tc>
        <w:tc>
          <w:tcPr>
            <w:tcW w:w="613" w:type="dxa"/>
          </w:tcPr>
          <w:p w14:paraId="16497BC4"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64</w:t>
            </w:r>
          </w:p>
        </w:tc>
        <w:tc>
          <w:tcPr>
            <w:tcW w:w="613" w:type="dxa"/>
          </w:tcPr>
          <w:p w14:paraId="1C1DC5E1"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96</w:t>
            </w:r>
          </w:p>
        </w:tc>
        <w:tc>
          <w:tcPr>
            <w:tcW w:w="614" w:type="dxa"/>
          </w:tcPr>
          <w:p w14:paraId="3D3CFAA4"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128</w:t>
            </w:r>
          </w:p>
        </w:tc>
      </w:tr>
      <w:tr w:rsidR="00EB70D8" w:rsidRPr="0061211B" w14:paraId="19643A5A" w14:textId="77777777" w:rsidTr="00BC56CC">
        <w:trPr>
          <w:trHeight w:val="136"/>
          <w:jc w:val="center"/>
        </w:trPr>
        <w:tc>
          <w:tcPr>
            <w:tcW w:w="1242" w:type="dxa"/>
            <w:vMerge w:val="restart"/>
            <w:vAlign w:val="center"/>
          </w:tcPr>
          <w:p w14:paraId="252D7F5B" w14:textId="77777777" w:rsidR="00EB70D8" w:rsidRPr="0061211B" w:rsidRDefault="00EB70D8" w:rsidP="00BC56CC">
            <w:pPr>
              <w:spacing w:before="60" w:after="0"/>
              <w:jc w:val="center"/>
              <w:rPr>
                <w:rFonts w:ascii="Arial" w:hAnsi="Arial" w:cs="Arial"/>
                <w:sz w:val="18"/>
                <w:szCs w:val="18"/>
                <w:lang w:eastAsia="ko-KR"/>
              </w:rPr>
            </w:pPr>
            <w:r w:rsidRPr="0061211B">
              <w:rPr>
                <w:rFonts w:ascii="Arial" w:hAnsi="Arial" w:cs="Arial" w:hint="eastAsia"/>
                <w:sz w:val="18"/>
                <w:szCs w:val="18"/>
                <w:lang w:eastAsia="ko-KR"/>
              </w:rPr>
              <w:t>Header-full</w:t>
            </w:r>
          </w:p>
        </w:tc>
        <w:tc>
          <w:tcPr>
            <w:tcW w:w="641" w:type="dxa"/>
            <w:vAlign w:val="center"/>
          </w:tcPr>
          <w:p w14:paraId="5D7B8C6A"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IPv4</w:t>
            </w:r>
          </w:p>
        </w:tc>
        <w:tc>
          <w:tcPr>
            <w:tcW w:w="613" w:type="dxa"/>
            <w:vAlign w:val="center"/>
          </w:tcPr>
          <w:p w14:paraId="67C6ADD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24</w:t>
            </w:r>
          </w:p>
        </w:tc>
        <w:tc>
          <w:tcPr>
            <w:tcW w:w="613" w:type="dxa"/>
            <w:vAlign w:val="center"/>
          </w:tcPr>
          <w:p w14:paraId="4C085AE3"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25</w:t>
            </w:r>
          </w:p>
        </w:tc>
        <w:tc>
          <w:tcPr>
            <w:tcW w:w="613" w:type="dxa"/>
            <w:vAlign w:val="center"/>
          </w:tcPr>
          <w:p w14:paraId="7793965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27</w:t>
            </w:r>
          </w:p>
        </w:tc>
        <w:tc>
          <w:tcPr>
            <w:tcW w:w="614" w:type="dxa"/>
            <w:vAlign w:val="center"/>
          </w:tcPr>
          <w:p w14:paraId="73FCA78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30</w:t>
            </w:r>
          </w:p>
        </w:tc>
        <w:tc>
          <w:tcPr>
            <w:tcW w:w="613" w:type="dxa"/>
            <w:vAlign w:val="center"/>
          </w:tcPr>
          <w:p w14:paraId="3EB3F15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34</w:t>
            </w:r>
          </w:p>
        </w:tc>
        <w:tc>
          <w:tcPr>
            <w:tcW w:w="613" w:type="dxa"/>
            <w:vAlign w:val="center"/>
          </w:tcPr>
          <w:p w14:paraId="183E3D7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26C9EF0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49</w:t>
            </w:r>
          </w:p>
        </w:tc>
        <w:tc>
          <w:tcPr>
            <w:tcW w:w="614" w:type="dxa"/>
            <w:vAlign w:val="center"/>
          </w:tcPr>
          <w:p w14:paraId="2BE3BAB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65</w:t>
            </w:r>
          </w:p>
        </w:tc>
        <w:tc>
          <w:tcPr>
            <w:tcW w:w="613" w:type="dxa"/>
            <w:vAlign w:val="center"/>
          </w:tcPr>
          <w:p w14:paraId="5A7F73F2"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81</w:t>
            </w:r>
          </w:p>
        </w:tc>
        <w:tc>
          <w:tcPr>
            <w:tcW w:w="613" w:type="dxa"/>
            <w:vAlign w:val="center"/>
          </w:tcPr>
          <w:p w14:paraId="668FE6D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113</w:t>
            </w:r>
          </w:p>
        </w:tc>
        <w:tc>
          <w:tcPr>
            <w:tcW w:w="614" w:type="dxa"/>
            <w:vAlign w:val="center"/>
          </w:tcPr>
          <w:p w14:paraId="39980E2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145</w:t>
            </w:r>
          </w:p>
        </w:tc>
      </w:tr>
      <w:tr w:rsidR="00EB70D8" w:rsidRPr="0061211B" w14:paraId="287543D4" w14:textId="77777777" w:rsidTr="00BC56CC">
        <w:trPr>
          <w:trHeight w:val="136"/>
          <w:jc w:val="center"/>
        </w:trPr>
        <w:tc>
          <w:tcPr>
            <w:tcW w:w="1242" w:type="dxa"/>
            <w:vMerge/>
            <w:vAlign w:val="center"/>
          </w:tcPr>
          <w:p w14:paraId="351F410C" w14:textId="77777777" w:rsidR="00EB70D8" w:rsidRPr="0061211B" w:rsidRDefault="00EB70D8" w:rsidP="00BC56CC">
            <w:pPr>
              <w:spacing w:before="60" w:after="0"/>
              <w:rPr>
                <w:rFonts w:ascii="Arial" w:hAnsi="Arial" w:cs="Arial"/>
                <w:sz w:val="18"/>
                <w:szCs w:val="18"/>
              </w:rPr>
            </w:pPr>
          </w:p>
        </w:tc>
        <w:tc>
          <w:tcPr>
            <w:tcW w:w="641" w:type="dxa"/>
            <w:vAlign w:val="center"/>
          </w:tcPr>
          <w:p w14:paraId="0B0F459A"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IPv6</w:t>
            </w:r>
          </w:p>
        </w:tc>
        <w:tc>
          <w:tcPr>
            <w:tcW w:w="613" w:type="dxa"/>
            <w:vAlign w:val="center"/>
          </w:tcPr>
          <w:p w14:paraId="63EDC90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32</w:t>
            </w:r>
          </w:p>
        </w:tc>
        <w:tc>
          <w:tcPr>
            <w:tcW w:w="613" w:type="dxa"/>
            <w:vAlign w:val="center"/>
          </w:tcPr>
          <w:p w14:paraId="3447336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33</w:t>
            </w:r>
          </w:p>
        </w:tc>
        <w:tc>
          <w:tcPr>
            <w:tcW w:w="613" w:type="dxa"/>
            <w:vAlign w:val="center"/>
          </w:tcPr>
          <w:p w14:paraId="2A8C6A1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35</w:t>
            </w:r>
          </w:p>
        </w:tc>
        <w:tc>
          <w:tcPr>
            <w:tcW w:w="614" w:type="dxa"/>
            <w:vAlign w:val="center"/>
          </w:tcPr>
          <w:p w14:paraId="67CE9C24"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38</w:t>
            </w:r>
          </w:p>
        </w:tc>
        <w:tc>
          <w:tcPr>
            <w:tcW w:w="613" w:type="dxa"/>
            <w:vAlign w:val="center"/>
          </w:tcPr>
          <w:p w14:paraId="7C48FC3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17010D2C"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50</w:t>
            </w:r>
          </w:p>
        </w:tc>
        <w:tc>
          <w:tcPr>
            <w:tcW w:w="613" w:type="dxa"/>
            <w:vAlign w:val="center"/>
          </w:tcPr>
          <w:p w14:paraId="1E630B35"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57</w:t>
            </w:r>
          </w:p>
        </w:tc>
        <w:tc>
          <w:tcPr>
            <w:tcW w:w="614" w:type="dxa"/>
            <w:vAlign w:val="center"/>
          </w:tcPr>
          <w:p w14:paraId="58B1A8E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73</w:t>
            </w:r>
          </w:p>
        </w:tc>
        <w:tc>
          <w:tcPr>
            <w:tcW w:w="613" w:type="dxa"/>
            <w:vAlign w:val="center"/>
          </w:tcPr>
          <w:p w14:paraId="32A965A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89</w:t>
            </w:r>
          </w:p>
        </w:tc>
        <w:tc>
          <w:tcPr>
            <w:tcW w:w="613" w:type="dxa"/>
            <w:vAlign w:val="center"/>
          </w:tcPr>
          <w:p w14:paraId="27AEB42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121</w:t>
            </w:r>
          </w:p>
        </w:tc>
        <w:tc>
          <w:tcPr>
            <w:tcW w:w="614" w:type="dxa"/>
            <w:vAlign w:val="center"/>
          </w:tcPr>
          <w:p w14:paraId="7442243E"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153</w:t>
            </w:r>
          </w:p>
        </w:tc>
      </w:tr>
    </w:tbl>
    <w:p w14:paraId="35B7E5AC" w14:textId="77777777" w:rsidR="0032005C" w:rsidRDefault="0032005C" w:rsidP="00AA683F">
      <w:pPr>
        <w:pStyle w:val="FP"/>
        <w:rPr>
          <w:noProof/>
        </w:rPr>
      </w:pPr>
    </w:p>
    <w:p w14:paraId="6AF2C02A" w14:textId="77777777" w:rsidR="0032005C" w:rsidRPr="005B65B4" w:rsidRDefault="0032005C" w:rsidP="0032005C">
      <w:pPr>
        <w:rPr>
          <w:noProof/>
        </w:rPr>
      </w:pPr>
      <w:r>
        <w:rPr>
          <w:noProof/>
        </w:rPr>
        <w:t>Tables 6.10-</w:t>
      </w:r>
      <w:r w:rsidRPr="00D6109D">
        <w:rPr>
          <w:noProof/>
        </w:rPr>
        <w:t>1</w:t>
      </w:r>
      <w:r>
        <w:rPr>
          <w:noProof/>
        </w:rPr>
        <w:t xml:space="preserve"> to 6.10-3 describe the setting of the bandwidth properties that should be used for the ‘a=bw-info’ attribute for a few possible combinations of codec, codec rate, packetization schemes and redundancy levels. </w:t>
      </w:r>
      <w:r w:rsidR="001C58B7">
        <w:rPr>
          <w:noProof/>
        </w:rPr>
        <w:t xml:space="preserve">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w:t>
      </w:r>
      <w:r>
        <w:rPr>
          <w:noProof/>
        </w:rPr>
        <w:t>Additional combinations and corresponding bandwidth properties are found in Annex K</w:t>
      </w:r>
      <w:r w:rsidR="001C58B7">
        <w:rPr>
          <w:noProof/>
        </w:rPr>
        <w:t xml:space="preserve"> for AMR, AMR-WB and EVS AMR-WB IO mode and in Annex Q for EVS primary mode</w:t>
      </w:r>
      <w:r>
        <w:rPr>
          <w:noProof/>
        </w:rPr>
        <w:t>.</w:t>
      </w:r>
    </w:p>
    <w:p w14:paraId="7DC2EC70" w14:textId="77777777" w:rsidR="0032005C" w:rsidRDefault="0032005C" w:rsidP="00AA683F">
      <w:pPr>
        <w:pStyle w:val="TH"/>
        <w:rPr>
          <w:lang w:eastAsia="ko-KR"/>
        </w:rPr>
      </w:pPr>
      <w:r w:rsidRPr="005B65B4">
        <w:t>Table 6.</w:t>
      </w:r>
      <w:r>
        <w:rPr>
          <w:lang w:eastAsia="ko-KR"/>
        </w:rPr>
        <w:t>10-</w:t>
      </w:r>
      <w:r>
        <w:rPr>
          <w:rFonts w:hint="eastAsia"/>
          <w:lang w:eastAsia="ko-KR"/>
        </w:rPr>
        <w:t>1</w:t>
      </w:r>
      <w:r w:rsidRPr="005B65B4">
        <w:t>:</w:t>
      </w:r>
      <w:r>
        <w:t xml:space="preserve"> Recommended bandwidth properties </w:t>
      </w:r>
      <w:r w:rsidRPr="005B65B4">
        <w:rPr>
          <w:rFonts w:hint="eastAsia"/>
          <w:lang w:eastAsia="ko-KR"/>
        </w:rPr>
        <w:t xml:space="preserve">for </w:t>
      </w:r>
      <w:r>
        <w:rPr>
          <w:lang w:eastAsia="ko-KR"/>
        </w:rPr>
        <w:t>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3F123AB9" w14:textId="77777777" w:rsidTr="00C23D02">
        <w:trPr>
          <w:jc w:val="center"/>
        </w:trPr>
        <w:tc>
          <w:tcPr>
            <w:tcW w:w="3402" w:type="dxa"/>
            <w:shd w:val="clear" w:color="auto" w:fill="auto"/>
          </w:tcPr>
          <w:p w14:paraId="39F57528"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189C4BB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2CF5611A" w14:textId="77777777" w:rsidTr="00C23D02">
        <w:trPr>
          <w:jc w:val="center"/>
        </w:trPr>
        <w:tc>
          <w:tcPr>
            <w:tcW w:w="3402" w:type="dxa"/>
            <w:shd w:val="clear" w:color="auto" w:fill="auto"/>
          </w:tcPr>
          <w:p w14:paraId="396393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3C192D8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4.75, 5.9, 7.4, 12.2</w:t>
            </w:r>
          </w:p>
        </w:tc>
      </w:tr>
      <w:tr w:rsidR="0032005C" w:rsidRPr="00497178" w14:paraId="27B2E332" w14:textId="77777777" w:rsidTr="00C23D02">
        <w:trPr>
          <w:jc w:val="center"/>
        </w:trPr>
        <w:tc>
          <w:tcPr>
            <w:tcW w:w="3402" w:type="dxa"/>
            <w:shd w:val="clear" w:color="auto" w:fill="auto"/>
          </w:tcPr>
          <w:p w14:paraId="5C9AE4F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3D4F566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12.2</w:t>
            </w:r>
          </w:p>
        </w:tc>
      </w:tr>
      <w:tr w:rsidR="0032005C" w:rsidRPr="00497178" w14:paraId="787FD8AE" w14:textId="77777777" w:rsidTr="00C23D02">
        <w:trPr>
          <w:jc w:val="center"/>
        </w:trPr>
        <w:tc>
          <w:tcPr>
            <w:tcW w:w="3402" w:type="dxa"/>
            <w:shd w:val="clear" w:color="auto" w:fill="auto"/>
          </w:tcPr>
          <w:p w14:paraId="14C2C1F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0E98018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w:t>
            </w:r>
          </w:p>
        </w:tc>
      </w:tr>
      <w:tr w:rsidR="0032005C" w:rsidRPr="00497178" w14:paraId="63EC9AF3" w14:textId="77777777" w:rsidTr="00C23D02">
        <w:trPr>
          <w:jc w:val="center"/>
        </w:trPr>
        <w:tc>
          <w:tcPr>
            <w:tcW w:w="3402" w:type="dxa"/>
            <w:shd w:val="clear" w:color="auto" w:fill="auto"/>
          </w:tcPr>
          <w:p w14:paraId="5BA88B5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6BF653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4C3B1DC0" w14:textId="77777777" w:rsidTr="00C23D02">
        <w:trPr>
          <w:jc w:val="center"/>
        </w:trPr>
        <w:tc>
          <w:tcPr>
            <w:tcW w:w="3402" w:type="dxa"/>
            <w:shd w:val="clear" w:color="auto" w:fill="auto"/>
          </w:tcPr>
          <w:p w14:paraId="0701486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57434F0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2514DBF4" w14:textId="77777777" w:rsidTr="00C23D02">
        <w:trPr>
          <w:jc w:val="center"/>
        </w:trPr>
        <w:tc>
          <w:tcPr>
            <w:tcW w:w="3402" w:type="dxa"/>
            <w:shd w:val="clear" w:color="auto" w:fill="auto"/>
          </w:tcPr>
          <w:p w14:paraId="12F12BA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4924D53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067023F7" w14:textId="77777777" w:rsidTr="00C23D02">
        <w:trPr>
          <w:jc w:val="center"/>
        </w:trPr>
        <w:tc>
          <w:tcPr>
            <w:tcW w:w="3402" w:type="dxa"/>
            <w:shd w:val="clear" w:color="auto" w:fill="auto"/>
          </w:tcPr>
          <w:p w14:paraId="2C46D6D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34ADB11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1E54811A" w14:textId="77777777" w:rsidTr="00C23D02">
        <w:trPr>
          <w:jc w:val="center"/>
        </w:trPr>
        <w:tc>
          <w:tcPr>
            <w:tcW w:w="3402" w:type="dxa"/>
            <w:shd w:val="clear" w:color="auto" w:fill="auto"/>
          </w:tcPr>
          <w:p w14:paraId="1720755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341CCA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5249BC2F" w14:textId="77777777" w:rsidTr="00C23D02">
        <w:trPr>
          <w:jc w:val="center"/>
        </w:trPr>
        <w:tc>
          <w:tcPr>
            <w:tcW w:w="3402" w:type="dxa"/>
            <w:shd w:val="clear" w:color="auto" w:fill="auto"/>
          </w:tcPr>
          <w:p w14:paraId="2AE98DE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5CF5870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1C5312A1" w14:textId="77777777" w:rsidTr="00C23D02">
        <w:trPr>
          <w:jc w:val="center"/>
        </w:trPr>
        <w:tc>
          <w:tcPr>
            <w:tcW w:w="3402" w:type="dxa"/>
            <w:shd w:val="clear" w:color="auto" w:fill="auto"/>
          </w:tcPr>
          <w:p w14:paraId="71C52A1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33ECBE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70D49D5A" w14:textId="77777777" w:rsidTr="00C23D02">
        <w:trPr>
          <w:jc w:val="center"/>
        </w:trPr>
        <w:tc>
          <w:tcPr>
            <w:tcW w:w="3402" w:type="dxa"/>
            <w:shd w:val="clear" w:color="auto" w:fill="auto"/>
          </w:tcPr>
          <w:p w14:paraId="39FE5D9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6E593F0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05BFE804" w14:textId="77777777" w:rsidTr="00C23D02">
        <w:trPr>
          <w:jc w:val="center"/>
        </w:trPr>
        <w:tc>
          <w:tcPr>
            <w:tcW w:w="3402" w:type="dxa"/>
            <w:shd w:val="clear" w:color="auto" w:fill="auto"/>
          </w:tcPr>
          <w:p w14:paraId="27A5786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1209319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 (see NOTE 1)</w:t>
            </w:r>
          </w:p>
        </w:tc>
      </w:tr>
      <w:tr w:rsidR="0032005C" w:rsidRPr="00497178" w14:paraId="26FB9F25" w14:textId="77777777" w:rsidTr="00C23D02">
        <w:trPr>
          <w:jc w:val="center"/>
        </w:trPr>
        <w:tc>
          <w:tcPr>
            <w:tcW w:w="3402" w:type="dxa"/>
            <w:shd w:val="clear" w:color="auto" w:fill="auto"/>
          </w:tcPr>
          <w:p w14:paraId="2E348E7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314B0B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w:t>
            </w:r>
          </w:p>
        </w:tc>
      </w:tr>
      <w:tr w:rsidR="0032005C" w:rsidRPr="00497178" w14:paraId="16D22364" w14:textId="77777777" w:rsidTr="00C23D02">
        <w:trPr>
          <w:jc w:val="center"/>
        </w:trPr>
        <w:tc>
          <w:tcPr>
            <w:tcW w:w="3402" w:type="dxa"/>
            <w:shd w:val="clear" w:color="auto" w:fill="auto"/>
          </w:tcPr>
          <w:p w14:paraId="1E1522D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2BE54D4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31</w:t>
            </w:r>
          </w:p>
        </w:tc>
      </w:tr>
      <w:tr w:rsidR="0032005C" w:rsidRPr="00497178" w14:paraId="444E0B7E" w14:textId="77777777" w:rsidTr="00C23D02">
        <w:trPr>
          <w:jc w:val="center"/>
        </w:trPr>
        <w:tc>
          <w:tcPr>
            <w:tcW w:w="3402" w:type="dxa"/>
            <w:shd w:val="clear" w:color="auto" w:fill="auto"/>
          </w:tcPr>
          <w:p w14:paraId="16A4663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3BF1BF8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79E05276" w14:textId="77777777" w:rsidTr="00C23D02">
        <w:trPr>
          <w:jc w:val="center"/>
        </w:trPr>
        <w:tc>
          <w:tcPr>
            <w:tcW w:w="6804" w:type="dxa"/>
            <w:gridSpan w:val="2"/>
            <w:shd w:val="clear" w:color="auto" w:fill="auto"/>
          </w:tcPr>
          <w:p w14:paraId="011BAC01"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1DA263EE"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NOTE 2: The Minimum Supported Bandwidth is calculated based on the lowest codec rate when maximum frame aggregation is used.</w:t>
            </w:r>
          </w:p>
        </w:tc>
      </w:tr>
    </w:tbl>
    <w:p w14:paraId="2DC87CA1" w14:textId="77777777" w:rsidR="0032005C" w:rsidRDefault="0032005C" w:rsidP="00AA683F">
      <w:pPr>
        <w:pStyle w:val="FP"/>
        <w:rPr>
          <w:noProof/>
        </w:rPr>
      </w:pPr>
    </w:p>
    <w:p w14:paraId="7F62032D" w14:textId="77777777" w:rsidR="0032005C" w:rsidRDefault="0032005C" w:rsidP="00AA683F">
      <w:pPr>
        <w:pStyle w:val="TH"/>
        <w:rPr>
          <w:lang w:eastAsia="ko-KR"/>
        </w:rPr>
      </w:pPr>
      <w:r w:rsidRPr="005B65B4">
        <w:lastRenderedPageBreak/>
        <w:t>Table 6.</w:t>
      </w:r>
      <w:r>
        <w:rPr>
          <w:lang w:eastAsia="ko-KR"/>
        </w:rPr>
        <w:t>10-</w:t>
      </w:r>
      <w:r>
        <w:rPr>
          <w:rFonts w:hint="eastAsia"/>
          <w:lang w:eastAsia="ko-KR"/>
        </w:rPr>
        <w:t>2</w:t>
      </w:r>
      <w:r w:rsidRPr="005B65B4">
        <w:t>:</w:t>
      </w:r>
      <w:r>
        <w:t xml:space="preserve"> Recommended bandwidth properties </w:t>
      </w:r>
      <w:r w:rsidRPr="005B65B4">
        <w:rPr>
          <w:rFonts w:hint="eastAsia"/>
          <w:lang w:eastAsia="ko-KR"/>
        </w:rPr>
        <w:t xml:space="preserve">for </w:t>
      </w:r>
      <w:r>
        <w:rPr>
          <w:lang w:eastAsia="ko-KR"/>
        </w:rPr>
        <w:t>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04BFD2CE" w14:textId="77777777" w:rsidTr="00C23D02">
        <w:trPr>
          <w:jc w:val="center"/>
        </w:trPr>
        <w:tc>
          <w:tcPr>
            <w:tcW w:w="3402" w:type="dxa"/>
            <w:shd w:val="clear" w:color="auto" w:fill="auto"/>
          </w:tcPr>
          <w:p w14:paraId="6E20DB9E"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7D96296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3B591A0E" w14:textId="77777777" w:rsidTr="00C23D02">
        <w:trPr>
          <w:jc w:val="center"/>
        </w:trPr>
        <w:tc>
          <w:tcPr>
            <w:tcW w:w="3402" w:type="dxa"/>
            <w:shd w:val="clear" w:color="auto" w:fill="auto"/>
          </w:tcPr>
          <w:p w14:paraId="4E06CFB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765BD0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6.6, 8.85, 12.65</w:t>
            </w:r>
          </w:p>
        </w:tc>
      </w:tr>
      <w:tr w:rsidR="0032005C" w:rsidRPr="00497178" w14:paraId="1D0B2CAE" w14:textId="77777777" w:rsidTr="00C23D02">
        <w:trPr>
          <w:jc w:val="center"/>
        </w:trPr>
        <w:tc>
          <w:tcPr>
            <w:tcW w:w="3402" w:type="dxa"/>
            <w:shd w:val="clear" w:color="auto" w:fill="auto"/>
          </w:tcPr>
          <w:p w14:paraId="6449672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6F07E5E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12.65</w:t>
            </w:r>
          </w:p>
        </w:tc>
      </w:tr>
      <w:tr w:rsidR="0032005C" w:rsidRPr="00497178" w14:paraId="4BC4B180" w14:textId="77777777" w:rsidTr="00C23D02">
        <w:trPr>
          <w:jc w:val="center"/>
        </w:trPr>
        <w:tc>
          <w:tcPr>
            <w:tcW w:w="3402" w:type="dxa"/>
            <w:shd w:val="clear" w:color="auto" w:fill="auto"/>
          </w:tcPr>
          <w:p w14:paraId="50BDC26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1AD72C2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w:t>
            </w:r>
          </w:p>
        </w:tc>
      </w:tr>
      <w:tr w:rsidR="0032005C" w:rsidRPr="00497178" w14:paraId="5A096651" w14:textId="77777777" w:rsidTr="00C23D02">
        <w:trPr>
          <w:jc w:val="center"/>
        </w:trPr>
        <w:tc>
          <w:tcPr>
            <w:tcW w:w="3402" w:type="dxa"/>
            <w:shd w:val="clear" w:color="auto" w:fill="auto"/>
          </w:tcPr>
          <w:p w14:paraId="53DA483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7811B2E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4BEFF1B4" w14:textId="77777777" w:rsidTr="00C23D02">
        <w:trPr>
          <w:jc w:val="center"/>
        </w:trPr>
        <w:tc>
          <w:tcPr>
            <w:tcW w:w="3402" w:type="dxa"/>
            <w:shd w:val="clear" w:color="auto" w:fill="auto"/>
          </w:tcPr>
          <w:p w14:paraId="35A70AF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645C81E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7FE64754" w14:textId="77777777" w:rsidTr="00C23D02">
        <w:trPr>
          <w:jc w:val="center"/>
        </w:trPr>
        <w:tc>
          <w:tcPr>
            <w:tcW w:w="3402" w:type="dxa"/>
            <w:shd w:val="clear" w:color="auto" w:fill="auto"/>
          </w:tcPr>
          <w:p w14:paraId="4F18531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73397FB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3F5A56A7" w14:textId="77777777" w:rsidTr="00C23D02">
        <w:trPr>
          <w:jc w:val="center"/>
        </w:trPr>
        <w:tc>
          <w:tcPr>
            <w:tcW w:w="3402" w:type="dxa"/>
            <w:shd w:val="clear" w:color="auto" w:fill="auto"/>
          </w:tcPr>
          <w:p w14:paraId="404B616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26E5221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47005817" w14:textId="77777777" w:rsidTr="00C23D02">
        <w:trPr>
          <w:jc w:val="center"/>
        </w:trPr>
        <w:tc>
          <w:tcPr>
            <w:tcW w:w="3402" w:type="dxa"/>
            <w:shd w:val="clear" w:color="auto" w:fill="auto"/>
          </w:tcPr>
          <w:p w14:paraId="07BB0D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2DF910A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227A8EF4" w14:textId="77777777" w:rsidTr="00C23D02">
        <w:trPr>
          <w:jc w:val="center"/>
        </w:trPr>
        <w:tc>
          <w:tcPr>
            <w:tcW w:w="3402" w:type="dxa"/>
            <w:shd w:val="clear" w:color="auto" w:fill="auto"/>
          </w:tcPr>
          <w:p w14:paraId="7340558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061D05F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257E7EE3" w14:textId="77777777" w:rsidTr="00C23D02">
        <w:trPr>
          <w:jc w:val="center"/>
        </w:trPr>
        <w:tc>
          <w:tcPr>
            <w:tcW w:w="3402" w:type="dxa"/>
            <w:shd w:val="clear" w:color="auto" w:fill="auto"/>
          </w:tcPr>
          <w:p w14:paraId="52CADF4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4BE4D9A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5D49F352" w14:textId="77777777" w:rsidTr="00C23D02">
        <w:trPr>
          <w:jc w:val="center"/>
        </w:trPr>
        <w:tc>
          <w:tcPr>
            <w:tcW w:w="3402" w:type="dxa"/>
            <w:shd w:val="clear" w:color="auto" w:fill="auto"/>
          </w:tcPr>
          <w:p w14:paraId="00D68C2E"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41CC7FA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17347AC4" w14:textId="77777777" w:rsidTr="00C23D02">
        <w:trPr>
          <w:jc w:val="center"/>
        </w:trPr>
        <w:tc>
          <w:tcPr>
            <w:tcW w:w="3402" w:type="dxa"/>
            <w:shd w:val="clear" w:color="auto" w:fill="auto"/>
          </w:tcPr>
          <w:p w14:paraId="79088B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57D4BBC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 (see NOTE 1)</w:t>
            </w:r>
          </w:p>
        </w:tc>
      </w:tr>
      <w:tr w:rsidR="0032005C" w:rsidRPr="00497178" w14:paraId="47A57BAB" w14:textId="77777777" w:rsidTr="00C23D02">
        <w:trPr>
          <w:jc w:val="center"/>
        </w:trPr>
        <w:tc>
          <w:tcPr>
            <w:tcW w:w="3402" w:type="dxa"/>
            <w:shd w:val="clear" w:color="auto" w:fill="auto"/>
          </w:tcPr>
          <w:p w14:paraId="535670E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3635C3C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2BA78BD8" w14:textId="77777777" w:rsidTr="00C23D02">
        <w:trPr>
          <w:jc w:val="center"/>
        </w:trPr>
        <w:tc>
          <w:tcPr>
            <w:tcW w:w="3402" w:type="dxa"/>
            <w:shd w:val="clear" w:color="auto" w:fill="auto"/>
          </w:tcPr>
          <w:p w14:paraId="3286340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6187A3E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w:t>
            </w:r>
          </w:p>
        </w:tc>
      </w:tr>
      <w:tr w:rsidR="0032005C" w:rsidRPr="00497178" w14:paraId="51F736E6" w14:textId="77777777" w:rsidTr="00C23D02">
        <w:trPr>
          <w:jc w:val="center"/>
        </w:trPr>
        <w:tc>
          <w:tcPr>
            <w:tcW w:w="3402" w:type="dxa"/>
            <w:shd w:val="clear" w:color="auto" w:fill="auto"/>
          </w:tcPr>
          <w:p w14:paraId="55AC966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59133C2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0434F138" w14:textId="77777777" w:rsidTr="00C23D02">
        <w:trPr>
          <w:jc w:val="center"/>
        </w:trPr>
        <w:tc>
          <w:tcPr>
            <w:tcW w:w="6804" w:type="dxa"/>
            <w:gridSpan w:val="2"/>
            <w:shd w:val="clear" w:color="auto" w:fill="auto"/>
          </w:tcPr>
          <w:p w14:paraId="1401FF22"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2BA56C35"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 xml:space="preserve">NOTE 2: </w:t>
            </w:r>
            <w:r w:rsidRPr="00F40E13">
              <w:t xml:space="preserve">The Minimum Supported Bandwidth is calculated based on the lowest codec rate when </w:t>
            </w:r>
            <w:r>
              <w:t>maximum frame aggregation is used</w:t>
            </w:r>
            <w:r w:rsidRPr="00F40E13">
              <w:t>.</w:t>
            </w:r>
          </w:p>
        </w:tc>
      </w:tr>
    </w:tbl>
    <w:p w14:paraId="7E169B26" w14:textId="77777777" w:rsidR="0032005C" w:rsidRDefault="0032005C" w:rsidP="00AA683F">
      <w:pPr>
        <w:pStyle w:val="FP"/>
        <w:rPr>
          <w:noProof/>
        </w:rPr>
      </w:pPr>
    </w:p>
    <w:p w14:paraId="444B0EA5" w14:textId="77777777" w:rsidR="0032005C" w:rsidRDefault="0032005C" w:rsidP="00AA683F">
      <w:pPr>
        <w:pStyle w:val="TH"/>
        <w:rPr>
          <w:lang w:eastAsia="ko-KR"/>
        </w:rPr>
      </w:pPr>
      <w:r w:rsidRPr="005B65B4">
        <w:t>Table 6.</w:t>
      </w:r>
      <w:r>
        <w:rPr>
          <w:lang w:eastAsia="ko-KR"/>
        </w:rPr>
        <w:t>10-</w:t>
      </w:r>
      <w:r>
        <w:rPr>
          <w:rFonts w:hint="eastAsia"/>
          <w:lang w:eastAsia="ko-KR"/>
        </w:rPr>
        <w:t>3</w:t>
      </w:r>
      <w:r w:rsidRPr="005B65B4">
        <w:t>:</w:t>
      </w:r>
      <w:r>
        <w:t xml:space="preserve"> Recommended bandwidth properties </w:t>
      </w:r>
      <w:r w:rsidRPr="005B65B4">
        <w:rPr>
          <w:rFonts w:hint="eastAsia"/>
          <w:lang w:eastAsia="ko-KR"/>
        </w:rPr>
        <w:t xml:space="preserve">for </w:t>
      </w:r>
      <w:r>
        <w:rPr>
          <w:lang w:eastAsia="ko-KR"/>
        </w:rPr>
        <w:t>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779B3F6E" w14:textId="77777777" w:rsidTr="00C23D02">
        <w:trPr>
          <w:jc w:val="center"/>
        </w:trPr>
        <w:tc>
          <w:tcPr>
            <w:tcW w:w="3402" w:type="dxa"/>
            <w:shd w:val="clear" w:color="auto" w:fill="auto"/>
          </w:tcPr>
          <w:p w14:paraId="0E7DA3F0"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0506F96B"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2F2E6034" w14:textId="77777777" w:rsidTr="00C23D02">
        <w:trPr>
          <w:jc w:val="center"/>
        </w:trPr>
        <w:tc>
          <w:tcPr>
            <w:tcW w:w="3402" w:type="dxa"/>
            <w:shd w:val="clear" w:color="auto" w:fill="auto"/>
          </w:tcPr>
          <w:p w14:paraId="19DD5CB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5C39C45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 – 13.2</w:t>
            </w:r>
          </w:p>
        </w:tc>
      </w:tr>
      <w:tr w:rsidR="0032005C" w:rsidRPr="00497178" w14:paraId="71CEF5B6" w14:textId="77777777" w:rsidTr="00C23D02">
        <w:trPr>
          <w:jc w:val="center"/>
        </w:trPr>
        <w:tc>
          <w:tcPr>
            <w:tcW w:w="3402" w:type="dxa"/>
            <w:shd w:val="clear" w:color="auto" w:fill="auto"/>
          </w:tcPr>
          <w:p w14:paraId="212D648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6575C33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13.2</w:t>
            </w:r>
          </w:p>
        </w:tc>
      </w:tr>
      <w:tr w:rsidR="0032005C" w:rsidRPr="00497178" w14:paraId="1854881A" w14:textId="77777777" w:rsidTr="00C23D02">
        <w:trPr>
          <w:jc w:val="center"/>
        </w:trPr>
        <w:tc>
          <w:tcPr>
            <w:tcW w:w="3402" w:type="dxa"/>
            <w:shd w:val="clear" w:color="auto" w:fill="auto"/>
          </w:tcPr>
          <w:p w14:paraId="2BB5341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619B27D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7.2</w:t>
            </w:r>
          </w:p>
        </w:tc>
      </w:tr>
      <w:tr w:rsidR="0032005C" w:rsidRPr="00497178" w14:paraId="1EE3B7B4" w14:textId="77777777" w:rsidTr="00C23D02">
        <w:trPr>
          <w:jc w:val="center"/>
        </w:trPr>
        <w:tc>
          <w:tcPr>
            <w:tcW w:w="3402" w:type="dxa"/>
            <w:shd w:val="clear" w:color="auto" w:fill="auto"/>
          </w:tcPr>
          <w:p w14:paraId="7DF5FFD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6165F13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EVS</w:t>
            </w:r>
          </w:p>
        </w:tc>
      </w:tr>
      <w:tr w:rsidR="0032005C" w:rsidRPr="00497178" w14:paraId="399876CD" w14:textId="77777777" w:rsidTr="00C23D02">
        <w:trPr>
          <w:jc w:val="center"/>
        </w:trPr>
        <w:tc>
          <w:tcPr>
            <w:tcW w:w="3402" w:type="dxa"/>
            <w:shd w:val="clear" w:color="auto" w:fill="auto"/>
          </w:tcPr>
          <w:p w14:paraId="210B3D5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473E3C3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477FE7AD" w14:textId="77777777" w:rsidTr="00C23D02">
        <w:trPr>
          <w:jc w:val="center"/>
        </w:trPr>
        <w:tc>
          <w:tcPr>
            <w:tcW w:w="3402" w:type="dxa"/>
            <w:shd w:val="clear" w:color="auto" w:fill="auto"/>
          </w:tcPr>
          <w:p w14:paraId="29125D2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408B9FD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2E05C705" w14:textId="77777777" w:rsidTr="00C23D02">
        <w:trPr>
          <w:jc w:val="center"/>
        </w:trPr>
        <w:tc>
          <w:tcPr>
            <w:tcW w:w="3402" w:type="dxa"/>
            <w:shd w:val="clear" w:color="auto" w:fill="auto"/>
          </w:tcPr>
          <w:p w14:paraId="10E7B9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24BAD18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30511A7E" w14:textId="77777777" w:rsidTr="00C23D02">
        <w:trPr>
          <w:jc w:val="center"/>
        </w:trPr>
        <w:tc>
          <w:tcPr>
            <w:tcW w:w="3402" w:type="dxa"/>
            <w:shd w:val="clear" w:color="auto" w:fill="auto"/>
          </w:tcPr>
          <w:p w14:paraId="2EB0D88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16F27A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084ADB1" w14:textId="77777777" w:rsidTr="00C23D02">
        <w:trPr>
          <w:jc w:val="center"/>
        </w:trPr>
        <w:tc>
          <w:tcPr>
            <w:tcW w:w="3402" w:type="dxa"/>
            <w:shd w:val="clear" w:color="auto" w:fill="auto"/>
          </w:tcPr>
          <w:p w14:paraId="3272320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61F64A1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77D6E6D4" w14:textId="77777777" w:rsidTr="00C23D02">
        <w:trPr>
          <w:jc w:val="center"/>
        </w:trPr>
        <w:tc>
          <w:tcPr>
            <w:tcW w:w="3402" w:type="dxa"/>
            <w:shd w:val="clear" w:color="auto" w:fill="auto"/>
          </w:tcPr>
          <w:p w14:paraId="3D0843A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011759A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7C0E8E51" w14:textId="77777777" w:rsidTr="00C23D02">
        <w:trPr>
          <w:jc w:val="center"/>
        </w:trPr>
        <w:tc>
          <w:tcPr>
            <w:tcW w:w="3402" w:type="dxa"/>
            <w:shd w:val="clear" w:color="auto" w:fill="auto"/>
          </w:tcPr>
          <w:p w14:paraId="0A6255B2"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797E444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49832E75" w14:textId="77777777" w:rsidTr="00C23D02">
        <w:trPr>
          <w:jc w:val="center"/>
        </w:trPr>
        <w:tc>
          <w:tcPr>
            <w:tcW w:w="3402" w:type="dxa"/>
            <w:shd w:val="clear" w:color="auto" w:fill="auto"/>
          </w:tcPr>
          <w:p w14:paraId="5576A58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43B9C9E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40 (see NOTE 1 and NOTE 2)</w:t>
            </w:r>
          </w:p>
        </w:tc>
      </w:tr>
      <w:tr w:rsidR="0032005C" w:rsidRPr="00497178" w14:paraId="7498D77F" w14:textId="77777777" w:rsidTr="00C23D02">
        <w:trPr>
          <w:jc w:val="center"/>
        </w:trPr>
        <w:tc>
          <w:tcPr>
            <w:tcW w:w="3402" w:type="dxa"/>
            <w:shd w:val="clear" w:color="auto" w:fill="auto"/>
          </w:tcPr>
          <w:p w14:paraId="489A17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5A7C7B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2C233587" w14:textId="77777777" w:rsidTr="00C23D02">
        <w:trPr>
          <w:jc w:val="center"/>
        </w:trPr>
        <w:tc>
          <w:tcPr>
            <w:tcW w:w="3402" w:type="dxa"/>
            <w:shd w:val="clear" w:color="auto" w:fill="auto"/>
          </w:tcPr>
          <w:p w14:paraId="2690127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0021CF8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 (see NOTE 2)</w:t>
            </w:r>
          </w:p>
        </w:tc>
      </w:tr>
      <w:tr w:rsidR="0032005C" w:rsidRPr="00497178" w14:paraId="746B5881" w14:textId="77777777" w:rsidTr="00C23D02">
        <w:trPr>
          <w:jc w:val="center"/>
        </w:trPr>
        <w:tc>
          <w:tcPr>
            <w:tcW w:w="3402" w:type="dxa"/>
            <w:shd w:val="clear" w:color="auto" w:fill="auto"/>
          </w:tcPr>
          <w:p w14:paraId="5DC93A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0BD48E7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14 (see NOTE 2)</w:t>
            </w:r>
          </w:p>
        </w:tc>
      </w:tr>
      <w:tr w:rsidR="0032005C" w:rsidRPr="00497178" w14:paraId="43E20E10" w14:textId="77777777" w:rsidTr="00C23D02">
        <w:trPr>
          <w:jc w:val="center"/>
        </w:trPr>
        <w:tc>
          <w:tcPr>
            <w:tcW w:w="6804" w:type="dxa"/>
            <w:gridSpan w:val="2"/>
            <w:shd w:val="clear" w:color="auto" w:fill="auto"/>
          </w:tcPr>
          <w:p w14:paraId="552F39C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0FC9983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2: The bandwidth is calculated assuming EVS 7.2 kbps</w:t>
            </w:r>
            <w:r w:rsidR="00B5069C" w:rsidRPr="00A1719D">
              <w:t xml:space="preserve"> when </w:t>
            </w:r>
            <w:r w:rsidR="00B5069C">
              <w:t>maximum frame aggregation is used</w:t>
            </w:r>
            <w:r w:rsidRPr="00497178">
              <w:t>.</w:t>
            </w:r>
          </w:p>
        </w:tc>
      </w:tr>
    </w:tbl>
    <w:p w14:paraId="5242549A" w14:textId="77777777" w:rsidR="00EB70D8" w:rsidRDefault="00EB70D8" w:rsidP="00D804ED">
      <w:pPr>
        <w:pStyle w:val="FP"/>
      </w:pPr>
    </w:p>
    <w:p w14:paraId="55B47B26" w14:textId="77777777" w:rsidR="00B5069C" w:rsidRDefault="00B5069C" w:rsidP="00732103">
      <w:r w:rsidRPr="00E4599C">
        <w:t xml:space="preserve">SDP examples </w:t>
      </w:r>
      <w:r>
        <w:t xml:space="preserve">using the ‘a=bw-info’ attribute for speech </w:t>
      </w:r>
      <w:r w:rsidRPr="00E4599C">
        <w:t>are shown in annex A</w:t>
      </w:r>
      <w:r>
        <w:t>.6.3</w:t>
      </w:r>
      <w:r w:rsidRPr="00E4599C">
        <w:t>.</w:t>
      </w:r>
    </w:p>
    <w:p w14:paraId="07E54D88" w14:textId="77777777" w:rsidR="00B5069C" w:rsidRDefault="00B5069C" w:rsidP="00B5069C">
      <w:pPr>
        <w:pStyle w:val="Heading4"/>
      </w:pPr>
      <w:bookmarkStart w:id="357" w:name="_Toc26369236"/>
      <w:bookmarkStart w:id="358" w:name="_Toc36227118"/>
      <w:bookmarkStart w:id="359" w:name="_Toc36228132"/>
      <w:bookmarkStart w:id="360" w:name="_Toc36228759"/>
      <w:bookmarkStart w:id="361" w:name="_Toc36229386"/>
      <w:bookmarkStart w:id="362" w:name="_Toc74606730"/>
      <w:bookmarkStart w:id="363" w:name="_Toc75556624"/>
      <w:r>
        <w:rPr>
          <w:rFonts w:hint="eastAsia"/>
          <w:lang w:eastAsia="ko-KR"/>
        </w:rPr>
        <w:t>6</w:t>
      </w:r>
      <w:r>
        <w:t>.2.</w:t>
      </w:r>
      <w:r>
        <w:rPr>
          <w:rFonts w:hint="eastAsia"/>
          <w:lang w:eastAsia="ko-KR"/>
        </w:rPr>
        <w:t>5</w:t>
      </w:r>
      <w:r>
        <w:t>.</w:t>
      </w:r>
      <w:r>
        <w:rPr>
          <w:rFonts w:hint="eastAsia"/>
          <w:lang w:eastAsia="ko-KR"/>
        </w:rPr>
        <w:t>3</w:t>
      </w:r>
      <w:r>
        <w:tab/>
      </w:r>
      <w:r>
        <w:rPr>
          <w:lang w:eastAsia="ko-KR"/>
        </w:rPr>
        <w:t>Video</w:t>
      </w:r>
      <w:bookmarkEnd w:id="357"/>
      <w:bookmarkEnd w:id="358"/>
      <w:bookmarkEnd w:id="359"/>
      <w:bookmarkEnd w:id="360"/>
      <w:bookmarkEnd w:id="361"/>
      <w:bookmarkEnd w:id="362"/>
      <w:bookmarkEnd w:id="363"/>
    </w:p>
    <w:p w14:paraId="02DBFD07" w14:textId="77777777" w:rsidR="00B5069C" w:rsidRDefault="00B5069C" w:rsidP="00B5069C">
      <w:pPr>
        <w:spacing w:before="180"/>
      </w:pPr>
      <w:r>
        <w:t>The b=AS parameter is set to match the maximum bit rate desired for the media in the receiving direction.</w:t>
      </w:r>
    </w:p>
    <w:p w14:paraId="4C86A5DF" w14:textId="77777777" w:rsidR="00B5069C" w:rsidRDefault="00B5069C" w:rsidP="00B5069C">
      <w:pPr>
        <w:spacing w:before="180"/>
      </w:pPr>
      <w:r>
        <w:lastRenderedPageBreak/>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64963BEC" w14:textId="77777777" w:rsidR="00B5069C" w:rsidRDefault="00B5069C" w:rsidP="00B5069C">
      <w:r w:rsidRPr="00E4599C">
        <w:t xml:space="preserve">SDP examples </w:t>
      </w:r>
      <w:r>
        <w:t xml:space="preserve">using the ‘a=bw-info’ attribute for video </w:t>
      </w:r>
      <w:r w:rsidRPr="00E4599C">
        <w:t>are shown in annex A</w:t>
      </w:r>
      <w:r>
        <w:t>.6.3</w:t>
      </w:r>
      <w:r w:rsidRPr="00E4599C">
        <w:t>.</w:t>
      </w:r>
    </w:p>
    <w:p w14:paraId="7285AA64" w14:textId="77777777" w:rsidR="00B35D29" w:rsidRDefault="00B35D29">
      <w:pPr>
        <w:pStyle w:val="Heading3"/>
      </w:pPr>
      <w:bookmarkStart w:id="364" w:name="_Toc26369237"/>
      <w:bookmarkStart w:id="365" w:name="_Toc36227119"/>
      <w:bookmarkStart w:id="366" w:name="_Toc36228133"/>
      <w:bookmarkStart w:id="367" w:name="_Toc36228760"/>
      <w:bookmarkStart w:id="368" w:name="_Toc36229387"/>
      <w:bookmarkStart w:id="369" w:name="_Toc74606731"/>
      <w:bookmarkStart w:id="370" w:name="_Toc75556625"/>
      <w:r>
        <w:t>6.2.6</w:t>
      </w:r>
      <w:r>
        <w:tab/>
        <w:t>The Synchronization Info attribute "3gpp_sync_info"</w:t>
      </w:r>
      <w:bookmarkEnd w:id="364"/>
      <w:bookmarkEnd w:id="365"/>
      <w:bookmarkEnd w:id="366"/>
      <w:bookmarkEnd w:id="367"/>
      <w:bookmarkEnd w:id="368"/>
      <w:bookmarkEnd w:id="369"/>
      <w:bookmarkEnd w:id="370"/>
    </w:p>
    <w:p w14:paraId="0CE6C07B" w14:textId="77777777" w:rsidR="00B35D29" w:rsidRDefault="00B35D29">
      <w:r>
        <w:rPr>
          <w:iCs/>
        </w:rPr>
        <w:t>Synchronization jitter</w:t>
      </w:r>
      <w:r>
        <w:rPr>
          <w:i/>
        </w:rPr>
        <w:t xml:space="preserve"> </w:t>
      </w:r>
      <w:r>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0B72F5CB" w14:textId="77777777" w:rsidR="00B35D29" w:rsidRDefault="00B35D29">
      <w:r>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544C2EAF" w14:textId="77777777" w:rsidR="00B35D29" w:rsidRDefault="00B35D29">
      <w:r>
        <w:t>The ABNF for the synchronization info attribute is described as follows:</w:t>
      </w:r>
    </w:p>
    <w:p w14:paraId="09A7C36C" w14:textId="77777777" w:rsidR="00B35D29" w:rsidRDefault="00B35D29">
      <w:pPr>
        <w:pStyle w:val="B1"/>
        <w:tabs>
          <w:tab w:val="left" w:pos="2552"/>
        </w:tabs>
      </w:pPr>
      <w:r>
        <w:t>Synchronization-Info</w:t>
      </w:r>
      <w:r>
        <w:tab/>
        <w:t>= "a" "=" "3gpp_sync_info" ":" sync-value</w:t>
      </w:r>
    </w:p>
    <w:p w14:paraId="0400C388" w14:textId="77777777" w:rsidR="00B35D29" w:rsidRDefault="00B35D29">
      <w:pPr>
        <w:pStyle w:val="B1"/>
        <w:tabs>
          <w:tab w:val="left" w:pos="2552"/>
        </w:tabs>
      </w:pPr>
      <w:r>
        <w:t>sync-value</w:t>
      </w:r>
      <w:r>
        <w:tab/>
        <w:t>= "Sync" / "No Sync"</w:t>
      </w:r>
    </w:p>
    <w:p w14:paraId="2C59DBD9" w14:textId="77777777" w:rsidR="00B35D29" w:rsidRDefault="00B35D29">
      <w:r>
        <w:t>The value "Sync" indicates that synchronization between media shall be maintained. The value "No Sync" indicates that No Synchronization is required between the media.</w:t>
      </w:r>
    </w:p>
    <w:p w14:paraId="0E53EA74" w14:textId="77777777" w:rsidR="00B35D29" w:rsidRDefault="00B35D29">
      <w:r>
        <w:t>The parameter "3gpp_sync_info" should be included in the SDP at the session level and/or at the media level. Its usage is governed by the following rules:</w:t>
      </w:r>
    </w:p>
    <w:p w14:paraId="445616B8" w14:textId="77777777" w:rsidR="00B35D29" w:rsidRDefault="00B35D29">
      <w:pPr>
        <w:pStyle w:val="B1"/>
      </w:pPr>
      <w:r>
        <w:t>1.</w:t>
      </w:r>
      <w:r>
        <w:tab/>
        <w:t>At the session level, the "3gpp_sync_info" attribute shall be used with the group attribute defined in RFC 3388 [48]. The group attribute indicates to the receiver which streams (identified by their mid attributes) that are to be synchronized. The "3gpp_sync_info" attribute shall follow the "group: LS" line in the SDP.</w:t>
      </w:r>
    </w:p>
    <w:p w14:paraId="35B25BA0" w14:textId="77777777" w:rsidR="00B35D29" w:rsidRDefault="00B35D29">
      <w:pPr>
        <w:pStyle w:val="B1"/>
      </w:pPr>
      <w:r>
        <w:t>2.</w:t>
      </w:r>
      <w:r>
        <w:tab/>
        <w:t>At the media level, the "3gpp_sync_info" attribute shall assume a value of "No Sync" only. It indicates to the receiver that this particular media stream is not required to be synchronized with any other media stream in the session. The use of the "mid" attribute of RFC 3388 [48] is optional in this case. If the "mid" attribute is used for any other media in the session, then "mid" with this media line shall be used also according to RFC 3388 [48]. Otherwise, it is not necessary to tie the "3gpp_sync_info" attribute with the "mid" attribute.</w:t>
      </w:r>
    </w:p>
    <w:p w14:paraId="1671C73E" w14:textId="77777777" w:rsidR="00B35D29" w:rsidRDefault="00B35D29">
      <w:pPr>
        <w:pStyle w:val="B1"/>
      </w:pPr>
      <w:r>
        <w:t>3.</w:t>
      </w:r>
      <w:r>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25F55F41" w14:textId="77777777" w:rsidR="00B35D29" w:rsidRDefault="00B35D29">
      <w:r>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51541043" w14:textId="77777777" w:rsidR="00B35D29" w:rsidRDefault="00B35D29">
      <w:r>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2100B767" w14:textId="77777777" w:rsidR="00B35D29" w:rsidRDefault="00B35D29">
      <w:r>
        <w:t>SDP examples using the "3gpp_sync_info" attribute are given in clause A.7.</w:t>
      </w:r>
    </w:p>
    <w:p w14:paraId="3388B4D3" w14:textId="77777777" w:rsidR="00B35D29" w:rsidRDefault="00B35D29">
      <w:pPr>
        <w:pStyle w:val="NO"/>
      </w:pPr>
      <w:r>
        <w:lastRenderedPageBreak/>
        <w:t>NOTE:</w:t>
      </w:r>
      <w:r>
        <w:tab/>
        <w:t xml:space="preserve">Default operation in the absence of the "3gpp_sync_info" attribute in SDP is to maintain synchronization between media streams. </w:t>
      </w:r>
    </w:p>
    <w:p w14:paraId="1E8DC44B" w14:textId="77777777" w:rsidR="00B35D29" w:rsidRDefault="00B35D29">
      <w:pPr>
        <w:pStyle w:val="Heading3"/>
      </w:pPr>
      <w:bookmarkStart w:id="371" w:name="_Toc26369238"/>
      <w:bookmarkStart w:id="372" w:name="_Toc36227120"/>
      <w:bookmarkStart w:id="373" w:name="_Toc36228134"/>
      <w:bookmarkStart w:id="374" w:name="_Toc36228761"/>
      <w:bookmarkStart w:id="375" w:name="_Toc36229388"/>
      <w:bookmarkStart w:id="376" w:name="_Toc74606732"/>
      <w:bookmarkStart w:id="377" w:name="_Toc75556626"/>
      <w:r>
        <w:t>6.2.7</w:t>
      </w:r>
      <w:r>
        <w:tab/>
        <w:t>Negotiated QoS parameters</w:t>
      </w:r>
      <w:bookmarkEnd w:id="371"/>
      <w:bookmarkEnd w:id="372"/>
      <w:bookmarkEnd w:id="373"/>
      <w:bookmarkEnd w:id="374"/>
      <w:bookmarkEnd w:id="375"/>
      <w:bookmarkEnd w:id="376"/>
      <w:bookmarkEnd w:id="377"/>
    </w:p>
    <w:p w14:paraId="3FB02938" w14:textId="77777777" w:rsidR="0032005C" w:rsidRDefault="0032005C" w:rsidP="00AA683F">
      <w:pPr>
        <w:pStyle w:val="Heading4"/>
      </w:pPr>
      <w:bookmarkStart w:id="378" w:name="_Toc26369239"/>
      <w:bookmarkStart w:id="379" w:name="_Toc36227121"/>
      <w:bookmarkStart w:id="380" w:name="_Toc36228135"/>
      <w:bookmarkStart w:id="381" w:name="_Toc36228762"/>
      <w:bookmarkStart w:id="382" w:name="_Toc36229389"/>
      <w:bookmarkStart w:id="383" w:name="_Toc74606733"/>
      <w:bookmarkStart w:id="384" w:name="_Toc75556627"/>
      <w:r>
        <w:t>6.2.7.1</w:t>
      </w:r>
      <w:r>
        <w:tab/>
        <w:t>General</w:t>
      </w:r>
      <w:bookmarkEnd w:id="378"/>
      <w:bookmarkEnd w:id="379"/>
      <w:bookmarkEnd w:id="380"/>
      <w:bookmarkEnd w:id="381"/>
      <w:bookmarkEnd w:id="382"/>
      <w:bookmarkEnd w:id="383"/>
      <w:bookmarkEnd w:id="384"/>
    </w:p>
    <w:p w14:paraId="642A171E" w14:textId="77777777" w:rsidR="00B35D29" w:rsidRDefault="00AE0711">
      <w:r>
        <w:t>The MTSI client in the terminal may support the negotiation of the QoS.</w:t>
      </w:r>
      <w:r>
        <w:rPr>
          <w:rFonts w:hint="eastAsia"/>
          <w:lang w:eastAsia="ko-KR"/>
        </w:rPr>
        <w:t xml:space="preserve"> </w:t>
      </w:r>
      <w:r w:rsidR="00B35D29">
        <w:t>The term "negotiated" in the present document describes the end result of a QoS negotiation between an MTSI client in terminal and the network (or the end result of what the network grants to the MTSI client in terminal even if no negotiation takes place).</w:t>
      </w:r>
    </w:p>
    <w:p w14:paraId="3DC5C891" w14:textId="77777777" w:rsidR="0032005C" w:rsidRDefault="0032005C" w:rsidP="0032005C">
      <w:r>
        <w:t>An MTSI client in terminal supporting the transport level QoS negotiation should verify that the QoS parameters, e.g. MBR and GBR, are aligned with the media configurations negotiated in SDP.</w:t>
      </w:r>
      <w:r w:rsidRPr="009A2E8E">
        <w:t xml:space="preserve"> </w:t>
      </w:r>
      <w:r w:rsidR="00B55269">
        <w:t>While</w:t>
      </w:r>
      <w:r>
        <w:t xml:space="preserve"> check</w:t>
      </w:r>
      <w:r w:rsidR="00B55269">
        <w:t>ing</w:t>
      </w:r>
      <w:r>
        <w:t xml:space="preserve">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67AC4761" w14:textId="77777777" w:rsidR="0032005C" w:rsidRDefault="0032005C" w:rsidP="0032005C">
      <w:pPr>
        <w:pStyle w:val="NO"/>
      </w:pPr>
      <w:r>
        <w:t>NOTE: The transport level QoS negotiation applies only to 3GPP accesses.</w:t>
      </w:r>
    </w:p>
    <w:p w14:paraId="573B32DF" w14:textId="77777777" w:rsidR="0032005C" w:rsidRDefault="0032005C" w:rsidP="0032005C">
      <w:r>
        <w:t>In the following sections it is assumed that the MTSI client in terminal supports the QoS negotiation and is made aware of the negotiated bandwidth properties</w:t>
      </w:r>
      <w:r w:rsidR="00B55269" w:rsidRPr="00B55269">
        <w:t xml:space="preserve"> </w:t>
      </w:r>
      <w:r w:rsidR="00B55269">
        <w:t>and other QoS hints (if supported and used, see clause 6.2.7.4)</w:t>
      </w:r>
      <w:r>
        <w:t>.</w:t>
      </w:r>
    </w:p>
    <w:p w14:paraId="151B7EAA" w14:textId="77777777" w:rsidR="0032005C" w:rsidRDefault="0032005C" w:rsidP="0032005C">
      <w:pPr>
        <w:pStyle w:val="Heading4"/>
      </w:pPr>
      <w:bookmarkStart w:id="385" w:name="_Toc26369240"/>
      <w:bookmarkStart w:id="386" w:name="_Toc36227122"/>
      <w:bookmarkStart w:id="387" w:name="_Toc36228136"/>
      <w:bookmarkStart w:id="388" w:name="_Toc36228763"/>
      <w:bookmarkStart w:id="389" w:name="_Toc36229390"/>
      <w:bookmarkStart w:id="390" w:name="_Toc74606734"/>
      <w:bookmarkStart w:id="391" w:name="_Toc75556628"/>
      <w:r>
        <w:t>6.2.7.2</w:t>
      </w:r>
      <w:r>
        <w:tab/>
        <w:t>Alignment of negotiated QoS parameters and b=AS bandwidth modifier</w:t>
      </w:r>
      <w:bookmarkEnd w:id="385"/>
      <w:bookmarkEnd w:id="386"/>
      <w:bookmarkEnd w:id="387"/>
      <w:bookmarkEnd w:id="388"/>
      <w:bookmarkEnd w:id="389"/>
      <w:bookmarkEnd w:id="390"/>
      <w:bookmarkEnd w:id="391"/>
    </w:p>
    <w:p w14:paraId="5AD6F794" w14:textId="77777777" w:rsidR="0032005C" w:rsidRDefault="0032005C" w:rsidP="0032005C">
      <w:r w:rsidRPr="00166468">
        <w:t>In SDP offer-answer, the b=AS bandwidth modifier is used to describe the maximum bandwidth for the receiving direction. The IP/UDP/RTP overhead is included in the bandwidth value</w:t>
      </w:r>
      <w:r>
        <w:t xml:space="preserve"> </w:t>
      </w:r>
      <w:r w:rsidR="00D334D9">
        <w:t xml:space="preserve">for RTP-based media </w:t>
      </w:r>
      <w:r>
        <w:t>but</w:t>
      </w:r>
      <w:r w:rsidRPr="00166468">
        <w:t xml:space="preserve"> </w:t>
      </w:r>
      <w:r>
        <w:t>t</w:t>
      </w:r>
      <w:r w:rsidRPr="00166468">
        <w:t xml:space="preserve">he RTCP bandwidth is not included. </w:t>
      </w:r>
      <w:r w:rsidR="00D334D9">
        <w:t xml:space="preserve">The IP/UDP/DTLS/SCTP overhead is included in the bandwidth value for SCTP-based media such as the data channel (see clause 6.2.10). </w:t>
      </w:r>
      <w:r w:rsidRPr="00166468">
        <w:t>The bandwidth value is an integer and the unit is kbps.</w:t>
      </w:r>
    </w:p>
    <w:p w14:paraId="03E4CEF9" w14:textId="77777777" w:rsidR="0032005C" w:rsidRDefault="0032005C">
      <w:r>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7BE4D0A3" w14:textId="77777777" w:rsidR="00AE0711" w:rsidRDefault="00460EEF" w:rsidP="00AE0711">
      <w:r>
        <w:t>If, during the session,</w:t>
      </w:r>
      <w:r w:rsidR="00AE0711">
        <w:t xml:space="preserve"> the negotiated downlink Maximum Bit Rate(s) (MBR) for the bearer(s) has been updated from the network then the MTSI client in terminal should check if the bandwidth(s) it sent within b=AS bandwidth modifiers in previous SDP (e.g. during the initial session setup</w:t>
      </w:r>
      <w:r>
        <w:t xml:space="preserve"> or earlier session re-negotiation, if any</w:t>
      </w:r>
      <w:r w:rsidR="00AE0711">
        <w:t>) are aligned with the downlink MBR(s) allocated for the bearer(s) and its receiving capabilities.</w:t>
      </w:r>
    </w:p>
    <w:p w14:paraId="14250789" w14:textId="77777777" w:rsidR="00AE0711" w:rsidRDefault="00AE0711" w:rsidP="00AE0711">
      <w:r>
        <w:t>The rules for alignment are different depending on how many media streams that are handled by the bearer, as follows:</w:t>
      </w:r>
    </w:p>
    <w:p w14:paraId="6B9ED23B" w14:textId="77777777" w:rsidR="00AE0711" w:rsidRDefault="00AE0711" w:rsidP="00AE0711">
      <w:pPr>
        <w:pStyle w:val="B1"/>
      </w:pPr>
      <w:r>
        <w:t>-</w:t>
      </w:r>
      <w:r>
        <w:tab/>
        <w:t>When a bearer carries a single media stream, then it is the media-level b=AS bandwidth for that media stream that should be aligned with the MBR of the bearer.</w:t>
      </w:r>
    </w:p>
    <w:p w14:paraId="46F41BDE" w14:textId="77777777" w:rsidR="00AE0711" w:rsidRDefault="00AE0711" w:rsidP="00AE0711">
      <w:pPr>
        <w:pStyle w:val="B1"/>
      </w:pPr>
      <w:r>
        <w:t>-</w:t>
      </w:r>
      <w:r>
        <w:tab/>
        <w:t>When a bearer carries several media streams, then it is the sum of the media-level b=AS bandwidths for those media streams that should be aligned with the MBR of the bearer.</w:t>
      </w:r>
    </w:p>
    <w:p w14:paraId="1DDDE5FF" w14:textId="77777777" w:rsidR="00AE0711" w:rsidRDefault="00AE0711" w:rsidP="00AE0711">
      <w:r>
        <w:t>The rules for alignment are also different depending on whether the media stream(s) are bi-directional (sendrecv) or uni-direction (sendonly or recvonly), as follows:</w:t>
      </w:r>
    </w:p>
    <w:p w14:paraId="64CD3303" w14:textId="77777777" w:rsidR="00AE0711" w:rsidRDefault="00AE0711" w:rsidP="00AE0711">
      <w:pPr>
        <w:pStyle w:val="B1"/>
        <w:rPr>
          <w:lang w:eastAsia="ko-KR"/>
        </w:rPr>
      </w:pPr>
      <w:r>
        <w:t>-</w:t>
      </w:r>
      <w:r>
        <w:tab/>
        <w:t xml:space="preserve">If the MTSI terminal receives (and possibly sends) a media stream, it should consider the sent b=AS bandwidth(s) in SDP for that media stream </w:t>
      </w:r>
      <w:r>
        <w:rPr>
          <w:rFonts w:hint="eastAsia"/>
          <w:lang w:eastAsia="ko-KR"/>
        </w:rPr>
        <w:t>in</w:t>
      </w:r>
      <w:r>
        <w:t xml:space="preserve"> comparison with the downlink MBR.</w:t>
      </w:r>
    </w:p>
    <w:p w14:paraId="2F2AEFF4" w14:textId="77777777" w:rsidR="00AE0711" w:rsidRDefault="00AE0711" w:rsidP="00AE0711">
      <w:pPr>
        <w:pStyle w:val="B1"/>
        <w:rPr>
          <w:lang w:eastAsia="ko-KR"/>
        </w:rPr>
      </w:pPr>
      <w:r>
        <w:rPr>
          <w:rFonts w:hint="eastAsia"/>
          <w:lang w:eastAsia="ko-KR"/>
        </w:rPr>
        <w:t>-</w:t>
      </w:r>
      <w:r>
        <w:rPr>
          <w:rFonts w:hint="eastAsia"/>
          <w:lang w:eastAsia="ko-KR"/>
        </w:rPr>
        <w:tab/>
      </w:r>
      <w:r>
        <w:t xml:space="preserve">If the MTSI terminal only sends a media stream, it should not consider the sent b=AS bandwidth(s) in SDP for that media stream </w:t>
      </w:r>
      <w:r>
        <w:rPr>
          <w:rFonts w:hint="eastAsia"/>
          <w:lang w:eastAsia="ko-KR"/>
        </w:rPr>
        <w:t>in</w:t>
      </w:r>
      <w:r>
        <w:t xml:space="preserve"> comparison with the downlink MBR.</w:t>
      </w:r>
    </w:p>
    <w:p w14:paraId="1D4432C4" w14:textId="77777777" w:rsidR="00B35D29" w:rsidRDefault="00B35D29">
      <w:pPr>
        <w:pStyle w:val="NO"/>
      </w:pPr>
      <w:r>
        <w:t>NOTE</w:t>
      </w:r>
      <w:r w:rsidR="00AE0711">
        <w:t xml:space="preserve"> 1</w:t>
      </w:r>
      <w:r>
        <w:t>:</w:t>
      </w:r>
      <w:r>
        <w:tab/>
        <w:t xml:space="preserve">The b=AS bandwidth and the </w:t>
      </w:r>
      <w:r w:rsidR="00AE0711">
        <w:t xml:space="preserve">MBR </w:t>
      </w:r>
      <w:r>
        <w:t xml:space="preserve">bandwidth are not directly comparable since the b=AS bandwidth does not include the RTCP bandwidth while the </w:t>
      </w:r>
      <w:r w:rsidR="00AE0711">
        <w:t xml:space="preserve">MBR </w:t>
      </w:r>
      <w:r>
        <w:t xml:space="preserve">bandwidth allocation </w:t>
      </w:r>
      <w:r w:rsidR="00D334D9" w:rsidRPr="007E2394">
        <w:rPr>
          <w:lang w:val="en-US"/>
        </w:rPr>
        <w:t>fo</w:t>
      </w:r>
      <w:r w:rsidR="00D334D9">
        <w:rPr>
          <w:lang w:val="en-US"/>
        </w:rPr>
        <w:t xml:space="preserve">r RTP media </w:t>
      </w:r>
      <w:r>
        <w:t xml:space="preserve">must include some headroom for RTCP. The bandwidths will therefore almost always be different. The </w:t>
      </w:r>
      <w:r w:rsidR="00AE0711">
        <w:t xml:space="preserve">MBR </w:t>
      </w:r>
      <w:r>
        <w:t>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5C5C5BD9" w14:textId="77777777" w:rsidR="00AE0711" w:rsidRDefault="00AE0711" w:rsidP="00AE0711">
      <w:r>
        <w:t xml:space="preserve">If the MTSI client in terminal determines that the b=AS bandwidth(s) are not aligned with the MBR and the receiving capabilities of the MTSI client, then it should align the media-level b=AS bandwidth(s) to the MBR and its receiving </w:t>
      </w:r>
      <w:r>
        <w:lastRenderedPageBreak/>
        <w:t xml:space="preserve">capabilities by sending to the other party an SDP offer with the new b=AS bandwidth value(s). In the process of this alignment it is also likely that the session-level b=AS bandwidth needs to be </w:t>
      </w:r>
      <w:r>
        <w:rPr>
          <w:rFonts w:hint="eastAsia"/>
          <w:lang w:eastAsia="ko-KR"/>
        </w:rPr>
        <w:t>updated</w:t>
      </w:r>
      <w:r>
        <w:t>. In addition, the MTSI client in terminal may modify other parts of the SDP, e.g.</w:t>
      </w:r>
      <w:r>
        <w:rPr>
          <w:rFonts w:hint="eastAsia"/>
          <w:lang w:eastAsia="ko-KR"/>
        </w:rPr>
        <w:t>,</w:t>
      </w:r>
      <w:r>
        <w:t xml:space="preserve"> to </w:t>
      </w:r>
      <w:r>
        <w:rPr>
          <w:rFonts w:hint="eastAsia"/>
          <w:lang w:eastAsia="ko-KR"/>
        </w:rPr>
        <w:t>replace</w:t>
      </w:r>
      <w:r>
        <w:t xml:space="preserve"> the codecs or </w:t>
      </w:r>
      <w:r>
        <w:rPr>
          <w:rFonts w:hint="eastAsia"/>
          <w:lang w:eastAsia="ko-KR"/>
        </w:rPr>
        <w:t xml:space="preserve">adjust </w:t>
      </w:r>
      <w:r>
        <w:t>codec parameters (such as the AMR or AMR-WB mode-set).</w:t>
      </w:r>
    </w:p>
    <w:p w14:paraId="5E3C7B15" w14:textId="77777777" w:rsidR="00AE0711" w:rsidRDefault="00AE0711" w:rsidP="00AE0711">
      <w:pPr>
        <w:pStyle w:val="NO"/>
      </w:pPr>
      <w:r>
        <w:t>NOTE 2:</w:t>
      </w:r>
      <w:r>
        <w:tab/>
        <w:t>It could be necessary to reconfigure the codec(s), or even to drop some media streams, to be able to operate within the bandwidth constraints defined with the MBR of the bearer.</w:t>
      </w:r>
    </w:p>
    <w:p w14:paraId="514ABA02" w14:textId="77777777" w:rsidR="00AE0711" w:rsidRDefault="00AE0711" w:rsidP="00AE0711">
      <w:pPr>
        <w:pStyle w:val="NO"/>
        <w:rPr>
          <w:lang w:eastAsia="ko-KR"/>
        </w:rPr>
      </w:pPr>
      <w:r>
        <w:t>NOTE 3:</w:t>
      </w:r>
      <w:r>
        <w:tab/>
        <w:t xml:space="preserve">A </w:t>
      </w:r>
      <w:r>
        <w:rPr>
          <w:rFonts w:hint="eastAsia"/>
          <w:lang w:eastAsia="ko-KR"/>
        </w:rPr>
        <w:t>situation</w:t>
      </w:r>
      <w:r>
        <w:t xml:space="preserve"> when the MTSI client in terminal could not align the b=AS bandwidth(s) with the MBR</w:t>
      </w:r>
      <w:r>
        <w:rPr>
          <w:rFonts w:hint="eastAsia"/>
          <w:lang w:eastAsia="ko-KR"/>
        </w:rPr>
        <w:t>,</w:t>
      </w:r>
      <w:r>
        <w:t xml:space="preserve"> due </w:t>
      </w:r>
      <w:r>
        <w:rPr>
          <w:rFonts w:hint="eastAsia"/>
          <w:lang w:eastAsia="ko-KR"/>
        </w:rPr>
        <w:t xml:space="preserve">to </w:t>
      </w:r>
      <w:r>
        <w:t>its receiving capabilities</w:t>
      </w:r>
      <w:r>
        <w:rPr>
          <w:rFonts w:hint="eastAsia"/>
          <w:lang w:eastAsia="ko-KR"/>
        </w:rPr>
        <w:t>,</w:t>
      </w:r>
      <w:r>
        <w:t xml:space="preserve"> is when </w:t>
      </w:r>
      <w:r>
        <w:rPr>
          <w:rFonts w:hint="eastAsia"/>
          <w:lang w:eastAsia="ko-KR"/>
        </w:rPr>
        <w:t>it</w:t>
      </w:r>
      <w:r>
        <w:t xml:space="preserve"> does not support rate adaptation.</w:t>
      </w:r>
    </w:p>
    <w:p w14:paraId="3ACEAF5A" w14:textId="77777777" w:rsidR="00460EEF" w:rsidRDefault="00460EEF" w:rsidP="00AE0711">
      <w:r>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2629D442" w14:textId="77777777" w:rsidR="00AE0711" w:rsidRDefault="00AE0711" w:rsidP="00AE0711">
      <w:pPr>
        <w:rPr>
          <w:lang w:eastAsia="ko-KR"/>
        </w:rPr>
      </w:pPr>
      <w:r>
        <w:t>If an MTSI client in a terminal receives a new SDP offer with new b=AS bandwidth value(s) (e.g</w:t>
      </w:r>
      <w:r>
        <w:rPr>
          <w:rFonts w:hint="eastAsia"/>
          <w:lang w:eastAsia="ko-KR"/>
        </w:rPr>
        <w:t>.,</w:t>
      </w:r>
      <w:r>
        <w:t xml:space="preserve"> in a SIP UPDATE or in a SIP re-INVITE) and it accepts the session update then it sh</w:t>
      </w:r>
      <w:r>
        <w:rPr>
          <w:rFonts w:hint="eastAsia"/>
          <w:lang w:eastAsia="ko-KR"/>
        </w:rPr>
        <w:t>all</w:t>
      </w:r>
      <w:r>
        <w:t xml:space="preserve"> generate an SDP answer as described in </w:t>
      </w:r>
      <w:r>
        <w:rPr>
          <w:rFonts w:hint="eastAsia"/>
          <w:lang w:eastAsia="ko-KR"/>
        </w:rPr>
        <w:t>clause</w:t>
      </w:r>
      <w:r>
        <w:t xml:space="preserve"> 6.2.</w:t>
      </w:r>
    </w:p>
    <w:p w14:paraId="2DC0A32C" w14:textId="77777777" w:rsidR="00B35D29" w:rsidRDefault="00B35D29">
      <w:r>
        <w:t>Any subsequent QoS changes indicated to the MTSI client in terminal during an MTSI session (including the cases described in Clause 10.3) shall be signalled by the MTSI client in terminal (subject to the QoS update procedure) to the other party using the same signalling described above.</w:t>
      </w:r>
    </w:p>
    <w:p w14:paraId="5240957E" w14:textId="77777777" w:rsidR="00B35D29" w:rsidRDefault="00B35D29">
      <w:r>
        <w:t>Examples of SDP using negotiated QoS are given in clause A.8.</w:t>
      </w:r>
    </w:p>
    <w:p w14:paraId="12B3D9B1" w14:textId="77777777" w:rsidR="00100D31" w:rsidRDefault="00100D31" w:rsidP="00100D31">
      <w:r>
        <w:t xml:space="preserve">When the MTSI client in terminal receives an indication that the negotiated uplink Maximum Bit Rate (MBR) is less than the current maximum sending rate of its sender, the </w:t>
      </w:r>
      <w:r w:rsidRPr="00EE0A17">
        <w:t>MTSI client in termi</w:t>
      </w:r>
      <w:r>
        <w:t xml:space="preserve">nal should </w:t>
      </w:r>
      <w:r w:rsidRPr="00EE0A17">
        <w:t>configure the maximum sending rate of</w:t>
      </w:r>
      <w:r w:rsidRPr="00DB4CAA">
        <w:t xml:space="preserve"> its sender to</w:t>
      </w:r>
      <w:r>
        <w:t xml:space="preserve"> align with </w:t>
      </w:r>
      <w:r w:rsidRPr="00EE0A17">
        <w:t>the negotiated uplink Maximum Bit Ra</w:t>
      </w:r>
      <w:r>
        <w:t>te (MBR).</w:t>
      </w:r>
      <w:r w:rsidRPr="00EE0A17">
        <w:t xml:space="preserve"> </w:t>
      </w:r>
    </w:p>
    <w:p w14:paraId="18B329C1" w14:textId="77777777" w:rsidR="00100D31" w:rsidRPr="00DB4CAA" w:rsidRDefault="00100D31" w:rsidP="00100D31">
      <w:r>
        <w:t xml:space="preserve">When the MTSI client in terminal receives an indication that the negotiated uplink Maximum Bit Rate (MBR) is greater than the current maximum sending rate of its sender and rate adaptation is </w:t>
      </w:r>
      <w:r w:rsidRPr="00111B7F">
        <w:t>possible</w:t>
      </w:r>
      <w:r>
        <w:t xml:space="preserve"> for the session, the </w:t>
      </w:r>
      <w:r w:rsidRPr="00EE0A17">
        <w:t>MTSI client in terminal should configure the maximum sending rate of</w:t>
      </w:r>
      <w:r w:rsidRPr="00DB4CAA">
        <w:t xml:space="preserve"> its sender to align with the </w:t>
      </w:r>
      <w:r>
        <w:t>smallest</w:t>
      </w:r>
      <w:r w:rsidRPr="00DB4CAA">
        <w:t xml:space="preserve"> of the following:</w:t>
      </w:r>
    </w:p>
    <w:p w14:paraId="2C558B69" w14:textId="77777777" w:rsidR="00100D31" w:rsidRPr="00EE0A17" w:rsidRDefault="00100D31" w:rsidP="00100D31">
      <w:pPr>
        <w:pStyle w:val="B1"/>
      </w:pPr>
      <w:r>
        <w:t>-</w:t>
      </w:r>
      <w:r w:rsidRPr="00EE0A17">
        <w:tab/>
        <w:t>the negotiated uplink Maximum Bit Ra</w:t>
      </w:r>
      <w:r>
        <w:t>te (MBR)</w:t>
      </w:r>
      <w:r w:rsidRPr="00EE0A17">
        <w:t xml:space="preserve"> </w:t>
      </w:r>
    </w:p>
    <w:p w14:paraId="68D1FAC2" w14:textId="77777777" w:rsidR="00100D31" w:rsidRPr="0099372E" w:rsidRDefault="00100D31" w:rsidP="00100D31">
      <w:pPr>
        <w:pStyle w:val="B1"/>
      </w:pPr>
      <w:r>
        <w:t>-</w:t>
      </w:r>
      <w:r>
        <w:tab/>
        <w:t xml:space="preserve">the bandwidth value, if the </w:t>
      </w:r>
      <w:r w:rsidRPr="0099372E">
        <w:t>b=AS parameter was included in the last SDP offer or answer</w:t>
      </w:r>
      <w:r>
        <w:t xml:space="preserve"> received by the client</w:t>
      </w:r>
    </w:p>
    <w:p w14:paraId="5A8DC67B" w14:textId="77777777" w:rsidR="00100D31" w:rsidRDefault="00100D31" w:rsidP="00100D31">
      <w:pPr>
        <w:pStyle w:val="B1"/>
      </w:pPr>
      <w:r w:rsidRPr="00DB4CAA">
        <w:t>-</w:t>
      </w:r>
      <w:r w:rsidRPr="00DB4CAA">
        <w:tab/>
        <w:t>the preconfigured data rate for the selected codec, if the MTSI client has been preconfigured by the operator to use a particular data rate for the selected codec</w:t>
      </w:r>
    </w:p>
    <w:p w14:paraId="0C044D01" w14:textId="77777777" w:rsidR="00460EEF" w:rsidRDefault="00460EEF" w:rsidP="00AA683F">
      <w:pPr>
        <w:pStyle w:val="FP"/>
      </w:pPr>
    </w:p>
    <w:p w14:paraId="1C0ADD8E" w14:textId="77777777" w:rsidR="00460EEF" w:rsidRDefault="00460EEF" w:rsidP="00460EEF">
      <w:pPr>
        <w:pStyle w:val="Heading4"/>
      </w:pPr>
      <w:bookmarkStart w:id="392" w:name="_Toc26369241"/>
      <w:bookmarkStart w:id="393" w:name="_Toc36227123"/>
      <w:bookmarkStart w:id="394" w:name="_Toc36228137"/>
      <w:bookmarkStart w:id="395" w:name="_Toc36228764"/>
      <w:bookmarkStart w:id="396" w:name="_Toc36229391"/>
      <w:bookmarkStart w:id="397" w:name="_Toc74606735"/>
      <w:bookmarkStart w:id="398" w:name="_Toc75556629"/>
      <w:r>
        <w:t>6.2.7.3</w:t>
      </w:r>
      <w:r>
        <w:tab/>
        <w:t>Alignment of negotiated QoS parameters and a=bw-info attribute</w:t>
      </w:r>
      <w:bookmarkEnd w:id="392"/>
      <w:bookmarkEnd w:id="393"/>
      <w:bookmarkEnd w:id="394"/>
      <w:bookmarkEnd w:id="395"/>
      <w:bookmarkEnd w:id="396"/>
      <w:bookmarkEnd w:id="397"/>
      <w:bookmarkEnd w:id="398"/>
    </w:p>
    <w:p w14:paraId="67E26148" w14:textId="77777777" w:rsidR="00460EEF" w:rsidRDefault="00460EEF" w:rsidP="00460EEF">
      <w:r>
        <w:t>The Maximum Supported Bandwidth for the sending direction should be aligned with the uplink MBR.</w:t>
      </w:r>
    </w:p>
    <w:p w14:paraId="72BAF90B" w14:textId="77777777" w:rsidR="00460EEF" w:rsidRDefault="00460EEF" w:rsidP="00460EEF">
      <w:r>
        <w:t>The Minimum Desired Bandwidth for the sending direction should be aligned with the uplink GBR.</w:t>
      </w:r>
    </w:p>
    <w:p w14:paraId="09F11ECC" w14:textId="77777777" w:rsidR="00460EEF" w:rsidRDefault="00460EEF" w:rsidP="00460EEF">
      <w:r>
        <w:t>The Maximum Supported Bandwidth for the receiving direction should be aligned with the downlink MBR.</w:t>
      </w:r>
      <w:r w:rsidRPr="002A4C44">
        <w:t xml:space="preserve"> </w:t>
      </w:r>
    </w:p>
    <w:p w14:paraId="02373F12" w14:textId="77777777" w:rsidR="00460EEF" w:rsidRDefault="00460EEF" w:rsidP="00460EEF">
      <w:r>
        <w:t>The Minimum Desired Bandwidth for the receiving direction should be aligned with the downlink GBR.</w:t>
      </w:r>
    </w:p>
    <w:p w14:paraId="1C7B498B" w14:textId="77777777" w:rsidR="00100D31" w:rsidRDefault="00460EEF" w:rsidP="00AA683F">
      <w:r>
        <w:t>The procedures for aliging the above listed bandwidth properties with the above listed QoS parameters are the same as given above in clauses 6.2.7.1 and 6.2.7.2 for other bandwidth-related information.</w:t>
      </w:r>
    </w:p>
    <w:p w14:paraId="40C10F39" w14:textId="77777777" w:rsidR="00CA7FD1" w:rsidRPr="00511D8B" w:rsidRDefault="00CA7FD1" w:rsidP="00CA7FD1">
      <w:pPr>
        <w:keepNext/>
        <w:keepLines/>
        <w:spacing w:before="120"/>
        <w:ind w:left="1418" w:hanging="1418"/>
        <w:outlineLvl w:val="3"/>
        <w:rPr>
          <w:rFonts w:ascii="Arial" w:hAnsi="Arial"/>
          <w:sz w:val="24"/>
        </w:rPr>
      </w:pPr>
      <w:r w:rsidRPr="00511D8B">
        <w:rPr>
          <w:rFonts w:ascii="Arial" w:hAnsi="Arial"/>
          <w:sz w:val="24"/>
        </w:rPr>
        <w:t>6.2.7.</w:t>
      </w:r>
      <w:r>
        <w:rPr>
          <w:rFonts w:ascii="Arial" w:hAnsi="Arial"/>
          <w:sz w:val="24"/>
        </w:rPr>
        <w:t>4</w:t>
      </w:r>
      <w:r w:rsidRPr="00511D8B">
        <w:rPr>
          <w:rFonts w:ascii="Arial" w:hAnsi="Arial"/>
          <w:sz w:val="24"/>
        </w:rPr>
        <w:tab/>
      </w:r>
      <w:r>
        <w:rPr>
          <w:rFonts w:ascii="Arial" w:hAnsi="Arial"/>
          <w:sz w:val="24"/>
        </w:rPr>
        <w:t>The a=3gpp-qos-hint</w:t>
      </w:r>
      <w:r w:rsidRPr="00511D8B">
        <w:rPr>
          <w:rFonts w:ascii="Arial" w:hAnsi="Arial"/>
          <w:sz w:val="24"/>
        </w:rPr>
        <w:t xml:space="preserve"> </w:t>
      </w:r>
      <w:r>
        <w:rPr>
          <w:rFonts w:ascii="Arial" w:hAnsi="Arial"/>
          <w:sz w:val="24"/>
        </w:rPr>
        <w:t xml:space="preserve">SDP </w:t>
      </w:r>
      <w:r w:rsidRPr="00511D8B">
        <w:rPr>
          <w:rFonts w:ascii="Arial" w:hAnsi="Arial"/>
          <w:sz w:val="24"/>
        </w:rPr>
        <w:t>attribute</w:t>
      </w:r>
    </w:p>
    <w:p w14:paraId="4971D140" w14:textId="77777777" w:rsidR="00CA7FD1" w:rsidRDefault="00CA7FD1" w:rsidP="00CA7FD1">
      <w:pPr>
        <w:pStyle w:val="Heading5"/>
      </w:pPr>
      <w:bookmarkStart w:id="399" w:name="_Toc26369242"/>
      <w:bookmarkStart w:id="400" w:name="_Toc36227124"/>
      <w:bookmarkStart w:id="401" w:name="_Toc36228138"/>
      <w:bookmarkStart w:id="402" w:name="_Toc36228765"/>
      <w:bookmarkStart w:id="403" w:name="_Toc36229392"/>
      <w:bookmarkStart w:id="404" w:name="_Toc74606736"/>
      <w:bookmarkStart w:id="405" w:name="_Toc75556630"/>
      <w:r>
        <w:t>6.2.7.4.1</w:t>
      </w:r>
      <w:r>
        <w:tab/>
        <w:t>General</w:t>
      </w:r>
      <w:bookmarkEnd w:id="399"/>
      <w:bookmarkEnd w:id="400"/>
      <w:bookmarkEnd w:id="401"/>
      <w:bookmarkEnd w:id="402"/>
      <w:bookmarkEnd w:id="403"/>
      <w:bookmarkEnd w:id="404"/>
      <w:bookmarkEnd w:id="405"/>
    </w:p>
    <w:p w14:paraId="2E757265" w14:textId="77777777" w:rsidR="00CA7FD1" w:rsidRPr="00511D8B" w:rsidRDefault="00CA7FD1" w:rsidP="00CA7FD1">
      <w:r>
        <w:t>In some cases, it is not possible to uniquely map a media type in SDP to an appropriate QoS without additional information on the intended usage of that media from the application or the end-user of that application</w:t>
      </w:r>
      <w:r w:rsidRPr="00511D8B">
        <w:t>.</w:t>
      </w:r>
    </w:p>
    <w:p w14:paraId="6AB266FA" w14:textId="77777777" w:rsidR="00CA7FD1" w:rsidRDefault="00CA7FD1" w:rsidP="00CA7FD1">
      <w:pPr>
        <w:rPr>
          <w:noProof/>
        </w:rPr>
      </w:pPr>
      <w:r>
        <w:rPr>
          <w:noProof/>
        </w:rPr>
        <w:t xml:space="preserve">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w:t>
      </w:r>
      <w:r>
        <w:rPr>
          <w:noProof/>
        </w:rPr>
        <w:lastRenderedPageBreak/>
        <w:t>the aggregate of all packets (e.g. if more than one media stream is part of the same media description), and equally in both directions (uplink and downlink) unless restricted by the inclusion of "a=sendonly" or "a=recvonly" in the same media description.</w:t>
      </w:r>
    </w:p>
    <w:p w14:paraId="5925804D" w14:textId="77777777" w:rsidR="00CA7FD1" w:rsidRDefault="00CA7FD1" w:rsidP="00CA7FD1">
      <w:pPr>
        <w:rPr>
          <w:noProof/>
        </w:rPr>
      </w:pPr>
      <w:r>
        <w:rPr>
          <w:noProof/>
        </w:rPr>
        <w:t>If this attribute is included in an SDP media description, policy control can choose to take this additional information into account for the affected media.</w:t>
      </w:r>
    </w:p>
    <w:p w14:paraId="0EB7F101" w14:textId="77777777" w:rsidR="00CA7FD1" w:rsidRDefault="00CA7FD1" w:rsidP="00CA7FD1">
      <w:pPr>
        <w:rPr>
          <w:noProof/>
        </w:rPr>
      </w:pPr>
      <w:r>
        <w:rPr>
          <w:noProof/>
        </w:rPr>
        <w:t>An "a=3gpp-qos-hint" attribute shall not occur more than once for an SDP media description.</w:t>
      </w:r>
    </w:p>
    <w:p w14:paraId="41A55D79" w14:textId="77777777" w:rsidR="00CA7FD1" w:rsidRDefault="00CA7FD1" w:rsidP="00CA7FD1">
      <w:pPr>
        <w:rPr>
          <w:noProof/>
        </w:rPr>
      </w:pPr>
      <w:r>
        <w:rPr>
          <w:noProof/>
        </w:rPr>
        <w:t>SDP examples are provided in Annex A.16.</w:t>
      </w:r>
    </w:p>
    <w:p w14:paraId="7FFFC7F1" w14:textId="77777777" w:rsidR="00CA7FD1" w:rsidRDefault="00CA7FD1" w:rsidP="00CA7FD1">
      <w:pPr>
        <w:pStyle w:val="NO"/>
        <w:rPr>
          <w:noProof/>
        </w:rPr>
      </w:pPr>
      <w:r>
        <w:rPr>
          <w:noProof/>
        </w:rPr>
        <w:t>NOTE:</w:t>
      </w:r>
      <w:r>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 19) for that media. How to get information on what values that will be acceptable to include in such re-offer is not specified.</w:t>
      </w:r>
    </w:p>
    <w:p w14:paraId="12A6525A" w14:textId="77777777" w:rsidR="00CA7FD1" w:rsidRDefault="00CA7FD1" w:rsidP="00CA7FD1">
      <w:pPr>
        <w:pStyle w:val="Heading5"/>
      </w:pPr>
      <w:bookmarkStart w:id="406" w:name="_Toc26369243"/>
      <w:bookmarkStart w:id="407" w:name="_Toc36227125"/>
      <w:bookmarkStart w:id="408" w:name="_Toc36228139"/>
      <w:bookmarkStart w:id="409" w:name="_Toc36228766"/>
      <w:bookmarkStart w:id="410" w:name="_Toc36229393"/>
      <w:bookmarkStart w:id="411" w:name="_Toc74606737"/>
      <w:bookmarkStart w:id="412" w:name="_Toc75556631"/>
      <w:r>
        <w:t>6.2.7.4.2</w:t>
      </w:r>
      <w:r>
        <w:tab/>
        <w:t>3gpp-qos-hint ABNF syntax and semantics</w:t>
      </w:r>
      <w:bookmarkEnd w:id="406"/>
      <w:bookmarkEnd w:id="407"/>
      <w:bookmarkEnd w:id="408"/>
      <w:bookmarkEnd w:id="409"/>
      <w:bookmarkEnd w:id="410"/>
      <w:bookmarkEnd w:id="411"/>
      <w:bookmarkEnd w:id="412"/>
    </w:p>
    <w:p w14:paraId="11B20C75" w14:textId="77777777" w:rsidR="00CA7FD1" w:rsidRDefault="00CA7FD1" w:rsidP="00CA7FD1">
      <w:pPr>
        <w:rPr>
          <w:noProof/>
        </w:rPr>
      </w:pPr>
      <w:r>
        <w:rPr>
          <w:noProof/>
        </w:rPr>
        <w:t>3gpp-qos-hint-value = qos-hint *(";" qos-hint)</w:t>
      </w:r>
    </w:p>
    <w:p w14:paraId="76949C19" w14:textId="77777777" w:rsidR="00CA7FD1" w:rsidRDefault="00CA7FD1" w:rsidP="00CA7FD1">
      <w:pPr>
        <w:rPr>
          <w:noProof/>
        </w:rPr>
      </w:pPr>
      <w:r>
        <w:rPr>
          <w:noProof/>
        </w:rPr>
        <w:t>qos-hint = qos-hint-property ["=" qos-hint-end-to-end-value *(qos-hint-split)]</w:t>
      </w:r>
    </w:p>
    <w:p w14:paraId="3E3562BE" w14:textId="77777777" w:rsidR="00CA7FD1" w:rsidRDefault="00CA7FD1" w:rsidP="00CA7FD1">
      <w:pPr>
        <w:rPr>
          <w:noProof/>
        </w:rPr>
      </w:pPr>
      <w:r>
        <w:rPr>
          <w:noProof/>
        </w:rPr>
        <w:t>qos-hint-property = "loss" / "latency" / token</w:t>
      </w:r>
    </w:p>
    <w:p w14:paraId="2119F003" w14:textId="77777777" w:rsidR="00CA7FD1" w:rsidRDefault="00CA7FD1" w:rsidP="00CA7FD1">
      <w:pPr>
        <w:rPr>
          <w:noProof/>
        </w:rPr>
      </w:pPr>
      <w:r>
        <w:rPr>
          <w:noProof/>
        </w:rPr>
        <w:t>qos-hint-end-to-end-value = qos-hint-value</w:t>
      </w:r>
    </w:p>
    <w:p w14:paraId="7B196686" w14:textId="77777777" w:rsidR="00CA7FD1" w:rsidRDefault="00CA7FD1" w:rsidP="00CA7FD1">
      <w:pPr>
        <w:rPr>
          <w:noProof/>
          <w:lang w:val="en-US"/>
        </w:rPr>
      </w:pPr>
      <w:r w:rsidRPr="002742C3">
        <w:rPr>
          <w:noProof/>
          <w:lang w:val="en-US"/>
        </w:rPr>
        <w:t>qos-hint-split = "/" qos-hint-split-method ":" qos-hint-split-value</w:t>
      </w:r>
    </w:p>
    <w:p w14:paraId="187F0ECE" w14:textId="77777777" w:rsidR="00CA7FD1" w:rsidRPr="002742C3" w:rsidRDefault="00CA7FD1" w:rsidP="00CA7FD1">
      <w:pPr>
        <w:rPr>
          <w:noProof/>
          <w:lang w:val="en-US"/>
        </w:rPr>
      </w:pPr>
      <w:r w:rsidRPr="002742C3">
        <w:rPr>
          <w:noProof/>
          <w:lang w:val="en-US"/>
        </w:rPr>
        <w:t>qo</w:t>
      </w:r>
      <w:r>
        <w:rPr>
          <w:noProof/>
          <w:lang w:val="en-US"/>
        </w:rPr>
        <w:t>s-hint-split-method = "local" / token</w:t>
      </w:r>
    </w:p>
    <w:p w14:paraId="5D67AC82" w14:textId="77777777" w:rsidR="00CA7FD1" w:rsidRPr="002742C3" w:rsidRDefault="00CA7FD1" w:rsidP="00CA7FD1">
      <w:pPr>
        <w:rPr>
          <w:noProof/>
          <w:lang w:val="en-US"/>
        </w:rPr>
      </w:pPr>
      <w:r w:rsidRPr="002742C3">
        <w:rPr>
          <w:noProof/>
          <w:lang w:val="en-US"/>
        </w:rPr>
        <w:t>qos-hint-split-value = qos-hint-value</w:t>
      </w:r>
    </w:p>
    <w:p w14:paraId="6D51CF7D" w14:textId="77777777" w:rsidR="00CA7FD1" w:rsidRDefault="00CA7FD1" w:rsidP="00CA7FD1">
      <w:pPr>
        <w:rPr>
          <w:noProof/>
        </w:rPr>
      </w:pPr>
      <w:r>
        <w:rPr>
          <w:noProof/>
        </w:rPr>
        <w:t>qos-hint-value = zero-based-integer / non-zero-real / token</w:t>
      </w:r>
    </w:p>
    <w:p w14:paraId="3BDEE49F" w14:textId="3CFAF2FA" w:rsidR="00CA7FD1" w:rsidRDefault="00CA7FD1" w:rsidP="00CA7FD1">
      <w:pPr>
        <w:rPr>
          <w:noProof/>
        </w:rPr>
      </w:pPr>
      <w:r w:rsidRPr="00564E87">
        <w:rPr>
          <w:noProof/>
        </w:rPr>
        <w:t xml:space="preserve">; token </w:t>
      </w:r>
      <w:r>
        <w:rPr>
          <w:noProof/>
        </w:rPr>
        <w:t xml:space="preserve">as </w:t>
      </w:r>
      <w:r w:rsidRPr="00564E87">
        <w:rPr>
          <w:noProof/>
        </w:rPr>
        <w:t xml:space="preserve">defined </w:t>
      </w:r>
      <w:r>
        <w:rPr>
          <w:noProof/>
        </w:rPr>
        <w:t xml:space="preserve">by </w:t>
      </w:r>
      <w:r w:rsidRPr="00564E87">
        <w:rPr>
          <w:noProof/>
        </w:rPr>
        <w:t>IETF RFC 4566</w:t>
      </w:r>
    </w:p>
    <w:p w14:paraId="70F57396" w14:textId="77777777" w:rsidR="00667C3F" w:rsidRPr="00564E87" w:rsidRDefault="00667C3F" w:rsidP="00CA7FD1">
      <w:pPr>
        <w:rPr>
          <w:noProof/>
        </w:rPr>
      </w:pPr>
      <w:r w:rsidRPr="00DD6127">
        <w:rPr>
          <w:noProof/>
        </w:rPr>
        <w:t xml:space="preserve">; </w:t>
      </w:r>
      <w:r w:rsidRPr="00DD6127">
        <w:rPr>
          <w:noProof/>
          <w:lang w:val="x-none"/>
        </w:rPr>
        <w:t xml:space="preserve">zero-based-integer and non-zero-real </w:t>
      </w:r>
      <w:r w:rsidRPr="00DD6127">
        <w:rPr>
          <w:noProof/>
        </w:rPr>
        <w:t xml:space="preserve">as defined by IETF RFC </w:t>
      </w:r>
      <w:r>
        <w:rPr>
          <w:noProof/>
        </w:rPr>
        <w:t>88</w:t>
      </w:r>
      <w:r w:rsidRPr="00DD6127">
        <w:rPr>
          <w:noProof/>
        </w:rPr>
        <w:t>66</w:t>
      </w:r>
    </w:p>
    <w:p w14:paraId="6DBCA74E" w14:textId="77777777" w:rsidR="00CA7FD1" w:rsidRDefault="00CA7FD1" w:rsidP="00CA7FD1">
      <w:pPr>
        <w:rPr>
          <w:noProof/>
        </w:rPr>
      </w:pPr>
      <w:r>
        <w:rPr>
          <w:noProof/>
        </w:rPr>
        <w:t>The IANA registration information for this attribute is provided in Annex M.</w:t>
      </w:r>
      <w:r w:rsidR="000E1E41">
        <w:rPr>
          <w:noProof/>
        </w:rPr>
        <w:t>11</w:t>
      </w:r>
      <w:r>
        <w:rPr>
          <w:noProof/>
        </w:rPr>
        <w:t>.</w:t>
      </w:r>
    </w:p>
    <w:p w14:paraId="796B5D8F" w14:textId="77777777" w:rsidR="00CA7FD1" w:rsidRDefault="00CA7FD1" w:rsidP="00CA7FD1">
      <w:pPr>
        <w:rPr>
          <w:noProof/>
        </w:rPr>
      </w:pPr>
      <w:r>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26F12B77" w14:textId="77777777" w:rsidR="00CA7FD1" w:rsidRDefault="00CA7FD1" w:rsidP="00CA7FD1">
      <w:pPr>
        <w:rPr>
          <w:noProof/>
        </w:rPr>
      </w:pPr>
      <w:r>
        <w:rPr>
          <w:noProof/>
        </w:rPr>
        <w:t>If a qos-hint-property has no qos-hint-end-to-end-value, it</w:t>
      </w:r>
      <w:r w:rsidRPr="00B65D81">
        <w:rPr>
          <w:noProof/>
        </w:rPr>
        <w:t xml:space="preserve"> </w:t>
      </w:r>
      <w:r>
        <w:rPr>
          <w:noProof/>
        </w:rPr>
        <w:t>is of boolean (on/off) type.</w:t>
      </w:r>
    </w:p>
    <w:p w14:paraId="0D1D3918" w14:textId="77777777" w:rsidR="00CA7FD1" w:rsidRDefault="00CA7FD1" w:rsidP="00CA7FD1">
      <w:pPr>
        <w:rPr>
          <w:noProof/>
        </w:rPr>
      </w:pPr>
      <w:r>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523FE6C" w14:textId="77777777" w:rsidR="00CA7FD1" w:rsidRDefault="00CA7FD1" w:rsidP="00CA7FD1">
      <w:pPr>
        <w:pStyle w:val="B1"/>
        <w:rPr>
          <w:lang w:val="en-US"/>
        </w:rPr>
      </w:pPr>
      <w:r>
        <w:rPr>
          <w:noProof/>
        </w:rPr>
        <w:t>"local":</w:t>
      </w:r>
      <w:r>
        <w:rPr>
          <w:noProof/>
        </w:rPr>
        <w:tab/>
      </w:r>
      <w:r w:rsidRPr="00B2291C">
        <w:rPr>
          <w:lang w:val="en-US"/>
        </w:rPr>
        <w:t>Th</w:t>
      </w:r>
      <w:r>
        <w:rPr>
          <w:lang w:val="en-US"/>
        </w:rPr>
        <w:t>e</w:t>
      </w:r>
      <w:r w:rsidRPr="00B2291C">
        <w:rPr>
          <w:lang w:val="en-US"/>
        </w:rPr>
        <w:t xml:space="preserve"> </w:t>
      </w:r>
      <w:r>
        <w:rPr>
          <w:lang w:val="en-US"/>
        </w:rPr>
        <w:t>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40E4519F" w14:textId="77777777" w:rsidR="00CA7FD1" w:rsidRDefault="00CA7FD1" w:rsidP="00CA7FD1">
      <w:pPr>
        <w:rPr>
          <w:noProof/>
        </w:rPr>
      </w:pPr>
      <w:r>
        <w:rPr>
          <w:noProof/>
        </w:rPr>
        <w:t xml:space="preserve">The following qos-hint-property values are currently defined: </w:t>
      </w:r>
    </w:p>
    <w:p w14:paraId="121C192E" w14:textId="77777777" w:rsidR="00CA7FD1" w:rsidRDefault="00CA7FD1" w:rsidP="00CA7FD1">
      <w:pPr>
        <w:pStyle w:val="B1"/>
        <w:rPr>
          <w:lang w:val="en-US"/>
        </w:rPr>
      </w:pPr>
      <w:r>
        <w:rPr>
          <w:noProof/>
        </w:rPr>
        <w:t>"loss":</w:t>
      </w:r>
      <w:r>
        <w:rPr>
          <w:noProof/>
        </w:rPr>
        <w:tab/>
      </w:r>
      <w:r w:rsidRPr="00B2291C">
        <w:rPr>
          <w:lang w:val="en-US"/>
        </w:rPr>
        <w:t xml:space="preserve">This </w:t>
      </w:r>
      <w:r>
        <w:rPr>
          <w:lang w:val="en-US"/>
        </w:rPr>
        <w:t>qos-hint-</w:t>
      </w:r>
      <w:r w:rsidRPr="00B2291C">
        <w:rPr>
          <w:lang w:val="en-US"/>
        </w:rPr>
        <w:t xml:space="preserve">property </w:t>
      </w:r>
      <w:r>
        <w:rPr>
          <w:lang w:val="en-US"/>
        </w:rPr>
        <w:t xml:space="preserve">qos-hint-end-to-end-value </w:t>
      </w:r>
      <w:r w:rsidRPr="00B2291C">
        <w:rPr>
          <w:lang w:val="en-US"/>
        </w:rPr>
        <w:t>describes the m</w:t>
      </w:r>
      <w:r>
        <w:rPr>
          <w:lang w:val="en-US"/>
        </w:rPr>
        <w:t>aximum desirable end-to-end transport level packet loss rate in percent (without "%" sign) as a zero-based-integer or as a non-zero-real value.</w:t>
      </w:r>
    </w:p>
    <w:p w14:paraId="5AFEBA13" w14:textId="77777777" w:rsidR="00CA7FD1" w:rsidRDefault="00CA7FD1" w:rsidP="00CA7FD1">
      <w:pPr>
        <w:pStyle w:val="B1"/>
        <w:rPr>
          <w:noProof/>
        </w:rPr>
      </w:pPr>
      <w:r>
        <w:rPr>
          <w:lang w:val="en-US"/>
        </w:rPr>
        <w:t>"latency":</w:t>
      </w:r>
      <w:r>
        <w:rPr>
          <w:lang w:val="en-US"/>
        </w:rPr>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793545DD" w14:textId="77777777" w:rsidR="00CA7FD1" w:rsidRDefault="00CA7FD1" w:rsidP="00CA7FD1">
      <w:pPr>
        <w:pStyle w:val="Heading5"/>
        <w:rPr>
          <w:lang w:val="en-US"/>
        </w:rPr>
      </w:pPr>
      <w:bookmarkStart w:id="413" w:name="_Toc26369244"/>
      <w:bookmarkStart w:id="414" w:name="_Toc36227126"/>
      <w:bookmarkStart w:id="415" w:name="_Toc36228140"/>
      <w:bookmarkStart w:id="416" w:name="_Toc36228767"/>
      <w:bookmarkStart w:id="417" w:name="_Toc36229394"/>
      <w:bookmarkStart w:id="418" w:name="_Toc74606738"/>
      <w:bookmarkStart w:id="419" w:name="_Toc75556632"/>
      <w:r w:rsidRPr="008B329A">
        <w:lastRenderedPageBreak/>
        <w:t>6.2.7.</w:t>
      </w:r>
      <w:r>
        <w:t>4</w:t>
      </w:r>
      <w:r w:rsidRPr="008B329A">
        <w:t>.</w:t>
      </w:r>
      <w:r>
        <w:t>3</w:t>
      </w:r>
      <w:r w:rsidRPr="008B329A">
        <w:tab/>
      </w:r>
      <w:r>
        <w:t>Creating an SDP offer</w:t>
      </w:r>
      <w:bookmarkEnd w:id="413"/>
      <w:bookmarkEnd w:id="414"/>
      <w:bookmarkEnd w:id="415"/>
      <w:bookmarkEnd w:id="416"/>
      <w:bookmarkEnd w:id="417"/>
      <w:bookmarkEnd w:id="418"/>
      <w:bookmarkEnd w:id="419"/>
    </w:p>
    <w:p w14:paraId="0BC61CC2" w14:textId="77777777" w:rsidR="00CA7FD1" w:rsidRDefault="00CA7FD1" w:rsidP="00CA7FD1">
      <w:pPr>
        <w:rPr>
          <w:noProof/>
          <w:lang w:val="en-US"/>
        </w:rPr>
      </w:pPr>
      <w:r>
        <w:rPr>
          <w:noProof/>
          <w:lang w:val="en-US"/>
        </w:rPr>
        <w:t>An "a=3gpp-qos-hint" line may be included in any media description in an SDP offer.</w:t>
      </w:r>
    </w:p>
    <w:p w14:paraId="4A4A007D" w14:textId="77777777" w:rsidR="00CA7FD1" w:rsidRDefault="00CA7FD1" w:rsidP="00CA7FD1">
      <w:pPr>
        <w:pStyle w:val="Heading5"/>
        <w:rPr>
          <w:lang w:val="en-US"/>
        </w:rPr>
      </w:pPr>
      <w:bookmarkStart w:id="420" w:name="_Toc26369245"/>
      <w:bookmarkStart w:id="421" w:name="_Toc36227127"/>
      <w:bookmarkStart w:id="422" w:name="_Toc36228141"/>
      <w:bookmarkStart w:id="423" w:name="_Toc36228768"/>
      <w:bookmarkStart w:id="424" w:name="_Toc36229395"/>
      <w:bookmarkStart w:id="425" w:name="_Toc74606739"/>
      <w:bookmarkStart w:id="426" w:name="_Toc75556633"/>
      <w:r>
        <w:rPr>
          <w:lang w:val="en-US"/>
        </w:rPr>
        <w:t>6.2.7.4.4</w:t>
      </w:r>
      <w:r>
        <w:rPr>
          <w:lang w:val="en-US"/>
        </w:rPr>
        <w:tab/>
        <w:t>Creating an SDP answer</w:t>
      </w:r>
      <w:bookmarkEnd w:id="420"/>
      <w:bookmarkEnd w:id="421"/>
      <w:bookmarkEnd w:id="422"/>
      <w:bookmarkEnd w:id="423"/>
      <w:bookmarkEnd w:id="424"/>
      <w:bookmarkEnd w:id="425"/>
      <w:bookmarkEnd w:id="426"/>
    </w:p>
    <w:p w14:paraId="1401963A" w14:textId="77777777" w:rsidR="00CA7FD1" w:rsidRDefault="00CA7FD1" w:rsidP="00CA7FD1">
      <w:pPr>
        <w:rPr>
          <w:lang w:val="en-US"/>
        </w:rPr>
      </w:pPr>
      <w:r>
        <w:rPr>
          <w:lang w:val="en-US"/>
        </w:rPr>
        <w:t xml:space="preserve">If there is no </w:t>
      </w:r>
      <w:r>
        <w:rPr>
          <w:noProof/>
          <w:lang w:val="en-US"/>
        </w:rPr>
        <w:t>"a=3gpp-qos-hint" line included in a media description in the SDP offer, it shall not be included in the corresponding media description in the SDP answer.</w:t>
      </w:r>
    </w:p>
    <w:p w14:paraId="1BECE83E"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6A965CB3" w14:textId="77777777" w:rsidR="00CA7FD1" w:rsidRPr="00B2291C" w:rsidRDefault="00CA7FD1" w:rsidP="00CA7FD1">
      <w:pPr>
        <w:rPr>
          <w:lang w:val="en-US"/>
        </w:rPr>
      </w:pPr>
      <w:r>
        <w:rPr>
          <w:lang w:val="en-US"/>
        </w:rPr>
        <w:t xml:space="preserve">An SDP answerer shall not add any qos-hint-property values on the </w:t>
      </w:r>
      <w:r>
        <w:rPr>
          <w:noProof/>
          <w:lang w:val="en-US"/>
        </w:rPr>
        <w:t>"a=3gpp-qos-hint" line</w:t>
      </w:r>
      <w:r>
        <w:rPr>
          <w:lang w:val="en-US"/>
        </w:rPr>
        <w:t xml:space="preserve"> that are not present in the received SDP offer.</w:t>
      </w:r>
    </w:p>
    <w:p w14:paraId="256F387D" w14:textId="77777777" w:rsidR="00CA7FD1" w:rsidRDefault="00CA7FD1" w:rsidP="00CA7FD1">
      <w:pPr>
        <w:rPr>
          <w:lang w:val="en-US"/>
        </w:rPr>
      </w:pPr>
      <w:r>
        <w:rPr>
          <w:lang w:val="en-US"/>
        </w:rPr>
        <w:t xml:space="preserve">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w:t>
      </w:r>
      <w:r w:rsidRPr="00863FE2">
        <w:rPr>
          <w:lang w:val="en-US"/>
        </w:rPr>
        <w:t xml:space="preserve">A "loss"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w:t>
      </w:r>
      <w:r w:rsidR="009E427D">
        <w:rPr>
          <w:lang w:val="en-US"/>
        </w:rPr>
        <w:t>4</w:t>
      </w:r>
      <w:r>
        <w:rPr>
          <w:lang w:val="en-US"/>
        </w:rPr>
        <w:t>.4-1</w:t>
      </w:r>
      <w:r w:rsidRPr="00C00F16">
        <w:rPr>
          <w:lang w:val="en-US"/>
        </w:rPr>
        <w:t xml:space="preserve"> </w:t>
      </w:r>
      <w:r>
        <w:rPr>
          <w:lang w:val="en-US"/>
        </w:rPr>
        <w:t>and 6.2.4.</w:t>
      </w:r>
      <w:r w:rsidR="009E427D">
        <w:rPr>
          <w:lang w:val="en-US"/>
        </w:rPr>
        <w:t>4</w:t>
      </w:r>
      <w:r>
        <w:rPr>
          <w:lang w:val="en-US"/>
        </w:rPr>
        <w:t>.4-2 provide illustrated examples of these principles. If the "loss" qos-hint-property is known by the SDP answerer but if there are no known, supported qos-hint-values for it, the entire qos-hint shall be omitted from the SDP answer.</w:t>
      </w:r>
    </w:p>
    <w:p w14:paraId="36D6D7BF" w14:textId="77777777" w:rsidR="00CA7FD1" w:rsidRDefault="00CA7FD1" w:rsidP="00CA7FD1">
      <w:pPr>
        <w:rPr>
          <w:lang w:val="en-US"/>
        </w:rPr>
      </w:pPr>
      <w:r>
        <w:rPr>
          <w:lang w:val="en-US"/>
        </w:rPr>
        <w:t xml:space="preserve">A "latency" qos-hint-value received in the SDP offer that cannot be supported by the SDP answerer as </w:t>
      </w:r>
      <w:r>
        <w:rPr>
          <w:noProof/>
          <w:lang w:val="en-US"/>
        </w:rPr>
        <w:t>the desirable maximum end-to-end packet latency</w:t>
      </w:r>
      <w:r>
        <w:rPr>
          <w:lang w:val="en-US"/>
        </w:rPr>
        <w:t xml:space="preserve"> should be increased in the SDP answer to a value that can be supported</w:t>
      </w:r>
      <w:r w:rsidRPr="00BE17AD">
        <w:rPr>
          <w:lang w:val="en-US"/>
        </w:rPr>
        <w:t xml:space="preserve"> </w:t>
      </w:r>
      <w:r>
        <w:rPr>
          <w:lang w:val="en-US"/>
        </w:rPr>
        <w:t xml:space="preserve">by the SDP answerer. </w:t>
      </w:r>
      <w:r w:rsidRPr="00863FE2">
        <w:rPr>
          <w:lang w:val="en-US"/>
        </w:rPr>
        <w:t xml:space="preserve">A "latency"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6.2.7.4.4-1</w:t>
      </w:r>
      <w:r w:rsidRPr="00C00F16">
        <w:rPr>
          <w:lang w:val="en-US"/>
        </w:rPr>
        <w:t xml:space="preserve"> </w:t>
      </w:r>
      <w:r>
        <w:rPr>
          <w:lang w:val="en-US"/>
        </w:rPr>
        <w:t>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6B1F8709" w14:textId="77777777" w:rsidR="00CA7FD1" w:rsidRDefault="00CA7FD1" w:rsidP="00CA7FD1">
      <w:pPr>
        <w:rPr>
          <w:lang w:val="en-US"/>
        </w:rPr>
      </w:pPr>
      <w:r>
        <w:rPr>
          <w:lang w:val="en-US"/>
        </w:rPr>
        <w:t xml:space="preserve">If, as a result of the above procedures, there are no qos-hints to be included in the SDP answer, the entire </w:t>
      </w:r>
      <w:r>
        <w:rPr>
          <w:noProof/>
        </w:rPr>
        <w:t>"a=3gpp-qos-hint" line shall be omitted from the SDP answer.</w:t>
      </w:r>
    </w:p>
    <w:p w14:paraId="338C5D81" w14:textId="77777777" w:rsidR="00CA7FD1" w:rsidRDefault="00CA7FD1" w:rsidP="00CA7FD1">
      <w:pPr>
        <w:pStyle w:val="NO"/>
        <w:rPr>
          <w:lang w:val="en-US"/>
        </w:rPr>
      </w:pPr>
      <w:r>
        <w:rPr>
          <w:lang w:val="en-US"/>
        </w:rPr>
        <w:t>NOTE:</w:t>
      </w:r>
      <w:r>
        <w:rPr>
          <w:lang w:val="en-US"/>
        </w:rPr>
        <w:tab/>
        <w:t xml:space="preserve">If the qos-hint-end-to-end-value is </w:t>
      </w:r>
      <w:r w:rsidRPr="00080140">
        <w:rPr>
          <w:lang w:val="en-US"/>
        </w:rPr>
        <w:t>changed from what was included in the offer</w:t>
      </w:r>
      <w:r>
        <w:rPr>
          <w:lang w:val="en-US"/>
        </w:rPr>
        <w:t>, or if the implicit or explicit qos-hint-split-value applicable to the SDP offerer is decreased between the SDP offer and the SDP answer, there’s a risk that the resulting QoS will not be acceptable to the SDP offerer or</w:t>
      </w:r>
      <w:r w:rsidRPr="00080140">
        <w:rPr>
          <w:lang w:val="en-US"/>
        </w:rPr>
        <w:t>, if anyway accepted,</w:t>
      </w:r>
      <w:r>
        <w:rPr>
          <w:lang w:val="en-US"/>
        </w:rPr>
        <w:t xml:space="preserve"> at least cause sub-optimal user experience.</w:t>
      </w:r>
    </w:p>
    <w:p w14:paraId="2AEBF3CF" w14:textId="77777777" w:rsidR="00CA7FD1" w:rsidRDefault="00CA7FD1" w:rsidP="00CA7FD1">
      <w:pPr>
        <w:pStyle w:val="TH"/>
        <w:rPr>
          <w:lang w:val="en-US"/>
        </w:rPr>
      </w:pPr>
      <w:r>
        <w:object w:dxaOrig="13815" w:dyaOrig="3540" w14:anchorId="189FA792">
          <v:shape id="_x0000_i1030" type="#_x0000_t75" style="width:481.5pt;height:123.5pt" o:ole="">
            <v:imagedata r:id="rId19" o:title=""/>
          </v:shape>
          <o:OLEObject Type="Embed" ProgID="Visio.Drawing.15" ShapeID="_x0000_i1030" DrawAspect="Content" ObjectID="_1686171297" r:id="rId20"/>
        </w:object>
      </w:r>
    </w:p>
    <w:p w14:paraId="38F50CCA" w14:textId="77777777" w:rsidR="00CA7FD1" w:rsidRDefault="00CA7FD1" w:rsidP="00CA7FD1">
      <w:pPr>
        <w:pStyle w:val="TF"/>
        <w:rPr>
          <w:lang w:val="en-US"/>
        </w:rPr>
      </w:pPr>
      <w:r>
        <w:rPr>
          <w:lang w:val="en-US"/>
        </w:rPr>
        <w:t>Figure 6.2.7.4.4-1 Illustration of 3gpp-qos-hint "loss" UE-to-UE offer/answer</w:t>
      </w:r>
    </w:p>
    <w:p w14:paraId="2BF86AE4" w14:textId="77777777" w:rsidR="00CA7FD1" w:rsidRPr="00F1197E" w:rsidRDefault="00CA7FD1" w:rsidP="00CA7FD1">
      <w:pPr>
        <w:pStyle w:val="TH"/>
        <w:rPr>
          <w:lang w:val="en-US"/>
        </w:rPr>
      </w:pPr>
      <w:r>
        <w:object w:dxaOrig="13846" w:dyaOrig="3556" w14:anchorId="3FEC5518">
          <v:shape id="_x0000_i1031" type="#_x0000_t75" style="width:482pt;height:124pt" o:ole="">
            <v:imagedata r:id="rId21" o:title=""/>
          </v:shape>
          <o:OLEObject Type="Embed" ProgID="Visio.Drawing.15" ShapeID="_x0000_i1031" DrawAspect="Content" ObjectID="_1686171298" r:id="rId22"/>
        </w:object>
      </w:r>
    </w:p>
    <w:p w14:paraId="74296792" w14:textId="77777777" w:rsidR="00CA7FD1" w:rsidRDefault="00CA7FD1" w:rsidP="00CA7FD1">
      <w:pPr>
        <w:pStyle w:val="TF"/>
        <w:rPr>
          <w:lang w:val="en-US"/>
        </w:rPr>
      </w:pPr>
      <w:r>
        <w:rPr>
          <w:lang w:val="en-US"/>
        </w:rPr>
        <w:t>Figure 6.2.7.4.4-2 Illustration of 3gpp-qos-hint "loss" UE-to-Network offer/answer</w:t>
      </w:r>
    </w:p>
    <w:p w14:paraId="73773576"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3F4ADF96" w14:textId="77777777" w:rsidR="00CA7FD1" w:rsidRDefault="00CA7FD1" w:rsidP="00CA7FD1">
      <w:pPr>
        <w:rPr>
          <w:lang w:val="en-US"/>
        </w:rPr>
      </w:pPr>
      <w:r>
        <w:rPr>
          <w:lang w:val="en-US"/>
        </w:rPr>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367050BD" w14:textId="77777777" w:rsidR="00CA7FD1" w:rsidRDefault="00CA7FD1" w:rsidP="00CA7FD1">
      <w:pPr>
        <w:rPr>
          <w:lang w:val="en-US"/>
        </w:rPr>
      </w:pPr>
      <w:r>
        <w:rPr>
          <w:lang w:val="en-US"/>
        </w:rPr>
        <w:t>If the SDP answerer accepts a default split (without explicit qos-hint-split in the SDP offer) it shall not include any qos-hint-split in the SDP answer.</w:t>
      </w:r>
    </w:p>
    <w:p w14:paraId="0DD634EF" w14:textId="77777777" w:rsidR="00CA7FD1" w:rsidRDefault="00CA7FD1" w:rsidP="00CA7FD1">
      <w:pPr>
        <w:rPr>
          <w:lang w:val="en-US"/>
        </w:rPr>
      </w:pPr>
      <w:r>
        <w:rPr>
          <w:lang w:val="en-US"/>
        </w:rPr>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6DB9793B" w14:textId="77777777" w:rsidR="00CA7FD1" w:rsidRDefault="00CA7FD1" w:rsidP="00CA7FD1">
      <w:pPr>
        <w:rPr>
          <w:lang w:val="en-US"/>
        </w:rPr>
      </w:pPr>
      <w:r>
        <w:rPr>
          <w:lang w:val="en-US"/>
        </w:rPr>
        <w:t>If the SDP answerer does not accept the qos-hint-split-value proposed in the SDP offer, regardless if that qos-hint-split-value is explicit or not, it can make one of the following choices for the SDP answer:</w:t>
      </w:r>
    </w:p>
    <w:p w14:paraId="7F6CC66A" w14:textId="77777777" w:rsidR="00CA7FD1" w:rsidRDefault="00CA7FD1" w:rsidP="00CA7FD1">
      <w:pPr>
        <w:pStyle w:val="B1"/>
        <w:rPr>
          <w:lang w:val="en-US"/>
        </w:rPr>
      </w:pPr>
      <w:r w:rsidRPr="00C539BB">
        <w:rPr>
          <w:lang w:val="en-US"/>
        </w:rPr>
        <w:t>-</w:t>
      </w:r>
      <w:r>
        <w:rPr>
          <w:lang w:val="en-US"/>
        </w:rPr>
        <w:tab/>
        <w:t xml:space="preserve">If the SDP offerer qos-hint-split-value is smaller than what the SDP answerer </w:t>
      </w:r>
      <w:r w:rsidRPr="00863FE2">
        <w:rPr>
          <w:lang w:val="en-US"/>
        </w:rPr>
        <w:t>requires (i.e., qos-hint-end-to-end-value in the SDP offer minus the corresponding qos-hint-split-value from the SDP offer is larger than required across the SDP answerer’s local link)</w:t>
      </w:r>
      <w:r>
        <w:rPr>
          <w:lang w:val="en-US"/>
        </w:rPr>
        <w:t>,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0B04C5A0" w14:textId="77777777" w:rsidR="00CA7FD1" w:rsidRPr="00C45C1F" w:rsidRDefault="00CA7FD1" w:rsidP="00CA7FD1">
      <w:pPr>
        <w:pStyle w:val="B1"/>
        <w:rPr>
          <w:lang w:val="en-US"/>
        </w:rPr>
      </w:pPr>
      <w:r>
        <w:rPr>
          <w:lang w:val="en-US"/>
        </w:rPr>
        <w:t>-</w:t>
      </w:r>
      <w:r>
        <w:rPr>
          <w:lang w:val="en-US"/>
        </w:rPr>
        <w:tab/>
        <w:t>If the SDP offerer qos-hint-split-value is larger than what the SDP answerer considers feasible</w:t>
      </w:r>
      <w:r w:rsidRPr="00863FE2">
        <w:rPr>
          <w:lang w:val="en-US"/>
        </w:rPr>
        <w:t xml:space="preserve"> (i.e., qos-hint-end-to-end-value in the SDP offer minus the corresponding qos-hint-split-value from the SDP offer is smaller than feasible across the SDP answerer’s local link)</w:t>
      </w:r>
      <w:r>
        <w:rPr>
          <w:lang w:val="en-US"/>
        </w:rPr>
        <w:t xml:space="preserve">, the SDP answerer may include a qos-hint-split-value in the SDP answer that is larger than the qos-hint-end-to-end-value included in the SDP </w:t>
      </w:r>
      <w:r w:rsidRPr="00196C6E">
        <w:rPr>
          <w:lang w:val="en-US"/>
        </w:rPr>
        <w:t>offer</w:t>
      </w:r>
      <w:r>
        <w:rPr>
          <w:lang w:val="en-US"/>
        </w:rPr>
        <w:t xml:space="preserve"> minus the corresponding qos-hint-split-value from the SDP offer, but the included value shall then also be less than or equal to half of the qos-hint-end-to-end-value included in the SDP </w:t>
      </w:r>
      <w:r w:rsidRPr="00196C6E">
        <w:rPr>
          <w:lang w:val="en-US"/>
        </w:rPr>
        <w:t>answer</w:t>
      </w:r>
      <w:r>
        <w:rPr>
          <w:lang w:val="en-US"/>
        </w:rPr>
        <w:t xml:space="preserve">. The exception to that rule is when the qos-hint-end-to-end-value included in the SDP </w:t>
      </w:r>
      <w:r w:rsidRPr="00196C6E">
        <w:rPr>
          <w:lang w:val="en-US"/>
        </w:rPr>
        <w:t>answer</w:t>
      </w:r>
      <w:r>
        <w:rPr>
          <w:lang w:val="en-US"/>
        </w:rPr>
        <w:t xml:space="preserve"> is less than the qos-hint-end-to-end-value included in the SDP offer (see also above), in which case the qos-hint-split-value should instead be the qos-hint-end-to-end-value included in the SDP answer minus the corresponding qos-hint-split-value from the SDP </w:t>
      </w:r>
      <w:r w:rsidRPr="00196C6E">
        <w:rPr>
          <w:lang w:val="en-US"/>
        </w:rPr>
        <w:t>offer</w:t>
      </w:r>
      <w:r>
        <w:rPr>
          <w:lang w:val="en-US"/>
        </w:rPr>
        <w:t>, unless the SDP answerer cannot support such qos-hint-split-value. In that case</w:t>
      </w:r>
      <w:r w:rsidRPr="00C45C1F">
        <w:rPr>
          <w:lang w:val="en-US"/>
        </w:rPr>
        <w:t xml:space="preserve"> </w:t>
      </w:r>
      <w:r>
        <w:rPr>
          <w:lang w:val="en-US"/>
        </w:rPr>
        <w:t xml:space="preserve">the included value shall be less than or equal to half of the qos-hint-end-to-end-value included in the SDP </w:t>
      </w:r>
      <w:r w:rsidRPr="00196C6E">
        <w:rPr>
          <w:lang w:val="en-US"/>
        </w:rPr>
        <w:t>answer</w:t>
      </w:r>
      <w:r>
        <w:rPr>
          <w:lang w:val="en-US"/>
        </w:rPr>
        <w:t>.</w:t>
      </w:r>
    </w:p>
    <w:p w14:paraId="511E3B01" w14:textId="77777777" w:rsidR="00CA7FD1" w:rsidRDefault="00CA7FD1" w:rsidP="00CA7FD1">
      <w:pPr>
        <w:pStyle w:val="Heading5"/>
        <w:rPr>
          <w:lang w:val="en-US"/>
        </w:rPr>
      </w:pPr>
      <w:bookmarkStart w:id="427" w:name="_Toc26369246"/>
      <w:bookmarkStart w:id="428" w:name="_Toc36227128"/>
      <w:bookmarkStart w:id="429" w:name="_Toc36228142"/>
      <w:bookmarkStart w:id="430" w:name="_Toc36228769"/>
      <w:bookmarkStart w:id="431" w:name="_Toc36229396"/>
      <w:bookmarkStart w:id="432" w:name="_Toc74606740"/>
      <w:bookmarkStart w:id="433" w:name="_Toc75556634"/>
      <w:r>
        <w:rPr>
          <w:lang w:val="en-US"/>
        </w:rPr>
        <w:t>6.2.7.4.5</w:t>
      </w:r>
      <w:r>
        <w:rPr>
          <w:lang w:val="en-US"/>
        </w:rPr>
        <w:tab/>
        <w:t>Offerer receiving an SDP answer</w:t>
      </w:r>
      <w:bookmarkEnd w:id="427"/>
      <w:bookmarkEnd w:id="428"/>
      <w:bookmarkEnd w:id="429"/>
      <w:bookmarkEnd w:id="430"/>
      <w:bookmarkEnd w:id="431"/>
      <w:bookmarkEnd w:id="432"/>
      <w:bookmarkEnd w:id="433"/>
    </w:p>
    <w:p w14:paraId="0FCA71D4" w14:textId="77777777" w:rsidR="00CA7FD1" w:rsidRDefault="00CA7FD1" w:rsidP="00CA7FD1">
      <w:pPr>
        <w:rPr>
          <w:lang w:val="en-US"/>
        </w:rPr>
      </w:pPr>
      <w:r>
        <w:rPr>
          <w:lang w:val="en-US"/>
        </w:rPr>
        <w:t xml:space="preserve">If there is no </w:t>
      </w:r>
      <w:r>
        <w:rPr>
          <w:noProof/>
          <w:lang w:val="en-US"/>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47D8B09" w14:textId="77777777" w:rsidR="00CA7FD1" w:rsidRDefault="00CA7FD1" w:rsidP="00CA7FD1">
      <w:pPr>
        <w:rPr>
          <w:lang w:val="en-US"/>
        </w:rPr>
      </w:pPr>
      <w:r>
        <w:rPr>
          <w:lang w:val="en-US"/>
        </w:rPr>
        <w:t>If a qos-hint with a</w:t>
      </w:r>
      <w:r w:rsidRPr="00B2291C">
        <w:rPr>
          <w:lang w:val="en-US"/>
        </w:rPr>
        <w:t xml:space="preserve">n </w:t>
      </w:r>
      <w:r>
        <w:rPr>
          <w:lang w:val="en-US"/>
        </w:rPr>
        <w:t>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3F4BBAE0" w14:textId="77777777" w:rsidR="00CA7FD1" w:rsidRDefault="00CA7FD1" w:rsidP="00CA7FD1">
      <w:pPr>
        <w:rPr>
          <w:lang w:val="en-US"/>
        </w:rPr>
      </w:pPr>
      <w:r>
        <w:rPr>
          <w:lang w:val="en-US"/>
        </w:rPr>
        <w:t>A "loss" property value received in the SDP answer that is identical to the SDP offer shall be taken as the SDP answerer accepting to share end-to-end packet loss budget equally.</w:t>
      </w:r>
      <w:r w:rsidRPr="00F1197E">
        <w:rPr>
          <w:lang w:val="en-US"/>
        </w:rPr>
        <w:t xml:space="preserve"> </w:t>
      </w:r>
      <w:r>
        <w:rPr>
          <w:lang w:val="en-US"/>
        </w:rPr>
        <w:t xml:space="preserve">A "loss" property value received in the SDP answer that is </w:t>
      </w:r>
      <w:r>
        <w:rPr>
          <w:lang w:val="en-US"/>
        </w:rPr>
        <w:lastRenderedPageBreak/>
        <w:t>larger than in the SDP offer shall be taken as the SDP answerer being incapable of sharing end-to-end packet loss budget with the proposed split from the SDP offer while keeping the end-to-end packet loss</w:t>
      </w:r>
      <w:r w:rsidDel="00C276AD">
        <w:rPr>
          <w:lang w:val="en-US"/>
        </w:rPr>
        <w:t xml:space="preserve"> </w:t>
      </w:r>
      <w:r w:rsidRPr="00080140">
        <w:rPr>
          <w:lang w:val="en-US"/>
        </w:rPr>
        <w:t xml:space="preserve">value that was included in the SDP offer </w:t>
      </w:r>
      <w:r>
        <w:rPr>
          <w:noProof/>
          <w:lang w:val="en-US"/>
        </w:rPr>
        <w:t>(see illustrative examples in Figures 6.2.7.4.4-1 and 6.2.7.4.4-2).</w:t>
      </w:r>
      <w:r w:rsidRPr="00080140">
        <w:rPr>
          <w:noProof/>
          <w:lang w:val="en-US"/>
        </w:rPr>
        <w:t xml:space="preserve">  A "loss" property value received in the SDP answer that is smaller than in the SDP offer shall be taken as the SDP answerer requiring a lower end-to-end packet loss for the media.</w:t>
      </w:r>
    </w:p>
    <w:p w14:paraId="574CFEB6" w14:textId="77777777" w:rsidR="00CA7FD1" w:rsidRDefault="00CA7FD1" w:rsidP="00CA7FD1">
      <w:pPr>
        <w:rPr>
          <w:noProof/>
          <w:lang w:val="en-US"/>
        </w:rPr>
      </w:pPr>
      <w:r>
        <w:rPr>
          <w:lang w:val="en-US"/>
        </w:rPr>
        <w:t>A "latency" property value received in the SDP answer that is identical to the SDP offer shall be taken as the SDP answerer accepting to share end-to-end packet latency budget equally.</w:t>
      </w:r>
      <w:r w:rsidRPr="00F1197E">
        <w:rPr>
          <w:lang w:val="en-US"/>
        </w:rPr>
        <w:t xml:space="preserve"> </w:t>
      </w:r>
      <w:r>
        <w:rPr>
          <w:lang w:val="en-US"/>
        </w:rPr>
        <w:t>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Del="00C276AD">
        <w:rPr>
          <w:lang w:val="en-US"/>
        </w:rPr>
        <w:t xml:space="preserve"> </w:t>
      </w:r>
      <w:r w:rsidRPr="00080140">
        <w:rPr>
          <w:lang w:val="en-US"/>
        </w:rPr>
        <w:t xml:space="preserve">value that was included in the SDP offer </w:t>
      </w:r>
      <w:r>
        <w:rPr>
          <w:noProof/>
          <w:lang w:val="en-US"/>
        </w:rPr>
        <w:t>(the principles in the illustrative examples for "loss" in Figures 6.2.7.4.4-1 and 6.2.7.4.4-2 apply also for "latency").</w:t>
      </w:r>
      <w:r w:rsidRPr="00080140">
        <w:rPr>
          <w:noProof/>
          <w:lang w:val="en-US"/>
        </w:rPr>
        <w:t xml:space="preserve">  A "latency" property value received in the SDP answer that is smaller than in the SDP offer shall be taken as the SDP answerer requiring a lower end-to-end latency for the media.</w:t>
      </w:r>
    </w:p>
    <w:p w14:paraId="3FD47611"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54C23DDF" w14:textId="77777777" w:rsidR="00CA7FD1" w:rsidRDefault="00CA7FD1" w:rsidP="00CA7FD1">
      <w:pPr>
        <w:rPr>
          <w:lang w:val="en-US"/>
        </w:rPr>
      </w:pPr>
      <w:r>
        <w:rPr>
          <w:lang w:val="en-US"/>
        </w:rPr>
        <w:t>If no qos-hint-split is included in the received SDP answer and if no qos-hint-split was included in the SDP offer, the SDP answerer has accepted the offered default, equal split.</w:t>
      </w:r>
    </w:p>
    <w:p w14:paraId="3ACC69BB" w14:textId="77777777" w:rsidR="00CA7FD1" w:rsidRDefault="00CA7FD1" w:rsidP="00CA7FD1">
      <w:pPr>
        <w:rPr>
          <w:lang w:val="en-US"/>
        </w:rPr>
      </w:pPr>
      <w:r>
        <w:rPr>
          <w:lang w:val="en-US"/>
        </w:rPr>
        <w:t xml:space="preserve">If a qos-hint-split is included in the received SDP answer with a qos-split-hint-value equal to the qos-hint-end-to-end-value </w:t>
      </w:r>
      <w:r w:rsidRPr="00080140">
        <w:rPr>
          <w:lang w:val="en-US"/>
        </w:rPr>
        <w:t xml:space="preserve">in the SDP answer </w:t>
      </w:r>
      <w:r>
        <w:rPr>
          <w:lang w:val="en-US"/>
        </w:rPr>
        <w:t>minus the corresponding qos-hint-split-value from the SDP offer, the SDP answerer has accepted the qos-hint-split proposed by the SDP offer.</w:t>
      </w:r>
    </w:p>
    <w:p w14:paraId="4F00FCFB" w14:textId="77777777" w:rsidR="00CA7FD1" w:rsidRDefault="00CA7FD1" w:rsidP="00CA7FD1">
      <w:pPr>
        <w:rPr>
          <w:lang w:val="en-US"/>
        </w:rPr>
      </w:pPr>
      <w:r>
        <w:rPr>
          <w:lang w:val="en-US"/>
        </w:rPr>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73F5FF0C" w14:textId="77777777" w:rsidR="00CA7FD1" w:rsidRDefault="00CA7FD1" w:rsidP="00CA7FD1">
      <w:pPr>
        <w:rPr>
          <w:noProof/>
          <w:lang w:val="en-US"/>
        </w:rPr>
      </w:pPr>
      <w:r>
        <w:rPr>
          <w:noProof/>
          <w:lang w:val="en-US"/>
        </w:rPr>
        <w:t>Table 6.2.7.4.5-1 below shows what resulting QoS hint values from the SDP answer that can be used during resource reservation at the SDP offerer and SDP answerer sides, respectively, for each of the defined qos-hint-property-values.</w:t>
      </w:r>
    </w:p>
    <w:p w14:paraId="3F4675B5" w14:textId="77777777" w:rsidR="00CA7FD1" w:rsidRPr="006A417C" w:rsidRDefault="00CA7FD1" w:rsidP="00CA7FD1">
      <w:pPr>
        <w:keepNext/>
        <w:keepLines/>
        <w:spacing w:before="60"/>
        <w:jc w:val="center"/>
        <w:rPr>
          <w:rFonts w:ascii="Arial" w:hAnsi="Arial"/>
          <w:b/>
        </w:rPr>
      </w:pPr>
      <w:r w:rsidRPr="006A417C">
        <w:rPr>
          <w:rFonts w:ascii="Arial" w:hAnsi="Arial"/>
          <w:b/>
        </w:rPr>
        <w:t xml:space="preserve">Table </w:t>
      </w:r>
      <w:r>
        <w:rPr>
          <w:rFonts w:ascii="Arial" w:hAnsi="Arial"/>
          <w:b/>
        </w:rPr>
        <w:t>6.2.7.4.5-1</w:t>
      </w:r>
      <w:r w:rsidRPr="006A417C">
        <w:rPr>
          <w:rFonts w:ascii="Arial" w:hAnsi="Arial"/>
          <w:b/>
        </w:rPr>
        <w:t xml:space="preserve">: </w:t>
      </w:r>
      <w:r>
        <w:rPr>
          <w:rFonts w:ascii="Arial" w:hAnsi="Arial"/>
          <w:b/>
        </w:rPr>
        <w:t>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CA7FD1" w:rsidRPr="006A417C" w14:paraId="7C899FB8"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0D1E6E75"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63803FD7"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4A1E03EE"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answerer side part</w:t>
            </w:r>
          </w:p>
        </w:tc>
      </w:tr>
      <w:tr w:rsidR="00CA7FD1" w:rsidRPr="006A417C" w14:paraId="67A02038"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hideMark/>
          </w:tcPr>
          <w:p w14:paraId="46C14304" w14:textId="77777777" w:rsidR="00CA7FD1" w:rsidRPr="006A417C" w:rsidRDefault="00CA7FD1" w:rsidP="00361F25">
            <w:pPr>
              <w:keepNext/>
              <w:keepLines/>
              <w:spacing w:after="0"/>
              <w:rPr>
                <w:rFonts w:ascii="Arial" w:hAnsi="Arial"/>
                <w:sz w:val="18"/>
                <w:lang w:eastAsia="en-GB"/>
              </w:rPr>
            </w:pPr>
            <w:r>
              <w:rPr>
                <w:rFonts w:ascii="Arial" w:hAnsi="Arial"/>
                <w:sz w:val="18"/>
                <w:lang w:eastAsia="en-GB"/>
              </w:rPr>
              <w:t>No qos-hint-split included</w:t>
            </w:r>
          </w:p>
        </w:tc>
        <w:tc>
          <w:tcPr>
            <w:tcW w:w="2835" w:type="dxa"/>
            <w:tcBorders>
              <w:top w:val="single" w:sz="4" w:space="0" w:color="auto"/>
              <w:left w:val="single" w:sz="4" w:space="0" w:color="auto"/>
              <w:bottom w:val="single" w:sz="4" w:space="0" w:color="auto"/>
              <w:right w:val="single" w:sz="4" w:space="0" w:color="auto"/>
            </w:tcBorders>
            <w:hideMark/>
          </w:tcPr>
          <w:p w14:paraId="7F34BCF4"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2541C7F1"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r>
      <w:tr w:rsidR="00CA7FD1" w:rsidRPr="006A417C" w14:paraId="44E11E14"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tcPr>
          <w:p w14:paraId="050102FA" w14:textId="77777777" w:rsidR="00CA7FD1" w:rsidRDefault="00CA7FD1" w:rsidP="00361F25">
            <w:pPr>
              <w:keepNext/>
              <w:keepLines/>
              <w:spacing w:after="0"/>
              <w:rPr>
                <w:rFonts w:ascii="Arial" w:hAnsi="Arial"/>
                <w:sz w:val="18"/>
                <w:lang w:eastAsia="en-GB"/>
              </w:rPr>
            </w:pPr>
            <w:r>
              <w:rPr>
                <w:rFonts w:ascii="Arial" w:hAnsi="Arial"/>
                <w:sz w:val="18"/>
                <w:lang w:eastAsia="en-GB"/>
              </w:rPr>
              <w:t>qos-hint-split included</w:t>
            </w:r>
          </w:p>
        </w:tc>
        <w:tc>
          <w:tcPr>
            <w:tcW w:w="2835" w:type="dxa"/>
            <w:tcBorders>
              <w:top w:val="single" w:sz="4" w:space="0" w:color="auto"/>
              <w:left w:val="single" w:sz="4" w:space="0" w:color="auto"/>
              <w:bottom w:val="single" w:sz="4" w:space="0" w:color="auto"/>
              <w:right w:val="single" w:sz="4" w:space="0" w:color="auto"/>
            </w:tcBorders>
          </w:tcPr>
          <w:p w14:paraId="12DBE340" w14:textId="77777777" w:rsidR="00CA7FD1" w:rsidRPr="006A417C" w:rsidRDefault="00CA7FD1" w:rsidP="00361F25">
            <w:pPr>
              <w:keepNext/>
              <w:keepLines/>
              <w:spacing w:after="0"/>
              <w:jc w:val="center"/>
              <w:rPr>
                <w:rFonts w:ascii="Arial" w:hAnsi="Arial"/>
                <w:sz w:val="18"/>
                <w:lang w:eastAsia="en-GB"/>
              </w:rPr>
            </w:pPr>
            <w:r w:rsidRPr="004C2D77">
              <w:rPr>
                <w:rFonts w:ascii="Arial" w:hAnsi="Arial"/>
                <w:sz w:val="18"/>
                <w:lang w:eastAsia="en-GB"/>
              </w:rPr>
              <w:t xml:space="preserve">qos-hint-end-to-end-value – </w:t>
            </w:r>
            <w:r>
              <w:rPr>
                <w:rFonts w:ascii="Arial" w:hAnsi="Arial"/>
                <w:sz w:val="18"/>
                <w:lang w:eastAsia="en-GB"/>
              </w:rPr>
              <w:br/>
            </w:r>
            <w:r w:rsidRPr="004C2D77">
              <w:rPr>
                <w:rFonts w:ascii="Arial" w:hAnsi="Arial"/>
                <w:sz w:val="18"/>
                <w:lang w:eastAsia="en-GB"/>
              </w:rPr>
              <w:t>qos-hint-split-value</w:t>
            </w:r>
          </w:p>
        </w:tc>
        <w:tc>
          <w:tcPr>
            <w:tcW w:w="2835" w:type="dxa"/>
            <w:tcBorders>
              <w:top w:val="single" w:sz="4" w:space="0" w:color="auto"/>
              <w:left w:val="single" w:sz="4" w:space="0" w:color="auto"/>
              <w:bottom w:val="single" w:sz="4" w:space="0" w:color="auto"/>
              <w:right w:val="single" w:sz="4" w:space="0" w:color="auto"/>
            </w:tcBorders>
          </w:tcPr>
          <w:p w14:paraId="18A9CB18"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qos-hint-split-value</w:t>
            </w:r>
          </w:p>
        </w:tc>
      </w:tr>
    </w:tbl>
    <w:p w14:paraId="0B4BAE40" w14:textId="77777777" w:rsidR="00CA7FD1" w:rsidRDefault="00CA7FD1" w:rsidP="00CA7FD1">
      <w:pPr>
        <w:rPr>
          <w:noProof/>
          <w:lang w:val="en-US"/>
        </w:rPr>
      </w:pPr>
    </w:p>
    <w:p w14:paraId="71687D93" w14:textId="77777777" w:rsidR="009E427D" w:rsidRDefault="00CA7FD1" w:rsidP="00CA7FD1">
      <w:pPr>
        <w:pStyle w:val="NO"/>
        <w:rPr>
          <w:noProof/>
        </w:rPr>
      </w:pPr>
      <w:r>
        <w:rPr>
          <w:noProof/>
        </w:rPr>
        <w:t>NOTE:</w:t>
      </w:r>
      <w:r>
        <w:rPr>
          <w:noProof/>
        </w:rPr>
        <w:tab/>
        <w:t xml:space="preserve">The following </w:t>
      </w:r>
      <w:r>
        <w:rPr>
          <w:i/>
          <w:noProof/>
        </w:rPr>
        <w:t>n</w:t>
      </w:r>
      <w:r w:rsidRPr="006F2999">
        <w:rPr>
          <w:i/>
          <w:noProof/>
        </w:rPr>
        <w:t>on-authoritative</w:t>
      </w:r>
      <w:r>
        <w:rPr>
          <w:noProof/>
        </w:rPr>
        <w:t xml:space="preserve"> mapping of the qos-hint-end-to-end-values (no explicit split applied, for simplicity) to, </w:t>
      </w:r>
      <w:r w:rsidRPr="00503B64">
        <w:rPr>
          <w:i/>
          <w:noProof/>
        </w:rPr>
        <w:t>for example</w:t>
      </w:r>
      <w:r>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50A676AC" w14:textId="77777777" w:rsidR="009E427D" w:rsidRPr="00A15B65" w:rsidRDefault="009E427D" w:rsidP="009E427D">
      <w:pPr>
        <w:keepLines/>
        <w:ind w:left="1135" w:hanging="851"/>
        <w:rPr>
          <w:noProof/>
          <w:lang w:val="x-none"/>
        </w:rPr>
      </w:pPr>
      <w:r>
        <w:rPr>
          <w:noProof/>
        </w:rPr>
        <w:tab/>
      </w:r>
      <w:r w:rsidRPr="00A15B65">
        <w:rPr>
          <w:noProof/>
          <w:lang w:val="x-none"/>
        </w:rPr>
        <w:t>loss=0.00</w:t>
      </w:r>
      <w:r w:rsidRPr="00FE0211">
        <w:rPr>
          <w:noProof/>
          <w:lang w:val="en-US"/>
        </w:rPr>
        <w:t>0</w:t>
      </w:r>
      <w:r w:rsidRPr="00A15B65">
        <w:rPr>
          <w:noProof/>
          <w:lang w:val="x-none"/>
        </w:rPr>
        <w:t>2;latency=300</w:t>
      </w:r>
      <w:r w:rsidRPr="00A15B65">
        <w:rPr>
          <w:noProof/>
          <w:lang w:val="x-none"/>
        </w:rPr>
        <w:tab/>
      </w:r>
      <w:r w:rsidRPr="00A15B65">
        <w:rPr>
          <w:noProof/>
          <w:lang w:val="x-none"/>
        </w:rPr>
        <w:tab/>
        <w:t>=&gt;</w:t>
      </w:r>
      <w:r w:rsidRPr="00A15B65">
        <w:rPr>
          <w:noProof/>
          <w:lang w:val="x-none"/>
        </w:rPr>
        <w:tab/>
        <w:t>QCI 71 (150 ms, 10</w:t>
      </w:r>
      <w:r w:rsidRPr="00A15B65">
        <w:rPr>
          <w:noProof/>
          <w:vertAlign w:val="superscript"/>
          <w:lang w:val="x-none"/>
        </w:rPr>
        <w:t>-6</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2;latency=600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72 (300 ms, 10</w:t>
      </w:r>
      <w:r w:rsidRPr="00A15B65">
        <w:rPr>
          <w:noProof/>
          <w:vertAlign w:val="superscript"/>
          <w:lang w:val="x-none"/>
        </w:rPr>
        <w:t>-4</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2;latency=600</w:t>
      </w:r>
      <w:r w:rsidRPr="00A15B65">
        <w:rPr>
          <w:noProof/>
          <w:lang w:val="x-none"/>
        </w:rPr>
        <w:tab/>
      </w:r>
      <w:r>
        <w:rPr>
          <w:noProof/>
          <w:lang w:val="x-none"/>
        </w:rPr>
        <w:tab/>
      </w:r>
      <w:r w:rsidRPr="00A15B65">
        <w:rPr>
          <w:noProof/>
          <w:lang w:val="x-none"/>
        </w:rPr>
        <w:t>=&gt;</w:t>
      </w:r>
      <w:r w:rsidRPr="00A15B65">
        <w:rPr>
          <w:noProof/>
          <w:lang w:val="x-none"/>
        </w:rPr>
        <w:tab/>
        <w:t>QCI 73 (300 ms, 10</w:t>
      </w:r>
      <w:r w:rsidRPr="00A15B65">
        <w:rPr>
          <w:noProof/>
          <w:vertAlign w:val="superscript"/>
          <w:lang w:val="x-none"/>
        </w:rPr>
        <w:t>-8</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2;latency=1000</w:t>
      </w:r>
      <w:r w:rsidRPr="00A15B65">
        <w:rPr>
          <w:noProof/>
          <w:lang w:val="x-none"/>
        </w:rPr>
        <w:tab/>
        <w:t>=&gt;</w:t>
      </w:r>
      <w:r w:rsidRPr="00A15B65">
        <w:rPr>
          <w:noProof/>
          <w:lang w:val="x-none"/>
        </w:rPr>
        <w:tab/>
        <w:t>QCI 74 (500 ms, 10</w:t>
      </w:r>
      <w:r w:rsidRPr="00A15B65">
        <w:rPr>
          <w:noProof/>
          <w:vertAlign w:val="superscript"/>
          <w:lang w:val="x-none"/>
        </w:rPr>
        <w:t>-8</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2;latency=1000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76 (500 ms, 10</w:t>
      </w:r>
      <w:r w:rsidRPr="00A15B65">
        <w:rPr>
          <w:noProof/>
          <w:vertAlign w:val="superscript"/>
          <w:lang w:val="x-none"/>
        </w:rPr>
        <w:t>-4</w:t>
      </w:r>
      <w:r w:rsidRPr="00A15B65">
        <w:rPr>
          <w:noProof/>
          <w:lang w:val="x-none"/>
        </w:rPr>
        <w:t>)</w:t>
      </w:r>
    </w:p>
    <w:p w14:paraId="1D239182" w14:textId="77777777" w:rsidR="00CA7FD1" w:rsidRDefault="00CA7FD1" w:rsidP="00CA7FD1">
      <w:pPr>
        <w:pStyle w:val="NO"/>
        <w:rPr>
          <w:noProof/>
        </w:rPr>
      </w:pPr>
      <w:r>
        <w:rPr>
          <w:noProof/>
        </w:rPr>
        <w:br/>
      </w:r>
    </w:p>
    <w:p w14:paraId="7891E6B7" w14:textId="77777777" w:rsidR="00932767" w:rsidRDefault="00932767" w:rsidP="00A374EA">
      <w:pPr>
        <w:pStyle w:val="FP"/>
      </w:pPr>
    </w:p>
    <w:p w14:paraId="104CE70E" w14:textId="77777777" w:rsidR="00512A6A" w:rsidRDefault="00512A6A" w:rsidP="00512A6A">
      <w:pPr>
        <w:pStyle w:val="Heading3"/>
      </w:pPr>
      <w:bookmarkStart w:id="434" w:name="_Toc26369247"/>
      <w:bookmarkStart w:id="435" w:name="_Toc36227129"/>
      <w:bookmarkStart w:id="436" w:name="_Toc36228143"/>
      <w:bookmarkStart w:id="437" w:name="_Toc36228770"/>
      <w:bookmarkStart w:id="438" w:name="_Toc36229397"/>
      <w:bookmarkStart w:id="439" w:name="_Toc74606741"/>
      <w:bookmarkStart w:id="440" w:name="_Toc75556635"/>
      <w:r>
        <w:t>6.2.8</w:t>
      </w:r>
      <w:r>
        <w:tab/>
        <w:t>Delay Budget Information (DBI) Signaling</w:t>
      </w:r>
      <w:bookmarkEnd w:id="434"/>
      <w:bookmarkEnd w:id="435"/>
      <w:bookmarkEnd w:id="436"/>
      <w:bookmarkEnd w:id="437"/>
      <w:bookmarkEnd w:id="438"/>
      <w:bookmarkEnd w:id="439"/>
      <w:bookmarkEnd w:id="440"/>
    </w:p>
    <w:p w14:paraId="7148BF34" w14:textId="77777777" w:rsidR="00C05012" w:rsidRDefault="00C05012" w:rsidP="00C05012">
      <w:r>
        <w:t xml:space="preserve">An MTSI client may support Delay Budget Information (DBI) signaling as specified in </w:t>
      </w:r>
      <w:r w:rsidR="002C5649">
        <w:t>sub-</w:t>
      </w:r>
      <w:r>
        <w:t>clause 7.3.</w:t>
      </w:r>
      <w:r w:rsidR="002C5649">
        <w:t>8</w:t>
      </w:r>
      <w:r>
        <w:t xml:space="preserve">. </w:t>
      </w:r>
    </w:p>
    <w:p w14:paraId="0EDC13CC" w14:textId="77777777" w:rsidR="00C05012" w:rsidRPr="00EA0FA2" w:rsidRDefault="00C05012" w:rsidP="00C05012">
      <w:r>
        <w:t>An MTSI client supporting DBI shall offer ‘Delay Budget Information’ (DBI) signaling in SDP for all media streams containing speech.</w:t>
      </w:r>
      <w:r w:rsidRPr="00FB0B84">
        <w:t xml:space="preserve"> </w:t>
      </w:r>
      <w:r>
        <w:t>An MTSI client supporting DBI may also offer ‘Delay Budget Information’ (DBI) signaling in SDP for all media streams containing video.  DBI</w:t>
      </w:r>
      <w:r>
        <w:rPr>
          <w:szCs w:val="24"/>
        </w:rPr>
        <w:t xml:space="preserve"> shall</w:t>
      </w:r>
      <w:r w:rsidRPr="00A24ABA">
        <w:rPr>
          <w:szCs w:val="24"/>
        </w:rPr>
        <w:t xml:space="preserve"> be offered by including the a=rtcp-fb attri</w:t>
      </w:r>
      <w:r>
        <w:rPr>
          <w:szCs w:val="24"/>
        </w:rPr>
        <w:t>bute [40] with the DBI</w:t>
      </w:r>
      <w:r w:rsidRPr="00A24ABA">
        <w:rPr>
          <w:szCs w:val="24"/>
        </w:rPr>
        <w:t xml:space="preserve"> type under the relev</w:t>
      </w:r>
      <w:r>
        <w:rPr>
          <w:szCs w:val="24"/>
        </w:rPr>
        <w:t>ant media line scope. The DBI</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3gpp-delay-budget</w:t>
      </w:r>
      <w:r w:rsidRPr="00A24ABA">
        <w:rPr>
          <w:szCs w:val="24"/>
        </w:rPr>
        <w:t>. A</w:t>
      </w:r>
      <w:r>
        <w:rPr>
          <w:szCs w:val="24"/>
        </w:rPr>
        <w:t xml:space="preserve"> wildcard payload type ("*") shall</w:t>
      </w:r>
      <w:r w:rsidRPr="00A24ABA">
        <w:rPr>
          <w:szCs w:val="24"/>
        </w:rPr>
        <w:t xml:space="preserve"> be used to indicate that the RTCP </w:t>
      </w:r>
      <w:r w:rsidRPr="00A24ABA">
        <w:rPr>
          <w:szCs w:val="24"/>
        </w:rPr>
        <w:lastRenderedPageBreak/>
        <w:t xml:space="preserve">feedback attribute for </w:t>
      </w:r>
      <w:r>
        <w:rPr>
          <w:szCs w:val="24"/>
        </w:rPr>
        <w:t>DBI</w:t>
      </w:r>
      <w:r w:rsidRPr="00A24ABA">
        <w:rPr>
          <w:szCs w:val="24"/>
        </w:rPr>
        <w:t xml:space="preserve"> signaling applies to all payload types. Here is an example usage of th</w:t>
      </w:r>
      <w:r>
        <w:rPr>
          <w:szCs w:val="24"/>
        </w:rPr>
        <w:t>is attribute to signal DBI</w:t>
      </w:r>
      <w:r w:rsidRPr="00A24ABA">
        <w:rPr>
          <w:szCs w:val="24"/>
        </w:rPr>
        <w:t xml:space="preserve"> relative to a media line based on the RTCP feedback method: </w:t>
      </w:r>
    </w:p>
    <w:p w14:paraId="2BF02DC9" w14:textId="77777777" w:rsidR="00C05012" w:rsidRPr="00F46EB5" w:rsidRDefault="00C05012" w:rsidP="00C05012">
      <w:r>
        <w:t>a=rtcp-fb:* 3gpp-delay</w:t>
      </w:r>
      <w:r w:rsidRPr="00F46EB5">
        <w:t>-</w:t>
      </w:r>
      <w:r>
        <w:t>budget</w:t>
      </w:r>
    </w:p>
    <w:p w14:paraId="38194618" w14:textId="77777777" w:rsidR="00C05012" w:rsidRDefault="00C05012" w:rsidP="00C05012">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 xml:space="preserve"> for DBI signaling is provided in Annex R.</w:t>
      </w:r>
      <w:r w:rsidR="002C5649">
        <w:rPr>
          <w:szCs w:val="24"/>
        </w:rPr>
        <w:t>2</w:t>
      </w:r>
      <w:r>
        <w:rPr>
          <w:szCs w:val="24"/>
        </w:rPr>
        <w:t>.</w:t>
      </w:r>
    </w:p>
    <w:p w14:paraId="3CA2EAE6" w14:textId="77777777" w:rsidR="00C05012" w:rsidRPr="00B833B7" w:rsidRDefault="00C05012" w:rsidP="00C05012">
      <w:pPr>
        <w:rPr>
          <w:szCs w:val="24"/>
        </w:rPr>
      </w:pPr>
      <w:r>
        <w:rPr>
          <w:szCs w:val="24"/>
        </w:rPr>
        <w:t>T</w:t>
      </w:r>
      <w:r w:rsidRPr="00B833B7">
        <w:rPr>
          <w:szCs w:val="24"/>
        </w:rPr>
        <w:t xml:space="preserve">he ABNF for rtcp-fb-val </w:t>
      </w:r>
      <w:r>
        <w:rPr>
          <w:szCs w:val="24"/>
        </w:rPr>
        <w:t>corresponding to the feedback type "3gpp-delay</w:t>
      </w:r>
      <w:r w:rsidRPr="00B833B7">
        <w:rPr>
          <w:szCs w:val="24"/>
        </w:rPr>
        <w:t>-</w:t>
      </w:r>
      <w:r>
        <w:rPr>
          <w:szCs w:val="24"/>
        </w:rPr>
        <w:t>budget</w:t>
      </w:r>
      <w:r w:rsidRPr="00B833B7">
        <w:rPr>
          <w:szCs w:val="24"/>
        </w:rPr>
        <w:t>"</w:t>
      </w:r>
      <w:r>
        <w:rPr>
          <w:szCs w:val="24"/>
        </w:rPr>
        <w:t xml:space="preserve"> is given as follows</w:t>
      </w:r>
      <w:r w:rsidRPr="00B833B7">
        <w:rPr>
          <w:szCs w:val="24"/>
        </w:rPr>
        <w:t>:</w:t>
      </w:r>
    </w:p>
    <w:p w14:paraId="511A4DC6" w14:textId="77777777" w:rsidR="00C05012" w:rsidRDefault="00C05012" w:rsidP="00C05012">
      <w:pPr>
        <w:rPr>
          <w:szCs w:val="24"/>
        </w:rPr>
      </w:pPr>
      <w:r w:rsidRPr="00B833B7">
        <w:rPr>
          <w:szCs w:val="24"/>
        </w:rPr>
        <w:t>rt</w:t>
      </w:r>
      <w:r>
        <w:rPr>
          <w:szCs w:val="24"/>
        </w:rPr>
        <w:t>cp-fb-val =/ "3gpp-delay-budget</w:t>
      </w:r>
      <w:r w:rsidRPr="00B833B7">
        <w:rPr>
          <w:szCs w:val="24"/>
        </w:rPr>
        <w:t xml:space="preserve">" </w:t>
      </w:r>
    </w:p>
    <w:p w14:paraId="7926850F" w14:textId="77777777" w:rsidR="00512A6A" w:rsidRDefault="00C05012" w:rsidP="00AA683F">
      <w:pPr>
        <w:rPr>
          <w:szCs w:val="24"/>
        </w:rPr>
      </w:pPr>
      <w:r>
        <w:rPr>
          <w:szCs w:val="24"/>
        </w:rPr>
        <w:t xml:space="preserve">As described in </w:t>
      </w:r>
      <w:r w:rsidR="002C5649">
        <w:rPr>
          <w:szCs w:val="24"/>
        </w:rPr>
        <w:t>sub-</w:t>
      </w:r>
      <w:r>
        <w:rPr>
          <w:szCs w:val="24"/>
        </w:rPr>
        <w:t>clause 7.3.</w:t>
      </w:r>
      <w:r w:rsidR="002C5649">
        <w:rPr>
          <w:szCs w:val="24"/>
        </w:rPr>
        <w:t>8</w:t>
      </w:r>
      <w:r>
        <w:rPr>
          <w:szCs w:val="24"/>
        </w:rPr>
        <w:t>, DBI signalling involves RTCP feedback signalling to carry both (i) available additional delay budget from the MTSI receiver to the MTSI sender, and (ii) requested additional delay budget from the MTSI sender to the MTSI receiver.</w:t>
      </w:r>
    </w:p>
    <w:p w14:paraId="55CB9260" w14:textId="77777777" w:rsidR="00611E46" w:rsidRPr="00611E46" w:rsidRDefault="00611E46" w:rsidP="00AA683F">
      <w:r>
        <w:t>Annex V.3 presents SDP examples on DBI signalling capability.</w:t>
      </w:r>
    </w:p>
    <w:p w14:paraId="7DBB4583" w14:textId="77777777" w:rsidR="009C5CD7" w:rsidRDefault="009C5CD7" w:rsidP="009C5CD7">
      <w:pPr>
        <w:pStyle w:val="Heading3"/>
      </w:pPr>
      <w:bookmarkStart w:id="441" w:name="_Toc26369248"/>
      <w:bookmarkStart w:id="442" w:name="_Toc36227130"/>
      <w:bookmarkStart w:id="443" w:name="_Toc36228144"/>
      <w:bookmarkStart w:id="444" w:name="_Toc36228771"/>
      <w:bookmarkStart w:id="445" w:name="_Toc36229398"/>
      <w:bookmarkStart w:id="446" w:name="_Toc74606742"/>
      <w:bookmarkStart w:id="447" w:name="_Toc75556636"/>
      <w:r>
        <w:t>6.2.9</w:t>
      </w:r>
      <w:r>
        <w:tab/>
        <w:t>ANBR Support attribute "anbr"</w:t>
      </w:r>
      <w:bookmarkEnd w:id="441"/>
      <w:bookmarkEnd w:id="442"/>
      <w:bookmarkEnd w:id="443"/>
      <w:bookmarkEnd w:id="444"/>
      <w:bookmarkEnd w:id="445"/>
      <w:bookmarkEnd w:id="446"/>
      <w:bookmarkEnd w:id="447"/>
    </w:p>
    <w:p w14:paraId="1466AE39" w14:textId="77777777" w:rsidR="009C5CD7" w:rsidRDefault="009C5CD7" w:rsidP="009C5CD7">
      <w:pPr>
        <w:rPr>
          <w:iCs/>
        </w:rPr>
      </w:pPr>
      <w:r>
        <w:rPr>
          <w:iCs/>
        </w:rPr>
        <w:t xml:space="preserve">Access network bitrate recommendation (ANBR) is described in clause 10.7. </w:t>
      </w:r>
      <w:r w:rsidRPr="00DE6004">
        <w:rPr>
          <w:iCs/>
        </w:rPr>
        <w:t>Use of ANBR with dynamic bitrate adaptation is described in clause 10.7.3 and related adaptation of sent and received media is described in clauses 10.7.3.2 and 10.7.3.3, respectively.</w:t>
      </w:r>
      <w:r w:rsidRPr="006D030E">
        <w:t xml:space="preserve"> </w:t>
      </w:r>
      <w:r>
        <w:t xml:space="preserve">At the radio signalling level, </w:t>
      </w:r>
      <w:r w:rsidRPr="00DE5DF1">
        <w:t>ANBR signaling capability, also known as RAN-assisted codec adaptation</w:t>
      </w:r>
      <w:r w:rsidR="003024D6">
        <w:t>,</w:t>
      </w:r>
      <w:r w:rsidR="00AA74C1">
        <w:t xml:space="preserve"> </w:t>
      </w:r>
      <w:r w:rsidR="003024D6">
        <w:t>is</w:t>
      </w:r>
      <w:r w:rsidRPr="00DE5DF1">
        <w:t xml:space="preserve"> specified in TS 36.321</w:t>
      </w:r>
      <w:r>
        <w:t xml:space="preserve"> [157]</w:t>
      </w:r>
      <w:r w:rsidRPr="00DE5DF1">
        <w:t xml:space="preserve"> for LTE access and TS 38.</w:t>
      </w:r>
      <w:r w:rsidRPr="00E9037C">
        <w:t>321 [</w:t>
      </w:r>
      <w:r>
        <w:t>166</w:t>
      </w:r>
      <w:r w:rsidRPr="00E9037C">
        <w:t>] for</w:t>
      </w:r>
      <w:r w:rsidRPr="00DE5DF1">
        <w:t xml:space="preserve"> NR access</w:t>
      </w:r>
      <w:r w:rsidR="003024D6">
        <w:t xml:space="preserve"> respectively</w:t>
      </w:r>
      <w:r w:rsidRPr="00DE5DF1">
        <w:t xml:space="preserve">. </w:t>
      </w:r>
      <w:r w:rsidRPr="00DE6004">
        <w:rPr>
          <w:iCs/>
        </w:rPr>
        <w:t xml:space="preserve"> </w:t>
      </w:r>
    </w:p>
    <w:p w14:paraId="42368F75" w14:textId="77777777" w:rsidR="009C5CD7" w:rsidRDefault="009C5CD7" w:rsidP="009C5CD7">
      <w:r w:rsidRPr="000F5477">
        <w:t>The media-level SDP</w:t>
      </w:r>
      <w:r w:rsidRPr="008B4DCF">
        <w:t xml:space="preserve"> attribute "anbr</w:t>
      </w:r>
      <w:r w:rsidRPr="000F5477">
        <w:t>" is specified in this clause to indicate ANBR suppor</w:t>
      </w:r>
      <w:r>
        <w:t>t</w:t>
      </w:r>
      <w:r w:rsidRPr="000F5477">
        <w:t xml:space="preserve">. </w:t>
      </w:r>
      <w:r>
        <w:t>T</w:t>
      </w:r>
      <w:r w:rsidRPr="003D43D2">
        <w:t xml:space="preserve">he MTSI client </w:t>
      </w:r>
      <w:r>
        <w:t xml:space="preserve">in terminal supporting </w:t>
      </w:r>
      <w:r w:rsidRPr="008B4DCF">
        <w:t>"anbr</w:t>
      </w:r>
      <w:r w:rsidRPr="000F5477">
        <w:t xml:space="preserve">" </w:t>
      </w:r>
      <w:r>
        <w:t>shall only signal this attribute</w:t>
      </w:r>
      <w:r w:rsidRPr="003D43D2">
        <w:t xml:space="preserve"> in the SDP</w:t>
      </w:r>
      <w:r>
        <w:t xml:space="preserve"> offer and answer if all of the following are true: </w:t>
      </w:r>
    </w:p>
    <w:p w14:paraId="422A51AC" w14:textId="77777777" w:rsidR="009C5CD7" w:rsidRDefault="009C5CD7" w:rsidP="009C5CD7">
      <w:pPr>
        <w:pStyle w:val="B1"/>
        <w:rPr>
          <w:noProof/>
        </w:rPr>
      </w:pPr>
      <w:r>
        <w:t>-</w:t>
      </w:r>
      <w:r>
        <w:tab/>
      </w:r>
      <w:r w:rsidRPr="003C3B88">
        <w:t>MTSI client in terminal supports ANBR as described in clause 10.7, including the use of ANBR with dynamic bitrate adaptation as described in clau</w:t>
      </w:r>
      <w:r>
        <w:t>se 10.7.3.</w:t>
      </w:r>
    </w:p>
    <w:p w14:paraId="6C8C08FA" w14:textId="77777777" w:rsidR="009C5CD7" w:rsidRPr="003C3B88" w:rsidRDefault="009C5CD7" w:rsidP="009C5CD7">
      <w:pPr>
        <w:pStyle w:val="B1"/>
        <w:rPr>
          <w:noProof/>
        </w:rPr>
      </w:pPr>
      <w:r>
        <w:t>-</w:t>
      </w:r>
      <w:r>
        <w:tab/>
        <w:t xml:space="preserve">The </w:t>
      </w:r>
      <w:r w:rsidRPr="003C3B88">
        <w:t xml:space="preserve">UE </w:t>
      </w:r>
      <w:r>
        <w:t xml:space="preserve">of the MTSI client in terminal </w:t>
      </w:r>
      <w:r w:rsidRPr="003C3B88">
        <w:t>is capable of RAN-assisted codec adaptation specified in TS 36.321 for LTE access and/or TS 38.321 for NR access. For LTE access, inclusion of "anbr" in the SDP</w:t>
      </w:r>
      <w:r>
        <w:t xml:space="preserve"> indicates that</w:t>
      </w:r>
      <w:r w:rsidRPr="003C3B88">
        <w:t xml:space="preserve"> the UE is able to query and receive ANBR information (for both downlink and uplink ANBR) from its eNB. Likewise, for NR access inclusion of this attribute indicates </w:t>
      </w:r>
      <w:r>
        <w:t>that</w:t>
      </w:r>
      <w:r w:rsidRPr="003C3B88">
        <w:t xml:space="preserve"> the UE is able to query and receive ANBR information (for both downlink and uplink ANBR) from its gNB. </w:t>
      </w:r>
    </w:p>
    <w:p w14:paraId="53414253" w14:textId="77777777" w:rsidR="009C5CD7" w:rsidRDefault="009C5CD7" w:rsidP="009C5CD7">
      <w:pPr>
        <w:pStyle w:val="B1"/>
        <w:rPr>
          <w:noProof/>
        </w:rPr>
      </w:pPr>
      <w:r>
        <w:rPr>
          <w:noProof/>
        </w:rPr>
        <w:t>-</w:t>
      </w:r>
      <w:r>
        <w:rPr>
          <w:noProof/>
        </w:rPr>
        <w:tab/>
        <w:t>T</w:t>
      </w:r>
      <w:r w:rsidRPr="003C3B88">
        <w:t xml:space="preserve">he P-CSCF has indicated </w:t>
      </w:r>
      <w:r>
        <w:t xml:space="preserve">to the UE of the MTSI client in terminal </w:t>
      </w:r>
      <w:r w:rsidRPr="003C3B88">
        <w:t>its ability to handle this SDP attribute, as described in clause E.10 of TS 23.228 [</w:t>
      </w:r>
      <w:r>
        <w:t>167</w:t>
      </w:r>
      <w:r w:rsidRPr="003C3B88">
        <w:t>]</w:t>
      </w:r>
      <w:r w:rsidR="00665501">
        <w:t>, and specified in TS 24.229 [7] through the respective SIP registration procedures via the corresponding feature capability indicator g.3gpp.anbr.</w:t>
      </w:r>
    </w:p>
    <w:p w14:paraId="099A4C63" w14:textId="77777777" w:rsidR="009C5CD7" w:rsidRPr="003C3B88" w:rsidRDefault="009C5CD7" w:rsidP="009C5CD7">
      <w:pPr>
        <w:pStyle w:val="FP"/>
        <w:rPr>
          <w:lang w:eastAsia="zh-CN"/>
        </w:rPr>
      </w:pPr>
    </w:p>
    <w:p w14:paraId="7F712A75" w14:textId="77777777" w:rsidR="009C5CD7" w:rsidRPr="003C3B88" w:rsidRDefault="009C5CD7" w:rsidP="009C5CD7">
      <w:pPr>
        <w:spacing w:after="0"/>
        <w:jc w:val="both"/>
        <w:rPr>
          <w:bCs/>
          <w:iCs/>
          <w:lang w:eastAsia="zh-CN"/>
        </w:rPr>
      </w:pPr>
      <w:r w:rsidRPr="003C3B88">
        <w:t xml:space="preserve">Signalling of ANBR capabilities in the SDP via </w:t>
      </w:r>
      <w:r w:rsidRPr="003C3B88">
        <w:rPr>
          <w:noProof/>
        </w:rPr>
        <w:t xml:space="preserve">"a=anbr" </w:t>
      </w:r>
      <w:r w:rsidRPr="003C3B88">
        <w:rPr>
          <w:bCs/>
          <w:iCs/>
          <w:lang w:eastAsia="zh-CN"/>
        </w:rPr>
        <w:t>enables end-to-end coordination of ANBR capabilities across the UEs, access networks, and PCF/PC</w:t>
      </w:r>
      <w:r>
        <w:rPr>
          <w:bCs/>
          <w:iCs/>
          <w:lang w:eastAsia="zh-CN"/>
        </w:rPr>
        <w:t>R</w:t>
      </w:r>
      <w:r w:rsidRPr="003C3B88">
        <w:rPr>
          <w:bCs/>
          <w:iCs/>
          <w:lang w:eastAsia="zh-CN"/>
        </w:rPr>
        <w:t xml:space="preserve">F. In particular, such ANBR capability signalling </w:t>
      </w:r>
      <w:r>
        <w:rPr>
          <w:noProof/>
        </w:rPr>
        <w:t xml:space="preserve">can </w:t>
      </w:r>
      <w:r w:rsidRPr="003C3B88">
        <w:rPr>
          <w:noProof/>
        </w:rPr>
        <w:t xml:space="preserve">be useful for the PCF/PCRF when setting GBR&lt;MBR bearers. </w:t>
      </w:r>
      <w:r w:rsidRPr="003C3B88" w:rsidDel="003D43D2">
        <w:rPr>
          <w:rStyle w:val="CommentReference"/>
        </w:rPr>
        <w:t xml:space="preserve"> </w:t>
      </w:r>
    </w:p>
    <w:p w14:paraId="3376C90F" w14:textId="77777777" w:rsidR="009C5CD7" w:rsidRPr="003C3B88" w:rsidRDefault="009C5CD7" w:rsidP="009C5CD7">
      <w:pPr>
        <w:pStyle w:val="FP"/>
        <w:rPr>
          <w:rStyle w:val="CommentReference"/>
          <w:bCs/>
          <w:iCs/>
          <w:lang w:eastAsia="zh-CN"/>
        </w:rPr>
      </w:pPr>
    </w:p>
    <w:p w14:paraId="6F0C1658" w14:textId="77777777" w:rsidR="009C5CD7" w:rsidRDefault="009C5CD7" w:rsidP="009C5CD7">
      <w:pPr>
        <w:rPr>
          <w:szCs w:val="24"/>
        </w:rPr>
      </w:pPr>
      <w:r>
        <w:rPr>
          <w:szCs w:val="24"/>
        </w:rPr>
        <w:t>Here is an example use of the "a=anbr" attribute relative to a media line:</w:t>
      </w:r>
    </w:p>
    <w:p w14:paraId="3DC21C43" w14:textId="77777777" w:rsidR="009C5CD7" w:rsidRDefault="009C5CD7" w:rsidP="009C5CD7">
      <w:pPr>
        <w:pStyle w:val="EQ"/>
      </w:pPr>
      <w:r>
        <w:t>a=anbr</w:t>
      </w:r>
    </w:p>
    <w:p w14:paraId="5AC31E90" w14:textId="77777777" w:rsidR="009C5CD7" w:rsidRDefault="009C5CD7" w:rsidP="009C5CD7">
      <w:pPr>
        <w:rPr>
          <w:szCs w:val="24"/>
        </w:rPr>
      </w:pPr>
      <w:r>
        <w:rPr>
          <w:szCs w:val="24"/>
        </w:rPr>
        <w:t>The IANA registration information for the "a=anbr" SDP attribute is provided in Annex M.8.</w:t>
      </w:r>
    </w:p>
    <w:p w14:paraId="0A786D8E" w14:textId="77777777" w:rsidR="009C5CD7" w:rsidRDefault="009C5CD7" w:rsidP="00AA683F">
      <w:pPr>
        <w:rPr>
          <w:szCs w:val="24"/>
        </w:rPr>
      </w:pPr>
      <w:r>
        <w:rPr>
          <w:szCs w:val="24"/>
        </w:rPr>
        <w:t>SDP examples on ANBR capability signalling are provided in Annex A.15.</w:t>
      </w:r>
    </w:p>
    <w:p w14:paraId="490FA200" w14:textId="77777777" w:rsidR="00D334D9" w:rsidRPr="00DD220D" w:rsidRDefault="00D334D9" w:rsidP="00771193">
      <w:pPr>
        <w:pStyle w:val="Heading3"/>
      </w:pPr>
      <w:bookmarkStart w:id="448" w:name="_Toc36228145"/>
      <w:bookmarkStart w:id="449" w:name="_Toc36228772"/>
      <w:bookmarkStart w:id="450" w:name="_Toc36229399"/>
      <w:bookmarkStart w:id="451" w:name="_Toc74606743"/>
      <w:bookmarkStart w:id="452" w:name="_Toc75556637"/>
      <w:r w:rsidRPr="00DD220D">
        <w:t>6.2.</w:t>
      </w:r>
      <w:r>
        <w:t>10</w:t>
      </w:r>
      <w:r w:rsidRPr="00DD220D">
        <w:tab/>
      </w:r>
      <w:r>
        <w:t>Data channel</w:t>
      </w:r>
      <w:bookmarkEnd w:id="448"/>
      <w:bookmarkEnd w:id="449"/>
      <w:bookmarkEnd w:id="450"/>
      <w:bookmarkEnd w:id="451"/>
      <w:bookmarkEnd w:id="452"/>
    </w:p>
    <w:p w14:paraId="77C6A36D"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6.2.10.1</w:t>
      </w:r>
      <w:r w:rsidRPr="00771193">
        <w:rPr>
          <w:rFonts w:ascii="Arial" w:hAnsi="Arial"/>
          <w:sz w:val="22"/>
          <w:lang w:val="en-US"/>
        </w:rPr>
        <w:tab/>
        <w:t>General</w:t>
      </w:r>
    </w:p>
    <w:p w14:paraId="1A788D1A" w14:textId="77777777" w:rsidR="00D334D9" w:rsidRDefault="00D334D9" w:rsidP="00D334D9">
      <w:r>
        <w:t xml:space="preserve">Support of data channel media is optional for an MTSI client and an MTSI client in terminal. For brevity, an MTSI client supporting data channel is henceforth denoted as a DCMTSI client or DCMTSI client in terminal, respectively. </w:t>
      </w:r>
    </w:p>
    <w:p w14:paraId="1DC9E5B4" w14:textId="77777777" w:rsidR="0066351C" w:rsidRDefault="0066351C" w:rsidP="0066351C">
      <w:r>
        <w:t>To indicate support for the procedures in this clause, a</w:t>
      </w:r>
      <w:r w:rsidRPr="00E336D2">
        <w:t xml:space="preserve"> DCMTSI client sh</w:t>
      </w:r>
      <w:r>
        <w:t>all</w:t>
      </w:r>
      <w:r w:rsidRPr="00E336D2">
        <w:t xml:space="preserve"> </w:t>
      </w:r>
      <w:r>
        <w:t xml:space="preserve">when including media feature tags as specified in TS 24.229 [7] include </w:t>
      </w:r>
      <w:r w:rsidRPr="00E336D2">
        <w:t>a +sip.app-subtype media feature tag, as specified by RFC 5688 [</w:t>
      </w:r>
      <w:r>
        <w:t>177</w:t>
      </w:r>
      <w:r w:rsidRPr="00E336D2">
        <w:t>], with a value of "webrtc-datachannel" (the application media format used by [172]), regardless of data</w:t>
      </w:r>
      <w:r>
        <w:t xml:space="preserve"> </w:t>
      </w:r>
      <w:r w:rsidRPr="00E336D2">
        <w:t>channel media being part of the SDP or not.</w:t>
      </w:r>
    </w:p>
    <w:p w14:paraId="657DFA43" w14:textId="77777777" w:rsidR="00D334D9" w:rsidRDefault="00D334D9" w:rsidP="00D334D9">
      <w:r>
        <w:lastRenderedPageBreak/>
        <w:t>One or more data channel SDP media descriptions formatted according to [</w:t>
      </w:r>
      <w:r w:rsidR="00C95164">
        <w:t>172</w:t>
      </w:r>
      <w:r>
        <w:t>] may be added to the SDP, alongside other SDP media descriptions such as e.g. speech, video, and text. A data channel SDP media description must not be placed before the first SDP speech media description. SDP examples are provided in Annex A.17.</w:t>
      </w:r>
    </w:p>
    <w:p w14:paraId="2CF6CE4F" w14:textId="77777777" w:rsidR="00D334D9" w:rsidRDefault="00D334D9" w:rsidP="00D334D9">
      <w:r w:rsidRPr="00BB2B8B">
        <w:t xml:space="preserve">If </w:t>
      </w:r>
      <w:r>
        <w:t>data channels</w:t>
      </w:r>
      <w:r w:rsidRPr="00BB2B8B">
        <w:t xml:space="preserve"> </w:t>
      </w:r>
      <w:r>
        <w:t xml:space="preserve">are </w:t>
      </w:r>
      <w:r w:rsidRPr="00BB2B8B">
        <w:t>used in a session, the session setup shall determine the applicable bandwidth</w:t>
      </w:r>
      <w:r>
        <w:t xml:space="preserve"> limit</w:t>
      </w:r>
      <w:r w:rsidRPr="00BB2B8B">
        <w:t>(s) as defined in clause 6.2.5</w:t>
      </w:r>
      <w:r w:rsidRPr="00DD220D">
        <w:t>.</w:t>
      </w:r>
    </w:p>
    <w:p w14:paraId="13556ABE" w14:textId="53007D2E" w:rsidR="00D334D9" w:rsidRDefault="00D334D9" w:rsidP="00D334D9">
      <w:r>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must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must keep within the </w:t>
      </w:r>
      <w:r w:rsidR="00ED2876">
        <w:t>re-</w:t>
      </w:r>
      <w:r>
        <w:t>negotiated bandwidth limit.</w:t>
      </w:r>
    </w:p>
    <w:p w14:paraId="4EECBDC9" w14:textId="631D4385" w:rsidR="00D334D9" w:rsidRDefault="00D334D9" w:rsidP="00D334D9">
      <w:r>
        <w:t>If there is a need to use data channels with either different transport IP addresses, different UDP ports, or different SCTP ports, separate data channel SDP media descriptions must be used, as IP address, UDP port and SCTP port are all constant per SDP media description. Multiple SCTP associations for a single channel, commonly denoted as "multi-homing", defined in IETF RFC 4960 [</w:t>
      </w:r>
      <w:r w:rsidR="00C95164">
        <w:t>173</w:t>
      </w:r>
      <w:r>
        <w:t>] for reasons of redundancy and basically using one destination transport address at a time, is not described for use with WebRTC data channel and must therefore not be used</w:t>
      </w:r>
      <w:r w:rsidR="00ED2876">
        <w:t xml:space="preserve"> in this specification</w:t>
      </w:r>
      <w:r>
        <w:t>.</w:t>
      </w:r>
    </w:p>
    <w:p w14:paraId="6B399BC9" w14:textId="77777777" w:rsidR="00D334D9" w:rsidRDefault="00D334D9" w:rsidP="00D334D9">
      <w:pPr>
        <w:pStyle w:val="NO"/>
      </w:pPr>
      <w:r>
        <w:t>NOTE</w:t>
      </w:r>
      <w:r w:rsidR="00806865">
        <w:rPr>
          <w:lang w:val="en-GB"/>
        </w:rPr>
        <w:t xml:space="preserve"> 1</w:t>
      </w:r>
      <w:r>
        <w:t>:</w:t>
      </w:r>
      <w:r>
        <w:tab/>
        <w:t>The main reasons to not specify multi-homing are because it cannot use the needed separation of signalling paths for redundancy purposes in the applicable usage scenarios, and it is also not considered feasible when using SCTP on top of DTLS.</w:t>
      </w:r>
    </w:p>
    <w:p w14:paraId="1C1A7112" w14:textId="77777777" w:rsidR="00D334D9" w:rsidRDefault="00D334D9" w:rsidP="00D334D9">
      <w:r>
        <w:t>Data channel stream IDs below 1000 must be reserved for using the HTTP [73] protocol, henceforth denoted as "bootstrap data channels", to retrieve an HTML web page including JavaScript(s), and optionally image(s) and style sheet(s), henceforth denoted as a "data channel application". 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3D708D8A" w14:textId="77777777" w:rsidR="00D334D9" w:rsidRDefault="00D334D9" w:rsidP="00D334D9">
      <w:r>
        <w:t>The data channel application is created prior to the DCMTSI call where it is intended to be used, by means left out of scope for this specification. The data channel application workflow is depicted by Figure 6.2.10.1-1 below.</w:t>
      </w:r>
    </w:p>
    <w:p w14:paraId="21F2C459" w14:textId="77777777" w:rsidR="00D334D9" w:rsidRDefault="00D334D9" w:rsidP="00D334D9">
      <w:pPr>
        <w:jc w:val="center"/>
      </w:pPr>
      <w:r>
        <w:object w:dxaOrig="4951" w:dyaOrig="4006" w14:anchorId="68895761">
          <v:shape id="_x0000_i1032" type="#_x0000_t75" style="width:248pt;height:200pt" o:ole="">
            <v:imagedata r:id="rId23" o:title=""/>
          </v:shape>
          <o:OLEObject Type="Embed" ProgID="Visio.Drawing.15" ShapeID="_x0000_i1032" DrawAspect="Content" ObjectID="_1686171299" r:id="rId24"/>
        </w:object>
      </w:r>
    </w:p>
    <w:p w14:paraId="79633C4E" w14:textId="77777777" w:rsidR="00D334D9" w:rsidRDefault="00D334D9" w:rsidP="00D334D9">
      <w:pPr>
        <w:pStyle w:val="TF"/>
      </w:pPr>
      <w:r>
        <w:t>Figure 6.2.10.1-1 Data Channel Workflow</w:t>
      </w:r>
    </w:p>
    <w:p w14:paraId="6F0D8274" w14:textId="77777777" w:rsidR="00D334D9" w:rsidRDefault="00D334D9" w:rsidP="00D334D9">
      <w:r>
        <w:t>The data channel application is, referring to the numbered arrows in Figure 6.2.10.1-1:</w:t>
      </w:r>
    </w:p>
    <w:p w14:paraId="7452A1BC" w14:textId="77777777" w:rsidR="00D334D9" w:rsidRDefault="00D334D9" w:rsidP="00D334D9">
      <w:pPr>
        <w:pStyle w:val="List"/>
      </w:pPr>
      <w:r>
        <w:t>1.</w:t>
      </w:r>
      <w:r>
        <w:tab/>
        <w:t>Uploaded to the network, by the UE user or some other authorized party.</w:t>
      </w:r>
    </w:p>
    <w:p w14:paraId="2113A468" w14:textId="77777777" w:rsidR="00C8654A" w:rsidRDefault="00D334D9" w:rsidP="00D334D9">
      <w:pPr>
        <w:pStyle w:val="List"/>
      </w:pPr>
      <w:r>
        <w:lastRenderedPageBreak/>
        <w:t>2.</w:t>
      </w:r>
      <w:r>
        <w:tab/>
        <w:t>Stored in a data channel application repository in the network.</w:t>
      </w:r>
    </w:p>
    <w:p w14:paraId="0996EE0B" w14:textId="77777777" w:rsidR="00D334D9" w:rsidRDefault="00D334D9" w:rsidP="00D334D9">
      <w:pPr>
        <w:pStyle w:val="List"/>
      </w:pPr>
      <w:r>
        <w:t>3.</w:t>
      </w:r>
      <w:r>
        <w:tab/>
        <w:t>During the DCMTSI call where it should be used, retrieved from the repository.</w:t>
      </w:r>
    </w:p>
    <w:p w14:paraId="7E36E1AD" w14:textId="77777777" w:rsidR="00D334D9" w:rsidRDefault="00D334D9" w:rsidP="00D334D9">
      <w:pPr>
        <w:pStyle w:val="List"/>
      </w:pPr>
      <w:r>
        <w:t>4.</w:t>
      </w:r>
      <w:r>
        <w:tab/>
        <w:t>Sent through a bootstrap data channel to the local UE A.</w:t>
      </w:r>
    </w:p>
    <w:p w14:paraId="1A7CA735" w14:textId="77777777" w:rsidR="00D334D9" w:rsidRDefault="00D334D9" w:rsidP="00D334D9">
      <w:pPr>
        <w:pStyle w:val="List"/>
      </w:pPr>
      <w:r>
        <w:t>5.</w:t>
      </w:r>
      <w:r>
        <w:tab/>
        <w:t>Sent through a bootstrap data channel to the remote UE B. This may happen in parallel with and rather independent of step 4.</w:t>
      </w:r>
    </w:p>
    <w:p w14:paraId="3B274B62" w14:textId="77777777" w:rsidR="00D334D9" w:rsidRDefault="00D334D9" w:rsidP="00D334D9">
      <w:pPr>
        <w:pStyle w:val="List"/>
      </w:pPr>
      <w:r>
        <w:t>6.</w:t>
      </w:r>
      <w:r>
        <w:tab/>
        <w:t xml:space="preserve">Any additional data channels created and used by the data channel application itself are established (logically) between UE A and UE B. </w:t>
      </w:r>
      <w:bookmarkStart w:id="453" w:name="OLE_LINK17"/>
      <w:bookmarkStart w:id="454" w:name="OLE_LINK18"/>
      <w:bookmarkStart w:id="455" w:name="OLE_LINK20"/>
      <w:r>
        <w:t>Data transmission on data channels shall not start until there is confirmation that both peers have instantiated the data channel, using the same procedures as described for WebRTC in section 6.5 of [</w:t>
      </w:r>
      <w:r w:rsidR="00C95164">
        <w:t>172</w:t>
      </w:r>
      <w:r>
        <w:t xml:space="preserve">]. </w:t>
      </w:r>
      <w:r w:rsidRPr="00B220E3">
        <w:t>The traffic may effectively go through the Data Channel Server, e.g., when the bootstrap and end-to-end data channels have the same anchoring point.</w:t>
      </w:r>
      <w:bookmarkEnd w:id="453"/>
      <w:bookmarkEnd w:id="454"/>
      <w:bookmarkEnd w:id="455"/>
      <w:r>
        <w:t xml:space="preserve"> This traffic may pass across an inter-operator border if UE A and UE B belong to different operators’ networks.</w:t>
      </w:r>
    </w:p>
    <w:p w14:paraId="6D83D21B" w14:textId="46CEF3BB" w:rsidR="00D334D9" w:rsidRDefault="00D334D9" w:rsidP="00D334D9">
      <w:r>
        <w:t xml:space="preserve">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w:t>
      </w:r>
      <w:r w:rsidR="00ED2876">
        <w:t xml:space="preserve">and </w:t>
      </w:r>
      <w:r>
        <w:t>closing that stream ID.</w:t>
      </w:r>
    </w:p>
    <w:p w14:paraId="75203809" w14:textId="77777777" w:rsidR="00D334D9" w:rsidRDefault="00D334D9" w:rsidP="00D334D9">
      <w:r>
        <w:t>The data channel application sent in a bootstrap data channel may be updated at any time, automatically or interactively, using normal HTTP procedures.</w:t>
      </w:r>
    </w:p>
    <w:p w14:paraId="7012B690" w14:textId="77777777" w:rsidR="00D334D9" w:rsidRDefault="00D334D9" w:rsidP="00D334D9">
      <w:r>
        <w:t>A bootstrap data channel must be configured as ordered, reliable, with normal SCTP multiplexing priority, and using HTTP as subprotocol (not encapsulating HTTP in TCP), represented by the following, example SDP "a=dcmap" line, which therefore must be present in each data channel media description in an SDP offer from a DCMTSI client in terminal:</w:t>
      </w:r>
    </w:p>
    <w:p w14:paraId="18F2B7EA" w14:textId="77777777" w:rsidR="00D334D9" w:rsidRDefault="00D334D9" w:rsidP="00D334D9">
      <w:r>
        <w:tab/>
        <w:t>a=dcmap:0 subprotocol="http"</w:t>
      </w:r>
    </w:p>
    <w:p w14:paraId="32863A64" w14:textId="77777777" w:rsidR="00D334D9" w:rsidRDefault="00D334D9" w:rsidP="00D334D9">
      <w:r>
        <w:t>Any other data channels used by the data channel application JavaScript(s) sent in the bootstrap data channel must be represented in an updated SDP as additional "a=dcmap" lines with stream ID values starting from 1000, using stream ID numbers from the JavaScript(s).</w:t>
      </w:r>
    </w:p>
    <w:p w14:paraId="627AD283" w14:textId="77777777" w:rsidR="00D334D9" w:rsidRDefault="00D334D9" w:rsidP="00D334D9">
      <w:r>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CEAD0AC" w14:textId="77777777" w:rsidR="00D334D9" w:rsidRDefault="00D334D9" w:rsidP="00D334D9">
      <w:pPr>
        <w:pStyle w:val="List"/>
      </w:pPr>
      <w:r>
        <w:t>1.</w:t>
      </w:r>
      <w:r>
        <w:tab/>
        <w:t>The local UE user.</w:t>
      </w:r>
    </w:p>
    <w:p w14:paraId="77540B3B" w14:textId="77777777" w:rsidR="00D334D9" w:rsidRDefault="00D334D9" w:rsidP="00D334D9">
      <w:pPr>
        <w:pStyle w:val="List"/>
      </w:pPr>
      <w:r>
        <w:t>2.</w:t>
      </w:r>
      <w:r>
        <w:tab/>
        <w:t>Other authorized parties associated with the local network (e.g. the local operator).</w:t>
      </w:r>
    </w:p>
    <w:p w14:paraId="6E3FD1D7" w14:textId="77777777" w:rsidR="00D334D9" w:rsidRDefault="00D334D9" w:rsidP="00D334D9">
      <w:pPr>
        <w:pStyle w:val="List"/>
      </w:pPr>
      <w:r>
        <w:t>3.</w:t>
      </w:r>
      <w:r>
        <w:tab/>
        <w:t>The remote UE user.</w:t>
      </w:r>
    </w:p>
    <w:p w14:paraId="2162053E" w14:textId="77777777" w:rsidR="00D334D9" w:rsidRDefault="00D334D9" w:rsidP="00D334D9">
      <w:pPr>
        <w:pStyle w:val="List"/>
      </w:pPr>
      <w:r>
        <w:t>4.</w:t>
      </w:r>
      <w:r>
        <w:tab/>
        <w:t>Other authorized parties associated with the remote network (e.g. the remote operator).</w:t>
      </w:r>
    </w:p>
    <w:p w14:paraId="486FD0CC" w14:textId="77777777" w:rsidR="00D334D9" w:rsidRDefault="00D334D9" w:rsidP="00D334D9">
      <w:r>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must be possible to use and navigate between different data channel applications from different bootstrap data channels with different stream IDs that are open simultaneously.</w:t>
      </w:r>
    </w:p>
    <w:p w14:paraId="04AA0192" w14:textId="77777777" w:rsidR="00D334D9" w:rsidRDefault="00D334D9" w:rsidP="00D334D9">
      <w:r>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090B0141" w14:textId="77777777" w:rsidR="00D334D9" w:rsidRPr="00425095" w:rsidRDefault="00D334D9" w:rsidP="00D334D9">
      <w:pPr>
        <w:keepNext/>
        <w:keepLines/>
        <w:spacing w:before="60"/>
        <w:jc w:val="center"/>
        <w:rPr>
          <w:rFonts w:ascii="Arial" w:hAnsi="Arial"/>
          <w:b/>
        </w:rPr>
      </w:pPr>
      <w:r w:rsidRPr="00425095">
        <w:rPr>
          <w:rFonts w:ascii="Arial" w:hAnsi="Arial"/>
          <w:b/>
        </w:rPr>
        <w:lastRenderedPageBreak/>
        <w:t xml:space="preserve">Table </w:t>
      </w:r>
      <w:r>
        <w:rPr>
          <w:rFonts w:ascii="Arial" w:hAnsi="Arial"/>
          <w:b/>
        </w:rPr>
        <w:t>6.2.10.1-2</w:t>
      </w:r>
      <w:r w:rsidRPr="00425095">
        <w:rPr>
          <w:rFonts w:ascii="Arial" w:hAnsi="Arial"/>
          <w:b/>
        </w:rPr>
        <w:t xml:space="preserve">: </w:t>
      </w:r>
      <w:r>
        <w:rPr>
          <w:rFonts w:ascii="Arial" w:hAnsi="Arial"/>
          <w:b/>
        </w:rPr>
        <w:t>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D334D9" w:rsidRPr="00425095" w14:paraId="0478DDC3"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063BCB78"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3EF97E8E"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Content Source</w:t>
            </w:r>
          </w:p>
        </w:tc>
      </w:tr>
      <w:tr w:rsidR="00D334D9" w:rsidRPr="00425095" w14:paraId="12B97E93"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hideMark/>
          </w:tcPr>
          <w:p w14:paraId="2BE042F4" w14:textId="77777777" w:rsidR="00D334D9" w:rsidRPr="00425095" w:rsidRDefault="00D334D9" w:rsidP="00DE35E3">
            <w:pPr>
              <w:keepNext/>
              <w:keepLines/>
              <w:spacing w:after="0"/>
              <w:jc w:val="center"/>
              <w:rPr>
                <w:rFonts w:ascii="Arial" w:hAnsi="Arial"/>
                <w:sz w:val="18"/>
                <w:lang w:eastAsia="en-GB"/>
              </w:rPr>
            </w:pPr>
            <w:r>
              <w:rPr>
                <w:rFonts w:ascii="Arial" w:hAnsi="Arial"/>
                <w:sz w:val="18"/>
                <w:lang w:eastAsia="en-GB"/>
              </w:rPr>
              <w:t>0</w:t>
            </w:r>
          </w:p>
        </w:tc>
        <w:tc>
          <w:tcPr>
            <w:tcW w:w="3969" w:type="dxa"/>
            <w:tcBorders>
              <w:top w:val="single" w:sz="4" w:space="0" w:color="auto"/>
              <w:left w:val="single" w:sz="4" w:space="0" w:color="auto"/>
              <w:bottom w:val="single" w:sz="4" w:space="0" w:color="auto"/>
              <w:right w:val="single" w:sz="4" w:space="0" w:color="auto"/>
            </w:tcBorders>
            <w:hideMark/>
          </w:tcPr>
          <w:p w14:paraId="55755E8F" w14:textId="77777777" w:rsidR="00D334D9" w:rsidRPr="00425095" w:rsidRDefault="00D334D9" w:rsidP="00DE35E3">
            <w:pPr>
              <w:pStyle w:val="TAL"/>
              <w:rPr>
                <w:lang w:eastAsia="en-GB"/>
              </w:rPr>
            </w:pPr>
            <w:r>
              <w:rPr>
                <w:lang w:eastAsia="en-GB"/>
              </w:rPr>
              <w:t>Local network provider</w:t>
            </w:r>
          </w:p>
        </w:tc>
      </w:tr>
      <w:tr w:rsidR="00D334D9" w:rsidRPr="00425095" w14:paraId="69D65E0A"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71399315"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w:t>
            </w:r>
          </w:p>
        </w:tc>
        <w:tc>
          <w:tcPr>
            <w:tcW w:w="3969" w:type="dxa"/>
            <w:tcBorders>
              <w:top w:val="single" w:sz="4" w:space="0" w:color="auto"/>
              <w:left w:val="single" w:sz="4" w:space="0" w:color="auto"/>
              <w:bottom w:val="single" w:sz="4" w:space="0" w:color="auto"/>
              <w:right w:val="single" w:sz="4" w:space="0" w:color="auto"/>
            </w:tcBorders>
          </w:tcPr>
          <w:p w14:paraId="48CC89FC" w14:textId="77777777" w:rsidR="00D334D9" w:rsidRDefault="00D334D9" w:rsidP="00DE35E3">
            <w:pPr>
              <w:pStyle w:val="TAL"/>
              <w:rPr>
                <w:lang w:eastAsia="en-GB"/>
              </w:rPr>
            </w:pPr>
            <w:r>
              <w:rPr>
                <w:lang w:eastAsia="en-GB"/>
              </w:rPr>
              <w:t>Local user</w:t>
            </w:r>
          </w:p>
        </w:tc>
      </w:tr>
      <w:tr w:rsidR="00D334D9" w:rsidRPr="00425095" w14:paraId="608953C6"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5FE28923"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100</w:t>
            </w:r>
          </w:p>
        </w:tc>
        <w:tc>
          <w:tcPr>
            <w:tcW w:w="3969" w:type="dxa"/>
            <w:tcBorders>
              <w:top w:val="single" w:sz="4" w:space="0" w:color="auto"/>
              <w:left w:val="single" w:sz="4" w:space="0" w:color="auto"/>
              <w:bottom w:val="single" w:sz="4" w:space="0" w:color="auto"/>
              <w:right w:val="single" w:sz="4" w:space="0" w:color="auto"/>
            </w:tcBorders>
          </w:tcPr>
          <w:p w14:paraId="10B3E5F3" w14:textId="77777777" w:rsidR="00D334D9" w:rsidRDefault="00D334D9" w:rsidP="00DE35E3">
            <w:pPr>
              <w:pStyle w:val="TAL"/>
              <w:rPr>
                <w:lang w:eastAsia="en-GB"/>
              </w:rPr>
            </w:pPr>
            <w:r>
              <w:rPr>
                <w:lang w:eastAsia="en-GB"/>
              </w:rPr>
              <w:t>Remote network provider</w:t>
            </w:r>
          </w:p>
        </w:tc>
      </w:tr>
      <w:tr w:rsidR="00D334D9" w:rsidRPr="00425095" w14:paraId="506E8AF4"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0F5FAB20"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110</w:t>
            </w:r>
          </w:p>
        </w:tc>
        <w:tc>
          <w:tcPr>
            <w:tcW w:w="3969" w:type="dxa"/>
            <w:tcBorders>
              <w:top w:val="single" w:sz="4" w:space="0" w:color="auto"/>
              <w:left w:val="single" w:sz="4" w:space="0" w:color="auto"/>
              <w:bottom w:val="single" w:sz="4" w:space="0" w:color="auto"/>
              <w:right w:val="single" w:sz="4" w:space="0" w:color="auto"/>
            </w:tcBorders>
          </w:tcPr>
          <w:p w14:paraId="64349615" w14:textId="77777777" w:rsidR="00D334D9" w:rsidRDefault="00D334D9" w:rsidP="00DE35E3">
            <w:pPr>
              <w:pStyle w:val="TAL"/>
              <w:rPr>
                <w:lang w:eastAsia="en-GB"/>
              </w:rPr>
            </w:pPr>
            <w:r>
              <w:rPr>
                <w:lang w:eastAsia="en-GB"/>
              </w:rPr>
              <w:t>Remote user</w:t>
            </w:r>
          </w:p>
        </w:tc>
      </w:tr>
    </w:tbl>
    <w:p w14:paraId="3BD59EFD" w14:textId="77777777" w:rsidR="00D334D9" w:rsidRDefault="00D334D9" w:rsidP="00D334D9">
      <w:pPr>
        <w:rPr>
          <w:lang w:val="en-US"/>
        </w:rPr>
      </w:pPr>
    </w:p>
    <w:p w14:paraId="0D411C6A" w14:textId="77777777" w:rsidR="00D334D9" w:rsidRDefault="00D334D9" w:rsidP="00D334D9">
      <w:pPr>
        <w:pStyle w:val="NO"/>
      </w:pPr>
      <w:r>
        <w:t>NOTE</w:t>
      </w:r>
      <w:r w:rsidR="00806865">
        <w:rPr>
          <w:lang w:val="en-GB"/>
        </w:rPr>
        <w:t xml:space="preserve"> 2</w:t>
      </w:r>
      <w:r>
        <w:t>:</w:t>
      </w:r>
      <w:r>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15EBD372" w14:textId="77777777" w:rsidR="00D334D9" w:rsidRDefault="00D334D9" w:rsidP="00D334D9">
      <w:r>
        <w:t>Figure 6.2.10.1-3, referring to Figure 6.2.10.1-1 and Table 6.2.10.1-2, is depicting the stream IDs used for distribution of a data channel application owned by UE A from its local data channel repository to both UE A (stream ID 10) and its remote UE B (stream ID 110).</w:t>
      </w:r>
    </w:p>
    <w:p w14:paraId="131B7417" w14:textId="77777777" w:rsidR="00D334D9" w:rsidRDefault="00D334D9" w:rsidP="00D334D9">
      <w:pPr>
        <w:jc w:val="center"/>
      </w:pPr>
      <w:r>
        <w:object w:dxaOrig="4321" w:dyaOrig="2851" w14:anchorId="77EA0006">
          <v:shape id="_x0000_i1033" type="#_x0000_t75" style="width:3in;height:143pt" o:ole="">
            <v:imagedata r:id="rId25" o:title=""/>
          </v:shape>
          <o:OLEObject Type="Embed" ProgID="Visio.Drawing.15" ShapeID="_x0000_i1033" DrawAspect="Content" ObjectID="_1686171300" r:id="rId26"/>
        </w:object>
      </w:r>
    </w:p>
    <w:p w14:paraId="1F414843" w14:textId="77777777" w:rsidR="00D334D9" w:rsidRDefault="00D334D9" w:rsidP="00D334D9">
      <w:pPr>
        <w:pStyle w:val="TF"/>
      </w:pPr>
      <w:r>
        <w:t>Figure 6.2.10.1-3 Distribution of local data channel application to both UE</w:t>
      </w:r>
    </w:p>
    <w:p w14:paraId="267DE4C5"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6.2.10.2</w:t>
      </w:r>
      <w:r w:rsidRPr="00771193">
        <w:rPr>
          <w:rFonts w:ascii="Arial" w:hAnsi="Arial"/>
          <w:sz w:val="22"/>
          <w:lang w:val="en-US"/>
        </w:rPr>
        <w:tab/>
        <w:t>Generating SDP offer</w:t>
      </w:r>
    </w:p>
    <w:p w14:paraId="46BE1668" w14:textId="77777777" w:rsidR="00D334D9" w:rsidRDefault="00D334D9" w:rsidP="00D334D9">
      <w:r>
        <w:t>A DCMTSI client in terminal may include a data channel media description for the "bootstrap" data channels in the initial SDP offer, as described above and according to [</w:t>
      </w:r>
      <w:r w:rsidR="00C95164">
        <w:t>172</w:t>
      </w:r>
      <w:r>
        <w:t>]. A DCMTSI client in terminal may add or disable (by setting port 0, as for RTP media) additional data channel media descriptions as needed in subsequent SDP offers.</w:t>
      </w:r>
    </w:p>
    <w:p w14:paraId="056E8082" w14:textId="752892E0" w:rsidR="00D334D9" w:rsidRDefault="00D334D9" w:rsidP="00D334D9">
      <w:r>
        <w:t>A DCMTSI client in terminal that desires to use data channels with stream IDs from a data channel application retrieved from its local "bootstrap" data channel stream ID</w:t>
      </w:r>
      <w:r w:rsidR="00ED2876">
        <w:t xml:space="preserve"> 0 or 10</w:t>
      </w:r>
      <w:r>
        <w:t xml:space="preserve">, shall initiate a subsequent SDP offer after the initial SDP offer, opening those data channels by adding corresponding "a=dcmap" and (optionally) "a=dcsa" lines. A DCMTSI client in terminal that retrieves a data channel application from a stream ID different than </w:t>
      </w:r>
      <w:r w:rsidR="00ED2876">
        <w:t xml:space="preserve">0 or </w:t>
      </w:r>
      <w:r>
        <w:t>10 (e.g. a data channel application from the peer), shall not initiate any subsequent offer to open data channels used by that data channel application.</w:t>
      </w:r>
    </w:p>
    <w:p w14:paraId="7B449DD7" w14:textId="77777777" w:rsidR="00D334D9" w:rsidRPr="00DD220D" w:rsidRDefault="00D334D9" w:rsidP="00D334D9">
      <w:r>
        <w:t xml:space="preserve">A data channel media description with specific loss or latency requirements should use "a=3gpp-qos-hint" in the SDP offer, as detailed in section </w:t>
      </w:r>
      <w:r w:rsidRPr="007E2394">
        <w:t>6.2.7.4</w:t>
      </w:r>
      <w:r>
        <w:t>.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2683E2A"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6.2.10.3</w:t>
      </w:r>
      <w:r w:rsidRPr="00771193">
        <w:rPr>
          <w:rFonts w:ascii="Arial" w:hAnsi="Arial"/>
          <w:sz w:val="22"/>
          <w:lang w:val="en-US"/>
        </w:rPr>
        <w:tab/>
        <w:t>Generating SDP answer</w:t>
      </w:r>
    </w:p>
    <w:p w14:paraId="44258AE1" w14:textId="77777777" w:rsidR="00D334D9" w:rsidRDefault="00D334D9" w:rsidP="00D334D9">
      <w:r>
        <w:t>An answering DCMTSI client in terminal may accept an SDP offer with data channel as described by [</w:t>
      </w:r>
      <w:r w:rsidR="0098114B">
        <w:t>172</w:t>
      </w:r>
      <w:r>
        <w:t>].</w:t>
      </w:r>
    </w:p>
    <w:p w14:paraId="6F4DA75D" w14:textId="77777777" w:rsidR="00D334D9" w:rsidRDefault="00D334D9" w:rsidP="00D334D9">
      <w:r>
        <w:t>An answering DCMTSI client in terminal that desires to reject the entire SCTP association for all offered data channels shall set the port to 0 (zero)</w:t>
      </w:r>
      <w:r w:rsidRPr="00377D14">
        <w:t xml:space="preserve"> </w:t>
      </w:r>
      <w:r>
        <w:t>on the corresponding "m=application" line in SDP, as described in [</w:t>
      </w:r>
      <w:r w:rsidR="0098114B">
        <w:t>172</w:t>
      </w:r>
      <w:r>
        <w:t>]. An SCTP association that initially, or as a result of session modification, has no open data channels ("a=dcmap" lines) should be rejected or closed by modifying the session, setting port number to 0 (zero).</w:t>
      </w:r>
    </w:p>
    <w:p w14:paraId="111A7B85" w14:textId="77777777" w:rsidR="00D334D9" w:rsidRDefault="00D334D9" w:rsidP="00D334D9">
      <w:r>
        <w:t xml:space="preserve">An answering DCMTSI client in terminal that desires to accept some offered data channels and reject others shall indicate this by removing the non-desired data channel "a=dcmap" and "a=dcsa" lines from the SDP answer, as </w:t>
      </w:r>
      <w:r>
        <w:lastRenderedPageBreak/>
        <w:t>described in [</w:t>
      </w:r>
      <w:r w:rsidR="0098114B">
        <w:t>172</w:t>
      </w:r>
      <w:r>
        <w:t>]. The DCMTSI client in terminal accepting a data channel must also accept the corresponding, supported "bootstrap" data channels with stream ID &lt;1000 (e.g. a=dcmap:0 …).</w:t>
      </w:r>
    </w:p>
    <w:p w14:paraId="400163F9" w14:textId="77777777" w:rsidR="00D334D9" w:rsidRPr="00DD220D" w:rsidRDefault="00D334D9" w:rsidP="00D334D9">
      <w:pPr>
        <w:keepNext/>
        <w:keepLines/>
        <w:spacing w:before="120"/>
        <w:ind w:left="1418" w:hanging="1418"/>
        <w:outlineLvl w:val="3"/>
        <w:rPr>
          <w:rFonts w:ascii="Arial" w:hAnsi="Arial"/>
          <w:sz w:val="24"/>
        </w:rPr>
      </w:pPr>
      <w:r w:rsidRPr="00771193">
        <w:rPr>
          <w:rFonts w:ascii="Arial" w:hAnsi="Arial"/>
          <w:sz w:val="22"/>
          <w:lang w:val="en-US"/>
        </w:rPr>
        <w:t>6.2.10.4</w:t>
      </w:r>
      <w:r w:rsidRPr="00771193">
        <w:rPr>
          <w:rFonts w:ascii="Arial" w:hAnsi="Arial"/>
          <w:sz w:val="22"/>
          <w:lang w:val="en-US"/>
        </w:rPr>
        <w:tab/>
        <w:t>Receiving SDP answer</w:t>
      </w:r>
    </w:p>
    <w:p w14:paraId="10652C50" w14:textId="77777777" w:rsidR="00D334D9" w:rsidRPr="00DD220D" w:rsidRDefault="00D334D9" w:rsidP="00D334D9">
      <w:r>
        <w:t>An offering DCMTSI client in terminal receiving an SDP answer where the data channel SCTP association is accepted (port is not 0) may use any offered stream ID that has a corresponding "a=dcmap" line in the SDP answer, as described by section 6.5 in [</w:t>
      </w:r>
      <w:r w:rsidR="0098114B">
        <w:t>172</w:t>
      </w:r>
      <w:r>
        <w:t>]. Data channels with "a=dcmap" lines in the SDP offer that are not included in the SDP answer must be considered as rejected and shall not be used, as described by section 6.5 in [</w:t>
      </w:r>
      <w:r w:rsidR="0098114B">
        <w:t>172</w:t>
      </w:r>
      <w:r>
        <w:t xml:space="preserve">].  </w:t>
      </w:r>
    </w:p>
    <w:p w14:paraId="1461BF46" w14:textId="77777777" w:rsidR="00B35D29" w:rsidRDefault="00B35D29">
      <w:pPr>
        <w:pStyle w:val="Heading2"/>
      </w:pPr>
      <w:bookmarkStart w:id="456" w:name="_Toc26369249"/>
      <w:bookmarkStart w:id="457" w:name="_Toc36227131"/>
      <w:bookmarkStart w:id="458" w:name="_Toc36228146"/>
      <w:bookmarkStart w:id="459" w:name="_Toc36228773"/>
      <w:bookmarkStart w:id="460" w:name="_Toc36229400"/>
      <w:bookmarkStart w:id="461" w:name="_Toc74606744"/>
      <w:bookmarkStart w:id="462" w:name="_Toc75556638"/>
      <w:r>
        <w:t>6.3</w:t>
      </w:r>
      <w:r>
        <w:tab/>
        <w:t>Session control procedures</w:t>
      </w:r>
      <w:bookmarkEnd w:id="456"/>
      <w:bookmarkEnd w:id="457"/>
      <w:bookmarkEnd w:id="458"/>
      <w:bookmarkEnd w:id="459"/>
      <w:bookmarkEnd w:id="460"/>
      <w:bookmarkEnd w:id="461"/>
      <w:bookmarkEnd w:id="462"/>
    </w:p>
    <w:p w14:paraId="04F39B7A" w14:textId="77777777" w:rsidR="00F3798A" w:rsidRDefault="00F3798A">
      <w:r>
        <w:t>Addition and removal of media components shall be performed based on the SDP-based offer-answer model as specified in RFC 3264 [58].</w:t>
      </w:r>
    </w:p>
    <w:p w14:paraId="10A04FE5" w14:textId="77777777" w:rsidR="00F3798A" w:rsidRDefault="00F3798A" w:rsidP="00F3798A">
      <w:r>
        <w:t xml:space="preserve">During session renegotiation for adding or removing media components, the SDP offerer should continue to use the same media (m=) line(s) from the previously negotiated SDP for the media components that are not being added or removed. </w:t>
      </w:r>
    </w:p>
    <w:p w14:paraId="7125BCFC" w14:textId="77777777" w:rsidR="00F3798A" w:rsidRDefault="00F3798A" w:rsidP="00F3798A">
      <w:pPr>
        <w:rPr>
          <w:noProof/>
        </w:rPr>
      </w:pPr>
      <w:r>
        <w:rPr>
          <w:noProof/>
        </w:rPr>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FD0039C" w14:textId="77777777" w:rsidR="00F3798A" w:rsidRDefault="00F3798A" w:rsidP="00F3798A">
      <w:pPr>
        <w:rPr>
          <w:noProof/>
        </w:rPr>
      </w:pPr>
      <w:r>
        <w:rPr>
          <w:noProof/>
        </w:rPr>
        <w:t>SDP examples for adding a second video stream to an ongoing video telephony session and removing a video stream from an ongoing video telephony session are given in Annex A.11.</w:t>
      </w:r>
    </w:p>
    <w:p w14:paraId="7A275F72" w14:textId="77777777" w:rsidR="005F2781" w:rsidRDefault="005F2781">
      <w:pPr>
        <w:rPr>
          <w:noProof/>
        </w:rPr>
      </w:pPr>
      <w:r>
        <w:rPr>
          <w:noProof/>
        </w:rPr>
        <w:t>The content attribute can be used in combination with the group attributes defined in RFC 3388 [48] and also in combination with the synchronization attributes defined in Clause 6.2.6, for example to identify two (or more) media components are related to each other and if synchronization is needed.</w:t>
      </w:r>
    </w:p>
    <w:p w14:paraId="53858835" w14:textId="77777777" w:rsidR="00B35D29" w:rsidRDefault="00B35D29">
      <w:pPr>
        <w:pStyle w:val="Heading1"/>
      </w:pPr>
      <w:bookmarkStart w:id="463" w:name="_Toc26369250"/>
      <w:bookmarkStart w:id="464" w:name="_Toc36227132"/>
      <w:bookmarkStart w:id="465" w:name="_Toc36228147"/>
      <w:bookmarkStart w:id="466" w:name="_Toc36228774"/>
      <w:bookmarkStart w:id="467" w:name="_Toc36229401"/>
      <w:bookmarkStart w:id="468" w:name="_Toc74606745"/>
      <w:bookmarkStart w:id="469" w:name="_Toc75556639"/>
      <w:r>
        <w:t>7</w:t>
      </w:r>
      <w:r>
        <w:tab/>
        <w:t>Data transport</w:t>
      </w:r>
      <w:bookmarkEnd w:id="463"/>
      <w:bookmarkEnd w:id="464"/>
      <w:bookmarkEnd w:id="465"/>
      <w:bookmarkEnd w:id="466"/>
      <w:bookmarkEnd w:id="467"/>
      <w:bookmarkEnd w:id="468"/>
      <w:bookmarkEnd w:id="469"/>
    </w:p>
    <w:p w14:paraId="44C73365" w14:textId="77777777" w:rsidR="00B35D29" w:rsidRDefault="00B35D29">
      <w:pPr>
        <w:pStyle w:val="Heading2"/>
      </w:pPr>
      <w:bookmarkStart w:id="470" w:name="_Toc26369251"/>
      <w:bookmarkStart w:id="471" w:name="_Toc36227133"/>
      <w:bookmarkStart w:id="472" w:name="_Toc36228148"/>
      <w:bookmarkStart w:id="473" w:name="_Toc36228775"/>
      <w:bookmarkStart w:id="474" w:name="_Toc36229402"/>
      <w:bookmarkStart w:id="475" w:name="_Toc74606746"/>
      <w:bookmarkStart w:id="476" w:name="_Toc75556640"/>
      <w:r>
        <w:t>7.1</w:t>
      </w:r>
      <w:r>
        <w:tab/>
        <w:t>General</w:t>
      </w:r>
      <w:bookmarkEnd w:id="470"/>
      <w:bookmarkEnd w:id="471"/>
      <w:bookmarkEnd w:id="472"/>
      <w:bookmarkEnd w:id="473"/>
      <w:bookmarkEnd w:id="474"/>
      <w:bookmarkEnd w:id="475"/>
      <w:bookmarkEnd w:id="476"/>
    </w:p>
    <w:p w14:paraId="290B70E0" w14:textId="77777777" w:rsidR="00B35D29" w:rsidRDefault="00B35D29">
      <w:r>
        <w:t xml:space="preserve">MTSI clients shall support an IP-based network interface for the transport of session control and media data. Control-plane signalling is sent using SIP; see 3GPP TS 24.229 [7] for further details. </w:t>
      </w:r>
      <w:r w:rsidR="00EC1DA7">
        <w:t>Real-time u</w:t>
      </w:r>
      <w:r w:rsidRPr="00EC1DA7">
        <w:t xml:space="preserve">ser plane media data is sent over RTP/UDP/IP. </w:t>
      </w:r>
      <w:r w:rsidR="00D334D9">
        <w:t xml:space="preserve">Real-time interaction is using data channels over SCTP/DTLS/UDP/IP. </w:t>
      </w:r>
      <w:r w:rsidR="008A0D39" w:rsidRPr="001B435B">
        <w:t>Non-real-time media may use other transport protocols, for example UDP/IP or TCP/IP.</w:t>
      </w:r>
      <w:r w:rsidR="008A0D39">
        <w:t xml:space="preserve"> </w:t>
      </w:r>
      <w:r>
        <w:t>An overview of the user plane protocol stack can be found in figure 4.3 of the present document.</w:t>
      </w:r>
    </w:p>
    <w:p w14:paraId="36F60A48" w14:textId="77777777" w:rsidR="00B35D29" w:rsidRDefault="00B35D29">
      <w:pPr>
        <w:pStyle w:val="Heading2"/>
      </w:pPr>
      <w:bookmarkStart w:id="477" w:name="_Toc26369252"/>
      <w:bookmarkStart w:id="478" w:name="_Toc36227134"/>
      <w:bookmarkStart w:id="479" w:name="_Toc36228149"/>
      <w:bookmarkStart w:id="480" w:name="_Toc36228776"/>
      <w:bookmarkStart w:id="481" w:name="_Toc36229403"/>
      <w:bookmarkStart w:id="482" w:name="_Toc74606747"/>
      <w:bookmarkStart w:id="483" w:name="_Toc75556641"/>
      <w:r>
        <w:t>7.2</w:t>
      </w:r>
      <w:r>
        <w:tab/>
        <w:t>RTP profiles</w:t>
      </w:r>
      <w:bookmarkEnd w:id="477"/>
      <w:bookmarkEnd w:id="478"/>
      <w:bookmarkEnd w:id="479"/>
      <w:bookmarkEnd w:id="480"/>
      <w:bookmarkEnd w:id="481"/>
      <w:bookmarkEnd w:id="482"/>
      <w:bookmarkEnd w:id="483"/>
    </w:p>
    <w:p w14:paraId="17F53BE2" w14:textId="77777777" w:rsidR="00B35D29" w:rsidRDefault="00B35D29">
      <w:r>
        <w:t>MTSI clients shall transport speech, video and real-time text using RTP (RFC 3550 [9]) over UDP (RFC 0768 [39]). The following profiles of RTP shall be supported</w:t>
      </w:r>
      <w:r w:rsidR="008E0086">
        <w:t xml:space="preserve"> for all media types</w:t>
      </w:r>
      <w:r>
        <w:t>:</w:t>
      </w:r>
    </w:p>
    <w:p w14:paraId="36070AC5" w14:textId="77777777" w:rsidR="00B35D29" w:rsidRDefault="00B35D29">
      <w:pPr>
        <w:pStyle w:val="B1"/>
      </w:pPr>
      <w:r>
        <w:t>-</w:t>
      </w:r>
      <w:r>
        <w:tab/>
        <w:t>RTP Profile for Audio and Video Conferences with Minimal Control (RFC 3551 [10]), also called RTP/AVP;</w:t>
      </w:r>
    </w:p>
    <w:p w14:paraId="4734EDD9" w14:textId="77777777" w:rsidR="008E0086" w:rsidRDefault="008E0086" w:rsidP="008E0086">
      <w:r w:rsidRPr="009E2C58">
        <w:t>The following profiles of RTP shall be supported</w:t>
      </w:r>
      <w:r>
        <w:t xml:space="preserve"> for video and should be supported for all other media types</w:t>
      </w:r>
      <w:r w:rsidRPr="009E2C58">
        <w:t>:</w:t>
      </w:r>
    </w:p>
    <w:p w14:paraId="54958635" w14:textId="77777777" w:rsidR="00B35D29" w:rsidRDefault="00B35D29">
      <w:pPr>
        <w:pStyle w:val="B1"/>
      </w:pPr>
      <w:r>
        <w:t>-</w:t>
      </w:r>
      <w:r>
        <w:tab/>
        <w:t>Extended RTP Profile for RTCP-based Feedback (RTP/AVPF) (RFC 4585 [40]), also called RTP/AVPF.</w:t>
      </w:r>
    </w:p>
    <w:p w14:paraId="074A7A12" w14:textId="77777777" w:rsidR="00B35D29" w:rsidRDefault="00B35D29">
      <w:r>
        <w:t>The support of AVPF requires an MTSI client in terminal to implement the RTCP transmission rules, the signalling mechanism for SDP and the feedback messages explicitly mentioned in the present document.</w:t>
      </w:r>
    </w:p>
    <w:p w14:paraId="4F39BDB5" w14:textId="77777777" w:rsidR="00B35D29" w:rsidRDefault="00B35D29">
      <w:r>
        <w:t xml:space="preserve">For a given RTP based media stream, the </w:t>
      </w:r>
      <w:r>
        <w:rPr>
          <w:noProof/>
        </w:rPr>
        <w:t xml:space="preserve">MTSI </w:t>
      </w:r>
      <w:r>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752FB94B" w14:textId="77777777" w:rsidR="00B35D29" w:rsidRDefault="00B35D29">
      <w:pPr>
        <w:pStyle w:val="Heading2"/>
      </w:pPr>
      <w:bookmarkStart w:id="484" w:name="_Toc26369253"/>
      <w:bookmarkStart w:id="485" w:name="_Toc36227135"/>
      <w:bookmarkStart w:id="486" w:name="_Toc36228150"/>
      <w:bookmarkStart w:id="487" w:name="_Toc36228777"/>
      <w:bookmarkStart w:id="488" w:name="_Toc36229404"/>
      <w:bookmarkStart w:id="489" w:name="_Toc74606748"/>
      <w:bookmarkStart w:id="490" w:name="_Toc75556642"/>
      <w:r>
        <w:lastRenderedPageBreak/>
        <w:t>7.3</w:t>
      </w:r>
      <w:r>
        <w:tab/>
        <w:t>RTCP usage</w:t>
      </w:r>
      <w:bookmarkEnd w:id="484"/>
      <w:bookmarkEnd w:id="485"/>
      <w:bookmarkEnd w:id="486"/>
      <w:bookmarkEnd w:id="487"/>
      <w:bookmarkEnd w:id="488"/>
      <w:bookmarkEnd w:id="489"/>
      <w:bookmarkEnd w:id="490"/>
    </w:p>
    <w:p w14:paraId="42E46BB4" w14:textId="77777777" w:rsidR="00B35D29" w:rsidRDefault="00B35D29">
      <w:pPr>
        <w:pStyle w:val="Heading3"/>
      </w:pPr>
      <w:bookmarkStart w:id="491" w:name="_Toc26369254"/>
      <w:bookmarkStart w:id="492" w:name="_Toc36227136"/>
      <w:bookmarkStart w:id="493" w:name="_Toc36228151"/>
      <w:bookmarkStart w:id="494" w:name="_Toc36228778"/>
      <w:bookmarkStart w:id="495" w:name="_Toc36229405"/>
      <w:bookmarkStart w:id="496" w:name="_Toc74606749"/>
      <w:bookmarkStart w:id="497" w:name="_Toc75556643"/>
      <w:r>
        <w:t>7.3.1</w:t>
      </w:r>
      <w:r>
        <w:tab/>
        <w:t>General</w:t>
      </w:r>
      <w:bookmarkEnd w:id="491"/>
      <w:bookmarkEnd w:id="492"/>
      <w:bookmarkEnd w:id="493"/>
      <w:bookmarkEnd w:id="494"/>
      <w:bookmarkEnd w:id="495"/>
      <w:bookmarkEnd w:id="496"/>
      <w:bookmarkEnd w:id="497"/>
    </w:p>
    <w:p w14:paraId="5004C32A" w14:textId="77777777" w:rsidR="00B35D29" w:rsidRDefault="00B35D29">
      <w:r>
        <w:t>The RTP implementation shall include an RTCP implementation.</w:t>
      </w:r>
    </w:p>
    <w:p w14:paraId="61BFF5E0" w14:textId="77777777" w:rsidR="00B35D29" w:rsidRDefault="00B35D29">
      <w:r>
        <w:t xml:space="preserve">For a given RTP based media stream, the </w:t>
      </w:r>
      <w:r>
        <w:rPr>
          <w:noProof/>
        </w:rPr>
        <w:t xml:space="preserve">MTSI </w:t>
      </w:r>
      <w:r>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1C48877E" w14:textId="77777777" w:rsidR="00B35D29" w:rsidRDefault="00B35D29">
      <w:r>
        <w:t>The bandwidth for RTCP traffic shall be described using the "RS" and "RR" SDP bandwidth modifiers at media level, as specified by RFC 3556 [42]. Therefore, an MTSI</w:t>
      </w:r>
      <w:r w:rsidR="00E90B69">
        <w:t xml:space="preserve"> </w:t>
      </w:r>
      <w:r>
        <w:t>client shall include the "b=RS:" and "b=RR:" fields in SDP, and shall be able to interpret them. There shall be an upper limit on the allowed RTCP bandwidth for each RTP session signalled by the MTSI client. This limit is defined as follows:</w:t>
      </w:r>
    </w:p>
    <w:p w14:paraId="25829C94" w14:textId="77777777" w:rsidR="00B35D29" w:rsidRDefault="00B35D29">
      <w:pPr>
        <w:pStyle w:val="B1"/>
      </w:pPr>
      <w:r>
        <w:t>-</w:t>
      </w:r>
      <w:r>
        <w:tab/>
      </w:r>
      <w:r w:rsidR="00E90B69">
        <w:t>8</w:t>
      </w:r>
      <w:r>
        <w:t xml:space="preserve"> 000 bps for the RS field (at media level);</w:t>
      </w:r>
    </w:p>
    <w:p w14:paraId="1EBDAF43" w14:textId="77777777" w:rsidR="00B35D29" w:rsidRDefault="00B35D29">
      <w:pPr>
        <w:pStyle w:val="B1"/>
      </w:pPr>
      <w:r>
        <w:t>-</w:t>
      </w:r>
      <w:r>
        <w:tab/>
      </w:r>
      <w:r w:rsidR="00E90B69">
        <w:t>6</w:t>
      </w:r>
      <w:r>
        <w:t xml:space="preserve"> 000 bps for the RR field (at media level).</w:t>
      </w:r>
    </w:p>
    <w:p w14:paraId="6DF95A7B" w14:textId="77777777" w:rsidR="00E90B69" w:rsidRDefault="00E90B69">
      <w:r w:rsidRPr="00566ACD">
        <w:t>The RS and RR values included in the SDP answer should be treated as the negotiated values for the session and should be used to calculate the total RTCP bandwidth for all terminals in the session.</w:t>
      </w:r>
    </w:p>
    <w:p w14:paraId="121102EB" w14:textId="77777777" w:rsidR="00B35D29" w:rsidRDefault="00B35D29">
      <w:r>
        <w:t>If the session described in the SDP is a point-to-point speech only session, the MTSI client may request the deactivation of RTCP by setting its RTCP bandwidth modifiers to zero.</w:t>
      </w:r>
    </w:p>
    <w:p w14:paraId="31A9A9F1" w14:textId="77777777" w:rsidR="00B35D29" w:rsidRDefault="00B35D29">
      <w:r>
        <w:t>If a MTSI client receives SDP bandwidth modifiers for RTCP equal to zero from the originating MTSI client, it should reply (via the SIP protocol) by setting its RTCP bandwidth using SDP bandwidth modifiers with values equal to zero.</w:t>
      </w:r>
    </w:p>
    <w:p w14:paraId="54E961B5" w14:textId="77777777" w:rsidR="00E90B69" w:rsidRDefault="00B35D29">
      <w:r>
        <w:t xml:space="preserve">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w:t>
      </w:r>
      <w:r w:rsidR="00E90B69">
        <w:t>The RR value should be set greater than zero to enable RTCP packets to be sent when media is put on hold and during active RTP media transmission, including real-time text sessions which may have infrequent RTP media transmissions.</w:t>
      </w:r>
    </w:p>
    <w:p w14:paraId="185650D2" w14:textId="77777777" w:rsidR="00B35D29" w:rsidRDefault="00B35D29">
      <w:r>
        <w:t xml:space="preserve">Point-to-point speech only sessions may not require </w:t>
      </w:r>
      <w:r w:rsidR="00E90B69">
        <w:t>the above</w:t>
      </w:r>
      <w:r>
        <w:t xml:space="preserve"> functionalities and may therefore turn off RTCP by setting the SDP bandwidth modifiers (RR and RS) to zero. When RTCP is turned off (for point-to-point speech only sessions) and the media is put on hold, the MTSI client should re-negotiate the RTCP bandwidth with </w:t>
      </w:r>
      <w:r w:rsidR="00E90B69">
        <w:t xml:space="preserve">the </w:t>
      </w:r>
      <w:r>
        <w:t>SDP bandwidth modifier</w:t>
      </w:r>
      <w:r w:rsidR="00F91287">
        <w:t xml:space="preserve"> RR</w:t>
      </w:r>
      <w:r>
        <w:t xml:space="preserve"> value </w:t>
      </w:r>
      <w:r w:rsidR="00F91287">
        <w:t xml:space="preserve">set </w:t>
      </w:r>
      <w:r>
        <w:t xml:space="preserve">greater than zero, and send RTCP packets </w:t>
      </w:r>
      <w:r w:rsidR="00F91287">
        <w:t xml:space="preserve">(i.e., Receiver Reports) </w:t>
      </w:r>
      <w:r>
        <w:t xml:space="preserve">to the other end. This allows the remote end to detect link aliveness during hold. When media is resumed, the resuming MTSI client should </w:t>
      </w:r>
      <w:r w:rsidR="00F91287">
        <w:t xml:space="preserve">request to </w:t>
      </w:r>
      <w:r>
        <w:t>turn off the RTCP sending again through a re-negotiation of the RTCP bandwidth with SDP bandwidth modifiers equal to zero.</w:t>
      </w:r>
    </w:p>
    <w:p w14:paraId="426749A0" w14:textId="77777777" w:rsidR="00B35D29" w:rsidRDefault="00B35D29">
      <w:r>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w:t>
      </w:r>
      <w:r w:rsidR="00F91287">
        <w:t>R</w:t>
      </w:r>
      <w:r>
        <w:t xml:space="preserve"> bandwidth modifier greater than zero.</w:t>
      </w:r>
      <w:r w:rsidR="00F91287">
        <w:t xml:space="preserve"> Setting the RR bandwidth modifier greater than zero allows sending of RTCP Receiver Reports even when the session is put on hold and neither terminal is actively sending RTP media.</w:t>
      </w:r>
    </w:p>
    <w:p w14:paraId="0F8067F4" w14:textId="77777777" w:rsidR="00B35D29" w:rsidRDefault="00B35D29">
      <w:pPr>
        <w:pStyle w:val="NO"/>
      </w:pPr>
      <w:r>
        <w:t>NOTE:</w:t>
      </w:r>
      <w:r>
        <w:tab/>
        <w:t>Deactivating RTCP will disable the adaptation mechanism for speech defined in clause 10.2.</w:t>
      </w:r>
    </w:p>
    <w:p w14:paraId="4C20B389" w14:textId="77777777" w:rsidR="00B35D29" w:rsidRDefault="00B35D29">
      <w:pPr>
        <w:pStyle w:val="Heading3"/>
      </w:pPr>
      <w:bookmarkStart w:id="498" w:name="_Toc26369255"/>
      <w:bookmarkStart w:id="499" w:name="_Toc36227137"/>
      <w:bookmarkStart w:id="500" w:name="_Toc36228152"/>
      <w:bookmarkStart w:id="501" w:name="_Toc36228779"/>
      <w:bookmarkStart w:id="502" w:name="_Toc36229406"/>
      <w:bookmarkStart w:id="503" w:name="_Toc74606750"/>
      <w:bookmarkStart w:id="504" w:name="_Toc75556644"/>
      <w:r>
        <w:t>7.3.2</w:t>
      </w:r>
      <w:r>
        <w:tab/>
        <w:t>Speech</w:t>
      </w:r>
      <w:bookmarkEnd w:id="498"/>
      <w:bookmarkEnd w:id="499"/>
      <w:bookmarkEnd w:id="500"/>
      <w:bookmarkEnd w:id="501"/>
      <w:bookmarkEnd w:id="502"/>
      <w:bookmarkEnd w:id="503"/>
      <w:bookmarkEnd w:id="504"/>
    </w:p>
    <w:p w14:paraId="1D947BF1" w14:textId="77777777" w:rsidR="00B35D29" w:rsidRDefault="00B35D29">
      <w:r>
        <w:t>MTSI clients in terminals offering speech sh</w:t>
      </w:r>
      <w:r w:rsidR="008E0086">
        <w:t>ould</w:t>
      </w:r>
      <w:r>
        <w:t xml:space="preserve"> support AVPF (RFC 4585 [40]). When allocating </w:t>
      </w:r>
      <w:smartTag w:uri="urn:schemas-microsoft-com:office:smarttags" w:element="PersonName">
        <w:r>
          <w:t>RT</w:t>
        </w:r>
      </w:smartTag>
      <w:r>
        <w:t xml:space="preserve">CP bandwidth, it is recommended to allocate </w:t>
      </w:r>
      <w:smartTag w:uri="urn:schemas-microsoft-com:office:smarttags" w:element="PersonName">
        <w:r>
          <w:t>RT</w:t>
        </w:r>
      </w:smartTag>
      <w:r>
        <w:t xml:space="preserve">CP bandwidth and set the values for the "b=RR:" and the "b=RS:" parameters such that a good compromise between the </w:t>
      </w:r>
      <w:smartTag w:uri="urn:schemas-microsoft-com:office:smarttags" w:element="PersonName">
        <w:r>
          <w:t>RT</w:t>
        </w:r>
      </w:smartTag>
      <w:r>
        <w:t>CP reporting needs for the application and bandwidth utilization is achieved, see also Annex A.6. The value of "trr-int" should be set to zero or not transmitted at all (in which case the default "trr</w:t>
      </w:r>
      <w:r>
        <w:noBreakHyphen/>
        <w:t xml:space="preserve">int" value of zero will be assumed) when </w:t>
      </w:r>
      <w:r w:rsidR="006211FC">
        <w:t>Reduced-Size</w:t>
      </w:r>
      <w:r>
        <w:t xml:space="preserve"> </w:t>
      </w:r>
      <w:smartTag w:uri="urn:schemas-microsoft-com:office:smarttags" w:element="PersonName">
        <w:r>
          <w:t>RT</w:t>
        </w:r>
      </w:smartTag>
      <w:r>
        <w:t>CP (see clause 7.3.</w:t>
      </w:r>
      <w:r w:rsidR="006211FC">
        <w:t>6</w:t>
      </w:r>
      <w:r>
        <w:t>) is not used.</w:t>
      </w:r>
    </w:p>
    <w:p w14:paraId="646398FA" w14:textId="77777777" w:rsidR="00B35D29" w:rsidRDefault="00B35D29">
      <w:r>
        <w:t xml:space="preserve">For speech sessions it is beneficial to keep the size of </w:t>
      </w:r>
      <w:smartTag w:uri="urn:schemas-microsoft-com:office:smarttags" w:element="PersonName">
        <w:r>
          <w:t>RT</w:t>
        </w:r>
      </w:smartTag>
      <w:r>
        <w:t xml:space="preserve">CP packets as small as possible in order to reduce the potential disruption of </w:t>
      </w:r>
      <w:smartTag w:uri="urn:schemas-microsoft-com:office:smarttags" w:element="PersonName">
        <w:r>
          <w:t>RT</w:t>
        </w:r>
      </w:smartTag>
      <w:r>
        <w:t xml:space="preserve">CP onto the </w:t>
      </w:r>
      <w:smartTag w:uri="urn:schemas-microsoft-com:office:smarttags" w:element="PersonName">
        <w:r>
          <w:t>RT</w:t>
        </w:r>
      </w:smartTag>
      <w:r>
        <w:t xml:space="preserve">P stream in bandwidth-limited channels. </w:t>
      </w:r>
      <w:smartTag w:uri="urn:schemas-microsoft-com:office:smarttags" w:element="PersonName">
        <w:r>
          <w:t>RT</w:t>
        </w:r>
      </w:smartTag>
      <w:r>
        <w:t xml:space="preserve">CP packet sizes can be minimized by using </w:t>
      </w:r>
      <w:r w:rsidR="006211FC">
        <w:t xml:space="preserve">Reduced-Size </w:t>
      </w:r>
      <w:smartTag w:uri="urn:schemas-microsoft-com:office:smarttags" w:element="PersonName">
        <w:r w:rsidR="006211FC">
          <w:t>RT</w:t>
        </w:r>
      </w:smartTag>
      <w:r w:rsidR="006211FC">
        <w:t>CP</w:t>
      </w:r>
      <w:r>
        <w:t xml:space="preserve"> packets or using the parts of </w:t>
      </w:r>
      <w:smartTag w:uri="urn:schemas-microsoft-com:office:smarttags" w:element="PersonName">
        <w:r>
          <w:t>RT</w:t>
        </w:r>
      </w:smartTag>
      <w:r>
        <w:t xml:space="preserve">CP compound packets (according to RFC 3550 [9]) which are required by the application. </w:t>
      </w:r>
      <w:smartTag w:uri="urn:schemas-microsoft-com:office:smarttags" w:element="PersonName">
        <w:r>
          <w:t>RT</w:t>
        </w:r>
      </w:smartTag>
      <w:r>
        <w:t xml:space="preserve">CP compound packet sizes should be at most as large as 1 time and, at the same time, shall be at most as large as 4 times the size of the </w:t>
      </w:r>
      <w:smartTag w:uri="urn:schemas-microsoft-com:office:smarttags" w:element="PersonName">
        <w:r>
          <w:t>RT</w:t>
        </w:r>
      </w:smartTag>
      <w:r>
        <w:t xml:space="preserve">P packets (including UDP/IP headers) corresponding to the highest bit rate of the speech codec modes used in the session. </w:t>
      </w:r>
      <w:r w:rsidR="006211FC">
        <w:t xml:space="preserve">Reduced-Size </w:t>
      </w:r>
      <w:smartTag w:uri="urn:schemas-microsoft-com:office:smarttags" w:element="PersonName">
        <w:r>
          <w:t>RT</w:t>
        </w:r>
      </w:smartTag>
      <w:r>
        <w:t xml:space="preserve">CP and semi-compound </w:t>
      </w:r>
      <w:smartTag w:uri="urn:schemas-microsoft-com:office:smarttags" w:element="PersonName">
        <w:r w:rsidR="006211FC">
          <w:t>RT</w:t>
        </w:r>
      </w:smartTag>
      <w:r w:rsidR="006211FC">
        <w:t xml:space="preserve">CP </w:t>
      </w:r>
      <w:r>
        <w:t xml:space="preserve">packet sizes </w:t>
      </w:r>
      <w:r>
        <w:lastRenderedPageBreak/>
        <w:t xml:space="preserve">should be at most as large as 1 time and, at the same time, shall be at most as large as 2 times the size of the </w:t>
      </w:r>
      <w:smartTag w:uri="urn:schemas-microsoft-com:office:smarttags" w:element="PersonName">
        <w:r>
          <w:t>RT</w:t>
        </w:r>
      </w:smartTag>
      <w:r>
        <w:t>P packets (including UDP/IP headers) corresponding to the highest bit rate of the speech codec modes used in the session.</w:t>
      </w:r>
    </w:p>
    <w:p w14:paraId="5BF09326" w14:textId="77777777" w:rsidR="00CC2245" w:rsidRDefault="00CC2245" w:rsidP="00CC2245">
      <w:r w:rsidRPr="004E74C1">
        <w:t>A</w:t>
      </w:r>
      <w:r>
        <w:t>n MTSI client</w:t>
      </w:r>
      <w:r w:rsidRPr="004E74C1">
        <w:t xml:space="preserve"> using ECN for </w:t>
      </w:r>
      <w:r>
        <w:t>speech</w:t>
      </w:r>
      <w:r w:rsidRPr="004E74C1">
        <w:t xml:space="preserve"> in RTP sessions </w:t>
      </w:r>
      <w:r>
        <w:t>may</w:t>
      </w:r>
      <w:r w:rsidRPr="004E74C1">
        <w:t xml:space="preserve"> support </w:t>
      </w:r>
      <w:r>
        <w:t xml:space="preserve">the RTCP AVPF ECN feedback message and the RTCP XR ECN summary report [84].  If the MTSI client supports the RTCP AVPF ECN feedback message then the MTSI client shall also support the RTCP XR ECN summary report. </w:t>
      </w:r>
    </w:p>
    <w:p w14:paraId="3749FAF6" w14:textId="77777777" w:rsidR="00BF7286" w:rsidRPr="003F0A56" w:rsidRDefault="00BF7286" w:rsidP="00BF7286">
      <w:pPr>
        <w:keepLines/>
        <w:ind w:left="1135" w:hanging="851"/>
      </w:pPr>
      <w:r w:rsidRPr="003F0A56">
        <w:t>NOTE</w:t>
      </w:r>
      <w:r>
        <w:t xml:space="preserve"> 1</w:t>
      </w:r>
      <w:r w:rsidRPr="003F0A56">
        <w:t>:</w:t>
      </w:r>
      <w:r w:rsidRPr="003F0A56">
        <w:tab/>
        <w:t>This can improve the interworking with non-MTSI ECN peers.</w:t>
      </w:r>
    </w:p>
    <w:p w14:paraId="2C2D8742" w14:textId="77777777" w:rsidR="00CC2245" w:rsidRDefault="00CC2245" w:rsidP="00CC2245">
      <w:r>
        <w:t>When an MTSI client that has negotiated the use of ECN and then receives RTP packets with ECN-CE marks, the MTSI client shall send</w:t>
      </w:r>
      <w:r w:rsidRPr="006029CA">
        <w:t xml:space="preserve"> application specific adaptation requests (RTP CMR [28]</w:t>
      </w:r>
      <w:r>
        <w:t xml:space="preserve"> or RTCP-APP</w:t>
      </w:r>
      <w:r w:rsidRPr="00F430E0">
        <w:t xml:space="preserve"> </w:t>
      </w:r>
      <w:r>
        <w:t>CMR, as defined in Subclause 10.2.1.5</w:t>
      </w:r>
      <w:r w:rsidRPr="006029CA">
        <w:t>) and</w:t>
      </w:r>
      <w:r>
        <w:t xml:space="preserve"> shall</w:t>
      </w:r>
      <w:r w:rsidRPr="006029CA">
        <w:t xml:space="preserve"> not </w:t>
      </w:r>
      <w:r>
        <w:t>send RTCP AVPF ECN feedback messages, even if RTCP AVPF ECN feedback messages were negotiated.</w:t>
      </w:r>
    </w:p>
    <w:p w14:paraId="69AACB49" w14:textId="77777777" w:rsidR="00BF7286" w:rsidRPr="003F0A56" w:rsidRDefault="00BF7286" w:rsidP="00BF7286">
      <w:pPr>
        <w:keepLines/>
        <w:ind w:left="1135" w:hanging="851"/>
      </w:pPr>
      <w:r w:rsidRPr="003F0A56">
        <w:t>N</w:t>
      </w:r>
      <w:r>
        <w:t>OTE 2</w:t>
      </w:r>
      <w:r w:rsidRPr="003F0A56">
        <w:t>:</w:t>
      </w:r>
      <w:r w:rsidRPr="003F0A56">
        <w:tab/>
        <w:t>RTP CMR is mandated to be supported by any AMR or AMR-WB implementation using the RTP profile [28].</w:t>
      </w:r>
    </w:p>
    <w:p w14:paraId="5845A754" w14:textId="77777777" w:rsidR="00CC2245" w:rsidRDefault="00CC2245" w:rsidP="00CC2245">
      <w:r>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03312C5E" w14:textId="77777777" w:rsidR="00CC2245" w:rsidRDefault="00CC2245">
      <w:r w:rsidRPr="00E57F79">
        <w:t xml:space="preserve">When an MTSI client in terminal </w:t>
      </w:r>
      <w:r>
        <w:t xml:space="preserve">that has </w:t>
      </w:r>
      <w:r w:rsidRPr="00E57F79">
        <w:t>negotiated t</w:t>
      </w:r>
      <w:r>
        <w:t>he use of ECN for speech and RTCP XR ECN summary reports</w:t>
      </w:r>
      <w:r w:rsidRPr="00F430E0">
        <w:rPr>
          <w:noProof/>
        </w:rPr>
        <w:t xml:space="preserve"> </w:t>
      </w:r>
      <w:r>
        <w:rPr>
          <w:noProof/>
        </w:rPr>
        <w:t>receives an RTCP XR ECN summary report</w:t>
      </w:r>
      <w:r w:rsidRPr="00E57F79">
        <w:t>,</w:t>
      </w:r>
      <w:r>
        <w:t xml:space="preserve"> </w:t>
      </w:r>
      <w:r w:rsidRPr="00E57F79">
        <w:t xml:space="preserve">the </w:t>
      </w:r>
      <w:r>
        <w:t xml:space="preserve">MTSI </w:t>
      </w:r>
      <w:r w:rsidRPr="00E57F79">
        <w:t xml:space="preserve">client </w:t>
      </w:r>
      <w:r>
        <w:t>should use the RTCP XR ECN summary report as specified in [84]</w:t>
      </w:r>
      <w:r w:rsidRPr="00E57F79">
        <w:t>.</w:t>
      </w:r>
      <w:r>
        <w:t xml:space="preserve"> If the MTSI client received and acted upon</w:t>
      </w:r>
      <w:r w:rsidRPr="00E519B1">
        <w:t xml:space="preserve"> </w:t>
      </w:r>
      <w:r>
        <w:t>a recent application specific adaptation request, then the MTSI client shall not perform any additional rate adaptation based on the received RTCP XR ECN summary report.</w:t>
      </w:r>
    </w:p>
    <w:p w14:paraId="107FC660" w14:textId="77777777" w:rsidR="00E73415" w:rsidRPr="00E73415" w:rsidRDefault="00E73415">
      <w:pPr>
        <w:rPr>
          <w:lang w:val="en-US"/>
        </w:rPr>
      </w:pPr>
      <w:r>
        <w:t>If ANBR (see clause 10.</w:t>
      </w:r>
      <w:r w:rsidR="00A63F92">
        <w:t>7</w:t>
      </w:r>
      <w:r>
        <w:t xml:space="preserve">) is available to the MTSI client in terminal, it should use this information when performing media bitrate adaptation. In addition, a media receiving MTSI client in terminal may send </w:t>
      </w:r>
      <w:r>
        <w:rPr>
          <w:noProof/>
          <w:lang w:val="en-US"/>
        </w:rPr>
        <w:t>RTCP-APP or RTP</w:t>
      </w:r>
      <w:r w:rsidRPr="00224720">
        <w:rPr>
          <w:noProof/>
          <w:lang w:val="en-US"/>
        </w:rPr>
        <w:t xml:space="preserve"> CMR </w:t>
      </w:r>
      <w:r>
        <w:rPr>
          <w:noProof/>
          <w:lang w:val="en-US"/>
        </w:rPr>
        <w:t xml:space="preserve">messages </w:t>
      </w:r>
      <w:r w:rsidRPr="00224720">
        <w:rPr>
          <w:noProof/>
          <w:lang w:val="en-US"/>
        </w:rPr>
        <w:t>for speech rate</w:t>
      </w:r>
      <w:r>
        <w:rPr>
          <w:noProof/>
          <w:lang w:val="en-US"/>
        </w:rPr>
        <w:t xml:space="preserve"> adaptation based on adaptation decisions, including ANBR information.</w:t>
      </w:r>
    </w:p>
    <w:p w14:paraId="10EA1B82" w14:textId="77777777" w:rsidR="00CC2245" w:rsidRDefault="00B35D29" w:rsidP="00CC2245">
      <w:r>
        <w:t xml:space="preserve">For speech, </w:t>
      </w:r>
      <w:smartTag w:uri="urn:schemas-microsoft-com:office:smarttags" w:element="PersonName">
        <w:r>
          <w:t>RT</w:t>
        </w:r>
      </w:smartTag>
      <w:r>
        <w:t>CP APP packets are used for adaptation (see clause 10.2).</w:t>
      </w:r>
      <w:r w:rsidR="00CC2245">
        <w:t xml:space="preserve"> If the MTSI client determines that RTCP APP cannot be used or does not work then the MTSI client may use CMR in the AMR RTP payload [28] inband CMR or other RTCP mechanisms for adaptation.</w:t>
      </w:r>
    </w:p>
    <w:p w14:paraId="002E116A" w14:textId="77777777" w:rsidR="00BF7286" w:rsidRPr="003F0A56" w:rsidRDefault="00BF7286" w:rsidP="00BF7286">
      <w:r w:rsidRPr="003F0A56">
        <w:t>An MTSI client that requests mode adaptation shall use the CMR in the AMR</w:t>
      </w:r>
      <w:r>
        <w:t>/AMR-WB</w:t>
      </w:r>
      <w:r w:rsidRPr="003F0A56">
        <w:t xml:space="preserve"> RTP payload [28]</w:t>
      </w:r>
      <w:r>
        <w:t xml:space="preserve"> when using the AMR or the AMR-WB codec or in the EVS payload [125] when using the EVS codec, respectively, when:</w:t>
      </w:r>
    </w:p>
    <w:p w14:paraId="025EB20E" w14:textId="77777777" w:rsidR="00BF7286" w:rsidRPr="003F0A56" w:rsidRDefault="00BF7286" w:rsidP="00BF7286">
      <w:pPr>
        <w:pStyle w:val="B1"/>
      </w:pPr>
      <w:r w:rsidRPr="003F0A56">
        <w:t>-</w:t>
      </w:r>
      <w:r w:rsidRPr="003F0A56">
        <w:tab/>
        <w:t xml:space="preserve">the RTCP bandwidth is set to zero, </w:t>
      </w:r>
    </w:p>
    <w:p w14:paraId="05E16C74" w14:textId="77777777" w:rsidR="00BF7286" w:rsidRDefault="00BF7286" w:rsidP="00BF7286">
      <w:pPr>
        <w:pStyle w:val="B1"/>
      </w:pPr>
      <w:r w:rsidRPr="003F0A56">
        <w:t>-</w:t>
      </w:r>
      <w:r w:rsidRPr="003F0A56">
        <w:tab/>
        <w:t>the MTSI client detected that the remote end-point does not respond to adaptation requests sent with RTCP APP during the session</w:t>
      </w:r>
      <w:r>
        <w:t>, or</w:t>
      </w:r>
    </w:p>
    <w:p w14:paraId="340A43D2" w14:textId="77777777" w:rsidR="005C756E" w:rsidRDefault="00BF7286" w:rsidP="005C756E">
      <w:pPr>
        <w:pStyle w:val="B1"/>
      </w:pPr>
      <w:r>
        <w:t>-</w:t>
      </w:r>
      <w:r>
        <w:tab/>
        <w:t>the support for RTCP APP was not negotiated for the session</w:t>
      </w:r>
      <w:r w:rsidRPr="003F0A56">
        <w:t>.</w:t>
      </w:r>
    </w:p>
    <w:p w14:paraId="08D890E4" w14:textId="77777777" w:rsidR="00BF7286" w:rsidRDefault="00BF7286" w:rsidP="005C756E">
      <w:r>
        <w:t>If RTCP-APP was negotiated, an MTSI client that requests mode adaptation for EVS shall use RTCP-APP when the CMR in the EVS RTP payload has been disabled for the session.</w:t>
      </w:r>
    </w:p>
    <w:p w14:paraId="773B427E" w14:textId="77777777" w:rsidR="00BF7286" w:rsidRDefault="00BF7286" w:rsidP="00BF7286">
      <w:pPr>
        <w:pStyle w:val="NO"/>
      </w:pPr>
      <w:r>
        <w:t>NOTE 3:</w:t>
      </w:r>
      <w:r>
        <w:tab/>
        <w:t>It is not possible to send adaptation requests if both CMR in the EVS RTP payload has been disabled and if RTCP-APP is not negotiated for the session.</w:t>
      </w:r>
    </w:p>
    <w:p w14:paraId="3772E528" w14:textId="77777777" w:rsidR="00BF7286" w:rsidRPr="003F0A56" w:rsidRDefault="00BF7286" w:rsidP="00BF7286">
      <w:r w:rsidRPr="003F0A56">
        <w:t>An MTSI client</w:t>
      </w:r>
      <w:r w:rsidRPr="00AF6FF9">
        <w:t xml:space="preserve"> </w:t>
      </w:r>
      <w:r>
        <w:t>using AMR or AMR-WB</w:t>
      </w:r>
      <w:r w:rsidRPr="003F0A56">
        <w:t xml:space="preserve"> that requests mode adaptation when no MTSI feature tag was received (see Clause 5.2 of [57]) may use the CMR in the AMR</w:t>
      </w:r>
      <w:r>
        <w:t>/AMR-WB</w:t>
      </w:r>
      <w:r w:rsidRPr="003F0A56">
        <w:t xml:space="preserve"> RTP payload, [28]</w:t>
      </w:r>
      <w:r>
        <w:t>, when AMR or AMR-WB is used and may use the CMR in the EVS RTP payload, [125], when EVS is used, respectively</w:t>
      </w:r>
      <w:r w:rsidRPr="003F0A56">
        <w:t>. If ECN-triggered adaptation is used and an MTSI client requests mode adaptation when no MTSI feature tag was received it should use the CMR in the AMR RTP payload, [28].</w:t>
      </w:r>
    </w:p>
    <w:p w14:paraId="4DCDF7B0" w14:textId="77777777" w:rsidR="00BF7286" w:rsidRPr="003F0A56" w:rsidDel="003603F1" w:rsidRDefault="00BF7286" w:rsidP="00BF7286">
      <w:pPr>
        <w:pStyle w:val="NO"/>
      </w:pPr>
      <w:r w:rsidRPr="003F0A56">
        <w:t>NOTE</w:t>
      </w:r>
      <w:r>
        <w:t xml:space="preserve"> 4</w:t>
      </w:r>
      <w:r w:rsidRPr="003F0A56">
        <w:t>:</w:t>
      </w:r>
      <w:r w:rsidRPr="003F0A56">
        <w:tab/>
        <w:t>Other procedures by which the MTSI client determines that RTCP APP cannot be used or does not work is implementation specific.</w:t>
      </w:r>
    </w:p>
    <w:p w14:paraId="71A3F1B4" w14:textId="77777777" w:rsidR="00CC2245" w:rsidRDefault="00CC2245" w:rsidP="00CC2245">
      <w:r>
        <w:t xml:space="preserve">If ECN-triggered adaptation is used with AVP then the RTCP APP signalling could be too slow and </w:t>
      </w:r>
      <w:r w:rsidRPr="00EE0CBA">
        <w:t>CMR in the AMR RTP payload [28]</w:t>
      </w:r>
      <w:r>
        <w:t xml:space="preserve"> should be used for faster feedback.</w:t>
      </w:r>
    </w:p>
    <w:p w14:paraId="397C6D45" w14:textId="77777777" w:rsidR="00CC2245" w:rsidRDefault="00CC2245" w:rsidP="00CC2245">
      <w:r w:rsidRPr="00EE0CBA">
        <w:t>An MTSI client that requests mode adaptation in combination with other codec control requests (as defined in Clause 10.2.1) shall use RTCP APP.</w:t>
      </w:r>
    </w:p>
    <w:p w14:paraId="7578B2AD" w14:textId="77777777" w:rsidR="00B35D29" w:rsidRDefault="00CC2245" w:rsidP="00CC2245">
      <w:r>
        <w:lastRenderedPageBreak/>
        <w:t>An MTSI client that requests rate adaptation for unidirectional streams shall use RTCP-based adaptation signaling (RTCP APP or RTCP SR/RR) since CMR in the AMR RTP payload, [28] is not usable for unidirectional streams.</w:t>
      </w:r>
    </w:p>
    <w:p w14:paraId="326B830C" w14:textId="77777777" w:rsidR="00B35D29" w:rsidRDefault="00B35D29">
      <w:pPr>
        <w:pStyle w:val="Heading3"/>
      </w:pPr>
      <w:bookmarkStart w:id="505" w:name="_Toc26369256"/>
      <w:bookmarkStart w:id="506" w:name="_Toc36227138"/>
      <w:bookmarkStart w:id="507" w:name="_Toc36228153"/>
      <w:bookmarkStart w:id="508" w:name="_Toc36228780"/>
      <w:bookmarkStart w:id="509" w:name="_Toc36229407"/>
      <w:bookmarkStart w:id="510" w:name="_Toc74606751"/>
      <w:bookmarkStart w:id="511" w:name="_Toc75556645"/>
      <w:r>
        <w:t>7.3.3</w:t>
      </w:r>
      <w:r>
        <w:tab/>
        <w:t>Video</w:t>
      </w:r>
      <w:bookmarkEnd w:id="505"/>
      <w:bookmarkEnd w:id="506"/>
      <w:bookmarkEnd w:id="507"/>
      <w:bookmarkEnd w:id="508"/>
      <w:bookmarkEnd w:id="509"/>
      <w:bookmarkEnd w:id="510"/>
      <w:bookmarkEnd w:id="511"/>
    </w:p>
    <w:p w14:paraId="618F21EC" w14:textId="77777777" w:rsidR="00B35D29" w:rsidRDefault="00B35D29">
      <w:r>
        <w:t>MTSI clients offering video shall support AVPF (RFC 4585 [40]). The behaviour can be controlled by allocating enough RTCP bandwidth using "b=RR:" and "b=RS:" (see section 7.3.1) and setting the value of "trr-int".</w:t>
      </w:r>
    </w:p>
    <w:p w14:paraId="4B154E46" w14:textId="77777777" w:rsidR="00B35D29" w:rsidRDefault="00B35D29">
      <w:r>
        <w:t xml:space="preserve">MTSI clients offering video shall support transmission and reception of AVPF NACK messages, as an indication of non-received media packets. MTSI terminals offering video shall also support </w:t>
      </w:r>
      <w:r w:rsidR="000913FE">
        <w:t xml:space="preserve">transmission and </w:t>
      </w:r>
      <w:r>
        <w:t xml:space="preserve">reception of AVPF Picture Loss Indication (PLI). </w:t>
      </w:r>
      <w:r w:rsidR="000913FE">
        <w:t>The actions of a</w:t>
      </w:r>
      <w:r>
        <w:t>n MTSI client receiving NACK or PLI to improve the situation for the MTSI client that sent NACK or PLI</w:t>
      </w:r>
      <w:r w:rsidR="000913FE" w:rsidRPr="0044141D">
        <w:t xml:space="preserve"> </w:t>
      </w:r>
      <w:r w:rsidR="000913FE">
        <w:t>is defined in clause 9.3</w:t>
      </w:r>
      <w:r>
        <w:t xml:space="preserve">. </w:t>
      </w:r>
      <w:r>
        <w:rPr>
          <w:lang w:eastAsia="ko-KR"/>
        </w:rPr>
        <w:t>Note that by setting the bitmask of following lost packets (BLP) the frequency of transmitting NACK can be reduced, but the repairing action by the MTSI client receiving the message can be delayed correspondingly.</w:t>
      </w:r>
    </w:p>
    <w:p w14:paraId="0B68B0B8" w14:textId="77777777" w:rsidR="00B35D29" w:rsidRDefault="00B35D29">
      <w:r>
        <w:t xml:space="preserve">The Temporary Maximum Media Bit-rate Request (TMMBR) and Temporary Maximum Media Bit-rate Notification (TMMBN) messages of Codec-Control Messages (CCM) [43] shall be supported by MTSI clients in terminals supporting video. </w:t>
      </w:r>
      <w:r w:rsidR="00070CB6">
        <w:t xml:space="preserve">The TMMBR notification messages along with RTCP sender reports and receiver reports are used for dynamic video rate adaptation. </w:t>
      </w:r>
      <w:r>
        <w:t xml:space="preserve">See clause 10.3 for usage and </w:t>
      </w:r>
      <w:r w:rsidR="00070CB6">
        <w:t xml:space="preserve">Annexes </w:t>
      </w:r>
      <w:r>
        <w:t xml:space="preserve">B </w:t>
      </w:r>
      <w:r w:rsidR="00070CB6">
        <w:t xml:space="preserve">and C </w:t>
      </w:r>
      <w:r>
        <w:t>for example</w:t>
      </w:r>
      <w:r w:rsidR="00070CB6">
        <w:t>s</w:t>
      </w:r>
      <w:r>
        <w:t xml:space="preserve"> of bitrate adaptation.</w:t>
      </w:r>
    </w:p>
    <w:p w14:paraId="4A503BCA" w14:textId="77777777" w:rsidR="00B35D29" w:rsidRDefault="00B35D29">
      <w:r>
        <w:t xml:space="preserve">MTSI clients supporting video shall support Full Intra Request </w:t>
      </w:r>
      <w:r w:rsidR="004812AE">
        <w:t xml:space="preserve">(FIR) </w:t>
      </w:r>
      <w:r>
        <w:t>of CCM [43].</w:t>
      </w:r>
      <w:r w:rsidR="00011E61" w:rsidRPr="0015166E">
        <w:t xml:space="preserve"> </w:t>
      </w:r>
      <w:r w:rsidR="00011E61">
        <w:t>A sender should ignore FIR messages that arrive within Response Wait Time (RWT) duration after responding to a previous FIR message. Response Wait Time (RWT) is defined as RTP-level round-trip time, estimated by RTCP or some other means, plus twice the frame duration.</w:t>
      </w:r>
    </w:p>
    <w:p w14:paraId="03129006" w14:textId="77777777" w:rsidR="00BC4925" w:rsidRDefault="00BC4925">
      <w:pPr>
        <w:rPr>
          <w:lang w:eastAsia="ko-KR"/>
        </w:rPr>
      </w:pPr>
      <w:r>
        <w:rPr>
          <w:lang w:eastAsia="ko-KR"/>
        </w:rPr>
        <w:t xml:space="preserve">MTSI clients in terminals shall not use </w:t>
      </w:r>
      <w:r>
        <w:rPr>
          <w:rFonts w:hint="eastAsia"/>
          <w:lang w:eastAsia="ko-KR"/>
        </w:rPr>
        <w:t>SIP INFO</w:t>
      </w:r>
      <w:r>
        <w:rPr>
          <w:lang w:eastAsia="ko-KR"/>
        </w:rPr>
        <w:t xml:space="preserve"> </w:t>
      </w:r>
      <w:r>
        <w:rPr>
          <w:rFonts w:hint="eastAsia"/>
          <w:lang w:eastAsia="ko-KR"/>
        </w:rPr>
        <w:t>message</w:t>
      </w:r>
      <w:r>
        <w:rPr>
          <w:lang w:eastAsia="ko-KR"/>
        </w:rPr>
        <w:t xml:space="preserve">, as specified in [96], </w:t>
      </w:r>
      <w:r>
        <w:rPr>
          <w:rFonts w:hint="eastAsia"/>
          <w:lang w:eastAsia="ko-KR"/>
        </w:rPr>
        <w:t>for video picture fast update.</w:t>
      </w:r>
    </w:p>
    <w:p w14:paraId="7A2BEF46" w14:textId="77777777" w:rsidR="004812AE" w:rsidRDefault="004812AE">
      <w:r w:rsidRPr="00166DAB">
        <w:t>The usage of the AVPF and CCM feedback messages is negotiated in SDP offer/answer, see Clause 6.2.3</w:t>
      </w:r>
      <w:r w:rsidR="00124BD4">
        <w:t>.2</w:t>
      </w:r>
      <w:r w:rsidRPr="00166DAB">
        <w:t>. Any AVPF or CCM feedback messages that have not been agreed in the SDP offer/answer negotiation shall not be used in the session, [40].</w:t>
      </w:r>
    </w:p>
    <w:p w14:paraId="02873A03" w14:textId="77777777" w:rsidR="0089706D" w:rsidRDefault="0089706D" w:rsidP="0089706D">
      <w:r>
        <w:t>An MTSI client</w:t>
      </w:r>
      <w:r w:rsidRPr="006A69E0">
        <w:t xml:space="preserve"> using ECN for video in </w:t>
      </w:r>
      <w:r>
        <w:t xml:space="preserve">RTP sessions </w:t>
      </w:r>
      <w:r w:rsidRPr="006A69E0">
        <w:t>may</w:t>
      </w:r>
      <w:r>
        <w:t xml:space="preserve"> support the RTCP AVPF ECN feedback message</w:t>
      </w:r>
      <w:r w:rsidRPr="006A69E0">
        <w:t xml:space="preserve"> and </w:t>
      </w:r>
      <w:r>
        <w:t>the RTCP XR ECN summary report</w:t>
      </w:r>
      <w:r w:rsidRPr="006A69E0">
        <w:t xml:space="preserve"> [84].</w:t>
      </w:r>
      <w:r>
        <w:t xml:space="preserve"> If the MTSI client supports the RTCP AVPF ECN feedback message then the MTSI client shall also support the RTCP XR ECN summary report.</w:t>
      </w:r>
    </w:p>
    <w:p w14:paraId="18C92696" w14:textId="77777777" w:rsidR="0089706D" w:rsidRDefault="0089706D" w:rsidP="0089706D">
      <w:pPr>
        <w:pStyle w:val="NO"/>
      </w:pPr>
      <w:r>
        <w:t>NOTE</w:t>
      </w:r>
      <w:r w:rsidR="000E1E41">
        <w:rPr>
          <w:lang w:val="en-GB"/>
        </w:rPr>
        <w:t>:</w:t>
      </w:r>
      <w:r>
        <w:tab/>
      </w:r>
      <w:r w:rsidRPr="006A69E0">
        <w:t>This can improve the interworking with non-MTSI ECN-capable peers.</w:t>
      </w:r>
    </w:p>
    <w:p w14:paraId="77DA0363" w14:textId="77777777" w:rsidR="0089706D" w:rsidRDefault="0089706D" w:rsidP="0089706D">
      <w:r w:rsidRPr="008D7D44">
        <w:t xml:space="preserve">When an MTSI client </w:t>
      </w:r>
      <w:r>
        <w:t xml:space="preserve">that has negotiated the </w:t>
      </w:r>
      <w:r w:rsidR="00011E61">
        <w:t>use</w:t>
      </w:r>
      <w:r w:rsidR="00011E61" w:rsidRPr="008D7D44">
        <w:t xml:space="preserve"> </w:t>
      </w:r>
      <w:r w:rsidRPr="008D7D44">
        <w:t>of ECN and</w:t>
      </w:r>
      <w:r>
        <w:t xml:space="preserve"> TMMBR</w:t>
      </w:r>
      <w:r w:rsidRPr="008D7D44">
        <w:t xml:space="preserve"> receives RTP packets with ECN-CE marks, the MTSI client shall send application specific adaptation requests (</w:t>
      </w:r>
      <w:r>
        <w:t>TMMBR</w:t>
      </w:r>
      <w:r w:rsidRPr="008D7D44">
        <w:t xml:space="preserve">) and shall not send </w:t>
      </w:r>
      <w:r>
        <w:t>RTCP AVPF ECN feedback messages, e</w:t>
      </w:r>
      <w:r w:rsidRPr="006A69E0">
        <w:t xml:space="preserve">ven if </w:t>
      </w:r>
      <w:r>
        <w:t>RTCP AVPF ECN feedback messages</w:t>
      </w:r>
      <w:r w:rsidRPr="006A69E0">
        <w:t xml:space="preserve"> were negotiated in addition to TMMBR.</w:t>
      </w:r>
    </w:p>
    <w:p w14:paraId="01C0D4F8" w14:textId="77777777" w:rsidR="0089706D" w:rsidRDefault="0089706D" w:rsidP="0089706D">
      <w:pPr>
        <w:rPr>
          <w:noProof/>
        </w:rPr>
      </w:pPr>
      <w:r>
        <w:rPr>
          <w:noProof/>
        </w:rPr>
        <w:t xml:space="preserve">When an MTSI client that has negotiated the use of ECN for video and </w:t>
      </w:r>
      <w:r>
        <w:t>RTCP AVPF ECN feedback messages</w:t>
      </w:r>
      <w:r>
        <w:rPr>
          <w:noProof/>
        </w:rPr>
        <w:t xml:space="preserve"> receives both application specific requests and </w:t>
      </w:r>
      <w:r>
        <w:t>RTCP AVPF ECN feedback messages</w:t>
      </w:r>
      <w:r>
        <w:rPr>
          <w:noProof/>
        </w:rPr>
        <w:t>, the MTSI client should follow the application specific requests for perfoming media bit rate adaptation.</w:t>
      </w:r>
    </w:p>
    <w:p w14:paraId="5DB6E610" w14:textId="77777777" w:rsidR="0089706D" w:rsidRDefault="0089706D">
      <w:pPr>
        <w:rPr>
          <w:noProof/>
        </w:rPr>
      </w:pPr>
      <w:r>
        <w:rPr>
          <w:noProof/>
        </w:rPr>
        <w:t>When an MTSI client that has negotiated the use of ECN for video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14:paraId="4CA4E7F4" w14:textId="77777777" w:rsidR="00E73415" w:rsidRPr="00E73415" w:rsidRDefault="00E73415">
      <w:pPr>
        <w:rPr>
          <w:noProof/>
          <w:lang w:val="en-US"/>
        </w:rPr>
      </w:pPr>
      <w:r>
        <w:t>If ANBR (see clause 10.</w:t>
      </w:r>
      <w:r w:rsidR="00A63F92">
        <w:t>7</w:t>
      </w:r>
      <w:r>
        <w:t xml:space="preserve">) information is available to the MTSI client in terminal, it should use this information when performing media bitrate adaptation. In addition, a media receiving MTSI client in terminal may send RTCP </w:t>
      </w:r>
      <w:r>
        <w:rPr>
          <w:noProof/>
          <w:lang w:val="en-US"/>
        </w:rPr>
        <w:t>feedback messages (e.g., TMMBR, TMMBN messages of CCM, etc.)</w:t>
      </w:r>
      <w:r w:rsidRPr="00224720">
        <w:rPr>
          <w:noProof/>
          <w:lang w:val="en-US"/>
        </w:rPr>
        <w:t xml:space="preserve"> </w:t>
      </w:r>
      <w:r>
        <w:rPr>
          <w:noProof/>
          <w:lang w:val="en-US"/>
        </w:rPr>
        <w:t xml:space="preserve">for video </w:t>
      </w:r>
      <w:r w:rsidRPr="00224720">
        <w:rPr>
          <w:noProof/>
          <w:lang w:val="en-US"/>
        </w:rPr>
        <w:t>rate</w:t>
      </w:r>
      <w:r>
        <w:rPr>
          <w:noProof/>
          <w:lang w:val="en-US"/>
        </w:rPr>
        <w:t xml:space="preserve"> adaptation based on adaptation decisions, including ANBR information.</w:t>
      </w:r>
    </w:p>
    <w:p w14:paraId="6D635AF2" w14:textId="77777777" w:rsidR="00B35D29" w:rsidRDefault="00B35D29">
      <w:pPr>
        <w:pStyle w:val="Heading3"/>
      </w:pPr>
      <w:bookmarkStart w:id="512" w:name="_Toc26369257"/>
      <w:bookmarkStart w:id="513" w:name="_Toc36227139"/>
      <w:bookmarkStart w:id="514" w:name="_Toc36228154"/>
      <w:bookmarkStart w:id="515" w:name="_Toc36228781"/>
      <w:bookmarkStart w:id="516" w:name="_Toc36229408"/>
      <w:bookmarkStart w:id="517" w:name="_Toc74606752"/>
      <w:bookmarkStart w:id="518" w:name="_Toc75556646"/>
      <w:r>
        <w:t>7.3.4</w:t>
      </w:r>
      <w:r>
        <w:tab/>
        <w:t>Real-time text</w:t>
      </w:r>
      <w:bookmarkEnd w:id="512"/>
      <w:bookmarkEnd w:id="513"/>
      <w:bookmarkEnd w:id="514"/>
      <w:bookmarkEnd w:id="515"/>
      <w:bookmarkEnd w:id="516"/>
      <w:bookmarkEnd w:id="517"/>
      <w:bookmarkEnd w:id="518"/>
    </w:p>
    <w:p w14:paraId="17A4F7EB" w14:textId="77777777" w:rsidR="00B35D29" w:rsidRDefault="00B35D29">
      <w:r>
        <w:t>For real-time text, RTCP reporting should be used according to general recommendations for RTCP.</w:t>
      </w:r>
    </w:p>
    <w:p w14:paraId="2EC7AB8B" w14:textId="77777777" w:rsidR="00B35D29" w:rsidRDefault="00B35D29">
      <w:pPr>
        <w:pStyle w:val="Heading3"/>
      </w:pPr>
      <w:bookmarkStart w:id="519" w:name="_Toc26369258"/>
      <w:bookmarkStart w:id="520" w:name="_Toc36227140"/>
      <w:bookmarkStart w:id="521" w:name="_Toc36228155"/>
      <w:bookmarkStart w:id="522" w:name="_Toc36228782"/>
      <w:bookmarkStart w:id="523" w:name="_Toc36229409"/>
      <w:bookmarkStart w:id="524" w:name="_Toc74606753"/>
      <w:bookmarkStart w:id="525" w:name="_Toc75556647"/>
      <w:r>
        <w:lastRenderedPageBreak/>
        <w:t>7.3.5</w:t>
      </w:r>
      <w:r>
        <w:tab/>
      </w:r>
      <w:r w:rsidR="006211FC">
        <w:t>Void</w:t>
      </w:r>
      <w:bookmarkEnd w:id="519"/>
      <w:bookmarkEnd w:id="520"/>
      <w:bookmarkEnd w:id="521"/>
      <w:bookmarkEnd w:id="522"/>
      <w:bookmarkEnd w:id="523"/>
      <w:bookmarkEnd w:id="524"/>
      <w:bookmarkEnd w:id="525"/>
    </w:p>
    <w:p w14:paraId="3D0CBDAD" w14:textId="77777777" w:rsidR="006211FC" w:rsidRDefault="006211FC" w:rsidP="006211FC">
      <w:pPr>
        <w:pStyle w:val="Heading3"/>
        <w:rPr>
          <w:noProof/>
        </w:rPr>
      </w:pPr>
      <w:bookmarkStart w:id="526" w:name="_Toc26369259"/>
      <w:bookmarkStart w:id="527" w:name="_Toc36227141"/>
      <w:bookmarkStart w:id="528" w:name="_Toc36228156"/>
      <w:bookmarkStart w:id="529" w:name="_Toc36228783"/>
      <w:bookmarkStart w:id="530" w:name="_Toc36229410"/>
      <w:bookmarkStart w:id="531" w:name="_Toc74606754"/>
      <w:bookmarkStart w:id="532" w:name="_Toc75556648"/>
      <w:r>
        <w:rPr>
          <w:noProof/>
        </w:rPr>
        <w:t>7.3.6</w:t>
      </w:r>
      <w:r>
        <w:rPr>
          <w:noProof/>
        </w:rPr>
        <w:tab/>
        <w:t xml:space="preserve">Reduced-Size </w:t>
      </w:r>
      <w:smartTag w:uri="urn:schemas-microsoft-com:office:smarttags" w:element="PersonName">
        <w:r>
          <w:rPr>
            <w:noProof/>
          </w:rPr>
          <w:t>RT</w:t>
        </w:r>
      </w:smartTag>
      <w:r>
        <w:rPr>
          <w:noProof/>
        </w:rPr>
        <w:t>CP</w:t>
      </w:r>
      <w:bookmarkEnd w:id="526"/>
      <w:bookmarkEnd w:id="527"/>
      <w:bookmarkEnd w:id="528"/>
      <w:bookmarkEnd w:id="529"/>
      <w:bookmarkEnd w:id="530"/>
      <w:bookmarkEnd w:id="531"/>
      <w:bookmarkEnd w:id="532"/>
    </w:p>
    <w:p w14:paraId="2CD568F2" w14:textId="77777777" w:rsidR="006211FC" w:rsidRDefault="006211FC" w:rsidP="006211FC">
      <w:pPr>
        <w:rPr>
          <w:noProof/>
        </w:rPr>
      </w:pPr>
      <w:r>
        <w:rPr>
          <w:noProof/>
        </w:rPr>
        <w:t xml:space="preserve">MTSI clients should support the use of Reduced-Size </w:t>
      </w:r>
      <w:smartTag w:uri="urn:schemas-microsoft-com:office:smarttags" w:element="PersonName">
        <w:r>
          <w:rPr>
            <w:noProof/>
          </w:rPr>
          <w:t>RT</w:t>
        </w:r>
      </w:smartTag>
      <w:r>
        <w:rPr>
          <w:noProof/>
        </w:rPr>
        <w:t>CP reports [</w:t>
      </w:r>
      <w:r w:rsidR="00755FFF">
        <w:rPr>
          <w:noProof/>
        </w:rPr>
        <w:t>87</w:t>
      </w:r>
      <w:r>
        <w:rPr>
          <w:noProof/>
        </w:rPr>
        <w:t xml:space="preserve">]. A Reduced-Size </w:t>
      </w:r>
      <w:smartTag w:uri="urn:schemas-microsoft-com:office:smarttags" w:element="PersonName">
        <w:r>
          <w:rPr>
            <w:noProof/>
          </w:rPr>
          <w:t>RT</w:t>
        </w:r>
      </w:smartTag>
      <w:r>
        <w:rPr>
          <w:noProof/>
        </w:rPr>
        <w:t xml:space="preserve">CP packet is an </w:t>
      </w:r>
      <w:smartTag w:uri="urn:schemas-microsoft-com:office:smarttags" w:element="PersonName">
        <w:r>
          <w:rPr>
            <w:noProof/>
          </w:rPr>
          <w:t>RT</w:t>
        </w:r>
      </w:smartTag>
      <w:r>
        <w:rPr>
          <w:noProof/>
        </w:rPr>
        <w:t>CP packet that does not follow the sending rules outlined in RFC 3550 [9] in the aspect that it does not necessarily contain the mandated RR/SR report blocks and SDES CNAME items.</w:t>
      </w:r>
    </w:p>
    <w:p w14:paraId="1227D040" w14:textId="77777777" w:rsidR="006211FC" w:rsidRDefault="006211FC" w:rsidP="006211FC">
      <w:pPr>
        <w:rPr>
          <w:noProof/>
        </w:rPr>
      </w:pPr>
      <w:r>
        <w:rPr>
          <w:noProof/>
        </w:rPr>
        <w:t>As specified in RFC5506 [8</w:t>
      </w:r>
      <w:r w:rsidR="00E95F81">
        <w:rPr>
          <w:noProof/>
        </w:rPr>
        <w:t>7</w:t>
      </w:r>
      <w:r>
        <w:rPr>
          <w:noProof/>
        </w:rPr>
        <w:t xml:space="preserve">], a client that support Reduced-Size </w:t>
      </w:r>
      <w:smartTag w:uri="urn:schemas-microsoft-com:office:smarttags" w:element="PersonName">
        <w:r>
          <w:rPr>
            <w:noProof/>
          </w:rPr>
          <w:t>RT</w:t>
        </w:r>
      </w:smartTag>
      <w:r>
        <w:rPr>
          <w:noProof/>
        </w:rPr>
        <w:t xml:space="preserve">CP shall also support AVPF, see clause 7.2 An SDP offer to use Reduced-Size </w:t>
      </w:r>
      <w:smartTag w:uri="urn:schemas-microsoft-com:office:smarttags" w:element="PersonName">
        <w:r>
          <w:rPr>
            <w:noProof/>
          </w:rPr>
          <w:t>RT</w:t>
        </w:r>
      </w:smartTag>
      <w:r>
        <w:rPr>
          <w:noProof/>
        </w:rPr>
        <w:t>CP shall also offer using AVPF.</w:t>
      </w:r>
    </w:p>
    <w:p w14:paraId="1C6CF3E7"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the following requirements apply on the </w:t>
      </w:r>
      <w:smartTag w:uri="urn:schemas-microsoft-com:office:smarttags" w:element="PersonName">
        <w:r>
          <w:rPr>
            <w:noProof/>
          </w:rPr>
          <w:t>RT</w:t>
        </w:r>
      </w:smartTag>
      <w:r>
        <w:rPr>
          <w:noProof/>
        </w:rPr>
        <w:t>CP receiver:</w:t>
      </w:r>
    </w:p>
    <w:p w14:paraId="1AD5B7CB" w14:textId="77777777" w:rsidR="006211FC" w:rsidRDefault="006211FC" w:rsidP="00755FFF">
      <w:pPr>
        <w:pStyle w:val="B1"/>
        <w:rPr>
          <w:noProof/>
        </w:rPr>
      </w:pPr>
      <w:r>
        <w:rPr>
          <w:noProof/>
        </w:rPr>
        <w:t>-</w:t>
      </w:r>
      <w:r>
        <w:rPr>
          <w:noProof/>
        </w:rPr>
        <w:tab/>
        <w:t xml:space="preserve">The </w:t>
      </w:r>
      <w:smartTag w:uri="urn:schemas-microsoft-com:office:smarttags" w:element="PersonName">
        <w:r>
          <w:rPr>
            <w:noProof/>
          </w:rPr>
          <w:t>RT</w:t>
        </w:r>
      </w:smartTag>
      <w:r>
        <w:rPr>
          <w:noProof/>
        </w:rPr>
        <w:t xml:space="preserve">CP receiver shall be capable of parsing and decoding report blocks of the </w:t>
      </w:r>
      <w:smartTag w:uri="urn:schemas-microsoft-com:office:smarttags" w:element="PersonName">
        <w:r>
          <w:rPr>
            <w:noProof/>
          </w:rPr>
          <w:t>RT</w:t>
        </w:r>
      </w:smartTag>
      <w:r>
        <w:rPr>
          <w:noProof/>
        </w:rPr>
        <w:t>CP packet correctly even though some of the items mandated by RFC3550 [9] are missing.</w:t>
      </w:r>
    </w:p>
    <w:p w14:paraId="13F8962E" w14:textId="77777777" w:rsidR="006211FC" w:rsidRDefault="006211FC" w:rsidP="00755FFF">
      <w:pPr>
        <w:pStyle w:val="B1"/>
        <w:rPr>
          <w:noProof/>
        </w:rPr>
      </w:pPr>
      <w:r>
        <w:rPr>
          <w:noProof/>
        </w:rPr>
        <w:t>-</w:t>
      </w:r>
      <w:r>
        <w:rPr>
          <w:noProof/>
        </w:rPr>
        <w:tab/>
        <w:t xml:space="preserve">An SDP attribute </w:t>
      </w:r>
      <w:r w:rsidR="0007623F">
        <w:rPr>
          <w:noProof/>
        </w:rPr>
        <w:t>"</w:t>
      </w:r>
      <w:r>
        <w:rPr>
          <w:noProof/>
        </w:rPr>
        <w:t>a=rtcp-rsize</w:t>
      </w:r>
      <w:r w:rsidR="0007623F">
        <w:rPr>
          <w:noProof/>
        </w:rPr>
        <w:t>"</w:t>
      </w:r>
      <w:r>
        <w:rPr>
          <w:noProof/>
        </w:rPr>
        <w:t xml:space="preserve"> is used to enable Reduced-Size </w:t>
      </w:r>
      <w:smartTag w:uri="urn:schemas-microsoft-com:office:smarttags" w:element="PersonName">
        <w:r>
          <w:rPr>
            <w:noProof/>
          </w:rPr>
          <w:t>RT</w:t>
        </w:r>
      </w:smartTag>
      <w:r>
        <w:rPr>
          <w:noProof/>
        </w:rPr>
        <w:t xml:space="preserve">CP. A receiver that accepts the use of Reduced-Size </w:t>
      </w:r>
      <w:smartTag w:uri="urn:schemas-microsoft-com:office:smarttags" w:element="PersonName">
        <w:r>
          <w:rPr>
            <w:noProof/>
          </w:rPr>
          <w:t>RT</w:t>
        </w:r>
      </w:smartTag>
      <w:r>
        <w:rPr>
          <w:noProof/>
        </w:rPr>
        <w:t xml:space="preserve">CP shall include the attribute in the SDP answer. If this attribute is not set in offer/answer, then Reduced-Size </w:t>
      </w:r>
      <w:smartTag w:uri="urn:schemas-microsoft-com:office:smarttags" w:element="PersonName">
        <w:r>
          <w:rPr>
            <w:noProof/>
          </w:rPr>
          <w:t>RT</w:t>
        </w:r>
      </w:smartTag>
      <w:r>
        <w:rPr>
          <w:noProof/>
        </w:rPr>
        <w:t>CP shall not be used in any direction.</w:t>
      </w:r>
    </w:p>
    <w:p w14:paraId="42A6155D"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an </w:t>
      </w:r>
      <w:smartTag w:uri="urn:schemas-microsoft-com:office:smarttags" w:element="PersonName">
        <w:r>
          <w:rPr>
            <w:noProof/>
          </w:rPr>
          <w:t>RT</w:t>
        </w:r>
      </w:smartTag>
      <w:r>
        <w:rPr>
          <w:noProof/>
        </w:rPr>
        <w:t xml:space="preserve">CP sender transmitting Reduced-Size </w:t>
      </w:r>
      <w:smartTag w:uri="urn:schemas-microsoft-com:office:smarttags" w:element="PersonName">
        <w:r>
          <w:rPr>
            <w:noProof/>
          </w:rPr>
          <w:t>RT</w:t>
        </w:r>
      </w:smartTag>
      <w:r>
        <w:rPr>
          <w:noProof/>
        </w:rPr>
        <w:t>CP packets shall follow the requirements listed below:</w:t>
      </w:r>
    </w:p>
    <w:p w14:paraId="788E6287" w14:textId="77777777" w:rsidR="006211FC" w:rsidRDefault="006211FC" w:rsidP="00755FFF">
      <w:pPr>
        <w:pStyle w:val="B1"/>
        <w:rPr>
          <w:noProof/>
        </w:rPr>
      </w:pPr>
      <w:r>
        <w:rPr>
          <w:noProof/>
        </w:rPr>
        <w:t>-</w:t>
      </w:r>
      <w:r>
        <w:rPr>
          <w:noProof/>
        </w:rPr>
        <w:tab/>
        <w:t>AVPF early or immediate mode shall be used according to RFC4585 [40].</w:t>
      </w:r>
    </w:p>
    <w:p w14:paraId="0966DBC5" w14:textId="77777777" w:rsidR="006211FC" w:rsidRDefault="006211FC" w:rsidP="00755FFF">
      <w:pPr>
        <w:pStyle w:val="B1"/>
        <w:rPr>
          <w:noProof/>
        </w:rPr>
      </w:pPr>
      <w:r>
        <w:rPr>
          <w:noProof/>
        </w:rPr>
        <w:t>-</w:t>
      </w:r>
      <w:r>
        <w:rPr>
          <w:noProof/>
        </w:rPr>
        <w:tab/>
        <w:t xml:space="preserve">The </w:t>
      </w:r>
      <w:r w:rsidR="0007623F">
        <w:rPr>
          <w:noProof/>
        </w:rPr>
        <w:t>"</w:t>
      </w:r>
      <w:r>
        <w:rPr>
          <w:noProof/>
        </w:rPr>
        <w:t>a=rtcp-rsize</w:t>
      </w:r>
      <w:r w:rsidR="0007623F">
        <w:rPr>
          <w:noProof/>
        </w:rPr>
        <w:t>"</w:t>
      </w:r>
      <w:r>
        <w:rPr>
          <w:noProof/>
        </w:rPr>
        <w:t xml:space="preserve"> attribute shall be included in the SDP offer, see Annex A.9a.</w:t>
      </w:r>
    </w:p>
    <w:p w14:paraId="4A09B875" w14:textId="77777777" w:rsidR="006211FC" w:rsidRDefault="006211FC" w:rsidP="00755FFF">
      <w:pPr>
        <w:pStyle w:val="B1"/>
        <w:rPr>
          <w:noProof/>
        </w:rPr>
      </w:pPr>
      <w:r>
        <w:rPr>
          <w:noProof/>
        </w:rPr>
        <w:t>-</w:t>
      </w:r>
      <w:r>
        <w:rPr>
          <w:noProof/>
        </w:rPr>
        <w:tab/>
        <w:t xml:space="preserve">Reduced-Size </w:t>
      </w:r>
      <w:smartTag w:uri="urn:schemas-microsoft-com:office:smarttags" w:element="PersonName">
        <w:r>
          <w:rPr>
            <w:noProof/>
          </w:rPr>
          <w:t>RT</w:t>
        </w:r>
      </w:smartTag>
      <w:r>
        <w:rPr>
          <w:noProof/>
        </w:rPr>
        <w:t>CP packets should be used for transmission of adaptation feedback messages, for example APP packets as defined in Clause 10.2 and TMMBR as defined in Clause 10.3.</w:t>
      </w:r>
      <w:r>
        <w:t xml:space="preserve"> When regular feedback packets are transmitted, the individual packets that would belong to a compound </w:t>
      </w:r>
      <w:smartTag w:uri="urn:schemas-microsoft-com:office:smarttags" w:element="PersonName">
        <w:r>
          <w:t>RT</w:t>
        </w:r>
      </w:smartTag>
      <w:r>
        <w:t>CP packet shall be transmitted in a serial fashion, although adaptation feedback packets shall take precedence.</w:t>
      </w:r>
    </w:p>
    <w:p w14:paraId="71F63A91" w14:textId="77777777" w:rsidR="006211FC" w:rsidRDefault="006211FC" w:rsidP="00755FFF">
      <w:pPr>
        <w:pStyle w:val="B1"/>
        <w:rPr>
          <w:noProof/>
        </w:rPr>
      </w:pPr>
      <w:r>
        <w:rPr>
          <w:noProof/>
        </w:rPr>
        <w:t>-</w:t>
      </w:r>
      <w:r>
        <w:rPr>
          <w:noProof/>
        </w:rPr>
        <w:tab/>
        <w:t xml:space="preserve">Two or more </w:t>
      </w:r>
      <w:smartTag w:uri="urn:schemas-microsoft-com:office:smarttags" w:element="PersonName">
        <w:r>
          <w:rPr>
            <w:noProof/>
          </w:rPr>
          <w:t>RT</w:t>
        </w:r>
      </w:smartTag>
      <w:r>
        <w:rPr>
          <w:noProof/>
        </w:rPr>
        <w:t xml:space="preserve">CP packets should be stacked together, within the limits allowed by the maximum size of Reduced-Size </w:t>
      </w:r>
      <w:smartTag w:uri="urn:schemas-microsoft-com:office:smarttags" w:element="PersonName">
        <w:r>
          <w:rPr>
            <w:noProof/>
          </w:rPr>
          <w:t>RT</w:t>
        </w:r>
      </w:smartTag>
      <w:r>
        <w:rPr>
          <w:noProof/>
        </w:rPr>
        <w:t xml:space="preserve">CP packets (see clause 7.3.2) (i.e., to form a semi-compound </w:t>
      </w:r>
      <w:smartTag w:uri="urn:schemas-microsoft-com:office:smarttags" w:element="PersonName">
        <w:r>
          <w:rPr>
            <w:noProof/>
          </w:rPr>
          <w:t>RT</w:t>
        </w:r>
      </w:smartTag>
      <w:r>
        <w:rPr>
          <w:noProof/>
        </w:rPr>
        <w:t xml:space="preserve">CP packet which is smaller than a compound </w:t>
      </w:r>
      <w:smartTag w:uri="urn:schemas-microsoft-com:office:smarttags" w:element="PersonName">
        <w:r>
          <w:rPr>
            <w:noProof/>
          </w:rPr>
          <w:t>RT</w:t>
        </w:r>
      </w:smartTag>
      <w:r>
        <w:rPr>
          <w:noProof/>
        </w:rPr>
        <w:t xml:space="preserve">CP packet). The </w:t>
      </w:r>
      <w:smartTag w:uri="urn:schemas-microsoft-com:office:smarttags" w:element="PersonName">
        <w:r>
          <w:rPr>
            <w:noProof/>
          </w:rPr>
          <w:t>RT</w:t>
        </w:r>
      </w:smartTag>
      <w:r>
        <w:rPr>
          <w:noProof/>
        </w:rPr>
        <w:t xml:space="preserve">CP sender should not send Reduced-Size </w:t>
      </w:r>
      <w:smartTag w:uri="urn:schemas-microsoft-com:office:smarttags" w:element="PersonName">
        <w:r>
          <w:rPr>
            <w:noProof/>
          </w:rPr>
          <w:t>RT</w:t>
        </w:r>
      </w:smartTag>
      <w:r>
        <w:rPr>
          <w:noProof/>
        </w:rPr>
        <w:t xml:space="preserve">CP packets that are larger than the regularly scheduled compound </w:t>
      </w:r>
      <w:smartTag w:uri="urn:schemas-microsoft-com:office:smarttags" w:element="PersonName">
        <w:r>
          <w:rPr>
            <w:noProof/>
          </w:rPr>
          <w:t>RT</w:t>
        </w:r>
      </w:smartTag>
      <w:r>
        <w:rPr>
          <w:noProof/>
        </w:rPr>
        <w:t>CP packets.</w:t>
      </w:r>
    </w:p>
    <w:p w14:paraId="0E31B342" w14:textId="77777777" w:rsidR="006211FC" w:rsidRDefault="006211FC" w:rsidP="00755FFF">
      <w:pPr>
        <w:pStyle w:val="B1"/>
        <w:rPr>
          <w:noProof/>
        </w:rPr>
      </w:pPr>
      <w:r>
        <w:rPr>
          <w:noProof/>
        </w:rPr>
        <w:t>-</w:t>
      </w:r>
      <w:r>
        <w:rPr>
          <w:noProof/>
        </w:rPr>
        <w:tab/>
        <w:t xml:space="preserve">Compound </w:t>
      </w:r>
      <w:smartTag w:uri="urn:schemas-microsoft-com:office:smarttags" w:element="PersonName">
        <w:r>
          <w:rPr>
            <w:noProof/>
          </w:rPr>
          <w:t>RT</w:t>
        </w:r>
      </w:smartTag>
      <w:r>
        <w:rPr>
          <w:noProof/>
        </w:rPr>
        <w:t xml:space="preserve">CP packets with an SR/RR report block and CNAME SDES item should be transmitted on a regular basis as outlined in RFC 3550 [9] and RFC 4585 [40]. In order to control the allocation of bandwidth between Reduced-Size </w:t>
      </w:r>
      <w:smartTag w:uri="urn:schemas-microsoft-com:office:smarttags" w:element="PersonName">
        <w:r>
          <w:rPr>
            <w:noProof/>
          </w:rPr>
          <w:t>RT</w:t>
        </w:r>
      </w:smartTag>
      <w:r>
        <w:rPr>
          <w:noProof/>
        </w:rPr>
        <w:t xml:space="preserve">CP and compound </w:t>
      </w:r>
      <w:smartTag w:uri="urn:schemas-microsoft-com:office:smarttags" w:element="PersonName">
        <w:r>
          <w:rPr>
            <w:noProof/>
          </w:rPr>
          <w:t>RT</w:t>
        </w:r>
      </w:smartTag>
      <w:r>
        <w:rPr>
          <w:noProof/>
        </w:rPr>
        <w:t xml:space="preserve">CP, the AVPF </w:t>
      </w:r>
      <w:r w:rsidR="0007623F">
        <w:rPr>
          <w:noProof/>
        </w:rPr>
        <w:t>"</w:t>
      </w:r>
      <w:r>
        <w:rPr>
          <w:noProof/>
        </w:rPr>
        <w:t>trr-int</w:t>
      </w:r>
      <w:r w:rsidR="0007623F">
        <w:rPr>
          <w:noProof/>
        </w:rPr>
        <w:t>"</w:t>
      </w:r>
      <w:r>
        <w:rPr>
          <w:noProof/>
        </w:rPr>
        <w:t xml:space="preserve"> parameter should be used to set the minimum report interval for compound </w:t>
      </w:r>
      <w:smartTag w:uri="urn:schemas-microsoft-com:office:smarttags" w:element="PersonName">
        <w:r>
          <w:rPr>
            <w:noProof/>
          </w:rPr>
          <w:t>RT</w:t>
        </w:r>
      </w:smartTag>
      <w:r>
        <w:rPr>
          <w:noProof/>
        </w:rPr>
        <w:t>CP packets.</w:t>
      </w:r>
    </w:p>
    <w:p w14:paraId="23B691B7" w14:textId="77777777" w:rsidR="006211FC" w:rsidRDefault="006211FC" w:rsidP="00755FFF">
      <w:pPr>
        <w:pStyle w:val="B1"/>
        <w:rPr>
          <w:noProof/>
        </w:rPr>
      </w:pPr>
      <w:r>
        <w:rPr>
          <w:noProof/>
        </w:rPr>
        <w:t>-</w:t>
      </w:r>
      <w:r>
        <w:rPr>
          <w:noProof/>
        </w:rPr>
        <w:tab/>
        <w:t xml:space="preserve">The first transmitted </w:t>
      </w:r>
      <w:smartTag w:uri="urn:schemas-microsoft-com:office:smarttags" w:element="PersonName">
        <w:r>
          <w:rPr>
            <w:noProof/>
          </w:rPr>
          <w:t>RT</w:t>
        </w:r>
      </w:smartTag>
      <w:r>
        <w:rPr>
          <w:noProof/>
        </w:rPr>
        <w:t xml:space="preserve">CP packet shall be a compound </w:t>
      </w:r>
      <w:smartTag w:uri="urn:schemas-microsoft-com:office:smarttags" w:element="PersonName">
        <w:r>
          <w:rPr>
            <w:noProof/>
          </w:rPr>
          <w:t>RT</w:t>
        </w:r>
      </w:smartTag>
      <w:r>
        <w:rPr>
          <w:noProof/>
        </w:rPr>
        <w:t>CP packet as defined in RFC3550 [9] without the size restrictions defined in clause 7.3.2.</w:t>
      </w:r>
    </w:p>
    <w:p w14:paraId="2E00EFCD" w14:textId="77777777" w:rsidR="006211FC" w:rsidRDefault="006211FC" w:rsidP="006211FC">
      <w:pPr>
        <w:rPr>
          <w:noProof/>
        </w:rPr>
      </w:pPr>
      <w:r>
        <w:rPr>
          <w:noProof/>
        </w:rPr>
        <w:t xml:space="preserve">The application should verify that the Reduced-Size </w:t>
      </w:r>
      <w:smartTag w:uri="urn:schemas-microsoft-com:office:smarttags" w:element="PersonName">
        <w:r>
          <w:rPr>
            <w:noProof/>
          </w:rPr>
          <w:t>RT</w:t>
        </w:r>
      </w:smartTag>
      <w:r>
        <w:rPr>
          <w:noProof/>
        </w:rPr>
        <w:t xml:space="preserve">CP packets are successfully received by the other end-point. Verification can be done by implicit means, for instance the </w:t>
      </w:r>
      <w:smartTag w:uri="urn:schemas-microsoft-com:office:smarttags" w:element="PersonName">
        <w:r>
          <w:rPr>
            <w:noProof/>
          </w:rPr>
          <w:t>RT</w:t>
        </w:r>
      </w:smartTag>
      <w:r>
        <w:rPr>
          <w:noProof/>
        </w:rPr>
        <w:t xml:space="preserve">CP sender that sends an adaptation feedback requests is expected to detect some kind of a response to the requests in the media stream. If verification fails then the </w:t>
      </w:r>
      <w:smartTag w:uri="urn:schemas-microsoft-com:office:smarttags" w:element="PersonName">
        <w:r>
          <w:rPr>
            <w:noProof/>
          </w:rPr>
          <w:t>RT</w:t>
        </w:r>
      </w:smartTag>
      <w:r>
        <w:rPr>
          <w:noProof/>
        </w:rPr>
        <w:t xml:space="preserve">CP sender shall switch to the use of compound </w:t>
      </w:r>
      <w:smartTag w:uri="urn:schemas-microsoft-com:office:smarttags" w:element="PersonName">
        <w:r>
          <w:rPr>
            <w:noProof/>
          </w:rPr>
          <w:t>RT</w:t>
        </w:r>
      </w:smartTag>
      <w:r>
        <w:rPr>
          <w:noProof/>
        </w:rPr>
        <w:t>CP packets according to the rules outlined in RFC3550 [9].</w:t>
      </w:r>
    </w:p>
    <w:p w14:paraId="74FC4889" w14:textId="77777777" w:rsidR="006211FC" w:rsidRDefault="006211FC">
      <w:pPr>
        <w:rPr>
          <w:noProof/>
        </w:rPr>
      </w:pPr>
      <w:r>
        <w:rPr>
          <w:noProof/>
        </w:rPr>
        <w:t xml:space="preserve">Examples of SDP negotiation for Reduced-Size </w:t>
      </w:r>
      <w:smartTag w:uri="urn:schemas-microsoft-com:office:smarttags" w:element="PersonName">
        <w:r>
          <w:rPr>
            <w:noProof/>
          </w:rPr>
          <w:t>RT</w:t>
        </w:r>
      </w:smartTag>
      <w:r>
        <w:rPr>
          <w:noProof/>
        </w:rPr>
        <w:t>CP given in Clause A.9a.</w:t>
      </w:r>
    </w:p>
    <w:p w14:paraId="0D77B166" w14:textId="77777777" w:rsidR="00124BD4" w:rsidRDefault="00124BD4" w:rsidP="00124BD4">
      <w:pPr>
        <w:pStyle w:val="Heading3"/>
      </w:pPr>
      <w:bookmarkStart w:id="533" w:name="_Toc26369260"/>
      <w:bookmarkStart w:id="534" w:name="_Toc36227142"/>
      <w:bookmarkStart w:id="535" w:name="_Toc36228157"/>
      <w:bookmarkStart w:id="536" w:name="_Toc36228784"/>
      <w:bookmarkStart w:id="537" w:name="_Toc36229411"/>
      <w:bookmarkStart w:id="538" w:name="_Toc74606755"/>
      <w:bookmarkStart w:id="539" w:name="_Toc75556649"/>
      <w:r>
        <w:t>7.3.7</w:t>
      </w:r>
      <w:r>
        <w:tab/>
        <w:t>Video Region-of-Interest (ROI) Signaling</w:t>
      </w:r>
      <w:bookmarkEnd w:id="533"/>
      <w:bookmarkEnd w:id="534"/>
      <w:bookmarkEnd w:id="535"/>
      <w:bookmarkEnd w:id="536"/>
      <w:bookmarkEnd w:id="537"/>
      <w:bookmarkEnd w:id="538"/>
      <w:bookmarkEnd w:id="539"/>
    </w:p>
    <w:p w14:paraId="43DD52D2" w14:textId="77777777" w:rsidR="00124BD4" w:rsidRDefault="00124BD4" w:rsidP="00124BD4">
      <w:r>
        <w:t>Video Region-of-Interest (ROI) consists of signalling the currently requested region-of-interest (ROI) of the video on the receiver side to the sender for appropriate encoding and transmission.</w:t>
      </w:r>
    </w:p>
    <w:p w14:paraId="1CBF280B" w14:textId="77777777" w:rsidR="00124BD4" w:rsidRDefault="00124BD4" w:rsidP="00124BD4">
      <w:r>
        <w:t>Video ROI is composed of three modes of signalling from an MTSI receiver to an MTSI sender in order to request a desired region of interest, and an MTSI client supporting ROI shall support at least one of these modes:</w:t>
      </w:r>
    </w:p>
    <w:p w14:paraId="6C6FFB18" w14:textId="77777777" w:rsidR="00124BD4" w:rsidRDefault="00124BD4" w:rsidP="00124BD4">
      <w:pPr>
        <w:pStyle w:val="B1"/>
      </w:pPr>
      <w:r>
        <w:t>-</w:t>
      </w:r>
      <w:r>
        <w:tab/>
        <w:t xml:space="preserve">‘FECC’ mode, in which the MTSI client uses the FECC protocol based on ITU-T H.281 over H.224 [135]-[138] to signal ROI information as a sequence of ‘Pan’, ‘Tilt’, ‘Zoom’ and ‘Focus’ (PTZF) commands. </w:t>
      </w:r>
    </w:p>
    <w:p w14:paraId="1F00C467" w14:textId="77777777" w:rsidR="00124BD4" w:rsidRDefault="00124BD4" w:rsidP="00124BD4">
      <w:pPr>
        <w:pStyle w:val="B1"/>
      </w:pPr>
      <w:r>
        <w:t>-</w:t>
      </w:r>
      <w:r>
        <w:tab/>
        <w:t>‘Arbitrary ROI’ mode, in which the MTSI receiver determines a specific ROI and signals this ROI to the MTSI sender.</w:t>
      </w:r>
    </w:p>
    <w:p w14:paraId="7B7B607B" w14:textId="77777777" w:rsidR="00124BD4" w:rsidRPr="00EF1FC7" w:rsidRDefault="00124BD4" w:rsidP="00124BD4">
      <w:pPr>
        <w:pStyle w:val="B1"/>
      </w:pPr>
      <w:r>
        <w:lastRenderedPageBreak/>
        <w:t>-</w:t>
      </w:r>
      <w:r>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4731504F" w14:textId="77777777" w:rsidR="00124BD4" w:rsidRDefault="00124BD4" w:rsidP="00124BD4">
      <w:pPr>
        <w:rPr>
          <w:lang w:val="en-US"/>
        </w:rPr>
      </w:pPr>
      <w:r w:rsidRPr="00EF1FC7">
        <w:t>In the FECC</w:t>
      </w:r>
      <w:r>
        <w:t xml:space="preserve"> mode, the ROI information shall</w:t>
      </w:r>
      <w:r w:rsidRPr="00EF1FC7">
        <w:t xml:space="preserve"> be signaled by the MTSI client via RTP packets that carry H.224 frames using the stack IP/UDP/RTP/H.224/H.281. FECC is internal to the H.224 frame and is identified by the client ID field of the H.224 packet.</w:t>
      </w:r>
      <w:r>
        <w:t xml:space="preserve"> </w:t>
      </w:r>
      <w:r w:rsidRPr="00EF1FC7">
        <w:t xml:space="preserve">The zooming to a particular region of interest is enabled by the H.281 protocol that supports the 4 basic camera movements </w:t>
      </w:r>
      <w:r w:rsidR="0007623F">
        <w:t>"</w:t>
      </w:r>
      <w:r w:rsidRPr="00EF1FC7">
        <w:t>PTZF</w:t>
      </w:r>
      <w:r w:rsidR="0007623F">
        <w:t>"</w:t>
      </w:r>
      <w:r w:rsidRPr="00EF1FC7">
        <w:t xml:space="preserve"> (Pan, Tilt, Zoom, and Focus). </w:t>
      </w:r>
      <w:r w:rsidRPr="00EF1FC7">
        <w:rPr>
          <w:lang w:val="en-US"/>
        </w:rPr>
        <w:t xml:space="preserve">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w:t>
      </w:r>
      <w:r>
        <w:rPr>
          <w:lang w:val="en-US"/>
        </w:rPr>
        <w:t>ROI.</w:t>
      </w:r>
    </w:p>
    <w:p w14:paraId="49E2C9D4" w14:textId="77777777" w:rsidR="00124BD4" w:rsidRDefault="00124BD4" w:rsidP="00124BD4">
      <w:pPr>
        <w:rPr>
          <w:szCs w:val="24"/>
        </w:rPr>
      </w:pPr>
      <w:r>
        <w:t xml:space="preserve">The signalling of ‘Arbitrary ROI’ and ‘Pre-defined ROI’ requests uses RTCP feedback messages as specified in IETF 4585 [40]. </w:t>
      </w:r>
      <w:r>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w:t>
      </w:r>
      <w:r w:rsidRPr="00A24ABA">
        <w:rPr>
          <w:szCs w:val="24"/>
        </w:rPr>
        <w:t xml:space="preserve"> involve signaling of ROI information in both of the immediate feedback and early RTCP modes.</w:t>
      </w:r>
    </w:p>
    <w:p w14:paraId="1C65AFC5" w14:textId="77777777" w:rsidR="00124BD4" w:rsidRDefault="00BD0882" w:rsidP="00124BD4">
      <w:pPr>
        <w:rPr>
          <w:szCs w:val="24"/>
        </w:rPr>
      </w:pPr>
      <w:r>
        <w:rPr>
          <w:szCs w:val="24"/>
        </w:rPr>
        <w:t>The FCI (feedback control information) format for ROI shall be as follows. The FCI shall contain exactly one ROI. The ROI information is composed of the following parameters</w:t>
      </w:r>
      <w:r w:rsidR="00124BD4">
        <w:rPr>
          <w:szCs w:val="24"/>
        </w:rPr>
        <w:t>:</w:t>
      </w:r>
    </w:p>
    <w:p w14:paraId="0414E5AC" w14:textId="77777777" w:rsidR="00124BD4" w:rsidRDefault="00124BD4" w:rsidP="00124BD4">
      <w:pPr>
        <w:pStyle w:val="B1"/>
      </w:pPr>
      <w:r>
        <w:t>-</w:t>
      </w:r>
      <w:r>
        <w:tab/>
      </w:r>
      <w:r w:rsidRPr="0072615C">
        <w:t>Position</w:t>
      </w:r>
      <w:r>
        <w:t>_X</w:t>
      </w:r>
      <w:r w:rsidRPr="0072615C">
        <w:t xml:space="preserve"> - </w:t>
      </w:r>
      <w:r w:rsidRPr="00933879">
        <w:t>specifies</w:t>
      </w:r>
      <w:r w:rsidRPr="0072615C">
        <w:t xml:space="preserve"> the </w:t>
      </w:r>
      <w:r>
        <w:t xml:space="preserve">x-coordinate for the </w:t>
      </w:r>
      <w:r w:rsidRPr="0072615C">
        <w:t xml:space="preserve">upper left corner of the </w:t>
      </w:r>
      <w:r>
        <w:t xml:space="preserve">ROI </w:t>
      </w:r>
      <w:r w:rsidRPr="0072615C">
        <w:t>area covered in the original content</w:t>
      </w:r>
      <w:r>
        <w:t xml:space="preserve"> </w:t>
      </w:r>
      <w:r w:rsidR="00744363">
        <w:t xml:space="preserve">(i.e., uncompressed captured content) </w:t>
      </w:r>
      <w:r>
        <w:t>in units of pixels</w:t>
      </w:r>
    </w:p>
    <w:p w14:paraId="30BBA771" w14:textId="77777777" w:rsidR="00124BD4" w:rsidRDefault="00124BD4" w:rsidP="00124BD4">
      <w:pPr>
        <w:pStyle w:val="B1"/>
      </w:pPr>
      <w:r>
        <w:t>-</w:t>
      </w:r>
      <w:r>
        <w:tab/>
      </w:r>
      <w:r w:rsidRPr="0072615C">
        <w:t>Position</w:t>
      </w:r>
      <w:r>
        <w:t>_Y</w:t>
      </w:r>
      <w:r w:rsidRPr="0072615C">
        <w:t xml:space="preserve"> - </w:t>
      </w:r>
      <w:r w:rsidRPr="00933879">
        <w:t>specifies</w:t>
      </w:r>
      <w:r w:rsidRPr="0072615C">
        <w:t xml:space="preserve"> the </w:t>
      </w:r>
      <w:r>
        <w:t xml:space="preserve">y-coordinate for the </w:t>
      </w:r>
      <w:r w:rsidRPr="0072615C">
        <w:t xml:space="preserve">upper left corner of the </w:t>
      </w:r>
      <w:r>
        <w:t xml:space="preserve">ROI </w:t>
      </w:r>
      <w:r w:rsidRPr="0072615C">
        <w:t>area covered in the original content</w:t>
      </w:r>
      <w:r>
        <w:t xml:space="preserve"> in units of </w:t>
      </w:r>
      <w:r w:rsidRPr="00933879">
        <w:t>pixels</w:t>
      </w:r>
    </w:p>
    <w:p w14:paraId="2A13571E" w14:textId="77777777" w:rsidR="00124BD4" w:rsidRDefault="00124BD4" w:rsidP="00124BD4">
      <w:pPr>
        <w:pStyle w:val="B1"/>
      </w:pPr>
      <w:r>
        <w:t>-</w:t>
      </w:r>
      <w:r>
        <w:tab/>
      </w:r>
      <w:r w:rsidRPr="0072615C">
        <w:t>Size</w:t>
      </w:r>
      <w:r>
        <w:t>_X</w:t>
      </w:r>
      <w:r w:rsidRPr="0072615C">
        <w:t xml:space="preserve">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4301F529" w14:textId="77777777" w:rsidR="00124BD4" w:rsidRDefault="00124BD4" w:rsidP="00124BD4">
      <w:pPr>
        <w:pStyle w:val="B1"/>
      </w:pPr>
      <w:r>
        <w:t>-</w:t>
      </w:r>
      <w:r>
        <w:tab/>
      </w:r>
      <w:r w:rsidRPr="0072615C">
        <w:t>Size</w:t>
      </w:r>
      <w:r>
        <w:t>_Y</w:t>
      </w:r>
      <w:r w:rsidRPr="0072615C">
        <w:t xml:space="preserve"> - </w:t>
      </w:r>
      <w:r w:rsidRPr="00933879">
        <w:t>specifies</w:t>
      </w:r>
      <w:r w:rsidRPr="0072615C">
        <w:rPr>
          <w:color w:val="000000"/>
        </w:rPr>
        <w:t xml:space="preserve"> the </w:t>
      </w:r>
      <w:r>
        <w:rPr>
          <w:color w:val="000000"/>
        </w:rPr>
        <w:t xml:space="preserve">vertical </w:t>
      </w:r>
      <w:r w:rsidRPr="0072615C">
        <w:rPr>
          <w:color w:val="000000"/>
        </w:rPr>
        <w:t xml:space="preserve">size of the </w:t>
      </w:r>
      <w:r>
        <w:rPr>
          <w:color w:val="000000"/>
        </w:rPr>
        <w:t xml:space="preserve">ROI </w:t>
      </w:r>
      <w:r w:rsidRPr="0072615C">
        <w:rPr>
          <w:color w:val="000000"/>
        </w:rPr>
        <w:t xml:space="preserve">area covered in the original content in </w:t>
      </w:r>
      <w:r>
        <w:rPr>
          <w:color w:val="000000"/>
        </w:rPr>
        <w:t>units of pixels</w:t>
      </w:r>
    </w:p>
    <w:p w14:paraId="3D2708E0" w14:textId="77777777" w:rsidR="00124BD4" w:rsidRDefault="00124BD4" w:rsidP="00124BD4">
      <w:pPr>
        <w:pStyle w:val="B1"/>
      </w:pPr>
      <w:r>
        <w:t>-</w:t>
      </w:r>
      <w:r>
        <w:tab/>
      </w:r>
      <w:r>
        <w:rPr>
          <w:color w:val="000000"/>
        </w:rPr>
        <w:t xml:space="preserve">ROI_ID – </w:t>
      </w:r>
      <w:r w:rsidRPr="00933879">
        <w:t>identifies</w:t>
      </w:r>
      <w:r>
        <w:rPr>
          <w:color w:val="000000"/>
        </w:rPr>
        <w:t xml:space="preserve"> the pre-defined ROI selected by the MTSI receiver</w:t>
      </w:r>
    </w:p>
    <w:p w14:paraId="1D8C5132" w14:textId="77777777" w:rsidR="00124BD4" w:rsidRDefault="00124BD4" w:rsidP="00124BD4">
      <w:r>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t>he MTSI sender shall ignore ROI requests describing regions outside the original video. The FCI for the RTCP feedback message for ‘Arbitrary ROI’ shall follow the following format:</w:t>
      </w:r>
    </w:p>
    <w:p w14:paraId="2B139A25" w14:textId="77777777" w:rsidR="00124BD4" w:rsidRPr="006F4D07" w:rsidRDefault="00124BD4" w:rsidP="00124BD4">
      <w:pPr>
        <w:pStyle w:val="AsciiDiagram"/>
        <w:rPr>
          <w:szCs w:val="24"/>
          <w:lang w:val="fr-FR"/>
        </w:rPr>
      </w:pPr>
      <w:r>
        <w:t xml:space="preserve"> </w:t>
      </w:r>
      <w:r w:rsidRPr="006F4D07">
        <w:rPr>
          <w:lang w:val="fr-FR"/>
        </w:rPr>
        <w:t>0                   1                   2                   3</w:t>
      </w:r>
      <w:r w:rsidRPr="006F4D07">
        <w:rPr>
          <w:lang w:val="fr-FR"/>
        </w:rPr>
        <w:br/>
        <w:t xml:space="preserve"> 0 1 2 3 4 5 6 7 8 9 0 1 2 3 4 5 6 7 8 9 0 1 2 3 4 5 6 7 8 9 0 1</w:t>
      </w:r>
      <w:r w:rsidRPr="006F4D07">
        <w:rPr>
          <w:lang w:val="fr-FR"/>
        </w:rPr>
        <w:br/>
        <w:t>+-+-+-+-+-+-+-+-+-+-+-+-+-+-+-+-+-+-+-+-+-+-+-+-+-+-+-+-+-+-+-+-+</w:t>
      </w:r>
      <w:r w:rsidRPr="006F4D07">
        <w:rPr>
          <w:lang w:val="fr-FR"/>
        </w:rPr>
        <w:br/>
        <w:t>| Position_X (h)| Position_X (l)| Position_Y (h)|  Position_Y(l)|</w:t>
      </w:r>
      <w:r w:rsidRPr="006F4D07">
        <w:rPr>
          <w:lang w:val="fr-FR"/>
        </w:rPr>
        <w:br/>
        <w:t>+-+-+-+-+-+-+-+-+-+-+-+-+-+-+-+-+-+-+-+-+-+-+-+-+-+-+-+-+-+-+-+-+</w:t>
      </w:r>
      <w:r w:rsidRPr="006F4D07">
        <w:rPr>
          <w:lang w:val="fr-FR"/>
        </w:rPr>
        <w:br/>
        <w:t>|   Size_X (h)  |   Size_X (l)  |   Size_Y (h)  |    Size_Y(l)  |</w:t>
      </w:r>
      <w:r w:rsidRPr="006F4D07">
        <w:rPr>
          <w:lang w:val="fr-FR"/>
        </w:rPr>
        <w:br/>
        <w:t>+-+-+-+-+-+-+-+-+-+-+-+-+-+-+-+-+-+-+-+-+-+-+-+-+-+-+-+-+-+-+-+-+</w:t>
      </w:r>
    </w:p>
    <w:p w14:paraId="2A0D5303" w14:textId="77777777" w:rsidR="00124BD4" w:rsidRDefault="00124BD4" w:rsidP="00124BD4">
      <w:pPr>
        <w:rPr>
          <w:lang w:val="en-US"/>
        </w:rPr>
      </w:pPr>
      <w:r>
        <w:rPr>
          <w:lang w:val="en-US"/>
        </w:rPr>
        <w:t xml:space="preserve">For each two-byte indication of the Position_X, Position_Y, Size_X and Size_Y parameters, the high byte (indicated by ‘(h)’ above) shall be followed by the low byte (indicated by ‘(l)’ above), where the low byte holds the least significant bits. </w:t>
      </w:r>
    </w:p>
    <w:p w14:paraId="5C365E33" w14:textId="77777777" w:rsidR="00124BD4" w:rsidRDefault="00124BD4" w:rsidP="00124BD4">
      <w:r>
        <w:rPr>
          <w:szCs w:val="24"/>
        </w:rPr>
        <w:t xml:space="preserve">For ‘Pre-defined ROI’ requests, the RTCP feedback message for ROI shall contain the ROI_ID parameter. </w:t>
      </w:r>
      <w:r>
        <w:rPr>
          <w:rFonts w:hint="eastAsia"/>
          <w:lang w:eastAsia="zh-CN"/>
        </w:rPr>
        <w:t xml:space="preserve">The value of </w:t>
      </w:r>
      <w:r>
        <w:rPr>
          <w:lang w:eastAsia="zh-CN"/>
        </w:rPr>
        <w:t>ROI_</w:t>
      </w:r>
      <w:r>
        <w:rPr>
          <w:rFonts w:hint="eastAsia"/>
          <w:lang w:eastAsia="zh-CN"/>
        </w:rPr>
        <w:t>ID sh</w:t>
      </w:r>
      <w:r>
        <w:rPr>
          <w:lang w:eastAsia="zh-CN"/>
        </w:rPr>
        <w:t>all</w:t>
      </w:r>
      <w:r>
        <w:rPr>
          <w:rFonts w:hint="eastAsia"/>
          <w:lang w:eastAsia="zh-CN"/>
        </w:rPr>
        <w:t xml:space="preserve"> be acquired from the </w:t>
      </w:r>
      <w:r w:rsidRPr="00C97451">
        <w:rPr>
          <w:lang w:eastAsia="zh-CN"/>
        </w:rPr>
        <w:t>"</w:t>
      </w:r>
      <w:r w:rsidRPr="00A24ABA">
        <w:t>a=</w:t>
      </w:r>
      <w:r>
        <w:rPr>
          <w:rFonts w:hint="eastAsia"/>
          <w:lang w:eastAsia="zh-CN"/>
        </w:rPr>
        <w:t>predefined_ROI</w:t>
      </w:r>
      <w:r w:rsidRPr="00C97451">
        <w:rPr>
          <w:lang w:eastAsia="zh-CN"/>
        </w:rPr>
        <w:t>"</w:t>
      </w:r>
      <w:r>
        <w:rPr>
          <w:rFonts w:hint="eastAsia"/>
          <w:lang w:eastAsia="zh-CN"/>
        </w:rPr>
        <w:t xml:space="preserve"> attributes that are indicated </w:t>
      </w:r>
      <w:r>
        <w:t>in the SDP offer-answer negotiation</w:t>
      </w:r>
      <w:r w:rsidR="00744363">
        <w:t xml:space="preserve"> (see clause 6.2.3.4 for the related SDP-based procedures)</w:t>
      </w:r>
      <w:r>
        <w:rPr>
          <w:rFonts w:hint="eastAsia"/>
          <w:lang w:eastAsia="zh-CN"/>
        </w:rPr>
        <w:t>.</w:t>
      </w:r>
      <w:r>
        <w:rPr>
          <w:lang w:eastAsia="zh-CN"/>
        </w:rPr>
        <w:t xml:space="preserve"> </w:t>
      </w:r>
      <w:r>
        <w:rPr>
          <w:szCs w:val="24"/>
        </w:rPr>
        <w:t xml:space="preserve">The value for the ROI_ID parameter shall be indicated using one byte. </w:t>
      </w:r>
      <w:r>
        <w:t>The FCI for the RTCP feedback message for ‘Pre-defined ROI’ shall follow the following format:</w:t>
      </w:r>
    </w:p>
    <w:p w14:paraId="2CC8A8A4" w14:textId="77777777" w:rsidR="00124BD4" w:rsidRDefault="00124BD4" w:rsidP="00124BD4">
      <w:pPr>
        <w:pStyle w:val="AsciiDiagram"/>
      </w:pPr>
      <w:r>
        <w:t xml:space="preserve"> </w:t>
      </w:r>
      <w:r w:rsidRPr="004863DE">
        <w:t>0</w:t>
      </w:r>
      <w:r>
        <w:t xml:space="preserve">                   1                   2                   3</w:t>
      </w:r>
      <w:r>
        <w:br/>
        <w:t xml:space="preserve"> </w:t>
      </w:r>
      <w:r w:rsidRPr="004863DE">
        <w:t>0 1 2 3</w:t>
      </w:r>
      <w:r>
        <w:t xml:space="preserve"> 4 5 6 7 8 9 0 1 2 3 4 5 6 7 8 9 0 1 2 3 4 5 6 7 8 9 0 1</w:t>
      </w:r>
      <w:r>
        <w:br/>
        <w:t>+-+-+-+-+-+-+-+-+-+-+-+-+-+-+-+-+-+-+-+-+-+-+-+-+-+-+-+-+-+-+-+-+</w:t>
      </w:r>
      <w:r>
        <w:br/>
        <w:t>|           all ones                            |   ROI_ID      |</w:t>
      </w:r>
      <w:r>
        <w:br/>
        <w:t>+-+-+-+-+-+-+-+-+-+-+-+-+-+-+-+-+-+-+-+-+-+-+-+-+-+-+-+-+-+-+-+-+</w:t>
      </w:r>
    </w:p>
    <w:p w14:paraId="28FA5473" w14:textId="77777777" w:rsidR="00124BD4" w:rsidRDefault="00124BD4" w:rsidP="00124BD4">
      <w:r>
        <w:t xml:space="preserve">If ‘Arbitrary ROI’ and ‘Pre-defined ROI’ are both successfully negotiated, then the RTCP feedback message from the MTSI receiver shall conform to one of the two message formats specified above for ‘Arbitary ROI’ or ‘Pre-defined </w:t>
      </w:r>
      <w:r>
        <w:lastRenderedPageBreak/>
        <w:t xml:space="preserve">ROI’, respectively. The MTSI sender should distinguish between the two RTCP feedback message formats by parsing the first 24 bits, which is uniquely set to all ones in case of ‘Pre-defined ROI’ requests. </w:t>
      </w:r>
    </w:p>
    <w:p w14:paraId="26869473" w14:textId="77777777" w:rsidR="00124BD4" w:rsidRDefault="00124BD4" w:rsidP="00124BD4">
      <w:pPr>
        <w:rPr>
          <w:szCs w:val="24"/>
        </w:rPr>
      </w:pPr>
      <w:r>
        <w:rPr>
          <w:szCs w:val="24"/>
        </w:rPr>
        <w:t>The semantics of the ROI feedback messages is independent of the payload type.</w:t>
      </w:r>
    </w:p>
    <w:p w14:paraId="13F9BCFF" w14:textId="77777777" w:rsidR="00124BD4" w:rsidRDefault="00124BD4" w:rsidP="00124BD4">
      <w:r>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6ED44578" w14:textId="77777777" w:rsidR="00124BD4" w:rsidRDefault="00124BD4" w:rsidP="00124BD4">
      <w:pPr>
        <w:rPr>
          <w:szCs w:val="24"/>
        </w:rPr>
      </w:pPr>
      <w:r>
        <w:t>If the sent ROI corresponds to an arbitrary ROI</w:t>
      </w:r>
      <w:r w:rsidR="00744363">
        <w:t xml:space="preserve"> (indicated via the URN </w:t>
      </w:r>
      <w:r w:rsidR="00744363" w:rsidRPr="005C1A40">
        <w:rPr>
          <w:lang w:val="en-US"/>
        </w:rPr>
        <w:t>urn:3gpp:roi-</w:t>
      </w:r>
      <w:r w:rsidR="00744363">
        <w:rPr>
          <w:lang w:val="en-US"/>
        </w:rPr>
        <w:t>sent in the SDP negotiaton, see clause 6.2.3.4)</w:t>
      </w:r>
      <w:r>
        <w:t>, the signalling of the ROI shall use RTP header extensions as specified in IETF 5285 [95] and shall carry the Position_X, Position_Y, Size_X and Size_Y parameters corresponding to the actually sent ROI. The one</w:t>
      </w:r>
      <w:r w:rsidRPr="007B4E30">
        <w:t>-byte form of t</w:t>
      </w:r>
      <w:r>
        <w:t xml:space="preserve">he header </w:t>
      </w:r>
      <w:r w:rsidR="00744363">
        <w:t>should</w:t>
      </w:r>
      <w:r w:rsidR="00744363" w:rsidRPr="007B4E30">
        <w:t xml:space="preserve"> </w:t>
      </w:r>
      <w:r w:rsidRPr="007B4E30">
        <w:t>be used.</w:t>
      </w:r>
      <w:r>
        <w:t xml:space="preserve"> T</w:t>
      </w:r>
      <w:r>
        <w:rPr>
          <w:szCs w:val="24"/>
        </w:rPr>
        <w:t>he values for the parameters Position_X, Position_Y, Size_X and Size_Y shall each be indicated using two bytes, with the following format:</w:t>
      </w:r>
    </w:p>
    <w:p w14:paraId="607A0DB2" w14:textId="77777777" w:rsidR="00124BD4" w:rsidRDefault="00124BD4" w:rsidP="00124BD4">
      <w:pPr>
        <w:pStyle w:val="AsciiDiagram"/>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len=7 | Position_X (h)| Position_X (l)| Position_Y (h)|</w:t>
      </w:r>
      <w:r>
        <w:br/>
        <w:t>+-+-+-+-+-+-+-+-+-+-+-+-+-+-+-+-+-+-+-+-+-+-+-+-+-+-+-+-+-+-+-+-+</w:t>
      </w:r>
      <w:r>
        <w:br/>
        <w:t>| Position_Y (l)|   Size_X (h)  |   Size_X (l)  |   Size_Y (h)  |</w:t>
      </w:r>
      <w:r>
        <w:br/>
        <w:t>+-+-+-+-+-+-+-+-+-+-+-+-+-+-+-+-+-+-+-+-+-+-+-+-+-+-+-+-+-+-+-+-+</w:t>
      </w:r>
      <w:r>
        <w:br/>
        <w:t>|  Size_Y (l)   |                 zero padding                  |</w:t>
      </w:r>
      <w:r>
        <w:br/>
        <w:t>+-+-+-+-+-+-+-+-+-+-+-+-+-+-+-+-+-+-+-+-+-+-+-+-+-+-+-+-+-+-+-+-+</w:t>
      </w:r>
    </w:p>
    <w:p w14:paraId="456C3E4E" w14:textId="77777777" w:rsidR="00124BD4" w:rsidRDefault="00124BD4" w:rsidP="00124BD4">
      <w:pPr>
        <w:rPr>
          <w:lang w:val="en-US"/>
        </w:rPr>
      </w:pPr>
      <w:r w:rsidRPr="0075433A">
        <w:rPr>
          <w:lang w:val="en-US"/>
        </w:rPr>
        <w:t xml:space="preserve">The 4-bit ID is the local identifier as defined in </w:t>
      </w:r>
      <w:r>
        <w:rPr>
          <w:lang w:val="en-US"/>
        </w:rPr>
        <w:t xml:space="preserve">[95]. </w:t>
      </w:r>
      <w:r w:rsidRPr="005C1A40">
        <w:rPr>
          <w:lang w:val="en-US"/>
        </w:rPr>
        <w:t>Th</w:t>
      </w:r>
      <w:r>
        <w:rPr>
          <w:lang w:val="en-US"/>
        </w:rPr>
        <w:t>e length field takes the value 7 to indicate that 8</w:t>
      </w:r>
      <w:r w:rsidRPr="005C1A40">
        <w:rPr>
          <w:lang w:val="en-US"/>
        </w:rPr>
        <w:t xml:space="preserve"> bytes follow.</w:t>
      </w:r>
      <w:r>
        <w:rPr>
          <w:lang w:val="en-US"/>
        </w:rPr>
        <w:t xml:space="preserve"> For each two-byte indication of the Position_X, Position_Y, Size_X and Size_Y parameters, the high byte (indicated by ‘(h)’ above) shall be followed by the low byte (indicated by ‘(l)’ above), where the low byte holds the least significant bits. </w:t>
      </w:r>
    </w:p>
    <w:p w14:paraId="649F0B9A" w14:textId="77777777" w:rsidR="00423F00" w:rsidRPr="00F46EB5" w:rsidRDefault="00124BD4" w:rsidP="00D035AE">
      <w:pPr>
        <w:keepNext/>
        <w:keepLines/>
        <w:rPr>
          <w:szCs w:val="24"/>
        </w:rPr>
      </w:pPr>
      <w:r>
        <w:rPr>
          <w:lang w:val="en-US"/>
        </w:rPr>
        <w:t>If the sent ROI corresponds to one of the pre-defined ROIs</w:t>
      </w:r>
      <w:r w:rsidR="00744363">
        <w:rPr>
          <w:lang w:val="en-US"/>
        </w:rPr>
        <w:t xml:space="preserve"> </w:t>
      </w:r>
      <w:r w:rsidR="00744363">
        <w:t xml:space="preserve">(indicated via the URN </w:t>
      </w:r>
      <w:r w:rsidR="00744363" w:rsidRPr="005C1A40">
        <w:rPr>
          <w:lang w:val="en-US"/>
        </w:rPr>
        <w:t>urn:3gpp:</w:t>
      </w:r>
      <w:r w:rsidR="00744363">
        <w:rPr>
          <w:lang w:val="en-US"/>
        </w:rPr>
        <w:t>predefined-</w:t>
      </w:r>
      <w:r w:rsidR="00744363" w:rsidRPr="005C1A40">
        <w:rPr>
          <w:lang w:val="en-US"/>
        </w:rPr>
        <w:t>roi-</w:t>
      </w:r>
      <w:r w:rsidR="00744363">
        <w:rPr>
          <w:lang w:val="en-US"/>
        </w:rPr>
        <w:t>sent in the SDP negotiation, see clause 6.2.3.4)</w:t>
      </w:r>
      <w:r>
        <w:rPr>
          <w:lang w:val="en-US"/>
        </w:rPr>
        <w:t xml:space="preserve">, then the signalling of the ROI shall again use the RTP header extensions and shall carry the ROI_ID parameter corresponding to the actually sent pre-defined ROI.  </w:t>
      </w:r>
      <w:r>
        <w:t>The one</w:t>
      </w:r>
      <w:r w:rsidRPr="007B4E30">
        <w:t>-byte form of t</w:t>
      </w:r>
      <w:r>
        <w:t xml:space="preserve">he header </w:t>
      </w:r>
      <w:r w:rsidR="00744363">
        <w:t>should</w:t>
      </w:r>
      <w:r w:rsidR="00744363" w:rsidRPr="007B4E30">
        <w:t xml:space="preserve"> </w:t>
      </w:r>
      <w:r w:rsidRPr="007B4E30">
        <w:t>be used.</w:t>
      </w:r>
      <w:r>
        <w:t xml:space="preserve"> </w:t>
      </w:r>
      <w:r>
        <w:rPr>
          <w:szCs w:val="24"/>
        </w:rPr>
        <w:t>The value for the ROI_ID parameter shall be indicated using one byte, with the following format:</w:t>
      </w:r>
    </w:p>
    <w:p w14:paraId="448D07E9" w14:textId="77777777" w:rsidR="00124BD4" w:rsidRDefault="00124BD4" w:rsidP="00D035AE">
      <w:pPr>
        <w:pStyle w:val="AsciiDiagram"/>
        <w:keepNext/>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len=0 |     ROI_ID    |      zero padding             |</w:t>
      </w:r>
      <w:r>
        <w:br/>
        <w:t>+-+-+-+-+-+-+-+-+-+-+-+-+-+-+-+-+-+-+-+-+-+-+-+-+-+-+-+-+-+-+-+-+</w:t>
      </w:r>
    </w:p>
    <w:p w14:paraId="71753DDF" w14:textId="77777777" w:rsidR="00124BD4" w:rsidRPr="00A10508" w:rsidRDefault="00124BD4" w:rsidP="00D035AE">
      <w:pPr>
        <w:keepNext/>
        <w:keepLines/>
        <w:rPr>
          <w:lang w:val="en-US"/>
        </w:rPr>
      </w:pPr>
      <w:r>
        <w:rPr>
          <w:lang w:val="en-US"/>
        </w:rPr>
        <w:t>In this case, t</w:t>
      </w:r>
      <w:r w:rsidRPr="005C1A40">
        <w:rPr>
          <w:lang w:val="en-US"/>
        </w:rPr>
        <w:t>h</w:t>
      </w:r>
      <w:r>
        <w:rPr>
          <w:lang w:val="en-US"/>
        </w:rPr>
        <w:t>e length field takes the value 0 to indicate that only a single byte</w:t>
      </w:r>
      <w:r w:rsidRPr="005C1A40">
        <w:rPr>
          <w:lang w:val="en-US"/>
        </w:rPr>
        <w:t xml:space="preserve"> follow</w:t>
      </w:r>
      <w:r>
        <w:rPr>
          <w:lang w:val="en-US"/>
        </w:rPr>
        <w:t>s</w:t>
      </w:r>
      <w:r w:rsidRPr="005C1A40">
        <w:rPr>
          <w:lang w:val="en-US"/>
        </w:rPr>
        <w:t>.</w:t>
      </w:r>
    </w:p>
    <w:p w14:paraId="39D3981C" w14:textId="77777777" w:rsidR="00124BD4" w:rsidRPr="00D735EC" w:rsidRDefault="00124BD4" w:rsidP="00124BD4">
      <w:pPr>
        <w:rPr>
          <w:szCs w:val="24"/>
        </w:rPr>
      </w:pPr>
      <w:r>
        <w:rPr>
          <w:szCs w:val="24"/>
        </w:rPr>
        <w:t>‘Arbitrary ROI’ and ‘Pre-defined ROI’ may</w:t>
      </w:r>
      <w:r w:rsidRPr="00D735EC">
        <w:rPr>
          <w:szCs w:val="24"/>
        </w:rPr>
        <w:t xml:space="preserve">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057F4D02" w14:textId="77777777" w:rsidR="00124BD4" w:rsidRPr="00D735EC" w:rsidRDefault="00124BD4" w:rsidP="00124BD4">
      <w:pPr>
        <w:rPr>
          <w:szCs w:val="24"/>
        </w:rPr>
      </w:pPr>
      <w:r>
        <w:rPr>
          <w:szCs w:val="24"/>
        </w:rPr>
        <w:t>‘Arbitary ROI’</w:t>
      </w:r>
      <w:r w:rsidRPr="00D735EC">
        <w:rPr>
          <w:szCs w:val="24"/>
        </w:rPr>
        <w:t xml:space="preserve"> and </w:t>
      </w:r>
      <w:r>
        <w:rPr>
          <w:szCs w:val="24"/>
        </w:rPr>
        <w:t>‘Pre-defined</w:t>
      </w:r>
      <w:r w:rsidRPr="00D735EC">
        <w:rPr>
          <w:szCs w:val="24"/>
        </w:rPr>
        <w:t xml:space="preserve"> ROI</w:t>
      </w:r>
      <w:r>
        <w:rPr>
          <w:szCs w:val="24"/>
        </w:rPr>
        <w:t>’ support may</w:t>
      </w:r>
      <w:r w:rsidRPr="00D735EC">
        <w:rPr>
          <w:szCs w:val="24"/>
        </w:rPr>
        <w:t xml:space="preserve"> be o</w:t>
      </w:r>
      <w:r>
        <w:rPr>
          <w:szCs w:val="24"/>
        </w:rPr>
        <w:t>ffered at the same time, or only one</w:t>
      </w:r>
      <w:r w:rsidRPr="00D735EC">
        <w:rPr>
          <w:szCs w:val="24"/>
        </w:rPr>
        <w:t xml:space="preserve"> </w:t>
      </w:r>
      <w:r>
        <w:rPr>
          <w:szCs w:val="24"/>
        </w:rPr>
        <w:t xml:space="preserve">of them </w:t>
      </w:r>
      <w:r w:rsidRPr="00D735EC">
        <w:rPr>
          <w:szCs w:val="24"/>
        </w:rPr>
        <w:t xml:space="preserve">may be offered. When both capabilities are successfully negotiated by the </w:t>
      </w:r>
      <w:r>
        <w:rPr>
          <w:szCs w:val="24"/>
        </w:rPr>
        <w:t xml:space="preserve">MTSI </w:t>
      </w:r>
      <w:r w:rsidRPr="00D735EC">
        <w:rPr>
          <w:szCs w:val="24"/>
        </w:rPr>
        <w:t xml:space="preserve">sender and receiver, it is the </w:t>
      </w:r>
      <w:r>
        <w:rPr>
          <w:szCs w:val="24"/>
        </w:rPr>
        <w:t xml:space="preserve">MTSI </w:t>
      </w:r>
      <w:r w:rsidRPr="00D735EC">
        <w:rPr>
          <w:szCs w:val="24"/>
        </w:rPr>
        <w:t>receiver’s decision to request an arbitrary ROI or one of the pre-defined ROIs at a given time.</w:t>
      </w:r>
      <w:r w:rsidR="00BD0882">
        <w:rPr>
          <w:szCs w:val="24"/>
        </w:rPr>
        <w:t xml:space="preserve"> W</w:t>
      </w:r>
      <w:r w:rsidRPr="00D735EC">
        <w:rPr>
          <w:szCs w:val="24"/>
        </w:rPr>
        <w:t xml:space="preserve">hen pre-defined ROIs are offered by the </w:t>
      </w:r>
      <w:r>
        <w:rPr>
          <w:szCs w:val="24"/>
        </w:rPr>
        <w:t xml:space="preserve">MTSI </w:t>
      </w:r>
      <w:r w:rsidRPr="00D735EC">
        <w:rPr>
          <w:szCs w:val="24"/>
        </w:rPr>
        <w:t xml:space="preserve">sender, it is also the responsibility of the </w:t>
      </w:r>
      <w:r>
        <w:rPr>
          <w:szCs w:val="24"/>
        </w:rPr>
        <w:t xml:space="preserve">MTSI </w:t>
      </w:r>
      <w:r w:rsidRPr="00D735EC">
        <w:rPr>
          <w:szCs w:val="24"/>
        </w:rPr>
        <w:t>sender to detect and track any movements of the ROI, e.g., the ROI could be a moving car, or moving person, etc.</w:t>
      </w:r>
      <w:r>
        <w:rPr>
          <w:szCs w:val="24"/>
        </w:rPr>
        <w:t xml:space="preserve"> and refine the content encoding accordingly.</w:t>
      </w:r>
    </w:p>
    <w:p w14:paraId="7FB9E93D" w14:textId="77777777" w:rsidR="00124BD4" w:rsidRDefault="00BD0882" w:rsidP="00124BD4">
      <w:r>
        <w:t>T</w:t>
      </w:r>
      <w:r w:rsidR="00124BD4" w:rsidRPr="009E3DE7">
        <w:t xml:space="preserve">he presence of ROI </w:t>
      </w:r>
      <w:r w:rsidR="00124BD4">
        <w:t xml:space="preserve">signalling </w:t>
      </w:r>
      <w:r w:rsidR="00124BD4" w:rsidRPr="009E3DE7">
        <w:t xml:space="preserve">should not impact the negotiated resolutions (based on SDP imageattr attribute) between the sending and receiving terminals. The only difference is that the sending terminal </w:t>
      </w:r>
      <w:r w:rsidR="00124BD4">
        <w:t>sh</w:t>
      </w:r>
      <w:r w:rsidR="00124BD4" w:rsidRPr="009E3DE7">
        <w:t xml:space="preserve">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1A35CD1D" w14:textId="77777777" w:rsidR="00744363" w:rsidRPr="00744363" w:rsidRDefault="00BD0882" w:rsidP="00124BD4">
      <w:pPr>
        <w:rPr>
          <w:szCs w:val="24"/>
        </w:rPr>
      </w:pPr>
      <w:r>
        <w:rPr>
          <w:szCs w:val="24"/>
        </w:rPr>
        <w:t>T</w:t>
      </w:r>
      <w:r w:rsidR="00744363">
        <w:rPr>
          <w:szCs w:val="24"/>
        </w:rPr>
        <w:t xml:space="preserve">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w:t>
      </w:r>
      <w:r w:rsidR="00744363">
        <w:rPr>
          <w:szCs w:val="24"/>
        </w:rPr>
        <w:lastRenderedPageBreak/>
        <w:t>remappings of ROI parameters are necessary during any transcoding that results in changes in video resolution or during potential dynamic adaptations of encoded video resolution at the sender.</w:t>
      </w:r>
    </w:p>
    <w:p w14:paraId="1D0A8011" w14:textId="77777777" w:rsidR="00124BD4" w:rsidRDefault="00124BD4" w:rsidP="00124BD4">
      <w:r w:rsidRPr="00262DC5">
        <w:t xml:space="preserve">An MTSI sender may have to handle multiple simultaneously received ROI requests. </w:t>
      </w:r>
      <w:r>
        <w:t>T</w:t>
      </w:r>
      <w:r w:rsidRPr="00262DC5">
        <w:t>he encoder at the MTSI sender may consider the multiple ROI requests to determine a proximity ROI that is a large</w:t>
      </w:r>
      <w:r w:rsidRPr="002713EA">
        <w:t>r area that contains all the requested ROIs, and encode the transmitted video stream according to the proximity ROI. The encoder may iteratively adjust the proximity ROI based on the interactive additional ROI requests received from the remote clients. The</w:t>
      </w:r>
      <w:r w:rsidRPr="00EF10EE">
        <w:t>se additional ROI requests can be in the form of PTZF commands (using the FECC protocol) corresponding to the desired translation of the proximity ROI each MTSI receiver wishes the MTSI sender to make. Alternatively, the MTSI sender may offer the set of ca</w:t>
      </w:r>
      <w:r w:rsidRPr="006E5FD5">
        <w:t>ndidate proximity ROIs to the MTSI receivers using the pre-defined ROI signalling framework, and collect responses from the MTSI receivers to determine their preferred proximity ROIs. By considering these additional ROI requests, the MTSI sender can make a</w:t>
      </w:r>
      <w:r w:rsidRPr="0075433A">
        <w:t xml:space="preserve"> better decision on the proximity ROI to fulfil the requests of as many MTSI rec</w:t>
      </w:r>
      <w:r>
        <w:t>eivers as possible.</w:t>
      </w:r>
    </w:p>
    <w:p w14:paraId="36DFDE4C" w14:textId="77777777" w:rsidR="00744363" w:rsidRDefault="00744363" w:rsidP="00124BD4">
      <w:r>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455FE672" w14:textId="77777777" w:rsidR="00C05012" w:rsidRDefault="00C05012" w:rsidP="00C05012">
      <w:pPr>
        <w:pStyle w:val="Heading3"/>
      </w:pPr>
      <w:bookmarkStart w:id="540" w:name="_Toc26369261"/>
      <w:bookmarkStart w:id="541" w:name="_Toc36227143"/>
      <w:bookmarkStart w:id="542" w:name="_Toc36228158"/>
      <w:bookmarkStart w:id="543" w:name="_Toc36228785"/>
      <w:bookmarkStart w:id="544" w:name="_Toc36229412"/>
      <w:bookmarkStart w:id="545" w:name="_Toc74606756"/>
      <w:bookmarkStart w:id="546" w:name="_Toc75556650"/>
      <w:r>
        <w:t>7.3.8</w:t>
      </w:r>
      <w:r>
        <w:tab/>
        <w:t>Delay Budget Information (DBI) Signaling</w:t>
      </w:r>
      <w:bookmarkEnd w:id="540"/>
      <w:bookmarkEnd w:id="541"/>
      <w:bookmarkEnd w:id="542"/>
      <w:bookmarkEnd w:id="543"/>
      <w:bookmarkEnd w:id="544"/>
      <w:bookmarkEnd w:id="545"/>
      <w:bookmarkEnd w:id="546"/>
    </w:p>
    <w:p w14:paraId="0B187F48" w14:textId="77777777" w:rsidR="008F3BAD" w:rsidRDefault="008F3BAD" w:rsidP="008F3BAD">
      <w:pPr>
        <w:rPr>
          <w:rFonts w:eastAsia="SimSun"/>
          <w:lang w:eastAsia="zh-CN"/>
        </w:rPr>
      </w:pPr>
      <w:r>
        <w:t>RAN delay budget reporting is specified in TS 36.331 [160] for E-UTRA and TS 38.331 [163] for NR</w:t>
      </w:r>
      <w:r w:rsidR="009871A6">
        <w:t xml:space="preserve"> while the use of RAN delay budget reporting is specified for coverage enhancements only in E-UTRA.</w:t>
      </w:r>
      <w:r>
        <w:t xml:space="preserve">. RAN delay budget reporting through the use of RRC signalling to eNB / gNB </w:t>
      </w:r>
      <w:r w:rsidRPr="00CB291C">
        <w:t>allows UEs to locally adjust air interface delay</w:t>
      </w:r>
      <w:r>
        <w:t xml:space="preserve">. </w:t>
      </w:r>
      <w:r>
        <w:rPr>
          <w:rFonts w:eastAsia="SimSun" w:hint="eastAsia"/>
          <w:lang w:eastAsia="zh-CN"/>
        </w:rPr>
        <w:t xml:space="preserve">Based on the reported delay </w:t>
      </w:r>
      <w:r>
        <w:rPr>
          <w:rFonts w:eastAsia="SimSun"/>
          <w:lang w:eastAsia="zh-CN"/>
        </w:rPr>
        <w:t>budget</w:t>
      </w:r>
      <w:r>
        <w:rPr>
          <w:rFonts w:eastAsia="SimSun" w:hint="eastAsia"/>
          <w:lang w:eastAsia="zh-CN"/>
        </w:rPr>
        <w:t xml:space="preserve"> information, </w:t>
      </w:r>
      <w:r w:rsidRPr="00CB291C">
        <w:t>a good cov</w:t>
      </w:r>
      <w:r>
        <w:t>erage UE on the receiving end (i.e., the UE that contains the MTSI receiver) can</w:t>
      </w:r>
      <w:r w:rsidRPr="00CB291C">
        <w:t xml:space="preserve"> reduce its air interface delay, e.g., by turning off CDRX or via other means</w:t>
      </w:r>
      <w:r>
        <w:t xml:space="preserve">. </w:t>
      </w:r>
      <w:r w:rsidRPr="00CB291C">
        <w:t>This additional delay budget can then be made available for the sending UE</w:t>
      </w:r>
      <w:r>
        <w:t xml:space="preserve"> (i.e., the UE that contains the MTSI sender)</w:t>
      </w:r>
      <w:r w:rsidRPr="00CB291C">
        <w:t>, and can be quite beneficial for the sending UE when it suffers from poor coverage.</w:t>
      </w:r>
      <w:r>
        <w:rPr>
          <w:rFonts w:eastAsia="SimSun"/>
          <w:lang w:eastAsia="zh-CN"/>
        </w:rPr>
        <w:t xml:space="preserve"> W</w:t>
      </w:r>
      <w:r>
        <w:rPr>
          <w:rFonts w:eastAsia="SimSun" w:hint="eastAsia"/>
          <w:lang w:eastAsia="zh-CN"/>
        </w:rPr>
        <w:t xml:space="preserve">hen the </w:t>
      </w:r>
      <w:r>
        <w:rPr>
          <w:rFonts w:eastAsia="SimSun"/>
          <w:lang w:eastAsia="zh-CN"/>
        </w:rPr>
        <w:t xml:space="preserve">sending </w:t>
      </w:r>
      <w:r>
        <w:rPr>
          <w:rFonts w:eastAsia="SimSun" w:hint="eastAsia"/>
          <w:lang w:eastAsia="zh-CN"/>
        </w:rPr>
        <w:t xml:space="preserve">UE is in bad coverage, </w:t>
      </w:r>
      <w:r>
        <w:rPr>
          <w:rFonts w:eastAsia="SimSun"/>
          <w:lang w:eastAsia="zh-CN"/>
        </w:rPr>
        <w:t>it</w:t>
      </w:r>
      <w:r w:rsidRPr="00CB291C">
        <w:t xml:space="preserve"> would request the additional delay from its </w:t>
      </w:r>
      <w:r>
        <w:t xml:space="preserve">local </w:t>
      </w:r>
      <w:r w:rsidRPr="00CB291C">
        <w:t>eNB</w:t>
      </w:r>
      <w:r>
        <w:t xml:space="preserve"> / gNB</w:t>
      </w:r>
      <w:r w:rsidRPr="00CB291C">
        <w:t>, and if granted, it would utilize the additional delay budget to improve the reliability of its uplink transmissions in order to reduce packet loss, e.g., via suitable repetition or retransmission mechanisms</w:t>
      </w:r>
      <w:r>
        <w:t xml:space="preserve">, </w:t>
      </w:r>
      <w:r>
        <w:rPr>
          <w:rFonts w:eastAsia="SimSun"/>
          <w:lang w:eastAsia="zh-CN"/>
        </w:rPr>
        <w:t>and thereby improve end-to-end delay and quality performance.</w:t>
      </w:r>
    </w:p>
    <w:p w14:paraId="45D794CB" w14:textId="77777777" w:rsidR="008F3BAD" w:rsidRDefault="008F3BAD" w:rsidP="008F3BAD">
      <w:r>
        <w:t>While RAN-level</w:t>
      </w:r>
      <w:r w:rsidRPr="00CB291C">
        <w:t xml:space="preserve"> delay budget reporting </w:t>
      </w:r>
      <w:r>
        <w:t xml:space="preserve">as defined in TS 36.331 [160] and TS 38.331 [163] </w:t>
      </w:r>
      <w:r w:rsidRPr="00CB291C">
        <w:t xml:space="preserve">allows UEs </w:t>
      </w:r>
      <w:r>
        <w:t xml:space="preserve">(i.e., MTSI sender and MTSI receiver) </w:t>
      </w:r>
      <w:r w:rsidRPr="00CB291C">
        <w:t xml:space="preserve">to locally adjust air interface delay, such a mechanism does not provide coordination between the UEs on an end-to-end </w:t>
      </w:r>
      <w:r>
        <w:t>basis. To alleviate this issue, this clause defines RTCP signalling to realize the following capabilities on signalling of</w:t>
      </w:r>
      <w:r w:rsidRPr="00CB291C">
        <w:t xml:space="preserve"> delay budget information </w:t>
      </w:r>
      <w:r>
        <w:t>(DBI) across UEs: (i</w:t>
      </w:r>
      <w:r w:rsidRPr="00CB291C">
        <w:t>) an MTSI receiver can indicate available delay budget to an MTSI sender, and (ii) an MTSI sender can explicitly request delay budget from an MTSI receiver.</w:t>
      </w:r>
      <w:r>
        <w:t xml:space="preserve"> </w:t>
      </w:r>
    </w:p>
    <w:p w14:paraId="7A740CF4" w14:textId="77777777" w:rsidR="008F3BAD" w:rsidRDefault="008F3BAD" w:rsidP="008F3BAD">
      <w:r>
        <w:t xml:space="preserve">More specifically, the RTCP-based signalling of DBI is composed of a </w:t>
      </w:r>
      <w:r w:rsidRPr="000A63D5">
        <w:t>dedicated RTCP feedback (FB) message type to carry available additional</w:t>
      </w:r>
      <w:r>
        <w:t xml:space="preserve"> delay budget </w:t>
      </w:r>
      <w:r w:rsidRPr="000A63D5">
        <w:t>dur</w:t>
      </w:r>
      <w:r>
        <w:t xml:space="preserve">ing the RTP streaming of media, </w:t>
      </w:r>
      <w:r w:rsidRPr="000A63D5">
        <w:t>signalled from the MTSI re</w:t>
      </w:r>
      <w:r>
        <w:t>ceiver to the MTSI sender</w:t>
      </w:r>
      <w:r w:rsidRPr="000A63D5">
        <w:t>.</w:t>
      </w:r>
      <w:r>
        <w:t xml:space="preserve"> In addition, the defined RTCP feedback message type may also be used to carry requested additional delay budget during the RTP streaming of media, signalled from the MTSI sender to the MTSI receiver. </w:t>
      </w:r>
    </w:p>
    <w:p w14:paraId="5121EB58" w14:textId="77777777" w:rsidR="008F3BAD" w:rsidRPr="00CB291C" w:rsidRDefault="008F3BAD" w:rsidP="008F3BAD">
      <w:r w:rsidRPr="000A63D5">
        <w:t xml:space="preserve">A corresponding dedicated SDP parameter on the RTCP-based ability to signal available </w:t>
      </w:r>
      <w:r>
        <w:t xml:space="preserve">or requested </w:t>
      </w:r>
      <w:r w:rsidRPr="000A63D5">
        <w:t>addi</w:t>
      </w:r>
      <w:r>
        <w:t xml:space="preserve">tional delay budget </w:t>
      </w:r>
      <w:r w:rsidRPr="000A63D5">
        <w:t>during the IMS/SIP based capability negotiations</w:t>
      </w:r>
      <w:r>
        <w:t xml:space="preserve"> is also defined</w:t>
      </w:r>
      <w:r w:rsidRPr="000A63D5">
        <w:t xml:space="preserve">, as described in </w:t>
      </w:r>
      <w:r w:rsidR="00F0223D">
        <w:t>sub-</w:t>
      </w:r>
      <w:r w:rsidRPr="000A63D5">
        <w:t>clause 6.2.</w:t>
      </w:r>
      <w:r w:rsidR="00F0223D">
        <w:t>8</w:t>
      </w:r>
      <w:r w:rsidRPr="000A63D5">
        <w:t>.</w:t>
      </w:r>
      <w:r>
        <w:t xml:space="preserve"> </w:t>
      </w:r>
    </w:p>
    <w:p w14:paraId="1D4E6ECE" w14:textId="77777777" w:rsidR="008F3BAD" w:rsidRDefault="008F3BAD" w:rsidP="008F3BAD">
      <w:r>
        <w:t xml:space="preserve">Such RTCP-based signaling of DBI can also be used by an MTSI receiver to indicate delay budget availability created via other means such as jitter buffer size adaptation as mentioned in clause 8.2.1. </w:t>
      </w:r>
    </w:p>
    <w:p w14:paraId="64FD9486" w14:textId="77777777" w:rsidR="008F3BAD" w:rsidRDefault="008F3BAD" w:rsidP="008F3BAD">
      <w:r w:rsidRPr="00437474">
        <w:t xml:space="preserve">The signalling of available </w:t>
      </w:r>
      <w:r w:rsidRPr="00902A4E">
        <w:t>or requested additional delay budget information (DBI) shall use RTCP feedback messages as specified in IETF RFC 4585 [40]. The RTCP feedback message is iden</w:t>
      </w:r>
      <w:r w:rsidRPr="00437474">
        <w:t>tified by PT (payload type) = RTPFB (205) which refers to RTP-specific feedback message. FMT (feedback message typ</w:t>
      </w:r>
      <w:r>
        <w:t>e) shall be set to the value '</w:t>
      </w:r>
      <w:r w:rsidR="00F31D38">
        <w:t>10</w:t>
      </w:r>
      <w:r w:rsidRPr="00902A4E">
        <w:t xml:space="preserve">' for delay budget information (DBI). The RTCP feedback method may involve signalling of available </w:t>
      </w:r>
      <w:r w:rsidRPr="00437474">
        <w:t>or requested additional delay budget in both of the immediate feedback and early RTCP modes.</w:t>
      </w:r>
    </w:p>
    <w:p w14:paraId="6F37C1A7" w14:textId="77777777" w:rsidR="008F3BAD" w:rsidRPr="00CB291C" w:rsidRDefault="008F3BAD" w:rsidP="008F3BAD">
      <w:r w:rsidRPr="00CB291C">
        <w:t>As su</w:t>
      </w:r>
      <w:r>
        <w:t>ch, the RTCP feedback message shall be</w:t>
      </w:r>
      <w:r w:rsidRPr="00CB291C">
        <w:t xml:space="preserve"> sent from the MTSI receiver to the MTSI sende</w:t>
      </w:r>
      <w:r>
        <w:t xml:space="preserve">r to convey to the sender </w:t>
      </w:r>
      <w:r w:rsidRPr="00CB291C">
        <w:t>the available addi</w:t>
      </w:r>
      <w:r>
        <w:t xml:space="preserve">tional delay budget </w:t>
      </w:r>
      <w:r w:rsidRPr="00CB291C">
        <w:t xml:space="preserve">from the perspective of the receiver. </w:t>
      </w:r>
      <w:r w:rsidRPr="00CB291C">
        <w:rPr>
          <w:szCs w:val="24"/>
        </w:rPr>
        <w:t>The recipient UE of the RTCP feedback message (</w:t>
      </w:r>
      <w:r>
        <w:rPr>
          <w:szCs w:val="24"/>
        </w:rPr>
        <w:t xml:space="preserve">i.e., the UE containing the </w:t>
      </w:r>
      <w:r w:rsidRPr="00CB291C">
        <w:rPr>
          <w:szCs w:val="24"/>
        </w:rPr>
        <w:t>MTSI sender)</w:t>
      </w:r>
      <w:r>
        <w:rPr>
          <w:szCs w:val="24"/>
        </w:rPr>
        <w:t xml:space="preserve"> </w:t>
      </w:r>
      <w:r w:rsidRPr="00CB291C">
        <w:rPr>
          <w:szCs w:val="24"/>
        </w:rPr>
        <w:t xml:space="preserve">may then use this information in determining how much delay </w:t>
      </w:r>
      <w:r w:rsidRPr="00CB291C">
        <w:rPr>
          <w:szCs w:val="24"/>
        </w:rPr>
        <w:lastRenderedPageBreak/>
        <w:t xml:space="preserve">budget it may request from its eNB </w:t>
      </w:r>
      <w:r>
        <w:rPr>
          <w:szCs w:val="24"/>
        </w:rPr>
        <w:t xml:space="preserve">/ gNB </w:t>
      </w:r>
      <w:r w:rsidRPr="00CB291C">
        <w:rPr>
          <w:szCs w:val="24"/>
        </w:rPr>
        <w:t xml:space="preserve">over the RAN interface, e.g. by using RRC signalling based on </w:t>
      </w:r>
      <w:r w:rsidRPr="00CB291C">
        <w:rPr>
          <w:i/>
          <w:iCs/>
        </w:rPr>
        <w:t>UEAssistanceInformation</w:t>
      </w:r>
      <w:r>
        <w:rPr>
          <w:szCs w:val="24"/>
        </w:rPr>
        <w:t xml:space="preserve"> as defined in </w:t>
      </w:r>
      <w:r w:rsidRPr="00DC5BDA">
        <w:rPr>
          <w:szCs w:val="24"/>
        </w:rPr>
        <w:t>TS 36.331 [160] and TS 38.331 [</w:t>
      </w:r>
      <w:r>
        <w:rPr>
          <w:szCs w:val="24"/>
        </w:rPr>
        <w:t>163</w:t>
      </w:r>
      <w:r w:rsidRPr="00DC5BDA">
        <w:rPr>
          <w:szCs w:val="24"/>
        </w:rPr>
        <w:t>].</w:t>
      </w:r>
    </w:p>
    <w:p w14:paraId="490D0FDD" w14:textId="77777777" w:rsidR="008F3BAD" w:rsidRPr="00CB291C" w:rsidRDefault="008F3BAD" w:rsidP="008F3BAD">
      <w:r w:rsidRPr="00CB291C">
        <w:t>The FCI (feedback</w:t>
      </w:r>
      <w:r>
        <w:t xml:space="preserve"> control information) format shall be as follows. The FCI shall</w:t>
      </w:r>
      <w:r w:rsidRPr="00CB291C">
        <w:t xml:space="preserve"> contain exactly one instance of the available additional delay budget information, compos</w:t>
      </w:r>
      <w:r>
        <w:t>ed of the following parameters</w:t>
      </w:r>
      <w:r w:rsidRPr="00CB291C">
        <w:t>:</w:t>
      </w:r>
    </w:p>
    <w:p w14:paraId="15267637" w14:textId="77777777" w:rsidR="008F3BAD" w:rsidRPr="00CB291C" w:rsidRDefault="008F3BAD" w:rsidP="008F3BAD">
      <w:pPr>
        <w:pStyle w:val="B1"/>
      </w:pPr>
      <w:r w:rsidRPr="00CB291C">
        <w:t>-</w:t>
      </w:r>
      <w:r w:rsidRPr="00CB291C">
        <w:tab/>
        <w:t xml:space="preserve">Available additional delay budget </w:t>
      </w:r>
      <w:r w:rsidRPr="00CB291C">
        <w:rPr>
          <w:rFonts w:ascii="Courier New" w:hAnsi="Courier New" w:cs="Courier New"/>
        </w:rPr>
        <w:t xml:space="preserve">delay </w:t>
      </w:r>
      <w:r w:rsidRPr="00CB291C">
        <w:t>- specified in milliseconds (16 bits)</w:t>
      </w:r>
    </w:p>
    <w:p w14:paraId="7F91E927" w14:textId="77777777" w:rsidR="008F3BAD" w:rsidRPr="00CB291C" w:rsidRDefault="008F3BAD" w:rsidP="008F3BAD">
      <w:pPr>
        <w:pStyle w:val="B1"/>
      </w:pPr>
      <w:r w:rsidRPr="00CB291C">
        <w:t>-</w:t>
      </w:r>
      <w:r w:rsidRPr="00CB291C">
        <w:tab/>
        <w:t xml:space="preserve">Sign 's' for the additional delay budget </w:t>
      </w:r>
      <w:r w:rsidRPr="00CB291C">
        <w:rPr>
          <w:rFonts w:ascii="Courier New" w:hAnsi="Courier New" w:cs="Courier New"/>
        </w:rPr>
        <w:t>delay</w:t>
      </w:r>
      <w:r w:rsidRPr="00CB291C">
        <w:t xml:space="preserve"> and whether this is positive or negative– </w:t>
      </w:r>
      <w:r>
        <w:t>specified as a Boolean (1 bit)</w:t>
      </w:r>
    </w:p>
    <w:p w14:paraId="1BAA80D2" w14:textId="77777777" w:rsidR="008F3BAD" w:rsidRPr="00CB291C" w:rsidRDefault="008F3BAD" w:rsidP="008F3BAD">
      <w:pPr>
        <w:pStyle w:val="B1"/>
      </w:pPr>
      <w:r w:rsidRPr="00CB291C">
        <w:t>-</w:t>
      </w:r>
      <w:r w:rsidRPr="00CB291C">
        <w:tab/>
        <w:t xml:space="preserve">Query 'q' for additional delay budget – </w:t>
      </w:r>
      <w:r>
        <w:t>specified as a Boolean (1 bit)</w:t>
      </w:r>
    </w:p>
    <w:p w14:paraId="771CB14E" w14:textId="77777777" w:rsidR="008F3BAD" w:rsidRPr="00CB291C" w:rsidRDefault="008F3BAD" w:rsidP="008F3BAD">
      <w:r w:rsidRPr="00CB291C">
        <w:t xml:space="preserve">The sign </w:t>
      </w:r>
      <w:r>
        <w:t>value, 's' m</w:t>
      </w:r>
      <w:r w:rsidRPr="00CB291C">
        <w:t>ay be positive</w:t>
      </w:r>
      <w:r>
        <w:t>, indicated by ‘1’</w:t>
      </w:r>
      <w:r w:rsidRPr="00CB291C">
        <w:t xml:space="preserve"> or negative</w:t>
      </w:r>
      <w:r>
        <w:t>, indicated by ‘0’</w:t>
      </w:r>
      <w:r w:rsidRPr="00CB291C">
        <w:t xml:space="preserve">. Essentially, when the additional delay parameter takes </w:t>
      </w:r>
      <w:r>
        <w:t xml:space="preserve">on </w:t>
      </w:r>
      <w:r w:rsidRPr="00CB291C">
        <w:t xml:space="preserve">a positive value, the UE indicates that there is additional delay budget available. In case the additional delay parameter takes </w:t>
      </w:r>
      <w:r>
        <w:t xml:space="preserve">on </w:t>
      </w:r>
      <w:r w:rsidRPr="00CB291C">
        <w:t xml:space="preserve">a negative value, the UE indicates that the </w:t>
      </w:r>
      <w:r>
        <w:t xml:space="preserve">available </w:t>
      </w:r>
      <w:r w:rsidRPr="00CB291C">
        <w:t>delay budget has been red</w:t>
      </w:r>
      <w:r>
        <w:t>uced. A</w:t>
      </w:r>
      <w:r w:rsidRPr="00CB291C">
        <w:t xml:space="preserve"> sequence of RTCP feedback messages may be sent by the UE to report on the additional delay budget availability in increments. </w:t>
      </w:r>
    </w:p>
    <w:p w14:paraId="22CB064F" w14:textId="77777777" w:rsidR="008F3BAD" w:rsidRPr="00CB291C" w:rsidRDefault="008F3BAD" w:rsidP="008F3BAD">
      <w:r w:rsidRPr="00CB291C">
        <w:t>When the MTSI receiver send</w:t>
      </w:r>
      <w:r>
        <w:t>s RTCP feedback messages indicat</w:t>
      </w:r>
      <w:r w:rsidRPr="00CB291C">
        <w:t>ing the available delay budget for the received RTP stream, the query par</w:t>
      </w:r>
      <w:r>
        <w:t>ameter shall be</w:t>
      </w:r>
      <w:r w:rsidRPr="00CB291C">
        <w:t xml:space="preserve"> to be set to '0'. </w:t>
      </w:r>
      <w:r>
        <w:t>When the MTSI sender</w:t>
      </w:r>
      <w:r w:rsidRPr="00CB291C">
        <w:t xml:space="preserve"> sends RTCP feedback m</w:t>
      </w:r>
      <w:r>
        <w:t xml:space="preserve">essages indicating the requested delay budget for the </w:t>
      </w:r>
      <w:r w:rsidRPr="00CB291C">
        <w:t>RTP stream</w:t>
      </w:r>
      <w:r>
        <w:t xml:space="preserve"> sent from the MTSI sender to the MTSI receiver</w:t>
      </w:r>
      <w:r w:rsidRPr="00CB291C">
        <w:t>, the query par</w:t>
      </w:r>
      <w:r>
        <w:t xml:space="preserve">ameter shall be set to '1'. In this case, the </w:t>
      </w:r>
      <w:r w:rsidRPr="00CB291C">
        <w:t xml:space="preserve">value </w:t>
      </w:r>
      <w:r>
        <w:t xml:space="preserve">of </w:t>
      </w:r>
      <w:r w:rsidRPr="00CB291C">
        <w:rPr>
          <w:rFonts w:ascii="Courier New" w:hAnsi="Courier New" w:cs="Courier New"/>
        </w:rPr>
        <w:t>delay</w:t>
      </w:r>
      <w:r>
        <w:t xml:space="preserve"> indicates</w:t>
      </w:r>
      <w:r w:rsidRPr="00CB291C">
        <w:t xml:space="preserve"> the additional delay budget requested by the sender of the RTCP feedback message (i.e., </w:t>
      </w:r>
      <w:r>
        <w:t>the MTSI sender</w:t>
      </w:r>
      <w:r w:rsidRPr="00CB291C">
        <w:t>) f</w:t>
      </w:r>
      <w:r>
        <w:t xml:space="preserve">or the </w:t>
      </w:r>
      <w:r w:rsidRPr="00CB291C">
        <w:t>RTP stream</w:t>
      </w:r>
      <w:r>
        <w:t xml:space="preserve"> sent from the MTSI sender to the MTSI receiver</w:t>
      </w:r>
      <w:r w:rsidRPr="00CB291C">
        <w:t xml:space="preserve">. </w:t>
      </w:r>
    </w:p>
    <w:p w14:paraId="61BDB9AC" w14:textId="77777777" w:rsidR="008F3BAD" w:rsidRPr="00CB291C" w:rsidRDefault="008F3BAD" w:rsidP="008F3BAD">
      <w:pPr>
        <w:keepNext/>
      </w:pPr>
      <w:r w:rsidRPr="00CB291C">
        <w:t>The FCI for the pr</w:t>
      </w:r>
      <w:r>
        <w:t>oposed RTCP feedback message shall</w:t>
      </w:r>
      <w:r w:rsidRPr="00CB291C">
        <w:t xml:space="preserve"> follow the following format where (i) 's' stands for the single-bit message on the sign of the additional d</w:t>
      </w:r>
      <w:r>
        <w:t xml:space="preserve">elay parameter and (ii) </w:t>
      </w:r>
      <w:r w:rsidRPr="00CB291C">
        <w:t xml:space="preserve">'q' stands for </w:t>
      </w:r>
      <w:r>
        <w:t>the single-bit message on query</w:t>
      </w:r>
      <w:r w:rsidRPr="00CB291C">
        <w:t>:</w:t>
      </w:r>
    </w:p>
    <w:p w14:paraId="4688E56F" w14:textId="77777777" w:rsidR="008F3BAD" w:rsidRPr="00CB291C" w:rsidRDefault="008F3BAD" w:rsidP="008F3BAD">
      <w:pPr>
        <w:pStyle w:val="AsciiDiagram"/>
        <w:rPr>
          <w:szCs w:val="24"/>
        </w:rPr>
      </w:pPr>
      <w:r w:rsidRPr="00CB291C">
        <w:t xml:space="preserve"> 0</w:t>
      </w:r>
      <w:r>
        <w:t xml:space="preserve">   </w:t>
      </w:r>
      <w:r w:rsidRPr="00CB291C">
        <w:t xml:space="preserve">             1                   2                   3</w:t>
      </w:r>
      <w:r w:rsidRPr="00CB291C">
        <w:br/>
        <w:t xml:space="preserve"> 0 1 2 3 4 5 6 7 8 9 0 1 2 3 4 5 6 7 8 9 0 1 2 3 4 5 6 7 8 9 0 1</w:t>
      </w:r>
      <w:r w:rsidRPr="00CB291C">
        <w:br/>
        <w:t>+-+-+-+-+-+-+-+-+-+-+-+-+-+-+-+-+-+-+-+-+-+-+-+-+-+-+-+-+-+-+-+-+</w:t>
      </w:r>
      <w:r w:rsidRPr="00CB291C">
        <w:br/>
        <w:t>|            delay              |s|</w:t>
      </w:r>
      <w:r>
        <w:t>q|</w:t>
      </w:r>
      <w:r w:rsidRPr="00CB291C">
        <w:t xml:space="preserve">     zero padding          |</w:t>
      </w:r>
      <w:r w:rsidRPr="00CB291C">
        <w:br/>
        <w:t>+-+-+-+-+-+-+-+-+-+-+-+-+-+-+-+-+-+-+-+-+-+-+-+-+-+-+-+-+-+-+-+-+</w:t>
      </w:r>
      <w:r w:rsidRPr="00CB291C">
        <w:br/>
      </w:r>
    </w:p>
    <w:p w14:paraId="0CD6A706" w14:textId="77777777" w:rsidR="00C05012" w:rsidRDefault="008F3BAD" w:rsidP="00124BD4">
      <w:r>
        <w:t xml:space="preserve">The high byte of </w:t>
      </w:r>
      <w:r w:rsidRPr="00CB291C">
        <w:rPr>
          <w:rFonts w:ascii="Courier New" w:hAnsi="Courier New" w:cs="Courier New"/>
        </w:rPr>
        <w:t>delay</w:t>
      </w:r>
      <w:r>
        <w:t xml:space="preserve"> shall</w:t>
      </w:r>
      <w:r w:rsidRPr="00CB291C">
        <w:t xml:space="preserve"> be followed by the low byte, where the low byte hol</w:t>
      </w:r>
      <w:r>
        <w:t>ds the least significant bits.</w:t>
      </w:r>
    </w:p>
    <w:p w14:paraId="21D24089" w14:textId="77777777" w:rsidR="00F31D38" w:rsidRDefault="00F31D38" w:rsidP="00F31D38">
      <w:r>
        <w:t xml:space="preserve">Annex V presents example signalling flows on </w:t>
      </w:r>
      <w:r w:rsidRPr="0054585C">
        <w:t>RAN delay budget reporting</w:t>
      </w:r>
      <w:r>
        <w:t xml:space="preserve"> usage for voice in MTSI with</w:t>
      </w:r>
      <w:r w:rsidRPr="0054585C">
        <w:t xml:space="preserve"> </w:t>
      </w:r>
      <w:r>
        <w:t xml:space="preserve">and without </w:t>
      </w:r>
      <w:r w:rsidRPr="0054585C">
        <w:t>DBI signalling.</w:t>
      </w:r>
      <w:r w:rsidRPr="0054585C" w:rsidDel="0054585C">
        <w:t xml:space="preserve"> </w:t>
      </w:r>
    </w:p>
    <w:p w14:paraId="1A0299D2" w14:textId="77777777" w:rsidR="00F31D38" w:rsidRDefault="00F31D38" w:rsidP="00F31D38">
      <w:r>
        <w:t>An MTSI re</w:t>
      </w:r>
      <w:r w:rsidRPr="00C43004">
        <w:t xml:space="preserve">ceiver shall not indicate available delay budget to an MTSI sender via DBI signalling more frequently than once every </w:t>
      </w:r>
      <w:r w:rsidRPr="000F5624">
        <w:t>T_DBI</w:t>
      </w:r>
      <w:r w:rsidRPr="00C43004">
        <w:t xml:space="preserve">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w:t>
      </w:r>
      <w:r w:rsidRPr="000F5624">
        <w:t>T_DBI</w:t>
      </w:r>
      <w:r w:rsidRPr="00C43004">
        <w:t xml:space="preserve"> seconds. An MTSI sender shall not request delay budget from an MTSI receiver via DBI signalling more frequently than once every </w:t>
      </w:r>
      <w:r w:rsidRPr="000F5624">
        <w:t>T_DBI</w:t>
      </w:r>
      <w:r w:rsidRPr="00C43004">
        <w:t xml:space="preserve"> seconds. T_</w:t>
      </w:r>
      <w:r>
        <w:t>DBI shall be set to a value between 1 – 3 seconds.</w:t>
      </w:r>
    </w:p>
    <w:p w14:paraId="70D3BCCA" w14:textId="77777777" w:rsidR="00F31D38" w:rsidRDefault="00F31D38" w:rsidP="00F31D38">
      <w:pPr>
        <w:pStyle w:val="NO"/>
      </w:pPr>
      <w:r>
        <w:t xml:space="preserve">NOTE: The requirement on how to set the exact value of T_DBI is FFS. </w:t>
      </w:r>
      <w:r w:rsidRPr="00B72467">
        <w:t xml:space="preserve"> </w:t>
      </w:r>
      <w:r>
        <w:t xml:space="preserve">  </w:t>
      </w:r>
    </w:p>
    <w:p w14:paraId="05FE97BC" w14:textId="77777777" w:rsidR="00F31D38" w:rsidRPr="0042166D" w:rsidRDefault="00F31D38" w:rsidP="00F31D38">
      <w:r w:rsidRPr="0042166D">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0FAEA3" w14:textId="77777777" w:rsidR="00F31D38" w:rsidRPr="00B72467" w:rsidRDefault="00F31D38" w:rsidP="00F31D38">
      <w:r w:rsidRPr="0042166D">
        <w:t xml:space="preserve">If the MTSI sender receives available delay budget information from an MTSI receiver via DBI signaling, this delay budget is available for its uplink over the duration of at least </w:t>
      </w:r>
      <w:r>
        <w:t>T_DBI</w:t>
      </w:r>
      <w:r w:rsidRPr="00F762D9">
        <w:t xml:space="preserve"> second</w:t>
      </w:r>
      <w:r>
        <w:t>s</w:t>
      </w:r>
      <w:r w:rsidRPr="0042166D">
        <w:t>.</w:t>
      </w:r>
      <w:r w:rsidRPr="00B72467">
        <w:t xml:space="preserve">  Thus, if an MTSI receiver has already indicated available delay budget to the MTSI sender via DBI signalling, reception of </w:t>
      </w:r>
      <w:r w:rsidRPr="0042166D">
        <w:t xml:space="preserve">a DBI request from the MTSI sender during any time within the time window of </w:t>
      </w:r>
      <w:r>
        <w:t>T_DBI</w:t>
      </w:r>
      <w:r w:rsidRPr="00F762D9">
        <w:t xml:space="preserve"> second</w:t>
      </w:r>
      <w:r>
        <w:t>s</w:t>
      </w:r>
      <w:r w:rsidRPr="00F762D9">
        <w:t xml:space="preserve"> </w:t>
      </w:r>
      <w:r w:rsidRPr="0042166D">
        <w:t>shall not trigger any</w:t>
      </w:r>
      <w:r w:rsidRPr="00B72467">
        <w:t xml:space="preserve"> further DBI signalling from the MTSI receiver to the MTSI sender on the available delay budget at any time sooner than </w:t>
      </w:r>
      <w:r>
        <w:t>T_DBI</w:t>
      </w:r>
      <w:r w:rsidRPr="00F762D9">
        <w:t xml:space="preserve"> second</w:t>
      </w:r>
      <w:r>
        <w:t>s</w:t>
      </w:r>
      <w:r w:rsidRPr="00F762D9">
        <w:t xml:space="preserve"> following the last indication of the available delay budget</w:t>
      </w:r>
      <w:r w:rsidRPr="0042166D">
        <w:t>.</w:t>
      </w:r>
      <w:r w:rsidRPr="00B72467">
        <w:t xml:space="preserve"> </w:t>
      </w:r>
    </w:p>
    <w:p w14:paraId="5BAB648D" w14:textId="77777777" w:rsidR="00F31D38" w:rsidRPr="0042166D" w:rsidRDefault="00F31D38" w:rsidP="00F31D38">
      <w:r w:rsidRPr="00B72467">
        <w:t xml:space="preserve">Once the period of </w:t>
      </w:r>
      <w:r>
        <w:t>T_DBI</w:t>
      </w:r>
      <w:r w:rsidRPr="00F762D9">
        <w:t xml:space="preserve"> second</w:t>
      </w:r>
      <w:r>
        <w:t>s</w:t>
      </w:r>
      <w:r w:rsidRPr="00F762D9">
        <w:t xml:space="preserve"> </w:t>
      </w:r>
      <w:r w:rsidRPr="0042166D">
        <w:t>following the last indication of the available delay budget</w:t>
      </w:r>
      <w:r w:rsidRPr="00B72467">
        <w:t xml:space="preserve"> is over, if the available delay budget has changed, the MTSI receiver shall inform the MTSI sender o</w:t>
      </w:r>
      <w:r w:rsidRPr="0042166D">
        <w:t xml:space="preserve">n the new delay budget availability (as a relative value as explained above) using DBI signalling. If the MTSI sender does not receive any new DBI signalling on the available delay budget from the MTSI receiver after the </w:t>
      </w:r>
      <w:r>
        <w:t>T_DBI</w:t>
      </w:r>
      <w:r w:rsidRPr="00F762D9">
        <w:t xml:space="preserve"> second</w:t>
      </w:r>
      <w:r w:rsidRPr="0042166D">
        <w:t xml:space="preserve"> </w:t>
      </w:r>
      <w:r w:rsidRPr="00B72467">
        <w:t>period is over, it shall mean the continued availability of</w:t>
      </w:r>
      <w:r w:rsidRPr="0042166D">
        <w:t xml:space="preserve"> the same amount of delay budget indicated to the MTSI sender via the latest DBI signalling.</w:t>
      </w:r>
    </w:p>
    <w:p w14:paraId="593D5E0C" w14:textId="77777777" w:rsidR="00F31D38" w:rsidRDefault="00F31D38" w:rsidP="00F31D38">
      <w:r w:rsidRPr="0042166D">
        <w:lastRenderedPageBreak/>
        <w:t xml:space="preserve">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w:t>
      </w:r>
      <w:r>
        <w:t>T_DBI</w:t>
      </w:r>
      <w:r w:rsidRPr="00F762D9">
        <w:t xml:space="preserve"> second</w:t>
      </w:r>
      <w:r w:rsidRPr="0042166D">
        <w:t xml:space="preserve"> </w:t>
      </w:r>
      <w:r w:rsidRPr="00B72467">
        <w:t xml:space="preserve">period is over, this shall mean that the MTSI </w:t>
      </w:r>
      <w:r w:rsidRPr="0042166D">
        <w:t>sender is still requesting the same amount of delay budget indicated to the MTSI receiver via the latest DBI signalling.</w:t>
      </w:r>
    </w:p>
    <w:p w14:paraId="224DD09F" w14:textId="77777777" w:rsidR="00F31D38" w:rsidRDefault="00F31D38" w:rsidP="00F31D38">
      <w:r>
        <w:t xml:space="preserve">It should be noted that the </w:t>
      </w:r>
      <w:r w:rsidRPr="00D65EB7">
        <w:rPr>
          <w:i/>
        </w:rPr>
        <w:t>delayBudgetReportingProhibitTimer</w:t>
      </w:r>
      <w:r>
        <w:t xml:space="preserve"> parameter for RAN delay budget reporting as defined in TS 36.331 [160] for E-UTRA and TS 38.331 [163] for NR may take any of the values among 0, 0.4, 0.8, 1.6, 3, 6, 12 and </w:t>
      </w:r>
      <w:r w:rsidRPr="00225AE6">
        <w:t>30</w:t>
      </w:r>
      <w:r>
        <w:t xml:space="preserve">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D65EB7">
        <w:rPr>
          <w:i/>
        </w:rPr>
        <w:t>delayBudgetReportingProhibitTimer</w:t>
      </w:r>
      <w:r>
        <w:t xml:space="preserve"> parameter), the frequency of its signalling to eNB / gNB is subject to the </w:t>
      </w:r>
      <w:r w:rsidRPr="00D65EB7">
        <w:rPr>
          <w:i/>
        </w:rPr>
        <w:t>delayBudgetReportingProhibitTimer</w:t>
      </w:r>
      <w:r>
        <w:t xml:space="preserve"> parameter. Likewise, when an MTSI sender requests delay budget from its local eNB / gNB via RAN delay budget reporting, the frequency of this signalling is subject to the </w:t>
      </w:r>
      <w:r w:rsidRPr="00D65EB7">
        <w:rPr>
          <w:i/>
        </w:rPr>
        <w:t>delayBudgetReportingProhibitTimer</w:t>
      </w:r>
      <w:r>
        <w:t xml:space="preserve"> parameter. </w:t>
      </w:r>
      <w:r w:rsidRPr="00050F3E">
        <w:t xml:space="preserve">Therefore, it should be observed that end-to-end delay adaptation through the use of RAN delay budget reporting and DBI signalling may be limited when the eNB / gNB sets the </w:t>
      </w:r>
      <w:r w:rsidRPr="00050F3E">
        <w:rPr>
          <w:i/>
        </w:rPr>
        <w:t>delayBudgetReportingProhibitTimer</w:t>
      </w:r>
      <w:r w:rsidRPr="00050F3E">
        <w:t xml:space="preserve"> parameter to </w:t>
      </w:r>
      <w:r>
        <w:t>a large value</w:t>
      </w:r>
      <w:r w:rsidRPr="00050F3E">
        <w:t xml:space="preserve">. </w:t>
      </w:r>
      <w:r w:rsidRPr="000F5624">
        <w:t xml:space="preserve">In particular, if </w:t>
      </w:r>
      <w:r w:rsidRPr="000F5624">
        <w:rPr>
          <w:i/>
        </w:rPr>
        <w:t xml:space="preserve">delayBudgetReportingProhibitTimer </w:t>
      </w:r>
      <w:r w:rsidRPr="00050F3E">
        <w:t>is s</w:t>
      </w:r>
      <w:r w:rsidRPr="000F5624">
        <w:t>et to a value larger than T_DBI seconds, then DBI signaling</w:t>
      </w:r>
      <w:r w:rsidRPr="00050F3E">
        <w:t xml:space="preserve"> </w:t>
      </w:r>
      <w:r w:rsidRPr="000F5624">
        <w:t>can</w:t>
      </w:r>
      <w:r w:rsidRPr="00050F3E">
        <w:t xml:space="preserve">not </w:t>
      </w:r>
      <w:r w:rsidRPr="000F5624">
        <w:t xml:space="preserve">be </w:t>
      </w:r>
      <w:r w:rsidRPr="00050F3E">
        <w:t>used</w:t>
      </w:r>
      <w:r>
        <w:t xml:space="preserve"> in conjunction with RAN delay budget reporting.</w:t>
      </w:r>
    </w:p>
    <w:p w14:paraId="1E492A92" w14:textId="77777777" w:rsidR="002312DA" w:rsidRDefault="002312DA" w:rsidP="002312DA">
      <w:r>
        <w:t xml:space="preserve">Provided that the </w:t>
      </w:r>
      <w:r w:rsidRPr="00D65EB7">
        <w:rPr>
          <w:i/>
        </w:rPr>
        <w:t>delayBudgetReportingProhibitTimer</w:t>
      </w:r>
      <w:r>
        <w:t xml:space="preserve"> configurations over the uplink and downlink access networks of the respective MTSI sender and MTSI receiver both do not exceed 3 seconds, T_DBI should be set to a value greater than or equal to the maximum of the </w:t>
      </w:r>
      <w:r w:rsidRPr="00D65EB7">
        <w:rPr>
          <w:i/>
        </w:rPr>
        <w:t>delayBudgetReportingProhibitTimer</w:t>
      </w:r>
      <w:r>
        <w:t xml:space="preserve"> configurations over uplink and downlink access networks. In case an MTSI receiver adjusts its jitter buffer size and does not use RAN delay budget reporting, </w:t>
      </w:r>
      <w:r w:rsidRPr="00D65EB7">
        <w:rPr>
          <w:i/>
        </w:rPr>
        <w:t>delayBudgetReportingProhibitTimer</w:t>
      </w:r>
      <w:r>
        <w:t xml:space="preserve"> parameter for downlink may be considered to be set to zero as part of this recommendation. Typical </w:t>
      </w:r>
      <w:r w:rsidRPr="00D65EB7">
        <w:rPr>
          <w:i/>
        </w:rPr>
        <w:t>delayBudgetReportingProhibitTimer</w:t>
      </w:r>
      <w:r>
        <w:t xml:space="preserve"> configurations will be in the values of 0, 0.4, 0.8, 1.6 seconds, so setting T_DBI to 1.6 seconds is recommended to operate with typical </w:t>
      </w:r>
      <w:r w:rsidRPr="00D65EB7">
        <w:rPr>
          <w:i/>
        </w:rPr>
        <w:t>delayBudgetReportingProhibitTimer</w:t>
      </w:r>
      <w:r>
        <w:t xml:space="preserve"> configurations.</w:t>
      </w:r>
    </w:p>
    <w:p w14:paraId="77F2EF76" w14:textId="77777777" w:rsidR="00F31D38" w:rsidRDefault="00F31D38" w:rsidP="00F31D38">
      <w:r>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3DD98C8F" w14:textId="77777777" w:rsidR="00F31D38" w:rsidRDefault="00F31D38" w:rsidP="00124BD4">
      <w:r>
        <w:t xml:space="preserve">When transcoding is present on the </w:t>
      </w:r>
      <w:r w:rsidRPr="00C43004">
        <w:t xml:space="preserve">media path between an MTSI sender in the packet-switched domain and a </w:t>
      </w:r>
      <w:r w:rsidRPr="000F5624">
        <w:t xml:space="preserve">media </w:t>
      </w:r>
      <w:r w:rsidRPr="00C43004">
        <w:t>receiver in the circuit-switched domain, the end</w:t>
      </w:r>
      <w:r>
        <w:t>-to-end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5DF22C2E" w14:textId="77777777" w:rsidR="002312DA" w:rsidRDefault="002312DA" w:rsidP="00124BD4">
      <w:r>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w:t>
      </w:r>
      <w:r w:rsidRPr="000A63D5">
        <w:t>clause 6.2.</w:t>
      </w:r>
      <w:r>
        <w:t xml:space="preserve">8. An MSMTSI client may then use DBI signalling to indicate </w:t>
      </w:r>
      <w:r w:rsidRPr="000A63D5">
        <w:t>available additional</w:t>
      </w:r>
      <w:r>
        <w:t xml:space="preserve"> delay budget for the RTP streams received from the MSMTSI MRF and also request additional delay budget for the RTP streams it sends to the MSMTSI MRF. Likewise, an MSMTSI MRF may then use DBI signalling to indicate </w:t>
      </w:r>
      <w:r w:rsidRPr="000A63D5">
        <w:t>available additional</w:t>
      </w:r>
      <w:r>
        <w:t xml:space="preserve"> delay budget for the RTP streams received from the MSMTSI client and also request additional delay budget for the RTP streams it sends to the MSMTSI client.</w:t>
      </w:r>
    </w:p>
    <w:p w14:paraId="2E95BF92" w14:textId="77777777" w:rsidR="00B35D29" w:rsidRDefault="00B35D29">
      <w:pPr>
        <w:pStyle w:val="Heading2"/>
      </w:pPr>
      <w:bookmarkStart w:id="547" w:name="_Toc26369262"/>
      <w:bookmarkStart w:id="548" w:name="_Toc36227144"/>
      <w:bookmarkStart w:id="549" w:name="_Toc36228159"/>
      <w:bookmarkStart w:id="550" w:name="_Toc36228786"/>
      <w:bookmarkStart w:id="551" w:name="_Toc36229413"/>
      <w:bookmarkStart w:id="552" w:name="_Toc74606757"/>
      <w:bookmarkStart w:id="553" w:name="_Toc75556651"/>
      <w:r>
        <w:t>7.4</w:t>
      </w:r>
      <w:r>
        <w:tab/>
      </w:r>
      <w:smartTag w:uri="urn:schemas-microsoft-com:office:smarttags" w:element="PersonName">
        <w:r>
          <w:t>RT</w:t>
        </w:r>
      </w:smartTag>
      <w:r>
        <w:t>P payload formats for MTSI clients</w:t>
      </w:r>
      <w:bookmarkEnd w:id="547"/>
      <w:bookmarkEnd w:id="548"/>
      <w:bookmarkEnd w:id="549"/>
      <w:bookmarkEnd w:id="550"/>
      <w:bookmarkEnd w:id="551"/>
      <w:bookmarkEnd w:id="552"/>
      <w:bookmarkEnd w:id="553"/>
    </w:p>
    <w:p w14:paraId="41E31C3B" w14:textId="77777777" w:rsidR="00B35D29" w:rsidRDefault="00B35D29">
      <w:pPr>
        <w:pStyle w:val="Heading3"/>
      </w:pPr>
      <w:bookmarkStart w:id="554" w:name="_Toc26369263"/>
      <w:bookmarkStart w:id="555" w:name="_Toc36227145"/>
      <w:bookmarkStart w:id="556" w:name="_Toc36228160"/>
      <w:bookmarkStart w:id="557" w:name="_Toc36228787"/>
      <w:bookmarkStart w:id="558" w:name="_Toc36229414"/>
      <w:bookmarkStart w:id="559" w:name="_Toc74606758"/>
      <w:bookmarkStart w:id="560" w:name="_Toc75556652"/>
      <w:r>
        <w:t>7.4.1</w:t>
      </w:r>
      <w:r>
        <w:tab/>
        <w:t>General</w:t>
      </w:r>
      <w:bookmarkEnd w:id="554"/>
      <w:bookmarkEnd w:id="555"/>
      <w:bookmarkEnd w:id="556"/>
      <w:bookmarkEnd w:id="557"/>
      <w:bookmarkEnd w:id="558"/>
      <w:bookmarkEnd w:id="559"/>
      <w:bookmarkEnd w:id="560"/>
    </w:p>
    <w:p w14:paraId="40BED541" w14:textId="77777777" w:rsidR="00B35D29" w:rsidRDefault="00B35D29">
      <w:r>
        <w:t>This clause specifies RTP payload formats for MTSI clients, except for MTSI media gateways that is specified in clause 12.3.2, for all codecs supported by MTSI in clause 5.2. Note that each RTP payload format also specifies media type signalling for usage in SDP.</w:t>
      </w:r>
    </w:p>
    <w:p w14:paraId="740805F0" w14:textId="77777777" w:rsidR="00B35D29" w:rsidRDefault="00B35D29">
      <w:pPr>
        <w:pStyle w:val="Heading3"/>
      </w:pPr>
      <w:bookmarkStart w:id="561" w:name="_Toc26369264"/>
      <w:bookmarkStart w:id="562" w:name="_Toc36227146"/>
      <w:bookmarkStart w:id="563" w:name="_Toc36228161"/>
      <w:bookmarkStart w:id="564" w:name="_Toc36228788"/>
      <w:bookmarkStart w:id="565" w:name="_Toc36229415"/>
      <w:bookmarkStart w:id="566" w:name="_Toc74606759"/>
      <w:bookmarkStart w:id="567" w:name="_Toc75556653"/>
      <w:r>
        <w:lastRenderedPageBreak/>
        <w:t>7.4.2</w:t>
      </w:r>
      <w:r>
        <w:tab/>
        <w:t>Speech</w:t>
      </w:r>
      <w:bookmarkEnd w:id="561"/>
      <w:bookmarkEnd w:id="562"/>
      <w:bookmarkEnd w:id="563"/>
      <w:bookmarkEnd w:id="564"/>
      <w:bookmarkEnd w:id="565"/>
      <w:bookmarkEnd w:id="566"/>
      <w:bookmarkEnd w:id="567"/>
    </w:p>
    <w:p w14:paraId="72D8B488" w14:textId="77777777" w:rsidR="00D26E87" w:rsidRDefault="00D26E87" w:rsidP="00D26E87">
      <w:pPr>
        <w:rPr>
          <w:lang w:val="en-US"/>
        </w:rPr>
      </w:pPr>
      <w:r>
        <w:rPr>
          <w:lang w:val="en-US"/>
        </w:rPr>
        <w:t>When the AMR codec is selected in the SDP offer-answer negotiation the AMR payload format [28] shall be used between RTP termination points.</w:t>
      </w:r>
    </w:p>
    <w:p w14:paraId="7E92B86B" w14:textId="77777777" w:rsidR="00D26E87" w:rsidRPr="00E86F77" w:rsidRDefault="00D26E87" w:rsidP="00D26E87">
      <w:pPr>
        <w:rPr>
          <w:lang w:val="en-US"/>
        </w:rPr>
      </w:pPr>
      <w:r>
        <w:rPr>
          <w:lang w:val="en-US"/>
        </w:rPr>
        <w:t>When the AMR-WB is selected in the SDP offer-answer negotiation the AMR-WB payload format [28] shall be used between RTP termination points.</w:t>
      </w:r>
    </w:p>
    <w:p w14:paraId="5DB9DA2E" w14:textId="77777777" w:rsidR="00D26E87" w:rsidRDefault="00D26E87" w:rsidP="00D26E87">
      <w:pPr>
        <w:pStyle w:val="NO"/>
      </w:pPr>
      <w:r w:rsidRPr="005B6C14">
        <w:t>NOTE 1:</w:t>
      </w:r>
      <w:r w:rsidRPr="005B6C14">
        <w:tab/>
        <w:t xml:space="preserve">It may happen that </w:t>
      </w:r>
      <w:r w:rsidRPr="00B04AD1">
        <w:t xml:space="preserve">EVS </w:t>
      </w:r>
      <w:r w:rsidRPr="005B6C14">
        <w:t>AMR-WB</w:t>
      </w:r>
      <w:r w:rsidRPr="00B04AD1">
        <w:t xml:space="preserve"> IO encoded speech is transported using the AMR-WB payload format </w:t>
      </w:r>
      <w:r w:rsidRPr="00DF4A6C">
        <w:t xml:space="preserve">between an EVS-capable MTSI client and a legacy (not EVS capable) MTSI client. </w:t>
      </w:r>
      <w:r w:rsidRPr="00B04AD1">
        <w:t xml:space="preserve">This </w:t>
      </w:r>
      <w:r w:rsidRPr="005B6C14">
        <w:t xml:space="preserve">may also happen after SRVCC </w:t>
      </w:r>
      <w:r w:rsidRPr="00B04AD1">
        <w:t xml:space="preserve">(see Clause 12.3.4) </w:t>
      </w:r>
      <w:r w:rsidRPr="005B6C14">
        <w:t>when an EVS-capa</w:t>
      </w:r>
      <w:r w:rsidRPr="00DF4A6C">
        <w:t xml:space="preserve">ble MTSI client sends EVS AMR-WB IO encoded speech </w:t>
      </w:r>
      <w:r>
        <w:t xml:space="preserve">in EVS payload format </w:t>
      </w:r>
      <w:r w:rsidRPr="00DF4A6C">
        <w:t xml:space="preserve">to the ATGW and the ATGW </w:t>
      </w:r>
      <w:r w:rsidRPr="00B04AD1">
        <w:t xml:space="preserve">then </w:t>
      </w:r>
      <w:r w:rsidRPr="005B6C14">
        <w:t>re-packetize</w:t>
      </w:r>
      <w:r w:rsidRPr="00B04AD1">
        <w:t>s</w:t>
      </w:r>
      <w:r w:rsidRPr="005B6C14">
        <w:t xml:space="preserve"> </w:t>
      </w:r>
      <w:r w:rsidRPr="00B04AD1">
        <w:t xml:space="preserve">the EVS AMR-WB IO packet </w:t>
      </w:r>
      <w:r w:rsidRPr="005B6C14">
        <w:t>into AMR-WB payload format without performing t</w:t>
      </w:r>
      <w:r w:rsidRPr="00DF4A6C">
        <w:t>ranscoding of the media.</w:t>
      </w:r>
    </w:p>
    <w:p w14:paraId="3DF3F38C" w14:textId="77777777" w:rsidR="00D26E87" w:rsidRDefault="00D26E87" w:rsidP="00D26E87">
      <w:pPr>
        <w:rPr>
          <w:lang w:val="en-US"/>
        </w:rPr>
      </w:pPr>
      <w:r>
        <w:rPr>
          <w:lang w:val="en-US"/>
        </w:rPr>
        <w:t>When the EVS codec is selected in the SDP offer-answer negotiation the EVS payload format [125] shall be used between RTP termination points.</w:t>
      </w:r>
    </w:p>
    <w:p w14:paraId="52D31DB8" w14:textId="77777777" w:rsidR="00D26E87" w:rsidRPr="00D26E87" w:rsidRDefault="00D26E87" w:rsidP="00566737">
      <w:pPr>
        <w:pStyle w:val="NO"/>
      </w:pPr>
      <w:r>
        <w:t>NOTE 2:</w:t>
      </w:r>
      <w:r>
        <w:tab/>
        <w:t>After SRVCC when a CS UE (not EVS capable) sends AMR-WB encoded speech to the ATGW, it may happen that the ATGW then re-packetizes this AMR-WB packet into the EVS payload format without performing transcoding of the media, see clause 12.3.4.</w:t>
      </w:r>
    </w:p>
    <w:p w14:paraId="08281036" w14:textId="77777777" w:rsidR="00841F95" w:rsidRPr="003024D6" w:rsidRDefault="00841F95" w:rsidP="00BF7286">
      <w:r w:rsidRPr="000324A3">
        <w:t>In case of ambiguity the present specification shall take precedence over RFC 4867 [28]</w:t>
      </w:r>
      <w:r w:rsidRPr="003024D6">
        <w:t>.</w:t>
      </w:r>
    </w:p>
    <w:p w14:paraId="04029E78" w14:textId="77777777" w:rsidR="00BF7286" w:rsidRPr="003F0A56" w:rsidRDefault="00BF7286" w:rsidP="00BF7286">
      <w:r w:rsidRPr="003F0A56">
        <w:t>MTSI clients (except MTSI MGW) shall support both the bandwidth-efficient and the octet-aligned payload format</w:t>
      </w:r>
      <w:r w:rsidRPr="00A4166D">
        <w:t xml:space="preserve"> of the AMR/AMR-WB payload format [28]</w:t>
      </w:r>
      <w:r w:rsidRPr="003F0A56">
        <w:t>. The bandwidth</w:t>
      </w:r>
      <w:r w:rsidRPr="003F0A56">
        <w:noBreakHyphen/>
        <w:t>efficient payload format shall be preferred over the octet-aligned payload format.</w:t>
      </w:r>
    </w:p>
    <w:p w14:paraId="73861391" w14:textId="77777777" w:rsidR="00BF7286" w:rsidRDefault="00BF7286" w:rsidP="00BF7286">
      <w:r>
        <w:t>When sending AMR or AMR-WB encoded media, the RTP Marker Bit shall be set according to Section 4.1 of the AMR/AMR-WB payload format [28]. When sending EVS encoded media, the RTP Marker Bit shall be set as described in the EVS payload format [125].</w:t>
      </w:r>
    </w:p>
    <w:p w14:paraId="79A9A7CB" w14:textId="77777777" w:rsidR="00BF7286" w:rsidRPr="003F0A56" w:rsidRDefault="00BF7286" w:rsidP="00BF7286">
      <w:r w:rsidRPr="003F0A56">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7C971C57" w14:textId="77777777" w:rsidR="00BF7286" w:rsidRDefault="00BF7286" w:rsidP="00BF7286">
      <w:pPr>
        <w:pStyle w:val="NO"/>
      </w:pPr>
      <w:r w:rsidRPr="003F0A56">
        <w:t>NOTE</w:t>
      </w:r>
      <w:r w:rsidR="00806865">
        <w:rPr>
          <w:lang w:val="en-GB"/>
        </w:rPr>
        <w:t xml:space="preserve"> 3</w:t>
      </w:r>
      <w:r w:rsidRPr="003F0A56">
        <w:t>:</w:t>
      </w:r>
      <w:r w:rsidRPr="003F0A56">
        <w:tab/>
        <w:t>The terminology "non-redundant speech frames" refers to speech frames that have not been transmitted in any preceding packet.</w:t>
      </w:r>
    </w:p>
    <w:p w14:paraId="4C2730B6" w14:textId="77777777" w:rsidR="00BF7286" w:rsidRPr="003F0A56" w:rsidRDefault="00BF7286" w:rsidP="00BF7286">
      <w:pPr>
        <w:pStyle w:val="FP"/>
      </w:pPr>
    </w:p>
    <w:p w14:paraId="1684A0BE" w14:textId="77777777" w:rsidR="00B35D29" w:rsidRDefault="00B35D29">
      <w:pPr>
        <w:pStyle w:val="TH"/>
      </w:pPr>
      <w:r>
        <w:lastRenderedPageBreak/>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B35D29" w14:paraId="65141BC1" w14:textId="77777777" w:rsidTr="005C5C30">
        <w:trPr>
          <w:jc w:val="center"/>
        </w:trPr>
        <w:tc>
          <w:tcPr>
            <w:tcW w:w="2818" w:type="dxa"/>
            <w:shd w:val="clear" w:color="auto" w:fill="auto"/>
          </w:tcPr>
          <w:p w14:paraId="79175EB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Radio access bearer technology</w:t>
            </w:r>
          </w:p>
        </w:tc>
        <w:tc>
          <w:tcPr>
            <w:tcW w:w="4359" w:type="dxa"/>
            <w:shd w:val="clear" w:color="auto" w:fill="auto"/>
          </w:tcPr>
          <w:p w14:paraId="10991CC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317" w:type="dxa"/>
            <w:shd w:val="clear" w:color="auto" w:fill="auto"/>
          </w:tcPr>
          <w:p w14:paraId="5CF0A0E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ptime </w:t>
            </w:r>
          </w:p>
        </w:tc>
        <w:tc>
          <w:tcPr>
            <w:tcW w:w="897" w:type="dxa"/>
            <w:shd w:val="clear" w:color="auto" w:fill="auto"/>
          </w:tcPr>
          <w:p w14:paraId="1658BB3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maxptime</w:t>
            </w:r>
          </w:p>
        </w:tc>
      </w:tr>
      <w:tr w:rsidR="00B35D29" w14:paraId="5EE98DC6" w14:textId="77777777" w:rsidTr="005C5C30">
        <w:trPr>
          <w:jc w:val="center"/>
        </w:trPr>
        <w:tc>
          <w:tcPr>
            <w:tcW w:w="2818" w:type="dxa"/>
            <w:shd w:val="clear" w:color="auto" w:fill="auto"/>
          </w:tcPr>
          <w:p w14:paraId="4F7999F9"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4359" w:type="dxa"/>
            <w:shd w:val="clear" w:color="auto" w:fill="auto"/>
          </w:tcPr>
          <w:p w14:paraId="0714BDA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41BC5B2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7200C1F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221D73A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2B6A559" w14:textId="77777777" w:rsidTr="005C5C30">
        <w:trPr>
          <w:jc w:val="center"/>
        </w:trPr>
        <w:tc>
          <w:tcPr>
            <w:tcW w:w="2818" w:type="dxa"/>
            <w:shd w:val="clear" w:color="auto" w:fill="auto"/>
          </w:tcPr>
          <w:p w14:paraId="40F0DE2A"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7387C70C"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3AEC16BD"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4359" w:type="dxa"/>
            <w:shd w:val="clear" w:color="auto" w:fill="auto"/>
          </w:tcPr>
          <w:p w14:paraId="0E3122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0E01D0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769ABF2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29A53A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0FC7FCE1" w14:textId="77777777" w:rsidTr="005C5C30">
        <w:trPr>
          <w:jc w:val="center"/>
        </w:trPr>
        <w:tc>
          <w:tcPr>
            <w:tcW w:w="2818" w:type="dxa"/>
            <w:shd w:val="clear" w:color="auto" w:fill="auto"/>
          </w:tcPr>
          <w:p w14:paraId="73F2139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4359" w:type="dxa"/>
            <w:shd w:val="clear" w:color="auto" w:fill="auto"/>
          </w:tcPr>
          <w:p w14:paraId="28E71E1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4579364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b/>
                <w:bCs/>
              </w:rPr>
            </w:pPr>
            <w:r>
              <w:t>Max 12 speech frames in total but not more than a received maxptime value requires</w:t>
            </w:r>
          </w:p>
        </w:tc>
        <w:tc>
          <w:tcPr>
            <w:tcW w:w="1317" w:type="dxa"/>
            <w:shd w:val="clear" w:color="auto" w:fill="auto"/>
          </w:tcPr>
          <w:p w14:paraId="56246CA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897" w:type="dxa"/>
            <w:shd w:val="clear" w:color="auto" w:fill="auto"/>
          </w:tcPr>
          <w:p w14:paraId="4E683BB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9EF9AA7" w14:textId="77777777" w:rsidTr="005C5C30">
        <w:trPr>
          <w:jc w:val="center"/>
        </w:trPr>
        <w:tc>
          <w:tcPr>
            <w:tcW w:w="2818" w:type="dxa"/>
            <w:shd w:val="clear" w:color="auto" w:fill="auto"/>
          </w:tcPr>
          <w:p w14:paraId="063D00F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4359" w:type="dxa"/>
            <w:shd w:val="clear" w:color="auto" w:fill="auto"/>
          </w:tcPr>
          <w:p w14:paraId="6D5A79D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430107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w:t>
            </w:r>
          </w:p>
        </w:tc>
        <w:tc>
          <w:tcPr>
            <w:tcW w:w="1317" w:type="dxa"/>
            <w:shd w:val="clear" w:color="auto" w:fill="auto"/>
          </w:tcPr>
          <w:p w14:paraId="1996C21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897" w:type="dxa"/>
            <w:shd w:val="clear" w:color="auto" w:fill="auto"/>
          </w:tcPr>
          <w:p w14:paraId="47A1817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180CC0E7" w14:textId="77777777" w:rsidR="00B35D29" w:rsidRDefault="00B35D29">
      <w:pPr>
        <w:pStyle w:val="FP"/>
      </w:pPr>
    </w:p>
    <w:p w14:paraId="3C51154A" w14:textId="77777777" w:rsidR="00B35D29" w:rsidRDefault="00B35D29">
      <w:pPr>
        <w:pStyle w:val="NO"/>
      </w:pPr>
      <w:r>
        <w:t>NOTE</w:t>
      </w:r>
      <w:r w:rsidR="00806865">
        <w:rPr>
          <w:lang w:val="en-GB"/>
        </w:rPr>
        <w:t xml:space="preserve"> 4</w:t>
      </w:r>
      <w:r>
        <w:t>:</w:t>
      </w:r>
      <w:r>
        <w:tab/>
        <w:t>It is possible to send only redundant speech frames in one RTP packet.</w:t>
      </w:r>
    </w:p>
    <w:p w14:paraId="0DAA9AA4" w14:textId="77777777" w:rsidR="00CD78C3" w:rsidRDefault="00CD78C3">
      <w:r>
        <w:t>When the radio access bearer technology is not known to the MTSI client, the default encapsulation parameters defined in Table 7.1 shall be used.</w:t>
      </w:r>
    </w:p>
    <w:p w14:paraId="64FB487D" w14:textId="77777777" w:rsidR="005E3C62" w:rsidRPr="003F0A56" w:rsidRDefault="005E3C62" w:rsidP="005E3C62">
      <w:r w:rsidRPr="00A4166D">
        <w:t>When the AMR/AMR-WB payload format</w:t>
      </w:r>
      <w:r>
        <w:t>s</w:t>
      </w:r>
      <w:r w:rsidRPr="00A4166D">
        <w:t xml:space="preserve"> </w:t>
      </w:r>
      <w:r>
        <w:t>are</w:t>
      </w:r>
      <w:r w:rsidRPr="00A4166D">
        <w:t xml:space="preserve"> used</w:t>
      </w:r>
      <w:r w:rsidRPr="003F0A56">
        <w:t>,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1718C51F" w14:textId="77777777" w:rsidR="00B35D29" w:rsidRDefault="00B35D29">
      <w:r>
        <w:t>For examples of SDP offers and answers, see annex A.</w:t>
      </w:r>
    </w:p>
    <w:p w14:paraId="2C4EE458" w14:textId="77777777" w:rsidR="00B35D29" w:rsidRDefault="00B35D29">
      <w:r>
        <w:t>The RTP payload format for DTMF events ís described in Annex G.</w:t>
      </w:r>
    </w:p>
    <w:p w14:paraId="699AD2A4" w14:textId="77777777" w:rsidR="00B35D29" w:rsidRDefault="00B35D29">
      <w:pPr>
        <w:pStyle w:val="Heading3"/>
      </w:pPr>
      <w:bookmarkStart w:id="568" w:name="_Toc26369265"/>
      <w:bookmarkStart w:id="569" w:name="_Toc36227147"/>
      <w:bookmarkStart w:id="570" w:name="_Toc36228162"/>
      <w:bookmarkStart w:id="571" w:name="_Toc36228789"/>
      <w:bookmarkStart w:id="572" w:name="_Toc36229416"/>
      <w:bookmarkStart w:id="573" w:name="_Toc74606760"/>
      <w:bookmarkStart w:id="574" w:name="_Toc75556654"/>
      <w:r>
        <w:t>7.4.3</w:t>
      </w:r>
      <w:r>
        <w:tab/>
        <w:t>Video</w:t>
      </w:r>
      <w:bookmarkEnd w:id="568"/>
      <w:bookmarkEnd w:id="569"/>
      <w:bookmarkEnd w:id="570"/>
      <w:bookmarkEnd w:id="571"/>
      <w:bookmarkEnd w:id="572"/>
      <w:bookmarkEnd w:id="573"/>
      <w:bookmarkEnd w:id="574"/>
    </w:p>
    <w:p w14:paraId="738FD323" w14:textId="77777777" w:rsidR="00B35D29" w:rsidRDefault="00B35D29">
      <w:r>
        <w:t>The following RTP payload formats shall be used:</w:t>
      </w:r>
    </w:p>
    <w:p w14:paraId="6FA3E5B1" w14:textId="77777777" w:rsidR="00B35D29" w:rsidRDefault="00B35D29">
      <w:pPr>
        <w:pStyle w:val="B1"/>
      </w:pPr>
      <w:r>
        <w:t>-</w:t>
      </w:r>
      <w:r>
        <w:tab/>
        <w:t>H.264 (</w:t>
      </w:r>
      <w:smartTag w:uri="urn:schemas-microsoft-com:office:smarttags" w:element="stockticker">
        <w:r>
          <w:t>AVC</w:t>
        </w:r>
      </w:smartTag>
      <w:r>
        <w:t xml:space="preserve">) video codec RTP payload format according to RFC </w:t>
      </w:r>
      <w:r w:rsidR="006604B3">
        <w:t xml:space="preserve">6184 </w:t>
      </w:r>
      <w:r>
        <w:t>[25], where the interleaved packetization mode shall not be used. Receivers shall support both the single NAL unit packetization mode and the non</w:t>
      </w:r>
      <w:r>
        <w:noBreakHyphen/>
        <w:t xml:space="preserve">interleaved packetization mode of RFC </w:t>
      </w:r>
      <w:r w:rsidR="006604B3">
        <w:t xml:space="preserve">6184 </w:t>
      </w:r>
      <w:r>
        <w:t>[25], and transmitters may use either one of these packetization modes.</w:t>
      </w:r>
    </w:p>
    <w:p w14:paraId="7DAF9A6D" w14:textId="77777777" w:rsidR="00654A16" w:rsidRDefault="00654A16" w:rsidP="00654A16">
      <w:pPr>
        <w:pStyle w:val="B1"/>
      </w:pPr>
      <w:r>
        <w:t>-</w:t>
      </w:r>
      <w:r>
        <w:tab/>
        <w:t>H.265 (HEVC) video codec RTP payload format according to [120].</w:t>
      </w:r>
    </w:p>
    <w:p w14:paraId="54C453CA" w14:textId="77777777" w:rsidR="00654A16" w:rsidRDefault="00654A16" w:rsidP="00654A16">
      <w:pPr>
        <w:pStyle w:val="FP"/>
      </w:pPr>
    </w:p>
    <w:p w14:paraId="0ACF4088" w14:textId="77777777" w:rsidR="00B35D29" w:rsidRDefault="00B35D29">
      <w:pPr>
        <w:pStyle w:val="Heading3"/>
      </w:pPr>
      <w:bookmarkStart w:id="575" w:name="_Toc26369266"/>
      <w:bookmarkStart w:id="576" w:name="_Toc36227148"/>
      <w:bookmarkStart w:id="577" w:name="_Toc36228163"/>
      <w:bookmarkStart w:id="578" w:name="_Toc36228790"/>
      <w:bookmarkStart w:id="579" w:name="_Toc36229417"/>
      <w:bookmarkStart w:id="580" w:name="_Toc74606761"/>
      <w:bookmarkStart w:id="581" w:name="_Toc75556655"/>
      <w:r>
        <w:t>7.4.4</w:t>
      </w:r>
      <w:r>
        <w:tab/>
        <w:t>Real-time text</w:t>
      </w:r>
      <w:bookmarkEnd w:id="575"/>
      <w:bookmarkEnd w:id="576"/>
      <w:bookmarkEnd w:id="577"/>
      <w:bookmarkEnd w:id="578"/>
      <w:bookmarkEnd w:id="579"/>
      <w:bookmarkEnd w:id="580"/>
      <w:bookmarkEnd w:id="581"/>
    </w:p>
    <w:p w14:paraId="4BEB5435" w14:textId="77777777" w:rsidR="00B35D29" w:rsidRDefault="00B35D29">
      <w:r>
        <w:t>The following RTP payload format shall be used:</w:t>
      </w:r>
    </w:p>
    <w:p w14:paraId="1E0A54F1" w14:textId="77777777" w:rsidR="00B35D29" w:rsidRDefault="00B35D29">
      <w:pPr>
        <w:pStyle w:val="B1"/>
      </w:pPr>
      <w:r>
        <w:t>-</w:t>
      </w:r>
      <w:r>
        <w:tab/>
        <w:t>T.140 text conversation RTP payload format according to RFC 4103 [31].</w:t>
      </w:r>
    </w:p>
    <w:p w14:paraId="0D69534E" w14:textId="77777777" w:rsidR="00B35D29" w:rsidRDefault="00B35D29">
      <w:r>
        <w:t>Real-time text shall be the only payload type in its RTP stream because the RTP sequence numbers are used for loss detection and recovery. The redundant transmission format shall be used for keeping the effect of packet loss low.</w:t>
      </w:r>
    </w:p>
    <w:p w14:paraId="1CADA231" w14:textId="77777777" w:rsidR="00B35D29" w:rsidRDefault="00B35D29">
      <w:r>
        <w:t>Media type signalling for usage in SDP is specified in section 10 of RFC 4103 [31] and section 3 of RFC 4102 [49].</w:t>
      </w:r>
    </w:p>
    <w:p w14:paraId="4C33F6E2" w14:textId="77777777" w:rsidR="0041267E" w:rsidRDefault="0041267E" w:rsidP="0041267E">
      <w:pPr>
        <w:pStyle w:val="Heading3"/>
      </w:pPr>
      <w:bookmarkStart w:id="582" w:name="_Toc26369267"/>
      <w:bookmarkStart w:id="583" w:name="_Toc36227149"/>
      <w:bookmarkStart w:id="584" w:name="_Toc36228164"/>
      <w:bookmarkStart w:id="585" w:name="_Toc36228791"/>
      <w:bookmarkStart w:id="586" w:name="_Toc36229418"/>
      <w:bookmarkStart w:id="587" w:name="_Toc74606762"/>
      <w:bookmarkStart w:id="588" w:name="_Toc75556656"/>
      <w:r>
        <w:t>7.4.5</w:t>
      </w:r>
      <w:r>
        <w:tab/>
        <w:t>Coordination of Video Orientation</w:t>
      </w:r>
      <w:bookmarkEnd w:id="582"/>
      <w:bookmarkEnd w:id="583"/>
      <w:bookmarkEnd w:id="584"/>
      <w:bookmarkEnd w:id="585"/>
      <w:bookmarkEnd w:id="586"/>
      <w:bookmarkEnd w:id="587"/>
      <w:bookmarkEnd w:id="588"/>
    </w:p>
    <w:p w14:paraId="00932814" w14:textId="77777777" w:rsidR="0041267E" w:rsidRPr="007B4E30" w:rsidRDefault="0041267E" w:rsidP="0041267E">
      <w:r>
        <w:t>Coordination of Video Orientation</w:t>
      </w:r>
      <w:r w:rsidRPr="00C35C02">
        <w:t xml:space="preserve"> </w:t>
      </w:r>
      <w:r>
        <w:t xml:space="preserve">consists in signalling of the current orientation of the image captured on the sender side to the receiver for appropriate rendering and displaying. When CVO is succesfully negotiated it shall be signalled </w:t>
      </w:r>
      <w:r>
        <w:lastRenderedPageBreak/>
        <w:t xml:space="preserve">by the MTSI client. The signalling of the CVO uses </w:t>
      </w:r>
      <w:r w:rsidRPr="00C35C02">
        <w:t xml:space="preserve">RTP Header Extensions </w:t>
      </w:r>
      <w:r>
        <w:t xml:space="preserve">as specified in </w:t>
      </w:r>
      <w:r w:rsidRPr="00C35C02">
        <w:t xml:space="preserve">IETF RFC 5285 </w:t>
      </w:r>
      <w:r>
        <w:t xml:space="preserve">[95]. </w:t>
      </w:r>
      <w:r w:rsidRPr="007B4E30">
        <w:t>The one-byte form of the header sh</w:t>
      </w:r>
      <w:r w:rsidR="00D0538C">
        <w:t>ould</w:t>
      </w:r>
      <w:r w:rsidRPr="007B4E30">
        <w:t xml:space="preserve"> be used.</w:t>
      </w:r>
      <w:r>
        <w:t xml:space="preserve"> </w:t>
      </w:r>
      <w:r w:rsidRPr="007B4E30">
        <w:t xml:space="preserve">CVO information </w:t>
      </w:r>
      <w:r w:rsidR="004C1046" w:rsidRPr="001001E8">
        <w:t>for a 2 bit granularity of Rotation</w:t>
      </w:r>
      <w:r w:rsidR="004C1046">
        <w:t xml:space="preserve"> (corresponding to urn:3gpp:video-orientation) </w:t>
      </w:r>
      <w:r w:rsidRPr="007B4E30">
        <w:t>is carried as a byte formatted as follows:</w:t>
      </w:r>
    </w:p>
    <w:p w14:paraId="287530ED"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pPr>
      <w:r w:rsidRPr="009B1AA3">
        <w:t>Bit#</w:t>
      </w:r>
      <w:r w:rsidRPr="009B1AA3">
        <w:rPr>
          <w:rFonts w:ascii="Courier" w:hAnsi="Courier"/>
        </w:rPr>
        <w:tab/>
      </w:r>
      <w:r w:rsidRPr="009B1AA3">
        <w:t>7</w:t>
      </w:r>
      <w:r w:rsidRPr="009B1AA3">
        <w:tab/>
        <w:t>6</w:t>
      </w:r>
      <w:r w:rsidRPr="009B1AA3">
        <w:tab/>
        <w:t>5</w:t>
      </w:r>
      <w:r w:rsidRPr="009B1AA3">
        <w:tab/>
        <w:t>4</w:t>
      </w:r>
      <w:r w:rsidRPr="009B1AA3">
        <w:tab/>
        <w:t>3</w:t>
      </w:r>
      <w:r w:rsidRPr="009B1AA3">
        <w:tab/>
        <w:t>2</w:t>
      </w:r>
      <w:r w:rsidRPr="009B1AA3">
        <w:tab/>
        <w:t>1</w:t>
      </w:r>
      <w:r w:rsidRPr="009B1AA3">
        <w:tab/>
        <w:t>0</w:t>
      </w:r>
      <w:r w:rsidRPr="009B1AA3">
        <w:rPr>
          <w:rFonts w:ascii="Courier" w:hAnsi="Courier"/>
        </w:rPr>
        <w:t>(LSB)</w:t>
      </w:r>
      <w:r w:rsidRPr="009B1AA3">
        <w:br/>
      </w:r>
      <w:r w:rsidRPr="009B1AA3">
        <w:rPr>
          <w:rFonts w:ascii="Courier" w:hAnsi="Courier"/>
        </w:rPr>
        <w:t>Definition</w:t>
      </w:r>
      <w:r w:rsidRPr="009B1AA3">
        <w:rPr>
          <w:rFonts w:ascii="Courier" w:hAnsi="Courier"/>
        </w:rPr>
        <w:tab/>
      </w:r>
      <w:r w:rsidRPr="009B1AA3">
        <w:rPr>
          <w:rFonts w:ascii="Courier" w:hAnsi="Courier"/>
          <w:lang w:val="es-ES"/>
        </w:rPr>
        <w:t>0</w:t>
      </w:r>
      <w:r w:rsidRPr="009B1AA3">
        <w:rPr>
          <w:rFonts w:ascii="Courier" w:hAnsi="Courier"/>
          <w:lang w:val="es-ES"/>
        </w:rPr>
        <w:tab/>
        <w:t>0</w:t>
      </w:r>
      <w:r w:rsidRPr="009B1AA3">
        <w:rPr>
          <w:rFonts w:ascii="Courier" w:hAnsi="Courier"/>
        </w:rPr>
        <w:tab/>
      </w:r>
      <w:r w:rsidRPr="009B1AA3">
        <w:rPr>
          <w:rFonts w:ascii="Courier" w:hAnsi="Courier"/>
          <w:lang w:val="es-ES"/>
        </w:rPr>
        <w:t>0</w:t>
      </w:r>
      <w:r w:rsidRPr="009B1AA3">
        <w:rPr>
          <w:rFonts w:ascii="Courier" w:hAnsi="Courier"/>
        </w:rPr>
        <w:tab/>
      </w:r>
      <w:r w:rsidRPr="009B1AA3">
        <w:rPr>
          <w:rFonts w:ascii="Courier" w:hAnsi="Courier"/>
          <w:lang w:val="es-ES"/>
        </w:rPr>
        <w:t>0</w:t>
      </w:r>
      <w:r w:rsidRPr="009B1AA3">
        <w:rPr>
          <w:rFonts w:ascii="Courier" w:hAnsi="Courier"/>
        </w:rPr>
        <w:tab/>
        <w:t>C</w:t>
      </w:r>
      <w:r w:rsidRPr="009B1AA3">
        <w:rPr>
          <w:rFonts w:ascii="Courier" w:hAnsi="Courier"/>
        </w:rPr>
        <w:tab/>
        <w:t>F</w:t>
      </w:r>
      <w:r w:rsidRPr="009B1AA3">
        <w:rPr>
          <w:rFonts w:ascii="Courier" w:hAnsi="Courier"/>
        </w:rPr>
        <w:tab/>
        <w:t>R1</w:t>
      </w:r>
      <w:r w:rsidRPr="009B1AA3">
        <w:rPr>
          <w:rFonts w:ascii="Courier" w:hAnsi="Courier"/>
        </w:rPr>
        <w:tab/>
        <w:t>R0</w:t>
      </w:r>
    </w:p>
    <w:p w14:paraId="32E2CDA4" w14:textId="77777777" w:rsidR="0041267E" w:rsidRDefault="0041267E" w:rsidP="0041267E">
      <w:pPr>
        <w:rPr>
          <w:lang w:val="en-US"/>
        </w:rPr>
      </w:pPr>
      <w:r>
        <w:rPr>
          <w:lang w:val="en-US"/>
        </w:rPr>
        <w:t>With the following definitions:</w:t>
      </w:r>
    </w:p>
    <w:p w14:paraId="41F7CDE1" w14:textId="77777777" w:rsidR="0041267E" w:rsidRDefault="0041267E" w:rsidP="0041267E">
      <w:pPr>
        <w:rPr>
          <w:lang w:val="en-US"/>
        </w:rPr>
      </w:pPr>
      <w:r>
        <w:rPr>
          <w:lang w:val="en-US"/>
        </w:rPr>
        <w:t xml:space="preserve">C = Camera: </w:t>
      </w:r>
      <w:smartTag w:uri="urn:schemas-microsoft-com:office:smarttags" w:element="State">
        <w:smartTag w:uri="urn:schemas-microsoft-com:office:smarttags" w:element="place">
          <w:r>
            <w:rPr>
              <w:lang w:val="en-US"/>
            </w:rPr>
            <w:t>ind</w:t>
          </w:r>
        </w:smartTag>
      </w:smartTag>
      <w:r>
        <w:rPr>
          <w:lang w:val="en-US"/>
        </w:rPr>
        <w:t xml:space="preserve">icates the direction of the camera used for this video stream. </w:t>
      </w:r>
      <w:r w:rsidR="00ED6840">
        <w:rPr>
          <w:lang w:val="en-US"/>
        </w:rPr>
        <w:t>It can be u</w:t>
      </w:r>
      <w:r>
        <w:rPr>
          <w:lang w:val="en-US"/>
        </w:rPr>
        <w:t>sed by the MTSI client in receiver to e.g.</w:t>
      </w:r>
      <w:r w:rsidR="00ED6840" w:rsidRPr="00886BA4">
        <w:rPr>
          <w:lang w:val="en-US"/>
        </w:rPr>
        <w:t xml:space="preserve"> </w:t>
      </w:r>
      <w:r w:rsidR="00ED6840" w:rsidRPr="00E539AE">
        <w:rPr>
          <w:lang w:val="en-US"/>
        </w:rPr>
        <w:t xml:space="preserve">display the </w:t>
      </w:r>
      <w:r w:rsidR="00ED6840">
        <w:rPr>
          <w:lang w:val="en-US"/>
        </w:rPr>
        <w:t xml:space="preserve">received </w:t>
      </w:r>
      <w:r w:rsidR="00ED6840" w:rsidRPr="00E539AE">
        <w:rPr>
          <w:lang w:val="en-US"/>
        </w:rPr>
        <w:t xml:space="preserve">video </w:t>
      </w:r>
      <w:r w:rsidR="00ED6840">
        <w:rPr>
          <w:lang w:val="en-US"/>
        </w:rPr>
        <w:t>differently depending on the source camera</w:t>
      </w:r>
      <w:r>
        <w:rPr>
          <w:lang w:val="en-US"/>
        </w:rPr>
        <w:t>.</w:t>
      </w:r>
    </w:p>
    <w:p w14:paraId="5AA202E5" w14:textId="77777777" w:rsidR="0041267E" w:rsidRDefault="0041267E" w:rsidP="0041267E">
      <w:pPr>
        <w:rPr>
          <w:lang w:val="en-US"/>
        </w:rPr>
      </w:pPr>
      <w:r>
        <w:rPr>
          <w:lang w:val="en-US"/>
        </w:rPr>
        <w:tab/>
      </w:r>
      <w:r w:rsidRPr="005F60BD">
        <w:rPr>
          <w:lang w:val="en-US"/>
        </w:rPr>
        <w:t>0</w:t>
      </w:r>
      <w:r w:rsidR="00802707">
        <w:rPr>
          <w:lang w:val="en-US"/>
        </w:rPr>
        <w:t xml:space="preserve">: </w:t>
      </w:r>
      <w:r w:rsidRPr="005F60BD">
        <w:rPr>
          <w:lang w:val="en-US"/>
        </w:rPr>
        <w:t>Front-facing camera</w:t>
      </w:r>
      <w:r>
        <w:rPr>
          <w:lang w:val="en-US"/>
        </w:rPr>
        <w:t>, facing the user. If camera direction is unknown</w:t>
      </w:r>
      <w:r w:rsidR="00ED6840" w:rsidRPr="00ED6840">
        <w:rPr>
          <w:lang w:val="en-US"/>
        </w:rPr>
        <w:t xml:space="preserve"> </w:t>
      </w:r>
      <w:r w:rsidR="00ED6840" w:rsidRPr="00E539AE">
        <w:rPr>
          <w:lang w:val="en-US"/>
        </w:rPr>
        <w:t xml:space="preserve">by the </w:t>
      </w:r>
      <w:r w:rsidR="00ED6840">
        <w:rPr>
          <w:lang w:val="en-US"/>
        </w:rPr>
        <w:t xml:space="preserve">sending </w:t>
      </w:r>
      <w:r w:rsidR="00ED6840" w:rsidRPr="00E539AE">
        <w:rPr>
          <w:lang w:val="en-US"/>
        </w:rPr>
        <w:t xml:space="preserve">MTSI client in the </w:t>
      </w:r>
      <w:r w:rsidR="00ED6840">
        <w:rPr>
          <w:lang w:val="en-US"/>
        </w:rPr>
        <w:t>terminal</w:t>
      </w:r>
      <w:r>
        <w:rPr>
          <w:lang w:val="en-US"/>
        </w:rPr>
        <w:t xml:space="preserve"> then this</w:t>
      </w:r>
      <w:r w:rsidR="00ED6840">
        <w:rPr>
          <w:lang w:val="en-US"/>
        </w:rPr>
        <w:t xml:space="preserve"> </w:t>
      </w:r>
      <w:r w:rsidR="00ED6840" w:rsidRPr="00E539AE">
        <w:rPr>
          <w:lang w:val="en-US"/>
        </w:rPr>
        <w:t>is the default</w:t>
      </w:r>
      <w:r>
        <w:rPr>
          <w:lang w:val="en-US"/>
        </w:rPr>
        <w:t xml:space="preserve"> value used.</w:t>
      </w:r>
    </w:p>
    <w:p w14:paraId="1455FEBC" w14:textId="77777777" w:rsidR="0041267E" w:rsidRPr="006320A3" w:rsidRDefault="0041267E" w:rsidP="0041267E">
      <w:pPr>
        <w:ind w:firstLine="284"/>
      </w:pPr>
      <w:r w:rsidRPr="005F60BD">
        <w:rPr>
          <w:lang w:val="en-US"/>
        </w:rPr>
        <w:t>1: Back-facing camera</w:t>
      </w:r>
      <w:r>
        <w:rPr>
          <w:lang w:val="en-US"/>
        </w:rPr>
        <w:t>, facing away from the user.</w:t>
      </w:r>
    </w:p>
    <w:p w14:paraId="421A2938" w14:textId="77777777" w:rsidR="0041267E" w:rsidRDefault="0041267E" w:rsidP="0041267E">
      <w:pPr>
        <w:rPr>
          <w:lang w:val="en-US"/>
        </w:rPr>
      </w:pPr>
      <w:r>
        <w:rPr>
          <w:lang w:val="en-US"/>
        </w:rPr>
        <w:t>F = Flip: indicates a horizontal (left-right flip) mirror operation on the video as sent on the link.</w:t>
      </w:r>
    </w:p>
    <w:p w14:paraId="00AC28A8" w14:textId="77777777" w:rsidR="0041267E" w:rsidRDefault="0041267E" w:rsidP="0041267E">
      <w:pPr>
        <w:rPr>
          <w:lang w:val="en-US"/>
        </w:rPr>
      </w:pPr>
      <w:r>
        <w:rPr>
          <w:lang w:val="en-US"/>
        </w:rPr>
        <w:tab/>
        <w:t>0: No flip operation</w:t>
      </w:r>
      <w:r w:rsidR="00ED6840" w:rsidRPr="00E539AE">
        <w:rPr>
          <w:lang w:val="en-US"/>
        </w:rPr>
        <w:t xml:space="preserve">. If the </w:t>
      </w:r>
      <w:r w:rsidR="00ED6840">
        <w:rPr>
          <w:lang w:val="en-US"/>
        </w:rPr>
        <w:t xml:space="preserve">sending </w:t>
      </w:r>
      <w:r w:rsidR="00ED6840" w:rsidRPr="00E539AE">
        <w:rPr>
          <w:lang w:val="en-US"/>
        </w:rPr>
        <w:t xml:space="preserve">MTSI client in </w:t>
      </w:r>
      <w:r w:rsidR="00ED6840">
        <w:rPr>
          <w:lang w:val="en-US"/>
        </w:rPr>
        <w:t xml:space="preserve">terminal </w:t>
      </w:r>
      <w:r w:rsidR="00ED6840" w:rsidRPr="00E539AE">
        <w:rPr>
          <w:lang w:val="en-US"/>
        </w:rPr>
        <w:t>does not know if a horizontal mirror operation is necessary, then this is the default value used</w:t>
      </w:r>
      <w:r w:rsidR="00ED6840">
        <w:rPr>
          <w:lang w:val="en-US"/>
        </w:rPr>
        <w:t>.</w:t>
      </w:r>
    </w:p>
    <w:p w14:paraId="67A06A4E" w14:textId="77777777" w:rsidR="0041267E" w:rsidRDefault="0041267E" w:rsidP="0041267E">
      <w:pPr>
        <w:rPr>
          <w:lang w:val="en-US"/>
        </w:rPr>
      </w:pPr>
      <w:r>
        <w:rPr>
          <w:lang w:val="en-US"/>
        </w:rPr>
        <w:tab/>
        <w:t>1: Horizontal flip operation</w:t>
      </w:r>
    </w:p>
    <w:p w14:paraId="101B11CD" w14:textId="77777777" w:rsidR="0041267E" w:rsidRDefault="0041267E" w:rsidP="0041267E">
      <w:pPr>
        <w:rPr>
          <w:lang w:val="en-US"/>
        </w:rPr>
      </w:pPr>
      <w:r>
        <w:rPr>
          <w:lang w:val="en-US"/>
        </w:rPr>
        <w:t xml:space="preserve">R1, R0 = Rotation: </w:t>
      </w:r>
      <w:smartTag w:uri="urn:schemas-microsoft-com:office:smarttags" w:element="State">
        <w:smartTag w:uri="urn:schemas-microsoft-com:office:smarttags" w:element="place">
          <w:r>
            <w:rPr>
              <w:lang w:val="en-US"/>
            </w:rPr>
            <w:t>ind</w:t>
          </w:r>
        </w:smartTag>
      </w:smartTag>
      <w:r>
        <w:rPr>
          <w:lang w:val="en-US"/>
        </w:rPr>
        <w:t>icates the rotation of the video as transmitted on the link. The receiver should rotate the video to compensate that rotation. E.g. a 90° Counter Clockwise rotation should be compensated by the receiver with a 90° Clockwise rotation prior to displaying.</w:t>
      </w:r>
    </w:p>
    <w:p w14:paraId="79868DC8" w14:textId="77777777" w:rsidR="0041267E" w:rsidRDefault="0041267E" w:rsidP="0041267E">
      <w:pPr>
        <w:pStyle w:val="TH"/>
      </w:pPr>
      <w:r>
        <w:t xml:space="preserve">Table 7.2: </w:t>
      </w:r>
      <w:smartTag w:uri="urn:schemas-microsoft-com:office:smarttags" w:element="place">
        <w:r>
          <w:t>Rota</w:t>
        </w:r>
      </w:smartTag>
      <w:r>
        <w:t>tion signalling</w:t>
      </w:r>
      <w:r w:rsidR="008548F8">
        <w:t xml:space="preserve">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90"/>
        <w:gridCol w:w="491"/>
        <w:gridCol w:w="4534"/>
        <w:gridCol w:w="4262"/>
      </w:tblGrid>
      <w:tr w:rsidR="0041267E" w14:paraId="3F3B611D" w14:textId="77777777">
        <w:trPr>
          <w:jc w:val="center"/>
        </w:trPr>
        <w:tc>
          <w:tcPr>
            <w:tcW w:w="490" w:type="dxa"/>
            <w:shd w:val="clear" w:color="auto" w:fill="auto"/>
          </w:tcPr>
          <w:p w14:paraId="39FA2738"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R1</w:t>
            </w:r>
          </w:p>
        </w:tc>
        <w:tc>
          <w:tcPr>
            <w:tcW w:w="491" w:type="dxa"/>
          </w:tcPr>
          <w:p w14:paraId="4CBF6908"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R0</w:t>
            </w:r>
          </w:p>
        </w:tc>
        <w:tc>
          <w:tcPr>
            <w:tcW w:w="4534" w:type="dxa"/>
            <w:shd w:val="clear" w:color="auto" w:fill="auto"/>
          </w:tcPr>
          <w:p w14:paraId="662D4201"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4262" w:type="dxa"/>
          </w:tcPr>
          <w:p w14:paraId="714A01FE" w14:textId="77777777" w:rsidR="0041267E" w:rsidDel="00420BF0" w:rsidRDefault="0041267E" w:rsidP="003742DF">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41267E" w14:paraId="520A7620" w14:textId="77777777">
        <w:trPr>
          <w:jc w:val="center"/>
        </w:trPr>
        <w:tc>
          <w:tcPr>
            <w:tcW w:w="490" w:type="dxa"/>
            <w:shd w:val="clear" w:color="auto" w:fill="auto"/>
          </w:tcPr>
          <w:p w14:paraId="6409687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57FA137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2FC8D14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4262" w:type="dxa"/>
          </w:tcPr>
          <w:p w14:paraId="461295D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41267E" w14:paraId="5D43A4B4" w14:textId="77777777">
        <w:trPr>
          <w:jc w:val="center"/>
        </w:trPr>
        <w:tc>
          <w:tcPr>
            <w:tcW w:w="490" w:type="dxa"/>
            <w:shd w:val="clear" w:color="auto" w:fill="auto"/>
          </w:tcPr>
          <w:p w14:paraId="7662857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3CA7DA6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0E72CB6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90° Counter Clockwise (CCW) rotation or 270° Clockwise (CW) rotation</w:t>
            </w:r>
          </w:p>
        </w:tc>
        <w:tc>
          <w:tcPr>
            <w:tcW w:w="4262" w:type="dxa"/>
          </w:tcPr>
          <w:p w14:paraId="64F31A45"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CW rotation</w:t>
            </w:r>
          </w:p>
        </w:tc>
      </w:tr>
      <w:tr w:rsidR="0041267E" w14:paraId="4BE26B9D" w14:textId="77777777">
        <w:trPr>
          <w:jc w:val="center"/>
        </w:trPr>
        <w:tc>
          <w:tcPr>
            <w:tcW w:w="490" w:type="dxa"/>
            <w:shd w:val="clear" w:color="auto" w:fill="auto"/>
          </w:tcPr>
          <w:p w14:paraId="07126CDA"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68E6AA67"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74242EF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180° CCW rotation or 180° CW rotation</w:t>
            </w:r>
          </w:p>
        </w:tc>
        <w:tc>
          <w:tcPr>
            <w:tcW w:w="4262" w:type="dxa"/>
          </w:tcPr>
          <w:p w14:paraId="2B2BD6F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180° CW rotation</w:t>
            </w:r>
          </w:p>
        </w:tc>
      </w:tr>
      <w:tr w:rsidR="0041267E" w14:paraId="57F9EF0C" w14:textId="77777777">
        <w:trPr>
          <w:jc w:val="center"/>
        </w:trPr>
        <w:tc>
          <w:tcPr>
            <w:tcW w:w="490" w:type="dxa"/>
            <w:shd w:val="clear" w:color="auto" w:fill="auto"/>
          </w:tcPr>
          <w:p w14:paraId="4847547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7380C27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2DB1D3A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270° CCW rotation or 90° CW rotation</w:t>
            </w:r>
          </w:p>
        </w:tc>
        <w:tc>
          <w:tcPr>
            <w:tcW w:w="4262" w:type="dxa"/>
          </w:tcPr>
          <w:p w14:paraId="1A12A2BD"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CCW rotation</w:t>
            </w:r>
          </w:p>
        </w:tc>
      </w:tr>
    </w:tbl>
    <w:p w14:paraId="2A5476A7" w14:textId="77777777" w:rsidR="008548F8" w:rsidRDefault="008548F8" w:rsidP="008548F8">
      <w:pPr>
        <w:pStyle w:val="FP"/>
      </w:pPr>
    </w:p>
    <w:p w14:paraId="0558AF9A" w14:textId="77777777" w:rsidR="008548F8" w:rsidRPr="00537C43" w:rsidRDefault="008548F8" w:rsidP="008548F8">
      <w:pPr>
        <w:rPr>
          <w:b/>
          <w:bCs/>
          <w:color w:val="000000"/>
        </w:rPr>
      </w:pPr>
      <w:r w:rsidRPr="008D67D8">
        <w:t xml:space="preserve">CVO information for a </w:t>
      </w:r>
      <w:r>
        <w:t>higher</w:t>
      </w:r>
      <w:r w:rsidRPr="008D67D8">
        <w:t xml:space="preserve"> granularity of Rotation </w:t>
      </w:r>
      <w:r>
        <w:t>(corresponding to urn:3GPP:video-orientation:6)</w:t>
      </w:r>
      <w:r w:rsidRPr="00D07754">
        <w:t xml:space="preserve"> </w:t>
      </w:r>
      <w:r w:rsidRPr="008D67D8">
        <w:t>is carried as a byte  formatted as follows:</w:t>
      </w:r>
    </w:p>
    <w:p w14:paraId="36554CA3"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rPr>
          <w:lang w:val="pt-BR"/>
        </w:rPr>
      </w:pPr>
      <w:r w:rsidRPr="009B1AA3">
        <w:rPr>
          <w:lang w:val="pt-BR"/>
        </w:rPr>
        <w:t>Bit#</w:t>
      </w:r>
      <w:r w:rsidRPr="009B1AA3">
        <w:rPr>
          <w:rFonts w:ascii="Courier" w:hAnsi="Courier"/>
          <w:lang w:val="pt-BR"/>
        </w:rPr>
        <w:tab/>
      </w:r>
      <w:r w:rsidRPr="009B1AA3">
        <w:rPr>
          <w:lang w:val="pt-BR"/>
        </w:rPr>
        <w:t>7</w:t>
      </w:r>
      <w:r w:rsidRPr="009B1AA3">
        <w:rPr>
          <w:lang w:val="pt-BR"/>
        </w:rPr>
        <w:tab/>
        <w:t>6</w:t>
      </w:r>
      <w:r w:rsidRPr="009B1AA3">
        <w:rPr>
          <w:lang w:val="pt-BR"/>
        </w:rPr>
        <w:tab/>
        <w:t>5</w:t>
      </w:r>
      <w:r w:rsidRPr="009B1AA3">
        <w:rPr>
          <w:lang w:val="pt-BR"/>
        </w:rPr>
        <w:tab/>
        <w:t>4</w:t>
      </w:r>
      <w:r w:rsidRPr="009B1AA3">
        <w:rPr>
          <w:lang w:val="pt-BR"/>
        </w:rPr>
        <w:tab/>
        <w:t>3</w:t>
      </w:r>
      <w:r w:rsidRPr="009B1AA3">
        <w:rPr>
          <w:lang w:val="pt-BR"/>
        </w:rPr>
        <w:tab/>
        <w:t>2</w:t>
      </w:r>
      <w:r w:rsidRPr="009B1AA3">
        <w:rPr>
          <w:lang w:val="pt-BR"/>
        </w:rPr>
        <w:tab/>
        <w:t>1</w:t>
      </w:r>
      <w:r w:rsidRPr="009B1AA3">
        <w:rPr>
          <w:lang w:val="pt-BR"/>
        </w:rPr>
        <w:tab/>
        <w:t>0</w:t>
      </w:r>
      <w:r w:rsidRPr="009B1AA3">
        <w:rPr>
          <w:rFonts w:ascii="Courier" w:hAnsi="Courier"/>
          <w:lang w:val="pt-BR"/>
        </w:rPr>
        <w:t>(LSB)</w:t>
      </w:r>
      <w:r w:rsidRPr="009B1AA3">
        <w:rPr>
          <w:lang w:val="pt-BR"/>
        </w:rPr>
        <w:br/>
      </w:r>
      <w:r w:rsidRPr="009B1AA3">
        <w:rPr>
          <w:rFonts w:ascii="Courier" w:hAnsi="Courier"/>
          <w:lang w:val="pt-BR"/>
        </w:rPr>
        <w:t>Definition</w:t>
      </w:r>
      <w:r w:rsidRPr="009B1AA3">
        <w:rPr>
          <w:rFonts w:ascii="Courier" w:hAnsi="Courier"/>
          <w:lang w:val="pt-BR"/>
        </w:rPr>
        <w:tab/>
      </w:r>
      <w:r w:rsidRPr="009B1AA3">
        <w:rPr>
          <w:rFonts w:ascii="Courier" w:hAnsi="Courier"/>
          <w:lang w:val="es-ES"/>
        </w:rPr>
        <w:t>R5</w:t>
      </w:r>
      <w:r w:rsidRPr="009B1AA3">
        <w:rPr>
          <w:rFonts w:ascii="Courier" w:hAnsi="Courier"/>
          <w:lang w:val="es-ES"/>
        </w:rPr>
        <w:tab/>
        <w:t>R4</w:t>
      </w:r>
      <w:r w:rsidRPr="009B1AA3">
        <w:rPr>
          <w:rFonts w:ascii="Courier" w:hAnsi="Courier"/>
          <w:lang w:val="pt-BR"/>
        </w:rPr>
        <w:tab/>
      </w:r>
      <w:r w:rsidRPr="009B1AA3">
        <w:rPr>
          <w:rFonts w:ascii="Courier" w:hAnsi="Courier"/>
          <w:lang w:val="es-ES"/>
        </w:rPr>
        <w:t>R3</w:t>
      </w:r>
      <w:r w:rsidRPr="009B1AA3">
        <w:rPr>
          <w:rFonts w:ascii="Courier" w:hAnsi="Courier"/>
          <w:lang w:val="pt-BR"/>
        </w:rPr>
        <w:tab/>
        <w:t>R2</w:t>
      </w:r>
      <w:r w:rsidRPr="009B1AA3">
        <w:rPr>
          <w:rFonts w:ascii="Courier" w:hAnsi="Courier"/>
          <w:lang w:val="pt-BR"/>
        </w:rPr>
        <w:tab/>
        <w:t>C</w:t>
      </w:r>
      <w:r w:rsidRPr="009B1AA3">
        <w:rPr>
          <w:rFonts w:ascii="Courier" w:hAnsi="Courier"/>
          <w:lang w:val="pt-BR"/>
        </w:rPr>
        <w:tab/>
        <w:t>F</w:t>
      </w:r>
      <w:r w:rsidRPr="009B1AA3">
        <w:rPr>
          <w:rFonts w:ascii="Courier" w:hAnsi="Courier"/>
          <w:lang w:val="pt-BR"/>
        </w:rPr>
        <w:tab/>
        <w:t>R1</w:t>
      </w:r>
      <w:r w:rsidRPr="009B1AA3">
        <w:rPr>
          <w:rFonts w:ascii="Courier" w:hAnsi="Courier"/>
          <w:lang w:val="pt-BR"/>
        </w:rPr>
        <w:tab/>
        <w:t>R0</w:t>
      </w:r>
    </w:p>
    <w:p w14:paraId="0169CAB5" w14:textId="77777777" w:rsidR="008548F8" w:rsidRDefault="008548F8" w:rsidP="008548F8">
      <w:r w:rsidRPr="00537C43">
        <w:t xml:space="preserve">where </w:t>
      </w:r>
      <w:r w:rsidRPr="00537C43">
        <w:rPr>
          <w:rFonts w:ascii="Courier New" w:hAnsi="Courier New" w:cs="Courier New"/>
        </w:rPr>
        <w:t>C</w:t>
      </w:r>
      <w:r w:rsidR="00100D31">
        <w:t xml:space="preserve"> and </w:t>
      </w:r>
      <w:r w:rsidRPr="00537C43">
        <w:rPr>
          <w:rFonts w:ascii="Courier New" w:hAnsi="Courier New" w:cs="Courier New"/>
        </w:rPr>
        <w:t>F</w:t>
      </w:r>
      <w:r w:rsidR="00100D31">
        <w:t xml:space="preserve"> are as defined </w:t>
      </w:r>
      <w:r w:rsidRPr="00537C43">
        <w:t xml:space="preserve">above and </w:t>
      </w:r>
      <w:r>
        <w:t xml:space="preserve">the </w:t>
      </w:r>
      <w:r w:rsidR="00100D31">
        <w:t>bits</w:t>
      </w:r>
      <w:r w:rsidRPr="005765E8">
        <w:t xml:space="preserve"> R5,R4,R3,R2,R1,R0</w:t>
      </w:r>
      <w:r>
        <w:t xml:space="preserve"> represent the Rotation, which </w:t>
      </w:r>
      <w:r w:rsidRPr="005765E8">
        <w:t xml:space="preserve">indicates the rotation of the video as transmitted on the link. </w:t>
      </w:r>
      <w:r>
        <w:t>Table 7.3 describes the rotation to be applied by the receiver based on the rotation bits.</w:t>
      </w:r>
    </w:p>
    <w:p w14:paraId="52922BCA" w14:textId="77777777" w:rsidR="008548F8" w:rsidRDefault="008548F8" w:rsidP="008548F8">
      <w:pPr>
        <w:pStyle w:val="TH"/>
      </w:pPr>
      <w:r>
        <w:lastRenderedPageBreak/>
        <w:t>Table 7.3: Rotation signalling for 6 bit granularity</w:t>
      </w:r>
    </w:p>
    <w:tbl>
      <w:tblPr>
        <w:tblW w:w="6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1"/>
        <w:gridCol w:w="421"/>
        <w:gridCol w:w="420"/>
        <w:gridCol w:w="421"/>
        <w:gridCol w:w="421"/>
        <w:gridCol w:w="420"/>
        <w:gridCol w:w="2496"/>
        <w:gridCol w:w="1734"/>
      </w:tblGrid>
      <w:tr w:rsidR="008548F8" w14:paraId="5E160FD1" w14:textId="77777777">
        <w:trPr>
          <w:trHeight w:val="683"/>
          <w:jc w:val="center"/>
        </w:trPr>
        <w:tc>
          <w:tcPr>
            <w:tcW w:w="421" w:type="dxa"/>
          </w:tcPr>
          <w:p w14:paraId="4CA6BA67"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R1</w:t>
            </w:r>
          </w:p>
        </w:tc>
        <w:tc>
          <w:tcPr>
            <w:tcW w:w="421" w:type="dxa"/>
          </w:tcPr>
          <w:p w14:paraId="3349D471"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R0</w:t>
            </w:r>
          </w:p>
        </w:tc>
        <w:tc>
          <w:tcPr>
            <w:tcW w:w="420" w:type="dxa"/>
          </w:tcPr>
          <w:p w14:paraId="3267B06B"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R5</w:t>
            </w:r>
          </w:p>
        </w:tc>
        <w:tc>
          <w:tcPr>
            <w:tcW w:w="421" w:type="dxa"/>
          </w:tcPr>
          <w:p w14:paraId="4EE7C9A5"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R4</w:t>
            </w:r>
          </w:p>
        </w:tc>
        <w:tc>
          <w:tcPr>
            <w:tcW w:w="421" w:type="dxa"/>
          </w:tcPr>
          <w:p w14:paraId="2D2F9170"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R3</w:t>
            </w:r>
          </w:p>
        </w:tc>
        <w:tc>
          <w:tcPr>
            <w:tcW w:w="420" w:type="dxa"/>
          </w:tcPr>
          <w:p w14:paraId="14EB4F01"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R2</w:t>
            </w:r>
          </w:p>
        </w:tc>
        <w:tc>
          <w:tcPr>
            <w:tcW w:w="2496" w:type="dxa"/>
            <w:shd w:val="clear" w:color="auto" w:fill="auto"/>
          </w:tcPr>
          <w:p w14:paraId="2242A09F"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1734" w:type="dxa"/>
          </w:tcPr>
          <w:p w14:paraId="7118C3A2" w14:textId="77777777" w:rsidR="008548F8" w:rsidDel="00420BF0" w:rsidRDefault="008548F8" w:rsidP="00922071">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8548F8" w14:paraId="2F187522" w14:textId="77777777">
        <w:trPr>
          <w:jc w:val="center"/>
        </w:trPr>
        <w:tc>
          <w:tcPr>
            <w:tcW w:w="421" w:type="dxa"/>
            <w:vAlign w:val="bottom"/>
          </w:tcPr>
          <w:p w14:paraId="0F69A96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394C48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5D43A53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0726F23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7C273F1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08ACFD2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6F795F5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1734" w:type="dxa"/>
          </w:tcPr>
          <w:p w14:paraId="1E4A9A9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8548F8" w14:paraId="5311EC34" w14:textId="77777777">
        <w:trPr>
          <w:trHeight w:val="314"/>
          <w:jc w:val="center"/>
        </w:trPr>
        <w:tc>
          <w:tcPr>
            <w:tcW w:w="421" w:type="dxa"/>
            <w:vAlign w:val="bottom"/>
          </w:tcPr>
          <w:p w14:paraId="585265A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C11A7E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7C624D2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2360ED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ind w:left="-530" w:firstLine="519"/>
              <w:jc w:val="center"/>
              <w:rPr>
                <w:lang w:val="en-US"/>
              </w:rPr>
            </w:pPr>
            <w:r>
              <w:rPr>
                <w:lang w:val="en-US"/>
              </w:rPr>
              <w:t>0</w:t>
            </w:r>
          </w:p>
        </w:tc>
        <w:tc>
          <w:tcPr>
            <w:tcW w:w="421" w:type="dxa"/>
            <w:vAlign w:val="bottom"/>
          </w:tcPr>
          <w:p w14:paraId="4EE4CAF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3A4C272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1687A5F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(360/64)° Counter Clockwise (CCW) rotation</w:t>
            </w:r>
          </w:p>
        </w:tc>
        <w:tc>
          <w:tcPr>
            <w:tcW w:w="1734" w:type="dxa"/>
          </w:tcPr>
          <w:p w14:paraId="6CF6CC8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CW rotation</w:t>
            </w:r>
          </w:p>
        </w:tc>
      </w:tr>
      <w:tr w:rsidR="008548F8" w14:paraId="44BEB4AA" w14:textId="77777777">
        <w:trPr>
          <w:jc w:val="center"/>
        </w:trPr>
        <w:tc>
          <w:tcPr>
            <w:tcW w:w="421" w:type="dxa"/>
            <w:vAlign w:val="bottom"/>
          </w:tcPr>
          <w:p w14:paraId="719F5C8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09ADBED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697F64F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57516BA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99B3B7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345D3C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8DA109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(2*360/64)° CCW rotation</w:t>
            </w:r>
          </w:p>
        </w:tc>
        <w:tc>
          <w:tcPr>
            <w:tcW w:w="1734" w:type="dxa"/>
          </w:tcPr>
          <w:p w14:paraId="50BB83DE"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CW rotation</w:t>
            </w:r>
          </w:p>
        </w:tc>
      </w:tr>
      <w:tr w:rsidR="008548F8" w14:paraId="2FAF415A" w14:textId="77777777">
        <w:trPr>
          <w:jc w:val="center"/>
        </w:trPr>
        <w:tc>
          <w:tcPr>
            <w:tcW w:w="421" w:type="dxa"/>
            <w:vAlign w:val="bottom"/>
          </w:tcPr>
          <w:p w14:paraId="6325AF8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7CAC83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96FFCC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84283B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AC2E5C3"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1F50FC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616A358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rPr>
            </w:pPr>
            <w:r w:rsidRPr="000978ED">
              <w:rPr>
                <w:b/>
                <w:lang w:val="en-US"/>
              </w:rPr>
              <w:t>.</w:t>
            </w:r>
          </w:p>
        </w:tc>
        <w:tc>
          <w:tcPr>
            <w:tcW w:w="1734" w:type="dxa"/>
          </w:tcPr>
          <w:p w14:paraId="4293805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1B4A758" w14:textId="77777777">
        <w:trPr>
          <w:jc w:val="center"/>
        </w:trPr>
        <w:tc>
          <w:tcPr>
            <w:tcW w:w="421" w:type="dxa"/>
            <w:vAlign w:val="bottom"/>
          </w:tcPr>
          <w:p w14:paraId="716AF8E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FDC972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3C9EB0B8"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EEE539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80AA6E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BB1788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0268DA7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0B9296E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03E1D008" w14:textId="77777777">
        <w:trPr>
          <w:jc w:val="center"/>
        </w:trPr>
        <w:tc>
          <w:tcPr>
            <w:tcW w:w="421" w:type="dxa"/>
            <w:vAlign w:val="bottom"/>
          </w:tcPr>
          <w:p w14:paraId="5A8489A3"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9A1296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6BDA42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44FB9F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119F4435"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6084D3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2786238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600D938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8943ED3" w14:textId="77777777">
        <w:trPr>
          <w:jc w:val="center"/>
        </w:trPr>
        <w:tc>
          <w:tcPr>
            <w:tcW w:w="421" w:type="dxa"/>
            <w:vAlign w:val="bottom"/>
          </w:tcPr>
          <w:p w14:paraId="08F66D8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0D52E8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3D670AB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351323A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3A4BFD0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103718A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CB9F5C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(62*360/64)° CCW rotation</w:t>
            </w:r>
          </w:p>
        </w:tc>
        <w:tc>
          <w:tcPr>
            <w:tcW w:w="1734" w:type="dxa"/>
          </w:tcPr>
          <w:p w14:paraId="751743E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CCW rotation</w:t>
            </w:r>
          </w:p>
        </w:tc>
      </w:tr>
      <w:tr w:rsidR="008548F8" w14:paraId="28509B77" w14:textId="77777777">
        <w:trPr>
          <w:jc w:val="center"/>
        </w:trPr>
        <w:tc>
          <w:tcPr>
            <w:tcW w:w="421" w:type="dxa"/>
            <w:vAlign w:val="bottom"/>
          </w:tcPr>
          <w:p w14:paraId="0A3AD2B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DB344F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3169D3A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43E9ADA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6B7761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7739764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727BE87F"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(63*360/64)° CCW rotation</w:t>
            </w:r>
          </w:p>
        </w:tc>
        <w:tc>
          <w:tcPr>
            <w:tcW w:w="1734" w:type="dxa"/>
          </w:tcPr>
          <w:p w14:paraId="1693347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CCW rotation</w:t>
            </w:r>
          </w:p>
        </w:tc>
      </w:tr>
    </w:tbl>
    <w:p w14:paraId="3768DCBA" w14:textId="77777777" w:rsidR="0041267E" w:rsidRPr="008548F8" w:rsidRDefault="0041267E" w:rsidP="008548F8">
      <w:pPr>
        <w:pStyle w:val="FP"/>
      </w:pPr>
    </w:p>
    <w:p w14:paraId="4CE8A3C3" w14:textId="77777777" w:rsidR="00F37547" w:rsidRDefault="00F37547" w:rsidP="00F37547">
      <w:pPr>
        <w:rPr>
          <w:lang w:val="en-US"/>
        </w:rPr>
      </w:pPr>
      <w:r>
        <w:rPr>
          <w:lang w:val="en-US"/>
        </w:rPr>
        <w:t>The sending MTSI client in the terminal using a camera as source and equipped with appropriate orientation sensor(s) should compute the image orientation from the sensor(s)</w:t>
      </w:r>
      <w:r w:rsidRPr="00945142">
        <w:rPr>
          <w:lang w:val="en-US"/>
        </w:rPr>
        <w:t xml:space="preserve"> that indicate the rotation of the device</w:t>
      </w:r>
      <w:r>
        <w:rPr>
          <w:lang w:val="en-US"/>
        </w:rPr>
        <w:t xml:space="preserve"> </w:t>
      </w:r>
      <w:r w:rsidRPr="00945142">
        <w:rPr>
          <w:lang w:val="en-US"/>
        </w:rPr>
        <w:t>with</w:t>
      </w:r>
      <w:r>
        <w:rPr>
          <w:lang w:val="en-US"/>
        </w:rPr>
        <w:t xml:space="preserve"> respect to t</w:t>
      </w:r>
      <w:r w:rsidRPr="00945142">
        <w:rPr>
          <w:lang w:val="en-US"/>
        </w:rPr>
        <w:t>he default camera orientation.</w:t>
      </w:r>
      <w:r>
        <w:rPr>
          <w:lang w:val="en-US"/>
        </w:rPr>
        <w:t xml:space="preserve"> It is recommended that appropriate </w:t>
      </w:r>
      <w:r>
        <w:rPr>
          <w:rFonts w:hint="eastAsia"/>
          <w:lang w:val="en-US" w:eastAsia="ko-KR"/>
        </w:rPr>
        <w:t xml:space="preserve">filtering on the </w:t>
      </w:r>
      <w:r>
        <w:rPr>
          <w:lang w:val="en-US"/>
        </w:rPr>
        <w:t>time and angular domain is applied onto the sensor’s indications to</w:t>
      </w:r>
      <w:r w:rsidR="008158B5">
        <w:rPr>
          <w:lang w:val="en-US"/>
        </w:rPr>
        <w:t xml:space="preserve"> prevent a "ping-pong" effect between two quantization levels in the case where the measured value is fluctuating between two quantization levels</w:t>
      </w:r>
      <w:r>
        <w:rPr>
          <w:lang w:val="en-US"/>
        </w:rPr>
        <w:t>. The sending MTSI client may choose to send any orientation information not necessarily based on orientation sensor(s).</w:t>
      </w:r>
    </w:p>
    <w:p w14:paraId="13DF41AA" w14:textId="77777777" w:rsidR="00D22850" w:rsidRPr="00D22850" w:rsidRDefault="00D22850" w:rsidP="00F37547">
      <w:r w:rsidRPr="00537C43">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6E6D7B8" w14:textId="77777777" w:rsidR="00F37547" w:rsidRPr="00945142" w:rsidRDefault="00F37547" w:rsidP="00F37547">
      <w:pPr>
        <w:rPr>
          <w:lang w:val="en-US"/>
        </w:rPr>
      </w:pPr>
      <w:r>
        <w:rPr>
          <w:lang w:val="en-US"/>
        </w:rPr>
        <w:t>The rotation is a quantized value of the angle between the earth vertical projected onto the</w:t>
      </w:r>
      <w:r w:rsidR="00100D31" w:rsidRPr="00100D31">
        <w:rPr>
          <w:lang w:val="en-US"/>
        </w:rPr>
        <w:t xml:space="preserve"> </w:t>
      </w:r>
      <w:r w:rsidR="00100D31">
        <w:rPr>
          <w:lang w:val="en-US"/>
        </w:rPr>
        <w:t>plane of the</w:t>
      </w:r>
      <w:r>
        <w:rPr>
          <w:lang w:val="en-US"/>
        </w:rPr>
        <w:t xml:space="preserve"> image </w:t>
      </w:r>
      <w:r w:rsidR="00FD2B93">
        <w:rPr>
          <w:lang w:val="en-US"/>
        </w:rPr>
        <w:t xml:space="preserve">as sent on the link </w:t>
      </w:r>
      <w:r>
        <w:rPr>
          <w:lang w:val="en-US"/>
        </w:rPr>
        <w:t xml:space="preserve">and the image vertical. </w:t>
      </w:r>
      <w:r w:rsidR="00FD2B93" w:rsidRPr="00F40CD7">
        <w:t xml:space="preserve">The earth vertical is a radial line starting at the center of the earth and passing through the depicted scene while the image vertical is a line passing from the </w:t>
      </w:r>
      <w:r w:rsidR="00FD2B93">
        <w:t>middle</w:t>
      </w:r>
      <w:r w:rsidR="00FD2B93" w:rsidRPr="00F40CD7">
        <w:t xml:space="preserve"> of the bottom to the </w:t>
      </w:r>
      <w:r w:rsidR="00FD2B93">
        <w:t>middle</w:t>
      </w:r>
      <w:r w:rsidR="00FD2B93" w:rsidRPr="00F40CD7">
        <w:t xml:space="preserve"> of the top of the image.</w:t>
      </w:r>
      <w:r w:rsidR="00FD2B93">
        <w:t xml:space="preserve"> </w:t>
      </w:r>
      <w:r>
        <w:t>For the case where the camera is pointing vertical or nearly vertical, the last valid value used for rotation should be used. In case there is no previous valid value, a suitable default value should be chosen.</w:t>
      </w:r>
    </w:p>
    <w:p w14:paraId="10EE9A31" w14:textId="77777777" w:rsidR="00F37547" w:rsidRDefault="008421C5" w:rsidP="00F37547">
      <w:pPr>
        <w:rPr>
          <w:lang w:val="en-US"/>
        </w:rPr>
      </w:pPr>
      <w:r w:rsidRPr="009B1AA3">
        <w:rPr>
          <w:lang w:val="en-US"/>
        </w:rPr>
        <w:t>When compensating for both rotation and flip</w:t>
      </w:r>
      <w:r w:rsidRPr="00A07B61">
        <w:rPr>
          <w:lang w:val="en-US"/>
        </w:rPr>
        <w:t xml:space="preserve"> </w:t>
      </w:r>
      <w:r>
        <w:rPr>
          <w:lang w:val="en-US"/>
        </w:rPr>
        <w:t>at the receiving MTSI client</w:t>
      </w:r>
      <w:r w:rsidRPr="009B1AA3">
        <w:rPr>
          <w:lang w:val="en-US"/>
        </w:rPr>
        <w:t>, the operations shall be performed in the order of rotation compensation followed by flipping</w:t>
      </w:r>
      <w:r>
        <w:rPr>
          <w:lang w:val="en-US"/>
        </w:rPr>
        <w:t>,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r w:rsidR="00F37547">
        <w:rPr>
          <w:lang w:val="en-US"/>
        </w:rPr>
        <w:t>.</w:t>
      </w:r>
    </w:p>
    <w:p w14:paraId="2C9E1674" w14:textId="77777777" w:rsidR="00F37547" w:rsidRDefault="00F37547" w:rsidP="00F37547">
      <w:pPr>
        <w:rPr>
          <w:lang w:val="en-US"/>
        </w:rPr>
      </w:pPr>
      <w:r>
        <w:rPr>
          <w:lang w:val="en-US"/>
        </w:rPr>
        <w:t xml:space="preserve">The MTSI client shall add the </w:t>
      </w:r>
      <w:r w:rsidRPr="006D5E53">
        <w:rPr>
          <w:lang w:val="en-US"/>
        </w:rPr>
        <w:t xml:space="preserve">payload bytes </w:t>
      </w:r>
      <w:r>
        <w:rPr>
          <w:lang w:val="en-US"/>
        </w:rPr>
        <w:t>as defined in this clause on</w:t>
      </w:r>
      <w:r w:rsidRPr="006D5E53">
        <w:rPr>
          <w:lang w:val="en-US"/>
        </w:rPr>
        <w:t>to the last RTP packet in</w:t>
      </w:r>
      <w:r>
        <w:rPr>
          <w:lang w:val="en-US"/>
        </w:rPr>
        <w:t xml:space="preserve"> </w:t>
      </w:r>
      <w:r w:rsidRPr="006D5E53">
        <w:rPr>
          <w:lang w:val="en-US"/>
        </w:rPr>
        <w:t xml:space="preserve">each group of packets which </w:t>
      </w:r>
      <w:r>
        <w:rPr>
          <w:lang w:val="en-US"/>
        </w:rPr>
        <w:t xml:space="preserve">make up </w:t>
      </w:r>
      <w:r w:rsidRPr="006D5E53">
        <w:rPr>
          <w:lang w:val="en-US"/>
        </w:rPr>
        <w:t>a key frame (I-frame or IDR frame in H.264</w:t>
      </w:r>
      <w:r w:rsidR="00004730">
        <w:rPr>
          <w:lang w:val="en-US"/>
        </w:rPr>
        <w:t xml:space="preserve"> (AVC), or an IRAP picture in H.265 </w:t>
      </w:r>
      <w:r w:rsidR="00004730">
        <w:t>(HEVC)</w:t>
      </w:r>
      <w:r w:rsidRPr="006D5E53">
        <w:rPr>
          <w:lang w:val="en-US"/>
        </w:rPr>
        <w:t>)</w:t>
      </w:r>
      <w:r>
        <w:rPr>
          <w:lang w:val="en-US"/>
        </w:rPr>
        <w:t xml:space="preserve">. The MTSI client may also add the payload bytes onto the last RTP packet </w:t>
      </w:r>
      <w:r w:rsidRPr="006D5E53">
        <w:rPr>
          <w:lang w:val="en-US"/>
        </w:rPr>
        <w:t>in</w:t>
      </w:r>
      <w:r>
        <w:rPr>
          <w:lang w:val="en-US"/>
        </w:rPr>
        <w:t xml:space="preserve"> </w:t>
      </w:r>
      <w:r w:rsidRPr="006D5E53">
        <w:rPr>
          <w:lang w:val="en-US"/>
        </w:rPr>
        <w:t xml:space="preserve">each group of packets which </w:t>
      </w:r>
      <w:r>
        <w:rPr>
          <w:lang w:val="en-US"/>
        </w:rPr>
        <w:t xml:space="preserve">make up </w:t>
      </w:r>
      <w:r w:rsidRPr="006D5E53">
        <w:rPr>
          <w:lang w:val="en-US"/>
        </w:rPr>
        <w:t>a</w:t>
      </w:r>
      <w:r>
        <w:rPr>
          <w:lang w:val="en-US"/>
        </w:rPr>
        <w:t>nother type of frame (e.g. a P-Frame) only</w:t>
      </w:r>
      <w:r w:rsidRPr="008910DF">
        <w:rPr>
          <w:lang w:val="en-US"/>
        </w:rPr>
        <w:t xml:space="preserve"> </w:t>
      </w:r>
      <w:r>
        <w:rPr>
          <w:lang w:val="en-US"/>
        </w:rPr>
        <w:t>if the current value is different from the previous value sent.</w:t>
      </w:r>
    </w:p>
    <w:p w14:paraId="47D03303" w14:textId="77777777" w:rsidR="00F37547" w:rsidRDefault="00F37547" w:rsidP="00F37547">
      <w:pPr>
        <w:rPr>
          <w:lang w:val="en-US"/>
        </w:rPr>
      </w:pPr>
      <w:r w:rsidRPr="007B4E30">
        <w:rPr>
          <w:lang w:val="en-US"/>
        </w:rPr>
        <w:t xml:space="preserve">If this is the only header extension present, a total of 8 bytes are appended to the RTP header, and the last packet in the sequence of RTP packets will be marked with both the marker bit and the Extension bit, as defined in RFC3550 [9]. </w:t>
      </w:r>
    </w:p>
    <w:p w14:paraId="1941CFE3" w14:textId="77777777" w:rsidR="008158B5" w:rsidRDefault="008158B5" w:rsidP="008158B5">
      <w:pPr>
        <w:rPr>
          <w:lang w:val="en-US"/>
        </w:rPr>
      </w:pPr>
      <w:r>
        <w:t xml:space="preserve">When CVO is not succesfully negotiated the MTSI clients are said to be in non-CVO operation. The </w:t>
      </w:r>
      <w:r>
        <w:rPr>
          <w:lang w:val="en-US"/>
        </w:rPr>
        <w:t>s</w:t>
      </w:r>
      <w:r w:rsidRPr="00AC3AE7">
        <w:rPr>
          <w:lang w:val="en-US"/>
        </w:rPr>
        <w:t xml:space="preserve">ender </w:t>
      </w:r>
      <w:r>
        <w:rPr>
          <w:lang w:val="en-US"/>
        </w:rPr>
        <w:t xml:space="preserve">in non-CVO operation </w:t>
      </w:r>
      <w:r w:rsidRPr="00AC3AE7">
        <w:rPr>
          <w:lang w:val="en-US"/>
        </w:rPr>
        <w:t xml:space="preserve">should </w:t>
      </w:r>
      <w:r>
        <w:rPr>
          <w:lang w:val="en-US"/>
        </w:rPr>
        <w:t>operate as follows to compensate for image rotation and potential misalignment.</w:t>
      </w:r>
    </w:p>
    <w:p w14:paraId="0CD0EA1F" w14:textId="77777777" w:rsidR="008158B5" w:rsidRDefault="008158B5" w:rsidP="008158B5">
      <w:pPr>
        <w:rPr>
          <w:lang w:val="en-US"/>
        </w:rPr>
      </w:pPr>
      <w:r w:rsidRPr="0035468E">
        <w:rPr>
          <w:lang w:val="en-US"/>
        </w:rPr>
        <w:t>If the receiver has explicitly indicated support for both [x,y] and [y,x] resolutions via the imageattr attribute during SDP nego</w:t>
      </w:r>
      <w:r>
        <w:rPr>
          <w:lang w:val="en-US"/>
        </w:rPr>
        <w:t>t</w:t>
      </w:r>
      <w:r w:rsidRPr="0035468E">
        <w:rPr>
          <w:lang w:val="en-US"/>
        </w:rPr>
        <w:t>iation (see clause 6.2.3</w:t>
      </w:r>
      <w:r w:rsidR="00FC1290">
        <w:rPr>
          <w:lang w:val="en-US"/>
        </w:rPr>
        <w:t>.3</w:t>
      </w:r>
      <w:r w:rsidRPr="0035468E">
        <w:rPr>
          <w:lang w:val="en-US"/>
        </w:rPr>
        <w:t xml:space="preserve"> and an example in clause </w:t>
      </w:r>
      <w:r w:rsidRPr="008D00F9">
        <w:rPr>
          <w:lang w:val="en-US"/>
        </w:rPr>
        <w:t>A.4.</w:t>
      </w:r>
      <w:r w:rsidR="004C1046">
        <w:rPr>
          <w:lang w:val="en-US"/>
        </w:rPr>
        <w:t>6</w:t>
      </w:r>
      <w:r w:rsidRPr="008D00F9">
        <w:rPr>
          <w:lang w:val="en-US"/>
        </w:rPr>
        <w:t>)</w:t>
      </w:r>
      <w:r w:rsidRPr="0035468E">
        <w:rPr>
          <w:lang w:val="en-US"/>
        </w:rPr>
        <w:t xml:space="preserve">, </w:t>
      </w:r>
      <w:r>
        <w:rPr>
          <w:rFonts w:hint="eastAsia"/>
          <w:lang w:val="en-US" w:eastAsia="ko-KR"/>
        </w:rPr>
        <w:t xml:space="preserve">and when </w:t>
      </w:r>
      <w:r w:rsidR="00004730">
        <w:rPr>
          <w:lang w:val="en-US" w:eastAsia="ko-KR"/>
        </w:rPr>
        <w:t>video</w:t>
      </w:r>
      <w:r>
        <w:rPr>
          <w:rFonts w:hint="eastAsia"/>
          <w:lang w:val="en-US" w:eastAsia="ko-KR"/>
        </w:rPr>
        <w:t xml:space="preserve"> is negotiated for the session, </w:t>
      </w:r>
      <w:r>
        <w:rPr>
          <w:lang w:val="en-US"/>
        </w:rPr>
        <w:t xml:space="preserve">the sender </w:t>
      </w:r>
      <w:r w:rsidRPr="0035468E">
        <w:rPr>
          <w:lang w:val="en-US"/>
        </w:rPr>
        <w:t xml:space="preserve">should </w:t>
      </w:r>
      <w:r w:rsidRPr="00C24A9B">
        <w:rPr>
          <w:lang w:val="en-US"/>
        </w:rPr>
        <w:t xml:space="preserve">rotate the image prior </w:t>
      </w:r>
      <w:r>
        <w:rPr>
          <w:lang w:val="en-US"/>
        </w:rPr>
        <w:t xml:space="preserve">to </w:t>
      </w:r>
      <w:r w:rsidRPr="00C24A9B">
        <w:rPr>
          <w:lang w:val="en-US"/>
        </w:rPr>
        <w:t xml:space="preserve">video encoding and </w:t>
      </w:r>
      <w:r w:rsidRPr="0035468E">
        <w:rPr>
          <w:lang w:val="en-US"/>
        </w:rPr>
        <w:t xml:space="preserve">compensate image </w:t>
      </w:r>
      <w:r w:rsidRPr="0014244C">
        <w:rPr>
          <w:lang w:val="en-US"/>
        </w:rPr>
        <w:t xml:space="preserve">rotation by changing the </w:t>
      </w:r>
      <w:r>
        <w:rPr>
          <w:lang w:val="en-US"/>
        </w:rPr>
        <w:t xml:space="preserve">signaled </w:t>
      </w:r>
      <w:r w:rsidR="003F0D4A">
        <w:t>Sequence</w:t>
      </w:r>
      <w:r>
        <w:rPr>
          <w:lang w:val="en-US"/>
        </w:rPr>
        <w:t xml:space="preserve"> Parameter Set </w:t>
      </w:r>
      <w:r w:rsidRPr="0014244C">
        <w:rPr>
          <w:lang w:val="en-US"/>
        </w:rPr>
        <w:t>in the video bitstream</w:t>
      </w:r>
      <w:r>
        <w:rPr>
          <w:lang w:val="en-US"/>
        </w:rPr>
        <w:t xml:space="preserve"> between [x,y] and [y,x] as applicable</w:t>
      </w:r>
      <w:r w:rsidRPr="0014244C">
        <w:rPr>
          <w:lang w:val="en-US"/>
        </w:rPr>
        <w:t xml:space="preserve">. </w:t>
      </w:r>
    </w:p>
    <w:p w14:paraId="45B252A5" w14:textId="77777777" w:rsidR="0041267E" w:rsidRDefault="008158B5">
      <w:pPr>
        <w:rPr>
          <w:lang w:val="en-US"/>
        </w:rPr>
      </w:pPr>
      <w:r w:rsidRPr="0014244C">
        <w:rPr>
          <w:lang w:val="en-US"/>
        </w:rPr>
        <w:t>If the receiver has not explicitely indicated support for both [x,y] and [y,x] resolutions via the imageattr a</w:t>
      </w:r>
      <w:r w:rsidRPr="00255328">
        <w:rPr>
          <w:lang w:val="en-US"/>
        </w:rPr>
        <w:t>ttribute during SDP nego</w:t>
      </w:r>
      <w:r>
        <w:rPr>
          <w:lang w:val="en-US"/>
        </w:rPr>
        <w:t>t</w:t>
      </w:r>
      <w:r w:rsidRPr="00255328">
        <w:rPr>
          <w:lang w:val="en-US"/>
        </w:rPr>
        <w:t>iation</w:t>
      </w:r>
      <w:r w:rsidRPr="00DB764A">
        <w:rPr>
          <w:lang w:val="en-US"/>
        </w:rPr>
        <w:t>,</w:t>
      </w:r>
      <w:r w:rsidRPr="00841850">
        <w:rPr>
          <w:lang w:val="en-US"/>
        </w:rPr>
        <w:t xml:space="preserve"> then the sender </w:t>
      </w:r>
      <w:r>
        <w:rPr>
          <w:lang w:val="en-US"/>
        </w:rPr>
        <w:t>should</w:t>
      </w:r>
      <w:r w:rsidRPr="0014244C">
        <w:rPr>
          <w:lang w:val="en-US"/>
        </w:rPr>
        <w:t xml:space="preserve"> apply rotation/padding/</w:t>
      </w:r>
      <w:r>
        <w:rPr>
          <w:lang w:val="en-US"/>
        </w:rPr>
        <w:t>cropping/</w:t>
      </w:r>
      <w:r w:rsidRPr="0014244C">
        <w:rPr>
          <w:lang w:val="en-US"/>
        </w:rPr>
        <w:t xml:space="preserve">resizing </w:t>
      </w:r>
      <w:r>
        <w:rPr>
          <w:lang w:val="en-US"/>
        </w:rPr>
        <w:t xml:space="preserve">prior to </w:t>
      </w:r>
      <w:r>
        <w:rPr>
          <w:rFonts w:hint="eastAsia"/>
          <w:lang w:val="en-US" w:eastAsia="ko-KR"/>
        </w:rPr>
        <w:t xml:space="preserve">video </w:t>
      </w:r>
      <w:r>
        <w:rPr>
          <w:lang w:val="en-US"/>
        </w:rPr>
        <w:t xml:space="preserve">encoding </w:t>
      </w:r>
      <w:r w:rsidRPr="0014244C">
        <w:rPr>
          <w:lang w:val="en-US"/>
        </w:rPr>
        <w:t xml:space="preserve">as the sender </w:t>
      </w:r>
      <w:r>
        <w:rPr>
          <w:rFonts w:hint="eastAsia"/>
          <w:lang w:val="en-US" w:eastAsia="ko-KR"/>
        </w:rPr>
        <w:t>considers appropriate</w:t>
      </w:r>
      <w:r w:rsidRPr="0014244C">
        <w:rPr>
          <w:lang w:val="en-US"/>
        </w:rPr>
        <w:t xml:space="preserve"> while keeping the resolution unchanged</w:t>
      </w:r>
      <w:r>
        <w:rPr>
          <w:lang w:val="en-US"/>
        </w:rPr>
        <w:t xml:space="preserve">. As for CVO operation, </w:t>
      </w:r>
      <w:r w:rsidRPr="0035468E">
        <w:rPr>
          <w:lang w:val="en-US"/>
        </w:rPr>
        <w:t xml:space="preserve">the sending MTSI client in the </w:t>
      </w:r>
      <w:r w:rsidRPr="0035468E">
        <w:rPr>
          <w:lang w:val="en-US"/>
        </w:rPr>
        <w:lastRenderedPageBreak/>
        <w:t xml:space="preserve">terminal using a camera as source and equipped with appropriate orientation sensor(s) should compute the image orientation from the </w:t>
      </w:r>
      <w:r>
        <w:rPr>
          <w:rFonts w:hint="eastAsia"/>
          <w:lang w:val="en-US" w:eastAsia="ko-KR"/>
        </w:rPr>
        <w:t xml:space="preserve">output of the </w:t>
      </w:r>
      <w:r w:rsidRPr="0035468E">
        <w:rPr>
          <w:lang w:val="en-US"/>
        </w:rPr>
        <w:t>sensor(s)</w:t>
      </w:r>
      <w:r w:rsidRPr="00DB58D7">
        <w:rPr>
          <w:lang w:val="en-US"/>
        </w:rPr>
        <w:t xml:space="preserve"> that indicate</w:t>
      </w:r>
      <w:r>
        <w:rPr>
          <w:rFonts w:hint="eastAsia"/>
          <w:lang w:val="en-US" w:eastAsia="ko-KR"/>
        </w:rPr>
        <w:t>s</w:t>
      </w:r>
      <w:r w:rsidRPr="00DB58D7">
        <w:rPr>
          <w:lang w:val="en-US"/>
        </w:rPr>
        <w:t xml:space="preserve"> the rotation of the device with respect to the default camera orientation</w:t>
      </w:r>
      <w:r>
        <w:rPr>
          <w:lang w:val="en-US"/>
        </w:rPr>
        <w:t xml:space="preserve">. </w:t>
      </w:r>
      <w:r w:rsidRPr="0014244C">
        <w:rPr>
          <w:lang w:val="en-US"/>
        </w:rPr>
        <w:t xml:space="preserve">It is recommended that appropriate filtering on the time and angular domain is applied onto the sensor’s indications to </w:t>
      </w:r>
      <w:r>
        <w:rPr>
          <w:lang w:val="en-US"/>
        </w:rPr>
        <w:t xml:space="preserve">prevent a </w:t>
      </w:r>
      <w:r w:rsidR="0007623F">
        <w:rPr>
          <w:lang w:val="en-US"/>
        </w:rPr>
        <w:t>"</w:t>
      </w:r>
      <w:r>
        <w:rPr>
          <w:lang w:val="en-US"/>
        </w:rPr>
        <w:t>ping-pong</w:t>
      </w:r>
      <w:r w:rsidR="0007623F">
        <w:rPr>
          <w:lang w:val="en-US"/>
        </w:rPr>
        <w:t>"</w:t>
      </w:r>
      <w:r>
        <w:rPr>
          <w:lang w:val="en-US"/>
        </w:rPr>
        <w:t xml:space="preserve"> effect in the case where the </w:t>
      </w:r>
      <w:r>
        <w:rPr>
          <w:rFonts w:hint="eastAsia"/>
          <w:lang w:val="en-US" w:eastAsia="ko-KR"/>
        </w:rPr>
        <w:t>measured value</w:t>
      </w:r>
      <w:r>
        <w:rPr>
          <w:lang w:val="en-US"/>
        </w:rPr>
        <w:t xml:space="preserve"> is fluctuating </w:t>
      </w:r>
      <w:r>
        <w:rPr>
          <w:rFonts w:hint="eastAsia"/>
          <w:lang w:val="en-US" w:eastAsia="ko-KR"/>
        </w:rPr>
        <w:t>between</w:t>
      </w:r>
      <w:r>
        <w:rPr>
          <w:lang w:val="en-US"/>
        </w:rPr>
        <w:t xml:space="preserve"> two quantization levels.</w:t>
      </w:r>
      <w:r w:rsidRPr="0014244C">
        <w:rPr>
          <w:lang w:val="en-US"/>
        </w:rPr>
        <w:t xml:space="preserve"> The </w:t>
      </w:r>
      <w:r>
        <w:rPr>
          <w:rFonts w:hint="eastAsia"/>
          <w:lang w:val="en-US" w:eastAsia="ko-KR"/>
        </w:rPr>
        <w:t>decision of</w:t>
      </w:r>
      <w:r w:rsidRPr="0014244C">
        <w:rPr>
          <w:lang w:val="en-US"/>
        </w:rPr>
        <w:t xml:space="preserve"> MTSI client</w:t>
      </w:r>
      <w:r>
        <w:rPr>
          <w:rFonts w:hint="eastAsia"/>
          <w:lang w:val="en-US" w:eastAsia="ko-KR"/>
        </w:rPr>
        <w:t xml:space="preserve"> transmitting video</w:t>
      </w:r>
      <w:r>
        <w:rPr>
          <w:lang w:val="en-US"/>
        </w:rPr>
        <w:t xml:space="preserve"> </w:t>
      </w:r>
      <w:r w:rsidRPr="0014244C">
        <w:rPr>
          <w:lang w:val="en-US"/>
        </w:rPr>
        <w:t xml:space="preserve">to change the image size </w:t>
      </w:r>
      <w:r>
        <w:rPr>
          <w:lang w:val="en-US"/>
        </w:rPr>
        <w:t>need</w:t>
      </w:r>
      <w:r>
        <w:rPr>
          <w:rFonts w:hint="eastAsia"/>
          <w:lang w:val="en-US" w:eastAsia="ko-KR"/>
        </w:rPr>
        <w:t>s</w:t>
      </w:r>
      <w:r>
        <w:rPr>
          <w:lang w:val="en-US"/>
        </w:rPr>
        <w:t xml:space="preserve"> </w:t>
      </w:r>
      <w:r w:rsidRPr="0014244C">
        <w:rPr>
          <w:lang w:val="en-US"/>
        </w:rPr>
        <w:t xml:space="preserve">not necessarily </w:t>
      </w:r>
      <w:r>
        <w:rPr>
          <w:lang w:val="en-US"/>
        </w:rPr>
        <w:t xml:space="preserve">be </w:t>
      </w:r>
      <w:r w:rsidRPr="0014244C">
        <w:rPr>
          <w:lang w:val="en-US"/>
        </w:rPr>
        <w:t xml:space="preserve">based on </w:t>
      </w:r>
      <w:r>
        <w:rPr>
          <w:lang w:val="en-US"/>
        </w:rPr>
        <w:t xml:space="preserve">input from </w:t>
      </w:r>
      <w:r w:rsidRPr="0014244C">
        <w:rPr>
          <w:lang w:val="en-US"/>
        </w:rPr>
        <w:t>orientation sensor(s).</w:t>
      </w:r>
    </w:p>
    <w:p w14:paraId="6519644C" w14:textId="77777777" w:rsidR="00106820" w:rsidRDefault="00106820" w:rsidP="00106820">
      <w:pPr>
        <w:pStyle w:val="Heading3"/>
      </w:pPr>
      <w:bookmarkStart w:id="589" w:name="_Toc26369268"/>
      <w:bookmarkStart w:id="590" w:name="_Toc36227150"/>
      <w:bookmarkStart w:id="591" w:name="_Toc36228165"/>
      <w:bookmarkStart w:id="592" w:name="_Toc36228792"/>
      <w:bookmarkStart w:id="593" w:name="_Toc36229419"/>
      <w:bookmarkStart w:id="594" w:name="_Toc74606763"/>
      <w:bookmarkStart w:id="595" w:name="_Toc75556657"/>
      <w:r>
        <w:t>7.4.6</w:t>
      </w:r>
      <w:r>
        <w:tab/>
        <w:t>RTP Retransmission</w:t>
      </w:r>
      <w:bookmarkEnd w:id="589"/>
      <w:bookmarkEnd w:id="590"/>
      <w:bookmarkEnd w:id="591"/>
      <w:bookmarkEnd w:id="592"/>
      <w:bookmarkEnd w:id="593"/>
      <w:bookmarkEnd w:id="594"/>
      <w:bookmarkEnd w:id="595"/>
    </w:p>
    <w:p w14:paraId="1A29A814" w14:textId="77777777" w:rsidR="00106820" w:rsidRDefault="00106820" w:rsidP="00106820">
      <w:r>
        <w:t>AVPF NACK messages are used by MTSI clients to indicate non-received RTP packets for video (see clause 7.3.3). The RTP Retransmission Payload Format RFC 4588 [140] supports retransmission of lost packets based on NACK feedback. Retransmission is useful if retransmitted packets arrive within the end to end delay requirements of the system. It is suitable for low RTT networks with relatively low observed packet loss [142]. If support for RTP retransmission payload format has been negotiated, the receivers shall support handling of RTP retransmission packets defined in RFC 4588 sent using SSRC multiplexing. Similarly, senders shall use RTP retransmission packets defined in RFC 4588 for packets it retransmits using SSRC multiplexing.</w:t>
      </w:r>
    </w:p>
    <w:p w14:paraId="4B21D364" w14:textId="77777777" w:rsidR="00106820" w:rsidRDefault="00106820" w:rsidP="00106820">
      <w:pPr>
        <w:pStyle w:val="Heading3"/>
      </w:pPr>
      <w:bookmarkStart w:id="596" w:name="_Toc26369269"/>
      <w:bookmarkStart w:id="597" w:name="_Toc36227151"/>
      <w:bookmarkStart w:id="598" w:name="_Toc36228166"/>
      <w:bookmarkStart w:id="599" w:name="_Toc36228793"/>
      <w:bookmarkStart w:id="600" w:name="_Toc36229420"/>
      <w:bookmarkStart w:id="601" w:name="_Toc74606764"/>
      <w:bookmarkStart w:id="602" w:name="_Toc75556658"/>
      <w:r>
        <w:t>7.4.7</w:t>
      </w:r>
      <w:r>
        <w:tab/>
        <w:t>Forward Error Correction (FEC)</w:t>
      </w:r>
      <w:bookmarkEnd w:id="596"/>
      <w:bookmarkEnd w:id="597"/>
      <w:bookmarkEnd w:id="598"/>
      <w:bookmarkEnd w:id="599"/>
      <w:bookmarkEnd w:id="600"/>
      <w:bookmarkEnd w:id="601"/>
      <w:bookmarkEnd w:id="602"/>
    </w:p>
    <w:p w14:paraId="6BB79225" w14:textId="77777777" w:rsidR="00106820" w:rsidRDefault="00106820" w:rsidP="00106820">
      <w:r>
        <w:t>Forward Error Correction (FEC) can provide effective error resiliency under certain packet loss and network RTT conditions [142].  If support for FEC is negotiated, then use of a separate SSRC multiplexed FEC stream with the RTP payload defined in [141] shall be supported at both the receiver and the sender. The receiver can demultiplex the incoming stream by the SSRC field and map it to the source by using the ssrc-group mechanism defined in RFC 5956 [143]. The systematic FEC scheme defined in [141] is a flexible parity FEC scheme that supports various signalling of source packets used to generate the parity packets.</w:t>
      </w:r>
    </w:p>
    <w:p w14:paraId="7C6E8814" w14:textId="77777777" w:rsidR="00106820" w:rsidRPr="00566737" w:rsidRDefault="00106820">
      <w:r>
        <w:t>Other types of FEC schemes may be supported. The use of a particular FEC sheme shall be negotiated before it is used.</w:t>
      </w:r>
    </w:p>
    <w:p w14:paraId="3767642C" w14:textId="77777777" w:rsidR="00B35D29" w:rsidRDefault="00B35D29">
      <w:pPr>
        <w:pStyle w:val="Heading2"/>
      </w:pPr>
      <w:bookmarkStart w:id="603" w:name="_Toc26369270"/>
      <w:bookmarkStart w:id="604" w:name="_Toc36227152"/>
      <w:bookmarkStart w:id="605" w:name="_Toc36228167"/>
      <w:bookmarkStart w:id="606" w:name="_Toc36228794"/>
      <w:bookmarkStart w:id="607" w:name="_Toc36229421"/>
      <w:bookmarkStart w:id="608" w:name="_Toc74606765"/>
      <w:bookmarkStart w:id="609" w:name="_Toc75556659"/>
      <w:r>
        <w:t>7.5</w:t>
      </w:r>
      <w:r>
        <w:tab/>
        <w:t>Media flow</w:t>
      </w:r>
      <w:bookmarkEnd w:id="603"/>
      <w:bookmarkEnd w:id="604"/>
      <w:bookmarkEnd w:id="605"/>
      <w:bookmarkEnd w:id="606"/>
      <w:bookmarkEnd w:id="607"/>
      <w:bookmarkEnd w:id="608"/>
      <w:bookmarkEnd w:id="609"/>
    </w:p>
    <w:p w14:paraId="147ABE09" w14:textId="77777777" w:rsidR="00B35D29" w:rsidRDefault="00B35D29">
      <w:pPr>
        <w:pStyle w:val="Heading3"/>
      </w:pPr>
      <w:bookmarkStart w:id="610" w:name="_Toc26369271"/>
      <w:bookmarkStart w:id="611" w:name="_Toc36227153"/>
      <w:bookmarkStart w:id="612" w:name="_Toc36228168"/>
      <w:bookmarkStart w:id="613" w:name="_Toc36228795"/>
      <w:bookmarkStart w:id="614" w:name="_Toc36229422"/>
      <w:bookmarkStart w:id="615" w:name="_Toc74606766"/>
      <w:bookmarkStart w:id="616" w:name="_Toc75556660"/>
      <w:r>
        <w:t>7.5.1</w:t>
      </w:r>
      <w:r>
        <w:tab/>
        <w:t>General</w:t>
      </w:r>
      <w:bookmarkEnd w:id="610"/>
      <w:bookmarkEnd w:id="611"/>
      <w:bookmarkEnd w:id="612"/>
      <w:bookmarkEnd w:id="613"/>
      <w:bookmarkEnd w:id="614"/>
      <w:bookmarkEnd w:id="615"/>
      <w:bookmarkEnd w:id="616"/>
    </w:p>
    <w:p w14:paraId="43D90EC6" w14:textId="77777777" w:rsidR="00B35D29" w:rsidRDefault="00B35D29">
      <w:r>
        <w:t xml:space="preserve">This clause contains considerations on how to use media in </w:t>
      </w:r>
      <w:smartTag w:uri="urn:schemas-microsoft-com:office:smarttags" w:element="PersonName">
        <w:r>
          <w:t>RT</w:t>
        </w:r>
      </w:smartTag>
      <w:r>
        <w:t>P, packetization guidelines, and other transport considerations.</w:t>
      </w:r>
      <w:r w:rsidR="002B59CC" w:rsidRPr="00A854E8">
        <w:t xml:space="preserve"> The use of ECN for </w:t>
      </w:r>
      <w:smartTag w:uri="urn:schemas-microsoft-com:office:smarttags" w:element="PersonName">
        <w:r w:rsidR="002B59CC" w:rsidRPr="00A854E8">
          <w:t>RT</w:t>
        </w:r>
      </w:smartTag>
      <w:r w:rsidR="002B59CC" w:rsidRPr="00A854E8">
        <w:t>P sessions is also described for speech in this clause.</w:t>
      </w:r>
    </w:p>
    <w:p w14:paraId="7918A1E9" w14:textId="77777777" w:rsidR="00460EEF" w:rsidRDefault="00460EEF">
      <w:r>
        <w:t>The general handling of bitrate variations is described in clause 7.5.5.1. Media specific handling is described in clause 7.5.5.2 for video.</w:t>
      </w:r>
    </w:p>
    <w:p w14:paraId="41085BA2" w14:textId="77777777" w:rsidR="00B35D29" w:rsidRDefault="00B35D29">
      <w:pPr>
        <w:pStyle w:val="Heading3"/>
      </w:pPr>
      <w:bookmarkStart w:id="617" w:name="_Toc26369272"/>
      <w:bookmarkStart w:id="618" w:name="_Toc36227154"/>
      <w:bookmarkStart w:id="619" w:name="_Toc36228169"/>
      <w:bookmarkStart w:id="620" w:name="_Toc36228796"/>
      <w:bookmarkStart w:id="621" w:name="_Toc36229423"/>
      <w:bookmarkStart w:id="622" w:name="_Toc74606767"/>
      <w:bookmarkStart w:id="623" w:name="_Toc75556661"/>
      <w:r>
        <w:t>7.5.2</w:t>
      </w:r>
      <w:r>
        <w:tab/>
        <w:t>Media specific</w:t>
      </w:r>
      <w:bookmarkEnd w:id="617"/>
      <w:bookmarkEnd w:id="618"/>
      <w:bookmarkEnd w:id="619"/>
      <w:bookmarkEnd w:id="620"/>
      <w:bookmarkEnd w:id="621"/>
      <w:bookmarkEnd w:id="622"/>
      <w:bookmarkEnd w:id="623"/>
    </w:p>
    <w:p w14:paraId="78B03695" w14:textId="77777777" w:rsidR="00B35D29" w:rsidRDefault="00B35D29">
      <w:pPr>
        <w:pStyle w:val="Heading4"/>
      </w:pPr>
      <w:bookmarkStart w:id="624" w:name="_Toc26369273"/>
      <w:bookmarkStart w:id="625" w:name="_Toc36227155"/>
      <w:bookmarkStart w:id="626" w:name="_Toc36228170"/>
      <w:bookmarkStart w:id="627" w:name="_Toc36228797"/>
      <w:bookmarkStart w:id="628" w:name="_Toc36229424"/>
      <w:bookmarkStart w:id="629" w:name="_Toc74606768"/>
      <w:bookmarkStart w:id="630" w:name="_Toc75556662"/>
      <w:r>
        <w:t>7.5.2.1</w:t>
      </w:r>
      <w:r>
        <w:tab/>
        <w:t>Speech</w:t>
      </w:r>
      <w:bookmarkEnd w:id="624"/>
      <w:bookmarkEnd w:id="625"/>
      <w:bookmarkEnd w:id="626"/>
      <w:bookmarkEnd w:id="627"/>
      <w:bookmarkEnd w:id="628"/>
      <w:bookmarkEnd w:id="629"/>
      <w:bookmarkEnd w:id="630"/>
    </w:p>
    <w:p w14:paraId="1B2ADF14" w14:textId="77777777" w:rsidR="00B35D29" w:rsidRDefault="00B35D29">
      <w:pPr>
        <w:pStyle w:val="Heading5"/>
      </w:pPr>
      <w:bookmarkStart w:id="631" w:name="_Toc26369274"/>
      <w:bookmarkStart w:id="632" w:name="_Toc36227156"/>
      <w:bookmarkStart w:id="633" w:name="_Toc36228171"/>
      <w:bookmarkStart w:id="634" w:name="_Toc36228798"/>
      <w:bookmarkStart w:id="635" w:name="_Toc36229425"/>
      <w:bookmarkStart w:id="636" w:name="_Toc74606769"/>
      <w:bookmarkStart w:id="637" w:name="_Toc75556663"/>
      <w:r>
        <w:t>7.5.2.1.1</w:t>
      </w:r>
      <w:r>
        <w:tab/>
        <w:t>General</w:t>
      </w:r>
      <w:bookmarkEnd w:id="631"/>
      <w:bookmarkEnd w:id="632"/>
      <w:bookmarkEnd w:id="633"/>
      <w:bookmarkEnd w:id="634"/>
      <w:bookmarkEnd w:id="635"/>
      <w:bookmarkEnd w:id="636"/>
      <w:bookmarkEnd w:id="637"/>
    </w:p>
    <w:p w14:paraId="56BCB9F0" w14:textId="77777777" w:rsidR="00B35D29" w:rsidRDefault="00B35D29">
      <w:r>
        <w:t>This clause describes how the speech media should be packetized during a session. It includes definitions both for the cases where the access type is known and one default operation for the case when the access type is not known.</w:t>
      </w:r>
    </w:p>
    <w:p w14:paraId="21360475" w14:textId="77777777" w:rsidR="00B35D29" w:rsidRDefault="00B35D29">
      <w:r>
        <w:t>Requirements for transmission of DTMF events are described in Annex G.</w:t>
      </w:r>
    </w:p>
    <w:p w14:paraId="3055AEEF" w14:textId="77777777" w:rsidR="00B35D29" w:rsidRDefault="00B35D29">
      <w:pPr>
        <w:pStyle w:val="Heading5"/>
      </w:pPr>
      <w:bookmarkStart w:id="638" w:name="_Toc26369275"/>
      <w:bookmarkStart w:id="639" w:name="_Toc36227157"/>
      <w:bookmarkStart w:id="640" w:name="_Toc36228172"/>
      <w:bookmarkStart w:id="641" w:name="_Toc36228799"/>
      <w:bookmarkStart w:id="642" w:name="_Toc36229426"/>
      <w:bookmarkStart w:id="643" w:name="_Toc74606770"/>
      <w:bookmarkStart w:id="644" w:name="_Toc75556664"/>
      <w:r>
        <w:t>7.5.2.1.2</w:t>
      </w:r>
      <w:r>
        <w:tab/>
        <w:t>Default operation</w:t>
      </w:r>
      <w:bookmarkEnd w:id="638"/>
      <w:bookmarkEnd w:id="639"/>
      <w:bookmarkEnd w:id="640"/>
      <w:bookmarkEnd w:id="641"/>
      <w:bookmarkEnd w:id="642"/>
      <w:bookmarkEnd w:id="643"/>
      <w:bookmarkEnd w:id="644"/>
    </w:p>
    <w:p w14:paraId="6224C3AA" w14:textId="77777777" w:rsidR="002B276E" w:rsidRDefault="002B276E" w:rsidP="002B276E">
      <w:pPr>
        <w:pStyle w:val="Heading6"/>
      </w:pPr>
      <w:bookmarkStart w:id="645" w:name="_Toc26369276"/>
      <w:bookmarkStart w:id="646" w:name="_Toc36227158"/>
      <w:bookmarkStart w:id="647" w:name="_Toc36228173"/>
      <w:bookmarkStart w:id="648" w:name="_Toc36228800"/>
      <w:bookmarkStart w:id="649" w:name="_Toc36229427"/>
      <w:bookmarkStart w:id="650" w:name="_Toc74606771"/>
      <w:bookmarkStart w:id="651" w:name="_Toc75556665"/>
      <w:r>
        <w:t>7.5.2.1.2.1</w:t>
      </w:r>
      <w:r>
        <w:tab/>
        <w:t>General</w:t>
      </w:r>
      <w:bookmarkEnd w:id="645"/>
      <w:bookmarkEnd w:id="646"/>
      <w:bookmarkEnd w:id="647"/>
      <w:bookmarkEnd w:id="648"/>
      <w:bookmarkEnd w:id="649"/>
      <w:bookmarkEnd w:id="650"/>
      <w:bookmarkEnd w:id="651"/>
    </w:p>
    <w:p w14:paraId="37733D7B" w14:textId="77777777" w:rsidR="00CD78C3" w:rsidRDefault="00CD78C3">
      <w:r>
        <w:t>When the radio access bearer technology is not known to the MTSI client, the default encapsulation parameters defined in Table 7.1 shall be used.</w:t>
      </w:r>
    </w:p>
    <w:p w14:paraId="5B0A60AA" w14:textId="77777777" w:rsidR="007756AF" w:rsidRPr="007756AF" w:rsidRDefault="007756AF">
      <w:pPr>
        <w:rPr>
          <w:lang w:val="en-US"/>
        </w:rPr>
      </w:pPr>
      <w:r>
        <w:t>The codec modes and the other codec parameters (mode-change-capability, mode-change-period, mode-change-neighbor, etc), applicable for each session, are negotiated as described in clauses 6.2.2.2 and 6.2.2.3.</w:t>
      </w:r>
    </w:p>
    <w:p w14:paraId="382B3073" w14:textId="77777777" w:rsidR="005E3C62" w:rsidRDefault="005E3C62" w:rsidP="005E3C62">
      <w:r>
        <w:t>When</w:t>
      </w:r>
      <w:r w:rsidRPr="002F3677">
        <w:t xml:space="preserve"> </w:t>
      </w:r>
      <w:r>
        <w:t>transmitting AMR or AMR-WB encoded</w:t>
      </w:r>
      <w:r w:rsidRPr="002F3677">
        <w:t xml:space="preserve"> media, codec mode changes should be aligned to every other frame border and should be performed to one of the neighbouring codec modes in the negotiated mode set, except for a MTSI media gateway, see clause 12.3.1.1. </w:t>
      </w:r>
      <w:r w:rsidR="007756AF">
        <w:t xml:space="preserve">In the transmitted media, the highest codec mode of the negotiated mode-set (or of all modes, if no mode-set was included in the SDP answer) should be used, unless it is restricted by the most recently </w:t>
      </w:r>
      <w:r w:rsidR="007756AF">
        <w:lastRenderedPageBreak/>
        <w:t xml:space="preserve">received CMR. </w:t>
      </w:r>
      <w:r w:rsidRPr="002F3677">
        <w:t>In the received media, codec mode changes shall be accepted at any frame border and to any codec mode within the negotiated mode set.</w:t>
      </w:r>
    </w:p>
    <w:p w14:paraId="6BEE8BAF" w14:textId="77777777" w:rsidR="002B276E" w:rsidRPr="002F3677" w:rsidRDefault="002B276E" w:rsidP="005E3C62">
      <w:r w:rsidRPr="002F3677">
        <w:t>The bandwidth-efficient payload format should be used</w:t>
      </w:r>
      <w:r w:rsidRPr="0020124F">
        <w:t xml:space="preserve"> </w:t>
      </w:r>
      <w:r>
        <w:t>for AMR and AMR-WB encoded media</w:t>
      </w:r>
      <w:r w:rsidRPr="002F3677">
        <w:t xml:space="preserve"> unless the session setup determines that the octet-aligned payload format must be used.</w:t>
      </w:r>
    </w:p>
    <w:p w14:paraId="3971A598" w14:textId="77777777" w:rsidR="00841F95" w:rsidRDefault="005E3C62" w:rsidP="005E3C62">
      <w:r w:rsidRPr="002F3677">
        <w:t>The adaptation of codec mode, aggregation and redundancy is defined in clause 10.2.</w:t>
      </w:r>
    </w:p>
    <w:p w14:paraId="57EA9D25" w14:textId="77777777" w:rsidR="002B276E" w:rsidRDefault="002B276E" w:rsidP="002B276E">
      <w:pPr>
        <w:pStyle w:val="Heading6"/>
      </w:pPr>
      <w:bookmarkStart w:id="652" w:name="_Toc26369277"/>
      <w:bookmarkStart w:id="653" w:name="_Toc36227159"/>
      <w:bookmarkStart w:id="654" w:name="_Toc36228174"/>
      <w:bookmarkStart w:id="655" w:name="_Toc36228801"/>
      <w:bookmarkStart w:id="656" w:name="_Toc36229428"/>
      <w:bookmarkStart w:id="657" w:name="_Toc74606772"/>
      <w:bookmarkStart w:id="658" w:name="_Toc75556666"/>
      <w:r w:rsidRPr="00CA05A3">
        <w:t>7.5.2.1.2</w:t>
      </w:r>
      <w:r>
        <w:t>.2</w:t>
      </w:r>
      <w:r>
        <w:tab/>
        <w:t>Codec Mode Requests</w:t>
      </w:r>
      <w:bookmarkEnd w:id="652"/>
      <w:bookmarkEnd w:id="653"/>
      <w:bookmarkEnd w:id="654"/>
      <w:bookmarkEnd w:id="655"/>
      <w:bookmarkEnd w:id="656"/>
      <w:bookmarkEnd w:id="657"/>
      <w:bookmarkEnd w:id="658"/>
    </w:p>
    <w:p w14:paraId="5E9B87FB" w14:textId="77777777" w:rsidR="002B276E" w:rsidRDefault="002B276E" w:rsidP="002B276E">
      <w:r>
        <w:t>For AMR and AMR-WB, i</w:t>
      </w:r>
      <w:r w:rsidRPr="00CB39EC">
        <w:t xml:space="preserve">f the highest mode </w:t>
      </w:r>
      <w:r>
        <w:t xml:space="preserve">within </w:t>
      </w:r>
      <w:r w:rsidRPr="00CB39EC">
        <w:t>the negotiated mode-set is acceptable for media reception</w:t>
      </w:r>
      <w:r>
        <w:t>,</w:t>
      </w:r>
      <w:r w:rsidRPr="00CB39EC">
        <w:t xml:space="preserve"> </w:t>
      </w:r>
      <w:r>
        <w:t>then t</w:t>
      </w:r>
      <w:r w:rsidRPr="008530CA">
        <w:t xml:space="preserve">he MTSI client in terminal shall either indicate that no codec mode request is present (i.e. value 15) or shall indicate the CMR value corresponding to the highest mode </w:t>
      </w:r>
      <w:r>
        <w:t xml:space="preserve">within </w:t>
      </w:r>
      <w:r w:rsidRPr="008530CA">
        <w:t xml:space="preserve">the negotiated mode-set in the CMR bits in the AMR and/or AMR-WB </w:t>
      </w:r>
      <w:r w:rsidRPr="005E5130">
        <w:t>payload format [28] in every outgoing RTP packet</w:t>
      </w:r>
      <w:r w:rsidRPr="008530CA">
        <w:t xml:space="preserve">. </w:t>
      </w:r>
      <w:r w:rsidRPr="00CB39EC">
        <w:t xml:space="preserve">Otherwise the highest acceptable mode </w:t>
      </w:r>
      <w:r>
        <w:t xml:space="preserve">within the </w:t>
      </w:r>
      <w:r w:rsidRPr="00CB39EC">
        <w:t>negotiated mode-set shall be sen</w:t>
      </w:r>
      <w:r>
        <w:t>t</w:t>
      </w:r>
      <w:r w:rsidRPr="00CB39EC">
        <w:t xml:space="preserve"> in CMR in each outgoing RTP packet.</w:t>
      </w:r>
    </w:p>
    <w:p w14:paraId="0FBC8579" w14:textId="77777777" w:rsidR="002B276E" w:rsidRDefault="002B276E" w:rsidP="00195A47">
      <w:pPr>
        <w:pStyle w:val="NO"/>
        <w:keepLines w:val="0"/>
      </w:pPr>
      <w:r w:rsidRPr="001417ED">
        <w:t>NOTE</w:t>
      </w:r>
      <w:r>
        <w:t xml:space="preserve"> 1</w:t>
      </w:r>
      <w:r w:rsidRPr="001417ED">
        <w:t>:</w:t>
      </w:r>
      <w:r>
        <w:tab/>
        <w:t>The MTSI client sending CMR values relies on that the remote media-sender will not send media with higher codec modes than requested by CMR, after some reaction time (round trip delay). However the remote party can send with lower modes</w:t>
      </w:r>
      <w:r w:rsidRPr="008B4D34">
        <w:t xml:space="preserve"> </w:t>
      </w:r>
      <w:r>
        <w:t xml:space="preserve">within the </w:t>
      </w:r>
      <w:r w:rsidRPr="00CB39EC">
        <w:t>negotiated mode-set</w:t>
      </w:r>
      <w:r>
        <w:t>, because there could be other mode limiting effects in the voice path.</w:t>
      </w:r>
    </w:p>
    <w:p w14:paraId="4E592BE7" w14:textId="77777777" w:rsidR="002B276E" w:rsidRDefault="002B276E" w:rsidP="00195A47">
      <w:r>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4DF6188E" w14:textId="77777777" w:rsidR="002B276E" w:rsidRPr="002B276E" w:rsidRDefault="002B276E" w:rsidP="00195A47">
      <w:pPr>
        <w:pStyle w:val="NO"/>
        <w:keepLines w:val="0"/>
      </w:pPr>
      <w:r w:rsidRPr="00BD7C67">
        <w:t>NOTE</w:t>
      </w:r>
      <w:r>
        <w:t xml:space="preserve"> 2</w:t>
      </w:r>
      <w:r w:rsidRPr="00BD7C67">
        <w:t>:</w:t>
      </w:r>
      <w:r w:rsidRPr="00BD7C67">
        <w:tab/>
        <w:t>The codec modes in media-sending and media-receiving direction may differ in general. Received CMR values have no influence on or relation to received media-frames.</w:t>
      </w:r>
    </w:p>
    <w:p w14:paraId="7518DF0B" w14:textId="77777777" w:rsidR="00BC0BD7" w:rsidRDefault="00841F95" w:rsidP="00195A47">
      <w:r>
        <w:t>The MTSI client</w:t>
      </w:r>
      <w:r w:rsidRPr="002F3677">
        <w:t xml:space="preserve"> shall accept </w:t>
      </w:r>
      <w:r>
        <w:t>Codec Mode R</w:t>
      </w:r>
      <w:r w:rsidRPr="002F3677">
        <w:t xml:space="preserve">equests signalled with the CMR bits in the AMR </w:t>
      </w:r>
      <w:r>
        <w:t xml:space="preserve">and/or AMR-WB </w:t>
      </w:r>
      <w:r w:rsidRPr="002F3677">
        <w:t>payload format</w:t>
      </w:r>
      <w:r>
        <w:t xml:space="preserve"> in every incoming RTP packet.</w:t>
      </w:r>
    </w:p>
    <w:p w14:paraId="56319292" w14:textId="77777777" w:rsidR="00BC0BD7" w:rsidRDefault="00BC0BD7" w:rsidP="00195A47">
      <w:pPr>
        <w:rPr>
          <w:lang w:eastAsia="ja-JP"/>
        </w:rPr>
      </w:pPr>
      <w:r>
        <w:t xml:space="preserve">For EVS, the CMR related procedures in subclause </w:t>
      </w:r>
      <w:r w:rsidRPr="00C03B68">
        <w:rPr>
          <w:rFonts w:hint="eastAsia"/>
          <w:lang w:eastAsia="ja-JP"/>
        </w:rPr>
        <w:t>A.2.2.1.1</w:t>
      </w:r>
      <w:r>
        <w:rPr>
          <w:lang w:eastAsia="ja-JP"/>
        </w:rPr>
        <w:t xml:space="preserve"> of 3GPP TS 26.445 [125] apply.</w:t>
      </w:r>
    </w:p>
    <w:p w14:paraId="46D0C255" w14:textId="77777777" w:rsidR="00BC0BD7" w:rsidRDefault="00841F95" w:rsidP="00195A47">
      <w:r>
        <w:t>If the MTSI client supports RTCP-APP packets, it shall also accept CMR in every incoming RTCP-APP packet</w:t>
      </w:r>
      <w:r w:rsidRPr="002F3677">
        <w:t>.</w:t>
      </w:r>
    </w:p>
    <w:p w14:paraId="51BC01CE" w14:textId="77777777" w:rsidR="00BC0BD7" w:rsidRDefault="00BC0BD7" w:rsidP="00195A47">
      <w:r>
        <w:t xml:space="preserve">The MTSI client shall follow each received CMR as soon as </w:t>
      </w:r>
      <w:r w:rsidRPr="00966D2B">
        <w:t>possible.</w:t>
      </w:r>
    </w:p>
    <w:p w14:paraId="349E2E41" w14:textId="77777777" w:rsidR="00BC0BD7" w:rsidRDefault="00BC0BD7" w:rsidP="00195A47">
      <w:pPr>
        <w:pStyle w:val="NO"/>
        <w:keepLines w:val="0"/>
      </w:pPr>
      <w:r w:rsidRPr="00BD7C67">
        <w:t>NOTE</w:t>
      </w:r>
      <w:r>
        <w:t xml:space="preserve"> 3</w:t>
      </w:r>
      <w:r w:rsidRPr="00BD7C67">
        <w:t>:</w:t>
      </w:r>
      <w:r w:rsidRPr="00BD7C67">
        <w:tab/>
        <w:t>There is no upper limit defined for the reaction time; it is expected that typically the media-sender reacts within less than 40ms after the reception of a new CMR value.</w:t>
      </w:r>
    </w:p>
    <w:p w14:paraId="3361351A" w14:textId="77777777" w:rsidR="00BC0BD7" w:rsidRDefault="00BC0BD7" w:rsidP="00BC0BD7">
      <w:pPr>
        <w:pStyle w:val="Heading6"/>
      </w:pPr>
      <w:bookmarkStart w:id="659" w:name="_Toc26369278"/>
      <w:bookmarkStart w:id="660" w:name="_Toc36227160"/>
      <w:bookmarkStart w:id="661" w:name="_Toc36228175"/>
      <w:bookmarkStart w:id="662" w:name="_Toc36228802"/>
      <w:bookmarkStart w:id="663" w:name="_Toc36229429"/>
      <w:bookmarkStart w:id="664" w:name="_Toc74606773"/>
      <w:bookmarkStart w:id="665" w:name="_Toc75556667"/>
      <w:r>
        <w:t>7.5.2.1.2.3</w:t>
      </w:r>
      <w:r>
        <w:tab/>
        <w:t>Frame aggregation and redundancy</w:t>
      </w:r>
      <w:bookmarkEnd w:id="659"/>
      <w:bookmarkEnd w:id="660"/>
      <w:bookmarkEnd w:id="661"/>
      <w:bookmarkEnd w:id="662"/>
      <w:bookmarkEnd w:id="663"/>
      <w:bookmarkEnd w:id="664"/>
      <w:bookmarkEnd w:id="665"/>
    </w:p>
    <w:p w14:paraId="333EF6D8" w14:textId="77777777" w:rsidR="00B35D29" w:rsidRDefault="00B35D29">
      <w:r>
        <w:t>The MTSI client should send one speech frame encapsulated in each RTP packet unless the session setup or adaptation request defines that the other MTSI client wants to receive another encapsulation variant.</w:t>
      </w:r>
    </w:p>
    <w:p w14:paraId="1190927D" w14:textId="77777777" w:rsidR="00B35D29" w:rsidRDefault="00B35D29">
      <w:r>
        <w:t>The MTSI client should request to receive one speech frame encapsulated in each RTP packet but shall accept any number of frames per RTP packet up to the maximum limit of 12 speech frames per RTP packet.</w:t>
      </w:r>
    </w:p>
    <w:p w14:paraId="72508CF7" w14:textId="77777777" w:rsidR="00B35D29" w:rsidRDefault="00B35D29">
      <w:r>
        <w:t>For application-layer redundancy, see clause 9.2.</w:t>
      </w:r>
    </w:p>
    <w:p w14:paraId="173CCB7B" w14:textId="77777777" w:rsidR="00B35D29" w:rsidRDefault="00B35D29">
      <w:pPr>
        <w:pStyle w:val="Heading5"/>
      </w:pPr>
      <w:bookmarkStart w:id="666" w:name="_Toc26369279"/>
      <w:bookmarkStart w:id="667" w:name="_Toc36227161"/>
      <w:bookmarkStart w:id="668" w:name="_Toc36228176"/>
      <w:bookmarkStart w:id="669" w:name="_Toc36228803"/>
      <w:bookmarkStart w:id="670" w:name="_Toc36229430"/>
      <w:bookmarkStart w:id="671" w:name="_Toc74606774"/>
      <w:bookmarkStart w:id="672" w:name="_Toc75556668"/>
      <w:r>
        <w:t>7.5.2.1.3</w:t>
      </w:r>
      <w:r>
        <w:tab/>
        <w:t>HSPA</w:t>
      </w:r>
      <w:bookmarkEnd w:id="666"/>
      <w:bookmarkEnd w:id="667"/>
      <w:bookmarkEnd w:id="668"/>
      <w:bookmarkEnd w:id="669"/>
      <w:bookmarkEnd w:id="670"/>
      <w:bookmarkEnd w:id="671"/>
      <w:bookmarkEnd w:id="672"/>
    </w:p>
    <w:p w14:paraId="1256E8F4" w14:textId="77777777" w:rsidR="00B35D29" w:rsidRDefault="00B35D29">
      <w:r>
        <w:t>Use default operation</w:t>
      </w:r>
      <w:r w:rsidR="00CD78C3">
        <w:t xml:space="preserve"> as defined in clause 7.5.2.1.2</w:t>
      </w:r>
      <w:r>
        <w:t>.</w:t>
      </w:r>
    </w:p>
    <w:p w14:paraId="2B33A61E" w14:textId="77777777" w:rsidR="00B35D29" w:rsidRDefault="00B35D29">
      <w:pPr>
        <w:pStyle w:val="NO"/>
      </w:pPr>
      <w:r>
        <w:t>NOTE:</w:t>
      </w:r>
      <w:r>
        <w:tab/>
        <w:t xml:space="preserve">The RLC PDU sizes </w:t>
      </w:r>
      <w:r w:rsidR="006229B0">
        <w:t xml:space="preserve">defined in 3GPP TR 25.993 [33] </w:t>
      </w:r>
      <w:r>
        <w:t>have been optimized for the codec modes, payload formats and frame encapsulations defined in the default operation in clause 7.5.2.1.2.</w:t>
      </w:r>
    </w:p>
    <w:p w14:paraId="77789FB1" w14:textId="77777777" w:rsidR="00B35D29" w:rsidRDefault="00B35D29">
      <w:pPr>
        <w:pStyle w:val="Heading5"/>
      </w:pPr>
      <w:bookmarkStart w:id="673" w:name="_Toc26369280"/>
      <w:bookmarkStart w:id="674" w:name="_Toc36227162"/>
      <w:bookmarkStart w:id="675" w:name="_Toc36228177"/>
      <w:bookmarkStart w:id="676" w:name="_Toc36228804"/>
      <w:bookmarkStart w:id="677" w:name="_Toc36229431"/>
      <w:bookmarkStart w:id="678" w:name="_Toc74606775"/>
      <w:bookmarkStart w:id="679" w:name="_Toc75556669"/>
      <w:r>
        <w:t>7.5.2.1.4</w:t>
      </w:r>
      <w:r>
        <w:tab/>
        <w:t>EGPRS</w:t>
      </w:r>
      <w:bookmarkEnd w:id="673"/>
      <w:bookmarkEnd w:id="674"/>
      <w:bookmarkEnd w:id="675"/>
      <w:bookmarkEnd w:id="676"/>
      <w:bookmarkEnd w:id="677"/>
      <w:bookmarkEnd w:id="678"/>
      <w:bookmarkEnd w:id="679"/>
    </w:p>
    <w:p w14:paraId="69933E7D" w14:textId="77777777" w:rsidR="00B35D29" w:rsidRDefault="00B35D29">
      <w:r>
        <w:t>Use default operation</w:t>
      </w:r>
      <w:r w:rsidR="00CD78C3">
        <w:t xml:space="preserve"> as defined in clause 7.5.2.1.2</w:t>
      </w:r>
      <w:r>
        <w:t>, except that the MTSI client in terminal</w:t>
      </w:r>
    </w:p>
    <w:p w14:paraId="50D11E8C" w14:textId="77777777" w:rsidR="00B35D29" w:rsidRDefault="00B35D29">
      <w:pPr>
        <w:pStyle w:val="B1"/>
      </w:pPr>
      <w:r>
        <w:t>-</w:t>
      </w:r>
      <w:r>
        <w:tab/>
        <w:t>should send two speech frames encapsulated in each RTP packet unless the session setup or adaptation request defines that the other PS end-point want to receive another encapsulation variant;</w:t>
      </w:r>
    </w:p>
    <w:p w14:paraId="018DB23C" w14:textId="77777777" w:rsidR="00B35D29" w:rsidRDefault="00B35D29">
      <w:pPr>
        <w:pStyle w:val="B1"/>
      </w:pPr>
      <w:r>
        <w:lastRenderedPageBreak/>
        <w:t>-</w:t>
      </w:r>
      <w:r>
        <w:tab/>
        <w:t>should request receiving two speech frames encapsulated in each RTP packet but shall accept any number of frames per RTP packet up to the maximum limit of 12 speech frames per RTP packet.</w:t>
      </w:r>
    </w:p>
    <w:p w14:paraId="33FB6550" w14:textId="77777777" w:rsidR="00B35D29" w:rsidRDefault="00B35D29">
      <w:pPr>
        <w:pStyle w:val="Heading5"/>
      </w:pPr>
      <w:bookmarkStart w:id="680" w:name="_Toc26369281"/>
      <w:bookmarkStart w:id="681" w:name="_Toc36227163"/>
      <w:bookmarkStart w:id="682" w:name="_Toc36228178"/>
      <w:bookmarkStart w:id="683" w:name="_Toc36228805"/>
      <w:bookmarkStart w:id="684" w:name="_Toc36229432"/>
      <w:bookmarkStart w:id="685" w:name="_Toc74606776"/>
      <w:bookmarkStart w:id="686" w:name="_Toc75556670"/>
      <w:r>
        <w:t>7.5.2.1.5</w:t>
      </w:r>
      <w:r>
        <w:tab/>
        <w:t>GIP</w:t>
      </w:r>
      <w:bookmarkEnd w:id="680"/>
      <w:bookmarkEnd w:id="681"/>
      <w:bookmarkEnd w:id="682"/>
      <w:bookmarkEnd w:id="683"/>
      <w:bookmarkEnd w:id="684"/>
      <w:bookmarkEnd w:id="685"/>
      <w:bookmarkEnd w:id="686"/>
    </w:p>
    <w:p w14:paraId="4E6A8CC6" w14:textId="77777777" w:rsidR="00B35D29" w:rsidRDefault="00B35D29">
      <w:r>
        <w:t>Use default operation</w:t>
      </w:r>
      <w:r w:rsidR="00CD78C3">
        <w:t xml:space="preserve"> as defined in clause 7.5.2.1.2</w:t>
      </w:r>
      <w:r>
        <w:t>, except that the MTSI client in terminal:</w:t>
      </w:r>
    </w:p>
    <w:p w14:paraId="68A75DAF" w14:textId="77777777" w:rsidR="00B35D29" w:rsidRDefault="00B35D29">
      <w:pPr>
        <w:pStyle w:val="B1"/>
      </w:pPr>
      <w:r>
        <w:t>-</w:t>
      </w:r>
      <w:r>
        <w:tab/>
        <w:t>should send 0, 1, 2, 3 or 4 non-redundant speech frames encapsulated in each RTP packet unless the session setup or adaptation request defines that other PS end-point want to receive another encapsulation variant;</w:t>
      </w:r>
    </w:p>
    <w:p w14:paraId="77C1EB52" w14:textId="77777777" w:rsidR="00B35D29" w:rsidRDefault="00B35D29">
      <w:pPr>
        <w:pStyle w:val="B1"/>
      </w:pPr>
      <w:r>
        <w:t>-</w:t>
      </w:r>
      <w:r>
        <w:tab/>
        <w:t>should request receiving 1 to 4 speech frames in each RTP packet but shall accept any number of frames per RTP packet up to the maximum limit of 12 speech frames per RTP packet;</w:t>
      </w:r>
    </w:p>
    <w:p w14:paraId="656DA671" w14:textId="77777777" w:rsidR="00B35D29" w:rsidRDefault="00B35D29">
      <w:pPr>
        <w:pStyle w:val="B1"/>
      </w:pPr>
      <w:r>
        <w:t>-</w:t>
      </w:r>
      <w:r>
        <w:tab/>
        <w:t>may use application layer redundancy, in which case the MTSI client in terminal may encapsulate up to 12 speech frames in each RTP packet, with a maximum of four non-redundant speech frames.</w:t>
      </w:r>
    </w:p>
    <w:p w14:paraId="3A972E6B" w14:textId="77777777" w:rsidR="00B35D29" w:rsidRDefault="00B35D29">
      <w:pPr>
        <w:pStyle w:val="Heading5"/>
      </w:pPr>
      <w:bookmarkStart w:id="687" w:name="_Toc26369282"/>
      <w:bookmarkStart w:id="688" w:name="_Toc36227164"/>
      <w:bookmarkStart w:id="689" w:name="_Toc36228179"/>
      <w:bookmarkStart w:id="690" w:name="_Toc36228806"/>
      <w:bookmarkStart w:id="691" w:name="_Toc36229433"/>
      <w:bookmarkStart w:id="692" w:name="_Toc74606777"/>
      <w:bookmarkStart w:id="693" w:name="_Toc75556671"/>
      <w:r>
        <w:t>7.5.2.1.6</w:t>
      </w:r>
      <w:r>
        <w:tab/>
        <w:t>Initial codec mode</w:t>
      </w:r>
      <w:r w:rsidR="006239A1">
        <w:t xml:space="preserve"> for AMR and AMR-WB</w:t>
      </w:r>
      <w:bookmarkEnd w:id="687"/>
      <w:bookmarkEnd w:id="688"/>
      <w:bookmarkEnd w:id="689"/>
      <w:bookmarkEnd w:id="690"/>
      <w:bookmarkEnd w:id="691"/>
      <w:bookmarkEnd w:id="692"/>
      <w:bookmarkEnd w:id="693"/>
    </w:p>
    <w:p w14:paraId="54DC91E4" w14:textId="77777777" w:rsidR="00B42E39" w:rsidRDefault="00B42E39" w:rsidP="00B42E39">
      <w:pPr>
        <w:rPr>
          <w:noProof/>
        </w:rPr>
      </w:pPr>
      <w:r w:rsidRPr="009024F1">
        <w:rPr>
          <w:noProof/>
        </w:rPr>
        <w:t xml:space="preserve">To avoid congestion on the link and to improve inter-working with CS GERAN </w:t>
      </w:r>
      <w:r>
        <w:rPr>
          <w:noProof/>
        </w:rPr>
        <w:t>when AMR or AMR-WB is used</w:t>
      </w:r>
      <w:r w:rsidRPr="0026224E">
        <w:rPr>
          <w:noProof/>
        </w:rPr>
        <w:t xml:space="preserve"> </w:t>
      </w:r>
      <w:r>
        <w:rPr>
          <w:noProof/>
        </w:rPr>
        <w:t>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2CD5BB8F" w14:textId="77777777" w:rsidR="00B42E39" w:rsidRDefault="00B42E39" w:rsidP="00B42E39">
      <w:pPr>
        <w:pStyle w:val="B1"/>
        <w:rPr>
          <w:noProof/>
        </w:rPr>
      </w:pPr>
      <w:r>
        <w:rPr>
          <w:noProof/>
        </w:rPr>
        <w:t>-</w:t>
      </w:r>
      <w:r>
        <w:rPr>
          <w:noProof/>
        </w:rPr>
        <w:tab/>
        <w:t>a frame-block</w:t>
      </w:r>
      <w:r w:rsidRPr="0026224E">
        <w:rPr>
          <w:noProof/>
        </w:rPr>
        <w:t xml:space="preserve"> </w:t>
      </w:r>
      <w:r>
        <w:rPr>
          <w:noProof/>
        </w:rPr>
        <w:t>with rate control information; or:</w:t>
      </w:r>
    </w:p>
    <w:p w14:paraId="1E892DB9" w14:textId="77777777" w:rsidR="00B42E39" w:rsidRDefault="00B42E39" w:rsidP="00B42E39">
      <w:pPr>
        <w:pStyle w:val="B1"/>
        <w:rPr>
          <w:noProof/>
        </w:rPr>
      </w:pPr>
      <w:r>
        <w:rPr>
          <w:noProof/>
        </w:rPr>
        <w:t>-</w:t>
      </w:r>
      <w:r>
        <w:rPr>
          <w:noProof/>
        </w:rPr>
        <w:tab/>
        <w:t>an RTCP message with rate control information; or:</w:t>
      </w:r>
    </w:p>
    <w:p w14:paraId="0FABE4B5" w14:textId="77777777" w:rsidR="00B42E39" w:rsidRDefault="00B42E39" w:rsidP="00B42E39">
      <w:pPr>
        <w:pStyle w:val="B1"/>
        <w:rPr>
          <w:noProof/>
        </w:rPr>
      </w:pPr>
      <w:r>
        <w:rPr>
          <w:noProof/>
        </w:rPr>
        <w:t>-</w:t>
      </w:r>
      <w:r>
        <w:rPr>
          <w:noProof/>
        </w:rPr>
        <w:tab/>
      </w:r>
      <w:r w:rsidRPr="00EF2CD7">
        <w:rPr>
          <w:noProof/>
          <w:lang w:eastAsia="en-GB"/>
        </w:rPr>
        <w:t>reception quality feedback information, e.g. PLR or jitter in RTCP Sender Reports or Receiver Reports, indicating that the currently used codec mode is too high for the current operating condition</w:t>
      </w:r>
      <w:r>
        <w:rPr>
          <w:noProof/>
        </w:rPr>
        <w:t>.</w:t>
      </w:r>
    </w:p>
    <w:p w14:paraId="5071A6B4" w14:textId="77777777" w:rsidR="00B42E39" w:rsidRDefault="00B42E39" w:rsidP="00B42E39">
      <w:pPr>
        <w:rPr>
          <w:noProof/>
        </w:rPr>
      </w:pPr>
      <w:r w:rsidRPr="005E5824">
        <w:rPr>
          <w:noProof/>
        </w:rPr>
        <w:t xml:space="preserve">The value for the </w:t>
      </w:r>
      <w:r>
        <w:rPr>
          <w:noProof/>
        </w:rPr>
        <w:t>I</w:t>
      </w:r>
      <w:r w:rsidRPr="005E5824">
        <w:rPr>
          <w:noProof/>
        </w:rPr>
        <w:t xml:space="preserve">nitial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33153503" w14:textId="77777777" w:rsidR="00B42E39" w:rsidRDefault="00B42E39" w:rsidP="00B42E39">
      <w:pPr>
        <w:rPr>
          <w:noProof/>
        </w:rPr>
      </w:pPr>
      <w:r>
        <w:rPr>
          <w:noProof/>
        </w:rPr>
        <w:t>The rate control information can either be: a CMR with a value other than ‘15’ in the RTP payload; or a CMR with a value other than ‘15’ in an RTCP_APP message (see Clause 10.2.1).</w:t>
      </w:r>
    </w:p>
    <w:p w14:paraId="4F9F83F6" w14:textId="77777777" w:rsidR="00B42E39" w:rsidRDefault="00B42E39" w:rsidP="00B42E39">
      <w:pPr>
        <w:pStyle w:val="NO"/>
        <w:rPr>
          <w:noProof/>
        </w:rPr>
      </w:pPr>
      <w:r>
        <w:rPr>
          <w:noProof/>
        </w:rPr>
        <w:t>NOTE</w:t>
      </w:r>
      <w:r w:rsidR="00806865">
        <w:rPr>
          <w:noProof/>
          <w:lang w:val="en-GB"/>
        </w:rPr>
        <w:t xml:space="preserve"> 1</w:t>
      </w:r>
      <w:r>
        <w:rPr>
          <w:noProof/>
        </w:rPr>
        <w:t>:</w:t>
      </w:r>
      <w:r>
        <w:rPr>
          <w:noProof/>
        </w:rPr>
        <w:tab/>
        <w:t>A CMR with a value of ‘15’ means that no mode request is present [28].</w:t>
      </w:r>
    </w:p>
    <w:p w14:paraId="35966656" w14:textId="77777777" w:rsidR="00B42E39" w:rsidRDefault="00B42E39" w:rsidP="00B42E39">
      <w:pPr>
        <w:rPr>
          <w:noProof/>
        </w:rPr>
      </w:pPr>
      <w:r>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65E0AF48" w14:textId="77777777" w:rsidR="00B42E39" w:rsidRPr="005E5824" w:rsidRDefault="00B42E39" w:rsidP="00B42E39">
      <w:pPr>
        <w:rPr>
          <w:noProof/>
        </w:rPr>
      </w:pPr>
      <w:r w:rsidRPr="005E5824">
        <w:rPr>
          <w:noProof/>
        </w:rPr>
        <w:t xml:space="preserve">The value for the </w:t>
      </w:r>
      <w:r>
        <w:rPr>
          <w:noProof/>
        </w:rPr>
        <w:t>Initial U</w:t>
      </w:r>
      <w:r w:rsidRPr="005E5824">
        <w:rPr>
          <w:noProof/>
        </w:rPr>
        <w:t xml:space="preserve">p-switch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77B14647" w14:textId="77777777" w:rsidR="00B42E39" w:rsidRDefault="00B42E39" w:rsidP="00B42E39">
      <w:pPr>
        <w:rPr>
          <w:noProof/>
        </w:rPr>
      </w:pPr>
      <w:r>
        <w:rPr>
          <w:noProof/>
        </w:rPr>
        <w:t>The following rules can be used for determining the ICM:</w:t>
      </w:r>
    </w:p>
    <w:p w14:paraId="66E20BED" w14:textId="77777777" w:rsidR="00B42E39" w:rsidRDefault="00484078" w:rsidP="00484078">
      <w:pPr>
        <w:pStyle w:val="B1"/>
      </w:pPr>
      <w:r>
        <w:t>-</w:t>
      </w:r>
      <w:r>
        <w:tab/>
      </w:r>
      <w:r w:rsidR="00B42E39">
        <w:t>If 1 codec mode is included in the mode-set then this should be the ICM.</w:t>
      </w:r>
    </w:p>
    <w:p w14:paraId="08F05FF0" w14:textId="77777777" w:rsidR="00B42E39" w:rsidRDefault="00484078" w:rsidP="00484078">
      <w:pPr>
        <w:pStyle w:val="B1"/>
      </w:pPr>
      <w:r>
        <w:t>-</w:t>
      </w:r>
      <w:r>
        <w:tab/>
      </w:r>
      <w:r w:rsidR="00B42E39">
        <w:t>If 2 or 3 codec modes are included in the mode-set then the ICM should be the codec mode with the lowest rate.</w:t>
      </w:r>
    </w:p>
    <w:p w14:paraId="089D2FB1" w14:textId="77777777" w:rsidR="00B42E39" w:rsidRDefault="00484078" w:rsidP="00484078">
      <w:pPr>
        <w:pStyle w:val="B1"/>
      </w:pPr>
      <w:r>
        <w:t>-</w:t>
      </w:r>
      <w:r>
        <w:tab/>
      </w:r>
      <w:r w:rsidR="00B42E39">
        <w:t>If 4 or more codec modes are included in the mode-set then the ICM should be the codec mode with the 2</w:t>
      </w:r>
      <w:r w:rsidR="00B42E39" w:rsidRPr="00EA574D">
        <w:rPr>
          <w:vertAlign w:val="superscript"/>
        </w:rPr>
        <w:t>nd</w:t>
      </w:r>
      <w:r w:rsidR="00B42E39">
        <w:t xml:space="preserve"> lowest rate.</w:t>
      </w:r>
    </w:p>
    <w:p w14:paraId="113B40F1" w14:textId="77777777" w:rsidR="00B42E39" w:rsidRPr="004E72C2" w:rsidRDefault="00B42E39" w:rsidP="00B42E39">
      <w:pPr>
        <w:pStyle w:val="NO"/>
        <w:rPr>
          <w:noProof/>
        </w:rPr>
      </w:pPr>
      <w:r w:rsidRPr="004E72C2">
        <w:rPr>
          <w:noProof/>
        </w:rPr>
        <w:t>NOTE</w:t>
      </w:r>
      <w:r w:rsidR="00806865">
        <w:rPr>
          <w:noProof/>
          <w:lang w:val="en-GB"/>
        </w:rPr>
        <w:t xml:space="preserve"> 2</w:t>
      </w:r>
      <w:r w:rsidRPr="004E72C2">
        <w:rPr>
          <w:noProof/>
        </w:rPr>
        <w:t>:</w:t>
      </w:r>
      <w:r w:rsidRPr="004E72C2">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29371466" w14:textId="77777777" w:rsidR="00D56CDB" w:rsidRDefault="00D56CDB" w:rsidP="00D56CDB">
      <w:pPr>
        <w:pStyle w:val="Heading5"/>
        <w:rPr>
          <w:noProof/>
        </w:rPr>
      </w:pPr>
      <w:bookmarkStart w:id="694" w:name="_Toc26369283"/>
      <w:bookmarkStart w:id="695" w:name="_Toc36227165"/>
      <w:bookmarkStart w:id="696" w:name="_Toc36228180"/>
      <w:bookmarkStart w:id="697" w:name="_Toc36228807"/>
      <w:bookmarkStart w:id="698" w:name="_Toc36229434"/>
      <w:bookmarkStart w:id="699" w:name="_Toc74606778"/>
      <w:bookmarkStart w:id="700" w:name="_Toc75556672"/>
      <w:r>
        <w:rPr>
          <w:noProof/>
        </w:rPr>
        <w:t>7.5.2.1.7</w:t>
      </w:r>
      <w:r>
        <w:rPr>
          <w:noProof/>
        </w:rPr>
        <w:tab/>
      </w:r>
      <w:r w:rsidR="007C1D9E">
        <w:rPr>
          <w:noProof/>
        </w:rPr>
        <w:t>E-UTRAN and NR</w:t>
      </w:r>
      <w:bookmarkEnd w:id="694"/>
      <w:bookmarkEnd w:id="695"/>
      <w:bookmarkEnd w:id="696"/>
      <w:bookmarkEnd w:id="697"/>
      <w:bookmarkEnd w:id="698"/>
      <w:bookmarkEnd w:id="699"/>
      <w:bookmarkEnd w:id="700"/>
    </w:p>
    <w:p w14:paraId="41166565" w14:textId="77777777" w:rsidR="00D56CDB" w:rsidRDefault="00D56CDB" w:rsidP="00D56CDB">
      <w:pPr>
        <w:rPr>
          <w:noProof/>
        </w:rPr>
      </w:pPr>
      <w:r>
        <w:rPr>
          <w:noProof/>
        </w:rPr>
        <w:t>Use the default operation as defined in Clause 7.5.2.1.2.</w:t>
      </w:r>
    </w:p>
    <w:p w14:paraId="133CB374" w14:textId="77777777" w:rsidR="005E3C62" w:rsidRDefault="005E3C62" w:rsidP="005E3C62">
      <w:pPr>
        <w:pStyle w:val="Heading5"/>
        <w:rPr>
          <w:lang w:eastAsia="ko-KR"/>
        </w:rPr>
      </w:pPr>
      <w:bookmarkStart w:id="701" w:name="_Toc26369284"/>
      <w:bookmarkStart w:id="702" w:name="_Toc36227166"/>
      <w:bookmarkStart w:id="703" w:name="_Toc36228181"/>
      <w:bookmarkStart w:id="704" w:name="_Toc36228808"/>
      <w:bookmarkStart w:id="705" w:name="_Toc36229435"/>
      <w:bookmarkStart w:id="706" w:name="_Toc74606779"/>
      <w:bookmarkStart w:id="707" w:name="_Toc75556673"/>
      <w:r>
        <w:rPr>
          <w:lang w:eastAsia="ko-KR"/>
        </w:rPr>
        <w:lastRenderedPageBreak/>
        <w:t>7.5.2.1.8</w:t>
      </w:r>
      <w:r>
        <w:rPr>
          <w:lang w:eastAsia="ko-KR"/>
        </w:rPr>
        <w:tab/>
        <w:t>Initial codec mode for EVS</w:t>
      </w:r>
      <w:bookmarkEnd w:id="701"/>
      <w:bookmarkEnd w:id="702"/>
      <w:bookmarkEnd w:id="703"/>
      <w:bookmarkEnd w:id="704"/>
      <w:bookmarkEnd w:id="705"/>
      <w:bookmarkEnd w:id="706"/>
      <w:bookmarkEnd w:id="707"/>
    </w:p>
    <w:p w14:paraId="1ABD21DD" w14:textId="77777777" w:rsidR="005E3C62" w:rsidRDefault="005E3C62" w:rsidP="005E3C62">
      <w:pPr>
        <w:rPr>
          <w:lang w:eastAsia="ko-KR"/>
        </w:rPr>
      </w:pPr>
      <w:r>
        <w:rPr>
          <w:lang w:eastAsia="ko-KR"/>
        </w:rPr>
        <w:t>When the EVS AMR-WB IO mode is used from the start of the session, the Initial Codec Mode (ICM) should be selected as defined in Clause 7.5.2.1.6 for AMR-WB.</w:t>
      </w:r>
    </w:p>
    <w:p w14:paraId="64C8E204" w14:textId="77777777" w:rsidR="005E3C62" w:rsidRDefault="005E3C62" w:rsidP="005E3C62">
      <w:pPr>
        <w:rPr>
          <w:lang w:eastAsia="ko-KR"/>
        </w:rPr>
      </w:pPr>
      <w:r>
        <w:rPr>
          <w:lang w:eastAsia="ko-KR"/>
        </w:rPr>
        <w:t>When EVS Primary mode is used from the start of the session, the following principles apply for the selection of the Initial Codec Mode bit-rate (ICMbr):</w:t>
      </w:r>
    </w:p>
    <w:p w14:paraId="09939F47" w14:textId="77777777" w:rsidR="005E3C62" w:rsidRDefault="005E3C62" w:rsidP="005E3C62">
      <w:pPr>
        <w:pStyle w:val="B1"/>
        <w:rPr>
          <w:lang w:eastAsia="ko-KR"/>
        </w:rPr>
      </w:pPr>
      <w:r>
        <w:rPr>
          <w:lang w:eastAsia="ko-KR"/>
        </w:rPr>
        <w:t>-</w:t>
      </w:r>
      <w:r>
        <w:rPr>
          <w:lang w:eastAsia="ko-KR"/>
        </w:rPr>
        <w:tab/>
        <w:t>If GBR is known and if GBR is less than MBR, the ICMbr should be aligned with the GBR or should be lower than GBR.</w:t>
      </w:r>
    </w:p>
    <w:p w14:paraId="7F5228E0" w14:textId="77777777" w:rsidR="005E3C62" w:rsidRDefault="005E3C62" w:rsidP="005E3C62">
      <w:pPr>
        <w:rPr>
          <w:lang w:eastAsia="ko-KR"/>
        </w:rPr>
      </w:pPr>
      <w:r>
        <w:rPr>
          <w:lang w:eastAsia="ko-KR"/>
        </w:rPr>
        <w:t>When EVS Primary mode is used from the start of the session, the Initial Codec Mode audio bandwidth (ICMab) should be the highest audio bandwidth negotiated for the Initial Codec Mode bit-rate (ICMbr).</w:t>
      </w:r>
    </w:p>
    <w:p w14:paraId="0DF72186" w14:textId="77777777" w:rsidR="005E3C62" w:rsidRDefault="005E3C62" w:rsidP="005E3C62">
      <w:pPr>
        <w:pStyle w:val="Heading5"/>
        <w:rPr>
          <w:lang w:eastAsia="ko-KR"/>
        </w:rPr>
      </w:pPr>
      <w:bookmarkStart w:id="708" w:name="_Toc26369285"/>
      <w:bookmarkStart w:id="709" w:name="_Toc36227167"/>
      <w:bookmarkStart w:id="710" w:name="_Toc36228182"/>
      <w:bookmarkStart w:id="711" w:name="_Toc36228809"/>
      <w:bookmarkStart w:id="712" w:name="_Toc36229436"/>
      <w:bookmarkStart w:id="713" w:name="_Toc74606780"/>
      <w:bookmarkStart w:id="714" w:name="_Toc75556674"/>
      <w:r>
        <w:rPr>
          <w:lang w:eastAsia="ko-KR"/>
        </w:rPr>
        <w:t>7.5.2.1.9</w:t>
      </w:r>
      <w:r>
        <w:rPr>
          <w:lang w:eastAsia="ko-KR"/>
        </w:rPr>
        <w:tab/>
        <w:t>Dual-mono</w:t>
      </w:r>
      <w:bookmarkEnd w:id="708"/>
      <w:bookmarkEnd w:id="709"/>
      <w:bookmarkEnd w:id="710"/>
      <w:bookmarkEnd w:id="711"/>
      <w:bookmarkEnd w:id="712"/>
      <w:bookmarkEnd w:id="713"/>
      <w:bookmarkEnd w:id="714"/>
    </w:p>
    <w:p w14:paraId="5CCDC6CD" w14:textId="77777777" w:rsidR="005E3C62" w:rsidRDefault="005E3C62" w:rsidP="005E3C62">
      <w:pPr>
        <w:rPr>
          <w:lang w:eastAsia="ko-KR"/>
        </w:rPr>
      </w:pPr>
      <w:r>
        <w:rPr>
          <w:lang w:eastAsia="ko-KR"/>
        </w:rPr>
        <w:t>An MTSI client may support dual-mono operation for EVS.</w:t>
      </w:r>
    </w:p>
    <w:p w14:paraId="5D509E5B" w14:textId="77777777" w:rsidR="005E3C62" w:rsidRDefault="005E3C62" w:rsidP="005E3C62">
      <w:pPr>
        <w:rPr>
          <w:lang w:eastAsia="ko-KR"/>
        </w:rPr>
      </w:pPr>
      <w:r>
        <w:rPr>
          <w:lang w:eastAsia="ko-KR"/>
        </w:rPr>
        <w:t>The packetization of dual-mono for EVS is described in [125]. When the EVS Primary mode is used for dual-mono encoding, the Header-full format must be used for all RTP packets.</w:t>
      </w:r>
    </w:p>
    <w:p w14:paraId="78D7FADF" w14:textId="77777777" w:rsidR="005E3C62" w:rsidRDefault="005E3C62" w:rsidP="00D56CDB">
      <w:pPr>
        <w:rPr>
          <w:lang w:eastAsia="ko-KR"/>
        </w:rPr>
      </w:pPr>
      <w:r>
        <w:rPr>
          <w:lang w:eastAsia="ko-KR"/>
        </w:rPr>
        <w:t>When offering dual-mono for an RTP payload type number, the number of channels is set to 2, see SDP example in Annex A.14.</w:t>
      </w:r>
    </w:p>
    <w:p w14:paraId="10C039D8" w14:textId="77777777" w:rsidR="00B35D29" w:rsidRDefault="00B35D29">
      <w:pPr>
        <w:pStyle w:val="Heading4"/>
      </w:pPr>
      <w:bookmarkStart w:id="715" w:name="_Toc26369286"/>
      <w:bookmarkStart w:id="716" w:name="_Toc36227168"/>
      <w:bookmarkStart w:id="717" w:name="_Toc36228183"/>
      <w:bookmarkStart w:id="718" w:name="_Toc36228810"/>
      <w:bookmarkStart w:id="719" w:name="_Toc36229437"/>
      <w:bookmarkStart w:id="720" w:name="_Toc74606781"/>
      <w:bookmarkStart w:id="721" w:name="_Toc75556675"/>
      <w:r>
        <w:t>7.5.2.2</w:t>
      </w:r>
      <w:r>
        <w:tab/>
        <w:t>Video</w:t>
      </w:r>
      <w:bookmarkEnd w:id="715"/>
      <w:bookmarkEnd w:id="716"/>
      <w:bookmarkEnd w:id="717"/>
      <w:bookmarkEnd w:id="718"/>
      <w:bookmarkEnd w:id="719"/>
      <w:bookmarkEnd w:id="720"/>
      <w:bookmarkEnd w:id="721"/>
    </w:p>
    <w:p w14:paraId="3977DE9F" w14:textId="77777777" w:rsidR="00004730" w:rsidRDefault="00004730" w:rsidP="00004730">
      <w:r>
        <w:t>An MTSI client should follow general strategies for error-resilient coding (segmentation) and packetization as specified by each codec [24][119] and RTP payload format [25][120] specification. Further guidelines on how the video media data should be packetized during a session are provided in this clause.</w:t>
      </w:r>
    </w:p>
    <w:p w14:paraId="46A45AB8" w14:textId="77777777" w:rsidR="00004730" w:rsidRDefault="00004730" w:rsidP="00004730">
      <w:r>
        <w:t>Coded pictures should be encoded into individual segments:</w:t>
      </w:r>
    </w:p>
    <w:p w14:paraId="2A392055" w14:textId="77777777" w:rsidR="00004730" w:rsidRDefault="00004730" w:rsidP="00004730">
      <w:pPr>
        <w:pStyle w:val="B1"/>
      </w:pPr>
      <w:r>
        <w:t>-</w:t>
      </w:r>
      <w:r>
        <w:tab/>
        <w:t>For H.264 (AVC), a slice corresponds to such a segment.</w:t>
      </w:r>
    </w:p>
    <w:p w14:paraId="6C9A2E66" w14:textId="77777777" w:rsidR="00004730" w:rsidRDefault="00004730" w:rsidP="00004730">
      <w:pPr>
        <w:pStyle w:val="B1"/>
      </w:pPr>
      <w:r>
        <w:t>-</w:t>
      </w:r>
      <w:r>
        <w:tab/>
        <w:t>For H.265 (HEVC), a slice segment corresponds to such a segment.</w:t>
      </w:r>
    </w:p>
    <w:p w14:paraId="71F2F0DE" w14:textId="77777777" w:rsidR="00004730" w:rsidRDefault="00004730" w:rsidP="00004730">
      <w:r>
        <w:t>Each individual segment should be encapsulated in one RTP packet. Each RTP packet should be smaller than the Maximum Transfer Unit (MTU) size.</w:t>
      </w:r>
    </w:p>
    <w:p w14:paraId="100F718F" w14:textId="77777777" w:rsidR="00B35D29" w:rsidRDefault="00B35D29">
      <w:pPr>
        <w:pStyle w:val="NO"/>
      </w:pPr>
      <w:r>
        <w:t>NOTE 1:</w:t>
      </w:r>
      <w:r>
        <w:tab/>
        <w:t>Unnecessary video segmentation, e.g. within RTP packets, may reduce coding efficiency.</w:t>
      </w:r>
    </w:p>
    <w:p w14:paraId="3B8426A2" w14:textId="77777777" w:rsidR="00B35D29" w:rsidRDefault="00B35D29">
      <w:pPr>
        <w:pStyle w:val="NO"/>
      </w:pPr>
      <w:r>
        <w:t>NOTE 2:</w:t>
      </w:r>
      <w:r>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57CAEAB8" w14:textId="77777777" w:rsidR="00B35D29" w:rsidRDefault="00B35D29">
      <w:pPr>
        <w:pStyle w:val="NO"/>
      </w:pPr>
      <w:r>
        <w:t>NOTE 3:</w:t>
      </w:r>
      <w:r>
        <w:tab/>
        <w:t>In most cases, the MTU-size has a direct relationship with the bearer of the radio network.</w:t>
      </w:r>
    </w:p>
    <w:p w14:paraId="1E9B74D4" w14:textId="77777777" w:rsidR="00B35D29" w:rsidRDefault="00B35D29">
      <w:pPr>
        <w:pStyle w:val="Heading4"/>
      </w:pPr>
      <w:bookmarkStart w:id="722" w:name="_Toc26369287"/>
      <w:bookmarkStart w:id="723" w:name="_Toc36227169"/>
      <w:bookmarkStart w:id="724" w:name="_Toc36228184"/>
      <w:bookmarkStart w:id="725" w:name="_Toc36228811"/>
      <w:bookmarkStart w:id="726" w:name="_Toc36229438"/>
      <w:bookmarkStart w:id="727" w:name="_Toc74606782"/>
      <w:bookmarkStart w:id="728" w:name="_Toc75556676"/>
      <w:r>
        <w:t>7.5.2.3</w:t>
      </w:r>
      <w:r>
        <w:tab/>
        <w:t>Text</w:t>
      </w:r>
      <w:bookmarkEnd w:id="722"/>
      <w:bookmarkEnd w:id="723"/>
      <w:bookmarkEnd w:id="724"/>
      <w:bookmarkEnd w:id="725"/>
      <w:bookmarkEnd w:id="726"/>
      <w:bookmarkEnd w:id="727"/>
      <w:bookmarkEnd w:id="728"/>
    </w:p>
    <w:p w14:paraId="4CDDB6A4" w14:textId="77777777" w:rsidR="00B35D29" w:rsidRDefault="00B35D29">
      <w:r>
        <w:t>Real-time text is intended for human conversation applications. Text shall not be transferred with higher rate than 30 characters per second (as defined for cps in section 6 of RFC 4103 [31]). A text-capable MTSI client shall be able to receive text with cps set up to 30.</w:t>
      </w:r>
    </w:p>
    <w:p w14:paraId="70B4924F" w14:textId="77777777" w:rsidR="00B35D29" w:rsidRDefault="00B35D29">
      <w:pPr>
        <w:pStyle w:val="Heading3"/>
      </w:pPr>
      <w:bookmarkStart w:id="729" w:name="_Toc26369288"/>
      <w:bookmarkStart w:id="730" w:name="_Toc36227170"/>
      <w:bookmarkStart w:id="731" w:name="_Toc36228185"/>
      <w:bookmarkStart w:id="732" w:name="_Toc36228812"/>
      <w:bookmarkStart w:id="733" w:name="_Toc36229439"/>
      <w:bookmarkStart w:id="734" w:name="_Toc74606783"/>
      <w:bookmarkStart w:id="735" w:name="_Toc75556677"/>
      <w:r>
        <w:t>7.5.3</w:t>
      </w:r>
      <w:r>
        <w:tab/>
        <w:t>Media synchronization</w:t>
      </w:r>
      <w:bookmarkEnd w:id="729"/>
      <w:bookmarkEnd w:id="730"/>
      <w:bookmarkEnd w:id="731"/>
      <w:bookmarkEnd w:id="732"/>
      <w:bookmarkEnd w:id="733"/>
      <w:bookmarkEnd w:id="734"/>
      <w:bookmarkEnd w:id="735"/>
    </w:p>
    <w:p w14:paraId="5A5DCDA5" w14:textId="77777777" w:rsidR="00B35D29" w:rsidRDefault="00B35D29">
      <w:pPr>
        <w:pStyle w:val="Heading4"/>
      </w:pPr>
      <w:bookmarkStart w:id="736" w:name="_Toc26369289"/>
      <w:bookmarkStart w:id="737" w:name="_Toc36227171"/>
      <w:bookmarkStart w:id="738" w:name="_Toc36228186"/>
      <w:bookmarkStart w:id="739" w:name="_Toc36228813"/>
      <w:bookmarkStart w:id="740" w:name="_Toc36229440"/>
      <w:bookmarkStart w:id="741" w:name="_Toc74606784"/>
      <w:bookmarkStart w:id="742" w:name="_Toc75556678"/>
      <w:r>
        <w:t>7.5.3.1</w:t>
      </w:r>
      <w:r>
        <w:tab/>
        <w:t>General</w:t>
      </w:r>
      <w:bookmarkEnd w:id="736"/>
      <w:bookmarkEnd w:id="737"/>
      <w:bookmarkEnd w:id="738"/>
      <w:bookmarkEnd w:id="739"/>
      <w:bookmarkEnd w:id="740"/>
      <w:bookmarkEnd w:id="741"/>
      <w:bookmarkEnd w:id="742"/>
    </w:p>
    <w:p w14:paraId="5BA710FA" w14:textId="77777777" w:rsidR="00B35D29" w:rsidRDefault="00B35D29">
      <w:r>
        <w:t>RTCP SR shall be used for media synchronization by setting the NTP and RTP timestamps according to RFC 3550 [9]. To enable quick media synchronization when a new media component is added, or an MTSI session is initiated, the RTP sender should send RTCP Sender Reports for all newly started media components as early as possible.</w:t>
      </w:r>
    </w:p>
    <w:p w14:paraId="33431F16" w14:textId="77777777" w:rsidR="00B35D29" w:rsidRDefault="00B35D29">
      <w:pPr>
        <w:pStyle w:val="NO"/>
      </w:pPr>
      <w:r>
        <w:t>NOTE:</w:t>
      </w:r>
      <w:r>
        <w:tab/>
        <w:t>An MTSI sender can signal in SDP that no synchronization between media components is required. See clause 6.2.6 and clause A.7.</w:t>
      </w:r>
    </w:p>
    <w:p w14:paraId="310C67C9" w14:textId="77777777" w:rsidR="00B35D29" w:rsidRDefault="00B35D29">
      <w:pPr>
        <w:pStyle w:val="Heading4"/>
      </w:pPr>
      <w:bookmarkStart w:id="743" w:name="_Toc26369290"/>
      <w:bookmarkStart w:id="744" w:name="_Toc36227172"/>
      <w:bookmarkStart w:id="745" w:name="_Toc36228187"/>
      <w:bookmarkStart w:id="746" w:name="_Toc36228814"/>
      <w:bookmarkStart w:id="747" w:name="_Toc36229441"/>
      <w:bookmarkStart w:id="748" w:name="_Toc74606785"/>
      <w:bookmarkStart w:id="749" w:name="_Toc75556679"/>
      <w:r>
        <w:lastRenderedPageBreak/>
        <w:t>7.5.3.2</w:t>
      </w:r>
      <w:r>
        <w:tab/>
        <w:t>Text</w:t>
      </w:r>
      <w:bookmarkEnd w:id="743"/>
      <w:bookmarkEnd w:id="744"/>
      <w:bookmarkEnd w:id="745"/>
      <w:bookmarkEnd w:id="746"/>
      <w:bookmarkEnd w:id="747"/>
      <w:bookmarkEnd w:id="748"/>
      <w:bookmarkEnd w:id="749"/>
    </w:p>
    <w:p w14:paraId="43F646DD" w14:textId="77777777" w:rsidR="00B35D29" w:rsidRDefault="00B35D29">
      <w:pPr>
        <w:rPr>
          <w:color w:val="000000"/>
        </w:rPr>
      </w:pPr>
      <w:r>
        <w:t xml:space="preserve">The media synchronization requirements for real-time text are relaxed. </w:t>
      </w:r>
      <w:r>
        <w:rPr>
          <w:color w:val="000000"/>
        </w:rPr>
        <w:t>A synchronization error between text and other media of a maximum of 3 seconds is accepted. Since this is longer than the maximum accepted latency, no specific methods need to be applied to assure to meet the requirement</w:t>
      </w:r>
    </w:p>
    <w:p w14:paraId="5A0952A4" w14:textId="77777777" w:rsidR="002B59CC" w:rsidRDefault="002B59CC" w:rsidP="002B59CC">
      <w:pPr>
        <w:pStyle w:val="Heading3"/>
        <w:rPr>
          <w:noProof/>
        </w:rPr>
      </w:pPr>
      <w:bookmarkStart w:id="750" w:name="_Toc26369291"/>
      <w:bookmarkStart w:id="751" w:name="_Toc36227173"/>
      <w:bookmarkStart w:id="752" w:name="_Toc36228188"/>
      <w:bookmarkStart w:id="753" w:name="_Toc36228815"/>
      <w:bookmarkStart w:id="754" w:name="_Toc36229442"/>
      <w:bookmarkStart w:id="755" w:name="_Toc74606786"/>
      <w:bookmarkStart w:id="756" w:name="_Toc75556680"/>
      <w:r>
        <w:rPr>
          <w:noProof/>
        </w:rPr>
        <w:t>7.5.4</w:t>
      </w:r>
      <w:r w:rsidR="0007623F">
        <w:rPr>
          <w:noProof/>
        </w:rPr>
        <w:tab/>
      </w:r>
      <w:r>
        <w:rPr>
          <w:noProof/>
        </w:rPr>
        <w:t xml:space="preserve">ECN usage in </w:t>
      </w:r>
      <w:smartTag w:uri="urn:schemas-microsoft-com:office:smarttags" w:element="PersonName">
        <w:r>
          <w:rPr>
            <w:noProof/>
          </w:rPr>
          <w:t>RT</w:t>
        </w:r>
      </w:smartTag>
      <w:r>
        <w:rPr>
          <w:noProof/>
        </w:rPr>
        <w:t>P sessions</w:t>
      </w:r>
      <w:bookmarkEnd w:id="750"/>
      <w:bookmarkEnd w:id="751"/>
      <w:bookmarkEnd w:id="752"/>
      <w:bookmarkEnd w:id="753"/>
      <w:bookmarkEnd w:id="754"/>
      <w:bookmarkEnd w:id="755"/>
      <w:bookmarkEnd w:id="756"/>
    </w:p>
    <w:p w14:paraId="32B44CEC" w14:textId="77777777" w:rsidR="002B59CC" w:rsidRDefault="002B59CC" w:rsidP="002B59CC">
      <w:pPr>
        <w:rPr>
          <w:noProof/>
        </w:rPr>
      </w:pPr>
      <w:r>
        <w:rPr>
          <w:noProof/>
        </w:rPr>
        <w:t>Once the ECN negotiation has been completed as defined in [</w:t>
      </w:r>
      <w:r w:rsidR="00465E9F">
        <w:rPr>
          <w:noProof/>
        </w:rPr>
        <w:t>84</w:t>
      </w:r>
      <w:r>
        <w:rPr>
          <w:noProof/>
        </w:rPr>
        <w:t>], then only ECT(0) shall be used when marking packets with ECT, [</w:t>
      </w:r>
      <w:r w:rsidR="00465E9F">
        <w:rPr>
          <w:noProof/>
        </w:rPr>
        <w:t>83</w:t>
      </w:r>
      <w:r>
        <w:rPr>
          <w:noProof/>
        </w:rPr>
        <w:t xml:space="preserve">]. </w:t>
      </w:r>
      <w:r w:rsidR="00277E6D" w:rsidRPr="00C83C30">
        <w:rPr>
          <w:noProof/>
        </w:rPr>
        <w:t>When ECN is used for an RTP stream then the sending MTSI client shall mark every packet with ECT until the end of the session or until the session is re-</w:t>
      </w:r>
      <w:r w:rsidR="00277E6D">
        <w:rPr>
          <w:noProof/>
        </w:rPr>
        <w:t>negotiated to no longer use ECN</w:t>
      </w:r>
      <w:r w:rsidR="00277E6D" w:rsidRPr="00C83C30">
        <w:rPr>
          <w:noProof/>
        </w:rPr>
        <w:t xml:space="preserve">. </w:t>
      </w:r>
      <w:r>
        <w:rPr>
          <w:noProof/>
        </w:rPr>
        <w:t>The leap-of-faith method is used for the ECN initiation.</w:t>
      </w:r>
    </w:p>
    <w:p w14:paraId="49F7D06D" w14:textId="77777777" w:rsidR="002B59CC" w:rsidRDefault="002B59CC" w:rsidP="002B59CC">
      <w:pPr>
        <w:rPr>
          <w:noProof/>
        </w:rPr>
      </w:pPr>
      <w:r>
        <w:rPr>
          <w:noProof/>
        </w:rPr>
        <w:t>Handling of ECN Congestion Experience (ECN-CE) marked packets is described in clause 10.</w:t>
      </w:r>
    </w:p>
    <w:p w14:paraId="4303C582" w14:textId="77777777" w:rsidR="00460EEF" w:rsidRDefault="00460EEF" w:rsidP="00460EEF">
      <w:pPr>
        <w:pStyle w:val="Heading3"/>
        <w:rPr>
          <w:noProof/>
        </w:rPr>
      </w:pPr>
      <w:bookmarkStart w:id="757" w:name="_Toc26369292"/>
      <w:bookmarkStart w:id="758" w:name="_Toc36227174"/>
      <w:bookmarkStart w:id="759" w:name="_Toc36228189"/>
      <w:bookmarkStart w:id="760" w:name="_Toc36228816"/>
      <w:bookmarkStart w:id="761" w:name="_Toc36229443"/>
      <w:bookmarkStart w:id="762" w:name="_Toc74606787"/>
      <w:bookmarkStart w:id="763" w:name="_Toc75556681"/>
      <w:r>
        <w:rPr>
          <w:noProof/>
        </w:rPr>
        <w:t>7.5.5</w:t>
      </w:r>
      <w:r w:rsidRPr="004F7348">
        <w:rPr>
          <w:noProof/>
        </w:rPr>
        <w:tab/>
      </w:r>
      <w:r>
        <w:rPr>
          <w:noProof/>
        </w:rPr>
        <w:t>Handling of bit-rate variations</w:t>
      </w:r>
      <w:bookmarkEnd w:id="757"/>
      <w:bookmarkEnd w:id="758"/>
      <w:bookmarkEnd w:id="759"/>
      <w:bookmarkEnd w:id="760"/>
      <w:bookmarkEnd w:id="761"/>
      <w:bookmarkEnd w:id="762"/>
      <w:bookmarkEnd w:id="763"/>
    </w:p>
    <w:p w14:paraId="02BCD2E3" w14:textId="77777777" w:rsidR="00460EEF" w:rsidRDefault="00460EEF" w:rsidP="00460EEF">
      <w:pPr>
        <w:pStyle w:val="Heading4"/>
        <w:rPr>
          <w:noProof/>
        </w:rPr>
      </w:pPr>
      <w:bookmarkStart w:id="764" w:name="_Toc26369293"/>
      <w:bookmarkStart w:id="765" w:name="_Toc36227175"/>
      <w:bookmarkStart w:id="766" w:name="_Toc36228190"/>
      <w:bookmarkStart w:id="767" w:name="_Toc36228817"/>
      <w:bookmarkStart w:id="768" w:name="_Toc36229444"/>
      <w:bookmarkStart w:id="769" w:name="_Toc74606788"/>
      <w:bookmarkStart w:id="770" w:name="_Toc75556682"/>
      <w:r>
        <w:rPr>
          <w:noProof/>
        </w:rPr>
        <w:t>7.5.5.1</w:t>
      </w:r>
      <w:r>
        <w:rPr>
          <w:noProof/>
        </w:rPr>
        <w:tab/>
        <w:t>General</w:t>
      </w:r>
      <w:bookmarkEnd w:id="764"/>
      <w:bookmarkEnd w:id="765"/>
      <w:bookmarkEnd w:id="766"/>
      <w:bookmarkEnd w:id="767"/>
      <w:bookmarkEnd w:id="768"/>
      <w:bookmarkEnd w:id="769"/>
      <w:bookmarkEnd w:id="770"/>
    </w:p>
    <w:p w14:paraId="20F30CF5" w14:textId="77777777" w:rsidR="00460EEF" w:rsidRDefault="004F736F" w:rsidP="00460EEF">
      <w:pPr>
        <w:rPr>
          <w:noProof/>
        </w:rPr>
      </w:pPr>
      <w:r>
        <w:rPr>
          <w:noProof/>
        </w:rPr>
        <w:t>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w:t>
      </w:r>
      <w:r w:rsidR="00460EEF">
        <w:rPr>
          <w:noProof/>
        </w:rPr>
        <w:t xml:space="preserve">. </w:t>
      </w:r>
    </w:p>
    <w:p w14:paraId="2744D937" w14:textId="77777777" w:rsidR="00460EEF" w:rsidRDefault="00460EEF" w:rsidP="00460EEF">
      <w:pPr>
        <w:pStyle w:val="NO"/>
        <w:rPr>
          <w:noProof/>
        </w:rPr>
      </w:pPr>
      <w:r>
        <w:rPr>
          <w:noProof/>
        </w:rPr>
        <w:t>NOTE 1:</w:t>
      </w:r>
      <w:r>
        <w:rPr>
          <w:noProof/>
        </w:rPr>
        <w:tab/>
        <w:t>This bit-rate control is not to be confused with rate adaptation, which is described in clause 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174DE508" w14:textId="77777777" w:rsidR="00460EEF" w:rsidRDefault="00460EEF" w:rsidP="00460EEF">
      <w:pPr>
        <w:pStyle w:val="NO"/>
        <w:rPr>
          <w:noProof/>
        </w:rPr>
      </w:pPr>
      <w:r>
        <w:rPr>
          <w:noProof/>
        </w:rPr>
        <w:t>NOTE 2:</w:t>
      </w:r>
      <w:r>
        <w:rPr>
          <w:noProof/>
        </w:rPr>
        <w:tab/>
        <w:t xml:space="preserve">Controlling when packets are transmitted is called </w:t>
      </w:r>
      <w:r w:rsidR="0007623F">
        <w:rPr>
          <w:noProof/>
        </w:rPr>
        <w:t>"</w:t>
      </w:r>
      <w:r>
        <w:rPr>
          <w:noProof/>
        </w:rPr>
        <w:t>packet pacing</w:t>
      </w:r>
      <w:r w:rsidR="0007623F">
        <w:rPr>
          <w:noProof/>
        </w:rPr>
        <w:t>"</w:t>
      </w:r>
      <w:r>
        <w:rPr>
          <w:noProof/>
        </w:rPr>
        <w:t xml:space="preserve">. The drawback with packet pacing is the increase of end-to-end delay. Excessive use of packet pacing can lead to not fulfilling the service requirements defined in </w:t>
      </w:r>
      <w:r w:rsidRPr="00A431B3">
        <w:rPr>
          <w:noProof/>
        </w:rPr>
        <w:t>3GPP TS 22.105 [34]</w:t>
      </w:r>
      <w:r>
        <w:rPr>
          <w:noProof/>
        </w:rPr>
        <w:t>. Packet pacing therefore needs to be used with care.</w:t>
      </w:r>
    </w:p>
    <w:p w14:paraId="2258136A" w14:textId="77777777" w:rsidR="00460EEF" w:rsidRDefault="00460EEF" w:rsidP="00460EEF">
      <w:pPr>
        <w:rPr>
          <w:noProof/>
        </w:rPr>
      </w:pPr>
      <w:r>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27ED8321" w14:textId="77777777" w:rsidR="00460EEF" w:rsidRDefault="00460EEF" w:rsidP="00460EEF">
      <w:pPr>
        <w:rPr>
          <w:noProof/>
        </w:rPr>
      </w:pPr>
      <w:r>
        <w:rPr>
          <w:noProof/>
        </w:rPr>
        <w:t>The bitrate control ensures that the average bandwidth of transmitted media packets does not exceed the maximum allowed bandwidth in the sending direction.</w:t>
      </w:r>
    </w:p>
    <w:p w14:paraId="5DCC569D" w14:textId="77777777" w:rsidR="00460EEF" w:rsidRDefault="00460EEF" w:rsidP="00460EEF">
      <w:pPr>
        <w:rPr>
          <w:noProof/>
        </w:rPr>
      </w:pPr>
      <w:r>
        <w:rPr>
          <w:noProof/>
        </w:rPr>
        <w:t>The maximum allowed bandwidth for the sending direction is the smaller of:</w:t>
      </w:r>
    </w:p>
    <w:p w14:paraId="0323A5C6" w14:textId="77777777" w:rsidR="00460EEF" w:rsidRDefault="00460EEF" w:rsidP="00460EEF">
      <w:pPr>
        <w:pStyle w:val="B1"/>
        <w:rPr>
          <w:noProof/>
        </w:rPr>
      </w:pPr>
      <w:r>
        <w:rPr>
          <w:noProof/>
        </w:rPr>
        <w:t>-</w:t>
      </w:r>
      <w:r>
        <w:rPr>
          <w:noProof/>
        </w:rPr>
        <w:tab/>
        <w:t>The b=AS bandwidth,</w:t>
      </w:r>
    </w:p>
    <w:p w14:paraId="099B3D27" w14:textId="77777777" w:rsidR="00460EEF" w:rsidRDefault="00460EEF" w:rsidP="00460EEF">
      <w:pPr>
        <w:pStyle w:val="B1"/>
        <w:rPr>
          <w:noProof/>
        </w:rPr>
      </w:pPr>
      <w:r>
        <w:rPr>
          <w:noProof/>
        </w:rPr>
        <w:t>-</w:t>
      </w:r>
      <w:r>
        <w:rPr>
          <w:noProof/>
        </w:rPr>
        <w:tab/>
        <w:t>The MBR for the bearer, after compensating for the RTCP bandwidth, if known.</w:t>
      </w:r>
    </w:p>
    <w:p w14:paraId="2385B8B2" w14:textId="77777777" w:rsidR="00460EEF" w:rsidRDefault="00460EEF" w:rsidP="00AA683F">
      <w:pPr>
        <w:pStyle w:val="FP"/>
      </w:pPr>
    </w:p>
    <w:p w14:paraId="5C0B3F9F" w14:textId="77777777" w:rsidR="00460EEF" w:rsidRDefault="00460EEF" w:rsidP="00460EEF">
      <w:pPr>
        <w:pStyle w:val="Heading4"/>
        <w:rPr>
          <w:noProof/>
        </w:rPr>
      </w:pPr>
      <w:bookmarkStart w:id="771" w:name="_Toc26369294"/>
      <w:bookmarkStart w:id="772" w:name="_Toc36227176"/>
      <w:bookmarkStart w:id="773" w:name="_Toc36228191"/>
      <w:bookmarkStart w:id="774" w:name="_Toc36228818"/>
      <w:bookmarkStart w:id="775" w:name="_Toc36229445"/>
      <w:bookmarkStart w:id="776" w:name="_Toc74606789"/>
      <w:bookmarkStart w:id="777" w:name="_Toc75556683"/>
      <w:r>
        <w:rPr>
          <w:noProof/>
        </w:rPr>
        <w:t>7.5.5.2</w:t>
      </w:r>
      <w:r>
        <w:rPr>
          <w:noProof/>
        </w:rPr>
        <w:tab/>
        <w:t>Video</w:t>
      </w:r>
      <w:bookmarkEnd w:id="771"/>
      <w:bookmarkEnd w:id="772"/>
      <w:bookmarkEnd w:id="773"/>
      <w:bookmarkEnd w:id="774"/>
      <w:bookmarkEnd w:id="775"/>
      <w:bookmarkEnd w:id="776"/>
      <w:bookmarkEnd w:id="777"/>
    </w:p>
    <w:p w14:paraId="3694A5D8" w14:textId="77777777" w:rsidR="00460EEF" w:rsidRDefault="00460EEF" w:rsidP="00460EEF">
      <w:pPr>
        <w:rPr>
          <w:noProof/>
        </w:rPr>
      </w:pPr>
      <w:r>
        <w:rPr>
          <w:noProof/>
        </w:rPr>
        <w:t>Video encoders use variable bitrate encoding to ensure a sufficiently low average bit-rate, which allow temporarily encoding a few frames at high bit-rate to match the video content with high motion activity or complex scenes, or to send an Intra frame, e.g.</w:t>
      </w:r>
      <w:r w:rsidRPr="00C738C2">
        <w:rPr>
          <w:noProof/>
        </w:rPr>
        <w:t xml:space="preserve"> </w:t>
      </w:r>
      <w:r>
        <w:rPr>
          <w:noProof/>
        </w:rPr>
        <w:t>, when a Full Intra Request (FIR) is received.</w:t>
      </w:r>
      <w:r w:rsidR="004F736F">
        <w:rPr>
          <w:noProof/>
        </w:rPr>
        <w:t xml:space="preserve"> The bitrate control should ensure that the average bandwidth of transmitted media packets does not exceed the maximum allowed bandwidth in the sending direction.</w:t>
      </w:r>
    </w:p>
    <w:p w14:paraId="7FAB20FD" w14:textId="77777777" w:rsidR="00460EEF" w:rsidRDefault="00460EEF" w:rsidP="00460EEF">
      <w:pPr>
        <w:rPr>
          <w:noProof/>
        </w:rPr>
      </w:pPr>
      <w:r>
        <w:rPr>
          <w:noProof/>
        </w:rPr>
        <w:t>The bit-rate control requires managing the following properties:</w:t>
      </w:r>
    </w:p>
    <w:p w14:paraId="631D7BB9" w14:textId="77777777" w:rsidR="00460EEF" w:rsidRDefault="00460EEF" w:rsidP="00460EEF">
      <w:pPr>
        <w:pStyle w:val="B1"/>
        <w:rPr>
          <w:noProof/>
        </w:rPr>
      </w:pPr>
      <w:r>
        <w:rPr>
          <w:noProof/>
        </w:rPr>
        <w:t>-</w:t>
      </w:r>
      <w:r>
        <w:rPr>
          <w:noProof/>
        </w:rPr>
        <w:tab/>
        <w:t>The size of large frame to transmit;</w:t>
      </w:r>
    </w:p>
    <w:p w14:paraId="7D20651C" w14:textId="77777777" w:rsidR="00460EEF" w:rsidRDefault="00460EEF" w:rsidP="00460EEF">
      <w:pPr>
        <w:pStyle w:val="B1"/>
        <w:rPr>
          <w:noProof/>
        </w:rPr>
      </w:pPr>
      <w:r>
        <w:rPr>
          <w:noProof/>
        </w:rPr>
        <w:t>-</w:t>
      </w:r>
      <w:r>
        <w:rPr>
          <w:noProof/>
        </w:rPr>
        <w:tab/>
        <w:t>The proportion of neighboring frames that can be reduced in size;</w:t>
      </w:r>
    </w:p>
    <w:p w14:paraId="5ED3DB81" w14:textId="77777777" w:rsidR="00460EEF" w:rsidRDefault="00460EEF" w:rsidP="00460EEF">
      <w:pPr>
        <w:pStyle w:val="B1"/>
        <w:rPr>
          <w:noProof/>
        </w:rPr>
      </w:pPr>
      <w:r>
        <w:rPr>
          <w:noProof/>
        </w:rPr>
        <w:t>-</w:t>
      </w:r>
      <w:r>
        <w:rPr>
          <w:noProof/>
        </w:rPr>
        <w:tab/>
        <w:t>The length of averaging window.</w:t>
      </w:r>
    </w:p>
    <w:p w14:paraId="0098D948" w14:textId="77777777" w:rsidR="00460EEF" w:rsidRDefault="00460EEF" w:rsidP="00460EEF">
      <w:pPr>
        <w:rPr>
          <w:noProof/>
        </w:rPr>
      </w:pPr>
      <w:r>
        <w:rPr>
          <w:noProof/>
        </w:rPr>
        <w:lastRenderedPageBreak/>
        <w:t>When any two of the properties are known, it is possible to determine the third.</w:t>
      </w:r>
    </w:p>
    <w:p w14:paraId="02D44479" w14:textId="77777777" w:rsidR="00460EEF" w:rsidRDefault="00460EEF" w:rsidP="00460EEF">
      <w:pPr>
        <w:rPr>
          <w:noProof/>
        </w:rPr>
      </w:pPr>
      <w:r>
        <w:rPr>
          <w:noProof/>
        </w:rPr>
        <w:t>3GPP TR 26.924 [144]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24539AF8" w14:textId="77777777" w:rsidR="00460EEF" w:rsidRDefault="00460EEF" w:rsidP="00460EEF">
      <w:pPr>
        <w:rPr>
          <w:noProof/>
        </w:rPr>
      </w:pPr>
      <w:r>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366CE63C" w14:textId="77777777" w:rsidR="00460EEF" w:rsidRDefault="00460EEF" w:rsidP="00460EEF">
      <w:pPr>
        <w:rPr>
          <w:noProof/>
        </w:rPr>
      </w:pPr>
      <w:r>
        <w:rPr>
          <w:noProof/>
        </w:rPr>
        <w:t>When a FIR is received, the MTSI client in terminal may delay the generation and transmission of an Intra frame by up to a half of the averaging window.</w:t>
      </w:r>
      <w:r w:rsidRPr="00894889">
        <w:rPr>
          <w:noProof/>
        </w:rPr>
        <w:t xml:space="preserve"> </w:t>
      </w:r>
    </w:p>
    <w:p w14:paraId="0AC95797" w14:textId="77777777" w:rsidR="00460EEF" w:rsidRDefault="00460EEF" w:rsidP="00460EEF">
      <w:pPr>
        <w:pStyle w:val="Heading4"/>
        <w:rPr>
          <w:noProof/>
        </w:rPr>
      </w:pPr>
      <w:bookmarkStart w:id="778" w:name="_Toc26369295"/>
      <w:bookmarkStart w:id="779" w:name="_Toc36227177"/>
      <w:bookmarkStart w:id="780" w:name="_Toc36228192"/>
      <w:bookmarkStart w:id="781" w:name="_Toc36228819"/>
      <w:bookmarkStart w:id="782" w:name="_Toc36229446"/>
      <w:bookmarkStart w:id="783" w:name="_Toc74606790"/>
      <w:bookmarkStart w:id="784" w:name="_Toc75556684"/>
      <w:r>
        <w:rPr>
          <w:noProof/>
        </w:rPr>
        <w:t>7.5.5.3</w:t>
      </w:r>
      <w:r>
        <w:rPr>
          <w:noProof/>
        </w:rPr>
        <w:tab/>
        <w:t>Speech</w:t>
      </w:r>
      <w:bookmarkEnd w:id="778"/>
      <w:bookmarkEnd w:id="779"/>
      <w:bookmarkEnd w:id="780"/>
      <w:bookmarkEnd w:id="781"/>
      <w:bookmarkEnd w:id="782"/>
      <w:bookmarkEnd w:id="783"/>
      <w:bookmarkEnd w:id="784"/>
    </w:p>
    <w:p w14:paraId="6931F818" w14:textId="77777777" w:rsidR="00460EEF" w:rsidRDefault="00460EEF" w:rsidP="00460EEF">
      <w:pPr>
        <w:rPr>
          <w:noProof/>
        </w:rPr>
      </w:pPr>
      <w:r>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3D07B26C" w14:textId="77777777" w:rsidR="00B35D29" w:rsidRDefault="00B35D29">
      <w:pPr>
        <w:pStyle w:val="Heading1"/>
      </w:pPr>
      <w:bookmarkStart w:id="785" w:name="_Toc26369296"/>
      <w:bookmarkStart w:id="786" w:name="_Toc36227178"/>
      <w:bookmarkStart w:id="787" w:name="_Toc36228193"/>
      <w:bookmarkStart w:id="788" w:name="_Toc36228820"/>
      <w:bookmarkStart w:id="789" w:name="_Toc36229447"/>
      <w:bookmarkStart w:id="790" w:name="_Toc74606791"/>
      <w:bookmarkStart w:id="791" w:name="_Toc75556685"/>
      <w:r>
        <w:t>8</w:t>
      </w:r>
      <w:r>
        <w:tab/>
        <w:t>Jitter buffer management in MTSI clients in terminals</w:t>
      </w:r>
      <w:bookmarkEnd w:id="785"/>
      <w:bookmarkEnd w:id="786"/>
      <w:bookmarkEnd w:id="787"/>
      <w:bookmarkEnd w:id="788"/>
      <w:bookmarkEnd w:id="789"/>
      <w:bookmarkEnd w:id="790"/>
      <w:bookmarkEnd w:id="791"/>
    </w:p>
    <w:p w14:paraId="6B549CD1" w14:textId="77777777" w:rsidR="00B35D29" w:rsidRDefault="00B35D29">
      <w:pPr>
        <w:pStyle w:val="Heading2"/>
      </w:pPr>
      <w:bookmarkStart w:id="792" w:name="_Toc26369297"/>
      <w:bookmarkStart w:id="793" w:name="_Toc36227179"/>
      <w:bookmarkStart w:id="794" w:name="_Toc36228194"/>
      <w:bookmarkStart w:id="795" w:name="_Toc36228821"/>
      <w:bookmarkStart w:id="796" w:name="_Toc36229448"/>
      <w:bookmarkStart w:id="797" w:name="_Toc74606792"/>
      <w:bookmarkStart w:id="798" w:name="_Toc75556686"/>
      <w:r>
        <w:t>8.1</w:t>
      </w:r>
      <w:r>
        <w:tab/>
        <w:t>General</w:t>
      </w:r>
      <w:bookmarkEnd w:id="792"/>
      <w:bookmarkEnd w:id="793"/>
      <w:bookmarkEnd w:id="794"/>
      <w:bookmarkEnd w:id="795"/>
      <w:bookmarkEnd w:id="796"/>
      <w:bookmarkEnd w:id="797"/>
      <w:bookmarkEnd w:id="798"/>
    </w:p>
    <w:p w14:paraId="2810F7FC" w14:textId="77777777" w:rsidR="00B35D29" w:rsidRDefault="00B35D29">
      <w:r>
        <w:t>This clause specifies mechanisms to handle delay jitter in MTSI clients in terminals.</w:t>
      </w:r>
    </w:p>
    <w:p w14:paraId="2E065457" w14:textId="77777777" w:rsidR="00B35D29" w:rsidRDefault="00B35D29">
      <w:pPr>
        <w:pStyle w:val="Heading2"/>
      </w:pPr>
      <w:bookmarkStart w:id="799" w:name="_Toc26369298"/>
      <w:bookmarkStart w:id="800" w:name="_Toc36227180"/>
      <w:bookmarkStart w:id="801" w:name="_Toc36228195"/>
      <w:bookmarkStart w:id="802" w:name="_Toc36228822"/>
      <w:bookmarkStart w:id="803" w:name="_Toc36229449"/>
      <w:bookmarkStart w:id="804" w:name="_Toc74606793"/>
      <w:bookmarkStart w:id="805" w:name="_Toc75556687"/>
      <w:r>
        <w:t>8.2</w:t>
      </w:r>
      <w:r>
        <w:tab/>
        <w:t>Speech</w:t>
      </w:r>
      <w:bookmarkEnd w:id="799"/>
      <w:bookmarkEnd w:id="800"/>
      <w:bookmarkEnd w:id="801"/>
      <w:bookmarkEnd w:id="802"/>
      <w:bookmarkEnd w:id="803"/>
      <w:bookmarkEnd w:id="804"/>
      <w:bookmarkEnd w:id="805"/>
    </w:p>
    <w:p w14:paraId="43DE669F" w14:textId="77777777" w:rsidR="00B35D29" w:rsidRDefault="00B35D29">
      <w:pPr>
        <w:pStyle w:val="Heading3"/>
      </w:pPr>
      <w:bookmarkStart w:id="806" w:name="_Toc26369299"/>
      <w:bookmarkStart w:id="807" w:name="_Toc36227181"/>
      <w:bookmarkStart w:id="808" w:name="_Toc36228196"/>
      <w:bookmarkStart w:id="809" w:name="_Toc36228823"/>
      <w:bookmarkStart w:id="810" w:name="_Toc36229450"/>
      <w:bookmarkStart w:id="811" w:name="_Toc74606794"/>
      <w:bookmarkStart w:id="812" w:name="_Toc75556688"/>
      <w:r>
        <w:t>8.2.1</w:t>
      </w:r>
      <w:r>
        <w:tab/>
        <w:t>Terminology</w:t>
      </w:r>
      <w:bookmarkEnd w:id="806"/>
      <w:bookmarkEnd w:id="807"/>
      <w:bookmarkEnd w:id="808"/>
      <w:bookmarkEnd w:id="809"/>
      <w:bookmarkEnd w:id="810"/>
      <w:bookmarkEnd w:id="811"/>
      <w:bookmarkEnd w:id="812"/>
    </w:p>
    <w:p w14:paraId="4613B382" w14:textId="77777777" w:rsidR="00B35D29" w:rsidRDefault="00B35D29">
      <w:r>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813" w:name="_MON_1232870314"/>
    <w:bookmarkEnd w:id="813"/>
    <w:p w14:paraId="7CDA6295" w14:textId="77777777" w:rsidR="00B35D29" w:rsidRDefault="00B35D29">
      <w:pPr>
        <w:pStyle w:val="TH"/>
      </w:pPr>
      <w:r>
        <w:object w:dxaOrig="9797" w:dyaOrig="4999" w14:anchorId="670FD393">
          <v:shape id="_x0000_i1034" type="#_x0000_t75" style="width:482pt;height:246pt" o:ole="">
            <v:imagedata r:id="rId27" o:title=""/>
          </v:shape>
          <o:OLEObject Type="Embed" ProgID="Word.Picture.8" ShapeID="_x0000_i1034" DrawAspect="Content" ObjectID="_1686171301" r:id="rId28"/>
        </w:object>
      </w:r>
    </w:p>
    <w:p w14:paraId="6104DE98" w14:textId="77777777" w:rsidR="00B35D29" w:rsidRDefault="00B35D29">
      <w:pPr>
        <w:pStyle w:val="TF"/>
      </w:pPr>
      <w:r>
        <w:t>Figure 8.1: Example structure of an MTSI speech receiver</w:t>
      </w:r>
    </w:p>
    <w:p w14:paraId="12DC5FCA" w14:textId="77777777" w:rsidR="00B35D29" w:rsidRDefault="00B35D29">
      <w:r>
        <w:lastRenderedPageBreak/>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2B537172" w14:textId="77777777" w:rsidR="00B35D29" w:rsidRDefault="00B35D29">
      <w:r>
        <w:t>The grey dashed lines indicate the measurement points for the jitter buffer delay, i.e. the difference between the decoder consumption time and the arrival time of the speech frame to the JBM.</w:t>
      </w:r>
    </w:p>
    <w:p w14:paraId="3B33EA92" w14:textId="77777777" w:rsidR="00B35D29" w:rsidRDefault="00B35D29">
      <w:r>
        <w:t>The functional processing blocks are as follows:</w:t>
      </w:r>
    </w:p>
    <w:p w14:paraId="51BAB9CE" w14:textId="77777777" w:rsidR="00B35D29" w:rsidRDefault="00B35D29">
      <w:pPr>
        <w:pStyle w:val="B1"/>
      </w:pPr>
      <w:r>
        <w:rPr>
          <w:b/>
        </w:rPr>
        <w:t>-</w:t>
      </w:r>
      <w:r>
        <w:rPr>
          <w:b/>
        </w:rPr>
        <w:tab/>
        <w:t>Buffer:</w:t>
      </w:r>
      <w:r>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76FAB7" w14:textId="77777777" w:rsidR="00B35D29" w:rsidRDefault="00B35D29">
      <w:pPr>
        <w:pStyle w:val="B1"/>
      </w:pPr>
      <w:r>
        <w:rPr>
          <w:b/>
        </w:rPr>
        <w:t>-</w:t>
      </w:r>
      <w:r>
        <w:rPr>
          <w:b/>
        </w:rPr>
        <w:tab/>
        <w:t>Network analyser:</w:t>
      </w:r>
      <w:r>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067D0105" w14:textId="77777777" w:rsidR="00B35D29" w:rsidRDefault="00B35D29">
      <w:pPr>
        <w:pStyle w:val="B1"/>
      </w:pPr>
      <w:r>
        <w:rPr>
          <w:b/>
        </w:rPr>
        <w:t>-</w:t>
      </w:r>
      <w:r>
        <w:rPr>
          <w:b/>
        </w:rPr>
        <w:tab/>
        <w:t>Adaptation control logic:</w:t>
      </w:r>
      <w:r>
        <w:t xml:space="preserve"> </w:t>
      </w:r>
      <w:r w:rsidR="00AE03E0" w:rsidRPr="00233AEE">
        <w:t>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w:t>
      </w:r>
      <w:r w:rsidR="00AE03E0">
        <w:t>, including RTCP from the sender,</w:t>
      </w:r>
      <w:r w:rsidR="00AE03E0" w:rsidRPr="00233AEE">
        <w:t xml:space="preserve"> can be used e.g. to enable inter-media synchronisation</w:t>
      </w:r>
      <w:r w:rsidR="00AE03E0">
        <w:t>,</w:t>
      </w:r>
      <w:r w:rsidR="00AE03E0" w:rsidRPr="00F564C4">
        <w:t xml:space="preserve"> to adapt the jitter buffer,</w:t>
      </w:r>
      <w:r w:rsidR="00AE03E0" w:rsidRPr="00233AEE">
        <w:t xml:space="preserve">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r>
        <w:t>.</w:t>
      </w:r>
    </w:p>
    <w:p w14:paraId="049CDBAF" w14:textId="77777777" w:rsidR="001D3B51" w:rsidRPr="005A4076" w:rsidRDefault="001D3B51" w:rsidP="001D3B51">
      <w:pPr>
        <w:ind w:left="568" w:hanging="284"/>
      </w:pPr>
      <w:r w:rsidRPr="005A4076">
        <w:rPr>
          <w:b/>
        </w:rPr>
        <w:t>-</w:t>
      </w:r>
      <w:r w:rsidRPr="005A4076">
        <w:rPr>
          <w:b/>
        </w:rPr>
        <w:tab/>
        <w:t>Speech decoder:</w:t>
      </w:r>
      <w:r w:rsidRPr="005A4076">
        <w:t xml:space="preserve"> The standard AMR</w:t>
      </w:r>
      <w:r>
        <w:t>,</w:t>
      </w:r>
      <w:r w:rsidRPr="005A4076">
        <w:t xml:space="preserve"> AMR-WB</w:t>
      </w:r>
      <w:r>
        <w:t xml:space="preserve"> or EVS</w:t>
      </w:r>
      <w:r w:rsidRPr="005A4076">
        <w:t xml:space="preserve"> speech decoder. Note that the speech decoder is also assumed to include error concealment / bad frame handling functionality. Speech decoder may be used with or without the adaptation unit.</w:t>
      </w:r>
    </w:p>
    <w:p w14:paraId="10A48B43" w14:textId="77777777" w:rsidR="00B35D29" w:rsidRDefault="00B35D29">
      <w:pPr>
        <w:pStyle w:val="B1"/>
      </w:pPr>
      <w:r>
        <w:rPr>
          <w:b/>
        </w:rPr>
        <w:t>-</w:t>
      </w:r>
      <w:r>
        <w:rPr>
          <w:b/>
        </w:rPr>
        <w:tab/>
        <w:t>Adaptation unit:</w:t>
      </w:r>
      <w:r>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137F5625" w14:textId="77777777" w:rsidR="00B35D29" w:rsidRDefault="00B35D29">
      <w:pPr>
        <w:pStyle w:val="Heading3"/>
      </w:pPr>
      <w:bookmarkStart w:id="814" w:name="_Toc26369300"/>
      <w:bookmarkStart w:id="815" w:name="_Toc36227182"/>
      <w:bookmarkStart w:id="816" w:name="_Toc36228197"/>
      <w:bookmarkStart w:id="817" w:name="_Toc36228824"/>
      <w:bookmarkStart w:id="818" w:name="_Toc36229451"/>
      <w:bookmarkStart w:id="819" w:name="_Toc74606795"/>
      <w:bookmarkStart w:id="820" w:name="_Toc75556689"/>
      <w:r>
        <w:t>8.2.2</w:t>
      </w:r>
      <w:r>
        <w:tab/>
        <w:t>Functional requirements for jitter-buffer management</w:t>
      </w:r>
      <w:bookmarkEnd w:id="814"/>
      <w:bookmarkEnd w:id="815"/>
      <w:bookmarkEnd w:id="816"/>
      <w:bookmarkEnd w:id="817"/>
      <w:bookmarkEnd w:id="818"/>
      <w:bookmarkEnd w:id="819"/>
      <w:bookmarkEnd w:id="820"/>
    </w:p>
    <w:p w14:paraId="171883E3" w14:textId="77777777" w:rsidR="00B35D29" w:rsidRDefault="00B35D29">
      <w:r>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22886905" w14:textId="77777777" w:rsidR="00B35D29" w:rsidRDefault="00B35D29">
      <w:r>
        <w:t>Speech JBM used in MTSI shall:</w:t>
      </w:r>
    </w:p>
    <w:p w14:paraId="66319837" w14:textId="77777777" w:rsidR="00B35D29" w:rsidRDefault="00B35D29">
      <w:pPr>
        <w:pStyle w:val="B1"/>
      </w:pPr>
      <w:r>
        <w:t>-</w:t>
      </w:r>
      <w:r>
        <w:tab/>
        <w:t>support source-controlled rate operation as well as non-source-controlled rate operation;</w:t>
      </w:r>
    </w:p>
    <w:p w14:paraId="17A9670D" w14:textId="77777777" w:rsidR="00B35D29" w:rsidRDefault="00B35D29">
      <w:pPr>
        <w:pStyle w:val="B1"/>
      </w:pPr>
      <w:r>
        <w:t>-</w:t>
      </w:r>
      <w:r>
        <w:tab/>
        <w:t>be able to receive the de-packetized frames out of order and present them in order for decoder consumption;</w:t>
      </w:r>
    </w:p>
    <w:p w14:paraId="58E314DE" w14:textId="77777777" w:rsidR="00B35D29" w:rsidRDefault="00B35D29">
      <w:pPr>
        <w:pStyle w:val="B1"/>
      </w:pPr>
      <w:r>
        <w:t>-</w:t>
      </w:r>
      <w:r>
        <w:tab/>
        <w:t>be able to receive duplicate speech frames and only present unique speech frames for decoder consumption;</w:t>
      </w:r>
    </w:p>
    <w:p w14:paraId="1AA47CDD" w14:textId="77777777" w:rsidR="00B35D29" w:rsidRDefault="00B35D29">
      <w:pPr>
        <w:pStyle w:val="B1"/>
      </w:pPr>
      <w:r>
        <w:t>-</w:t>
      </w:r>
      <w:r>
        <w:tab/>
        <w:t>be able to handle clock drift between the encoding and decoding end-points.</w:t>
      </w:r>
    </w:p>
    <w:p w14:paraId="3356F98F" w14:textId="77777777" w:rsidR="00B35D29" w:rsidRDefault="00B35D29">
      <w:pPr>
        <w:pStyle w:val="Heading3"/>
      </w:pPr>
      <w:bookmarkStart w:id="821" w:name="_Toc26369301"/>
      <w:bookmarkStart w:id="822" w:name="_Toc36227183"/>
      <w:bookmarkStart w:id="823" w:name="_Toc36228198"/>
      <w:bookmarkStart w:id="824" w:name="_Toc36228825"/>
      <w:bookmarkStart w:id="825" w:name="_Toc36229452"/>
      <w:bookmarkStart w:id="826" w:name="_Toc74606796"/>
      <w:bookmarkStart w:id="827" w:name="_Toc75556690"/>
      <w:r>
        <w:t>8.2.3</w:t>
      </w:r>
      <w:r>
        <w:tab/>
        <w:t>Minimum performance requirements for jitter-buffer management</w:t>
      </w:r>
      <w:bookmarkEnd w:id="821"/>
      <w:bookmarkEnd w:id="822"/>
      <w:bookmarkEnd w:id="823"/>
      <w:bookmarkEnd w:id="824"/>
      <w:bookmarkEnd w:id="825"/>
      <w:bookmarkEnd w:id="826"/>
      <w:bookmarkEnd w:id="827"/>
      <w:r>
        <w:t xml:space="preserve"> </w:t>
      </w:r>
    </w:p>
    <w:p w14:paraId="2AB0C389" w14:textId="77777777" w:rsidR="00B35D29" w:rsidRDefault="00B35D29">
      <w:pPr>
        <w:pStyle w:val="Heading4"/>
      </w:pPr>
      <w:bookmarkStart w:id="828" w:name="_Toc26369302"/>
      <w:bookmarkStart w:id="829" w:name="_Toc36227184"/>
      <w:bookmarkStart w:id="830" w:name="_Toc36228199"/>
      <w:bookmarkStart w:id="831" w:name="_Toc36228826"/>
      <w:bookmarkStart w:id="832" w:name="_Toc36229453"/>
      <w:bookmarkStart w:id="833" w:name="_Toc74606797"/>
      <w:bookmarkStart w:id="834" w:name="_Toc75556691"/>
      <w:r>
        <w:t>8.2.3.1</w:t>
      </w:r>
      <w:r>
        <w:tab/>
        <w:t>General</w:t>
      </w:r>
      <w:bookmarkEnd w:id="828"/>
      <w:bookmarkEnd w:id="829"/>
      <w:bookmarkEnd w:id="830"/>
      <w:bookmarkEnd w:id="831"/>
      <w:bookmarkEnd w:id="832"/>
      <w:bookmarkEnd w:id="833"/>
      <w:bookmarkEnd w:id="834"/>
    </w:p>
    <w:p w14:paraId="5A4A176A" w14:textId="77777777" w:rsidR="001D3B51" w:rsidRDefault="001D3B51">
      <w:r w:rsidRPr="00B8321C">
        <w:t>An MTSI client in terminal supporting speech shall use a JBM fulfilling the minimum performance requirements defined in this clause. The JBM sp</w:t>
      </w:r>
      <w:r>
        <w:t>ecified in [</w:t>
      </w:r>
      <w:r w:rsidRPr="00B8321C">
        <w:t>128] fulfils these minimum performance requirements and should be used for EVS. The EVS JBM may</w:t>
      </w:r>
      <w:r>
        <w:t xml:space="preserve"> also be used for other codecs.</w:t>
      </w:r>
    </w:p>
    <w:p w14:paraId="677123A2" w14:textId="77777777" w:rsidR="00B35D29" w:rsidRDefault="00B35D29">
      <w:r>
        <w:lastRenderedPageBreak/>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7A70EDCB" w14:textId="77777777" w:rsidR="00B35D29" w:rsidRDefault="00B35D29">
      <w:r>
        <w:t>The minimum performance requirements consist of objective criteria for delay and jitter-induced concealment operations. In order for a JBM implementation to pass the minimum performance requirements all objective criteria shall be met.</w:t>
      </w:r>
    </w:p>
    <w:p w14:paraId="595F6CD2" w14:textId="77777777" w:rsidR="00B35D29" w:rsidRDefault="00B35D29">
      <w:r>
        <w:t>A JBM implementation used in MTSI shall comply with the following design guidelines:</w:t>
      </w:r>
    </w:p>
    <w:p w14:paraId="3CDE99AB" w14:textId="77777777" w:rsidR="00B35D29" w:rsidRDefault="00B35D29">
      <w:pPr>
        <w:pStyle w:val="B1"/>
      </w:pPr>
      <w:r>
        <w:t>1.</w:t>
      </w:r>
      <w:r>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2BA05BE" w14:textId="77777777" w:rsidR="00B35D29" w:rsidRDefault="00B35D29">
      <w:pPr>
        <w:pStyle w:val="B1"/>
      </w:pPr>
      <w:r>
        <w:t>2.</w:t>
      </w:r>
      <w:r>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Pr>
          <w:bCs/>
        </w:rPr>
        <w:t>22.105</w:t>
      </w:r>
      <w:r>
        <w:t> [34] can no longer be met;</w:t>
      </w:r>
    </w:p>
    <w:p w14:paraId="757B34F1" w14:textId="77777777" w:rsidR="00B35D29" w:rsidRDefault="00B35D29">
      <w:pPr>
        <w:pStyle w:val="B1"/>
      </w:pPr>
      <w:r>
        <w:t>3.</w:t>
      </w:r>
      <w:r>
        <w:tab/>
        <w:t xml:space="preserve">If sample-based time scaling is used (after speech decoder), then artefacts caused by time scaling operation shall be kept to a minimum. </w:t>
      </w:r>
      <w:r>
        <w:rPr>
          <w:bCs/>
        </w:rPr>
        <w:t>Time scaling means the modification of the signal by stretching and/or compressing it over the time axis. The following guidelines on time scaling apply:</w:t>
      </w:r>
    </w:p>
    <w:p w14:paraId="12AB0979" w14:textId="77777777" w:rsidR="00B35D29" w:rsidRDefault="00B35D29">
      <w:pPr>
        <w:pStyle w:val="B2"/>
      </w:pPr>
      <w:r>
        <w:t>-</w:t>
      </w:r>
      <w:r>
        <w:tab/>
        <w:t>Use of a high-quality time scaling algorithm is recommended;</w:t>
      </w:r>
    </w:p>
    <w:p w14:paraId="46972D9D" w14:textId="77777777" w:rsidR="00B35D29" w:rsidRDefault="00B35D29">
      <w:pPr>
        <w:pStyle w:val="B2"/>
      </w:pPr>
      <w:r>
        <w:t>-</w:t>
      </w:r>
      <w:r>
        <w:tab/>
        <w:t>The amount of scaling should be as low as possible;</w:t>
      </w:r>
    </w:p>
    <w:p w14:paraId="30BDC4E4" w14:textId="77777777" w:rsidR="00B35D29" w:rsidRDefault="00B35D29">
      <w:pPr>
        <w:pStyle w:val="B2"/>
      </w:pPr>
      <w:r>
        <w:t>-</w:t>
      </w:r>
      <w:r>
        <w:tab/>
        <w:t>Scaling should be applied as infrequently as possible;</w:t>
      </w:r>
    </w:p>
    <w:p w14:paraId="7B372508" w14:textId="77777777" w:rsidR="00B35D29" w:rsidRDefault="00B35D29">
      <w:pPr>
        <w:pStyle w:val="B2"/>
      </w:pPr>
      <w:r>
        <w:t>-</w:t>
      </w:r>
      <w:r>
        <w:tab/>
        <w:t>Oscillating behaviour is not allowed.</w:t>
      </w:r>
    </w:p>
    <w:p w14:paraId="0D94ABAE" w14:textId="77777777" w:rsidR="00B35D29" w:rsidRDefault="00B35D29">
      <w:pPr>
        <w:pStyle w:val="NO"/>
      </w:pPr>
      <w:r>
        <w:t>NOTE:</w:t>
      </w:r>
      <w:r>
        <w:tab/>
        <w:t>If the end-to-end delay for the ongoing session is known to the MTSI client in terminal and measured to be less than 150 ms (as defined in 3GPP TS 22.105 [34]),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1B8AEAC9" w14:textId="77777777" w:rsidR="00B35D29" w:rsidRDefault="00B35D29">
      <w:pPr>
        <w:pStyle w:val="Heading4"/>
      </w:pPr>
      <w:bookmarkStart w:id="835" w:name="_Toc26369303"/>
      <w:bookmarkStart w:id="836" w:name="_Toc36227185"/>
      <w:bookmarkStart w:id="837" w:name="_Toc36228200"/>
      <w:bookmarkStart w:id="838" w:name="_Toc36228827"/>
      <w:bookmarkStart w:id="839" w:name="_Toc36229454"/>
      <w:bookmarkStart w:id="840" w:name="_Toc74606798"/>
      <w:bookmarkStart w:id="841" w:name="_Toc75556692"/>
      <w:r>
        <w:t>8.2.3.2</w:t>
      </w:r>
      <w:r>
        <w:tab/>
        <w:t>Objective performance requirements</w:t>
      </w:r>
      <w:bookmarkEnd w:id="835"/>
      <w:bookmarkEnd w:id="836"/>
      <w:bookmarkEnd w:id="837"/>
      <w:bookmarkEnd w:id="838"/>
      <w:bookmarkEnd w:id="839"/>
      <w:bookmarkEnd w:id="840"/>
      <w:bookmarkEnd w:id="841"/>
    </w:p>
    <w:p w14:paraId="3B5DD9D1" w14:textId="77777777" w:rsidR="00B35D29" w:rsidRDefault="00B35D29">
      <w:pPr>
        <w:pStyle w:val="Heading5"/>
      </w:pPr>
      <w:bookmarkStart w:id="842" w:name="_Toc26369304"/>
      <w:bookmarkStart w:id="843" w:name="_Toc36227186"/>
      <w:bookmarkStart w:id="844" w:name="_Toc36228201"/>
      <w:bookmarkStart w:id="845" w:name="_Toc36228828"/>
      <w:bookmarkStart w:id="846" w:name="_Toc36229455"/>
      <w:bookmarkStart w:id="847" w:name="_Toc74606799"/>
      <w:bookmarkStart w:id="848" w:name="_Toc75556693"/>
      <w:r>
        <w:t>8.2.3.2.1</w:t>
      </w:r>
      <w:r>
        <w:tab/>
        <w:t>General</w:t>
      </w:r>
      <w:bookmarkEnd w:id="842"/>
      <w:bookmarkEnd w:id="843"/>
      <w:bookmarkEnd w:id="844"/>
      <w:bookmarkEnd w:id="845"/>
      <w:bookmarkEnd w:id="846"/>
      <w:bookmarkEnd w:id="847"/>
      <w:bookmarkEnd w:id="848"/>
    </w:p>
    <w:p w14:paraId="1A79F4A1" w14:textId="77777777" w:rsidR="00B35D29" w:rsidRDefault="00B35D29">
      <w:r>
        <w:t>The objective performance requirements consist of criteria for delay, time scaling and jitter-induced concealment operations.</w:t>
      </w:r>
    </w:p>
    <w:p w14:paraId="53AA85D3" w14:textId="77777777" w:rsidR="00B35D29" w:rsidRDefault="00B35D29">
      <w:r>
        <w:t>The objective minimum performance requirements are divided into three parts:</w:t>
      </w:r>
    </w:p>
    <w:p w14:paraId="4FDCD87A" w14:textId="77777777" w:rsidR="00B35D29" w:rsidRDefault="00B35D29">
      <w:pPr>
        <w:pStyle w:val="B1"/>
      </w:pPr>
      <w:r>
        <w:t>1.</w:t>
      </w:r>
      <w:r>
        <w:tab/>
        <w:t>Limiting the jitter buffering time to provide as low end-to-end delay as possible.</w:t>
      </w:r>
    </w:p>
    <w:p w14:paraId="66699E94" w14:textId="77777777" w:rsidR="00B35D29" w:rsidRDefault="00B35D29">
      <w:pPr>
        <w:pStyle w:val="B1"/>
      </w:pPr>
      <w:r>
        <w:t>2.</w:t>
      </w:r>
      <w:r>
        <w:tab/>
        <w:t>Limiting the jitter induced concealment operations, i.e. setting limits on the allowed induced losses in the jitter buffer due to late losses, re-bufferings, and buffer overflows.</w:t>
      </w:r>
    </w:p>
    <w:p w14:paraId="7CF580EF" w14:textId="77777777" w:rsidR="00B35D29" w:rsidRDefault="00B35D29">
      <w:pPr>
        <w:pStyle w:val="B1"/>
      </w:pPr>
      <w:r>
        <w:t>3.</w:t>
      </w:r>
      <w:r>
        <w:tab/>
        <w:t>Limiting the use of time scaling to adapt the buffering depth in order to avoid introducing time scaling artefacts on the speech media.</w:t>
      </w:r>
    </w:p>
    <w:p w14:paraId="7160439D" w14:textId="77777777" w:rsidR="00B35D29" w:rsidRDefault="00B35D29">
      <w:r>
        <w:t>In order to fulfil the objective performance requirements, the JBM under test needs to pass the respective criteria using the six channels as defined in clause 8.2.3.3. Note that in order to pass the criteria for a specific channel, all three requirements must be fulfilled.</w:t>
      </w:r>
    </w:p>
    <w:p w14:paraId="150EC25E" w14:textId="77777777" w:rsidR="00B35D29" w:rsidRDefault="00B35D29">
      <w:pPr>
        <w:pStyle w:val="Heading5"/>
      </w:pPr>
      <w:bookmarkStart w:id="849" w:name="_Toc26369305"/>
      <w:bookmarkStart w:id="850" w:name="_Toc36227187"/>
      <w:bookmarkStart w:id="851" w:name="_Toc36228202"/>
      <w:bookmarkStart w:id="852" w:name="_Toc36228829"/>
      <w:bookmarkStart w:id="853" w:name="_Toc36229456"/>
      <w:bookmarkStart w:id="854" w:name="_Toc74606800"/>
      <w:bookmarkStart w:id="855" w:name="_Toc75556694"/>
      <w:r>
        <w:t>8.2.3.2.2</w:t>
      </w:r>
      <w:r>
        <w:tab/>
        <w:t>Jitter buffer delay criteria</w:t>
      </w:r>
      <w:bookmarkEnd w:id="849"/>
      <w:bookmarkEnd w:id="850"/>
      <w:bookmarkEnd w:id="851"/>
      <w:bookmarkEnd w:id="852"/>
      <w:bookmarkEnd w:id="853"/>
      <w:bookmarkEnd w:id="854"/>
      <w:bookmarkEnd w:id="855"/>
    </w:p>
    <w:p w14:paraId="72434C03" w14:textId="77777777" w:rsidR="00B35D29" w:rsidRDefault="00B35D29">
      <w:pPr>
        <w:rPr>
          <w:bCs/>
        </w:rPr>
      </w:pPr>
      <w:r>
        <w:rPr>
          <w:bCs/>
        </w:rPr>
        <w:t>The reference delay computation algorithm in Annex D defines the performance requirements for the set of delay and error profiles described in clause 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1AC81451" w14:textId="77777777" w:rsidR="00B35D29" w:rsidRDefault="00B35D29">
      <w:pPr>
        <w:pStyle w:val="EQ"/>
        <w:rPr>
          <w:i/>
        </w:rPr>
      </w:pPr>
      <w:r>
        <w:lastRenderedPageBreak/>
        <w:tab/>
      </w:r>
      <w:r>
        <w:rPr>
          <w:i/>
        </w:rPr>
        <w:t>P(x) = Probability (delay_compensation_by_JBM ≤ x)</w:t>
      </w:r>
    </w:p>
    <w:p w14:paraId="08C01968" w14:textId="77777777" w:rsidR="00B35D29" w:rsidRDefault="00B35D29">
      <w:r>
        <w:t>The relation between the reference delay computation algorithm and the CDF threshold is outlined in figure 8.2.</w:t>
      </w:r>
    </w:p>
    <w:p w14:paraId="4C9B642D" w14:textId="77777777" w:rsidR="00B35D29" w:rsidRDefault="000B3355">
      <w:pPr>
        <w:pStyle w:val="TH"/>
      </w:pPr>
      <w:r>
        <w:rPr>
          <w:noProof/>
          <w:lang w:val="en-US"/>
        </w:rPr>
        <w:pict w14:anchorId="65348FBB">
          <v:shape id="Picture 7" o:spid="_x0000_i1035" type="#_x0000_t75" alt="cdf_fig" style="width:420.5pt;height:315pt;visibility:visible">
            <v:imagedata r:id="rId29" o:title="cdf_fig"/>
          </v:shape>
        </w:pict>
      </w:r>
    </w:p>
    <w:p w14:paraId="005EF170" w14:textId="77777777" w:rsidR="00B35D29" w:rsidRDefault="00B35D29">
      <w:pPr>
        <w:pStyle w:val="TF"/>
      </w:pPr>
      <w:r>
        <w:t>Figure 8.2: Example showing the relation between the reference delay algorithm</w:t>
      </w:r>
      <w:r>
        <w:br/>
        <w:t>and the CDF threshold - the delay and error profile 4 in table 8.1 has been used</w:t>
      </w:r>
    </w:p>
    <w:p w14:paraId="5560F60E" w14:textId="77777777" w:rsidR="00B35D29" w:rsidRDefault="00B35D29">
      <w:r>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03CC62EA" w14:textId="77777777" w:rsidR="00B35D29" w:rsidRDefault="00B35D29">
      <w:r>
        <w:t>The parameter settings for the reference delay computation algorithm are:</w:t>
      </w:r>
    </w:p>
    <w:p w14:paraId="52FB551E" w14:textId="77777777" w:rsidR="00B35D29" w:rsidRDefault="00B35D29">
      <w:pPr>
        <w:pStyle w:val="B1"/>
      </w:pPr>
      <w:r>
        <w:t>-</w:t>
      </w:r>
      <w:r>
        <w:tab/>
        <w:t>adaptation_lookback = 200;</w:t>
      </w:r>
    </w:p>
    <w:p w14:paraId="0EFD3CE3" w14:textId="77777777" w:rsidR="00B35D29" w:rsidRDefault="00B35D29">
      <w:pPr>
        <w:pStyle w:val="B1"/>
      </w:pPr>
      <w:r>
        <w:t>-</w:t>
      </w:r>
      <w:r>
        <w:tab/>
        <w:t>delay_delta_max = 20;</w:t>
      </w:r>
    </w:p>
    <w:p w14:paraId="241593E7" w14:textId="77777777" w:rsidR="00B35D29" w:rsidRDefault="00B35D29">
      <w:pPr>
        <w:pStyle w:val="B1"/>
      </w:pPr>
      <w:r>
        <w:t>-</w:t>
      </w:r>
      <w:r>
        <w:tab/>
        <w:t>target_loss= 0.5.</w:t>
      </w:r>
    </w:p>
    <w:p w14:paraId="6AD7CAAD" w14:textId="77777777" w:rsidR="00B35D29" w:rsidRDefault="00B35D29">
      <w:pPr>
        <w:pStyle w:val="Heading5"/>
      </w:pPr>
      <w:bookmarkStart w:id="856" w:name="_Toc26369306"/>
      <w:bookmarkStart w:id="857" w:name="_Toc36227188"/>
      <w:bookmarkStart w:id="858" w:name="_Toc36228203"/>
      <w:bookmarkStart w:id="859" w:name="_Toc36228830"/>
      <w:bookmarkStart w:id="860" w:name="_Toc36229457"/>
      <w:bookmarkStart w:id="861" w:name="_Toc74606801"/>
      <w:bookmarkStart w:id="862" w:name="_Toc75556695"/>
      <w:r>
        <w:t>8.2.3.2.3</w:t>
      </w:r>
      <w:r>
        <w:tab/>
        <w:t>Jitter induced concealment operations</w:t>
      </w:r>
      <w:bookmarkEnd w:id="856"/>
      <w:bookmarkEnd w:id="857"/>
      <w:bookmarkEnd w:id="858"/>
      <w:bookmarkEnd w:id="859"/>
      <w:bookmarkEnd w:id="860"/>
      <w:bookmarkEnd w:id="861"/>
      <w:bookmarkEnd w:id="862"/>
    </w:p>
    <w:p w14:paraId="73872CCE" w14:textId="77777777" w:rsidR="00B35D29" w:rsidRDefault="00B35D29">
      <w:pPr>
        <w:keepNext/>
        <w:keepLines/>
      </w:pPr>
      <w:r>
        <w:t>The jitter induced concealment operations include:</w:t>
      </w:r>
    </w:p>
    <w:p w14:paraId="23CED2A6" w14:textId="77777777" w:rsidR="00B35D29" w:rsidRDefault="00B35D29">
      <w:pPr>
        <w:pStyle w:val="B1"/>
      </w:pPr>
      <w:r>
        <w:t>-</w:t>
      </w:r>
      <w:r>
        <w:tab/>
        <w:t>JBM induced removal of a speech frame, i.e. buffer overflow or intentional frame dropping when reducing the buffer depth during adaptation.</w:t>
      </w:r>
    </w:p>
    <w:p w14:paraId="5073EEDD" w14:textId="77777777" w:rsidR="00B35D29" w:rsidRDefault="00B35D29">
      <w:pPr>
        <w:pStyle w:val="B1"/>
      </w:pPr>
      <w:r>
        <w:t>-</w:t>
      </w:r>
      <w:r>
        <w:tab/>
        <w:t>Deletion of a speech frame because it arrived at the JBM too late.</w:t>
      </w:r>
    </w:p>
    <w:p w14:paraId="0A9F75D8" w14:textId="77777777" w:rsidR="00B35D29" w:rsidRDefault="00B35D29">
      <w:pPr>
        <w:pStyle w:val="B1"/>
      </w:pPr>
      <w:r>
        <w:t>-</w:t>
      </w:r>
      <w:r>
        <w:tab/>
        <w:t>Modification of the output timeline due to link loss.</w:t>
      </w:r>
    </w:p>
    <w:p w14:paraId="2278A5FA" w14:textId="77777777" w:rsidR="00B35D29" w:rsidRDefault="00B35D29">
      <w:pPr>
        <w:pStyle w:val="B1"/>
      </w:pPr>
      <w:r>
        <w:t>-</w:t>
      </w:r>
      <w:r>
        <w:tab/>
        <w:t>Jitter-induced insertion of a speech frame controlled by the JBM (e.g. buffer underflow).</w:t>
      </w:r>
    </w:p>
    <w:p w14:paraId="09843EBE" w14:textId="77777777" w:rsidR="00B35D29" w:rsidRDefault="00B35D29">
      <w:r>
        <w:t>Link losses handled as error concealment and not changing the output timeline shall not be counted in the jitter induced concealment operations.</w:t>
      </w:r>
    </w:p>
    <w:p w14:paraId="3167A71C" w14:textId="77777777" w:rsidR="00B35D29" w:rsidRDefault="00B35D29">
      <w:pPr>
        <w:pStyle w:val="EQ"/>
        <w:jc w:val="center"/>
        <w:rPr>
          <w:i/>
        </w:rPr>
      </w:pPr>
      <w:r>
        <w:rPr>
          <w:i/>
        </w:rPr>
        <w:lastRenderedPageBreak/>
        <w:t>Jitter loss rate = JBM triggered concealed frames / Number of transmitted frames</w:t>
      </w:r>
    </w:p>
    <w:p w14:paraId="7082BDD4" w14:textId="77777777" w:rsidR="00B35D29" w:rsidRDefault="00B35D29">
      <w:r>
        <w:t>The jitter loss rate shall be calculated for active speech frames only.</w:t>
      </w:r>
    </w:p>
    <w:p w14:paraId="62B953FE" w14:textId="77777777" w:rsidR="00B35D29" w:rsidRDefault="00B35D29">
      <w:pPr>
        <w:pStyle w:val="NO"/>
      </w:pPr>
      <w:r>
        <w:t>NOTE:</w:t>
      </w:r>
      <w:r>
        <w:tab/>
        <w:t>SID_FIRST and SID_UPDATE frames belong to the non-active speech period, hence concealment for losses of such frames should not be included in the statistics.</w:t>
      </w:r>
    </w:p>
    <w:p w14:paraId="7AD8195A" w14:textId="77777777" w:rsidR="00B35D29" w:rsidRDefault="00B35D29">
      <w:r>
        <w:t>The jitter loss rate shall be below 1% for every channel measured over the full length of the respective channel. The value of 1 % was chosen because such a loss rate will usually not significantly reduce the speech quality.</w:t>
      </w:r>
    </w:p>
    <w:p w14:paraId="4F5188FB" w14:textId="77777777" w:rsidR="00B35D29" w:rsidRDefault="00B35D29">
      <w:pPr>
        <w:pStyle w:val="Heading4"/>
      </w:pPr>
      <w:bookmarkStart w:id="863" w:name="_Toc26369307"/>
      <w:bookmarkStart w:id="864" w:name="_Toc36227189"/>
      <w:bookmarkStart w:id="865" w:name="_Toc36228204"/>
      <w:bookmarkStart w:id="866" w:name="_Toc36228831"/>
      <w:bookmarkStart w:id="867" w:name="_Toc36229458"/>
      <w:bookmarkStart w:id="868" w:name="_Toc74606802"/>
      <w:bookmarkStart w:id="869" w:name="_Toc75556696"/>
      <w:r>
        <w:t>8.2.3.3</w:t>
      </w:r>
      <w:r>
        <w:tab/>
        <w:t>Delay and error profiles</w:t>
      </w:r>
      <w:bookmarkEnd w:id="863"/>
      <w:bookmarkEnd w:id="864"/>
      <w:bookmarkEnd w:id="865"/>
      <w:bookmarkEnd w:id="866"/>
      <w:bookmarkEnd w:id="867"/>
      <w:bookmarkEnd w:id="868"/>
      <w:bookmarkEnd w:id="869"/>
    </w:p>
    <w:p w14:paraId="0600E59F" w14:textId="77777777" w:rsidR="00B35D29" w:rsidRDefault="00B35D29">
      <w:r>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6B75AF78" w14:textId="77777777" w:rsidR="00B35D29" w:rsidRDefault="00B35D29">
      <w:pPr>
        <w:pStyle w:val="TH"/>
      </w:pPr>
      <w:r>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4874"/>
        <w:gridCol w:w="1222"/>
        <w:gridCol w:w="1977"/>
      </w:tblGrid>
      <w:tr w:rsidR="00B35D29" w14:paraId="6FAA0DA0" w14:textId="77777777" w:rsidTr="005C5C30">
        <w:trPr>
          <w:jc w:val="center"/>
        </w:trPr>
        <w:tc>
          <w:tcPr>
            <w:tcW w:w="777" w:type="dxa"/>
            <w:shd w:val="clear" w:color="auto" w:fill="auto"/>
          </w:tcPr>
          <w:p w14:paraId="1CD97CF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Profile</w:t>
            </w:r>
          </w:p>
        </w:tc>
        <w:tc>
          <w:tcPr>
            <w:tcW w:w="4874" w:type="dxa"/>
            <w:shd w:val="clear" w:color="auto" w:fill="auto"/>
          </w:tcPr>
          <w:p w14:paraId="5E9BD8A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Characteristics</w:t>
            </w:r>
          </w:p>
        </w:tc>
        <w:tc>
          <w:tcPr>
            <w:tcW w:w="1222" w:type="dxa"/>
            <w:shd w:val="clear" w:color="auto" w:fill="auto"/>
          </w:tcPr>
          <w:p w14:paraId="1BD2B4F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Packet loss rate (%)</w:t>
            </w:r>
          </w:p>
        </w:tc>
        <w:tc>
          <w:tcPr>
            <w:tcW w:w="1977" w:type="dxa"/>
            <w:shd w:val="clear" w:color="auto" w:fill="auto"/>
          </w:tcPr>
          <w:p w14:paraId="7D743F3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6B78F9F3" w14:textId="77777777" w:rsidTr="005C5C30">
        <w:trPr>
          <w:jc w:val="center"/>
        </w:trPr>
        <w:tc>
          <w:tcPr>
            <w:tcW w:w="777" w:type="dxa"/>
            <w:shd w:val="clear" w:color="auto" w:fill="auto"/>
          </w:tcPr>
          <w:p w14:paraId="69D99B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4874" w:type="dxa"/>
            <w:shd w:val="clear" w:color="auto" w:fill="auto"/>
          </w:tcPr>
          <w:p w14:paraId="5C35182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Low-amplitude, static jitter characteristics, 1 frame/packet</w:t>
            </w:r>
          </w:p>
        </w:tc>
        <w:tc>
          <w:tcPr>
            <w:tcW w:w="1222" w:type="dxa"/>
            <w:shd w:val="clear" w:color="auto" w:fill="auto"/>
          </w:tcPr>
          <w:p w14:paraId="7BEB883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w:t>
            </w:r>
          </w:p>
        </w:tc>
        <w:tc>
          <w:tcPr>
            <w:tcW w:w="1977" w:type="dxa"/>
            <w:shd w:val="clear" w:color="auto" w:fill="auto"/>
          </w:tcPr>
          <w:p w14:paraId="15D6C60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dly_error_profile_1.dat</w:t>
            </w:r>
          </w:p>
        </w:tc>
      </w:tr>
      <w:tr w:rsidR="00B35D29" w14:paraId="24F3872B" w14:textId="77777777" w:rsidTr="005C5C30">
        <w:trPr>
          <w:jc w:val="center"/>
        </w:trPr>
        <w:tc>
          <w:tcPr>
            <w:tcW w:w="777" w:type="dxa"/>
            <w:shd w:val="clear" w:color="auto" w:fill="auto"/>
          </w:tcPr>
          <w:p w14:paraId="1B19CA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4874" w:type="dxa"/>
            <w:shd w:val="clear" w:color="auto" w:fill="auto"/>
          </w:tcPr>
          <w:p w14:paraId="477D477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Hi-amplitude, semi-static jitter characteristics, 1 frame/packet</w:t>
            </w:r>
          </w:p>
        </w:tc>
        <w:tc>
          <w:tcPr>
            <w:tcW w:w="1222" w:type="dxa"/>
            <w:shd w:val="clear" w:color="auto" w:fill="auto"/>
          </w:tcPr>
          <w:p w14:paraId="2C2A6BF4"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0.24</w:t>
            </w:r>
          </w:p>
        </w:tc>
        <w:tc>
          <w:tcPr>
            <w:tcW w:w="1977" w:type="dxa"/>
            <w:shd w:val="clear" w:color="auto" w:fill="auto"/>
          </w:tcPr>
          <w:p w14:paraId="727C486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dly_error_profile_2.dat</w:t>
            </w:r>
          </w:p>
        </w:tc>
      </w:tr>
      <w:tr w:rsidR="00B35D29" w14:paraId="4B6EA318" w14:textId="77777777" w:rsidTr="005C5C30">
        <w:trPr>
          <w:jc w:val="center"/>
        </w:trPr>
        <w:tc>
          <w:tcPr>
            <w:tcW w:w="777" w:type="dxa"/>
            <w:shd w:val="clear" w:color="auto" w:fill="auto"/>
          </w:tcPr>
          <w:p w14:paraId="2D9542F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w:t>
            </w:r>
          </w:p>
        </w:tc>
        <w:tc>
          <w:tcPr>
            <w:tcW w:w="4874" w:type="dxa"/>
            <w:shd w:val="clear" w:color="auto" w:fill="auto"/>
          </w:tcPr>
          <w:p w14:paraId="5237602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 amplitude, changing jitter, 1 frame/packet</w:t>
            </w:r>
          </w:p>
        </w:tc>
        <w:tc>
          <w:tcPr>
            <w:tcW w:w="1222" w:type="dxa"/>
            <w:shd w:val="clear" w:color="auto" w:fill="auto"/>
          </w:tcPr>
          <w:p w14:paraId="317101F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0.51</w:t>
            </w:r>
          </w:p>
        </w:tc>
        <w:tc>
          <w:tcPr>
            <w:tcW w:w="1977" w:type="dxa"/>
            <w:shd w:val="clear" w:color="auto" w:fill="auto"/>
          </w:tcPr>
          <w:p w14:paraId="5764A72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dly_error_profile_3.dat</w:t>
            </w:r>
          </w:p>
        </w:tc>
      </w:tr>
      <w:tr w:rsidR="00B35D29" w14:paraId="73FC5A93" w14:textId="77777777" w:rsidTr="005C5C30">
        <w:trPr>
          <w:jc w:val="center"/>
        </w:trPr>
        <w:tc>
          <w:tcPr>
            <w:tcW w:w="777" w:type="dxa"/>
            <w:shd w:val="clear" w:color="auto" w:fill="auto"/>
          </w:tcPr>
          <w:p w14:paraId="6E73B49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w:t>
            </w:r>
          </w:p>
        </w:tc>
        <w:tc>
          <w:tcPr>
            <w:tcW w:w="4874" w:type="dxa"/>
            <w:shd w:val="clear" w:color="auto" w:fill="auto"/>
          </w:tcPr>
          <w:p w14:paraId="67E3319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Low/high/low/high, changing jitter, 1 frame/packet</w:t>
            </w:r>
          </w:p>
        </w:tc>
        <w:tc>
          <w:tcPr>
            <w:tcW w:w="1222" w:type="dxa"/>
            <w:shd w:val="clear" w:color="auto" w:fill="auto"/>
          </w:tcPr>
          <w:p w14:paraId="11F30F2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2.4</w:t>
            </w:r>
          </w:p>
        </w:tc>
        <w:tc>
          <w:tcPr>
            <w:tcW w:w="1977" w:type="dxa"/>
            <w:shd w:val="clear" w:color="auto" w:fill="auto"/>
          </w:tcPr>
          <w:p w14:paraId="3499311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dly_error_profile_4.dat</w:t>
            </w:r>
          </w:p>
        </w:tc>
      </w:tr>
      <w:tr w:rsidR="00B35D29" w14:paraId="7D88BEB6" w14:textId="77777777" w:rsidTr="005C5C30">
        <w:trPr>
          <w:jc w:val="center"/>
        </w:trPr>
        <w:tc>
          <w:tcPr>
            <w:tcW w:w="777" w:type="dxa"/>
            <w:shd w:val="clear" w:color="auto" w:fill="auto"/>
          </w:tcPr>
          <w:p w14:paraId="332BAD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w:t>
            </w:r>
          </w:p>
        </w:tc>
        <w:tc>
          <w:tcPr>
            <w:tcW w:w="4874" w:type="dxa"/>
            <w:shd w:val="clear" w:color="auto" w:fill="auto"/>
          </w:tcPr>
          <w:p w14:paraId="2DB8F57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occasional delay spikes, 2 frames/packet (7 500 IP packets, 15 000 speech frames)</w:t>
            </w:r>
          </w:p>
        </w:tc>
        <w:tc>
          <w:tcPr>
            <w:tcW w:w="1222" w:type="dxa"/>
            <w:shd w:val="clear" w:color="auto" w:fill="auto"/>
          </w:tcPr>
          <w:p w14:paraId="2BAC857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5.9</w:t>
            </w:r>
          </w:p>
        </w:tc>
        <w:tc>
          <w:tcPr>
            <w:tcW w:w="1977" w:type="dxa"/>
            <w:shd w:val="clear" w:color="auto" w:fill="auto"/>
          </w:tcPr>
          <w:p w14:paraId="148997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dly_error_profile_5.dat</w:t>
            </w:r>
          </w:p>
        </w:tc>
      </w:tr>
      <w:tr w:rsidR="00B35D29" w14:paraId="0B412AD2" w14:textId="77777777" w:rsidTr="005C5C30">
        <w:trPr>
          <w:jc w:val="center"/>
        </w:trPr>
        <w:tc>
          <w:tcPr>
            <w:tcW w:w="777" w:type="dxa"/>
            <w:shd w:val="clear" w:color="auto" w:fill="auto"/>
          </w:tcPr>
          <w:p w14:paraId="020943E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6</w:t>
            </w:r>
          </w:p>
        </w:tc>
        <w:tc>
          <w:tcPr>
            <w:tcW w:w="4874" w:type="dxa"/>
            <w:shd w:val="clear" w:color="auto" w:fill="auto"/>
          </w:tcPr>
          <w:p w14:paraId="387FC6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severe delay spikes, 1 frame/packet</w:t>
            </w:r>
          </w:p>
        </w:tc>
        <w:tc>
          <w:tcPr>
            <w:tcW w:w="1222" w:type="dxa"/>
            <w:shd w:val="clear" w:color="auto" w:fill="auto"/>
          </w:tcPr>
          <w:p w14:paraId="18DC8F6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0.1</w:t>
            </w:r>
          </w:p>
        </w:tc>
        <w:tc>
          <w:tcPr>
            <w:tcW w:w="1977" w:type="dxa"/>
            <w:shd w:val="clear" w:color="auto" w:fill="auto"/>
          </w:tcPr>
          <w:p w14:paraId="6075336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dly_error_profile_6.dat</w:t>
            </w:r>
          </w:p>
        </w:tc>
      </w:tr>
    </w:tbl>
    <w:p w14:paraId="5E146333" w14:textId="77777777" w:rsidR="00B35D29" w:rsidRDefault="00B35D29"/>
    <w:p w14:paraId="4F2E7C1C" w14:textId="77777777" w:rsidR="00B35D29" w:rsidRDefault="00B35D29">
      <w:r>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455C1D2E" w14:textId="77777777" w:rsidR="00B35D29" w:rsidRDefault="00B35D29">
      <w:pPr>
        <w:pStyle w:val="Heading4"/>
      </w:pPr>
      <w:bookmarkStart w:id="870" w:name="_Toc26369308"/>
      <w:bookmarkStart w:id="871" w:name="_Toc36227190"/>
      <w:bookmarkStart w:id="872" w:name="_Toc36228205"/>
      <w:bookmarkStart w:id="873" w:name="_Toc36228832"/>
      <w:bookmarkStart w:id="874" w:name="_Toc36229459"/>
      <w:bookmarkStart w:id="875" w:name="_Toc74606803"/>
      <w:bookmarkStart w:id="876" w:name="_Toc75556697"/>
      <w:r>
        <w:t>8.2.3.4</w:t>
      </w:r>
      <w:r>
        <w:tab/>
        <w:t>Speech material for JBM minimum performance evaluation</w:t>
      </w:r>
      <w:bookmarkEnd w:id="870"/>
      <w:bookmarkEnd w:id="871"/>
      <w:bookmarkEnd w:id="872"/>
      <w:bookmarkEnd w:id="873"/>
      <w:bookmarkEnd w:id="874"/>
      <w:bookmarkEnd w:id="875"/>
      <w:bookmarkEnd w:id="876"/>
    </w:p>
    <w:p w14:paraId="79D853D6" w14:textId="77777777" w:rsidR="00B35D29" w:rsidRDefault="00B35D29">
      <w:r>
        <w:t>The files described in table 8.2 and attached to the present document in the zip-archive "JBM_evaluation_files.zip" shall be used for evaluation of a JBM against the minimum performance requirements. The data is stored as RTP packets, formatted according to "RTP dump" format [41]. The input to these files is AMR or AMR-WB encoded frames, encapsulated into RTP packets using the octet-aligned mode of the AMR RTP payload format [28].</w:t>
      </w:r>
    </w:p>
    <w:p w14:paraId="7B1528AF" w14:textId="77777777" w:rsidR="00B35D29" w:rsidRDefault="00B35D29">
      <w:pPr>
        <w:pStyle w:val="TH"/>
      </w:pPr>
      <w:r>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44"/>
        <w:gridCol w:w="2409"/>
        <w:gridCol w:w="2318"/>
      </w:tblGrid>
      <w:tr w:rsidR="00B35D29" w14:paraId="445C855D" w14:textId="77777777" w:rsidTr="005C5C30">
        <w:trPr>
          <w:jc w:val="center"/>
        </w:trPr>
        <w:tc>
          <w:tcPr>
            <w:tcW w:w="2044" w:type="dxa"/>
            <w:shd w:val="clear" w:color="auto" w:fill="auto"/>
          </w:tcPr>
          <w:p w14:paraId="75C6A9C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w:t>
            </w:r>
          </w:p>
        </w:tc>
        <w:tc>
          <w:tcPr>
            <w:tcW w:w="2409" w:type="dxa"/>
            <w:shd w:val="clear" w:color="auto" w:fill="auto"/>
          </w:tcPr>
          <w:p w14:paraId="616CEA6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Frames per RTP packet</w:t>
            </w:r>
          </w:p>
        </w:tc>
        <w:tc>
          <w:tcPr>
            <w:tcW w:w="2318" w:type="dxa"/>
            <w:shd w:val="clear" w:color="auto" w:fill="auto"/>
          </w:tcPr>
          <w:p w14:paraId="2A6A200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0B6D5767" w14:textId="77777777" w:rsidTr="005C5C30">
        <w:trPr>
          <w:jc w:val="center"/>
        </w:trPr>
        <w:tc>
          <w:tcPr>
            <w:tcW w:w="2044" w:type="dxa"/>
            <w:shd w:val="clear" w:color="auto" w:fill="auto"/>
          </w:tcPr>
          <w:p w14:paraId="2C75172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230703B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5F278D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test_amr122_fpp1.rtp</w:t>
            </w:r>
          </w:p>
        </w:tc>
      </w:tr>
      <w:tr w:rsidR="00B35D29" w14:paraId="15F1AA12" w14:textId="77777777" w:rsidTr="005C5C30">
        <w:trPr>
          <w:jc w:val="center"/>
        </w:trPr>
        <w:tc>
          <w:tcPr>
            <w:tcW w:w="2044" w:type="dxa"/>
            <w:shd w:val="clear" w:color="auto" w:fill="auto"/>
          </w:tcPr>
          <w:p w14:paraId="7CBEB85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3BB3156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604A1A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test_amr122_fpp2.rtp</w:t>
            </w:r>
          </w:p>
        </w:tc>
      </w:tr>
      <w:tr w:rsidR="00B35D29" w14:paraId="5F276FE1" w14:textId="77777777" w:rsidTr="005C5C30">
        <w:trPr>
          <w:jc w:val="center"/>
        </w:trPr>
        <w:tc>
          <w:tcPr>
            <w:tcW w:w="2044" w:type="dxa"/>
            <w:shd w:val="clear" w:color="auto" w:fill="auto"/>
          </w:tcPr>
          <w:p w14:paraId="7316385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367C96E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64B718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test_amrwb1265_fpp1.rtp</w:t>
            </w:r>
          </w:p>
        </w:tc>
      </w:tr>
      <w:tr w:rsidR="00B35D29" w14:paraId="3273F2F9" w14:textId="77777777" w:rsidTr="005C5C30">
        <w:trPr>
          <w:jc w:val="center"/>
        </w:trPr>
        <w:tc>
          <w:tcPr>
            <w:tcW w:w="2044" w:type="dxa"/>
            <w:shd w:val="clear" w:color="auto" w:fill="auto"/>
          </w:tcPr>
          <w:p w14:paraId="06FBFC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0C0EEA5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333FD24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test_amrwb1265_fpp2.rtp</w:t>
            </w:r>
          </w:p>
        </w:tc>
      </w:tr>
    </w:tbl>
    <w:p w14:paraId="253CFEDE" w14:textId="77777777" w:rsidR="00B35D29" w:rsidRDefault="00B35D29"/>
    <w:p w14:paraId="300A5E45" w14:textId="77777777" w:rsidR="00B35D29" w:rsidRDefault="00B35D29">
      <w:pPr>
        <w:pStyle w:val="Heading2"/>
      </w:pPr>
      <w:bookmarkStart w:id="877" w:name="_Toc26369309"/>
      <w:bookmarkStart w:id="878" w:name="_Toc36227191"/>
      <w:bookmarkStart w:id="879" w:name="_Toc36228206"/>
      <w:bookmarkStart w:id="880" w:name="_Toc36228833"/>
      <w:bookmarkStart w:id="881" w:name="_Toc36229460"/>
      <w:bookmarkStart w:id="882" w:name="_Toc74606804"/>
      <w:bookmarkStart w:id="883" w:name="_Toc75556698"/>
      <w:r>
        <w:t>8.3</w:t>
      </w:r>
      <w:r>
        <w:tab/>
        <w:t>Video</w:t>
      </w:r>
      <w:bookmarkEnd w:id="877"/>
      <w:bookmarkEnd w:id="878"/>
      <w:bookmarkEnd w:id="879"/>
      <w:bookmarkEnd w:id="880"/>
      <w:bookmarkEnd w:id="881"/>
      <w:bookmarkEnd w:id="882"/>
      <w:bookmarkEnd w:id="883"/>
    </w:p>
    <w:p w14:paraId="18CF4BD2" w14:textId="77777777" w:rsidR="00B35D29" w:rsidRDefault="00B35D29">
      <w:r>
        <w:t>Video receivers should implement an adaptive video de-jitter buffer. The overall design of the buffer should aim to minimize delay, maintain synchronization with speech, and minimize dropping of late packets. The exact implementation is left to the implementer.</w:t>
      </w:r>
    </w:p>
    <w:p w14:paraId="639C6717" w14:textId="77777777" w:rsidR="00B35D29" w:rsidRDefault="00B35D29">
      <w:pPr>
        <w:pStyle w:val="Heading2"/>
      </w:pPr>
      <w:bookmarkStart w:id="884" w:name="_Toc26369310"/>
      <w:bookmarkStart w:id="885" w:name="_Toc36227192"/>
      <w:bookmarkStart w:id="886" w:name="_Toc36228207"/>
      <w:bookmarkStart w:id="887" w:name="_Toc36228834"/>
      <w:bookmarkStart w:id="888" w:name="_Toc36229461"/>
      <w:bookmarkStart w:id="889" w:name="_Toc74606805"/>
      <w:bookmarkStart w:id="890" w:name="_Toc75556699"/>
      <w:r>
        <w:t>8.4</w:t>
      </w:r>
      <w:r>
        <w:tab/>
        <w:t>Text</w:t>
      </w:r>
      <w:bookmarkEnd w:id="884"/>
      <w:bookmarkEnd w:id="885"/>
      <w:bookmarkEnd w:id="886"/>
      <w:bookmarkEnd w:id="887"/>
      <w:bookmarkEnd w:id="888"/>
      <w:bookmarkEnd w:id="889"/>
      <w:bookmarkEnd w:id="890"/>
    </w:p>
    <w:p w14:paraId="022BD937" w14:textId="77777777" w:rsidR="00B35D29" w:rsidRDefault="00B35D29">
      <w:r>
        <w:t xml:space="preserve">Conversational quality of real-time text is experienced as being good, even with up to one second end-to-end text delay. Strict jitter buffer management is therefore not needed for text. Basic jitter buffer management for text is described in </w:t>
      </w:r>
      <w:r>
        <w:lastRenderedPageBreak/>
        <w:t>section 5 of RFC 4103 [31] where a calculation is described for the time allowed before an extra delayed text packet may be regarded to be lost.</w:t>
      </w:r>
    </w:p>
    <w:p w14:paraId="6738D01F" w14:textId="77777777" w:rsidR="00B35D29" w:rsidRDefault="00B35D29">
      <w:pPr>
        <w:pStyle w:val="Heading1"/>
      </w:pPr>
      <w:bookmarkStart w:id="891" w:name="_Toc26369311"/>
      <w:bookmarkStart w:id="892" w:name="_Toc36227193"/>
      <w:bookmarkStart w:id="893" w:name="_Toc36228208"/>
      <w:bookmarkStart w:id="894" w:name="_Toc36228835"/>
      <w:bookmarkStart w:id="895" w:name="_Toc36229462"/>
      <w:bookmarkStart w:id="896" w:name="_Toc74606806"/>
      <w:bookmarkStart w:id="897" w:name="_Toc75556700"/>
      <w:r>
        <w:t>9</w:t>
      </w:r>
      <w:r>
        <w:tab/>
        <w:t>Packet-loss handling</w:t>
      </w:r>
      <w:bookmarkEnd w:id="891"/>
      <w:bookmarkEnd w:id="892"/>
      <w:bookmarkEnd w:id="893"/>
      <w:bookmarkEnd w:id="894"/>
      <w:bookmarkEnd w:id="895"/>
      <w:bookmarkEnd w:id="896"/>
      <w:bookmarkEnd w:id="897"/>
    </w:p>
    <w:p w14:paraId="09951780" w14:textId="77777777" w:rsidR="00B35D29" w:rsidRDefault="00B35D29">
      <w:pPr>
        <w:pStyle w:val="Heading2"/>
      </w:pPr>
      <w:bookmarkStart w:id="898" w:name="_Toc26369312"/>
      <w:bookmarkStart w:id="899" w:name="_Toc36227194"/>
      <w:bookmarkStart w:id="900" w:name="_Toc36228209"/>
      <w:bookmarkStart w:id="901" w:name="_Toc36228836"/>
      <w:bookmarkStart w:id="902" w:name="_Toc36229463"/>
      <w:bookmarkStart w:id="903" w:name="_Toc74606807"/>
      <w:bookmarkStart w:id="904" w:name="_Toc75556701"/>
      <w:r>
        <w:t>9.1</w:t>
      </w:r>
      <w:r>
        <w:tab/>
        <w:t>General</w:t>
      </w:r>
      <w:bookmarkEnd w:id="898"/>
      <w:bookmarkEnd w:id="899"/>
      <w:bookmarkEnd w:id="900"/>
      <w:bookmarkEnd w:id="901"/>
      <w:bookmarkEnd w:id="902"/>
      <w:bookmarkEnd w:id="903"/>
      <w:bookmarkEnd w:id="904"/>
    </w:p>
    <w:p w14:paraId="37B332A3" w14:textId="77777777" w:rsidR="00B35D29" w:rsidRDefault="00B35D29">
      <w:r>
        <w:t>This clause specifies some methods to handle conditions with packet losses. Packet losses in general will also trigger adaptation, which is specified in clause 10.</w:t>
      </w:r>
    </w:p>
    <w:p w14:paraId="70AA6656" w14:textId="77777777" w:rsidR="007E326B" w:rsidRDefault="007E326B">
      <w:r>
        <w:t>The ‘a=bw-info’ attribute defined in clause 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 19) offers an improved negotiation mechanism to better know what the MTSI client in terminal can do and what it intends to do. This is further discussed in TR 26.924 [144].</w:t>
      </w:r>
    </w:p>
    <w:p w14:paraId="5424EA40" w14:textId="77777777" w:rsidR="00EB657C" w:rsidRDefault="00EB657C">
      <w:r>
        <w:t>Improved error robustness can be enabled by packet-loss handling procedures of the codec or codec mode, via the adaptation procedures described in clause 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273B8094" w14:textId="77777777" w:rsidR="00B35D29" w:rsidRDefault="00B35D29">
      <w:pPr>
        <w:pStyle w:val="Heading2"/>
      </w:pPr>
      <w:bookmarkStart w:id="905" w:name="_Toc26369313"/>
      <w:bookmarkStart w:id="906" w:name="_Toc36227195"/>
      <w:bookmarkStart w:id="907" w:name="_Toc36228210"/>
      <w:bookmarkStart w:id="908" w:name="_Toc36228837"/>
      <w:bookmarkStart w:id="909" w:name="_Toc36229464"/>
      <w:bookmarkStart w:id="910" w:name="_Toc74606808"/>
      <w:bookmarkStart w:id="911" w:name="_Toc75556702"/>
      <w:r>
        <w:t>9.2</w:t>
      </w:r>
      <w:r>
        <w:tab/>
        <w:t>Speech</w:t>
      </w:r>
      <w:bookmarkEnd w:id="905"/>
      <w:bookmarkEnd w:id="906"/>
      <w:bookmarkEnd w:id="907"/>
      <w:bookmarkEnd w:id="908"/>
      <w:bookmarkEnd w:id="909"/>
      <w:bookmarkEnd w:id="910"/>
      <w:bookmarkEnd w:id="911"/>
    </w:p>
    <w:p w14:paraId="30C073C0" w14:textId="77777777" w:rsidR="00B35D29" w:rsidRDefault="00B35D29">
      <w:pPr>
        <w:pStyle w:val="Heading3"/>
      </w:pPr>
      <w:bookmarkStart w:id="912" w:name="_Toc26369314"/>
      <w:bookmarkStart w:id="913" w:name="_Toc36227196"/>
      <w:bookmarkStart w:id="914" w:name="_Toc36228211"/>
      <w:bookmarkStart w:id="915" w:name="_Toc36228838"/>
      <w:bookmarkStart w:id="916" w:name="_Toc36229465"/>
      <w:bookmarkStart w:id="917" w:name="_Toc74606809"/>
      <w:bookmarkStart w:id="918" w:name="_Toc75556703"/>
      <w:r>
        <w:t>9.2.1</w:t>
      </w:r>
      <w:r>
        <w:tab/>
        <w:t>General</w:t>
      </w:r>
      <w:bookmarkEnd w:id="912"/>
      <w:bookmarkEnd w:id="913"/>
      <w:bookmarkEnd w:id="914"/>
      <w:bookmarkEnd w:id="915"/>
      <w:bookmarkEnd w:id="916"/>
      <w:bookmarkEnd w:id="917"/>
      <w:bookmarkEnd w:id="918"/>
    </w:p>
    <w:p w14:paraId="62255940" w14:textId="77777777" w:rsidR="00B35D29" w:rsidRDefault="00B35D29">
      <w:r>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4DDDD78C" w14:textId="77777777" w:rsidR="00B35D29" w:rsidRDefault="001D3B51">
      <w:r w:rsidRPr="00154BFB">
        <w:t>When transmitting redundancy, the MTSI client should switch to a lower codec mode</w:t>
      </w:r>
      <w:r>
        <w:t>, if possible</w:t>
      </w:r>
      <w:r w:rsidRPr="00154BFB">
        <w:t xml:space="preserve">. </w:t>
      </w:r>
      <w:r>
        <w:t>An</w:t>
      </w:r>
      <w:r w:rsidRPr="00154BFB">
        <w:t xml:space="preserve"> MTSI client </w:t>
      </w:r>
      <w:r>
        <w:t xml:space="preserve">using AMR or AMR-WB </w:t>
      </w:r>
      <w:r w:rsidRPr="00154BFB">
        <w:t>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r w:rsidR="00B35D29">
        <w:t>.</w:t>
      </w:r>
    </w:p>
    <w:p w14:paraId="52A2F3E5" w14:textId="77777777" w:rsidR="00B35D29" w:rsidRDefault="00B35D29">
      <w:r>
        <w:t>When application layer redundancy is used for AMR or AMR-WB encoded speech media, the transmitting application may use up to 300 % redundancy, i.e. a speech frame transported in one RTP packet may be repeated in 3 other RTP packets.</w:t>
      </w:r>
    </w:p>
    <w:p w14:paraId="50737075" w14:textId="77777777" w:rsidR="00B35D29" w:rsidRDefault="00B35D29">
      <w:pPr>
        <w:pStyle w:val="TH"/>
      </w:pPr>
      <w:r>
        <w:t>Table 9.1: Recommended codec modes and redundancy level combinations</w:t>
      </w:r>
      <w:r>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249"/>
        <w:gridCol w:w="1985"/>
        <w:gridCol w:w="1985"/>
      </w:tblGrid>
      <w:tr w:rsidR="00B35D29" w14:paraId="3B43F48E" w14:textId="77777777" w:rsidTr="005C5C30">
        <w:trPr>
          <w:jc w:val="center"/>
        </w:trPr>
        <w:tc>
          <w:tcPr>
            <w:tcW w:w="4249" w:type="dxa"/>
            <w:shd w:val="clear" w:color="auto" w:fill="auto"/>
          </w:tcPr>
          <w:p w14:paraId="77AE114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 level</w:t>
            </w:r>
          </w:p>
        </w:tc>
        <w:tc>
          <w:tcPr>
            <w:tcW w:w="1985" w:type="dxa"/>
            <w:shd w:val="clear" w:color="auto" w:fill="auto"/>
          </w:tcPr>
          <w:p w14:paraId="6BDA4D7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No redundancy</w:t>
            </w:r>
          </w:p>
        </w:tc>
        <w:tc>
          <w:tcPr>
            <w:tcW w:w="1985" w:type="dxa"/>
            <w:shd w:val="clear" w:color="auto" w:fill="auto"/>
          </w:tcPr>
          <w:p w14:paraId="30DA218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100 % redundancy</w:t>
            </w:r>
          </w:p>
        </w:tc>
      </w:tr>
      <w:tr w:rsidR="00B35D29" w14:paraId="12A63913" w14:textId="77777777" w:rsidTr="005C5C30">
        <w:trPr>
          <w:jc w:val="center"/>
        </w:trPr>
        <w:tc>
          <w:tcPr>
            <w:tcW w:w="4249" w:type="dxa"/>
            <w:shd w:val="clear" w:color="auto" w:fill="auto"/>
          </w:tcPr>
          <w:p w14:paraId="3909C93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Narrow-band speech</w:t>
            </w:r>
          </w:p>
        </w:tc>
        <w:tc>
          <w:tcPr>
            <w:tcW w:w="1985" w:type="dxa"/>
            <w:shd w:val="clear" w:color="auto" w:fill="auto"/>
          </w:tcPr>
          <w:p w14:paraId="477A51A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12.2</w:t>
            </w:r>
          </w:p>
        </w:tc>
        <w:tc>
          <w:tcPr>
            <w:tcW w:w="1985" w:type="dxa"/>
            <w:shd w:val="clear" w:color="auto" w:fill="auto"/>
          </w:tcPr>
          <w:p w14:paraId="3A9C20E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5.9</w:t>
            </w:r>
          </w:p>
        </w:tc>
      </w:tr>
      <w:tr w:rsidR="00B35D29" w14:paraId="2B49756D" w14:textId="77777777" w:rsidTr="005C5C30">
        <w:trPr>
          <w:jc w:val="center"/>
        </w:trPr>
        <w:tc>
          <w:tcPr>
            <w:tcW w:w="4249" w:type="dxa"/>
            <w:shd w:val="clear" w:color="auto" w:fill="auto"/>
          </w:tcPr>
          <w:p w14:paraId="0DE83F8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Wide-band speech (when wide-band is supported)</w:t>
            </w:r>
          </w:p>
        </w:tc>
        <w:tc>
          <w:tcPr>
            <w:tcW w:w="1985" w:type="dxa"/>
            <w:shd w:val="clear" w:color="auto" w:fill="auto"/>
          </w:tcPr>
          <w:p w14:paraId="21D91B2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AMR12.65</w:t>
            </w:r>
          </w:p>
        </w:tc>
        <w:tc>
          <w:tcPr>
            <w:tcW w:w="1985" w:type="dxa"/>
            <w:shd w:val="clear" w:color="auto" w:fill="auto"/>
          </w:tcPr>
          <w:p w14:paraId="20F327C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6.60</w:t>
            </w:r>
          </w:p>
        </w:tc>
      </w:tr>
    </w:tbl>
    <w:p w14:paraId="3C2AADAA" w14:textId="77777777" w:rsidR="00B35D29" w:rsidRDefault="00B35D29"/>
    <w:p w14:paraId="4C552F25" w14:textId="77777777" w:rsidR="00B35D29" w:rsidRDefault="00B35D29">
      <w:pPr>
        <w:pStyle w:val="Heading3"/>
      </w:pPr>
      <w:bookmarkStart w:id="919" w:name="_Toc26369315"/>
      <w:bookmarkStart w:id="920" w:name="_Toc36227197"/>
      <w:bookmarkStart w:id="921" w:name="_Toc36228212"/>
      <w:bookmarkStart w:id="922" w:name="_Toc36228839"/>
      <w:bookmarkStart w:id="923" w:name="_Toc36229466"/>
      <w:bookmarkStart w:id="924" w:name="_Toc74606810"/>
      <w:bookmarkStart w:id="925" w:name="_Toc75556704"/>
      <w:r>
        <w:t>9.2.2</w:t>
      </w:r>
      <w:r>
        <w:tab/>
        <w:t>Transmitting redundant frames</w:t>
      </w:r>
      <w:bookmarkEnd w:id="919"/>
      <w:bookmarkEnd w:id="920"/>
      <w:bookmarkEnd w:id="921"/>
      <w:bookmarkEnd w:id="922"/>
      <w:bookmarkEnd w:id="923"/>
      <w:bookmarkEnd w:id="924"/>
      <w:bookmarkEnd w:id="925"/>
    </w:p>
    <w:p w14:paraId="7AFE76DB" w14:textId="77777777" w:rsidR="00B35D29" w:rsidRDefault="00B35D29">
      <w:r>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0F22964A" w14:textId="77777777" w:rsidR="00B35D29" w:rsidRDefault="00B35D29">
      <w:pPr>
        <w:pStyle w:val="NO"/>
      </w:pPr>
      <w:r>
        <w:lastRenderedPageBreak/>
        <w:t>NOTE</w:t>
      </w:r>
      <w:r w:rsidR="000E1E41">
        <w:rPr>
          <w:lang w:val="en-GB"/>
        </w:rPr>
        <w:t xml:space="preserve"> 1</w:t>
      </w:r>
      <w:r>
        <w:t>:</w:t>
      </w:r>
      <w:r>
        <w:tab/>
        <w:t>When switching from no redundancy to using redundancy, the RTP Timestamp may be the same for consecutive RTP packets.</w:t>
      </w:r>
    </w:p>
    <w:p w14:paraId="3CEC498F" w14:textId="77777777" w:rsidR="00B35D29" w:rsidRDefault="00B35D29">
      <w:pPr>
        <w:pStyle w:val="TH"/>
      </w:pPr>
      <w:r>
        <w:object w:dxaOrig="8079" w:dyaOrig="6550" w14:anchorId="2C7AF744">
          <v:shape id="_x0000_i1036" type="#_x0000_t75" style="width:404pt;height:327.5pt" o:ole="">
            <v:imagedata r:id="rId30" o:title=""/>
          </v:shape>
          <o:OLEObject Type="Embed" ProgID="Word.Picture.8" ShapeID="_x0000_i1036" DrawAspect="Content" ObjectID="_1686171302" r:id="rId31"/>
        </w:object>
      </w:r>
    </w:p>
    <w:p w14:paraId="4FCEC106" w14:textId="77777777" w:rsidR="00B35D29" w:rsidRDefault="00B35D29">
      <w:pPr>
        <w:pStyle w:val="TF"/>
      </w:pPr>
      <w:r>
        <w:t>Figure 9.1: Redundant and non-redundant frames in the case of 100 % redundancy,</w:t>
      </w:r>
      <w:r>
        <w:br/>
        <w:t>when the original packing is 1 frame per packet</w:t>
      </w:r>
    </w:p>
    <w:p w14:paraId="49CFE75C" w14:textId="77777777" w:rsidR="00B35D29" w:rsidRDefault="00B35D29">
      <w:r>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47EB88A4" w14:textId="77777777" w:rsidR="00B35D29" w:rsidRDefault="00B35D29">
      <w:pPr>
        <w:pStyle w:val="TH"/>
      </w:pPr>
      <w:r>
        <w:t>Table 9.2: Example frame encapsulation with different redundancy levels and when maxptime is 240</w:t>
      </w: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2234"/>
        <w:gridCol w:w="2409"/>
        <w:gridCol w:w="2410"/>
        <w:gridCol w:w="2426"/>
      </w:tblGrid>
      <w:tr w:rsidR="00B35D29" w14:paraId="6D7C430C" w14:textId="77777777" w:rsidTr="005C5C30">
        <w:trPr>
          <w:jc w:val="center"/>
        </w:trPr>
        <w:tc>
          <w:tcPr>
            <w:tcW w:w="2234" w:type="dxa"/>
            <w:shd w:val="clear" w:color="auto" w:fill="auto"/>
          </w:tcPr>
          <w:p w14:paraId="31E5DBB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Original encapsulation (without redundancy)</w:t>
            </w:r>
          </w:p>
        </w:tc>
        <w:tc>
          <w:tcPr>
            <w:tcW w:w="2409" w:type="dxa"/>
            <w:shd w:val="clear" w:color="auto" w:fill="auto"/>
          </w:tcPr>
          <w:p w14:paraId="5A2AB0A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100 % redundancy</w:t>
            </w:r>
          </w:p>
        </w:tc>
        <w:tc>
          <w:tcPr>
            <w:tcW w:w="2410" w:type="dxa"/>
            <w:shd w:val="clear" w:color="auto" w:fill="auto"/>
          </w:tcPr>
          <w:p w14:paraId="32C8DBB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200 % redundancy</w:t>
            </w:r>
          </w:p>
        </w:tc>
        <w:tc>
          <w:tcPr>
            <w:tcW w:w="2426" w:type="dxa"/>
            <w:shd w:val="clear" w:color="auto" w:fill="auto"/>
          </w:tcPr>
          <w:p w14:paraId="5EA14FB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300 % redundancy</w:t>
            </w:r>
          </w:p>
        </w:tc>
      </w:tr>
      <w:tr w:rsidR="00B35D29" w14:paraId="1A1E8A5F" w14:textId="77777777" w:rsidTr="005C5C30">
        <w:trPr>
          <w:jc w:val="center"/>
        </w:trPr>
        <w:tc>
          <w:tcPr>
            <w:tcW w:w="2234" w:type="dxa"/>
            <w:shd w:val="clear" w:color="auto" w:fill="auto"/>
          </w:tcPr>
          <w:p w14:paraId="532511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frame per packet</w:t>
            </w:r>
          </w:p>
        </w:tc>
        <w:tc>
          <w:tcPr>
            <w:tcW w:w="2409" w:type="dxa"/>
            <w:shd w:val="clear" w:color="auto" w:fill="auto"/>
          </w:tcPr>
          <w:p w14:paraId="5011DCD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851317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redundant frame</w:t>
            </w:r>
          </w:p>
        </w:tc>
        <w:tc>
          <w:tcPr>
            <w:tcW w:w="2410" w:type="dxa"/>
            <w:shd w:val="clear" w:color="auto" w:fill="auto"/>
          </w:tcPr>
          <w:p w14:paraId="3DE37F84"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B9FCA4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26" w:type="dxa"/>
            <w:shd w:val="clear" w:color="auto" w:fill="auto"/>
          </w:tcPr>
          <w:p w14:paraId="1C1F47F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7719214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r>
      <w:tr w:rsidR="00B35D29" w14:paraId="12785464" w14:textId="77777777" w:rsidTr="005C5C30">
        <w:trPr>
          <w:jc w:val="center"/>
        </w:trPr>
        <w:tc>
          <w:tcPr>
            <w:tcW w:w="2234" w:type="dxa"/>
            <w:shd w:val="clear" w:color="auto" w:fill="auto"/>
          </w:tcPr>
          <w:p w14:paraId="20AF0F7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frames per packet</w:t>
            </w:r>
          </w:p>
        </w:tc>
        <w:tc>
          <w:tcPr>
            <w:tcW w:w="2409" w:type="dxa"/>
            <w:shd w:val="clear" w:color="auto" w:fill="auto"/>
          </w:tcPr>
          <w:p w14:paraId="76F02CF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76FA653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10" w:type="dxa"/>
            <w:shd w:val="clear" w:color="auto" w:fill="auto"/>
          </w:tcPr>
          <w:p w14:paraId="7F0A96B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54450EA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26" w:type="dxa"/>
            <w:shd w:val="clear" w:color="auto" w:fill="auto"/>
          </w:tcPr>
          <w:p w14:paraId="784FCF3E"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28CE6EA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r>
      <w:tr w:rsidR="00B35D29" w14:paraId="5B3C6888" w14:textId="77777777" w:rsidTr="005C5C30">
        <w:trPr>
          <w:jc w:val="center"/>
        </w:trPr>
        <w:tc>
          <w:tcPr>
            <w:tcW w:w="2234" w:type="dxa"/>
            <w:shd w:val="clear" w:color="auto" w:fill="auto"/>
          </w:tcPr>
          <w:p w14:paraId="2D4A31A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frames per packet</w:t>
            </w:r>
          </w:p>
        </w:tc>
        <w:tc>
          <w:tcPr>
            <w:tcW w:w="2409" w:type="dxa"/>
            <w:shd w:val="clear" w:color="auto" w:fill="auto"/>
          </w:tcPr>
          <w:p w14:paraId="125EDB4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5C0E50C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c>
          <w:tcPr>
            <w:tcW w:w="2410" w:type="dxa"/>
            <w:shd w:val="clear" w:color="auto" w:fill="auto"/>
          </w:tcPr>
          <w:p w14:paraId="2C3E18B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6548162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c>
          <w:tcPr>
            <w:tcW w:w="2426" w:type="dxa"/>
            <w:shd w:val="clear" w:color="auto" w:fill="auto"/>
          </w:tcPr>
          <w:p w14:paraId="19879E6E"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02D5B2E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9 redundant frames</w:t>
            </w:r>
          </w:p>
        </w:tc>
      </w:tr>
      <w:tr w:rsidR="00B35D29" w14:paraId="06301679" w14:textId="77777777" w:rsidTr="005C5C30">
        <w:trPr>
          <w:jc w:val="center"/>
        </w:trPr>
        <w:tc>
          <w:tcPr>
            <w:tcW w:w="2234" w:type="dxa"/>
            <w:shd w:val="clear" w:color="auto" w:fill="auto"/>
          </w:tcPr>
          <w:p w14:paraId="378320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 frames per packet</w:t>
            </w:r>
          </w:p>
        </w:tc>
        <w:tc>
          <w:tcPr>
            <w:tcW w:w="2409" w:type="dxa"/>
            <w:shd w:val="clear" w:color="auto" w:fill="auto"/>
          </w:tcPr>
          <w:p w14:paraId="3C8FDD7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7630777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10" w:type="dxa"/>
            <w:shd w:val="clear" w:color="auto" w:fill="auto"/>
          </w:tcPr>
          <w:p w14:paraId="3C63405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46A8CB4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8 redundant frames</w:t>
            </w:r>
          </w:p>
        </w:tc>
        <w:tc>
          <w:tcPr>
            <w:tcW w:w="2426" w:type="dxa"/>
            <w:shd w:val="clear" w:color="auto" w:fill="auto"/>
          </w:tcPr>
          <w:p w14:paraId="548B7C6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Not allowed since maxptime does not allow more than 12 frames per RTP packet in this example</w:t>
            </w:r>
          </w:p>
        </w:tc>
      </w:tr>
    </w:tbl>
    <w:p w14:paraId="7DDAC305" w14:textId="77777777" w:rsidR="00B35D29" w:rsidRDefault="00B35D29"/>
    <w:p w14:paraId="4C789751" w14:textId="77777777" w:rsidR="00B35D29" w:rsidRDefault="00B35D29">
      <w:r>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4951EC0C" w14:textId="77777777" w:rsidR="001D3B51" w:rsidRDefault="001D3B51">
      <w:r w:rsidRPr="00E278C5">
        <w:lastRenderedPageBreak/>
        <w:t>The sender shall also ensure that the Maximum Transfer Unit (MTU) is not exceeded when sending the IP/UDP/RTP packet.</w:t>
      </w:r>
    </w:p>
    <w:p w14:paraId="66D9583B" w14:textId="77777777" w:rsidR="00B35D29" w:rsidRDefault="00B35D29">
      <w:r>
        <w:t>Figure 9.2 shows an example where the frame aggregation is 2 frames per packet and when 100 % redundancy added.</w:t>
      </w:r>
    </w:p>
    <w:p w14:paraId="3B1AC166" w14:textId="77777777" w:rsidR="00B35D29" w:rsidRDefault="00B35D29">
      <w:pPr>
        <w:pStyle w:val="TH"/>
      </w:pPr>
      <w:r>
        <w:object w:dxaOrig="11623" w:dyaOrig="6693" w14:anchorId="046CA8A0">
          <v:shape id="_x0000_i1037" type="#_x0000_t75" style="width:464.5pt;height:267.5pt" o:ole="">
            <v:imagedata r:id="rId32" o:title=""/>
          </v:shape>
          <o:OLEObject Type="Embed" ProgID="Word.Picture.8" ShapeID="_x0000_i1037" DrawAspect="Content" ObjectID="_1686171303" r:id="rId33"/>
        </w:object>
      </w:r>
    </w:p>
    <w:p w14:paraId="0C7A4A76" w14:textId="77777777" w:rsidR="00B35D29" w:rsidRDefault="00B35D29">
      <w:pPr>
        <w:pStyle w:val="TF"/>
      </w:pPr>
      <w:r>
        <w:t>Figure 9.2: Redundant and non-redundant frames in the case of 100 % redundancy,</w:t>
      </w:r>
      <w:r>
        <w:br/>
        <w:t>when the original packing is 2 frames per packet</w:t>
      </w:r>
    </w:p>
    <w:p w14:paraId="4A8753A1" w14:textId="77777777" w:rsidR="00B35D29" w:rsidRDefault="00B35D29">
      <w:r>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44A01B42" w14:textId="77777777" w:rsidR="00B35D29" w:rsidRDefault="00B35D29">
      <w:pPr>
        <w:pStyle w:val="TH"/>
      </w:pPr>
      <w:r>
        <w:object w:dxaOrig="10064" w:dyaOrig="6550" w14:anchorId="578DA916">
          <v:shape id="_x0000_i1038" type="#_x0000_t75" style="width:481.5pt;height:313pt" o:ole="">
            <v:imagedata r:id="rId34" o:title=""/>
          </v:shape>
          <o:OLEObject Type="Embed" ProgID="Word.Picture.8" ShapeID="_x0000_i1038" DrawAspect="Content" ObjectID="_1686171304" r:id="rId35"/>
        </w:object>
      </w:r>
    </w:p>
    <w:p w14:paraId="4D428FAA" w14:textId="77777777" w:rsidR="00B35D29" w:rsidRDefault="00B35D29">
      <w:pPr>
        <w:pStyle w:val="TF"/>
      </w:pPr>
      <w:r>
        <w:t xml:space="preserve">Figure 9.3: Redundant and non-redundant frames in the case of 100 % redundancy, when the original </w:t>
      </w:r>
      <w:r>
        <w:br/>
        <w:t>packing is 1 frame per packet and when the redundancy is transmitted with an offset of 20 ms</w:t>
      </w:r>
    </w:p>
    <w:p w14:paraId="0D8E3AB0" w14:textId="77777777" w:rsidR="00B35D29" w:rsidRDefault="001D3B51">
      <w:r w:rsidRPr="00154BFB">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w:t>
      </w:r>
      <w:r>
        <w:t>/AMR-WB</w:t>
      </w:r>
      <w:r w:rsidRPr="00154BFB">
        <w:t xml:space="preserve"> payload format [28]</w:t>
      </w:r>
      <w:r>
        <w:t xml:space="preserve"> and in the EVS payload format [125], respectively</w:t>
      </w:r>
      <w:r w:rsidR="00B35D29">
        <w:t>.</w:t>
      </w:r>
    </w:p>
    <w:p w14:paraId="246E21D2" w14:textId="77777777" w:rsidR="00B35D29" w:rsidRDefault="00B35D29">
      <w:r>
        <w:t>For any combinations of frame aggregation, redundancy and redundancy offset, the transmitter shall not exceed the frame encapsulation limit indicated by the receiver's maxptime value when constructing the RTP packet.</w:t>
      </w:r>
    </w:p>
    <w:p w14:paraId="30142B63" w14:textId="77777777" w:rsidR="00B35D29" w:rsidRDefault="00B35D29">
      <w:r>
        <w:t>When source controlled rate operation is used, it is allowed to send redundant media data without any non-redundant media, if no non-redundant media is available.</w:t>
      </w:r>
    </w:p>
    <w:p w14:paraId="10D1545A" w14:textId="77777777" w:rsidR="00B35D29" w:rsidRDefault="00B35D29">
      <w:pPr>
        <w:pStyle w:val="NO"/>
      </w:pPr>
      <w:r>
        <w:t xml:space="preserve">NOTE </w:t>
      </w:r>
      <w:r w:rsidR="000E1E41">
        <w:rPr>
          <w:lang w:val="en-GB"/>
        </w:rPr>
        <w:t>2</w:t>
      </w:r>
      <w:r>
        <w:t>:</w:t>
      </w:r>
      <w:r>
        <w:tab/>
        <w:t>When going from active speech to DTX, there may be no non-redundant frames in the end of the talk spurt while there still are redundant frames that need to be transmitted.</w:t>
      </w:r>
    </w:p>
    <w:p w14:paraId="499DBCF0" w14:textId="77777777" w:rsidR="00B35D29" w:rsidRDefault="00B35D29">
      <w:r>
        <w:t>In the end of a talk spurt, when there are no more non-redundant frames to transmit, it is allowed to drop the redundant frames that are in the queue for transmission.</w:t>
      </w:r>
    </w:p>
    <w:p w14:paraId="43661E86" w14:textId="77777777" w:rsidR="00B35D29" w:rsidRDefault="00B35D29">
      <w:pPr>
        <w:pStyle w:val="NO"/>
      </w:pPr>
      <w:r>
        <w:t xml:space="preserve">NOTE </w:t>
      </w:r>
      <w:r w:rsidR="000E1E41">
        <w:rPr>
          <w:lang w:val="en-GB"/>
        </w:rPr>
        <w:t>3</w:t>
      </w:r>
      <w:r>
        <w:t>:</w:t>
      </w:r>
      <w:r>
        <w:tab/>
        <w:t>This ensures that it is possible to use redundancy without increasing the packet rate. The quality degradation by having less redundancy for the last frames should be negligible since these last frames typically contain only background noise.</w:t>
      </w:r>
    </w:p>
    <w:p w14:paraId="3FADE4A1" w14:textId="77777777" w:rsidR="00A705F8" w:rsidRDefault="00A705F8" w:rsidP="0067229F">
      <w:pPr>
        <w:pStyle w:val="FP"/>
      </w:pPr>
    </w:p>
    <w:p w14:paraId="0D28C830" w14:textId="77777777" w:rsidR="00B35D29" w:rsidRDefault="00B35D29">
      <w:pPr>
        <w:pStyle w:val="Heading3"/>
      </w:pPr>
      <w:bookmarkStart w:id="926" w:name="_Toc26369316"/>
      <w:bookmarkStart w:id="927" w:name="_Toc36227198"/>
      <w:bookmarkStart w:id="928" w:name="_Toc36228213"/>
      <w:bookmarkStart w:id="929" w:name="_Toc36228840"/>
      <w:bookmarkStart w:id="930" w:name="_Toc36229467"/>
      <w:bookmarkStart w:id="931" w:name="_Toc74606811"/>
      <w:bookmarkStart w:id="932" w:name="_Toc75556705"/>
      <w:r>
        <w:t>9.2.3</w:t>
      </w:r>
      <w:r>
        <w:tab/>
        <w:t>Receiving redundant frames</w:t>
      </w:r>
      <w:bookmarkEnd w:id="926"/>
      <w:bookmarkEnd w:id="927"/>
      <w:bookmarkEnd w:id="928"/>
      <w:bookmarkEnd w:id="929"/>
      <w:bookmarkEnd w:id="930"/>
      <w:bookmarkEnd w:id="931"/>
      <w:bookmarkEnd w:id="932"/>
    </w:p>
    <w:p w14:paraId="709488CA" w14:textId="77777777" w:rsidR="00B35D29" w:rsidRDefault="00B35D29">
      <w:r>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0D50A5CC" w14:textId="77777777" w:rsidR="00B35D29" w:rsidRDefault="00B35D29">
      <w:pPr>
        <w:pStyle w:val="Heading2"/>
      </w:pPr>
      <w:bookmarkStart w:id="933" w:name="_Toc26369317"/>
      <w:bookmarkStart w:id="934" w:name="_Toc36227199"/>
      <w:bookmarkStart w:id="935" w:name="_Toc36228214"/>
      <w:bookmarkStart w:id="936" w:name="_Toc36228841"/>
      <w:bookmarkStart w:id="937" w:name="_Toc36229468"/>
      <w:bookmarkStart w:id="938" w:name="_Toc74606812"/>
      <w:bookmarkStart w:id="939" w:name="_Toc75556706"/>
      <w:r>
        <w:lastRenderedPageBreak/>
        <w:t>9.3</w:t>
      </w:r>
      <w:r>
        <w:tab/>
        <w:t>Video</w:t>
      </w:r>
      <w:bookmarkEnd w:id="933"/>
      <w:bookmarkEnd w:id="934"/>
      <w:bookmarkEnd w:id="935"/>
      <w:bookmarkEnd w:id="936"/>
      <w:bookmarkEnd w:id="937"/>
      <w:bookmarkEnd w:id="938"/>
      <w:bookmarkEnd w:id="939"/>
    </w:p>
    <w:p w14:paraId="69F532B0" w14:textId="77777777" w:rsidR="00011E61" w:rsidRPr="00D17C91" w:rsidRDefault="00011E61" w:rsidP="00011E61">
      <w:pPr>
        <w:pStyle w:val="Heading3"/>
        <w:ind w:left="0" w:firstLine="0"/>
      </w:pPr>
      <w:bookmarkStart w:id="940" w:name="_Toc26369318"/>
      <w:bookmarkStart w:id="941" w:name="_Toc36227200"/>
      <w:bookmarkStart w:id="942" w:name="_Toc36228215"/>
      <w:bookmarkStart w:id="943" w:name="_Toc36228842"/>
      <w:bookmarkStart w:id="944" w:name="_Toc36229469"/>
      <w:bookmarkStart w:id="945" w:name="_Toc74606813"/>
      <w:bookmarkStart w:id="946" w:name="_Toc75556707"/>
      <w:r>
        <w:t>9.3.1</w:t>
      </w:r>
      <w:r>
        <w:tab/>
        <w:t>General</w:t>
      </w:r>
      <w:bookmarkEnd w:id="940"/>
      <w:bookmarkEnd w:id="941"/>
      <w:bookmarkEnd w:id="942"/>
      <w:bookmarkEnd w:id="943"/>
      <w:bookmarkEnd w:id="944"/>
      <w:bookmarkEnd w:id="945"/>
      <w:bookmarkEnd w:id="946"/>
    </w:p>
    <w:p w14:paraId="7EA670E3" w14:textId="77777777" w:rsidR="00B7447B" w:rsidRDefault="00B7447B" w:rsidP="00B7447B">
      <w:pPr>
        <w:rPr>
          <w:rFonts w:ascii="Times Roman" w:hAnsi="Times Roman"/>
          <w:noProof/>
        </w:rPr>
      </w:pPr>
      <w:r>
        <w:rPr>
          <w:rFonts w:ascii="Times Roman" w:hAnsi="Times Roman"/>
          <w:noProof/>
        </w:rPr>
        <w:t xml:space="preserve">MTSI clients can use the following mechanisms to recover from packet losses: </w:t>
      </w:r>
    </w:p>
    <w:p w14:paraId="5245A455" w14:textId="77777777" w:rsidR="00B7447B" w:rsidRDefault="00484078" w:rsidP="00484078">
      <w:pPr>
        <w:pStyle w:val="B1"/>
        <w:rPr>
          <w:noProof/>
        </w:rPr>
      </w:pPr>
      <w:r>
        <w:rPr>
          <w:noProof/>
        </w:rPr>
        <w:t>-</w:t>
      </w:r>
      <w:r>
        <w:rPr>
          <w:noProof/>
        </w:rPr>
        <w:tab/>
      </w:r>
      <w:r w:rsidR="00B7447B" w:rsidRPr="006B6C46">
        <w:rPr>
          <w:noProof/>
        </w:rPr>
        <w:t>AVPF Generic NACK and Picture Loss Indication (PLI) feedback messages</w:t>
      </w:r>
      <w:r w:rsidR="00B7447B">
        <w:rPr>
          <w:noProof/>
        </w:rPr>
        <w:t xml:space="preserve"> </w:t>
      </w:r>
    </w:p>
    <w:p w14:paraId="54BE320F" w14:textId="77777777" w:rsidR="00B7447B" w:rsidRDefault="00484078" w:rsidP="00484078">
      <w:pPr>
        <w:pStyle w:val="B1"/>
        <w:rPr>
          <w:noProof/>
        </w:rPr>
      </w:pPr>
      <w:r>
        <w:rPr>
          <w:noProof/>
        </w:rPr>
        <w:t>-</w:t>
      </w:r>
      <w:r>
        <w:rPr>
          <w:noProof/>
        </w:rPr>
        <w:tab/>
      </w:r>
      <w:r w:rsidR="00B7447B">
        <w:rPr>
          <w:noProof/>
        </w:rPr>
        <w:t xml:space="preserve">RTP </w:t>
      </w:r>
      <w:r w:rsidR="00B7447B" w:rsidRPr="006B6C46">
        <w:rPr>
          <w:noProof/>
        </w:rPr>
        <w:t xml:space="preserve">Retransmission </w:t>
      </w:r>
    </w:p>
    <w:p w14:paraId="1F9359D8" w14:textId="77777777" w:rsidR="00B7447B" w:rsidRDefault="00484078" w:rsidP="00484078">
      <w:pPr>
        <w:pStyle w:val="B1"/>
        <w:rPr>
          <w:noProof/>
        </w:rPr>
      </w:pPr>
      <w:r>
        <w:rPr>
          <w:noProof/>
        </w:rPr>
        <w:t>-</w:t>
      </w:r>
      <w:r>
        <w:rPr>
          <w:noProof/>
        </w:rPr>
        <w:tab/>
      </w:r>
      <w:r w:rsidR="00B7447B" w:rsidRPr="006B6C46">
        <w:rPr>
          <w:noProof/>
        </w:rPr>
        <w:t xml:space="preserve">Forward Error Correction (FEC) </w:t>
      </w:r>
    </w:p>
    <w:p w14:paraId="72EA78A0" w14:textId="77777777" w:rsidR="00B7447B" w:rsidRPr="00AB3BF1" w:rsidRDefault="00B7447B" w:rsidP="00011E61">
      <w:pPr>
        <w:rPr>
          <w:rFonts w:ascii="Times Roman" w:hAnsi="Times Roman"/>
          <w:noProof/>
        </w:rPr>
      </w:pPr>
      <w:r>
        <w:rPr>
          <w:rFonts w:ascii="Times Roman" w:hAnsi="Times Roman"/>
          <w:noProof/>
        </w:rPr>
        <w:t xml:space="preserve">These mechanisms offer different performance tradeoff according to channel conditions: </w:t>
      </w:r>
      <w:r w:rsidRPr="00AF6E39">
        <w:rPr>
          <w:rFonts w:ascii="Times Roman" w:hAnsi="Times Roman"/>
          <w:noProof/>
        </w:rPr>
        <w:t xml:space="preserve">end-to-end delay, </w:t>
      </w:r>
      <w:r>
        <w:rPr>
          <w:rFonts w:ascii="Times Roman" w:hAnsi="Times Roman"/>
          <w:noProof/>
        </w:rPr>
        <w:t xml:space="preserve">bandwidth, rate and profile of </w:t>
      </w:r>
      <w:r w:rsidRPr="00AF6E39">
        <w:rPr>
          <w:rFonts w:ascii="Times Roman" w:hAnsi="Times Roman"/>
          <w:noProof/>
        </w:rPr>
        <w:t>packet loss</w:t>
      </w:r>
      <w:r>
        <w:rPr>
          <w:rFonts w:ascii="Times Roman" w:hAnsi="Times Roman"/>
          <w:noProof/>
        </w:rPr>
        <w:t xml:space="preserve">es. </w:t>
      </w:r>
    </w:p>
    <w:p w14:paraId="28228511" w14:textId="77777777" w:rsidR="00011E61" w:rsidRDefault="00011E61" w:rsidP="00011E61">
      <w:r>
        <w:t xml:space="preserve">AVPF NACK messages are used by MTSI clients to indicate non-received RTP packets for video (see clause 7.3.3). An MTSI client transmitting video can use this information, as well as the AVPF Picture Loss Indication (PLI), </w:t>
      </w:r>
      <w:r>
        <w:rPr>
          <w:lang w:eastAsia="ko-KR"/>
        </w:rPr>
        <w:t xml:space="preserve">to at its earliest opportunity take appropriate action to recover video from errors for the MTSI client that sent the NACK or PLI message. </w:t>
      </w:r>
      <w:r w:rsidR="00106820">
        <w:rPr>
          <w:lang w:eastAsia="ko-KR"/>
        </w:rPr>
        <w:t xml:space="preserve">Recovery from error action is defined as sending a recovery picture that is equivalent to a good frame in clause 16.2.1, sending Gradual Decoder Refresh (GDR) that results in a good frame, or retransmitting missing packets. </w:t>
      </w:r>
      <w:r w:rsidR="00106820">
        <w:t xml:space="preserve"> Requirements and recommendations for packet loss handling are described below</w:t>
      </w:r>
      <w:r>
        <w:t>.</w:t>
      </w:r>
    </w:p>
    <w:p w14:paraId="4F57A93A" w14:textId="77777777" w:rsidR="00B7447B" w:rsidRDefault="00B7447B" w:rsidP="00011E61">
      <w:r>
        <w:t xml:space="preserve">Recommendation regarding </w:t>
      </w:r>
      <w:r w:rsidRPr="003503E3">
        <w:t>usage under various channel conditions of error recovery mechanisms available for MT</w:t>
      </w:r>
      <w:r>
        <w:t>SI clients are provided in clause 9.3.4</w:t>
      </w:r>
      <w:r w:rsidRPr="003503E3">
        <w:t>.</w:t>
      </w:r>
    </w:p>
    <w:p w14:paraId="7103FDEB" w14:textId="77777777" w:rsidR="00011E61" w:rsidRDefault="00011E61" w:rsidP="00011E61">
      <w:pPr>
        <w:pStyle w:val="Heading3"/>
      </w:pPr>
      <w:bookmarkStart w:id="947" w:name="_Toc26369319"/>
      <w:bookmarkStart w:id="948" w:name="_Toc36227201"/>
      <w:bookmarkStart w:id="949" w:name="_Toc36228216"/>
      <w:bookmarkStart w:id="950" w:name="_Toc36228843"/>
      <w:bookmarkStart w:id="951" w:name="_Toc36229470"/>
      <w:bookmarkStart w:id="952" w:name="_Toc74606814"/>
      <w:bookmarkStart w:id="953" w:name="_Toc75556708"/>
      <w:r>
        <w:t>9.3.2</w:t>
      </w:r>
      <w:r>
        <w:tab/>
        <w:t>Receiver behaviour</w:t>
      </w:r>
      <w:bookmarkEnd w:id="947"/>
      <w:bookmarkEnd w:id="948"/>
      <w:bookmarkEnd w:id="949"/>
      <w:bookmarkEnd w:id="950"/>
      <w:bookmarkEnd w:id="951"/>
      <w:bookmarkEnd w:id="952"/>
      <w:bookmarkEnd w:id="953"/>
    </w:p>
    <w:p w14:paraId="41311722" w14:textId="77777777" w:rsidR="00011E61" w:rsidRDefault="00011E61" w:rsidP="00011E61">
      <w:r>
        <w:t xml:space="preserve">When NACK and PLI have been negotiated </w:t>
      </w:r>
      <w:r w:rsidR="00A7084C">
        <w:t xml:space="preserve">without retransmission support </w:t>
      </w:r>
      <w:r>
        <w:t>for the session then an MTSI client in terminal receiving media:</w:t>
      </w:r>
    </w:p>
    <w:p w14:paraId="13514972" w14:textId="77777777" w:rsidR="00011E61" w:rsidRDefault="00011E61" w:rsidP="00011E61">
      <w:pPr>
        <w:pStyle w:val="B1"/>
      </w:pPr>
      <w:r>
        <w:t>-</w:t>
      </w:r>
      <w:r>
        <w:tab/>
        <w:t>shall immediately queue a NACK message for RTCP scheduling upon detection of first error after decoding a good frame.</w:t>
      </w:r>
    </w:p>
    <w:p w14:paraId="307B68F1" w14:textId="77777777" w:rsidR="00011E61" w:rsidRDefault="00011E61" w:rsidP="00011E61">
      <w:pPr>
        <w:pStyle w:val="B1"/>
      </w:pPr>
      <w:r>
        <w:t>-</w:t>
      </w:r>
      <w:r>
        <w:tab/>
        <w:t>should repeat queuing NACK messages for RTCP scheduling after</w:t>
      </w:r>
      <w:r w:rsidRPr="004456B4">
        <w:t xml:space="preserve"> </w:t>
      </w:r>
      <w:r>
        <w:t>an RWT</w:t>
      </w:r>
      <w:r w:rsidRPr="004456B4">
        <w:rPr>
          <w:i/>
        </w:rPr>
        <w:t xml:space="preserve"> </w:t>
      </w:r>
      <w:r>
        <w:t>duration if recovery picture does not arrive.</w:t>
      </w:r>
    </w:p>
    <w:p w14:paraId="0975A6D1" w14:textId="77777777" w:rsidR="00011E61" w:rsidRDefault="00011E61" w:rsidP="00011E61">
      <w:pPr>
        <w:ind w:left="568" w:hanging="284"/>
      </w:pPr>
      <w:r>
        <w:t>-</w:t>
      </w:r>
      <w:r>
        <w:tab/>
        <w:t xml:space="preserve">shall queue a PLI message for RTCP scheduling if a recovery picture does not arrive in two RWT duration, and shall then stop sending NACK messages that relate to the same data as that PLI. </w:t>
      </w:r>
    </w:p>
    <w:p w14:paraId="018D5B6C" w14:textId="77777777" w:rsidR="00011E61" w:rsidRDefault="00011E61" w:rsidP="00011E61">
      <w:pPr>
        <w:ind w:left="568" w:hanging="284"/>
      </w:pPr>
      <w:r>
        <w:t>-</w:t>
      </w:r>
      <w:r>
        <w:tab/>
        <w:t>shall repeat queuing PLI messages for RTCP scheduling after an RWT duration if the initially requested recovery picture does not arrive.</w:t>
      </w:r>
    </w:p>
    <w:p w14:paraId="26F8FA41" w14:textId="77777777" w:rsidR="00A7084C" w:rsidRDefault="00011E61" w:rsidP="00A7084C">
      <w:r>
        <w:t>Receiver may report more losses or repeat messages if it deems necessary. As a minimum requirement on the receiver side, it shall support the capability of picture level error detection or tracking in order to stop reporting of prior losses from the recovery point.</w:t>
      </w:r>
      <w:r w:rsidR="00A7084C">
        <w:t xml:space="preserve"> If FEC is supported, NACK messages should signal irrecoverable lost packets after recovery by FEC instead of the detected lost packets before recovery. The receiver should wait </w:t>
      </w:r>
      <w:r w:rsidR="0007623F">
        <w:t>"</w:t>
      </w:r>
      <w:r w:rsidR="00A7084C">
        <w:t>repair-window</w:t>
      </w:r>
      <w:r w:rsidR="0007623F">
        <w:t>"</w:t>
      </w:r>
      <w:r w:rsidR="00A7084C">
        <w:t xml:space="preserve"> duration before issuing a NACK message for the missing packets.</w:t>
      </w:r>
    </w:p>
    <w:p w14:paraId="38A5560C" w14:textId="77777777" w:rsidR="00011E61" w:rsidRDefault="00A7084C" w:rsidP="00A7084C">
      <w:r>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39E2E5CF" w14:textId="77777777" w:rsidR="00011E61" w:rsidRDefault="00011E61" w:rsidP="00011E61">
      <w:r>
        <w:t>Annex P.2 gives further description of receiver behaviour for error correction.</w:t>
      </w:r>
    </w:p>
    <w:p w14:paraId="50971775" w14:textId="77777777" w:rsidR="00011E61" w:rsidRDefault="00011E61" w:rsidP="00011E61">
      <w:pPr>
        <w:pStyle w:val="Heading3"/>
      </w:pPr>
      <w:bookmarkStart w:id="954" w:name="_Toc26369320"/>
      <w:bookmarkStart w:id="955" w:name="_Toc36227202"/>
      <w:bookmarkStart w:id="956" w:name="_Toc36228217"/>
      <w:bookmarkStart w:id="957" w:name="_Toc36228844"/>
      <w:bookmarkStart w:id="958" w:name="_Toc36229471"/>
      <w:bookmarkStart w:id="959" w:name="_Toc74606815"/>
      <w:bookmarkStart w:id="960" w:name="_Toc75556709"/>
      <w:r>
        <w:t>9.3.3</w:t>
      </w:r>
      <w:r>
        <w:tab/>
        <w:t>Sender behaviour</w:t>
      </w:r>
      <w:bookmarkEnd w:id="954"/>
      <w:bookmarkEnd w:id="955"/>
      <w:bookmarkEnd w:id="956"/>
      <w:bookmarkEnd w:id="957"/>
      <w:bookmarkEnd w:id="958"/>
      <w:bookmarkEnd w:id="959"/>
      <w:bookmarkEnd w:id="960"/>
    </w:p>
    <w:p w14:paraId="4F6BB480" w14:textId="77777777" w:rsidR="00011E61" w:rsidRDefault="00011E61" w:rsidP="00011E61">
      <w:r>
        <w:t xml:space="preserve">When NACK and PLI have been negotiated </w:t>
      </w:r>
      <w:r w:rsidR="00A7084C">
        <w:t xml:space="preserve">without retransmission support </w:t>
      </w:r>
      <w:r>
        <w:t>for the session then an MTSI client in terminal sending media:</w:t>
      </w:r>
    </w:p>
    <w:p w14:paraId="71F879E6" w14:textId="77777777" w:rsidR="00011E61" w:rsidRDefault="00011E61" w:rsidP="00011E61">
      <w:pPr>
        <w:pStyle w:val="B1"/>
      </w:pPr>
      <w:r>
        <w:t>-</w:t>
      </w:r>
      <w:r>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4695FDE" w14:textId="77777777" w:rsidR="00011E61" w:rsidRDefault="00011E61" w:rsidP="00011E61">
      <w:pPr>
        <w:pStyle w:val="B1"/>
      </w:pPr>
      <w:r>
        <w:lastRenderedPageBreak/>
        <w:t>-</w:t>
      </w:r>
      <w:r>
        <w:tab/>
        <w:t xml:space="preserve">shall send an Instantaneous Decoder Refresh (IDR) or GDR picture upon receiving PLI message within 500 ms. </w:t>
      </w:r>
    </w:p>
    <w:p w14:paraId="398FB678" w14:textId="77777777" w:rsidR="00011E61" w:rsidRPr="007D46BF" w:rsidRDefault="00011E61" w:rsidP="00011E61">
      <w:pPr>
        <w:ind w:left="568" w:hanging="284"/>
        <w:rPr>
          <w:lang w:val="en-US"/>
        </w:rPr>
      </w:pPr>
      <w:r>
        <w:t>-</w:t>
      </w:r>
      <w:r>
        <w:tab/>
        <w:t>should not</w:t>
      </w:r>
      <w:r w:rsidRPr="00B564D3">
        <w:rPr>
          <w:lang w:val="en-US"/>
        </w:rPr>
        <w:t xml:space="preserve"> respond t</w:t>
      </w:r>
      <w:r>
        <w:rPr>
          <w:lang w:val="en-US"/>
        </w:rPr>
        <w:t>o incoming NACK or PLI messages within RWT</w:t>
      </w:r>
      <w:r w:rsidRPr="00B564D3">
        <w:rPr>
          <w:lang w:val="en-US"/>
        </w:rPr>
        <w:t xml:space="preserve"> duration </w:t>
      </w:r>
      <w:r>
        <w:rPr>
          <w:lang w:val="en-US"/>
        </w:rPr>
        <w:t xml:space="preserve">of the same message type indicating the same loss </w:t>
      </w:r>
      <w:r w:rsidRPr="00B564D3">
        <w:rPr>
          <w:lang w:val="en-US"/>
        </w:rPr>
        <w:t>from the reception of the initial feedback message</w:t>
      </w:r>
      <w:r>
        <w:rPr>
          <w:lang w:val="en-US"/>
        </w:rPr>
        <w:t xml:space="preserve"> triggered by </w:t>
      </w:r>
      <w:r w:rsidRPr="00B564D3">
        <w:rPr>
          <w:lang w:val="en-US"/>
        </w:rPr>
        <w:t>the onset of the loss.</w:t>
      </w:r>
    </w:p>
    <w:p w14:paraId="5957E5DF" w14:textId="77777777" w:rsidR="00403F98" w:rsidRDefault="00011E61" w:rsidP="00011E61">
      <w:pPr>
        <w:overflowPunct/>
        <w:autoSpaceDE/>
        <w:autoSpaceDN/>
        <w:adjustRightInd/>
        <w:textAlignment w:val="auto"/>
      </w:pPr>
      <w:r>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Pr>
          <w:i/>
        </w:rPr>
        <w:t xml:space="preserve">N </w:t>
      </w:r>
      <w:r>
        <w:t xml:space="preserve">pictures. At the </w:t>
      </w:r>
      <w:r>
        <w:rPr>
          <w:lang w:val="en-US"/>
        </w:rPr>
        <w:t xml:space="preserve">end of </w:t>
      </w:r>
      <w:r w:rsidRPr="00A34D18">
        <w:rPr>
          <w:i/>
          <w:lang w:val="en-US"/>
        </w:rPr>
        <w:t>N</w:t>
      </w:r>
      <w:r>
        <w:rPr>
          <w:lang w:val="en-US"/>
        </w:rPr>
        <w:t xml:space="preserve"> pictures from the start of GDR all macroblock regions are intra coded (refreshed) generating a good frame.</w:t>
      </w:r>
      <w:r>
        <w:t xml:space="preserve"> Similar to IDR case, if intra picture or GDR is used as a recovery mechanism, the pictures following the intra picture or the GDR pictures should not reference pictures decoded prior to these pictures. </w:t>
      </w:r>
    </w:p>
    <w:p w14:paraId="1C1A7268" w14:textId="77777777" w:rsidR="00403F98" w:rsidRDefault="00403F98" w:rsidP="00403F98">
      <w:r>
        <w:t xml:space="preserve">When retransmission is supported, sender should retransmit packets that it deems beneficial for timely recovery. Only source packets should be retransmitted. The minimum time the sender should keep an original RTP packet in its buffers available for retransmission, i.e. </w:t>
      </w:r>
      <w:r w:rsidRPr="00EA297F">
        <w:t>"</w:t>
      </w:r>
      <w:r>
        <w:t>rtx-time</w:t>
      </w:r>
      <w:r w:rsidRPr="00EA297F">
        <w:t>"</w:t>
      </w:r>
      <w:r>
        <w:t xml:space="preserve"> value, should be RTT and the maximum time the sender should keep an original RTP packet should be 400 ms.</w:t>
      </w:r>
    </w:p>
    <w:p w14:paraId="3DA3C3D1" w14:textId="77777777" w:rsidR="00403F98" w:rsidRDefault="00403F98" w:rsidP="00403F98">
      <w:r>
        <w:t xml:space="preserve">When FEC is supported, the amount of time that spans the source and the corresponding repair packets, i.e. </w:t>
      </w:r>
      <w:r w:rsidRPr="00EA297F">
        <w:t>"</w:t>
      </w:r>
      <w:r>
        <w:t>repair-window</w:t>
      </w:r>
      <w:r w:rsidRPr="00EA297F">
        <w:t>"</w:t>
      </w:r>
      <w:r>
        <w:t>, should not be less than the minimum required duration for the bitmask used for generation of the repair packets. The maximum time that spans the source and corresponding repair packets should not be more than 300 ms.</w:t>
      </w:r>
    </w:p>
    <w:p w14:paraId="4E9C0011" w14:textId="77777777" w:rsidR="00011E61" w:rsidRDefault="00011E61" w:rsidP="00011E61">
      <w:pPr>
        <w:overflowPunct/>
        <w:autoSpaceDE/>
        <w:autoSpaceDN/>
        <w:adjustRightInd/>
        <w:textAlignment w:val="auto"/>
      </w:pPr>
      <w:r>
        <w:t>An MTSI client in terminal sending video shall obey the rate restrictions imposed by the video rate adaptation specified in clause 10.3.</w:t>
      </w:r>
    </w:p>
    <w:p w14:paraId="51BB6F88" w14:textId="77777777" w:rsidR="00011E61" w:rsidRDefault="00011E61" w:rsidP="00011E61">
      <w:r>
        <w:t xml:space="preserve">Annex P.2 gives further description of sender behaviour for error correction. </w:t>
      </w:r>
      <w:r w:rsidR="00403F98">
        <w:t>Annex P.3 gives further description of sender and receiver behaviour for RTP retransmission based recovery.</w:t>
      </w:r>
    </w:p>
    <w:p w14:paraId="1EB288B4" w14:textId="77777777" w:rsidR="00B7447B" w:rsidRDefault="00B7447B" w:rsidP="00B7447B">
      <w:pPr>
        <w:pStyle w:val="Heading3"/>
      </w:pPr>
      <w:bookmarkStart w:id="961" w:name="_Toc26369321"/>
      <w:bookmarkStart w:id="962" w:name="_Toc36227203"/>
      <w:bookmarkStart w:id="963" w:name="_Toc36228218"/>
      <w:bookmarkStart w:id="964" w:name="_Toc36228845"/>
      <w:bookmarkStart w:id="965" w:name="_Toc36229472"/>
      <w:bookmarkStart w:id="966" w:name="_Toc74606816"/>
      <w:bookmarkStart w:id="967" w:name="_Toc75556710"/>
      <w:r>
        <w:t>9.3.4</w:t>
      </w:r>
      <w:r>
        <w:tab/>
        <w:t>Recommendations for packet loss recovery mechanisms usage</w:t>
      </w:r>
      <w:bookmarkEnd w:id="961"/>
      <w:bookmarkEnd w:id="962"/>
      <w:bookmarkEnd w:id="963"/>
      <w:bookmarkEnd w:id="964"/>
      <w:bookmarkEnd w:id="965"/>
      <w:bookmarkEnd w:id="966"/>
      <w:bookmarkEnd w:id="967"/>
    </w:p>
    <w:p w14:paraId="42332221" w14:textId="77777777" w:rsidR="00B7447B" w:rsidRDefault="00B7447B" w:rsidP="00B7447B">
      <w:r w:rsidRPr="007C22CC">
        <w:t xml:space="preserve">FEC </w:t>
      </w:r>
      <w:r>
        <w:t>should be used to provide</w:t>
      </w:r>
      <w:r w:rsidRPr="007C22CC">
        <w:t xml:space="preserve"> robustness against moderate packet loss rates at high delay scenario. FEC can especially handle random losses and short burst losses and be beneficial in environments with high packet loss rates and/or high delay (RTT). </w:t>
      </w:r>
      <w:r>
        <w:t>The u</w:t>
      </w:r>
      <w:r w:rsidRPr="007C22CC">
        <w:t xml:space="preserve">se of FEC may not be appropriate when packet losses are caused by insufficient throughput (over radio access or due to congestions in network) since it introduces some bit rate overhead. In order to compensate for bit rate overhead, FEC </w:t>
      </w:r>
      <w:r>
        <w:t xml:space="preserve">should be used </w:t>
      </w:r>
      <w:r w:rsidRPr="007C22CC">
        <w:t xml:space="preserve">with efficient rate adaptation mechanisms to reduce the source bit rate according to channel conditions and not increase the total RTP bitrate. </w:t>
      </w:r>
      <w:r>
        <w:t xml:space="preserve">When error cases cannot be recovered by </w:t>
      </w:r>
      <w:r w:rsidRPr="007C22CC">
        <w:t>FEC</w:t>
      </w:r>
      <w:r>
        <w:t xml:space="preserve">, </w:t>
      </w:r>
      <w:r w:rsidRPr="007C22CC">
        <w:t>other mechanisms</w:t>
      </w:r>
      <w:r>
        <w:t xml:space="preserve"> are needed in combination with FEC.</w:t>
      </w:r>
      <w:r w:rsidRPr="007C22CC">
        <w:t xml:space="preserve"> </w:t>
      </w:r>
    </w:p>
    <w:p w14:paraId="3EB1236E" w14:textId="77777777" w:rsidR="00041F04" w:rsidRDefault="00041F04" w:rsidP="00041F04">
      <w:pPr>
        <w:pStyle w:val="B1"/>
      </w:pPr>
      <w:r>
        <w:t>-</w:t>
      </w:r>
      <w:r>
        <w:tab/>
        <w:t>Retransmission in combination with FEC should be used f</w:t>
      </w:r>
      <w:r w:rsidRPr="007C22CC">
        <w:t xml:space="preserve">or </w:t>
      </w:r>
      <w:r>
        <w:t xml:space="preserve">the </w:t>
      </w:r>
      <w:r w:rsidRPr="007C22CC">
        <w:t>low RTT case with relatively high packet loss since retransmission can efficien</w:t>
      </w:r>
      <w:r>
        <w:t>tly handle the FEC failure case.</w:t>
      </w:r>
    </w:p>
    <w:p w14:paraId="2CA90BD4" w14:textId="77777777" w:rsidR="00B7447B" w:rsidRPr="007C22CC" w:rsidRDefault="00041F04" w:rsidP="00041F04">
      <w:pPr>
        <w:pStyle w:val="B1"/>
      </w:pPr>
      <w:r>
        <w:t>-</w:t>
      </w:r>
      <w:r>
        <w:tab/>
        <w:t xml:space="preserve">Generic </w:t>
      </w:r>
      <w:r w:rsidRPr="007C22CC">
        <w:t xml:space="preserve">NACK based recovery in combination with FEC </w:t>
      </w:r>
      <w:r>
        <w:t>should be used f</w:t>
      </w:r>
      <w:r w:rsidRPr="007C22CC">
        <w:t>or high RTT, relatively high packet loss conditions</w:t>
      </w:r>
      <w:r>
        <w:t xml:space="preserve"> </w:t>
      </w:r>
      <w:r w:rsidRPr="007C22CC">
        <w:t>since generic NACK based recovery does</w:t>
      </w:r>
      <w:r>
        <w:t xml:space="preserve"> not introduce additional delay.</w:t>
      </w:r>
    </w:p>
    <w:p w14:paraId="6C3787D3" w14:textId="77777777" w:rsidR="00B7447B" w:rsidRDefault="00B7447B" w:rsidP="00B7447B">
      <w:r w:rsidRPr="007C22CC">
        <w:t xml:space="preserve">Selective retransmission </w:t>
      </w:r>
      <w:r>
        <w:t xml:space="preserve">should be used </w:t>
      </w:r>
      <w:r w:rsidRPr="007C22CC">
        <w:t>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9629241" w14:textId="77777777" w:rsidR="00B7447B" w:rsidRPr="007C22CC" w:rsidRDefault="00B7447B" w:rsidP="00B7447B">
      <w:r>
        <w:t>G</w:t>
      </w:r>
      <w:r w:rsidRPr="006B7C06">
        <w:t xml:space="preserve">eneric NACK and PLI based error correction mechanism </w:t>
      </w:r>
      <w:r>
        <w:t xml:space="preserve">should </w:t>
      </w:r>
      <w:r w:rsidRPr="006B7C06">
        <w:t xml:space="preserve">be used in combination with FEC or selective retransmission or under low packet loss rates with </w:t>
      </w:r>
      <w:r w:rsidRPr="0023729F">
        <w:t>high RTT conditions. Generic NACK message can be used for indication of packets to be retransmitted as well as informing the sender of loss of particular RTP packets for sender to take necessary actions to recover from errors.</w:t>
      </w:r>
    </w:p>
    <w:p w14:paraId="459190F8" w14:textId="77777777" w:rsidR="00B7447B" w:rsidRDefault="00B7447B" w:rsidP="00B7447B">
      <w:pPr>
        <w:widowControl w:val="0"/>
        <w:spacing w:after="120" w:line="240" w:lineRule="atLeast"/>
        <w:rPr>
          <w:rFonts w:ascii="Times Roman" w:hAnsi="Times Roman"/>
        </w:rPr>
      </w:pPr>
    </w:p>
    <w:p w14:paraId="7C734D43" w14:textId="77777777" w:rsidR="00B7447B" w:rsidRDefault="00B7447B" w:rsidP="00B7447B">
      <w:pPr>
        <w:pStyle w:val="NO"/>
      </w:pPr>
      <w:r>
        <w:t>NOTE:</w:t>
      </w:r>
      <w:r w:rsidR="0007623F">
        <w:tab/>
      </w:r>
      <w:r>
        <w:t>Under unknown and varying conditions the MTSI client should dynamically select &amp; adapt the propoer mechanisms.</w:t>
      </w:r>
    </w:p>
    <w:p w14:paraId="6E67F501" w14:textId="77777777" w:rsidR="00B7447B" w:rsidRPr="00B7447B" w:rsidRDefault="00B7447B" w:rsidP="00B7447B">
      <w:pPr>
        <w:widowControl w:val="0"/>
        <w:spacing w:after="120" w:line="240" w:lineRule="atLeast"/>
        <w:rPr>
          <w:rFonts w:ascii="Times Roman" w:hAnsi="Times Roman"/>
        </w:rPr>
      </w:pPr>
      <w:r>
        <w:rPr>
          <w:rFonts w:ascii="Times Roman" w:hAnsi="Times Roman"/>
        </w:rPr>
        <w:t>Additional information on the usage of these mechanisms is provided in [142].</w:t>
      </w:r>
    </w:p>
    <w:p w14:paraId="252F1656" w14:textId="77777777" w:rsidR="00B35D29" w:rsidRDefault="00B35D29">
      <w:pPr>
        <w:pStyle w:val="Heading2"/>
      </w:pPr>
      <w:bookmarkStart w:id="968" w:name="_Toc26369322"/>
      <w:bookmarkStart w:id="969" w:name="_Toc36227204"/>
      <w:bookmarkStart w:id="970" w:name="_Toc36228219"/>
      <w:bookmarkStart w:id="971" w:name="_Toc36228846"/>
      <w:bookmarkStart w:id="972" w:name="_Toc36229473"/>
      <w:bookmarkStart w:id="973" w:name="_Toc74606817"/>
      <w:bookmarkStart w:id="974" w:name="_Toc75556711"/>
      <w:r>
        <w:t>9.4</w:t>
      </w:r>
      <w:r>
        <w:tab/>
        <w:t>Text</w:t>
      </w:r>
      <w:bookmarkEnd w:id="968"/>
      <w:bookmarkEnd w:id="969"/>
      <w:bookmarkEnd w:id="970"/>
      <w:bookmarkEnd w:id="971"/>
      <w:bookmarkEnd w:id="972"/>
      <w:bookmarkEnd w:id="973"/>
      <w:bookmarkEnd w:id="974"/>
    </w:p>
    <w:p w14:paraId="1A78952C" w14:textId="77777777" w:rsidR="00B35D29" w:rsidRDefault="00B35D29">
      <w:r>
        <w:t xml:space="preserve">Redundant transmission provided by the RTP payload format as described in RFC 4103 [31] shall be supported. The transmitting application may use up to 200 % redundancy, i.e. a T140block transported in one RTP packet may be repeated once or twice in subsequent RTP packets. 200 % redundancy shall be used when the conditions along the call </w:t>
      </w:r>
      <w:r>
        <w:lastRenderedPageBreak/>
        <w:t>path are not known to be free of loss. However, the result of media negotiation shall be followed, and transmission without redundancy used if one of the parties does not show capability for redundancy.</w:t>
      </w:r>
    </w:p>
    <w:p w14:paraId="1EFF67BE" w14:textId="77777777" w:rsidR="00B35D29" w:rsidRDefault="00B35D29">
      <w:r>
        <w:t>The sampling time shall be 300 ms as a minimum (in order to keep the bandwidth down) and should not be longer than 500 ms. New text after an idle period shall be sent as soon as possible. The first packet after an idle-period shall have the M-bit set.</w:t>
      </w:r>
    </w:p>
    <w:p w14:paraId="473BA4B0" w14:textId="77777777" w:rsidR="00B35D29" w:rsidRDefault="00B35D29">
      <w:r>
        <w:t>The procedure described in section 5 of RFC 4103 [31], or a procedure with equivalent or better performance, shall be used for packet-loss handling in the receiving MTSI client in terminal.</w:t>
      </w:r>
    </w:p>
    <w:p w14:paraId="5629C469" w14:textId="77777777" w:rsidR="00B35D29" w:rsidRDefault="00B35D29">
      <w:pPr>
        <w:pStyle w:val="Heading1"/>
      </w:pPr>
      <w:bookmarkStart w:id="975" w:name="_Toc26369323"/>
      <w:bookmarkStart w:id="976" w:name="_Toc36227205"/>
      <w:bookmarkStart w:id="977" w:name="_Toc36228220"/>
      <w:bookmarkStart w:id="978" w:name="_Toc36228847"/>
      <w:bookmarkStart w:id="979" w:name="_Toc36229474"/>
      <w:bookmarkStart w:id="980" w:name="_Toc74606818"/>
      <w:bookmarkStart w:id="981" w:name="_Toc75556712"/>
      <w:r>
        <w:t>10</w:t>
      </w:r>
      <w:r>
        <w:tab/>
        <w:t>Adaptation</w:t>
      </w:r>
      <w:bookmarkEnd w:id="975"/>
      <w:bookmarkEnd w:id="976"/>
      <w:bookmarkEnd w:id="977"/>
      <w:bookmarkEnd w:id="978"/>
      <w:bookmarkEnd w:id="979"/>
      <w:bookmarkEnd w:id="980"/>
      <w:bookmarkEnd w:id="981"/>
    </w:p>
    <w:p w14:paraId="1B60CD22" w14:textId="77777777" w:rsidR="00B35D29" w:rsidRDefault="00B35D29">
      <w:pPr>
        <w:pStyle w:val="Heading2"/>
      </w:pPr>
      <w:bookmarkStart w:id="982" w:name="_Toc26369324"/>
      <w:bookmarkStart w:id="983" w:name="_Toc36227206"/>
      <w:bookmarkStart w:id="984" w:name="_Toc36228221"/>
      <w:bookmarkStart w:id="985" w:name="_Toc36228848"/>
      <w:bookmarkStart w:id="986" w:name="_Toc36229475"/>
      <w:bookmarkStart w:id="987" w:name="_Toc74606819"/>
      <w:bookmarkStart w:id="988" w:name="_Toc75556713"/>
      <w:r>
        <w:t>10.1</w:t>
      </w:r>
      <w:r>
        <w:tab/>
        <w:t>General</w:t>
      </w:r>
      <w:bookmarkEnd w:id="982"/>
      <w:bookmarkEnd w:id="983"/>
      <w:bookmarkEnd w:id="984"/>
      <w:bookmarkEnd w:id="985"/>
      <w:bookmarkEnd w:id="986"/>
      <w:bookmarkEnd w:id="987"/>
      <w:bookmarkEnd w:id="988"/>
    </w:p>
    <w:p w14:paraId="6BAA54C9" w14:textId="77777777" w:rsidR="00B35D29" w:rsidRDefault="00B35D29">
      <w:r>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00838F25" w14:textId="77777777" w:rsidR="00B35D29" w:rsidRDefault="00DE1416">
      <w:r w:rsidRPr="00616D83">
        <w:t xml:space="preserve">Adaptive mechanisms that act upon measured or signalled changes in the transport channel characteristics may be used in a conservative manner. Examples of measured changes in transport characteristics are variations in Packet Loss Rate (PLR) and delay jitter. </w:t>
      </w:r>
      <w:r>
        <w:t>E</w:t>
      </w:r>
      <w:r w:rsidRPr="00616D83">
        <w:t>xample</w:t>
      </w:r>
      <w:r>
        <w:t>s</w:t>
      </w:r>
      <w:r w:rsidRPr="00616D83">
        <w:t xml:space="preserve"> of signalled changes in transport characteristics </w:t>
      </w:r>
      <w:r w:rsidRPr="00FA2A85">
        <w:t>are ANBR (see clause 10.</w:t>
      </w:r>
      <w:r w:rsidR="00A63F92">
        <w:t>7</w:t>
      </w:r>
      <w:r w:rsidRPr="00FA2A85">
        <w:t xml:space="preserve">) and </w:t>
      </w:r>
      <w:r w:rsidRPr="00616D83">
        <w:t>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w:t>
      </w:r>
      <w:r w:rsidR="00A66026">
        <w:t>t</w:t>
      </w:r>
      <w:r w:rsidRPr="00616D83">
        <w:t xml:space="preserve"> the adapted state of the session will give a lower session quality compared to the session default state if transported on an undisturbed channel</w:t>
      </w:r>
      <w:r w:rsidR="00B35D29">
        <w:t>.</w:t>
      </w:r>
    </w:p>
    <w:p w14:paraId="5217361D" w14:textId="77777777" w:rsidR="008A29A8" w:rsidRDefault="008A29A8">
      <w:r>
        <w:t>The ‘a=bw-info’ attribute defined in Clause 19 may be used to align the adaptation with the bearer setup and the end-to-end resource allocation. A few recommendations are described in sub-clause 10.6.</w:t>
      </w:r>
    </w:p>
    <w:p w14:paraId="5F83CECD" w14:textId="77777777" w:rsidR="00B35D29" w:rsidRDefault="00B35D29">
      <w:pPr>
        <w:pStyle w:val="Heading2"/>
      </w:pPr>
      <w:bookmarkStart w:id="989" w:name="_Toc26369325"/>
      <w:bookmarkStart w:id="990" w:name="_Toc36227207"/>
      <w:bookmarkStart w:id="991" w:name="_Toc36228222"/>
      <w:bookmarkStart w:id="992" w:name="_Toc36228849"/>
      <w:bookmarkStart w:id="993" w:name="_Toc36229476"/>
      <w:bookmarkStart w:id="994" w:name="_Toc74606820"/>
      <w:bookmarkStart w:id="995" w:name="_Toc75556714"/>
      <w:r>
        <w:t>10.2</w:t>
      </w:r>
      <w:r>
        <w:tab/>
        <w:t>Speech</w:t>
      </w:r>
      <w:bookmarkEnd w:id="989"/>
      <w:bookmarkEnd w:id="990"/>
      <w:bookmarkEnd w:id="991"/>
      <w:bookmarkEnd w:id="992"/>
      <w:bookmarkEnd w:id="993"/>
      <w:bookmarkEnd w:id="994"/>
      <w:bookmarkEnd w:id="995"/>
    </w:p>
    <w:p w14:paraId="5EA172BA" w14:textId="77777777" w:rsidR="002B59CC" w:rsidRDefault="002B59CC" w:rsidP="002B59CC">
      <w:pPr>
        <w:pStyle w:val="Heading3"/>
        <w:rPr>
          <w:noProof/>
        </w:rPr>
      </w:pPr>
      <w:bookmarkStart w:id="996" w:name="_Toc26369326"/>
      <w:bookmarkStart w:id="997" w:name="_Toc36227208"/>
      <w:bookmarkStart w:id="998" w:name="_Toc36228223"/>
      <w:bookmarkStart w:id="999" w:name="_Toc36228850"/>
      <w:bookmarkStart w:id="1000" w:name="_Toc36229477"/>
      <w:bookmarkStart w:id="1001" w:name="_Toc74606821"/>
      <w:bookmarkStart w:id="1002" w:name="_Toc75556715"/>
      <w:r w:rsidRPr="0035137E">
        <w:rPr>
          <w:noProof/>
        </w:rPr>
        <w:t>10.2.0</w:t>
      </w:r>
      <w:r w:rsidRPr="0035137E">
        <w:rPr>
          <w:noProof/>
        </w:rPr>
        <w:tab/>
        <w:t>General</w:t>
      </w:r>
      <w:bookmarkEnd w:id="996"/>
      <w:bookmarkEnd w:id="997"/>
      <w:bookmarkEnd w:id="998"/>
      <w:bookmarkEnd w:id="999"/>
      <w:bookmarkEnd w:id="1000"/>
      <w:bookmarkEnd w:id="1001"/>
      <w:bookmarkEnd w:id="1002"/>
    </w:p>
    <w:p w14:paraId="72BB24C1" w14:textId="77777777" w:rsidR="00841F95" w:rsidRDefault="00841F95" w:rsidP="00841F95">
      <w:pPr>
        <w:rPr>
          <w:noProof/>
        </w:rPr>
      </w:pPr>
      <w:r w:rsidRPr="004F07A1">
        <w:rPr>
          <w:noProof/>
        </w:rPr>
        <w:t xml:space="preserve">To reduce the risk for confusion in the </w:t>
      </w:r>
      <w:r>
        <w:rPr>
          <w:noProof/>
        </w:rPr>
        <w:t>media-</w:t>
      </w:r>
      <w:r w:rsidRPr="004F07A1">
        <w:rPr>
          <w:noProof/>
        </w:rPr>
        <w:t>sender, it is beneficial if the signaling</w:t>
      </w:r>
      <w:r>
        <w:rPr>
          <w:noProof/>
        </w:rPr>
        <w:t xml:space="preserve"> from media-receiver back to media-sender </w:t>
      </w:r>
      <w:r w:rsidRPr="004F07A1">
        <w:rPr>
          <w:noProof/>
        </w:rPr>
        <w:t>for the media adaptation is the same regardless of which triggers are used in the adaptation</w:t>
      </w:r>
      <w:r>
        <w:rPr>
          <w:noProof/>
        </w:rPr>
        <w:t>-decision in the media-receiver</w:t>
      </w:r>
      <w:r w:rsidRPr="004F07A1">
        <w:rPr>
          <w:noProof/>
        </w:rPr>
        <w:t xml:space="preserve">. </w:t>
      </w:r>
      <w:r w:rsidR="00DE1416">
        <w:rPr>
          <w:noProof/>
        </w:rPr>
        <w:t>The ANBR described in clause 10.</w:t>
      </w:r>
      <w:r w:rsidR="00A63F92">
        <w:rPr>
          <w:noProof/>
        </w:rPr>
        <w:t>7</w:t>
      </w:r>
      <w:r w:rsidR="00DE1416">
        <w:rPr>
          <w:noProof/>
        </w:rPr>
        <w:t xml:space="preserve"> </w:t>
      </w:r>
      <w:r w:rsidR="007E7B8A">
        <w:rPr>
          <w:noProof/>
        </w:rPr>
        <w:t>should</w:t>
      </w:r>
      <w:r w:rsidR="00DE1416">
        <w:rPr>
          <w:noProof/>
        </w:rPr>
        <w:t>, if supported by both the access network and the MTSI client in terminal, be used as one such trigger.</w:t>
      </w:r>
    </w:p>
    <w:p w14:paraId="107E027E" w14:textId="77777777" w:rsidR="00841F95" w:rsidRDefault="00841F95" w:rsidP="00841F95">
      <w:pPr>
        <w:pStyle w:val="NO"/>
        <w:rPr>
          <w:noProof/>
        </w:rPr>
      </w:pPr>
      <w:r>
        <w:rPr>
          <w:noProof/>
        </w:rPr>
        <w:t>NOTE</w:t>
      </w:r>
      <w:r w:rsidR="000E1E41">
        <w:rPr>
          <w:noProof/>
          <w:lang w:val="en-GB"/>
        </w:rPr>
        <w:t xml:space="preserve"> 1</w:t>
      </w:r>
      <w:r>
        <w:rPr>
          <w:noProof/>
        </w:rPr>
        <w:t>:</w:t>
      </w:r>
      <w:r>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4D325159" w14:textId="77777777" w:rsidR="00A705F8" w:rsidRDefault="00A705F8" w:rsidP="00A705F8">
      <w:pPr>
        <w:rPr>
          <w:noProof/>
        </w:rPr>
      </w:pPr>
      <w:r w:rsidRPr="004F07A1">
        <w:rPr>
          <w:noProof/>
        </w:rPr>
        <w:t>The adaptation for AMR</w:t>
      </w:r>
      <w:r>
        <w:rPr>
          <w:noProof/>
        </w:rPr>
        <w:t>,</w:t>
      </w:r>
      <w:r w:rsidRPr="004F07A1">
        <w:rPr>
          <w:noProof/>
        </w:rPr>
        <w:t xml:space="preserve"> AMR-WB</w:t>
      </w:r>
      <w:r>
        <w:rPr>
          <w:noProof/>
        </w:rPr>
        <w:t xml:space="preserve"> and EVS</w:t>
      </w:r>
      <w:r w:rsidRPr="004F07A1">
        <w:rPr>
          <w:noProof/>
        </w:rPr>
        <w:t xml:space="preserve"> includes adapting the media bit-rate, the frame aggregation</w:t>
      </w:r>
      <w:r>
        <w:rPr>
          <w:noProof/>
        </w:rPr>
        <w:t>,</w:t>
      </w:r>
      <w:r w:rsidRPr="004F07A1">
        <w:rPr>
          <w:noProof/>
        </w:rPr>
        <w:t xml:space="preserve"> the redundancy level</w:t>
      </w:r>
      <w:r>
        <w:rPr>
          <w:noProof/>
        </w:rPr>
        <w:t xml:space="preserve"> and the redundancy offset</w:t>
      </w:r>
      <w:r w:rsidRPr="004F07A1">
        <w:rPr>
          <w:noProof/>
        </w:rPr>
        <w:t>.</w:t>
      </w:r>
      <w:r>
        <w:rPr>
          <w:noProof/>
        </w:rPr>
        <w:t xml:space="preserve"> The domain of adaptation for EVS furthermore includes adapting audio bandwidth, partial redundancy, switching between EVS primary mode and EVS AMR-WB IO mode.</w:t>
      </w:r>
    </w:p>
    <w:p w14:paraId="1E67984E" w14:textId="77777777" w:rsidR="00A705F8" w:rsidRDefault="00A705F8" w:rsidP="00A705F8">
      <w:pPr>
        <w:rPr>
          <w:noProof/>
        </w:rPr>
      </w:pPr>
      <w:r>
        <w:rPr>
          <w:noProof/>
        </w:rPr>
        <w:t>When the AMR codec or the AMR-WB codec is used, two signaling mechanisms are defined:</w:t>
      </w:r>
    </w:p>
    <w:p w14:paraId="074A9B11" w14:textId="77777777" w:rsidR="00CA44FA" w:rsidRDefault="00CA44FA" w:rsidP="00CA44FA">
      <w:pPr>
        <w:pStyle w:val="B1"/>
        <w:rPr>
          <w:noProof/>
        </w:rPr>
      </w:pPr>
      <w:r>
        <w:rPr>
          <w:noProof/>
        </w:rPr>
        <w:t>-</w:t>
      </w:r>
      <w:r>
        <w:rPr>
          <w:noProof/>
        </w:rPr>
        <w:tab/>
        <w:t xml:space="preserve">CMR in the AMR/AMR-WB RTP payload, [28]. </w:t>
      </w:r>
      <w:r w:rsidRPr="00FC1079">
        <w:rPr>
          <w:noProof/>
        </w:rPr>
        <w:t xml:space="preserve"> </w:t>
      </w:r>
      <w:r>
        <w:rPr>
          <w:noProof/>
        </w:rPr>
        <w:br/>
        <w:t>CMR in RTP can be used by the media-receiver to restrict the codec mode in the remote media-sender to an upper limit (maximum mode).</w:t>
      </w:r>
    </w:p>
    <w:p w14:paraId="542B8D87" w14:textId="77777777" w:rsidR="00CA44FA" w:rsidRDefault="00CA44FA" w:rsidP="00CA44FA">
      <w:pPr>
        <w:pStyle w:val="B1"/>
        <w:rPr>
          <w:noProof/>
        </w:rPr>
      </w:pPr>
      <w:r>
        <w:rPr>
          <w:noProof/>
        </w:rPr>
        <w:t>-</w:t>
      </w:r>
      <w:r>
        <w:rPr>
          <w:noProof/>
        </w:rPr>
        <w:tab/>
        <w:t xml:space="preserve">RTCP-APP, see clause 10.2.1. </w:t>
      </w:r>
      <w:r>
        <w:rPr>
          <w:noProof/>
        </w:rPr>
        <w:br/>
      </w:r>
      <w:r w:rsidRPr="00CB39EC">
        <w:rPr>
          <w:noProof/>
        </w:rPr>
        <w:t>If the media-sender supports RTCP-APP, then the media-receiver can use it in the following way:</w:t>
      </w:r>
      <w:r w:rsidRPr="008530CA">
        <w:rPr>
          <w:noProof/>
        </w:rPr>
        <w:br/>
      </w:r>
      <w:r>
        <w:rPr>
          <w:noProof/>
        </w:rPr>
        <w:t xml:space="preserve">CMR in RTCP-APP can be used by the media-receiver to restrict the codec mode in the remote media-sender to an upper limit (maximum mode), in addition to CMR </w:t>
      </w:r>
      <w:r w:rsidRPr="008530CA">
        <w:rPr>
          <w:noProof/>
        </w:rPr>
        <w:t>in RTP.</w:t>
      </w:r>
      <w:r>
        <w:rPr>
          <w:noProof/>
        </w:rPr>
        <w:t xml:space="preserve"> </w:t>
      </w:r>
      <w:r>
        <w:rPr>
          <w:noProof/>
        </w:rPr>
        <w:br/>
        <w:t>RTCP-APP can further be used by the media-receiver for the adaptation of frame aggregation, redundancy level and redundancy offset in the RTP packets to be sent by the remote media-sender.</w:t>
      </w:r>
    </w:p>
    <w:p w14:paraId="25E15048" w14:textId="77777777" w:rsidR="00A705F8" w:rsidRDefault="00A705F8" w:rsidP="00A705F8">
      <w:pPr>
        <w:rPr>
          <w:noProof/>
        </w:rPr>
      </w:pPr>
      <w:r>
        <w:rPr>
          <w:noProof/>
        </w:rPr>
        <w:lastRenderedPageBreak/>
        <w:t>When the EVS codec is used, the following signaling mechanism is defined:</w:t>
      </w:r>
    </w:p>
    <w:p w14:paraId="4FD1A4A2" w14:textId="77777777" w:rsidR="00A705F8" w:rsidRDefault="00A705F8" w:rsidP="00A705F8">
      <w:pPr>
        <w:pStyle w:val="B1"/>
        <w:rPr>
          <w:noProof/>
        </w:rPr>
      </w:pPr>
      <w:r>
        <w:rPr>
          <w:noProof/>
        </w:rPr>
        <w:t>-</w:t>
      </w:r>
      <w:r>
        <w:rPr>
          <w:noProof/>
        </w:rPr>
        <w:tab/>
        <w:t>CMR in the EVS RTP payload, [125].</w:t>
      </w:r>
    </w:p>
    <w:p w14:paraId="38A5C9D2" w14:textId="77777777" w:rsidR="00A705F8" w:rsidRDefault="00A705F8" w:rsidP="00A705F8">
      <w:pPr>
        <w:pStyle w:val="B1"/>
        <w:rPr>
          <w:noProof/>
        </w:rPr>
      </w:pPr>
      <w:r>
        <w:rPr>
          <w:noProof/>
        </w:rPr>
        <w:t>-</w:t>
      </w:r>
      <w:r>
        <w:rPr>
          <w:noProof/>
        </w:rPr>
        <w:tab/>
        <w:t>RTCP-APP, see clause 10.2.1.</w:t>
      </w:r>
    </w:p>
    <w:p w14:paraId="4B3C5781" w14:textId="77777777" w:rsidR="002977A8" w:rsidRDefault="002977A8" w:rsidP="00A705F8">
      <w:pPr>
        <w:rPr>
          <w:noProof/>
        </w:rPr>
      </w:pPr>
      <w:r>
        <w:t>In response to received</w:t>
      </w:r>
      <w:r w:rsidRPr="00F01217">
        <w:t xml:space="preserve"> </w:t>
      </w:r>
      <w:r>
        <w:t xml:space="preserve">DL ANBR, a </w:t>
      </w:r>
      <w:r w:rsidRPr="00F01217">
        <w:t>spe</w:t>
      </w:r>
      <w:r>
        <w:t>ech media receiver should</w:t>
      </w:r>
      <w:r w:rsidRPr="00F01217">
        <w:t xml:space="preserve"> trigger sending CMR requesting bitrate adaptation in the corresponding m</w:t>
      </w:r>
      <w:r>
        <w:t>edia sender RTP stream</w:t>
      </w:r>
      <w:r w:rsidRPr="00F01217">
        <w:t>.</w:t>
      </w:r>
      <w:r>
        <w:t xml:space="preserve"> If RTCP-APP is supported, then a </w:t>
      </w:r>
      <w:r w:rsidRPr="00F01217">
        <w:t>spe</w:t>
      </w:r>
      <w:r>
        <w:t>ech media receiver should trigger sending CMR or RTCP-APP</w:t>
      </w:r>
      <w:r w:rsidRPr="00F01217">
        <w:t xml:space="preserve"> requesting bitrate adaptation in the corresponding media sender RTP st</w:t>
      </w:r>
      <w:r>
        <w:t>ream based on the received DL ANBR</w:t>
      </w:r>
      <w:r w:rsidRPr="00F01217">
        <w:t>.</w:t>
      </w:r>
    </w:p>
    <w:p w14:paraId="64F5BE03" w14:textId="77777777" w:rsidR="00A705F8" w:rsidRPr="004F07A1" w:rsidRDefault="00A705F8" w:rsidP="00A705F8">
      <w:pPr>
        <w:rPr>
          <w:noProof/>
        </w:rPr>
      </w:pPr>
      <w:r>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4287643D" w14:textId="77777777" w:rsidR="00A705F8" w:rsidRPr="004F07A1" w:rsidRDefault="00A705F8" w:rsidP="00A705F8">
      <w:pPr>
        <w:rPr>
          <w:noProof/>
        </w:rPr>
      </w:pPr>
      <w:r w:rsidRPr="004F07A1">
        <w:rPr>
          <w:noProof/>
        </w:rPr>
        <w:t>The boundaries of the adaptation may be controlled by a set of parameters. These parameters may be configured into the MTSI client based on operator policy, for example using OMA-DM.</w:t>
      </w:r>
    </w:p>
    <w:p w14:paraId="5F1D4842" w14:textId="77777777" w:rsidR="00A705F8" w:rsidRPr="004F07A1" w:rsidRDefault="00A705F8" w:rsidP="00A705F8">
      <w:pPr>
        <w:rPr>
          <w:noProof/>
        </w:rPr>
      </w:pPr>
      <w:r w:rsidRPr="004F07A1">
        <w:rPr>
          <w:noProof/>
        </w:rPr>
        <w:t>Table 10.1 defines a mandatory set of parameters that are used by the ECN triggered adaptation</w:t>
      </w:r>
      <w:r w:rsidRPr="00C70A93">
        <w:rPr>
          <w:noProof/>
        </w:rPr>
        <w:t xml:space="preserve"> </w:t>
      </w:r>
      <w:r>
        <w:rPr>
          <w:noProof/>
        </w:rPr>
        <w:t>for AMR and AMR-WB</w:t>
      </w:r>
      <w:r w:rsidRPr="004F07A1">
        <w:rPr>
          <w:noProof/>
        </w:rPr>
        <w:t>. The default values for the parameters are also specified. Alternate values for these parameters may be configured into the MTSI client based on operator policy, for example using OMA-DM.</w:t>
      </w:r>
    </w:p>
    <w:p w14:paraId="0169EC7D" w14:textId="77777777" w:rsidR="00277E6D" w:rsidRPr="00F15D6F" w:rsidRDefault="00277E6D" w:rsidP="00277E6D">
      <w:pPr>
        <w:pStyle w:val="TH"/>
      </w:pPr>
      <w:r w:rsidRPr="00F15D6F">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277E6D" w:rsidRPr="00BC4FC7" w14:paraId="7594EE31" w14:textId="77777777">
        <w:trPr>
          <w:jc w:val="center"/>
        </w:trPr>
        <w:tc>
          <w:tcPr>
            <w:tcW w:w="2268" w:type="dxa"/>
          </w:tcPr>
          <w:p w14:paraId="57A22916"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030F1B3F"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277E6D" w:rsidRPr="00BC4FC7" w14:paraId="006A1DB4" w14:textId="77777777">
        <w:trPr>
          <w:jc w:val="center"/>
        </w:trPr>
        <w:tc>
          <w:tcPr>
            <w:tcW w:w="2268" w:type="dxa"/>
          </w:tcPr>
          <w:p w14:paraId="6D82B161"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p>
        </w:tc>
        <w:tc>
          <w:tcPr>
            <w:tcW w:w="5670" w:type="dxa"/>
          </w:tcPr>
          <w:p w14:paraId="49DBD671" w14:textId="77777777" w:rsidR="00277E6D" w:rsidRPr="00E24DAE" w:rsidRDefault="00277E6D" w:rsidP="00E24DAE">
            <w:pPr>
              <w:pStyle w:val="TAL"/>
              <w:rPr>
                <w:rFonts w:cs="Arial"/>
              </w:rPr>
            </w:pPr>
            <w:r w:rsidRPr="00E24DAE">
              <w:rPr>
                <w:rFonts w:cs="Arial"/>
              </w:rPr>
              <w:t>Lower boundary for the media bit-rate adaptation in response to ECN-CE marking. The media bit-rate shall not be reduced below this value as a reaction to the received ECN-CE.</w:t>
            </w:r>
          </w:p>
          <w:p w14:paraId="11BE7ECD" w14:textId="77777777" w:rsidR="00277E6D" w:rsidRPr="00E24DAE" w:rsidRDefault="00277E6D" w:rsidP="00E24DAE">
            <w:pPr>
              <w:pStyle w:val="TAL"/>
              <w:rPr>
                <w:rFonts w:cs="Arial"/>
              </w:rPr>
            </w:pPr>
            <w:r w:rsidRPr="00E24DAE">
              <w:rPr>
                <w:rFonts w:cs="Arial"/>
              </w:rPr>
              <w:t>The ECN_min_rate should be selected to maintain an acceptable service quality while reducing the resource utilization.</w:t>
            </w:r>
          </w:p>
          <w:p w14:paraId="54133877" w14:textId="77777777" w:rsidR="00277E6D" w:rsidRPr="00E24DAE" w:rsidRDefault="00277E6D" w:rsidP="00E24DAE">
            <w:pPr>
              <w:pStyle w:val="TAL"/>
              <w:rPr>
                <w:rFonts w:cs="Arial"/>
              </w:rPr>
            </w:pPr>
            <w:r w:rsidRPr="00E24DAE">
              <w:rPr>
                <w:rFonts w:cs="Arial"/>
              </w:rPr>
              <w:t>Default value: For AMR and AMR-WB, the default value shall be the rate of the recommended Initial Codec Mode, see Clause 7.5.2.1.6.</w:t>
            </w:r>
          </w:p>
        </w:tc>
      </w:tr>
      <w:tr w:rsidR="00277E6D" w:rsidRPr="00BC4FC7" w14:paraId="015AAC4D" w14:textId="77777777">
        <w:trPr>
          <w:jc w:val="center"/>
        </w:trPr>
        <w:tc>
          <w:tcPr>
            <w:tcW w:w="2268" w:type="dxa"/>
          </w:tcPr>
          <w:p w14:paraId="02022829"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27CB4EFD" w14:textId="77777777" w:rsidR="00277E6D" w:rsidRPr="00E24DAE" w:rsidRDefault="00277E6D" w:rsidP="00E24DAE">
            <w:pPr>
              <w:pStyle w:val="TAL"/>
              <w:rPr>
                <w:rFonts w:cs="Arial"/>
                <w:bCs/>
              </w:rPr>
            </w:pPr>
            <w:r w:rsidRPr="00E24DAE">
              <w:rPr>
                <w:rFonts w:cs="Arial"/>
                <w:bCs/>
              </w:rPr>
              <w:t>The waiting time after an ECN-CE marking for which an up-switch shall not be attempted.</w:t>
            </w:r>
          </w:p>
          <w:p w14:paraId="3DA217B0" w14:textId="77777777" w:rsidR="00277E6D" w:rsidRPr="00E24DAE" w:rsidRDefault="00277E6D" w:rsidP="00E24DAE">
            <w:pPr>
              <w:pStyle w:val="TAL"/>
              <w:rPr>
                <w:rFonts w:cs="Arial"/>
                <w:bCs/>
              </w:rPr>
            </w:pPr>
            <w:r w:rsidRPr="00E24DAE">
              <w:rPr>
                <w:rFonts w:cs="Arial"/>
                <w:bCs/>
              </w:rPr>
              <w:t>A negative value indicates an infinite waiting time, i.e. to prevent up-switch for the whole remaining session.</w:t>
            </w:r>
          </w:p>
          <w:p w14:paraId="0E7388FB" w14:textId="77777777" w:rsidR="00277E6D" w:rsidRPr="00E24DAE" w:rsidRDefault="00277E6D" w:rsidP="00E24DAE">
            <w:pPr>
              <w:pStyle w:val="TAL"/>
              <w:rPr>
                <w:rFonts w:cs="Arial"/>
                <w:bCs/>
              </w:rPr>
            </w:pPr>
            <w:r w:rsidRPr="00E24DAE">
              <w:rPr>
                <w:rFonts w:cs="Arial"/>
                <w:bCs/>
              </w:rPr>
              <w:t>Default value: 5 seconds</w:t>
            </w:r>
          </w:p>
        </w:tc>
      </w:tr>
    </w:tbl>
    <w:p w14:paraId="0E90B269" w14:textId="77777777" w:rsidR="00277E6D" w:rsidRDefault="00277E6D" w:rsidP="00277E6D">
      <w:pPr>
        <w:pStyle w:val="FP"/>
        <w:rPr>
          <w:noProof/>
        </w:rPr>
      </w:pPr>
    </w:p>
    <w:p w14:paraId="60190E9B" w14:textId="77777777" w:rsidR="002B59CC" w:rsidRDefault="002B59CC" w:rsidP="002B59CC">
      <w:pPr>
        <w:rPr>
          <w:noProof/>
        </w:rPr>
      </w:pPr>
      <w:r>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3C5238F2" w14:textId="77777777" w:rsidR="00277E6D" w:rsidRDefault="00277E6D" w:rsidP="00277E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395F7BF9" w14:textId="77777777" w:rsidR="00277E6D" w:rsidRDefault="00DE1416" w:rsidP="00277E6D">
      <w:pPr>
        <w:rPr>
          <w:noProof/>
        </w:rPr>
      </w:pPr>
      <w:r w:rsidRPr="00616D83">
        <w:rPr>
          <w:noProof/>
        </w:rPr>
        <w:t xml:space="preserve">Multiple adaptation </w:t>
      </w:r>
      <w:r w:rsidRPr="00A71794">
        <w:rPr>
          <w:noProof/>
        </w:rPr>
        <w:t xml:space="preserve">trigger </w:t>
      </w:r>
      <w:r w:rsidRPr="00616D83">
        <w:rPr>
          <w:noProof/>
        </w:rPr>
        <w:t>algorithms can be used in parallel, for example ECN-triggered adaptation</w:t>
      </w:r>
      <w:r w:rsidRPr="00A71794">
        <w:rPr>
          <w:noProof/>
        </w:rPr>
        <w:t>, adaptation based on ANBR,</w:t>
      </w:r>
      <w:r w:rsidRPr="00616D83">
        <w:rPr>
          <w:noProof/>
        </w:rPr>
        <w:t xml:space="preserve"> and PLR-triggered adaptation. When multiple adaptation algorithms are used for the rate adaptation, the rate that the MTSI client is allowed to use should be no higher than any of the rates determined by each adaptation algorithm</w:t>
      </w:r>
      <w:r w:rsidR="00277E6D">
        <w:rPr>
          <w:noProof/>
        </w:rPr>
        <w:t>.</w:t>
      </w:r>
    </w:p>
    <w:p w14:paraId="1F23D40E" w14:textId="77777777" w:rsidR="002B59CC" w:rsidRDefault="00277E6D" w:rsidP="00E24DAE">
      <w:pPr>
        <w:pStyle w:val="NO"/>
        <w:rPr>
          <w:noProof/>
        </w:rPr>
      </w:pPr>
      <w:r>
        <w:rPr>
          <w:noProof/>
        </w:rPr>
        <w:t>NOTE</w:t>
      </w:r>
      <w:r w:rsidR="000E1E41">
        <w:rPr>
          <w:noProof/>
          <w:lang w:val="en-GB"/>
        </w:rPr>
        <w:t xml:space="preserve"> 2</w:t>
      </w:r>
      <w:r>
        <w:rPr>
          <w:noProof/>
        </w:rPr>
        <w:t>:</w:t>
      </w:r>
      <w:r>
        <w:rPr>
          <w:noProof/>
        </w:rPr>
        <w:tab/>
        <w:t>For example, if the ECN-triggered adaptation indicates that AMR5.9 should be used and if the PLR-triggered adaptation indicates that AMR4.75 should be used then the rate that the MTSI client uses should be no higher than min(AMR5.9, AMR4.75) = AMR4.75.</w:t>
      </w:r>
      <w:r w:rsidR="002B59CC">
        <w:rPr>
          <w:noProof/>
        </w:rPr>
        <w:t>An example adaptation scheme is described in Annex C.</w:t>
      </w:r>
    </w:p>
    <w:p w14:paraId="3C8AD356" w14:textId="77777777" w:rsidR="009533BC" w:rsidRDefault="009533BC" w:rsidP="009533BC">
      <w:pPr>
        <w:rPr>
          <w:noProof/>
        </w:rPr>
      </w:pPr>
      <w:r>
        <w:rPr>
          <w:noProof/>
        </w:rPr>
        <w:t xml:space="preserve">When additional </w:t>
      </w:r>
      <w:r w:rsidR="00DE1416" w:rsidRPr="00A71794">
        <w:rPr>
          <w:noProof/>
        </w:rPr>
        <w:t xml:space="preserve">transport </w:t>
      </w:r>
      <w:r>
        <w:rPr>
          <w:noProof/>
        </w:rPr>
        <w:t xml:space="preserve">bandwidth information is provided using the ‘a=bw-info’ attribute defined in clause 19, the Minimum Desired Bandwidth should be aligned with the </w:t>
      </w:r>
      <w:r w:rsidRPr="00EA1F8F">
        <w:rPr>
          <w:rFonts w:ascii="Courier New" w:hAnsi="Courier New" w:cs="Courier New"/>
          <w:noProof/>
        </w:rPr>
        <w:t>ECN_min_rate</w:t>
      </w:r>
      <w:r>
        <w:rPr>
          <w:noProof/>
        </w:rPr>
        <w:t xml:space="preserve"> configuration parameter.</w:t>
      </w:r>
    </w:p>
    <w:p w14:paraId="34DA5133" w14:textId="77777777" w:rsidR="00B35D29" w:rsidRDefault="00B35D29">
      <w:pPr>
        <w:pStyle w:val="Heading3"/>
      </w:pPr>
      <w:bookmarkStart w:id="1003" w:name="_Toc26369327"/>
      <w:bookmarkStart w:id="1004" w:name="_Toc36227209"/>
      <w:bookmarkStart w:id="1005" w:name="_Toc36228224"/>
      <w:bookmarkStart w:id="1006" w:name="_Toc36228851"/>
      <w:bookmarkStart w:id="1007" w:name="_Toc36229478"/>
      <w:bookmarkStart w:id="1008" w:name="_Toc74606822"/>
      <w:bookmarkStart w:id="1009" w:name="_Toc75556716"/>
      <w:r>
        <w:lastRenderedPageBreak/>
        <w:t>10.2.1</w:t>
      </w:r>
      <w:r>
        <w:tab/>
      </w:r>
      <w:smartTag w:uri="urn:schemas-microsoft-com:office:smarttags" w:element="PersonName">
        <w:r>
          <w:t>RT</w:t>
        </w:r>
      </w:smartTag>
      <w:r>
        <w:t>CP-APP with codec control requests</w:t>
      </w:r>
      <w:bookmarkEnd w:id="1003"/>
      <w:bookmarkEnd w:id="1004"/>
      <w:bookmarkEnd w:id="1005"/>
      <w:bookmarkEnd w:id="1006"/>
      <w:bookmarkEnd w:id="1007"/>
      <w:bookmarkEnd w:id="1008"/>
      <w:bookmarkEnd w:id="1009"/>
    </w:p>
    <w:p w14:paraId="3669EBE4" w14:textId="77777777" w:rsidR="00CC2245" w:rsidRDefault="00CC2245" w:rsidP="00CC2245">
      <w:pPr>
        <w:pStyle w:val="Heading4"/>
      </w:pPr>
      <w:bookmarkStart w:id="1010" w:name="_Toc26369328"/>
      <w:bookmarkStart w:id="1011" w:name="_Toc36227210"/>
      <w:bookmarkStart w:id="1012" w:name="_Toc36228225"/>
      <w:bookmarkStart w:id="1013" w:name="_Toc36228852"/>
      <w:bookmarkStart w:id="1014" w:name="_Toc36229479"/>
      <w:bookmarkStart w:id="1015" w:name="_Toc74606823"/>
      <w:bookmarkStart w:id="1016" w:name="_Toc75556717"/>
      <w:r w:rsidRPr="008B3F1E">
        <w:t>10.2.1.1</w:t>
      </w:r>
      <w:r w:rsidRPr="008B3F1E">
        <w:tab/>
        <w:t>General</w:t>
      </w:r>
      <w:bookmarkEnd w:id="1010"/>
      <w:bookmarkEnd w:id="1011"/>
      <w:bookmarkEnd w:id="1012"/>
      <w:bookmarkEnd w:id="1013"/>
      <w:bookmarkEnd w:id="1014"/>
      <w:bookmarkEnd w:id="1015"/>
      <w:bookmarkEnd w:id="1016"/>
    </w:p>
    <w:p w14:paraId="188B65EB" w14:textId="77777777" w:rsidR="00B35D29" w:rsidRDefault="00A705F8">
      <w:r w:rsidRPr="004F07A1">
        <w:t>When signalling adaptation requests for speech in MTSI, an RTCP-APP packet should be used. This application-specific packet format supports three different adaptation requests</w:t>
      </w:r>
      <w:r w:rsidRPr="00335198">
        <w:t xml:space="preserve"> </w:t>
      </w:r>
      <w:r>
        <w:t>when the AMR or AMR-WB codec is used</w:t>
      </w:r>
      <w:r w:rsidRPr="004F07A1">
        <w:t xml:space="preserve">; bit-rate requests, </w:t>
      </w:r>
      <w:r>
        <w:t>frame aggregation</w:t>
      </w:r>
      <w:r w:rsidRPr="004F07A1">
        <w:t xml:space="preserve"> requests and redundancy requests. </w:t>
      </w:r>
      <w:r>
        <w:t xml:space="preserve">The requests for frame aggregation and redundancy are also used when the EVS codec is used. The codec mode request used for AMR-WB is also used when the EVS AMR-WB IO mode is used. The application specific format supports additionally five requests that are used for the EVS codec. </w:t>
      </w:r>
      <w:r w:rsidRPr="004F07A1">
        <w:t>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w:t>
      </w:r>
      <w:r w:rsidR="00FB486B">
        <w:t>at they contain only the items</w:t>
      </w:r>
      <w:r w:rsidR="00B35D29">
        <w:t>:</w:t>
      </w:r>
    </w:p>
    <w:p w14:paraId="36D1A4EA" w14:textId="77777777" w:rsidR="00B35D29" w:rsidRDefault="00B35D29">
      <w:pPr>
        <w:pStyle w:val="B1"/>
      </w:pPr>
      <w:r>
        <w:t>-</w:t>
      </w:r>
      <w:r>
        <w:tab/>
        <w:t>SR or RR;</w:t>
      </w:r>
    </w:p>
    <w:p w14:paraId="23B075DC" w14:textId="77777777" w:rsidR="00B35D29" w:rsidRDefault="00B35D29">
      <w:pPr>
        <w:pStyle w:val="B1"/>
      </w:pPr>
      <w:r>
        <w:t>-</w:t>
      </w:r>
      <w:r>
        <w:tab/>
        <w:t>SDES CNAME item;</w:t>
      </w:r>
    </w:p>
    <w:p w14:paraId="43A62C06" w14:textId="77777777" w:rsidR="00B35D29" w:rsidRDefault="00B35D29">
      <w:pPr>
        <w:pStyle w:val="B1"/>
      </w:pPr>
      <w:r>
        <w:t>-</w:t>
      </w:r>
      <w:r>
        <w:tab/>
        <w:t>APP (when applicable).</w:t>
      </w:r>
    </w:p>
    <w:p w14:paraId="58F3B75F" w14:textId="77777777" w:rsidR="00B35D29" w:rsidRDefault="00B35D29">
      <w:r>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18CEA582" w14:textId="77777777" w:rsidR="00B35D29" w:rsidRDefault="00B35D29">
      <w:r>
        <w:t xml:space="preserve">The signalling allows for a request that the other endpoint modifies the packet stream to better fit the characteristics of the current transport link. </w:t>
      </w:r>
      <w:r w:rsidR="00054E21">
        <w:rPr>
          <w:rFonts w:hint="eastAsia"/>
          <w:lang w:eastAsia="ko-KR"/>
        </w:rPr>
        <w:t xml:space="preserve">The request in the received RTCP-APP is valid until a new request is received. </w:t>
      </w:r>
      <w:r>
        <w:t>Note that the media sender can, if having good reasons, choose to not comply with the request received from the media receiver. One such reason could be knowledge of that the local conditions do not allow the requested format.</w:t>
      </w:r>
    </w:p>
    <w:p w14:paraId="4AB03894" w14:textId="77777777" w:rsidR="00CC2245" w:rsidRDefault="00CC2245" w:rsidP="00CC2245">
      <w:pPr>
        <w:pStyle w:val="Heading4"/>
      </w:pPr>
      <w:bookmarkStart w:id="1017" w:name="_Toc26369329"/>
      <w:bookmarkStart w:id="1018" w:name="_Toc36227211"/>
      <w:bookmarkStart w:id="1019" w:name="_Toc36228226"/>
      <w:bookmarkStart w:id="1020" w:name="_Toc36228853"/>
      <w:bookmarkStart w:id="1021" w:name="_Toc36229480"/>
      <w:bookmarkStart w:id="1022" w:name="_Toc74606824"/>
      <w:bookmarkStart w:id="1023" w:name="_Toc75556718"/>
      <w:r w:rsidRPr="008B3F1E">
        <w:t>10.2.1.2</w:t>
      </w:r>
      <w:r w:rsidRPr="008B3F1E">
        <w:tab/>
        <w:t>General Format of RTCP-APP packet with codec control requests</w:t>
      </w:r>
      <w:bookmarkEnd w:id="1017"/>
      <w:bookmarkEnd w:id="1018"/>
      <w:bookmarkEnd w:id="1019"/>
      <w:bookmarkEnd w:id="1020"/>
      <w:bookmarkEnd w:id="1021"/>
      <w:bookmarkEnd w:id="1022"/>
      <w:bookmarkEnd w:id="1023"/>
    </w:p>
    <w:p w14:paraId="65776320" w14:textId="77777777" w:rsidR="00B35D29" w:rsidRDefault="00B35D29">
      <w:r>
        <w:t>The RTCP-APP packet defined to be used for adaptation signalling for speech in MTSI is constructed as shown in figure 10.1.</w:t>
      </w:r>
    </w:p>
    <w:p w14:paraId="3022A8E7" w14:textId="77777777" w:rsidR="00B35D29" w:rsidRDefault="00B35D29">
      <w:pPr>
        <w:pStyle w:val="TH"/>
      </w:pPr>
      <w:r>
        <w:object w:dxaOrig="9794" w:dyaOrig="4201" w14:anchorId="709C9C36">
          <v:shape id="_x0000_i1039" type="#_x0000_t75" style="width:482pt;height:206.5pt" o:ole="">
            <v:imagedata r:id="rId36" o:title=""/>
          </v:shape>
          <o:OLEObject Type="Embed" ProgID="Visio.Drawing.6" ShapeID="_x0000_i1039" DrawAspect="Content" ObjectID="_1686171305" r:id="rId37"/>
        </w:object>
      </w:r>
    </w:p>
    <w:p w14:paraId="3CB67D6F" w14:textId="77777777" w:rsidR="00B35D29" w:rsidRDefault="00B35D29">
      <w:pPr>
        <w:pStyle w:val="TF"/>
        <w:keepLines w:val="0"/>
        <w:spacing w:after="180"/>
        <w:rPr>
          <w:noProof/>
        </w:rPr>
      </w:pPr>
      <w:r>
        <w:t>Figure 10.1: RTCP-APP formatting</w:t>
      </w:r>
    </w:p>
    <w:p w14:paraId="3FF6EB28" w14:textId="77777777" w:rsidR="00B35D29" w:rsidRDefault="00B35D29">
      <w:r>
        <w:t>The RTCP-APP specific fields are defined as follows:</w:t>
      </w:r>
    </w:p>
    <w:p w14:paraId="7EA84395" w14:textId="77777777" w:rsidR="00B35D29" w:rsidRDefault="00B35D29">
      <w:pPr>
        <w:pStyle w:val="B1"/>
      </w:pPr>
      <w:r>
        <w:t>-</w:t>
      </w:r>
      <w:r>
        <w:tab/>
        <w:t>Subtype - the subtype value shall be set to "0".</w:t>
      </w:r>
    </w:p>
    <w:p w14:paraId="1835941B" w14:textId="77777777" w:rsidR="00B35D29" w:rsidRDefault="00B35D29">
      <w:pPr>
        <w:pStyle w:val="B1"/>
      </w:pPr>
      <w:r>
        <w:t>-</w:t>
      </w:r>
      <w:r>
        <w:tab/>
        <w:t>Name - the name shall be set to "3GM7", meaning 3GPP MTSI Release 7.</w:t>
      </w:r>
    </w:p>
    <w:p w14:paraId="5A7F95B7" w14:textId="77777777" w:rsidR="00B35D29" w:rsidRDefault="00B35D29">
      <w:r>
        <w:t>The application-dependent data field contains the requests listed below. The length of the application-dependent data shall be a multiple of 32 bits. The unused bytes shall be set to zero.</w:t>
      </w:r>
    </w:p>
    <w:bookmarkStart w:id="1024" w:name="OLE_LINK11"/>
    <w:p w14:paraId="6B9F7960" w14:textId="77777777" w:rsidR="00B35D29" w:rsidRDefault="00B35D29">
      <w:pPr>
        <w:pStyle w:val="TH"/>
      </w:pPr>
      <w:r>
        <w:object w:dxaOrig="4406" w:dyaOrig="1060" w14:anchorId="4321C10C">
          <v:shape id="_x0000_i1040" type="#_x0000_t75" style="width:185pt;height:44.5pt" o:ole="">
            <v:imagedata r:id="rId38" o:title=""/>
          </v:shape>
          <o:OLEObject Type="Embed" ProgID="Visio.Drawing.6" ShapeID="_x0000_i1040" DrawAspect="Content" ObjectID="_1686171306" r:id="rId39"/>
        </w:object>
      </w:r>
      <w:bookmarkEnd w:id="1024"/>
    </w:p>
    <w:p w14:paraId="6000474B" w14:textId="77777777" w:rsidR="00B35D29" w:rsidRDefault="00B35D29">
      <w:pPr>
        <w:pStyle w:val="TF"/>
      </w:pPr>
      <w:r>
        <w:t>Figure 10.2: Basic syntax of the application-dependent data fields</w:t>
      </w:r>
    </w:p>
    <w:p w14:paraId="05BBE5FC" w14:textId="77777777" w:rsidR="00FB486B" w:rsidRPr="004F07A1" w:rsidRDefault="00FB486B" w:rsidP="00FB486B">
      <w:r w:rsidRPr="004F07A1">
        <w:t>The length of the messages is 1 or 2 bytes depending on request type.</w:t>
      </w:r>
    </w:p>
    <w:p w14:paraId="1472B0F1" w14:textId="77777777" w:rsidR="00FB486B" w:rsidRPr="004F07A1" w:rsidRDefault="00FB486B" w:rsidP="00FB486B">
      <w:r w:rsidRPr="004F07A1">
        <w:t>The ID field identifies the request type. ID Code points [0000]</w:t>
      </w:r>
      <w:r>
        <w:t xml:space="preserve"> ... [1000]</w:t>
      </w:r>
      <w:r w:rsidRPr="004F07A1">
        <w:t xml:space="preserve"> are specified in the present document, whereas the other ID code points are reserved for future use.</w:t>
      </w:r>
    </w:p>
    <w:p w14:paraId="0EFAD077" w14:textId="77777777" w:rsidR="00FB486B" w:rsidRDefault="00FB486B" w:rsidP="00FB486B">
      <w:r w:rsidRPr="004F07A1">
        <w:t>The signalling for three different adaptation requests is defined</w:t>
      </w:r>
      <w:r>
        <w:t xml:space="preserve"> below</w:t>
      </w:r>
      <w:r w:rsidRPr="004F07A1">
        <w:t>.</w:t>
      </w:r>
      <w:r w:rsidRPr="0033728E">
        <w:t xml:space="preserve"> </w:t>
      </w:r>
      <w:r>
        <w:t>For each request, the codecs that can use the request are also specified.</w:t>
      </w:r>
    </w:p>
    <w:p w14:paraId="471C2093" w14:textId="77777777" w:rsidR="00FB486B" w:rsidRDefault="00FB486B" w:rsidP="00FB486B">
      <w:r>
        <w:t>The requests that can be used in a session are negotiated with SDP, see clause 10.2.3.</w:t>
      </w:r>
    </w:p>
    <w:p w14:paraId="1D1A7BD9" w14:textId="77777777" w:rsidR="00FB486B" w:rsidRDefault="00FB486B" w:rsidP="00FB486B">
      <w:pPr>
        <w:pStyle w:val="Heading4"/>
      </w:pPr>
      <w:bookmarkStart w:id="1025" w:name="_Toc26369330"/>
      <w:bookmarkStart w:id="1026" w:name="_Toc36227212"/>
      <w:bookmarkStart w:id="1027" w:name="_Toc36228227"/>
      <w:bookmarkStart w:id="1028" w:name="_Toc36228854"/>
      <w:bookmarkStart w:id="1029" w:name="_Toc36229481"/>
      <w:bookmarkStart w:id="1030" w:name="_Toc74606825"/>
      <w:bookmarkStart w:id="1031" w:name="_Toc75556719"/>
      <w:r>
        <w:t>10.2.1.2a</w:t>
      </w:r>
      <w:r>
        <w:tab/>
        <w:t>Padding</w:t>
      </w:r>
      <w:bookmarkEnd w:id="1025"/>
      <w:bookmarkEnd w:id="1026"/>
      <w:bookmarkEnd w:id="1027"/>
      <w:bookmarkEnd w:id="1028"/>
      <w:bookmarkEnd w:id="1029"/>
      <w:bookmarkEnd w:id="1030"/>
      <w:bookmarkEnd w:id="1031"/>
    </w:p>
    <w:p w14:paraId="1C0E0282" w14:textId="77777777" w:rsidR="00FB486B" w:rsidRDefault="00FB486B" w:rsidP="00FB486B">
      <w:r w:rsidRPr="007134B9">
        <w:rPr>
          <w:b/>
        </w:rPr>
        <w:t>PADDING</w:t>
      </w:r>
      <w:r>
        <w:t>: This message contains no request but is identical to a padding byte with all zeroes and is therefore used as padding.</w:t>
      </w:r>
    </w:p>
    <w:p w14:paraId="6083046D" w14:textId="77777777" w:rsidR="00FB486B" w:rsidRDefault="00FB486B" w:rsidP="00FB486B">
      <w:pPr>
        <w:pStyle w:val="TH"/>
      </w:pPr>
      <w:r>
        <w:object w:dxaOrig="3525" w:dyaOrig="1620" w14:anchorId="00F7C5E6">
          <v:shape id="_x0000_i1041" type="#_x0000_t75" style="width:176.5pt;height:81pt" o:ole="">
            <v:imagedata r:id="rId40" o:title=""/>
          </v:shape>
          <o:OLEObject Type="Embed" ProgID="Word.Document.12" ShapeID="_x0000_i1041" DrawAspect="Content" ObjectID="_1686171307" r:id="rId41">
            <o:FieldCodes>\s</o:FieldCodes>
          </o:OLEObject>
        </w:object>
      </w:r>
    </w:p>
    <w:p w14:paraId="1D4DA337" w14:textId="77777777" w:rsidR="00FB486B" w:rsidRPr="00C72E11" w:rsidRDefault="00FB486B" w:rsidP="00FB486B">
      <w:pPr>
        <w:pStyle w:val="TF"/>
      </w:pPr>
      <w:r>
        <w:t>Figure 10.2a</w:t>
      </w:r>
      <w:r w:rsidRPr="00C72E11">
        <w:t xml:space="preserve">: </w:t>
      </w:r>
      <w:r>
        <w:t>Padding</w:t>
      </w:r>
    </w:p>
    <w:p w14:paraId="467B31BF" w14:textId="77777777" w:rsidR="00FB486B" w:rsidRDefault="00FB486B" w:rsidP="00FB486B">
      <w:r>
        <w:t>Codecs: This request can be used for all codecs.</w:t>
      </w:r>
    </w:p>
    <w:p w14:paraId="7F305223" w14:textId="77777777" w:rsidR="00FB486B" w:rsidRDefault="00FB486B" w:rsidP="00FB486B">
      <w:r>
        <w:t>The DATA field is a 4-bit value field with all bits set to zero. When receiving a PADDING message, the whole octet shall be ignored, regardless of the bits in the DATA field.</w:t>
      </w:r>
    </w:p>
    <w:p w14:paraId="7BCBFC2D" w14:textId="77777777" w:rsidR="00FB486B" w:rsidRDefault="00FB486B" w:rsidP="00FB486B">
      <w:r>
        <w:t>An MTSI client uses this to pad the RTCP</w:t>
      </w:r>
      <w:r>
        <w:rPr>
          <w:rFonts w:hint="eastAsia"/>
          <w:lang w:eastAsia="ko-KR"/>
        </w:rPr>
        <w:t>-</w:t>
      </w:r>
      <w:r>
        <w:t>APP to be 32 bit aligned when needed.</w:t>
      </w:r>
    </w:p>
    <w:p w14:paraId="5B96471A" w14:textId="77777777" w:rsidR="00CC2245" w:rsidRDefault="00CC2245" w:rsidP="00CC2245">
      <w:pPr>
        <w:pStyle w:val="Heading4"/>
      </w:pPr>
      <w:bookmarkStart w:id="1032" w:name="_Toc26369331"/>
      <w:bookmarkStart w:id="1033" w:name="_Toc36227213"/>
      <w:bookmarkStart w:id="1034" w:name="_Toc36228228"/>
      <w:bookmarkStart w:id="1035" w:name="_Toc36228855"/>
      <w:bookmarkStart w:id="1036" w:name="_Toc36229482"/>
      <w:bookmarkStart w:id="1037" w:name="_Toc74606826"/>
      <w:bookmarkStart w:id="1038" w:name="_Toc75556720"/>
      <w:r w:rsidRPr="00D60C47">
        <w:t>10.2.1.3</w:t>
      </w:r>
      <w:r w:rsidRPr="00D60C47">
        <w:tab/>
        <w:t>Redundancy Request</w:t>
      </w:r>
      <w:bookmarkEnd w:id="1032"/>
      <w:bookmarkEnd w:id="1033"/>
      <w:bookmarkEnd w:id="1034"/>
      <w:bookmarkEnd w:id="1035"/>
      <w:bookmarkEnd w:id="1036"/>
      <w:bookmarkEnd w:id="1037"/>
      <w:bookmarkEnd w:id="1038"/>
    </w:p>
    <w:p w14:paraId="2F329AEB" w14:textId="77777777" w:rsidR="00B35D29" w:rsidRDefault="00B35D29">
      <w:r>
        <w:rPr>
          <w:b/>
          <w:bCs/>
        </w:rPr>
        <w:t>RTCP_APP_REQ_RED</w:t>
      </w:r>
      <w:r>
        <w:t>: Request for redundancy level and offset of redundant data.</w:t>
      </w:r>
    </w:p>
    <w:bookmarkStart w:id="1039" w:name="OLE_LINK13"/>
    <w:p w14:paraId="436E077B" w14:textId="77777777" w:rsidR="00B35D29" w:rsidRDefault="00B35D29">
      <w:pPr>
        <w:pStyle w:val="TH"/>
      </w:pPr>
      <w:r>
        <w:object w:dxaOrig="6077" w:dyaOrig="1315" w14:anchorId="3C6FC88B">
          <v:shape id="_x0000_i1042" type="#_x0000_t75" style="width:254.5pt;height:55pt" o:ole="">
            <v:imagedata r:id="rId42" o:title=""/>
          </v:shape>
          <o:OLEObject Type="Embed" ProgID="Visio.Drawing.6" ShapeID="_x0000_i1042" DrawAspect="Content" ObjectID="_1686171308" r:id="rId43"/>
        </w:object>
      </w:r>
      <w:bookmarkEnd w:id="1039"/>
    </w:p>
    <w:p w14:paraId="6F21D8EA" w14:textId="77777777" w:rsidR="00B35D29" w:rsidRDefault="00B35D29">
      <w:pPr>
        <w:pStyle w:val="TF"/>
      </w:pPr>
      <w:r>
        <w:t>Figure 10.3: Redundancy request</w:t>
      </w:r>
    </w:p>
    <w:p w14:paraId="008B840B" w14:textId="77777777" w:rsidR="00FB486B" w:rsidRDefault="00FB486B">
      <w:r>
        <w:t>Codecs: This request can be used for all codecs.</w:t>
      </w:r>
    </w:p>
    <w:p w14:paraId="0355575E" w14:textId="77777777" w:rsidR="00B35D29" w:rsidRDefault="00B35D29">
      <w:r>
        <w:t>The Bit field is a 12 bit bitmask that signals a request on how non-redundant payloads chunks are to be repeated in subsequent packets.</w:t>
      </w:r>
    </w:p>
    <w:p w14:paraId="7C055B8E" w14:textId="77777777" w:rsidR="00B35D29" w:rsidRDefault="00B35D29">
      <w:r>
        <w:t>The position of the bit set indicates which earlier non-redundant payload chunks is requested to be added as redundant payload chunks to the current packet.</w:t>
      </w:r>
    </w:p>
    <w:p w14:paraId="74965AF1" w14:textId="77777777" w:rsidR="00B35D29" w:rsidRDefault="00B35D29">
      <w:pPr>
        <w:pStyle w:val="B1"/>
      </w:pPr>
      <w:r>
        <w:t>-</w:t>
      </w:r>
      <w:r>
        <w:tab/>
        <w:t>If the LSB (rightmost bit) is set equal to 1 it indicates that the last previous payload chunk is requested to be repeated as redundant payload in the current packet.</w:t>
      </w:r>
    </w:p>
    <w:p w14:paraId="472BC6E9" w14:textId="77777777" w:rsidR="00B35D29" w:rsidRDefault="00B35D29">
      <w:pPr>
        <w:pStyle w:val="B1"/>
      </w:pPr>
      <w:r>
        <w:t>-</w:t>
      </w:r>
      <w:r>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757AC01E" w14:textId="77777777" w:rsidR="00B35D29" w:rsidRDefault="00B35D29">
      <w:r>
        <w:lastRenderedPageBreak/>
        <w:t>The maximum amount of redundancy is 300 %, i.e., at maximum three bits can be set in the Bit field.</w:t>
      </w:r>
    </w:p>
    <w:p w14:paraId="01293930" w14:textId="77777777" w:rsidR="00B35D29" w:rsidRDefault="00B35D29">
      <w:r>
        <w:t>See clause 10.2.1 for example use cases.</w:t>
      </w:r>
    </w:p>
    <w:p w14:paraId="25838456" w14:textId="77777777" w:rsidR="00CC2245" w:rsidRDefault="00CC2245" w:rsidP="00CC2245">
      <w:pPr>
        <w:pStyle w:val="Heading4"/>
      </w:pPr>
      <w:bookmarkStart w:id="1040" w:name="_Toc26369332"/>
      <w:bookmarkStart w:id="1041" w:name="_Toc36227214"/>
      <w:bookmarkStart w:id="1042" w:name="_Toc36228229"/>
      <w:bookmarkStart w:id="1043" w:name="_Toc36228856"/>
      <w:bookmarkStart w:id="1044" w:name="_Toc36229483"/>
      <w:bookmarkStart w:id="1045" w:name="_Toc74606827"/>
      <w:bookmarkStart w:id="1046" w:name="_Toc75556721"/>
      <w:r w:rsidRPr="00D60C47">
        <w:t>10.2.1.4</w:t>
      </w:r>
      <w:r w:rsidRPr="00D60C47">
        <w:tab/>
        <w:t>Frame Aggregation Request</w:t>
      </w:r>
      <w:bookmarkEnd w:id="1040"/>
      <w:bookmarkEnd w:id="1041"/>
      <w:bookmarkEnd w:id="1042"/>
      <w:bookmarkEnd w:id="1043"/>
      <w:bookmarkEnd w:id="1044"/>
      <w:bookmarkEnd w:id="1045"/>
      <w:bookmarkEnd w:id="1046"/>
    </w:p>
    <w:p w14:paraId="41789CED" w14:textId="77777777" w:rsidR="00B35D29" w:rsidRDefault="00B35D29">
      <w:r>
        <w:rPr>
          <w:b/>
          <w:bCs/>
        </w:rPr>
        <w:t>RTCP_APP_REQ_AGG</w:t>
      </w:r>
      <w:r>
        <w:t>: Request for a change of frame aggregation.</w:t>
      </w:r>
    </w:p>
    <w:p w14:paraId="4B291297" w14:textId="77777777" w:rsidR="00B35D29" w:rsidRDefault="00B35D29">
      <w:pPr>
        <w:pStyle w:val="TH"/>
      </w:pPr>
      <w:r>
        <w:object w:dxaOrig="3272" w:dyaOrig="1075" w14:anchorId="276D5AFC">
          <v:shape id="_x0000_i1043" type="#_x0000_t75" style="width:137.5pt;height:45pt" o:ole="">
            <v:imagedata r:id="rId44" o:title=""/>
          </v:shape>
          <o:OLEObject Type="Embed" ProgID="Visio.Drawing.6" ShapeID="_x0000_i1043" DrawAspect="Content" ObjectID="_1686171309" r:id="rId45"/>
        </w:object>
      </w:r>
    </w:p>
    <w:p w14:paraId="01BB0EF7" w14:textId="77777777" w:rsidR="00B35D29" w:rsidRDefault="00B35D29">
      <w:pPr>
        <w:pStyle w:val="TF"/>
      </w:pPr>
      <w:r>
        <w:t>Figure 10.4: Frame aggregation request</w:t>
      </w:r>
    </w:p>
    <w:p w14:paraId="0039C09F" w14:textId="77777777" w:rsidR="00FB486B" w:rsidRDefault="00FB486B">
      <w:r>
        <w:t>Codecs: This request can be used for all codecs.</w:t>
      </w:r>
    </w:p>
    <w:p w14:paraId="429F51A8" w14:textId="77777777" w:rsidR="00B35D29" w:rsidRDefault="00B35D29">
      <w:r>
        <w:t>The DATA field is a 4 bit value field:</w:t>
      </w:r>
    </w:p>
    <w:p w14:paraId="750C65DA" w14:textId="77777777" w:rsidR="00B35D29" w:rsidRPr="00FB6B0B" w:rsidRDefault="00B35D29">
      <w:pPr>
        <w:pStyle w:val="B1"/>
        <w:rPr>
          <w:lang w:val="sv-SE"/>
        </w:rPr>
      </w:pPr>
      <w:r w:rsidRPr="00FB6B0B">
        <w:rPr>
          <w:lang w:val="sv-SE"/>
        </w:rPr>
        <w:t>-</w:t>
      </w:r>
      <w:r w:rsidRPr="00FB6B0B">
        <w:rPr>
          <w:lang w:val="sv-SE"/>
        </w:rPr>
        <w:tab/>
        <w:t>0000 - 1 frame / packet.</w:t>
      </w:r>
    </w:p>
    <w:p w14:paraId="77AC453E" w14:textId="77777777" w:rsidR="00B35D29" w:rsidRPr="00FB6B0B" w:rsidRDefault="00B35D29">
      <w:pPr>
        <w:pStyle w:val="B1"/>
        <w:rPr>
          <w:lang w:val="sv-SE"/>
        </w:rPr>
      </w:pPr>
      <w:r w:rsidRPr="00FB6B0B">
        <w:rPr>
          <w:lang w:val="sv-SE"/>
        </w:rPr>
        <w:t>-</w:t>
      </w:r>
      <w:r w:rsidRPr="00FB6B0B">
        <w:rPr>
          <w:lang w:val="sv-SE"/>
        </w:rPr>
        <w:tab/>
        <w:t>0001 - 2 frames / packet.</w:t>
      </w:r>
    </w:p>
    <w:p w14:paraId="26E94ED7" w14:textId="77777777" w:rsidR="00B35D29" w:rsidRPr="00FB6B0B" w:rsidRDefault="00B35D29">
      <w:pPr>
        <w:pStyle w:val="B1"/>
        <w:rPr>
          <w:lang w:val="sv-SE"/>
        </w:rPr>
      </w:pPr>
      <w:r w:rsidRPr="00FB6B0B">
        <w:rPr>
          <w:lang w:val="sv-SE"/>
        </w:rPr>
        <w:t>-</w:t>
      </w:r>
      <w:r w:rsidRPr="00FB6B0B">
        <w:rPr>
          <w:lang w:val="sv-SE"/>
        </w:rPr>
        <w:tab/>
        <w:t>0010 - 3 frames / packet.</w:t>
      </w:r>
    </w:p>
    <w:p w14:paraId="5F82568F" w14:textId="77777777" w:rsidR="00B35D29" w:rsidRDefault="00B35D29">
      <w:pPr>
        <w:pStyle w:val="B1"/>
      </w:pPr>
      <w:r>
        <w:t>-</w:t>
      </w:r>
      <w:r>
        <w:tab/>
        <w:t>0011 - 4 frames / packet.</w:t>
      </w:r>
    </w:p>
    <w:p w14:paraId="263F9E97" w14:textId="77777777" w:rsidR="00B35D29" w:rsidRDefault="00B35D29">
      <w:r>
        <w:t>The values 0100…1111 are reserved for future use.</w:t>
      </w:r>
    </w:p>
    <w:p w14:paraId="71B3DD3F" w14:textId="77777777" w:rsidR="00B35D29" w:rsidRDefault="00B35D29">
      <w:r>
        <w:t>The maximum allowed frame aggregation is also limited by the maxptime parameter in the session SDP since the sender is not allowed to send more frames in an RTP packet than what the maxptime parameter defines.</w:t>
      </w:r>
    </w:p>
    <w:p w14:paraId="1C3BA44A" w14:textId="77777777" w:rsidR="00B35D29" w:rsidRDefault="00B35D29">
      <w:r>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371A5BA9" w14:textId="77777777" w:rsidR="00B35D29" w:rsidRDefault="00B35D29">
      <w:r>
        <w:t>See clauses 7.4.2 and 12.3.2.1 for further information.</w:t>
      </w:r>
    </w:p>
    <w:p w14:paraId="093B45C1" w14:textId="77777777" w:rsidR="00CC2245" w:rsidRPr="00767C4E" w:rsidRDefault="00CC2245" w:rsidP="00CC2245">
      <w:pPr>
        <w:pStyle w:val="Heading4"/>
        <w:rPr>
          <w:lang w:val="fr-FR"/>
        </w:rPr>
      </w:pPr>
      <w:bookmarkStart w:id="1047" w:name="_Toc26369333"/>
      <w:bookmarkStart w:id="1048" w:name="_Toc36227215"/>
      <w:bookmarkStart w:id="1049" w:name="_Toc36228230"/>
      <w:bookmarkStart w:id="1050" w:name="_Toc36228857"/>
      <w:bookmarkStart w:id="1051" w:name="_Toc36229484"/>
      <w:bookmarkStart w:id="1052" w:name="_Toc74606828"/>
      <w:bookmarkStart w:id="1053" w:name="_Toc75556722"/>
      <w:r w:rsidRPr="00767C4E">
        <w:rPr>
          <w:lang w:val="fr-FR"/>
        </w:rPr>
        <w:t>10.2.1.5</w:t>
      </w:r>
      <w:r w:rsidRPr="00767C4E">
        <w:rPr>
          <w:lang w:val="fr-FR"/>
        </w:rPr>
        <w:tab/>
        <w:t>Codec Mode Request</w:t>
      </w:r>
      <w:bookmarkEnd w:id="1047"/>
      <w:bookmarkEnd w:id="1048"/>
      <w:bookmarkEnd w:id="1049"/>
      <w:bookmarkEnd w:id="1050"/>
      <w:bookmarkEnd w:id="1051"/>
      <w:bookmarkEnd w:id="1052"/>
      <w:bookmarkEnd w:id="1053"/>
    </w:p>
    <w:p w14:paraId="41EFAB0B" w14:textId="77777777" w:rsidR="00B35D29" w:rsidRPr="00FB6B0B" w:rsidRDefault="00B35D29">
      <w:pPr>
        <w:rPr>
          <w:lang w:val="fr-FR"/>
        </w:rPr>
      </w:pPr>
      <w:r w:rsidRPr="00FB6B0B">
        <w:rPr>
          <w:b/>
          <w:bCs/>
          <w:lang w:val="fr-FR"/>
        </w:rPr>
        <w:t>RTCP_APP_CMR</w:t>
      </w:r>
      <w:r w:rsidRPr="00FB6B0B">
        <w:rPr>
          <w:lang w:val="fr-FR"/>
        </w:rPr>
        <w:t>: Codec Mode Request</w:t>
      </w:r>
    </w:p>
    <w:p w14:paraId="2281AC19" w14:textId="77777777" w:rsidR="00B35D29" w:rsidRDefault="00B35D29">
      <w:pPr>
        <w:pStyle w:val="TH"/>
      </w:pPr>
      <w:r>
        <w:object w:dxaOrig="3152" w:dyaOrig="1075" w14:anchorId="2948365D">
          <v:shape id="_x0000_i1044" type="#_x0000_t75" style="width:132pt;height:45pt" o:ole="">
            <v:imagedata r:id="rId46" o:title=""/>
          </v:shape>
          <o:OLEObject Type="Embed" ProgID="Visio.Drawing.6" ShapeID="_x0000_i1044" DrawAspect="Content" ObjectID="_1686171310" r:id="rId47"/>
        </w:object>
      </w:r>
    </w:p>
    <w:p w14:paraId="63B41286" w14:textId="77777777" w:rsidR="00B35D29" w:rsidRDefault="00B35D29">
      <w:pPr>
        <w:pStyle w:val="TF"/>
      </w:pPr>
      <w:r>
        <w:t>Figure 10.5: Codec mode request</w:t>
      </w:r>
    </w:p>
    <w:p w14:paraId="0E37778C" w14:textId="77777777" w:rsidR="00FB486B" w:rsidRDefault="00FB486B" w:rsidP="00FB486B">
      <w:r>
        <w:t>Codecs: This request can only be used for the AMR codec, the AMR-WB codecs and for the EVS codec when operating in AMR-WB IO mode.</w:t>
      </w:r>
    </w:p>
    <w:p w14:paraId="00F1F9AC" w14:textId="77777777" w:rsidR="00FB486B" w:rsidRPr="00AA2BCA" w:rsidRDefault="00FB486B" w:rsidP="00FB486B">
      <w:r w:rsidRPr="00AA2BCA">
        <w:t xml:space="preserve">The definition of the CMR bits in the RTCP_APP_CMR message is identical to the definition of the CMR bits defined in [28]. </w:t>
      </w:r>
      <w:r>
        <w:t>The CMR indicates the maximum codec mode (highest bit-rate) that the receiver wants to receive. The sender may very well use a lower codec mode (lower bit-rate) when sending.</w:t>
      </w:r>
    </w:p>
    <w:p w14:paraId="5E03FDB8" w14:textId="77777777" w:rsidR="00B35D29" w:rsidRDefault="00CC2245">
      <w:r>
        <w:t>A</w:t>
      </w:r>
      <w:r w:rsidR="00B35D29">
        <w:t xml:space="preserve">n MTSI client in terminal </w:t>
      </w:r>
      <w:r>
        <w:t>that requests mode adaptation</w:t>
      </w:r>
      <w:r w:rsidR="00B35D29">
        <w:t xml:space="preserve"> should transmit </w:t>
      </w:r>
      <w:r>
        <w:t xml:space="preserve">the CMR </w:t>
      </w:r>
      <w:r w:rsidR="00B35D29">
        <w:t>in an RTCP_APP_CMR</w:t>
      </w:r>
      <w:r>
        <w:t>, unless specified otherwise in Clause 7.3.2</w:t>
      </w:r>
      <w:r w:rsidR="00B35D29">
        <w:t>.</w:t>
      </w:r>
    </w:p>
    <w:p w14:paraId="5A296B90" w14:textId="77777777" w:rsidR="00B35D29" w:rsidRDefault="00B35D29">
      <w:r>
        <w:t>When the MTSI MGW has an interworking session with a circuit-switched (CS) system using transcoding</w:t>
      </w:r>
      <w:r w:rsidR="00CC2245">
        <w:t xml:space="preserve"> and requests mode adaptation</w:t>
      </w:r>
      <w:r>
        <w:t xml:space="preserve">, </w:t>
      </w:r>
      <w:r w:rsidR="00CC2245" w:rsidRPr="00DA4BF3">
        <w:t>the MTSI MGW</w:t>
      </w:r>
      <w:r>
        <w:t xml:space="preserve"> should transmit </w:t>
      </w:r>
      <w:r w:rsidR="00CC2245">
        <w:t xml:space="preserve">CMR </w:t>
      </w:r>
      <w:r>
        <w:t>in an RTCP_APP_CMR</w:t>
      </w:r>
      <w:r w:rsidR="00CC2245">
        <w:t xml:space="preserve">, unless specified </w:t>
      </w:r>
      <w:r w:rsidR="00CC2245" w:rsidRPr="00DA4BF3">
        <w:t>otherwise</w:t>
      </w:r>
      <w:r w:rsidR="00CC2245">
        <w:t xml:space="preserve"> in Clause 7.3.2,</w:t>
      </w:r>
      <w:r>
        <w:t xml:space="preserve"> and </w:t>
      </w:r>
      <w:r w:rsidR="00CC2245">
        <w:t xml:space="preserve">should set </w:t>
      </w:r>
      <w:r>
        <w:t>the CMR in the AMR payload to 15 (no mode request present [28]).</w:t>
      </w:r>
    </w:p>
    <w:p w14:paraId="021051F3" w14:textId="77777777" w:rsidR="00B35D29" w:rsidRDefault="00B35D29">
      <w:r>
        <w:t xml:space="preserve">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w:t>
      </w:r>
      <w:r>
        <w:lastRenderedPageBreak/>
        <w:t xml:space="preserve">codec mode rate from the MTSI client in terminal than what the CMR from the CS side indicates, then the MTSI media gateway may replace the CMR from the CS side with the CMR that the MTSI media gateway prefers. The value 15 (no mode request present [28])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47249A90" w14:textId="77777777" w:rsidR="00B35D29" w:rsidRDefault="00B35D29">
      <w:r>
        <w:t>If an MTSI client receives CMR bits both in the AMR payload and in an RTCP_APP_CMR</w:t>
      </w:r>
      <w:r w:rsidR="003A49DE">
        <w:t xml:space="preserve"> message, the</w:t>
      </w:r>
      <w:r>
        <w:t xml:space="preserve"> mode with the lowest bit rate of the two indicated modes should be used. A codec mode request received in a RTCP_APP_CMR is valid until the next received RTCP_APP_CMR.</w:t>
      </w:r>
    </w:p>
    <w:p w14:paraId="624A647F" w14:textId="77777777" w:rsidR="00CC2245" w:rsidRDefault="00CC2245" w:rsidP="00CC2245">
      <w:pPr>
        <w:pStyle w:val="Heading4"/>
      </w:pPr>
      <w:bookmarkStart w:id="1054" w:name="_Toc26369334"/>
      <w:bookmarkStart w:id="1055" w:name="_Toc36227216"/>
      <w:bookmarkStart w:id="1056" w:name="_Toc36228231"/>
      <w:bookmarkStart w:id="1057" w:name="_Toc36228858"/>
      <w:bookmarkStart w:id="1058" w:name="_Toc36229485"/>
      <w:bookmarkStart w:id="1059" w:name="_Toc74606829"/>
      <w:bookmarkStart w:id="1060" w:name="_Toc75556723"/>
      <w:r>
        <w:t>10.2.1.6</w:t>
      </w:r>
      <w:r>
        <w:tab/>
        <w:t>Generation of RTP payloads for multiple codec control requests</w:t>
      </w:r>
      <w:bookmarkEnd w:id="1054"/>
      <w:bookmarkEnd w:id="1055"/>
      <w:bookmarkEnd w:id="1056"/>
      <w:bookmarkEnd w:id="1057"/>
      <w:bookmarkEnd w:id="1058"/>
      <w:bookmarkEnd w:id="1059"/>
      <w:bookmarkEnd w:id="1060"/>
    </w:p>
    <w:p w14:paraId="5AFE5957" w14:textId="77777777" w:rsidR="00B35D29" w:rsidRDefault="00B35D29">
      <w:pPr>
        <w:keepNext/>
        <w:keepLines/>
      </w:pPr>
      <w:r>
        <w:t>Figure 10.6 below illustrates how the three requests are used by the transmitter. In this case, RTCP_APP_REQ_RED is equal to "000000000101".</w:t>
      </w:r>
    </w:p>
    <w:p w14:paraId="6AB64C73" w14:textId="77777777" w:rsidR="00B35D29" w:rsidRDefault="00B35D29">
      <w:pPr>
        <w:pStyle w:val="B1"/>
      </w:pPr>
      <w:r>
        <w:t>-</w:t>
      </w:r>
      <w:r>
        <w:tab/>
        <w:t>The speech encoder generates frames every 20 ms.</w:t>
      </w:r>
    </w:p>
    <w:p w14:paraId="6E9FBC8E" w14:textId="77777777" w:rsidR="00B35D29" w:rsidRDefault="00B35D29">
      <w:pPr>
        <w:pStyle w:val="B1"/>
      </w:pPr>
      <w:r>
        <w:t>-</w:t>
      </w:r>
      <w:r>
        <w:tab/>
        <w:t>The speech frames are buffered in the aggregation buffer until it is possible to generate a payload chunk with the number of frames requested by either ptime at session setup or by RTCP_APP_REQ_AGG during a session.</w:t>
      </w:r>
    </w:p>
    <w:p w14:paraId="01117931" w14:textId="77777777" w:rsidR="00B35D29" w:rsidRDefault="00B35D29">
      <w:pPr>
        <w:pStyle w:val="B1"/>
      </w:pPr>
      <w:r>
        <w:t>-</w:t>
      </w:r>
      <w:r>
        <w:tab/>
        <w:t>The current payload chunk is used when constructing the current RTP packet.</w:t>
      </w:r>
    </w:p>
    <w:p w14:paraId="16630BF8" w14:textId="77777777" w:rsidR="00B35D29" w:rsidRDefault="00B35D29">
      <w:pPr>
        <w:pStyle w:val="B1"/>
      </w:pPr>
      <w:r>
        <w:t>-</w:t>
      </w:r>
      <w:r>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70CEE14A" w14:textId="77777777" w:rsidR="00B35D29" w:rsidRDefault="00B35D29">
      <w:pPr>
        <w:pStyle w:val="B1"/>
      </w:pPr>
      <w:r>
        <w:t>-</w:t>
      </w:r>
      <w:r>
        <w:tab/>
        <w:t>After transmitting the current RTP packet, the content of the history buffer is shifted, the current payload chunk is shifted in to the history buffer as P(n-1) and the oldest payload chunk P(n-11) is shifted out.</w:t>
      </w:r>
    </w:p>
    <w:p w14:paraId="4BA5C211" w14:textId="77777777" w:rsidR="00B35D29" w:rsidRDefault="00B35D29">
      <w:pPr>
        <w:pStyle w:val="B1"/>
      </w:pPr>
      <w:r>
        <w:t>-</w:t>
      </w:r>
      <w:r>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3112D0E1" w14:textId="77777777" w:rsidR="00B35D29" w:rsidRDefault="00B35D29">
      <w:r>
        <w:t>Note also that the transmitter is not allowed to send frames that are older than the max-red value that the transmitter has indicated in the SDP.</w:t>
      </w:r>
    </w:p>
    <w:bookmarkStart w:id="1061" w:name="_MON_1268565926"/>
    <w:bookmarkStart w:id="1062" w:name="_MON_1268566830"/>
    <w:bookmarkEnd w:id="1061"/>
    <w:bookmarkEnd w:id="1062"/>
    <w:bookmarkStart w:id="1063" w:name="_MON_1267525569"/>
    <w:bookmarkEnd w:id="1063"/>
    <w:p w14:paraId="39E42540" w14:textId="77777777" w:rsidR="00B35D29" w:rsidRDefault="00B35D29">
      <w:pPr>
        <w:pStyle w:val="TH"/>
      </w:pPr>
      <w:r>
        <w:object w:dxaOrig="9120" w:dyaOrig="8819" w14:anchorId="525A45D5">
          <v:shape id="_x0000_i1045" type="#_x0000_t75" style="width:415.5pt;height:401.5pt" o:ole="">
            <v:imagedata r:id="rId48" o:title=""/>
          </v:shape>
          <o:OLEObject Type="Embed" ProgID="Word.Picture.8" ShapeID="_x0000_i1045" DrawAspect="Content" ObjectID="_1686171311" r:id="rId49"/>
        </w:object>
      </w:r>
    </w:p>
    <w:p w14:paraId="0075D61B" w14:textId="77777777" w:rsidR="00B35D29" w:rsidRDefault="00B35D29">
      <w:pPr>
        <w:pStyle w:val="TF"/>
      </w:pPr>
      <w:r>
        <w:t xml:space="preserve">Figure 10.6: Visualization of how the different adaptation requests </w:t>
      </w:r>
      <w:r>
        <w:br/>
        <w:t>affect the encoding and the payload packetization</w:t>
      </w:r>
    </w:p>
    <w:p w14:paraId="43A372B8" w14:textId="77777777" w:rsidR="00B35D29" w:rsidRDefault="00B35D29">
      <w:r>
        <w:t>It should be noted that RTCP_APP_REQ_AGG and RTCP_APP_REQ_RED are independent. Furthermore, it should also be noted that different redundant payload chunks may contain different number of speech frames.</w:t>
      </w:r>
    </w:p>
    <w:p w14:paraId="7074DD6D" w14:textId="77777777" w:rsidR="00172422" w:rsidRPr="00AF58C4" w:rsidRDefault="00172422" w:rsidP="00172422">
      <w:pPr>
        <w:pStyle w:val="Heading4"/>
      </w:pPr>
      <w:bookmarkStart w:id="1064" w:name="_Toc26369335"/>
      <w:bookmarkStart w:id="1065" w:name="_Toc36227217"/>
      <w:bookmarkStart w:id="1066" w:name="_Toc36228232"/>
      <w:bookmarkStart w:id="1067" w:name="_Toc36228859"/>
      <w:bookmarkStart w:id="1068" w:name="_Toc36229486"/>
      <w:bookmarkStart w:id="1069" w:name="_Toc74606830"/>
      <w:bookmarkStart w:id="1070" w:name="_Toc75556724"/>
      <w:r w:rsidRPr="00AF58C4">
        <w:t>10.2.1.</w:t>
      </w:r>
      <w:r>
        <w:t>7</w:t>
      </w:r>
      <w:r w:rsidRPr="00AF58C4">
        <w:tab/>
        <w:t>EVS Primary Rate Request</w:t>
      </w:r>
      <w:bookmarkEnd w:id="1064"/>
      <w:bookmarkEnd w:id="1065"/>
      <w:bookmarkEnd w:id="1066"/>
      <w:bookmarkEnd w:id="1067"/>
      <w:bookmarkEnd w:id="1068"/>
      <w:bookmarkEnd w:id="1069"/>
      <w:bookmarkEnd w:id="1070"/>
    </w:p>
    <w:p w14:paraId="4E5F8912" w14:textId="77777777" w:rsidR="00172422" w:rsidRDefault="00172422" w:rsidP="00172422">
      <w:r w:rsidRPr="007134B9">
        <w:rPr>
          <w:b/>
        </w:rPr>
        <w:t>RTCP_APP_REQ_EPRR</w:t>
      </w:r>
      <w:r w:rsidRPr="00AF58C4">
        <w:t>: EVS Primary Rate Request</w:t>
      </w:r>
    </w:p>
    <w:p w14:paraId="421A55B9" w14:textId="77777777" w:rsidR="00172422" w:rsidRDefault="00172422" w:rsidP="00172422">
      <w:pPr>
        <w:pStyle w:val="TH"/>
      </w:pPr>
      <w:r>
        <w:object w:dxaOrig="3045" w:dyaOrig="1290" w14:anchorId="6C35D11F">
          <v:shape id="_x0000_i1046" type="#_x0000_t75" style="width:152.5pt;height:65pt" o:ole="">
            <v:imagedata r:id="rId50" o:title=""/>
          </v:shape>
          <o:OLEObject Type="Embed" ProgID="Word.Document.12" ShapeID="_x0000_i1046" DrawAspect="Content" ObjectID="_1686171312" r:id="rId51">
            <o:FieldCodes>\s</o:FieldCodes>
          </o:OLEObject>
        </w:object>
      </w:r>
    </w:p>
    <w:p w14:paraId="0757806A" w14:textId="77777777" w:rsidR="00172422" w:rsidRPr="00C72E11" w:rsidRDefault="00172422" w:rsidP="00172422">
      <w:pPr>
        <w:pStyle w:val="TF"/>
      </w:pPr>
      <w:r>
        <w:t>Figure 10.6a</w:t>
      </w:r>
      <w:r w:rsidRPr="00C72E11">
        <w:t xml:space="preserve">: </w:t>
      </w:r>
      <w:r>
        <w:t>EVS primary rate</w:t>
      </w:r>
      <w:r w:rsidRPr="00C72E11">
        <w:t xml:space="preserve"> request</w:t>
      </w:r>
    </w:p>
    <w:p w14:paraId="42E60CB1" w14:textId="77777777" w:rsidR="00172422" w:rsidRDefault="00172422" w:rsidP="00172422">
      <w:r>
        <w:t>Codecs: This request can be used for the EVS codecs when operating in EVS Primary mode.</w:t>
      </w:r>
    </w:p>
    <w:p w14:paraId="0E81C642" w14:textId="77777777" w:rsidR="00172422" w:rsidRDefault="00172422" w:rsidP="00172422">
      <w:r>
        <w:t>The DATA field a 4-bit field and is encoded as described in the table below.</w:t>
      </w:r>
      <w:r w:rsidRPr="001D7E41">
        <w:t xml:space="preserve"> </w:t>
      </w:r>
      <w:r>
        <w:t xml:space="preserve">The </w:t>
      </w:r>
      <w:r w:rsidR="00054E21" w:rsidRPr="0049379B">
        <w:rPr>
          <w:rFonts w:hint="eastAsia"/>
        </w:rPr>
        <w:t>rate request</w:t>
      </w:r>
      <w:r>
        <w:t xml:space="preserve"> indicates the maximum codec mode (highest bit-rate) that the receiver wants to receive. The sender may use a lower codec mode (lower bit-rate) when sending.</w:t>
      </w:r>
      <w:r w:rsidR="00054E21" w:rsidRPr="00054E21">
        <w:rPr>
          <w:lang w:val="en-US"/>
        </w:rPr>
        <w:t xml:space="preserve"> </w:t>
      </w:r>
      <w:r w:rsidR="00054E21" w:rsidRPr="0049379B">
        <w:rPr>
          <w:lang w:val="en-US"/>
        </w:rPr>
        <w:t xml:space="preserve">The </w:t>
      </w:r>
      <w:r w:rsidR="00054E21" w:rsidRPr="0049379B">
        <w:rPr>
          <w:rFonts w:hint="eastAsia"/>
          <w:lang w:val="en-US"/>
        </w:rPr>
        <w:t xml:space="preserve">rate </w:t>
      </w:r>
      <w:r w:rsidR="00054E21" w:rsidRPr="0049379B">
        <w:rPr>
          <w:lang w:val="en-US"/>
        </w:rPr>
        <w:t xml:space="preserve">request shall comply with the media type parameters that are </w:t>
      </w:r>
      <w:r w:rsidR="00054E21" w:rsidRPr="0049379B">
        <w:rPr>
          <w:rFonts w:hint="eastAsia"/>
          <w:lang w:val="en-US"/>
        </w:rPr>
        <w:t>negotiated</w:t>
      </w:r>
      <w:r w:rsidR="00054E21" w:rsidRPr="0049379B">
        <w:rPr>
          <w:lang w:val="en-US"/>
        </w:rPr>
        <w:t xml:space="preserve"> in the session</w:t>
      </w:r>
      <w:r w:rsidR="00054E21" w:rsidRPr="0049379B">
        <w:rPr>
          <w:rFonts w:hint="eastAsia"/>
          <w:lang w:val="en-US"/>
        </w:rPr>
        <w:t>.</w:t>
      </w:r>
    </w:p>
    <w:p w14:paraId="239F914B" w14:textId="77777777" w:rsidR="00172422" w:rsidRDefault="00172422" w:rsidP="00172422">
      <w:pPr>
        <w:pStyle w:val="TH"/>
      </w:pPr>
      <w:r>
        <w:lastRenderedPageBreak/>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2042F6E8" w14:textId="77777777" w:rsidTr="00FB0E9C">
        <w:trPr>
          <w:jc w:val="center"/>
        </w:trPr>
        <w:tc>
          <w:tcPr>
            <w:tcW w:w="1134" w:type="dxa"/>
          </w:tcPr>
          <w:p w14:paraId="3B95B061" w14:textId="77777777" w:rsidR="00172422" w:rsidRPr="006B697B" w:rsidRDefault="00172422" w:rsidP="00FB0E9C">
            <w:pPr>
              <w:pStyle w:val="TAH"/>
              <w:rPr>
                <w:lang w:eastAsia="ja-JP"/>
              </w:rPr>
            </w:pPr>
            <w:r w:rsidRPr="004F5574">
              <w:rPr>
                <w:rFonts w:hint="eastAsia"/>
                <w:lang w:eastAsia="ja-JP"/>
              </w:rPr>
              <w:t>Index</w:t>
            </w:r>
          </w:p>
        </w:tc>
        <w:tc>
          <w:tcPr>
            <w:tcW w:w="2835" w:type="dxa"/>
            <w:shd w:val="clear" w:color="auto" w:fill="auto"/>
            <w:vAlign w:val="center"/>
          </w:tcPr>
          <w:p w14:paraId="789C53AC" w14:textId="77777777" w:rsidR="00172422" w:rsidRPr="006B697B" w:rsidRDefault="00172422" w:rsidP="00FB0E9C">
            <w:pPr>
              <w:pStyle w:val="TAH"/>
              <w:rPr>
                <w:lang w:eastAsia="ja-JP"/>
              </w:rPr>
            </w:pPr>
            <w:r w:rsidRPr="004F5574">
              <w:rPr>
                <w:rFonts w:hint="eastAsia"/>
                <w:lang w:eastAsia="ja-JP"/>
              </w:rPr>
              <w:t>EVS Primary rate request</w:t>
            </w:r>
          </w:p>
        </w:tc>
      </w:tr>
      <w:tr w:rsidR="00172422" w:rsidRPr="007134B9" w14:paraId="5B74BCC2" w14:textId="77777777" w:rsidTr="00FB0E9C">
        <w:trPr>
          <w:jc w:val="center"/>
        </w:trPr>
        <w:tc>
          <w:tcPr>
            <w:tcW w:w="1134" w:type="dxa"/>
          </w:tcPr>
          <w:p w14:paraId="4406DADA" w14:textId="77777777" w:rsidR="00172422" w:rsidRPr="00B9687F" w:rsidRDefault="00172422" w:rsidP="00FB0E9C">
            <w:pPr>
              <w:pStyle w:val="TAC"/>
            </w:pPr>
            <w:r w:rsidRPr="00B9687F">
              <w:t>0000</w:t>
            </w:r>
          </w:p>
        </w:tc>
        <w:tc>
          <w:tcPr>
            <w:tcW w:w="2835" w:type="dxa"/>
            <w:shd w:val="clear" w:color="auto" w:fill="auto"/>
            <w:vAlign w:val="center"/>
          </w:tcPr>
          <w:p w14:paraId="5606BC5A" w14:textId="77777777" w:rsidR="00172422" w:rsidRPr="00B9687F" w:rsidRDefault="00172422" w:rsidP="00FB0E9C">
            <w:pPr>
              <w:pStyle w:val="TAC"/>
            </w:pPr>
            <w:r w:rsidRPr="00B9687F">
              <w:t>5.9</w:t>
            </w:r>
          </w:p>
        </w:tc>
      </w:tr>
      <w:tr w:rsidR="00172422" w:rsidRPr="007134B9" w14:paraId="23B0173F" w14:textId="77777777" w:rsidTr="00FB0E9C">
        <w:trPr>
          <w:jc w:val="center"/>
        </w:trPr>
        <w:tc>
          <w:tcPr>
            <w:tcW w:w="1134" w:type="dxa"/>
          </w:tcPr>
          <w:p w14:paraId="287A462E" w14:textId="77777777" w:rsidR="00172422" w:rsidRPr="00B9687F" w:rsidRDefault="00172422" w:rsidP="00FB0E9C">
            <w:pPr>
              <w:pStyle w:val="TAC"/>
            </w:pPr>
            <w:r w:rsidRPr="00B9687F">
              <w:t>0001</w:t>
            </w:r>
          </w:p>
        </w:tc>
        <w:tc>
          <w:tcPr>
            <w:tcW w:w="2835" w:type="dxa"/>
            <w:shd w:val="clear" w:color="auto" w:fill="auto"/>
            <w:vAlign w:val="center"/>
          </w:tcPr>
          <w:p w14:paraId="75E3152B" w14:textId="77777777" w:rsidR="00172422" w:rsidRPr="00B9687F" w:rsidRDefault="00172422" w:rsidP="00FB0E9C">
            <w:pPr>
              <w:pStyle w:val="TAC"/>
            </w:pPr>
            <w:r w:rsidRPr="00B9687F">
              <w:t>7.2</w:t>
            </w:r>
          </w:p>
        </w:tc>
      </w:tr>
      <w:tr w:rsidR="00172422" w:rsidRPr="007134B9" w14:paraId="1E5EC178" w14:textId="77777777" w:rsidTr="00FB0E9C">
        <w:trPr>
          <w:jc w:val="center"/>
        </w:trPr>
        <w:tc>
          <w:tcPr>
            <w:tcW w:w="1134" w:type="dxa"/>
          </w:tcPr>
          <w:p w14:paraId="357892D8" w14:textId="77777777" w:rsidR="00172422" w:rsidRPr="00B9687F" w:rsidRDefault="00172422" w:rsidP="00FB0E9C">
            <w:pPr>
              <w:pStyle w:val="TAC"/>
            </w:pPr>
            <w:r w:rsidRPr="00B9687F">
              <w:t>0010</w:t>
            </w:r>
          </w:p>
        </w:tc>
        <w:tc>
          <w:tcPr>
            <w:tcW w:w="2835" w:type="dxa"/>
            <w:shd w:val="clear" w:color="auto" w:fill="auto"/>
            <w:vAlign w:val="center"/>
          </w:tcPr>
          <w:p w14:paraId="6DA642D4" w14:textId="77777777" w:rsidR="00172422" w:rsidRPr="00B9687F" w:rsidRDefault="00172422" w:rsidP="00FB0E9C">
            <w:pPr>
              <w:pStyle w:val="TAC"/>
            </w:pPr>
            <w:r w:rsidRPr="00B9687F">
              <w:t>8</w:t>
            </w:r>
          </w:p>
        </w:tc>
      </w:tr>
      <w:tr w:rsidR="00172422" w:rsidRPr="007134B9" w14:paraId="7FCA87AA" w14:textId="77777777" w:rsidTr="00FB0E9C">
        <w:trPr>
          <w:jc w:val="center"/>
        </w:trPr>
        <w:tc>
          <w:tcPr>
            <w:tcW w:w="1134" w:type="dxa"/>
          </w:tcPr>
          <w:p w14:paraId="3430D536" w14:textId="77777777" w:rsidR="00172422" w:rsidRPr="00B9687F" w:rsidRDefault="00172422" w:rsidP="00FB0E9C">
            <w:pPr>
              <w:pStyle w:val="TAC"/>
            </w:pPr>
            <w:r w:rsidRPr="00B9687F">
              <w:t>0011</w:t>
            </w:r>
          </w:p>
        </w:tc>
        <w:tc>
          <w:tcPr>
            <w:tcW w:w="2835" w:type="dxa"/>
            <w:shd w:val="clear" w:color="auto" w:fill="auto"/>
            <w:vAlign w:val="center"/>
          </w:tcPr>
          <w:p w14:paraId="5070506F" w14:textId="77777777" w:rsidR="00172422" w:rsidRPr="00B9687F" w:rsidRDefault="00172422" w:rsidP="00FB0E9C">
            <w:pPr>
              <w:pStyle w:val="TAC"/>
            </w:pPr>
            <w:r w:rsidRPr="00B9687F">
              <w:t>9.6</w:t>
            </w:r>
          </w:p>
        </w:tc>
      </w:tr>
      <w:tr w:rsidR="00172422" w:rsidRPr="007134B9" w14:paraId="4B63BBFF" w14:textId="77777777" w:rsidTr="00FB0E9C">
        <w:trPr>
          <w:jc w:val="center"/>
        </w:trPr>
        <w:tc>
          <w:tcPr>
            <w:tcW w:w="1134" w:type="dxa"/>
          </w:tcPr>
          <w:p w14:paraId="17C380B1" w14:textId="77777777" w:rsidR="00172422" w:rsidRPr="00B9687F" w:rsidRDefault="00172422" w:rsidP="00FB0E9C">
            <w:pPr>
              <w:pStyle w:val="TAC"/>
            </w:pPr>
            <w:r w:rsidRPr="00B9687F">
              <w:t>0100</w:t>
            </w:r>
          </w:p>
        </w:tc>
        <w:tc>
          <w:tcPr>
            <w:tcW w:w="2835" w:type="dxa"/>
            <w:shd w:val="clear" w:color="auto" w:fill="auto"/>
            <w:vAlign w:val="center"/>
          </w:tcPr>
          <w:p w14:paraId="422CCA90" w14:textId="77777777" w:rsidR="00172422" w:rsidRPr="00B9687F" w:rsidRDefault="00172422" w:rsidP="00FB0E9C">
            <w:pPr>
              <w:pStyle w:val="TAC"/>
            </w:pPr>
            <w:r w:rsidRPr="00B9687F">
              <w:t>13.2</w:t>
            </w:r>
          </w:p>
        </w:tc>
      </w:tr>
      <w:tr w:rsidR="00172422" w:rsidRPr="007134B9" w14:paraId="36B37DD2" w14:textId="77777777" w:rsidTr="00FB0E9C">
        <w:trPr>
          <w:jc w:val="center"/>
        </w:trPr>
        <w:tc>
          <w:tcPr>
            <w:tcW w:w="1134" w:type="dxa"/>
          </w:tcPr>
          <w:p w14:paraId="4C2FFCA1" w14:textId="77777777" w:rsidR="00172422" w:rsidRPr="00B9687F" w:rsidRDefault="00172422" w:rsidP="00FB0E9C">
            <w:pPr>
              <w:pStyle w:val="TAC"/>
            </w:pPr>
            <w:r w:rsidRPr="00B9687F">
              <w:t>0101</w:t>
            </w:r>
          </w:p>
        </w:tc>
        <w:tc>
          <w:tcPr>
            <w:tcW w:w="2835" w:type="dxa"/>
            <w:shd w:val="clear" w:color="auto" w:fill="auto"/>
            <w:vAlign w:val="center"/>
          </w:tcPr>
          <w:p w14:paraId="67FB81E8" w14:textId="77777777" w:rsidR="00172422" w:rsidRPr="00B9687F" w:rsidRDefault="00172422" w:rsidP="00FB0E9C">
            <w:pPr>
              <w:pStyle w:val="TAC"/>
            </w:pPr>
            <w:r w:rsidRPr="00B9687F">
              <w:t>16.4</w:t>
            </w:r>
          </w:p>
        </w:tc>
      </w:tr>
      <w:tr w:rsidR="00172422" w:rsidRPr="007134B9" w14:paraId="05272282" w14:textId="77777777" w:rsidTr="00FB0E9C">
        <w:trPr>
          <w:jc w:val="center"/>
        </w:trPr>
        <w:tc>
          <w:tcPr>
            <w:tcW w:w="1134" w:type="dxa"/>
          </w:tcPr>
          <w:p w14:paraId="1EEEA148" w14:textId="77777777" w:rsidR="00172422" w:rsidRPr="00B9687F" w:rsidRDefault="00172422" w:rsidP="00FB0E9C">
            <w:pPr>
              <w:pStyle w:val="TAC"/>
            </w:pPr>
            <w:r w:rsidRPr="00B9687F">
              <w:t>0110</w:t>
            </w:r>
          </w:p>
        </w:tc>
        <w:tc>
          <w:tcPr>
            <w:tcW w:w="2835" w:type="dxa"/>
            <w:shd w:val="clear" w:color="auto" w:fill="auto"/>
            <w:vAlign w:val="center"/>
          </w:tcPr>
          <w:p w14:paraId="43ADFF47" w14:textId="77777777" w:rsidR="00172422" w:rsidRPr="00B9687F" w:rsidRDefault="00172422" w:rsidP="00FB0E9C">
            <w:pPr>
              <w:pStyle w:val="TAC"/>
            </w:pPr>
            <w:r w:rsidRPr="00B9687F">
              <w:t>24.4</w:t>
            </w:r>
          </w:p>
        </w:tc>
      </w:tr>
      <w:tr w:rsidR="00172422" w:rsidRPr="007134B9" w14:paraId="516943D5" w14:textId="77777777" w:rsidTr="00FB0E9C">
        <w:trPr>
          <w:jc w:val="center"/>
        </w:trPr>
        <w:tc>
          <w:tcPr>
            <w:tcW w:w="1134" w:type="dxa"/>
          </w:tcPr>
          <w:p w14:paraId="4963954A" w14:textId="77777777" w:rsidR="00172422" w:rsidRPr="00B9687F" w:rsidRDefault="00172422" w:rsidP="00FB0E9C">
            <w:pPr>
              <w:pStyle w:val="TAC"/>
            </w:pPr>
            <w:r w:rsidRPr="00B9687F">
              <w:t>0111</w:t>
            </w:r>
          </w:p>
        </w:tc>
        <w:tc>
          <w:tcPr>
            <w:tcW w:w="2835" w:type="dxa"/>
            <w:shd w:val="clear" w:color="auto" w:fill="auto"/>
            <w:vAlign w:val="center"/>
          </w:tcPr>
          <w:p w14:paraId="0C631D57" w14:textId="77777777" w:rsidR="00172422" w:rsidRPr="00B9687F" w:rsidRDefault="00172422" w:rsidP="00FB0E9C">
            <w:pPr>
              <w:pStyle w:val="TAC"/>
            </w:pPr>
            <w:r w:rsidRPr="00B9687F">
              <w:t>32</w:t>
            </w:r>
          </w:p>
        </w:tc>
      </w:tr>
      <w:tr w:rsidR="00172422" w:rsidRPr="007134B9" w14:paraId="08599BEE" w14:textId="77777777" w:rsidTr="00FB0E9C">
        <w:trPr>
          <w:jc w:val="center"/>
        </w:trPr>
        <w:tc>
          <w:tcPr>
            <w:tcW w:w="1134" w:type="dxa"/>
          </w:tcPr>
          <w:p w14:paraId="4E5C292E" w14:textId="77777777" w:rsidR="00172422" w:rsidRPr="00B9687F" w:rsidRDefault="00172422" w:rsidP="00FB0E9C">
            <w:pPr>
              <w:pStyle w:val="TAC"/>
            </w:pPr>
            <w:r w:rsidRPr="00B9687F">
              <w:t>1000</w:t>
            </w:r>
          </w:p>
        </w:tc>
        <w:tc>
          <w:tcPr>
            <w:tcW w:w="2835" w:type="dxa"/>
            <w:shd w:val="clear" w:color="auto" w:fill="auto"/>
            <w:vAlign w:val="center"/>
          </w:tcPr>
          <w:p w14:paraId="40A4ABA4" w14:textId="77777777" w:rsidR="00172422" w:rsidRPr="00B9687F" w:rsidRDefault="00172422" w:rsidP="00FB0E9C">
            <w:pPr>
              <w:pStyle w:val="TAC"/>
            </w:pPr>
            <w:r w:rsidRPr="00B9687F">
              <w:t>48</w:t>
            </w:r>
          </w:p>
        </w:tc>
      </w:tr>
      <w:tr w:rsidR="00172422" w:rsidRPr="007134B9" w14:paraId="60866BA9" w14:textId="77777777" w:rsidTr="00FB0E9C">
        <w:trPr>
          <w:jc w:val="center"/>
        </w:trPr>
        <w:tc>
          <w:tcPr>
            <w:tcW w:w="1134" w:type="dxa"/>
          </w:tcPr>
          <w:p w14:paraId="70BFBBC5" w14:textId="77777777" w:rsidR="00172422" w:rsidRPr="00B9687F" w:rsidRDefault="00172422" w:rsidP="00FB0E9C">
            <w:pPr>
              <w:pStyle w:val="TAC"/>
            </w:pPr>
            <w:r w:rsidRPr="00B9687F">
              <w:t>1001</w:t>
            </w:r>
          </w:p>
        </w:tc>
        <w:tc>
          <w:tcPr>
            <w:tcW w:w="2835" w:type="dxa"/>
            <w:shd w:val="clear" w:color="auto" w:fill="auto"/>
            <w:vAlign w:val="center"/>
          </w:tcPr>
          <w:p w14:paraId="06936B42" w14:textId="77777777" w:rsidR="00172422" w:rsidRPr="00B9687F" w:rsidRDefault="00172422" w:rsidP="00FB0E9C">
            <w:pPr>
              <w:pStyle w:val="TAC"/>
            </w:pPr>
            <w:r w:rsidRPr="00B9687F">
              <w:t>64</w:t>
            </w:r>
          </w:p>
        </w:tc>
      </w:tr>
      <w:tr w:rsidR="00172422" w:rsidRPr="007134B9" w14:paraId="7C070EAA" w14:textId="77777777" w:rsidTr="00FB0E9C">
        <w:trPr>
          <w:jc w:val="center"/>
        </w:trPr>
        <w:tc>
          <w:tcPr>
            <w:tcW w:w="1134" w:type="dxa"/>
          </w:tcPr>
          <w:p w14:paraId="1FDD2470" w14:textId="77777777" w:rsidR="00172422" w:rsidRPr="00B9687F" w:rsidRDefault="00172422" w:rsidP="00FB0E9C">
            <w:pPr>
              <w:pStyle w:val="TAC"/>
            </w:pPr>
            <w:r w:rsidRPr="00B9687F">
              <w:t>1010</w:t>
            </w:r>
          </w:p>
        </w:tc>
        <w:tc>
          <w:tcPr>
            <w:tcW w:w="2835" w:type="dxa"/>
            <w:shd w:val="clear" w:color="auto" w:fill="auto"/>
            <w:vAlign w:val="center"/>
          </w:tcPr>
          <w:p w14:paraId="01CBA1B3" w14:textId="77777777" w:rsidR="00172422" w:rsidRPr="00B9687F" w:rsidRDefault="00172422" w:rsidP="00FB0E9C">
            <w:pPr>
              <w:pStyle w:val="TAC"/>
            </w:pPr>
            <w:r w:rsidRPr="00B9687F">
              <w:t>96</w:t>
            </w:r>
          </w:p>
        </w:tc>
      </w:tr>
      <w:tr w:rsidR="00172422" w:rsidRPr="007134B9" w14:paraId="1B3D3BA2" w14:textId="77777777" w:rsidTr="00FB0E9C">
        <w:trPr>
          <w:jc w:val="center"/>
        </w:trPr>
        <w:tc>
          <w:tcPr>
            <w:tcW w:w="1134" w:type="dxa"/>
          </w:tcPr>
          <w:p w14:paraId="35CA8A45" w14:textId="77777777" w:rsidR="00172422" w:rsidRPr="00B9687F" w:rsidRDefault="00172422" w:rsidP="00FB0E9C">
            <w:pPr>
              <w:pStyle w:val="TAC"/>
            </w:pPr>
            <w:r w:rsidRPr="00B9687F">
              <w:t>1011</w:t>
            </w:r>
          </w:p>
        </w:tc>
        <w:tc>
          <w:tcPr>
            <w:tcW w:w="2835" w:type="dxa"/>
            <w:shd w:val="clear" w:color="auto" w:fill="auto"/>
            <w:vAlign w:val="center"/>
          </w:tcPr>
          <w:p w14:paraId="362742DF" w14:textId="77777777" w:rsidR="00172422" w:rsidRPr="00B9687F" w:rsidRDefault="00172422" w:rsidP="00FB0E9C">
            <w:pPr>
              <w:pStyle w:val="TAC"/>
            </w:pPr>
            <w:r w:rsidRPr="00B9687F">
              <w:rPr>
                <w:rFonts w:hint="eastAsia"/>
              </w:rPr>
              <w:t>128</w:t>
            </w:r>
          </w:p>
        </w:tc>
      </w:tr>
      <w:tr w:rsidR="00172422" w:rsidRPr="007134B9" w14:paraId="2F564D24" w14:textId="77777777" w:rsidTr="00FB0E9C">
        <w:trPr>
          <w:jc w:val="center"/>
        </w:trPr>
        <w:tc>
          <w:tcPr>
            <w:tcW w:w="1134" w:type="dxa"/>
          </w:tcPr>
          <w:p w14:paraId="1725686E" w14:textId="77777777" w:rsidR="00172422" w:rsidRPr="00B9687F" w:rsidRDefault="00172422" w:rsidP="00FB0E9C">
            <w:pPr>
              <w:pStyle w:val="TAC"/>
            </w:pPr>
            <w:r w:rsidRPr="00B9687F">
              <w:t>1100</w:t>
            </w:r>
          </w:p>
        </w:tc>
        <w:tc>
          <w:tcPr>
            <w:tcW w:w="2835" w:type="dxa"/>
            <w:shd w:val="clear" w:color="auto" w:fill="auto"/>
            <w:vAlign w:val="center"/>
          </w:tcPr>
          <w:p w14:paraId="11240EBE" w14:textId="77777777" w:rsidR="00172422" w:rsidRPr="00B9687F" w:rsidRDefault="00172422" w:rsidP="00FB0E9C">
            <w:pPr>
              <w:pStyle w:val="TAC"/>
            </w:pPr>
            <w:r w:rsidRPr="00B9687F">
              <w:t>Not used</w:t>
            </w:r>
          </w:p>
        </w:tc>
      </w:tr>
      <w:tr w:rsidR="00172422" w:rsidRPr="007134B9" w14:paraId="4AA504E5" w14:textId="77777777" w:rsidTr="00FB0E9C">
        <w:trPr>
          <w:jc w:val="center"/>
        </w:trPr>
        <w:tc>
          <w:tcPr>
            <w:tcW w:w="1134" w:type="dxa"/>
          </w:tcPr>
          <w:p w14:paraId="1CDA27CF" w14:textId="77777777" w:rsidR="00172422" w:rsidRPr="00B9687F" w:rsidRDefault="00172422" w:rsidP="00FB0E9C">
            <w:pPr>
              <w:pStyle w:val="TAC"/>
            </w:pPr>
            <w:r w:rsidRPr="00B9687F">
              <w:t>1101</w:t>
            </w:r>
          </w:p>
        </w:tc>
        <w:tc>
          <w:tcPr>
            <w:tcW w:w="2835" w:type="dxa"/>
            <w:shd w:val="clear" w:color="auto" w:fill="auto"/>
            <w:vAlign w:val="center"/>
          </w:tcPr>
          <w:p w14:paraId="7835FFD8" w14:textId="77777777" w:rsidR="00172422" w:rsidRPr="00B9687F" w:rsidRDefault="00172422" w:rsidP="00FB0E9C">
            <w:pPr>
              <w:pStyle w:val="TAC"/>
            </w:pPr>
            <w:r w:rsidRPr="00B9687F">
              <w:t>Not used</w:t>
            </w:r>
          </w:p>
        </w:tc>
      </w:tr>
      <w:tr w:rsidR="00172422" w:rsidRPr="007134B9" w14:paraId="0FD6F077" w14:textId="77777777" w:rsidTr="00FB0E9C">
        <w:trPr>
          <w:trHeight w:val="67"/>
          <w:jc w:val="center"/>
        </w:trPr>
        <w:tc>
          <w:tcPr>
            <w:tcW w:w="1134" w:type="dxa"/>
          </w:tcPr>
          <w:p w14:paraId="37B98FBF" w14:textId="77777777" w:rsidR="00172422" w:rsidRPr="00B9687F" w:rsidRDefault="00172422" w:rsidP="00FB0E9C">
            <w:pPr>
              <w:pStyle w:val="TAC"/>
            </w:pPr>
            <w:r w:rsidRPr="00B9687F">
              <w:t>1110</w:t>
            </w:r>
          </w:p>
        </w:tc>
        <w:tc>
          <w:tcPr>
            <w:tcW w:w="2835" w:type="dxa"/>
            <w:shd w:val="clear" w:color="auto" w:fill="auto"/>
            <w:vAlign w:val="center"/>
          </w:tcPr>
          <w:p w14:paraId="64CC61F5" w14:textId="77777777" w:rsidR="00172422" w:rsidRPr="00B9687F" w:rsidRDefault="00172422" w:rsidP="00FB0E9C">
            <w:pPr>
              <w:pStyle w:val="TAC"/>
              <w:rPr>
                <w:highlight w:val="yellow"/>
              </w:rPr>
            </w:pPr>
            <w:r w:rsidRPr="00B9687F">
              <w:t>Not used</w:t>
            </w:r>
          </w:p>
        </w:tc>
      </w:tr>
      <w:tr w:rsidR="00172422" w:rsidRPr="007134B9" w14:paraId="32F0BE80" w14:textId="77777777" w:rsidTr="00FB0E9C">
        <w:trPr>
          <w:jc w:val="center"/>
        </w:trPr>
        <w:tc>
          <w:tcPr>
            <w:tcW w:w="1134" w:type="dxa"/>
          </w:tcPr>
          <w:p w14:paraId="43D3AD64" w14:textId="77777777" w:rsidR="00172422" w:rsidRPr="00B9687F" w:rsidRDefault="00172422" w:rsidP="00FB0E9C">
            <w:pPr>
              <w:pStyle w:val="TAC"/>
            </w:pPr>
            <w:r w:rsidRPr="00B9687F">
              <w:t>1111</w:t>
            </w:r>
          </w:p>
        </w:tc>
        <w:tc>
          <w:tcPr>
            <w:tcW w:w="2835" w:type="dxa"/>
            <w:shd w:val="clear" w:color="auto" w:fill="auto"/>
            <w:vAlign w:val="center"/>
          </w:tcPr>
          <w:p w14:paraId="2AAFBCF5" w14:textId="77777777" w:rsidR="00172422" w:rsidRPr="00B9687F" w:rsidRDefault="00172422" w:rsidP="00FB0E9C">
            <w:pPr>
              <w:pStyle w:val="TAC"/>
              <w:rPr>
                <w:highlight w:val="yellow"/>
              </w:rPr>
            </w:pPr>
            <w:r w:rsidRPr="00B9687F">
              <w:t>Not used</w:t>
            </w:r>
          </w:p>
        </w:tc>
      </w:tr>
    </w:tbl>
    <w:p w14:paraId="58C8F084" w14:textId="77777777" w:rsidR="00172422" w:rsidRDefault="00172422" w:rsidP="00172422">
      <w:pPr>
        <w:pStyle w:val="FP"/>
      </w:pPr>
    </w:p>
    <w:p w14:paraId="2FBFE4C0" w14:textId="77777777" w:rsidR="00172422" w:rsidRPr="00957DD4" w:rsidRDefault="00172422" w:rsidP="00172422">
      <w:pPr>
        <w:pStyle w:val="Heading4"/>
        <w:rPr>
          <w:lang w:val="fr-FR"/>
        </w:rPr>
      </w:pPr>
      <w:bookmarkStart w:id="1071" w:name="_Toc26369336"/>
      <w:bookmarkStart w:id="1072" w:name="_Toc36227218"/>
      <w:bookmarkStart w:id="1073" w:name="_Toc36228233"/>
      <w:bookmarkStart w:id="1074" w:name="_Toc36228860"/>
      <w:bookmarkStart w:id="1075" w:name="_Toc36229487"/>
      <w:bookmarkStart w:id="1076" w:name="_Toc74606831"/>
      <w:bookmarkStart w:id="1077" w:name="_Toc75556725"/>
      <w:r w:rsidRPr="00957DD4">
        <w:rPr>
          <w:lang w:val="fr-FR"/>
        </w:rPr>
        <w:t>10.2.1.</w:t>
      </w:r>
      <w:r>
        <w:rPr>
          <w:lang w:val="fr-FR"/>
        </w:rPr>
        <w:t>8</w:t>
      </w:r>
      <w:r w:rsidRPr="00957DD4">
        <w:rPr>
          <w:lang w:val="fr-FR"/>
        </w:rPr>
        <w:tab/>
        <w:t>EVS Bandwidth Request</w:t>
      </w:r>
      <w:bookmarkEnd w:id="1071"/>
      <w:bookmarkEnd w:id="1072"/>
      <w:bookmarkEnd w:id="1073"/>
      <w:bookmarkEnd w:id="1074"/>
      <w:bookmarkEnd w:id="1075"/>
      <w:bookmarkEnd w:id="1076"/>
      <w:bookmarkEnd w:id="1077"/>
    </w:p>
    <w:p w14:paraId="6FB769B2" w14:textId="77777777" w:rsidR="00172422" w:rsidRPr="00957DD4" w:rsidRDefault="00172422" w:rsidP="00172422">
      <w:r w:rsidRPr="00172422">
        <w:rPr>
          <w:b/>
        </w:rPr>
        <w:t>RTCP_APP_REQ_EBWR</w:t>
      </w:r>
      <w:r w:rsidRPr="00172422">
        <w:t>: EVS Bandwidth Request</w:t>
      </w:r>
    </w:p>
    <w:p w14:paraId="6A5ECA99" w14:textId="77777777" w:rsidR="00172422" w:rsidRDefault="00172422" w:rsidP="00172422">
      <w:pPr>
        <w:pStyle w:val="TH"/>
      </w:pPr>
      <w:r>
        <w:object w:dxaOrig="3105" w:dyaOrig="1290" w14:anchorId="67A47CCF">
          <v:shape id="_x0000_i1047" type="#_x0000_t75" style="width:155.5pt;height:65pt" o:ole="">
            <v:imagedata r:id="rId52" o:title=""/>
          </v:shape>
          <o:OLEObject Type="Embed" ProgID="Word.Document.12" ShapeID="_x0000_i1047" DrawAspect="Content" ObjectID="_1686171313" r:id="rId53">
            <o:FieldCodes>\s</o:FieldCodes>
          </o:OLEObject>
        </w:object>
      </w:r>
    </w:p>
    <w:p w14:paraId="518F3004" w14:textId="77777777" w:rsidR="00172422" w:rsidRPr="00C72E11" w:rsidRDefault="00172422" w:rsidP="00172422">
      <w:pPr>
        <w:pStyle w:val="TF"/>
      </w:pPr>
      <w:r>
        <w:t>Figure 10.6b</w:t>
      </w:r>
      <w:r w:rsidRPr="00C72E11">
        <w:t xml:space="preserve">: </w:t>
      </w:r>
      <w:r>
        <w:t>EVS bandwidth</w:t>
      </w:r>
      <w:r w:rsidRPr="00C72E11">
        <w:t xml:space="preserve"> </w:t>
      </w:r>
      <w:r w:rsidRPr="001A6C0A">
        <w:t>request</w:t>
      </w:r>
    </w:p>
    <w:p w14:paraId="7D31DA86" w14:textId="77777777" w:rsidR="00172422" w:rsidRDefault="00172422" w:rsidP="00172422">
      <w:r>
        <w:t>Codecs: This request can be used for the EVS codecs when operating in Primary mode.</w:t>
      </w:r>
    </w:p>
    <w:p w14:paraId="7C99350C" w14:textId="77777777" w:rsidR="00172422" w:rsidRDefault="00172422" w:rsidP="00172422">
      <w:r>
        <w:t>The DATA field is a 4-bit field b0…b3, corresponding to bit 4 to bit 7 in the octet:</w:t>
      </w:r>
    </w:p>
    <w:p w14:paraId="1C94FCA1" w14:textId="77777777" w:rsidR="00172422" w:rsidRDefault="00172422" w:rsidP="00172422">
      <w:pPr>
        <w:pStyle w:val="B1"/>
      </w:pPr>
      <w:r>
        <w:t>-</w:t>
      </w:r>
      <w:r>
        <w:tab/>
        <w:t>b0 set to ‘1’ = request for narrowband.</w:t>
      </w:r>
    </w:p>
    <w:p w14:paraId="1AAC7C4A" w14:textId="77777777" w:rsidR="00172422" w:rsidRDefault="00172422" w:rsidP="00172422">
      <w:pPr>
        <w:pStyle w:val="B1"/>
      </w:pPr>
      <w:r>
        <w:t>-</w:t>
      </w:r>
      <w:r>
        <w:tab/>
        <w:t>b1 set to ‘1’ = request for wideband.</w:t>
      </w:r>
    </w:p>
    <w:p w14:paraId="6628E784" w14:textId="77777777" w:rsidR="00172422" w:rsidRDefault="00172422" w:rsidP="00172422">
      <w:pPr>
        <w:pStyle w:val="B1"/>
      </w:pPr>
      <w:r>
        <w:t>-</w:t>
      </w:r>
      <w:r>
        <w:tab/>
        <w:t>b2 set to ‘1’ = request for super-wideband.</w:t>
      </w:r>
    </w:p>
    <w:p w14:paraId="4A469B7A" w14:textId="77777777" w:rsidR="00172422" w:rsidRDefault="00172422" w:rsidP="00172422">
      <w:pPr>
        <w:pStyle w:val="B1"/>
      </w:pPr>
      <w:r>
        <w:t>-</w:t>
      </w:r>
      <w:r>
        <w:tab/>
        <w:t>b3 set to ‘1’ = request for fullband.</w:t>
      </w:r>
    </w:p>
    <w:p w14:paraId="11C78013" w14:textId="77777777" w:rsidR="00172422" w:rsidRDefault="00EB50EA" w:rsidP="00172422">
      <w:r w:rsidRPr="008E795A">
        <w:rPr>
          <w:rFonts w:hint="eastAsia"/>
        </w:rPr>
        <w:t>Each bit in t</w:t>
      </w:r>
      <w:r w:rsidRPr="008E795A">
        <w:t xml:space="preserve">he </w:t>
      </w:r>
      <w:r w:rsidRPr="008E795A">
        <w:rPr>
          <w:rFonts w:hint="eastAsia"/>
        </w:rPr>
        <w:t>DATA field</w:t>
      </w:r>
      <w:r w:rsidRPr="008E795A">
        <w:t xml:space="preserve"> indicates </w:t>
      </w:r>
      <w:r>
        <w:rPr>
          <w:rFonts w:hint="eastAsia"/>
          <w:lang w:eastAsia="ko-KR"/>
        </w:rPr>
        <w:t>a</w:t>
      </w:r>
      <w:r w:rsidRPr="008E795A">
        <w:t xml:space="preserve"> </w:t>
      </w:r>
      <w:r w:rsidRPr="008E795A">
        <w:rPr>
          <w:rFonts w:hint="eastAsia"/>
        </w:rPr>
        <w:t>bandwidth</w:t>
      </w:r>
      <w:r w:rsidRPr="008E795A">
        <w:t xml:space="preserve"> that the receiver wants to receive.</w:t>
      </w:r>
      <w:r w:rsidRPr="008E795A">
        <w:rPr>
          <w:rFonts w:hint="eastAsia"/>
        </w:rPr>
        <w:t xml:space="preserve"> </w:t>
      </w:r>
      <w:r w:rsidR="00172422">
        <w:t>One or several of these four bits can be set to ‘1’. For example, a request for ‘1110’ indicates that the receiver wants to receive narrowband, wideband or super-wideband speech but not fullband speech.</w:t>
      </w:r>
      <w:r w:rsidRPr="00EB50EA">
        <w:rPr>
          <w:lang w:val="en-US"/>
        </w:rPr>
        <w:t xml:space="preserve"> </w:t>
      </w:r>
      <w:r w:rsidRPr="008546D8">
        <w:rPr>
          <w:lang w:val="en-US"/>
        </w:rPr>
        <w:t xml:space="preserve">The </w:t>
      </w:r>
      <w:r w:rsidRPr="008546D8">
        <w:rPr>
          <w:rFonts w:hint="eastAsia"/>
          <w:lang w:val="en-US"/>
        </w:rPr>
        <w:t xml:space="preserve">bandwidth </w:t>
      </w:r>
      <w:r w:rsidRPr="008546D8">
        <w:rPr>
          <w:lang w:val="en-US"/>
        </w:rPr>
        <w:t xml:space="preserve">request shall comply with the media type parameters that are </w:t>
      </w:r>
      <w:r w:rsidRPr="008546D8">
        <w:rPr>
          <w:rFonts w:hint="eastAsia"/>
          <w:lang w:val="en-US"/>
        </w:rPr>
        <w:t>negotiated</w:t>
      </w:r>
      <w:r w:rsidRPr="008546D8">
        <w:rPr>
          <w:lang w:val="en-US"/>
        </w:rPr>
        <w:t xml:space="preserve"> in the session.</w:t>
      </w:r>
    </w:p>
    <w:p w14:paraId="2D8909D5" w14:textId="77777777" w:rsidR="00172422" w:rsidRDefault="00172422" w:rsidP="00172422">
      <w:pPr>
        <w:pStyle w:val="Heading4"/>
      </w:pPr>
      <w:bookmarkStart w:id="1078" w:name="_Toc26369337"/>
      <w:bookmarkStart w:id="1079" w:name="_Toc36227219"/>
      <w:bookmarkStart w:id="1080" w:name="_Toc36228234"/>
      <w:bookmarkStart w:id="1081" w:name="_Toc36228861"/>
      <w:bookmarkStart w:id="1082" w:name="_Toc36229488"/>
      <w:bookmarkStart w:id="1083" w:name="_Toc74606832"/>
      <w:bookmarkStart w:id="1084" w:name="_Toc75556726"/>
      <w:r>
        <w:t>10.2.1.9</w:t>
      </w:r>
      <w:r>
        <w:tab/>
        <w:t>EVS Channel Aware Request</w:t>
      </w:r>
      <w:bookmarkEnd w:id="1078"/>
      <w:bookmarkEnd w:id="1079"/>
      <w:bookmarkEnd w:id="1080"/>
      <w:bookmarkEnd w:id="1081"/>
      <w:bookmarkEnd w:id="1082"/>
      <w:bookmarkEnd w:id="1083"/>
      <w:bookmarkEnd w:id="1084"/>
    </w:p>
    <w:p w14:paraId="7D4AFB4E" w14:textId="77777777" w:rsidR="00172422" w:rsidRPr="00172422" w:rsidRDefault="00172422" w:rsidP="00172422">
      <w:r w:rsidRPr="00172422">
        <w:rPr>
          <w:b/>
          <w:bCs/>
        </w:rPr>
        <w:t>RTCP_APP_REQ_EPRED</w:t>
      </w:r>
      <w:r w:rsidRPr="00172422">
        <w:t>: EVS Channel Aware Request</w:t>
      </w:r>
    </w:p>
    <w:p w14:paraId="4097D1C0" w14:textId="77777777" w:rsidR="00172422" w:rsidRDefault="00172422" w:rsidP="00172422">
      <w:pPr>
        <w:pStyle w:val="TH"/>
      </w:pPr>
      <w:r>
        <w:object w:dxaOrig="3090" w:dyaOrig="1290" w14:anchorId="2C54F66E">
          <v:shape id="_x0000_i1048" type="#_x0000_t75" style="width:155pt;height:65pt" o:ole="">
            <v:imagedata r:id="rId54" o:title=""/>
          </v:shape>
          <o:OLEObject Type="Embed" ProgID="Word.Document.12" ShapeID="_x0000_i1048" DrawAspect="Content" ObjectID="_1686171314" r:id="rId55">
            <o:FieldCodes>\s</o:FieldCodes>
          </o:OLEObject>
        </w:object>
      </w:r>
    </w:p>
    <w:p w14:paraId="1B569AAE" w14:textId="77777777" w:rsidR="00172422" w:rsidRPr="00C72E11" w:rsidRDefault="00172422" w:rsidP="00172422">
      <w:pPr>
        <w:pStyle w:val="TF"/>
      </w:pPr>
      <w:r>
        <w:t>Figure 10.6d</w:t>
      </w:r>
      <w:r w:rsidRPr="00C72E11">
        <w:t xml:space="preserve">: </w:t>
      </w:r>
      <w:r>
        <w:t>EVS partial redundancy</w:t>
      </w:r>
      <w:r w:rsidRPr="00C72E11">
        <w:t xml:space="preserve"> request</w:t>
      </w:r>
    </w:p>
    <w:p w14:paraId="6478B636" w14:textId="77777777" w:rsidR="00172422" w:rsidRDefault="00172422" w:rsidP="00172422">
      <w:r>
        <w:t>Codecs: This request can be used for the EVS codecs when operating in Primary mode.</w:t>
      </w:r>
    </w:p>
    <w:p w14:paraId="05F32DE2" w14:textId="77777777" w:rsidR="00172422" w:rsidRDefault="00172422" w:rsidP="00172422">
      <w:r>
        <w:lastRenderedPageBreak/>
        <w:t>The DATA field is a 4-bit field and is encoded as described in the table below.</w:t>
      </w:r>
    </w:p>
    <w:p w14:paraId="5D33D8AB" w14:textId="77777777" w:rsidR="00172422" w:rsidRDefault="00172422" w:rsidP="00172422">
      <w:pPr>
        <w:pStyle w:val="TH"/>
      </w:pPr>
      <w:r>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6B319007" w14:textId="77777777" w:rsidTr="00FB0E9C">
        <w:trPr>
          <w:jc w:val="center"/>
        </w:trPr>
        <w:tc>
          <w:tcPr>
            <w:tcW w:w="1134" w:type="dxa"/>
          </w:tcPr>
          <w:p w14:paraId="290C0059" w14:textId="77777777" w:rsidR="00172422" w:rsidRPr="006B697B" w:rsidRDefault="00172422" w:rsidP="00FB0E9C">
            <w:pPr>
              <w:pStyle w:val="TAH"/>
              <w:rPr>
                <w:lang w:eastAsia="ja-JP"/>
              </w:rPr>
            </w:pPr>
            <w:r w:rsidRPr="004F5574">
              <w:rPr>
                <w:rFonts w:hint="eastAsia"/>
                <w:lang w:eastAsia="ja-JP"/>
              </w:rPr>
              <w:t>Index</w:t>
            </w:r>
          </w:p>
        </w:tc>
        <w:tc>
          <w:tcPr>
            <w:tcW w:w="2835" w:type="dxa"/>
          </w:tcPr>
          <w:p w14:paraId="4C762335" w14:textId="77777777" w:rsidR="00172422" w:rsidRPr="00DB1AE8" w:rsidRDefault="00172422" w:rsidP="00FB0E9C">
            <w:pPr>
              <w:pStyle w:val="TAH"/>
              <w:rPr>
                <w:lang w:eastAsia="ja-JP"/>
              </w:rPr>
            </w:pPr>
            <w:r>
              <w:rPr>
                <w:rFonts w:hint="eastAsia"/>
                <w:lang w:eastAsia="ja-JP"/>
              </w:rPr>
              <w:t>Partial Redundancy request</w:t>
            </w:r>
          </w:p>
        </w:tc>
      </w:tr>
      <w:tr w:rsidR="00172422" w:rsidRPr="007134B9" w14:paraId="5B01CBC8" w14:textId="77777777" w:rsidTr="00FB0E9C">
        <w:trPr>
          <w:jc w:val="center"/>
        </w:trPr>
        <w:tc>
          <w:tcPr>
            <w:tcW w:w="1134" w:type="dxa"/>
          </w:tcPr>
          <w:p w14:paraId="676F4C55" w14:textId="77777777" w:rsidR="00172422" w:rsidRPr="00B9687F" w:rsidRDefault="00172422" w:rsidP="00FB0E9C">
            <w:pPr>
              <w:pStyle w:val="TAC"/>
            </w:pPr>
            <w:r w:rsidRPr="00B9687F">
              <w:t>0000</w:t>
            </w:r>
          </w:p>
        </w:tc>
        <w:tc>
          <w:tcPr>
            <w:tcW w:w="2835" w:type="dxa"/>
            <w:vAlign w:val="center"/>
          </w:tcPr>
          <w:p w14:paraId="33D05962" w14:textId="77777777" w:rsidR="00172422" w:rsidRPr="00B9687F" w:rsidRDefault="00172422" w:rsidP="00FB0E9C">
            <w:pPr>
              <w:pStyle w:val="TAC"/>
            </w:pPr>
            <w:r w:rsidRPr="00B9687F">
              <w:t>13.2 CA-L-O2</w:t>
            </w:r>
          </w:p>
        </w:tc>
      </w:tr>
      <w:tr w:rsidR="00172422" w:rsidRPr="007134B9" w14:paraId="00E7D953" w14:textId="77777777" w:rsidTr="00FB0E9C">
        <w:trPr>
          <w:jc w:val="center"/>
        </w:trPr>
        <w:tc>
          <w:tcPr>
            <w:tcW w:w="1134" w:type="dxa"/>
          </w:tcPr>
          <w:p w14:paraId="6EF3A6EC" w14:textId="77777777" w:rsidR="00172422" w:rsidRPr="00B9687F" w:rsidRDefault="00172422" w:rsidP="00FB0E9C">
            <w:pPr>
              <w:pStyle w:val="TAC"/>
            </w:pPr>
            <w:r w:rsidRPr="00B9687F">
              <w:t>0001</w:t>
            </w:r>
          </w:p>
        </w:tc>
        <w:tc>
          <w:tcPr>
            <w:tcW w:w="2835" w:type="dxa"/>
            <w:vAlign w:val="center"/>
          </w:tcPr>
          <w:p w14:paraId="1457A1D3" w14:textId="77777777" w:rsidR="00172422" w:rsidRPr="00B9687F" w:rsidRDefault="00172422" w:rsidP="00FB0E9C">
            <w:pPr>
              <w:pStyle w:val="TAC"/>
            </w:pPr>
            <w:r w:rsidRPr="00B9687F">
              <w:t>13.2 CA-L-O3</w:t>
            </w:r>
          </w:p>
        </w:tc>
      </w:tr>
      <w:tr w:rsidR="00172422" w:rsidRPr="007134B9" w14:paraId="7943B648" w14:textId="77777777" w:rsidTr="00FB0E9C">
        <w:trPr>
          <w:jc w:val="center"/>
        </w:trPr>
        <w:tc>
          <w:tcPr>
            <w:tcW w:w="1134" w:type="dxa"/>
          </w:tcPr>
          <w:p w14:paraId="5988E512" w14:textId="77777777" w:rsidR="00172422" w:rsidRPr="00B9687F" w:rsidRDefault="00172422" w:rsidP="00FB0E9C">
            <w:pPr>
              <w:pStyle w:val="TAC"/>
            </w:pPr>
            <w:r w:rsidRPr="00B9687F">
              <w:t>0010</w:t>
            </w:r>
          </w:p>
        </w:tc>
        <w:tc>
          <w:tcPr>
            <w:tcW w:w="2835" w:type="dxa"/>
            <w:vAlign w:val="center"/>
          </w:tcPr>
          <w:p w14:paraId="73C8CBEA" w14:textId="77777777" w:rsidR="00172422" w:rsidRPr="00B9687F" w:rsidRDefault="00172422" w:rsidP="00FB0E9C">
            <w:pPr>
              <w:pStyle w:val="TAC"/>
            </w:pPr>
            <w:r w:rsidRPr="00B9687F">
              <w:t>13.2 CA-L-O5</w:t>
            </w:r>
          </w:p>
        </w:tc>
      </w:tr>
      <w:tr w:rsidR="00172422" w:rsidRPr="007134B9" w14:paraId="4CD16042" w14:textId="77777777" w:rsidTr="00FB0E9C">
        <w:trPr>
          <w:jc w:val="center"/>
        </w:trPr>
        <w:tc>
          <w:tcPr>
            <w:tcW w:w="1134" w:type="dxa"/>
          </w:tcPr>
          <w:p w14:paraId="35B4E61D" w14:textId="77777777" w:rsidR="00172422" w:rsidRPr="00B9687F" w:rsidRDefault="00172422" w:rsidP="00FB0E9C">
            <w:pPr>
              <w:pStyle w:val="TAC"/>
            </w:pPr>
            <w:r w:rsidRPr="00B9687F">
              <w:t>0011</w:t>
            </w:r>
          </w:p>
        </w:tc>
        <w:tc>
          <w:tcPr>
            <w:tcW w:w="2835" w:type="dxa"/>
            <w:vAlign w:val="center"/>
          </w:tcPr>
          <w:p w14:paraId="77ECA70C" w14:textId="77777777" w:rsidR="00172422" w:rsidRPr="00B9687F" w:rsidRDefault="00172422" w:rsidP="00FB0E9C">
            <w:pPr>
              <w:pStyle w:val="TAC"/>
            </w:pPr>
            <w:r w:rsidRPr="00B9687F">
              <w:t>13.2 CA-L-O7</w:t>
            </w:r>
          </w:p>
        </w:tc>
      </w:tr>
      <w:tr w:rsidR="00172422" w:rsidRPr="007134B9" w14:paraId="45A7A25A" w14:textId="77777777" w:rsidTr="00FB0E9C">
        <w:trPr>
          <w:jc w:val="center"/>
        </w:trPr>
        <w:tc>
          <w:tcPr>
            <w:tcW w:w="1134" w:type="dxa"/>
          </w:tcPr>
          <w:p w14:paraId="1766A935" w14:textId="77777777" w:rsidR="00172422" w:rsidRPr="00B9687F" w:rsidRDefault="00172422" w:rsidP="00FB0E9C">
            <w:pPr>
              <w:pStyle w:val="TAC"/>
            </w:pPr>
            <w:r w:rsidRPr="00B9687F">
              <w:t>0100</w:t>
            </w:r>
          </w:p>
        </w:tc>
        <w:tc>
          <w:tcPr>
            <w:tcW w:w="2835" w:type="dxa"/>
            <w:vAlign w:val="center"/>
          </w:tcPr>
          <w:p w14:paraId="587618F0" w14:textId="77777777" w:rsidR="00172422" w:rsidRPr="00B9687F" w:rsidRDefault="00172422" w:rsidP="00FB0E9C">
            <w:pPr>
              <w:pStyle w:val="TAC"/>
            </w:pPr>
            <w:r w:rsidRPr="00B9687F">
              <w:t>13.2 CA-H-O2</w:t>
            </w:r>
          </w:p>
        </w:tc>
      </w:tr>
      <w:tr w:rsidR="00172422" w:rsidRPr="007134B9" w14:paraId="35074546" w14:textId="77777777" w:rsidTr="00FB0E9C">
        <w:trPr>
          <w:jc w:val="center"/>
        </w:trPr>
        <w:tc>
          <w:tcPr>
            <w:tcW w:w="1134" w:type="dxa"/>
          </w:tcPr>
          <w:p w14:paraId="4B0C3781" w14:textId="77777777" w:rsidR="00172422" w:rsidRPr="00B9687F" w:rsidRDefault="00172422" w:rsidP="00FB0E9C">
            <w:pPr>
              <w:pStyle w:val="TAC"/>
            </w:pPr>
            <w:r w:rsidRPr="00B9687F">
              <w:t>0101</w:t>
            </w:r>
          </w:p>
        </w:tc>
        <w:tc>
          <w:tcPr>
            <w:tcW w:w="2835" w:type="dxa"/>
            <w:vAlign w:val="center"/>
          </w:tcPr>
          <w:p w14:paraId="2EBA1D6A" w14:textId="77777777" w:rsidR="00172422" w:rsidRPr="00B9687F" w:rsidRDefault="00172422" w:rsidP="00FB0E9C">
            <w:pPr>
              <w:pStyle w:val="TAC"/>
            </w:pPr>
            <w:r w:rsidRPr="00B9687F">
              <w:t>13.2 CA-H-O3</w:t>
            </w:r>
          </w:p>
        </w:tc>
      </w:tr>
      <w:tr w:rsidR="00172422" w:rsidRPr="007134B9" w14:paraId="5E8DCE22" w14:textId="77777777" w:rsidTr="00FB0E9C">
        <w:trPr>
          <w:jc w:val="center"/>
        </w:trPr>
        <w:tc>
          <w:tcPr>
            <w:tcW w:w="1134" w:type="dxa"/>
          </w:tcPr>
          <w:p w14:paraId="72F95921" w14:textId="77777777" w:rsidR="00172422" w:rsidRPr="00B9687F" w:rsidRDefault="00172422" w:rsidP="00FB0E9C">
            <w:pPr>
              <w:pStyle w:val="TAC"/>
            </w:pPr>
            <w:r w:rsidRPr="00B9687F">
              <w:t>0110</w:t>
            </w:r>
          </w:p>
        </w:tc>
        <w:tc>
          <w:tcPr>
            <w:tcW w:w="2835" w:type="dxa"/>
            <w:vAlign w:val="center"/>
          </w:tcPr>
          <w:p w14:paraId="62DD4ADC" w14:textId="77777777" w:rsidR="00172422" w:rsidRPr="00B9687F" w:rsidRDefault="00172422" w:rsidP="00FB0E9C">
            <w:pPr>
              <w:pStyle w:val="TAC"/>
            </w:pPr>
            <w:r w:rsidRPr="00B9687F">
              <w:t>13.2 CA-H-O5</w:t>
            </w:r>
          </w:p>
        </w:tc>
      </w:tr>
      <w:tr w:rsidR="00172422" w:rsidRPr="007134B9" w14:paraId="3A095DC9" w14:textId="77777777" w:rsidTr="00FB0E9C">
        <w:trPr>
          <w:jc w:val="center"/>
        </w:trPr>
        <w:tc>
          <w:tcPr>
            <w:tcW w:w="1134" w:type="dxa"/>
          </w:tcPr>
          <w:p w14:paraId="0129E3FE" w14:textId="77777777" w:rsidR="00172422" w:rsidRPr="00B9687F" w:rsidRDefault="00172422" w:rsidP="00FB0E9C">
            <w:pPr>
              <w:pStyle w:val="TAC"/>
            </w:pPr>
            <w:r w:rsidRPr="00B9687F">
              <w:t>0111</w:t>
            </w:r>
          </w:p>
        </w:tc>
        <w:tc>
          <w:tcPr>
            <w:tcW w:w="2835" w:type="dxa"/>
            <w:vAlign w:val="center"/>
          </w:tcPr>
          <w:p w14:paraId="3F1C417E" w14:textId="77777777" w:rsidR="00172422" w:rsidRPr="00B9687F" w:rsidRDefault="00172422" w:rsidP="00FB0E9C">
            <w:pPr>
              <w:pStyle w:val="TAC"/>
            </w:pPr>
            <w:r w:rsidRPr="00B9687F">
              <w:t>13.2 CA-H-O7</w:t>
            </w:r>
          </w:p>
        </w:tc>
      </w:tr>
      <w:tr w:rsidR="00172422" w:rsidRPr="007134B9" w14:paraId="76A485ED" w14:textId="77777777" w:rsidTr="00FB0E9C">
        <w:trPr>
          <w:jc w:val="center"/>
        </w:trPr>
        <w:tc>
          <w:tcPr>
            <w:tcW w:w="1134" w:type="dxa"/>
          </w:tcPr>
          <w:p w14:paraId="145FB340" w14:textId="77777777" w:rsidR="00172422" w:rsidRPr="00B9687F" w:rsidRDefault="00172422" w:rsidP="00FB0E9C">
            <w:pPr>
              <w:pStyle w:val="TAC"/>
            </w:pPr>
            <w:r w:rsidRPr="00B9687F">
              <w:t>1000</w:t>
            </w:r>
          </w:p>
        </w:tc>
        <w:tc>
          <w:tcPr>
            <w:tcW w:w="2835" w:type="dxa"/>
            <w:vAlign w:val="center"/>
          </w:tcPr>
          <w:p w14:paraId="366C5FD0" w14:textId="77777777" w:rsidR="00172422" w:rsidRPr="00B9687F" w:rsidRDefault="00172422" w:rsidP="00FB0E9C">
            <w:pPr>
              <w:pStyle w:val="TAC"/>
            </w:pPr>
            <w:r w:rsidRPr="00B9687F">
              <w:t>Not used</w:t>
            </w:r>
            <w:r w:rsidRPr="00B9687F" w:rsidDel="00664949">
              <w:t xml:space="preserve"> </w:t>
            </w:r>
          </w:p>
        </w:tc>
      </w:tr>
      <w:tr w:rsidR="00172422" w:rsidRPr="007134B9" w14:paraId="0605E6CC" w14:textId="77777777" w:rsidTr="00FB0E9C">
        <w:trPr>
          <w:jc w:val="center"/>
        </w:trPr>
        <w:tc>
          <w:tcPr>
            <w:tcW w:w="1134" w:type="dxa"/>
          </w:tcPr>
          <w:p w14:paraId="20B2CD5C" w14:textId="77777777" w:rsidR="00172422" w:rsidRPr="00B9687F" w:rsidRDefault="00172422" w:rsidP="00FB0E9C">
            <w:pPr>
              <w:pStyle w:val="TAC"/>
            </w:pPr>
            <w:r w:rsidRPr="00B9687F">
              <w:t>1001</w:t>
            </w:r>
          </w:p>
        </w:tc>
        <w:tc>
          <w:tcPr>
            <w:tcW w:w="2835" w:type="dxa"/>
            <w:vAlign w:val="center"/>
          </w:tcPr>
          <w:p w14:paraId="067D0A6F" w14:textId="77777777" w:rsidR="00172422" w:rsidRPr="00B9687F" w:rsidRDefault="00172422" w:rsidP="00FB0E9C">
            <w:pPr>
              <w:pStyle w:val="TAC"/>
            </w:pPr>
            <w:r w:rsidRPr="00B9687F">
              <w:t>Not used</w:t>
            </w:r>
            <w:r w:rsidRPr="00B9687F" w:rsidDel="00664949">
              <w:t xml:space="preserve"> </w:t>
            </w:r>
          </w:p>
        </w:tc>
      </w:tr>
      <w:tr w:rsidR="00172422" w:rsidRPr="007134B9" w14:paraId="0B2F1C94" w14:textId="77777777" w:rsidTr="00FB0E9C">
        <w:trPr>
          <w:jc w:val="center"/>
        </w:trPr>
        <w:tc>
          <w:tcPr>
            <w:tcW w:w="1134" w:type="dxa"/>
          </w:tcPr>
          <w:p w14:paraId="2B73C281" w14:textId="77777777" w:rsidR="00172422" w:rsidRPr="00B9687F" w:rsidRDefault="00172422" w:rsidP="00FB0E9C">
            <w:pPr>
              <w:pStyle w:val="TAC"/>
            </w:pPr>
            <w:r w:rsidRPr="00B9687F">
              <w:t>1010</w:t>
            </w:r>
          </w:p>
        </w:tc>
        <w:tc>
          <w:tcPr>
            <w:tcW w:w="2835" w:type="dxa"/>
            <w:vAlign w:val="center"/>
          </w:tcPr>
          <w:p w14:paraId="12F990A7" w14:textId="77777777" w:rsidR="00172422" w:rsidRPr="00B9687F" w:rsidRDefault="00172422" w:rsidP="00FB0E9C">
            <w:pPr>
              <w:pStyle w:val="TAC"/>
            </w:pPr>
            <w:r w:rsidRPr="00B9687F">
              <w:t>Not used</w:t>
            </w:r>
            <w:r w:rsidRPr="00B9687F" w:rsidDel="00664949">
              <w:t xml:space="preserve"> </w:t>
            </w:r>
          </w:p>
        </w:tc>
      </w:tr>
      <w:tr w:rsidR="00172422" w:rsidRPr="007134B9" w14:paraId="11D96835" w14:textId="77777777" w:rsidTr="00FB0E9C">
        <w:trPr>
          <w:jc w:val="center"/>
        </w:trPr>
        <w:tc>
          <w:tcPr>
            <w:tcW w:w="1134" w:type="dxa"/>
          </w:tcPr>
          <w:p w14:paraId="29681F4D" w14:textId="77777777" w:rsidR="00172422" w:rsidRPr="00B9687F" w:rsidRDefault="00172422" w:rsidP="00FB0E9C">
            <w:pPr>
              <w:pStyle w:val="TAC"/>
            </w:pPr>
            <w:r w:rsidRPr="00B9687F">
              <w:t>1011</w:t>
            </w:r>
          </w:p>
        </w:tc>
        <w:tc>
          <w:tcPr>
            <w:tcW w:w="2835" w:type="dxa"/>
            <w:vAlign w:val="center"/>
          </w:tcPr>
          <w:p w14:paraId="1A859608" w14:textId="77777777" w:rsidR="00172422" w:rsidRPr="00B9687F" w:rsidRDefault="00172422" w:rsidP="00FB0E9C">
            <w:pPr>
              <w:pStyle w:val="TAC"/>
            </w:pPr>
            <w:r w:rsidRPr="00B9687F">
              <w:t>Not used</w:t>
            </w:r>
            <w:r w:rsidRPr="00B9687F" w:rsidDel="00664949">
              <w:t xml:space="preserve"> </w:t>
            </w:r>
          </w:p>
        </w:tc>
      </w:tr>
      <w:tr w:rsidR="00172422" w:rsidRPr="007134B9" w14:paraId="02D2BBDC" w14:textId="77777777" w:rsidTr="00FB0E9C">
        <w:trPr>
          <w:jc w:val="center"/>
        </w:trPr>
        <w:tc>
          <w:tcPr>
            <w:tcW w:w="1134" w:type="dxa"/>
          </w:tcPr>
          <w:p w14:paraId="5C7F6EAD" w14:textId="77777777" w:rsidR="00172422" w:rsidRPr="00B9687F" w:rsidRDefault="00172422" w:rsidP="00FB0E9C">
            <w:pPr>
              <w:pStyle w:val="TAC"/>
            </w:pPr>
            <w:r w:rsidRPr="00B9687F">
              <w:t>1100</w:t>
            </w:r>
          </w:p>
        </w:tc>
        <w:tc>
          <w:tcPr>
            <w:tcW w:w="2835" w:type="dxa"/>
            <w:vAlign w:val="center"/>
          </w:tcPr>
          <w:p w14:paraId="1FC5D03F" w14:textId="77777777" w:rsidR="00172422" w:rsidRPr="00B9687F" w:rsidRDefault="00172422" w:rsidP="00FB0E9C">
            <w:pPr>
              <w:pStyle w:val="TAC"/>
            </w:pPr>
            <w:r w:rsidRPr="00B9687F">
              <w:t>Not used</w:t>
            </w:r>
            <w:r w:rsidRPr="00B9687F" w:rsidDel="00664949">
              <w:t xml:space="preserve"> </w:t>
            </w:r>
          </w:p>
        </w:tc>
      </w:tr>
      <w:tr w:rsidR="00172422" w:rsidRPr="007134B9" w14:paraId="4FA9D4B2" w14:textId="77777777" w:rsidTr="00FB0E9C">
        <w:trPr>
          <w:jc w:val="center"/>
        </w:trPr>
        <w:tc>
          <w:tcPr>
            <w:tcW w:w="1134" w:type="dxa"/>
          </w:tcPr>
          <w:p w14:paraId="697D9886" w14:textId="77777777" w:rsidR="00172422" w:rsidRPr="00B9687F" w:rsidRDefault="00172422" w:rsidP="00FB0E9C">
            <w:pPr>
              <w:pStyle w:val="TAC"/>
            </w:pPr>
            <w:r w:rsidRPr="00B9687F">
              <w:t>1101</w:t>
            </w:r>
          </w:p>
        </w:tc>
        <w:tc>
          <w:tcPr>
            <w:tcW w:w="2835" w:type="dxa"/>
            <w:vAlign w:val="center"/>
          </w:tcPr>
          <w:p w14:paraId="12512FF7" w14:textId="77777777" w:rsidR="00172422" w:rsidRPr="00B9687F" w:rsidRDefault="00172422" w:rsidP="00FB0E9C">
            <w:pPr>
              <w:pStyle w:val="TAC"/>
            </w:pPr>
            <w:r w:rsidRPr="00B9687F">
              <w:t>Not used</w:t>
            </w:r>
            <w:r w:rsidRPr="00B9687F" w:rsidDel="00664949">
              <w:t xml:space="preserve"> </w:t>
            </w:r>
          </w:p>
        </w:tc>
      </w:tr>
      <w:tr w:rsidR="00172422" w:rsidRPr="007134B9" w14:paraId="7DE27305" w14:textId="77777777" w:rsidTr="00FB0E9C">
        <w:trPr>
          <w:trHeight w:val="67"/>
          <w:jc w:val="center"/>
        </w:trPr>
        <w:tc>
          <w:tcPr>
            <w:tcW w:w="1134" w:type="dxa"/>
          </w:tcPr>
          <w:p w14:paraId="415192D2" w14:textId="77777777" w:rsidR="00172422" w:rsidRPr="00B9687F" w:rsidRDefault="00172422" w:rsidP="00FB0E9C">
            <w:pPr>
              <w:pStyle w:val="TAC"/>
            </w:pPr>
            <w:r w:rsidRPr="00B9687F">
              <w:t>1110</w:t>
            </w:r>
          </w:p>
        </w:tc>
        <w:tc>
          <w:tcPr>
            <w:tcW w:w="2835" w:type="dxa"/>
            <w:vAlign w:val="center"/>
          </w:tcPr>
          <w:p w14:paraId="717A5A2D" w14:textId="77777777" w:rsidR="00172422" w:rsidRPr="00B9687F" w:rsidRDefault="00172422" w:rsidP="00FB0E9C">
            <w:pPr>
              <w:pStyle w:val="TAC"/>
            </w:pPr>
            <w:r w:rsidRPr="00B9687F">
              <w:t>Not used</w:t>
            </w:r>
          </w:p>
        </w:tc>
      </w:tr>
      <w:tr w:rsidR="00172422" w:rsidRPr="007134B9" w14:paraId="0097CCFF" w14:textId="77777777" w:rsidTr="00FB0E9C">
        <w:trPr>
          <w:jc w:val="center"/>
        </w:trPr>
        <w:tc>
          <w:tcPr>
            <w:tcW w:w="1134" w:type="dxa"/>
          </w:tcPr>
          <w:p w14:paraId="73637EA0" w14:textId="77777777" w:rsidR="00172422" w:rsidRPr="00B9687F" w:rsidRDefault="00172422" w:rsidP="00FB0E9C">
            <w:pPr>
              <w:pStyle w:val="TAC"/>
            </w:pPr>
            <w:r w:rsidRPr="00B9687F">
              <w:t>1111</w:t>
            </w:r>
          </w:p>
        </w:tc>
        <w:tc>
          <w:tcPr>
            <w:tcW w:w="2835" w:type="dxa"/>
            <w:vAlign w:val="center"/>
          </w:tcPr>
          <w:p w14:paraId="4AFDAB0C" w14:textId="77777777" w:rsidR="00172422" w:rsidRPr="00B9687F" w:rsidRDefault="00172422" w:rsidP="00FB0E9C">
            <w:pPr>
              <w:pStyle w:val="TAC"/>
            </w:pPr>
            <w:r w:rsidRPr="00B9687F">
              <w:t>Not used</w:t>
            </w:r>
          </w:p>
        </w:tc>
      </w:tr>
    </w:tbl>
    <w:p w14:paraId="5A9FF9BF" w14:textId="77777777" w:rsidR="00172422" w:rsidRDefault="00172422" w:rsidP="00172422">
      <w:pPr>
        <w:pStyle w:val="FP"/>
      </w:pPr>
    </w:p>
    <w:p w14:paraId="463D0D8C" w14:textId="77777777" w:rsidR="0045626A" w:rsidRDefault="0045626A" w:rsidP="0045626A">
      <w:r>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2F3D8E26" w14:textId="77777777" w:rsidR="0045626A" w:rsidRPr="0045626A" w:rsidRDefault="0045626A" w:rsidP="0045626A">
      <w:pPr>
        <w:pStyle w:val="Heading4"/>
      </w:pPr>
      <w:bookmarkStart w:id="1085" w:name="_Toc26369338"/>
      <w:bookmarkStart w:id="1086" w:name="_Toc36227220"/>
      <w:bookmarkStart w:id="1087" w:name="_Toc36228235"/>
      <w:bookmarkStart w:id="1088" w:name="_Toc36228862"/>
      <w:bookmarkStart w:id="1089" w:name="_Toc36229489"/>
      <w:bookmarkStart w:id="1090" w:name="_Toc74606833"/>
      <w:bookmarkStart w:id="1091" w:name="_Toc75556727"/>
      <w:r w:rsidRPr="0045626A">
        <w:t>10.2.1.10</w:t>
      </w:r>
      <w:r w:rsidRPr="0045626A">
        <w:tab/>
        <w:t>EVS Primary mode to EVS AMR-WB IO mode Switching Request</w:t>
      </w:r>
      <w:bookmarkEnd w:id="1085"/>
      <w:bookmarkEnd w:id="1086"/>
      <w:bookmarkEnd w:id="1087"/>
      <w:bookmarkEnd w:id="1088"/>
      <w:bookmarkEnd w:id="1089"/>
      <w:bookmarkEnd w:id="1090"/>
      <w:bookmarkEnd w:id="1091"/>
    </w:p>
    <w:p w14:paraId="67831CEC" w14:textId="77777777" w:rsidR="0045626A" w:rsidRPr="00CC7323" w:rsidRDefault="0045626A" w:rsidP="0045626A">
      <w:r w:rsidRPr="0045626A">
        <w:rPr>
          <w:b/>
        </w:rPr>
        <w:t>RTCP_APP_REQ_EP2I</w:t>
      </w:r>
      <w:r w:rsidRPr="0045626A">
        <w:t>: EVS Primary mode to EVS AMR-WB IO mode Switching Request</w:t>
      </w:r>
    </w:p>
    <w:p w14:paraId="2BF970C3" w14:textId="77777777" w:rsidR="0045626A" w:rsidRDefault="0045626A" w:rsidP="0045626A">
      <w:pPr>
        <w:pStyle w:val="TH"/>
      </w:pPr>
      <w:r>
        <w:object w:dxaOrig="5040" w:dyaOrig="1575" w14:anchorId="527E9CA5">
          <v:shape id="_x0000_i1049" type="#_x0000_t75" style="width:252pt;height:78.5pt" o:ole="">
            <v:imagedata r:id="rId56" o:title=""/>
          </v:shape>
          <o:OLEObject Type="Embed" ProgID="Word.Document.12" ShapeID="_x0000_i1049" DrawAspect="Content" ObjectID="_1686171315" r:id="rId57">
            <o:FieldCodes>\s</o:FieldCodes>
          </o:OLEObject>
        </w:object>
      </w:r>
    </w:p>
    <w:p w14:paraId="1B67B951" w14:textId="77777777" w:rsidR="0045626A" w:rsidRPr="00C72E11" w:rsidRDefault="0045626A" w:rsidP="0045626A">
      <w:pPr>
        <w:pStyle w:val="TF"/>
      </w:pPr>
      <w:r>
        <w:t>Figure 10.6e</w:t>
      </w:r>
      <w:r w:rsidRPr="00C72E11">
        <w:t xml:space="preserve">: </w:t>
      </w:r>
      <w:r>
        <w:t>EVS primary mode to EVS AMR-WB IO mode switching</w:t>
      </w:r>
      <w:r w:rsidRPr="00C72E11">
        <w:t xml:space="preserve"> request</w:t>
      </w:r>
    </w:p>
    <w:p w14:paraId="753D0F0C" w14:textId="77777777" w:rsidR="0045626A" w:rsidRDefault="0045626A" w:rsidP="0045626A">
      <w:r>
        <w:t>Codecs: This request can be used for the EVS codecs when operating in Primary mode.</w:t>
      </w:r>
    </w:p>
    <w:p w14:paraId="42772929" w14:textId="77777777" w:rsidR="0045626A" w:rsidRDefault="0045626A" w:rsidP="0045626A">
      <w:r>
        <w:t>The DATA field is an 11-bit field where the first 9 bits (b4-b12) are used to indicate the AMR-WB codec modes that are allowed and the 2 last bits (b13 and b14) are flags to set mode-change-period and mode-change-neighbor as follows:</w:t>
      </w:r>
    </w:p>
    <w:p w14:paraId="7072CFA6" w14:textId="77777777" w:rsidR="0045626A" w:rsidRDefault="0045626A" w:rsidP="0045626A">
      <w:pPr>
        <w:pStyle w:val="B1"/>
      </w:pPr>
      <w:r>
        <w:t>-</w:t>
      </w:r>
      <w:r>
        <w:tab/>
        <w:t>first 9 bits for mode-set:</w:t>
      </w:r>
    </w:p>
    <w:p w14:paraId="7F9517A0" w14:textId="77777777" w:rsidR="0045626A" w:rsidRDefault="0045626A" w:rsidP="0045626A">
      <w:pPr>
        <w:pStyle w:val="B2"/>
      </w:pPr>
      <w:r>
        <w:t>-</w:t>
      </w:r>
      <w:r>
        <w:tab/>
        <w:t>b4 = ‘0’: AMR-WB 6.60 not allowed</w:t>
      </w:r>
      <w:r>
        <w:br/>
        <w:t>b4 = ‘1’: AMR-WB 6.60 allowed,</w:t>
      </w:r>
    </w:p>
    <w:p w14:paraId="15B84CF0" w14:textId="77777777" w:rsidR="0045626A" w:rsidRDefault="0045626A" w:rsidP="0045626A">
      <w:pPr>
        <w:pStyle w:val="B2"/>
      </w:pPr>
      <w:r>
        <w:t>-</w:t>
      </w:r>
      <w:r>
        <w:tab/>
        <w:t>b5 = ‘0’: AMR-WB 8.85 not allowed</w:t>
      </w:r>
      <w:r>
        <w:br/>
        <w:t>b5 = ‘1’: AMR-WB 8.85 allowed,</w:t>
      </w:r>
    </w:p>
    <w:p w14:paraId="5A6C57BF" w14:textId="77777777" w:rsidR="0045626A" w:rsidRDefault="0045626A" w:rsidP="0045626A">
      <w:pPr>
        <w:pStyle w:val="B2"/>
      </w:pPr>
      <w:r>
        <w:t>-</w:t>
      </w:r>
      <w:r>
        <w:tab/>
        <w:t>b6 = ‘0’: AMR-WB 12.65 not allowed</w:t>
      </w:r>
      <w:r>
        <w:br/>
        <w:t>b6 = ‘1’: AMR-WB 12.65 allowed,</w:t>
      </w:r>
    </w:p>
    <w:p w14:paraId="096F1BF2" w14:textId="77777777" w:rsidR="0045626A" w:rsidRDefault="0045626A" w:rsidP="0045626A">
      <w:pPr>
        <w:pStyle w:val="B2"/>
      </w:pPr>
      <w:r>
        <w:t>-</w:t>
      </w:r>
      <w:r>
        <w:tab/>
        <w:t>b7 = ‘0’: AMR-WB 14.25 not allowed</w:t>
      </w:r>
      <w:r>
        <w:br/>
        <w:t>b7 = ‘1’: AMR-WB 14.25 allowed,</w:t>
      </w:r>
    </w:p>
    <w:p w14:paraId="068FD96D" w14:textId="77777777" w:rsidR="0045626A" w:rsidRDefault="0045626A" w:rsidP="0045626A">
      <w:pPr>
        <w:pStyle w:val="B2"/>
      </w:pPr>
      <w:r>
        <w:t>-</w:t>
      </w:r>
      <w:r>
        <w:tab/>
        <w:t>b8 = ‘0’: AMR-WB 15.85 not allowed</w:t>
      </w:r>
      <w:r>
        <w:br/>
        <w:t>b8 = ‘1’: AMR-WB 15.85 allowed,</w:t>
      </w:r>
    </w:p>
    <w:p w14:paraId="5794DB26" w14:textId="77777777" w:rsidR="0045626A" w:rsidRDefault="0045626A" w:rsidP="0045626A">
      <w:pPr>
        <w:pStyle w:val="B2"/>
      </w:pPr>
      <w:r>
        <w:t>-</w:t>
      </w:r>
      <w:r>
        <w:tab/>
        <w:t>b9 = ‘0’: AMR-WB 18.25 not allowed</w:t>
      </w:r>
      <w:r>
        <w:br/>
        <w:t>b9 = ‘1’: AMR-WB 18.25 allowed,</w:t>
      </w:r>
    </w:p>
    <w:p w14:paraId="04A8359F" w14:textId="77777777" w:rsidR="0045626A" w:rsidRDefault="0045626A" w:rsidP="0045626A">
      <w:pPr>
        <w:pStyle w:val="B2"/>
      </w:pPr>
      <w:r>
        <w:lastRenderedPageBreak/>
        <w:t>-</w:t>
      </w:r>
      <w:r>
        <w:tab/>
        <w:t>b10 = ‘0’: AMR-WB 19.85 not allowed</w:t>
      </w:r>
      <w:r>
        <w:br/>
        <w:t>b10 = ‘1’: AMR-WB 19.85 allowed,</w:t>
      </w:r>
    </w:p>
    <w:p w14:paraId="441DCF0E" w14:textId="77777777" w:rsidR="0045626A" w:rsidRDefault="0045626A" w:rsidP="0045626A">
      <w:pPr>
        <w:pStyle w:val="B2"/>
      </w:pPr>
      <w:r>
        <w:t>-</w:t>
      </w:r>
      <w:r>
        <w:tab/>
        <w:t>b11 = ‘0’: AMR-WB 23.05 not allowed</w:t>
      </w:r>
      <w:r>
        <w:br/>
        <w:t>b11 = ‘1’: AMR-WB 23.05 allowed,</w:t>
      </w:r>
    </w:p>
    <w:p w14:paraId="469D3210" w14:textId="77777777" w:rsidR="0045626A" w:rsidRDefault="0045626A" w:rsidP="0045626A">
      <w:pPr>
        <w:pStyle w:val="B2"/>
      </w:pPr>
      <w:r>
        <w:t>-</w:t>
      </w:r>
      <w:r>
        <w:tab/>
        <w:t>b12 = ‘0’: AMR-WB 23.85 not allowed</w:t>
      </w:r>
      <w:r>
        <w:br/>
        <w:t>b12 = ‘1’: AMR-WB 23.85 allowed.</w:t>
      </w:r>
    </w:p>
    <w:p w14:paraId="179671D2" w14:textId="77777777" w:rsidR="0045626A" w:rsidRPr="00CC7323" w:rsidRDefault="0045626A" w:rsidP="0045626A">
      <w:pPr>
        <w:pStyle w:val="B1"/>
      </w:pPr>
      <w:r w:rsidRPr="00CC7323">
        <w:t>- flags:</w:t>
      </w:r>
    </w:p>
    <w:p w14:paraId="01994F3F" w14:textId="77777777" w:rsidR="0045626A" w:rsidRDefault="0045626A" w:rsidP="0045626A">
      <w:pPr>
        <w:pStyle w:val="B2"/>
      </w:pPr>
      <w:r w:rsidRPr="00CC7323">
        <w:t>-</w:t>
      </w:r>
      <w:r w:rsidRPr="00CC7323">
        <w:tab/>
        <w:t>b13 = ‘0’: mode-change-period=1,</w:t>
      </w:r>
      <w:r>
        <w:br/>
        <w:t>b13 = ’1’: mode-change-period=2,</w:t>
      </w:r>
    </w:p>
    <w:p w14:paraId="7181E213" w14:textId="77777777" w:rsidR="0045626A" w:rsidRDefault="0045626A" w:rsidP="0045626A">
      <w:pPr>
        <w:pStyle w:val="B2"/>
      </w:pPr>
      <w:r>
        <w:t>-</w:t>
      </w:r>
      <w:r>
        <w:tab/>
        <w:t>b14 = ‘0’: mode-change-neightbor=0,</w:t>
      </w:r>
      <w:r>
        <w:br/>
        <w:t>b14 = ‘1’: mode-change-neightbor=1.</w:t>
      </w:r>
    </w:p>
    <w:p w14:paraId="1ECAE9F8" w14:textId="77777777" w:rsidR="0045626A" w:rsidRDefault="0045626A" w:rsidP="0045626A">
      <w:r>
        <w:t>An MTSI client sending this request shall set at least one of the mode-set bits to ‘1’. An MTSI client receiving a request with all zeroes shall ignore the request.</w:t>
      </w:r>
    </w:p>
    <w:p w14:paraId="697E7FDF" w14:textId="77777777" w:rsidR="0045626A" w:rsidRDefault="0045626A" w:rsidP="0045626A">
      <w:r>
        <w:t xml:space="preserve">The mode-set indicated </w:t>
      </w:r>
      <w:r w:rsidRPr="0045626A">
        <w:t>in the EVS Primary mode to EVS AMR-WB IO mode Switching Request can only allow codec modes that have been negotiated in SDP offer-answer. This request cannot be used to allow codec modes that have not been negotiated in SDP offer-answer.</w:t>
      </w:r>
    </w:p>
    <w:p w14:paraId="34FC715E" w14:textId="77777777" w:rsidR="0045626A" w:rsidRDefault="0045626A" w:rsidP="0045626A">
      <w:r>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 7.5.2.1.6 to determine the codec mode that should be used after switching to EVS AMR-WB IO mode.</w:t>
      </w:r>
    </w:p>
    <w:p w14:paraId="5395F771" w14:textId="77777777" w:rsidR="0045626A" w:rsidRDefault="0045626A" w:rsidP="0045626A">
      <w:r>
        <w:t>The last bit (b15) ‘R’ is reserved for future use. An MTSI client sending this request shall set it to ‘0’. An MTSI client receiving this request shall ignore this bit.</w:t>
      </w:r>
    </w:p>
    <w:p w14:paraId="3B429127" w14:textId="77777777" w:rsidR="0045626A" w:rsidRPr="0045626A" w:rsidRDefault="0045626A" w:rsidP="0045626A">
      <w:pPr>
        <w:pStyle w:val="Heading4"/>
      </w:pPr>
      <w:bookmarkStart w:id="1092" w:name="_Toc26369339"/>
      <w:bookmarkStart w:id="1093" w:name="_Toc36227221"/>
      <w:bookmarkStart w:id="1094" w:name="_Toc36228236"/>
      <w:bookmarkStart w:id="1095" w:name="_Toc36228863"/>
      <w:bookmarkStart w:id="1096" w:name="_Toc36229490"/>
      <w:bookmarkStart w:id="1097" w:name="_Toc74606834"/>
      <w:bookmarkStart w:id="1098" w:name="_Toc75556728"/>
      <w:r w:rsidRPr="0045626A">
        <w:t>10.2.1.11</w:t>
      </w:r>
      <w:r w:rsidRPr="0045626A">
        <w:tab/>
        <w:t>EVS AMR-WB IO mode to EVS Primary mode Switching Request</w:t>
      </w:r>
      <w:bookmarkEnd w:id="1092"/>
      <w:bookmarkEnd w:id="1093"/>
      <w:bookmarkEnd w:id="1094"/>
      <w:bookmarkEnd w:id="1095"/>
      <w:bookmarkEnd w:id="1096"/>
      <w:bookmarkEnd w:id="1097"/>
      <w:bookmarkEnd w:id="1098"/>
    </w:p>
    <w:p w14:paraId="03C75C9D" w14:textId="77777777" w:rsidR="0045626A" w:rsidRPr="009524D8" w:rsidRDefault="0045626A" w:rsidP="0045626A">
      <w:r w:rsidRPr="0045626A">
        <w:rPr>
          <w:b/>
        </w:rPr>
        <w:t>RTCP_APP_REQ_EI2P</w:t>
      </w:r>
      <w:r w:rsidRPr="0045626A">
        <w:t>: EVS AMR-WB IO mode to EVS Primary mode Switching Request</w:t>
      </w:r>
    </w:p>
    <w:p w14:paraId="1238A58A" w14:textId="77777777" w:rsidR="0045626A" w:rsidRDefault="0045626A" w:rsidP="0045626A">
      <w:pPr>
        <w:pStyle w:val="TH"/>
      </w:pPr>
      <w:r>
        <w:object w:dxaOrig="9360" w:dyaOrig="1350" w14:anchorId="5E4C591B">
          <v:shape id="_x0000_i1050" type="#_x0000_t75" style="width:468pt;height:68pt" o:ole="">
            <v:imagedata r:id="rId58" o:title=""/>
          </v:shape>
          <o:OLEObject Type="Embed" ProgID="Word.Document.12" ShapeID="_x0000_i1050" DrawAspect="Content" ObjectID="_1686171316" r:id="rId59">
            <o:FieldCodes>\s</o:FieldCodes>
          </o:OLEObject>
        </w:object>
      </w:r>
    </w:p>
    <w:p w14:paraId="223362F2" w14:textId="77777777" w:rsidR="0045626A" w:rsidRPr="00C72E11" w:rsidRDefault="0045626A" w:rsidP="0045626A">
      <w:pPr>
        <w:pStyle w:val="TF"/>
      </w:pPr>
      <w:r>
        <w:t>Figure 10.6f</w:t>
      </w:r>
      <w:r w:rsidRPr="00C72E11">
        <w:t xml:space="preserve">: </w:t>
      </w:r>
      <w:r>
        <w:t>EVS AMR-WB IO mode to EVS Primary mode Switching</w:t>
      </w:r>
      <w:r w:rsidRPr="00C72E11">
        <w:t xml:space="preserve"> request</w:t>
      </w:r>
    </w:p>
    <w:p w14:paraId="2867A027" w14:textId="77777777" w:rsidR="0045626A" w:rsidRDefault="0045626A" w:rsidP="0045626A">
      <w:r>
        <w:t>Codecs: This request can be used for the EVS codecs when operating in AMR-WB IO mode.</w:t>
      </w:r>
    </w:p>
    <w:p w14:paraId="2A77C186" w14:textId="77777777" w:rsidR="0045626A" w:rsidRDefault="0045626A" w:rsidP="0045626A">
      <w:r>
        <w:t>The DATA field is a 4-bit field which is reserved for future use. All four bits are set to ‘0’.</w:t>
      </w:r>
    </w:p>
    <w:p w14:paraId="4F4804D9" w14:textId="77777777" w:rsidR="00FB486B" w:rsidRDefault="0045626A">
      <w:r>
        <w:t>The bitrates and bandwidths that can be used after switching to EVS Primary mode are the same as negotiated at session setup or in a preceding session modification.</w:t>
      </w:r>
    </w:p>
    <w:p w14:paraId="18EEEA80" w14:textId="77777777" w:rsidR="00B35D29" w:rsidRDefault="00B35D29">
      <w:pPr>
        <w:pStyle w:val="Heading3"/>
      </w:pPr>
      <w:bookmarkStart w:id="1099" w:name="_Toc26369340"/>
      <w:bookmarkStart w:id="1100" w:name="_Toc36227222"/>
      <w:bookmarkStart w:id="1101" w:name="_Toc36228237"/>
      <w:bookmarkStart w:id="1102" w:name="_Toc36228864"/>
      <w:bookmarkStart w:id="1103" w:name="_Toc36229491"/>
      <w:bookmarkStart w:id="1104" w:name="_Toc74606835"/>
      <w:bookmarkStart w:id="1105" w:name="_Toc75556729"/>
      <w:r>
        <w:t>10.2.2</w:t>
      </w:r>
      <w:r>
        <w:tab/>
        <w:t>Example use cases</w:t>
      </w:r>
      <w:bookmarkEnd w:id="1099"/>
      <w:bookmarkEnd w:id="1100"/>
      <w:bookmarkEnd w:id="1101"/>
      <w:bookmarkEnd w:id="1102"/>
      <w:bookmarkEnd w:id="1103"/>
      <w:bookmarkEnd w:id="1104"/>
      <w:bookmarkEnd w:id="1105"/>
    </w:p>
    <w:p w14:paraId="20A6F908" w14:textId="77777777" w:rsidR="00B35D29" w:rsidRDefault="00B35D29">
      <w:r>
        <w:t>The following examples demonstrate how requests for redundancy and frame aggregation are realised in the RTP stream.</w:t>
      </w:r>
    </w:p>
    <w:p w14:paraId="40AC7B27" w14:textId="77777777" w:rsidR="00B35D29" w:rsidRDefault="00B35D29">
      <w:r>
        <w:t>All examples assume that the speech codec generates frames numbered N-10…N in a continuous flow.</w:t>
      </w:r>
    </w:p>
    <w:p w14:paraId="33FD5971" w14:textId="77777777" w:rsidR="00B35D29" w:rsidRDefault="00B35D29">
      <w:pPr>
        <w:pStyle w:val="TH"/>
      </w:pPr>
      <w:r>
        <w:object w:dxaOrig="8372" w:dyaOrig="553" w14:anchorId="3203419E">
          <v:shape id="_x0000_i1051" type="#_x0000_t75" style="width:351pt;height:23.5pt" o:ole="">
            <v:imagedata r:id="rId60" o:title=""/>
          </v:shape>
          <o:OLEObject Type="Embed" ProgID="Visio.Drawing.6" ShapeID="_x0000_i1051" DrawAspect="Content" ObjectID="_1686171317" r:id="rId61"/>
        </w:object>
      </w:r>
    </w:p>
    <w:p w14:paraId="195D0877" w14:textId="77777777" w:rsidR="00B35D29" w:rsidRDefault="00B35D29">
      <w:pPr>
        <w:pStyle w:val="TF"/>
      </w:pPr>
      <w:r>
        <w:t>Figure 10.7: Flow of parameter sets for encoded frames</w:t>
      </w:r>
      <w:r>
        <w:br/>
        <w:t>Each increment corresponds to a time difference of 20 ms</w:t>
      </w:r>
    </w:p>
    <w:p w14:paraId="211A6A7D" w14:textId="77777777" w:rsidR="00B35D29" w:rsidRDefault="00B35D29">
      <w:r>
        <w:lastRenderedPageBreak/>
        <w:t>In the examples below, P-1…P denote the sequence numbers of the packets.</w:t>
      </w:r>
    </w:p>
    <w:p w14:paraId="0D740C2A" w14:textId="77777777" w:rsidR="00B35D29" w:rsidRDefault="00B35D29">
      <w:pPr>
        <w:pStyle w:val="EX"/>
        <w:keepNext/>
      </w:pPr>
      <w:r>
        <w:t>EXAMPLE 1:</w:t>
      </w:r>
    </w:p>
    <w:p w14:paraId="38035710" w14:textId="77777777" w:rsidR="00B35D29" w:rsidRDefault="00B35D29">
      <w:pPr>
        <w:keepNext/>
        <w:keepLines/>
      </w:pPr>
      <w:r>
        <w:t>An RTCP_APP_REQ_RED request with bit field 000000000000 (no redundancy) and RTCP_APP_REQ_AGG request with value = 0 (no frame aggregation) will yield packets as shown in figure 10.8.</w:t>
      </w:r>
    </w:p>
    <w:p w14:paraId="732FD64E" w14:textId="77777777" w:rsidR="00B35D29" w:rsidRDefault="00B35D29">
      <w:pPr>
        <w:pStyle w:val="TH"/>
      </w:pPr>
      <w:r>
        <w:object w:dxaOrig="3962" w:dyaOrig="2209" w14:anchorId="41F917F3">
          <v:shape id="_x0000_i1052" type="#_x0000_t75" style="width:166pt;height:92.5pt" o:ole="">
            <v:imagedata r:id="rId62" o:title=""/>
          </v:shape>
          <o:OLEObject Type="Embed" ProgID="Visio.Drawing.6" ShapeID="_x0000_i1052" DrawAspect="Content" ObjectID="_1686171318" r:id="rId63"/>
        </w:object>
      </w:r>
    </w:p>
    <w:p w14:paraId="0D3D51D8" w14:textId="77777777" w:rsidR="00B35D29" w:rsidRDefault="00B35D29">
      <w:pPr>
        <w:pStyle w:val="TF"/>
      </w:pPr>
      <w:r>
        <w:t>Figure 10.8: Default frame aggregation with one frame per packet</w:t>
      </w:r>
    </w:p>
    <w:p w14:paraId="04798757" w14:textId="77777777" w:rsidR="00B35D29" w:rsidRDefault="00B35D29">
      <w:pPr>
        <w:pStyle w:val="EX"/>
      </w:pPr>
      <w:bookmarkStart w:id="1106" w:name="OLE_LINK7"/>
      <w:r>
        <w:t>EXAMPLE 2:</w:t>
      </w:r>
    </w:p>
    <w:p w14:paraId="4549CD1A" w14:textId="77777777" w:rsidR="00B35D29" w:rsidRDefault="00B35D29">
      <w:r>
        <w:t>An RTCP_APP_REQ_RED request with bit field 000000000001 (100% redundancy and no offset) and an RTCP_APP_REQ_AGG request with value = 0 (no frame aggregation) will yield packets as shown in figure 10.9.</w:t>
      </w:r>
    </w:p>
    <w:p w14:paraId="3B4E36A3" w14:textId="77777777" w:rsidR="00B35D29" w:rsidRDefault="00B35D29">
      <w:pPr>
        <w:pStyle w:val="TH"/>
      </w:pPr>
      <w:r>
        <w:object w:dxaOrig="4016" w:dyaOrig="2281" w14:anchorId="0C189F0C">
          <v:shape id="_x0000_i1053" type="#_x0000_t75" style="width:168.5pt;height:95pt" o:ole="">
            <v:imagedata r:id="rId64" o:title=""/>
          </v:shape>
          <o:OLEObject Type="Embed" ProgID="Visio.Drawing.6" ShapeID="_x0000_i1053" DrawAspect="Content" ObjectID="_1686171319" r:id="rId65"/>
        </w:object>
      </w:r>
      <w:bookmarkEnd w:id="1106"/>
    </w:p>
    <w:p w14:paraId="4292DD09" w14:textId="77777777" w:rsidR="00B35D29" w:rsidRDefault="00B35D29">
      <w:pPr>
        <w:pStyle w:val="TF"/>
      </w:pPr>
      <w:r>
        <w:t>Figure 10.9: Payload packetization with 100 % redundancy and an offset of one packet</w:t>
      </w:r>
    </w:p>
    <w:p w14:paraId="17368999" w14:textId="77777777" w:rsidR="00B35D29" w:rsidRDefault="00B35D29">
      <w:pPr>
        <w:pStyle w:val="EX"/>
        <w:keepNext/>
      </w:pPr>
      <w:r>
        <w:t>EXAMPLE 3:</w:t>
      </w:r>
    </w:p>
    <w:p w14:paraId="22497891" w14:textId="77777777" w:rsidR="00B35D29" w:rsidRDefault="00B35D29">
      <w:pPr>
        <w:keepNext/>
        <w:keepLines/>
      </w:pPr>
      <w:r>
        <w:t>An RTCP_APP_REQ_RED request with bit field 000000000010 (100% redundancy with offset 1 extra packet) and an RTCP_APP_REQ_AGG request with value = 0 (no frame aggregation) will yield packets as shown in figure 10.10.</w:t>
      </w:r>
    </w:p>
    <w:p w14:paraId="77A31F2D" w14:textId="77777777" w:rsidR="00B35D29" w:rsidRDefault="00B35D29">
      <w:pPr>
        <w:pStyle w:val="TH"/>
      </w:pPr>
      <w:r>
        <w:object w:dxaOrig="4040" w:dyaOrig="2263" w14:anchorId="279A33B4">
          <v:shape id="_x0000_i1054" type="#_x0000_t75" style="width:169.5pt;height:95.5pt" o:ole="">
            <v:imagedata r:id="rId66" o:title=""/>
          </v:shape>
          <o:OLEObject Type="Embed" ProgID="Visio.Drawing.6" ShapeID="_x0000_i1054" DrawAspect="Content" ObjectID="_1686171320" r:id="rId67"/>
        </w:object>
      </w:r>
    </w:p>
    <w:p w14:paraId="47EFECA5" w14:textId="77777777" w:rsidR="00B35D29" w:rsidRDefault="00B35D29">
      <w:pPr>
        <w:pStyle w:val="TF"/>
      </w:pPr>
      <w:r>
        <w:t>Figure 10.10: Payload packetization with 100 % redundancy and an extra offset of one packet</w:t>
      </w:r>
    </w:p>
    <w:p w14:paraId="5A5653FA" w14:textId="77777777" w:rsidR="00B35D29" w:rsidRDefault="00B35D29">
      <w:r>
        <w:t>NO_DATA frames must be inserted to fill the gaps between two non-consecutive frames, e.g. between N-2 and N.</w:t>
      </w:r>
    </w:p>
    <w:p w14:paraId="3CE07616" w14:textId="77777777" w:rsidR="00B35D29" w:rsidRDefault="00B35D29">
      <w:pPr>
        <w:pStyle w:val="EX"/>
        <w:keepNext/>
      </w:pPr>
      <w:bookmarkStart w:id="1107" w:name="OLE_LINK8"/>
      <w:bookmarkStart w:id="1108" w:name="OLE_LINK9"/>
      <w:r>
        <w:lastRenderedPageBreak/>
        <w:t>EXAMPLE 4:</w:t>
      </w:r>
    </w:p>
    <w:p w14:paraId="0A1F02C9" w14:textId="77777777" w:rsidR="00B35D29" w:rsidRDefault="00B35D29">
      <w:pPr>
        <w:keepNext/>
        <w:keepLines/>
      </w:pPr>
      <w:r>
        <w:t>An RTCP_APP_REQ_RED request with bit field 000000000000 (no redundancy) and RTCP_APP_REQ_AGG request with value = 1 (frame aggregation 2 frames/packet) will yield packets as shown in figure 10.11.</w:t>
      </w:r>
    </w:p>
    <w:p w14:paraId="62BA95DC" w14:textId="77777777" w:rsidR="00B35D29" w:rsidRDefault="00B35D29">
      <w:pPr>
        <w:pStyle w:val="TH"/>
      </w:pPr>
      <w:r>
        <w:object w:dxaOrig="4034" w:dyaOrig="2281" w14:anchorId="61BE3789">
          <v:shape id="_x0000_i1055" type="#_x0000_t75" style="width:169pt;height:95pt" o:ole="">
            <v:imagedata r:id="rId68" o:title=""/>
          </v:shape>
          <o:OLEObject Type="Embed" ProgID="Visio.Drawing.6" ShapeID="_x0000_i1055" DrawAspect="Content" ObjectID="_1686171321" r:id="rId69"/>
        </w:object>
      </w:r>
      <w:bookmarkEnd w:id="1107"/>
      <w:bookmarkEnd w:id="1108"/>
    </w:p>
    <w:p w14:paraId="2B1405A5" w14:textId="77777777" w:rsidR="00B35D29" w:rsidRDefault="00B35D29">
      <w:pPr>
        <w:pStyle w:val="TF"/>
      </w:pPr>
      <w:r>
        <w:t>Figure 10.11: Payload packetization with 2 frames aggregated per packet</w:t>
      </w:r>
    </w:p>
    <w:p w14:paraId="3A2953EC" w14:textId="77777777" w:rsidR="00B35D29" w:rsidRDefault="00B35D29">
      <w:pPr>
        <w:pStyle w:val="EX"/>
        <w:keepNext/>
      </w:pPr>
      <w:bookmarkStart w:id="1109" w:name="OLE_LINK10"/>
      <w:bookmarkStart w:id="1110" w:name="OLE_LINK12"/>
      <w:r>
        <w:t>EXAMPLE 5:</w:t>
      </w:r>
    </w:p>
    <w:p w14:paraId="5E855B6D" w14:textId="77777777" w:rsidR="00B35D29" w:rsidRDefault="00B35D29">
      <w:r>
        <w:t>An RTCP_APP_REQ_RED request with bit field 000000000001 (100% redundancy) and an RTCP_APP_REQ_AGG request with value = 1 (frame aggregation 2 frames/packet) will yield packets as shown in figure 10.12.</w:t>
      </w:r>
    </w:p>
    <w:p w14:paraId="3D114482" w14:textId="77777777" w:rsidR="00B35D29" w:rsidRDefault="00B35D29">
      <w:pPr>
        <w:pStyle w:val="TH"/>
      </w:pPr>
      <w:r>
        <w:object w:dxaOrig="4016" w:dyaOrig="2875" w14:anchorId="596576FB">
          <v:shape id="_x0000_i1056" type="#_x0000_t75" style="width:168.5pt;height:120.5pt" o:ole="">
            <v:imagedata r:id="rId70" o:title=""/>
          </v:shape>
          <o:OLEObject Type="Embed" ProgID="Visio.Drawing.6" ShapeID="_x0000_i1056" DrawAspect="Content" ObjectID="_1686171322" r:id="rId71"/>
        </w:object>
      </w:r>
      <w:bookmarkEnd w:id="1109"/>
      <w:bookmarkEnd w:id="1110"/>
    </w:p>
    <w:p w14:paraId="5A7DF5E2" w14:textId="77777777" w:rsidR="00B35D29" w:rsidRDefault="00B35D29">
      <w:pPr>
        <w:pStyle w:val="TF"/>
      </w:pPr>
      <w:r>
        <w:t>Figure 10.12: Payload packetization with 100 % redundancy and 2 frames aggregated per packet</w:t>
      </w:r>
    </w:p>
    <w:p w14:paraId="2D4EC3F5" w14:textId="77777777" w:rsidR="00B35D29" w:rsidRDefault="00B35D29">
      <w:pPr>
        <w:pStyle w:val="EX"/>
      </w:pPr>
      <w:r>
        <w:t>EXAMPLE 6:</w:t>
      </w:r>
    </w:p>
    <w:p w14:paraId="41C05436" w14:textId="77777777" w:rsidR="00B35D29" w:rsidRDefault="00B35D29">
      <w:r>
        <w:t>An RTCP_APP_REQ_RED request with bit field 000000000010 (100% redundancy with offset 1 extra packet) and an RTCP_APP_REQ_AGG request with value = 1 (frame aggregation 2 frames/packet) will yield packets as shown in figure 10.13.</w:t>
      </w:r>
    </w:p>
    <w:p w14:paraId="0A6B7D07" w14:textId="77777777" w:rsidR="00B35D29" w:rsidRDefault="00B35D29">
      <w:pPr>
        <w:pStyle w:val="TH"/>
      </w:pPr>
      <w:r>
        <w:object w:dxaOrig="4070" w:dyaOrig="2983" w14:anchorId="249270D3">
          <v:shape id="_x0000_i1057" type="#_x0000_t75" style="width:171pt;height:125pt" o:ole="">
            <v:imagedata r:id="rId72" o:title=""/>
          </v:shape>
          <o:OLEObject Type="Embed" ProgID="Visio.Drawing.6" ShapeID="_x0000_i1057" DrawAspect="Content" ObjectID="_1686171323" r:id="rId73"/>
        </w:object>
      </w:r>
    </w:p>
    <w:p w14:paraId="58A82E1D" w14:textId="77777777" w:rsidR="00B35D29" w:rsidRDefault="00B35D29">
      <w:pPr>
        <w:pStyle w:val="TF"/>
      </w:pPr>
      <w:r>
        <w:t xml:space="preserve">Figure 10.13: Payload packetization with 100 % redundancy, </w:t>
      </w:r>
      <w:r>
        <w:br/>
        <w:t>one extra offset and 2 frames aggregated per packet</w:t>
      </w:r>
    </w:p>
    <w:p w14:paraId="46FDEDB2" w14:textId="77777777" w:rsidR="000409E1" w:rsidRDefault="000409E1" w:rsidP="000409E1">
      <w:pPr>
        <w:pStyle w:val="FP"/>
      </w:pPr>
    </w:p>
    <w:p w14:paraId="1694935E" w14:textId="77777777" w:rsidR="00557BD2" w:rsidRDefault="00557BD2" w:rsidP="00557BD2">
      <w:pPr>
        <w:pStyle w:val="Heading3"/>
        <w:rPr>
          <w:noProof/>
        </w:rPr>
      </w:pPr>
      <w:bookmarkStart w:id="1111" w:name="_Toc26369341"/>
      <w:bookmarkStart w:id="1112" w:name="_Toc36227223"/>
      <w:bookmarkStart w:id="1113" w:name="_Toc36228238"/>
      <w:bookmarkStart w:id="1114" w:name="_Toc36228865"/>
      <w:bookmarkStart w:id="1115" w:name="_Toc36229492"/>
      <w:bookmarkStart w:id="1116" w:name="_Toc74606836"/>
      <w:bookmarkStart w:id="1117" w:name="_Toc75556730"/>
      <w:r>
        <w:rPr>
          <w:noProof/>
        </w:rPr>
        <w:t>10.2.3</w:t>
      </w:r>
      <w:r>
        <w:rPr>
          <w:noProof/>
        </w:rPr>
        <w:tab/>
        <w:t>SDP negotiation for RTCP-APP</w:t>
      </w:r>
      <w:bookmarkEnd w:id="1111"/>
      <w:bookmarkEnd w:id="1112"/>
      <w:bookmarkEnd w:id="1113"/>
      <w:bookmarkEnd w:id="1114"/>
      <w:bookmarkEnd w:id="1115"/>
      <w:bookmarkEnd w:id="1116"/>
      <w:bookmarkEnd w:id="1117"/>
    </w:p>
    <w:p w14:paraId="5CE63E7C" w14:textId="77777777" w:rsidR="00557BD2" w:rsidRDefault="00557BD2" w:rsidP="00557BD2">
      <w:pPr>
        <w:rPr>
          <w:noProof/>
        </w:rPr>
      </w:pPr>
      <w:r>
        <w:rPr>
          <w:noProof/>
        </w:rPr>
        <w:t>RTCP-APP request messages that can be used are negotiated with SDP using the ‘3gpp_mtsi_app_adapt’ attribute. The syntax for the 3GPP MTSI RTCP-APP adaptation attribute is:</w:t>
      </w:r>
    </w:p>
    <w:p w14:paraId="07F803E0" w14:textId="77777777" w:rsidR="00557BD2" w:rsidRDefault="00557BD2" w:rsidP="00557BD2">
      <w:pPr>
        <w:ind w:left="284"/>
        <w:rPr>
          <w:noProof/>
        </w:rPr>
      </w:pPr>
      <w:r>
        <w:rPr>
          <w:noProof/>
        </w:rPr>
        <w:t>a=3gpp_mtsi_app_adapt:&lt;reqNames&gt;</w:t>
      </w:r>
    </w:p>
    <w:p w14:paraId="50B96045" w14:textId="77777777" w:rsidR="00557BD2" w:rsidRDefault="00557BD2" w:rsidP="00557BD2">
      <w:pPr>
        <w:rPr>
          <w:noProof/>
        </w:rPr>
      </w:pPr>
      <w:r>
        <w:rPr>
          <w:noProof/>
        </w:rPr>
        <w:lastRenderedPageBreak/>
        <w:t>where:</w:t>
      </w:r>
    </w:p>
    <w:p w14:paraId="72AF243C" w14:textId="77777777" w:rsidR="00557BD2" w:rsidRDefault="00557BD2" w:rsidP="00557BD2">
      <w:pPr>
        <w:ind w:left="284"/>
        <w:rPr>
          <w:noProof/>
        </w:rPr>
      </w:pPr>
      <w:r>
        <w:rPr>
          <w:noProof/>
        </w:rPr>
        <w:t>&lt;reqNames&gt; is a comma-separated list identifying the different request messages (see below).</w:t>
      </w:r>
    </w:p>
    <w:p w14:paraId="440E0496" w14:textId="77777777" w:rsidR="00557BD2" w:rsidRDefault="00557BD2" w:rsidP="00557BD2">
      <w:pPr>
        <w:rPr>
          <w:noProof/>
        </w:rPr>
      </w:pPr>
      <w:r>
        <w:rPr>
          <w:noProof/>
        </w:rPr>
        <w:t>The ABNF for the RTCP-APP adaptation messages negotiation attribute is the following:</w:t>
      </w:r>
    </w:p>
    <w:p w14:paraId="68D2D2D2" w14:textId="77777777" w:rsidR="00557BD2" w:rsidRDefault="00557BD2" w:rsidP="00557BD2">
      <w:pPr>
        <w:ind w:left="284"/>
        <w:rPr>
          <w:noProof/>
        </w:rPr>
      </w:pPr>
      <w:r>
        <w:rPr>
          <w:noProof/>
        </w:rPr>
        <w:t>adaptation attribute</w:t>
      </w:r>
      <w:r w:rsidR="0007623F">
        <w:rPr>
          <w:noProof/>
        </w:rPr>
        <w:tab/>
      </w:r>
      <w:r>
        <w:rPr>
          <w:noProof/>
        </w:rPr>
        <w:t xml:space="preserve">= </w:t>
      </w:r>
      <w:r w:rsidR="0007623F">
        <w:rPr>
          <w:noProof/>
        </w:rPr>
        <w:t>"</w:t>
      </w:r>
      <w:r>
        <w:rPr>
          <w:noProof/>
        </w:rPr>
        <w:t>a</w:t>
      </w:r>
      <w:r w:rsidR="0007623F">
        <w:rPr>
          <w:noProof/>
        </w:rPr>
        <w:t>"</w:t>
      </w:r>
      <w:r>
        <w:rPr>
          <w:noProof/>
        </w:rPr>
        <w:t xml:space="preserve"> </w:t>
      </w:r>
      <w:r w:rsidR="0007623F">
        <w:rPr>
          <w:noProof/>
        </w:rPr>
        <w:t>"</w:t>
      </w:r>
      <w:r>
        <w:rPr>
          <w:noProof/>
        </w:rPr>
        <w:t>=</w:t>
      </w:r>
      <w:r w:rsidR="0007623F">
        <w:rPr>
          <w:noProof/>
        </w:rPr>
        <w:t>"</w:t>
      </w:r>
      <w:r>
        <w:rPr>
          <w:noProof/>
        </w:rPr>
        <w:t xml:space="preserve"> </w:t>
      </w:r>
      <w:r w:rsidR="0007623F">
        <w:rPr>
          <w:noProof/>
        </w:rPr>
        <w:t>"</w:t>
      </w:r>
      <w:r>
        <w:rPr>
          <w:noProof/>
        </w:rPr>
        <w:t>3gpp_mtsi_app_adapt</w:t>
      </w:r>
      <w:r w:rsidR="0007623F">
        <w:rPr>
          <w:noProof/>
        </w:rPr>
        <w:t>"</w:t>
      </w:r>
      <w:r>
        <w:rPr>
          <w:noProof/>
        </w:rPr>
        <w:t xml:space="preserve"> </w:t>
      </w:r>
      <w:r w:rsidR="0007623F">
        <w:rPr>
          <w:noProof/>
        </w:rPr>
        <w:t>"</w:t>
      </w:r>
      <w:r>
        <w:rPr>
          <w:noProof/>
        </w:rPr>
        <w:t>:</w:t>
      </w:r>
      <w:r w:rsidR="0007623F">
        <w:rPr>
          <w:noProof/>
        </w:rPr>
        <w:t>"</w:t>
      </w:r>
      <w:r>
        <w:rPr>
          <w:noProof/>
        </w:rPr>
        <w:t xml:space="preserve"> reqName *(</w:t>
      </w:r>
      <w:r w:rsidR="0007623F">
        <w:rPr>
          <w:noProof/>
        </w:rPr>
        <w:t>"</w:t>
      </w:r>
      <w:r>
        <w:rPr>
          <w:noProof/>
        </w:rPr>
        <w:t>,</w:t>
      </w:r>
      <w:r w:rsidR="0007623F">
        <w:rPr>
          <w:noProof/>
        </w:rPr>
        <w:t>"</w:t>
      </w:r>
      <w:r>
        <w:rPr>
          <w:noProof/>
        </w:rPr>
        <w:t xml:space="preserve"> reqName)</w:t>
      </w:r>
    </w:p>
    <w:p w14:paraId="7AEEA471" w14:textId="77777777" w:rsidR="00557BD2" w:rsidRPr="00557BD2" w:rsidRDefault="00557BD2" w:rsidP="00557BD2">
      <w:pPr>
        <w:ind w:left="284"/>
      </w:pPr>
      <w:r>
        <w:rPr>
          <w:noProof/>
        </w:rPr>
        <w:t>reqName</w:t>
      </w:r>
      <w:r w:rsidR="0007623F">
        <w:rPr>
          <w:noProof/>
        </w:rPr>
        <w:tab/>
      </w:r>
      <w:r w:rsidR="0007623F">
        <w:rPr>
          <w:noProof/>
        </w:rPr>
        <w:tab/>
      </w:r>
      <w:r>
        <w:rPr>
          <w:noProof/>
        </w:rPr>
        <w:tab/>
        <w:t xml:space="preserve">= </w:t>
      </w:r>
      <w:r w:rsidRPr="00557BD2">
        <w:t>"RedReq" / "FrameAggReq" / "AmrCmr" / "EvsRateReq" / "EvsBandwidthReq" / "EvsParRedReq" / "EvsIoModeReq" / "EvsPrimaryModeReq"</w:t>
      </w:r>
    </w:p>
    <w:p w14:paraId="3027814E" w14:textId="77777777" w:rsidR="00557BD2" w:rsidRDefault="00557BD2" w:rsidP="00557BD2">
      <w:pPr>
        <w:rPr>
          <w:noProof/>
        </w:rPr>
      </w:pPr>
      <w:r>
        <w:rPr>
          <w:noProof/>
        </w:rPr>
        <w:t>The name denotes the RTCP APP packet types the SDP sender supportes to receive. The meaning of the values is as follows:</w:t>
      </w:r>
    </w:p>
    <w:p w14:paraId="769869B8" w14:textId="77777777" w:rsidR="00557BD2" w:rsidRPr="00D2023A" w:rsidRDefault="00557BD2" w:rsidP="00557BD2">
      <w:pPr>
        <w:pStyle w:val="B1"/>
        <w:ind w:left="284" w:firstLine="0"/>
        <w:rPr>
          <w:lang w:val="en-US"/>
        </w:rPr>
      </w:pPr>
      <w:r w:rsidRPr="00557BD2">
        <w:t xml:space="preserve">RedReq: </w:t>
      </w:r>
      <w:r w:rsidRPr="00D2023A">
        <w:rPr>
          <w:lang w:val="en-US"/>
        </w:rPr>
        <w:t>Redundancy Request</w:t>
      </w:r>
      <w:r>
        <w:rPr>
          <w:lang w:val="en-US"/>
        </w:rPr>
        <w:t xml:space="preserve">, sublause </w:t>
      </w:r>
      <w:r w:rsidRPr="00012278">
        <w:rPr>
          <w:lang w:val="en-US"/>
        </w:rPr>
        <w:t>10.2.1.3</w:t>
      </w:r>
    </w:p>
    <w:p w14:paraId="501CB69F" w14:textId="77777777" w:rsidR="00557BD2" w:rsidRPr="00012278" w:rsidRDefault="00557BD2" w:rsidP="00557BD2">
      <w:pPr>
        <w:pStyle w:val="B1"/>
        <w:ind w:left="284" w:firstLine="0"/>
        <w:rPr>
          <w:lang w:val="en-US"/>
        </w:rPr>
      </w:pPr>
      <w:r w:rsidRPr="00557BD2">
        <w:t xml:space="preserve">FrameAggReq: </w:t>
      </w:r>
      <w:r w:rsidRPr="00D2023A">
        <w:rPr>
          <w:lang w:val="en-US"/>
        </w:rPr>
        <w:t>Frame Aggregation Request</w:t>
      </w:r>
      <w:r>
        <w:rPr>
          <w:lang w:val="en-US"/>
        </w:rPr>
        <w:t>, subclause 10.2.1.4</w:t>
      </w:r>
    </w:p>
    <w:p w14:paraId="7896D87C" w14:textId="77777777" w:rsidR="00557BD2" w:rsidRDefault="00557BD2" w:rsidP="00557BD2">
      <w:pPr>
        <w:pStyle w:val="B1"/>
        <w:ind w:left="284" w:firstLine="0"/>
        <w:rPr>
          <w:lang w:val="en-US"/>
        </w:rPr>
      </w:pPr>
      <w:r w:rsidRPr="00557BD2">
        <w:t xml:space="preserve">AmrCmr: </w:t>
      </w:r>
      <w:r w:rsidRPr="00D2023A">
        <w:rPr>
          <w:lang w:val="en-US"/>
        </w:rPr>
        <w:t>Codec Mode Request for AMR and AMR-WB</w:t>
      </w:r>
      <w:r>
        <w:rPr>
          <w:lang w:val="en-US"/>
        </w:rPr>
        <w:t>, subclause 10.2.1.5</w:t>
      </w:r>
    </w:p>
    <w:p w14:paraId="4DFC0E5F" w14:textId="77777777" w:rsidR="00557BD2" w:rsidRPr="00012278" w:rsidRDefault="00557BD2" w:rsidP="00557BD2">
      <w:pPr>
        <w:pStyle w:val="B1"/>
        <w:ind w:left="284" w:firstLine="0"/>
        <w:rPr>
          <w:lang w:val="en-US"/>
        </w:rPr>
      </w:pPr>
      <w:r w:rsidRPr="00557BD2">
        <w:t xml:space="preserve">EvsRateReq: </w:t>
      </w:r>
      <w:r w:rsidRPr="00012278">
        <w:rPr>
          <w:lang w:val="en-US"/>
        </w:rPr>
        <w:t>EVS Primary Rate Request</w:t>
      </w:r>
      <w:r>
        <w:rPr>
          <w:lang w:val="en-US"/>
        </w:rPr>
        <w:t>, subclause 10.2.1.7</w:t>
      </w:r>
    </w:p>
    <w:p w14:paraId="59C04021" w14:textId="77777777" w:rsidR="00557BD2" w:rsidRPr="00557BD2" w:rsidRDefault="00557BD2" w:rsidP="00557BD2">
      <w:pPr>
        <w:pStyle w:val="B1"/>
        <w:ind w:left="284" w:firstLine="0"/>
      </w:pPr>
      <w:r w:rsidRPr="00557BD2">
        <w:t>EvsBandwidthReq: EVS Bandwidth Request</w:t>
      </w:r>
      <w:r>
        <w:rPr>
          <w:lang w:val="en-US"/>
        </w:rPr>
        <w:t>, subclause 10.2.1.8</w:t>
      </w:r>
    </w:p>
    <w:p w14:paraId="3F69283A" w14:textId="77777777" w:rsidR="00557BD2" w:rsidRDefault="00557BD2" w:rsidP="00557BD2">
      <w:pPr>
        <w:pStyle w:val="B1"/>
        <w:ind w:left="284" w:firstLine="0"/>
        <w:rPr>
          <w:lang w:val="en-US"/>
        </w:rPr>
      </w:pPr>
      <w:r w:rsidRPr="00557BD2">
        <w:t>EvsParRedReq:</w:t>
      </w:r>
      <w:r w:rsidRPr="00D2023A">
        <w:rPr>
          <w:lang w:val="en-US"/>
        </w:rPr>
        <w:t xml:space="preserve"> EVS Partial Redundancy Request</w:t>
      </w:r>
      <w:r>
        <w:rPr>
          <w:lang w:val="en-US"/>
        </w:rPr>
        <w:t>, subclause 10.2.1.9</w:t>
      </w:r>
    </w:p>
    <w:p w14:paraId="403904AC" w14:textId="77777777" w:rsidR="00557BD2" w:rsidRPr="00557BD2" w:rsidRDefault="00557BD2" w:rsidP="00557BD2">
      <w:pPr>
        <w:pStyle w:val="B1"/>
        <w:ind w:left="284" w:firstLine="0"/>
      </w:pPr>
      <w:r w:rsidRPr="00557BD2">
        <w:t xml:space="preserve">EvsIoModeReq: EVS Primary mode to EVS AMR-WB IO mode Switching Request, </w:t>
      </w:r>
      <w:r>
        <w:rPr>
          <w:lang w:val="en-US"/>
        </w:rPr>
        <w:t>subclause 10.2.1.10</w:t>
      </w:r>
    </w:p>
    <w:p w14:paraId="66751EE3" w14:textId="77777777" w:rsidR="00557BD2" w:rsidRPr="00557BD2" w:rsidRDefault="00557BD2" w:rsidP="00557BD2">
      <w:pPr>
        <w:pStyle w:val="B1"/>
        <w:ind w:left="284" w:firstLine="0"/>
      </w:pPr>
      <w:r w:rsidRPr="00557BD2">
        <w:t>EvsPrimaryModeReq: EVS AMR-WB IO mode to EVS Primary mode Switching Request</w:t>
      </w:r>
      <w:r>
        <w:rPr>
          <w:lang w:val="en-US"/>
        </w:rPr>
        <w:t>, subclause 10.2.1.11</w:t>
      </w:r>
    </w:p>
    <w:p w14:paraId="362ED397" w14:textId="77777777" w:rsidR="00557BD2" w:rsidRDefault="00557BD2" w:rsidP="00557BD2">
      <w:pPr>
        <w:rPr>
          <w:noProof/>
        </w:rPr>
      </w:pPr>
      <w:r>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3D781BA0" w14:textId="77777777" w:rsidR="00557BD2" w:rsidRDefault="00557BD2" w:rsidP="00557BD2">
      <w:pPr>
        <w:rPr>
          <w:noProof/>
        </w:rPr>
      </w:pPr>
      <w:r>
        <w:rPr>
          <w:noProof/>
        </w:rPr>
        <w:t>An MTSI client supporting only AMR and AMR-WB therefore may for instance include the following in the SDP offer:</w:t>
      </w:r>
    </w:p>
    <w:p w14:paraId="43C8A5D0" w14:textId="77777777" w:rsidR="00557BD2" w:rsidRDefault="00557BD2" w:rsidP="00557BD2">
      <w:pPr>
        <w:ind w:left="284"/>
        <w:rPr>
          <w:noProof/>
        </w:rPr>
      </w:pPr>
      <w:r>
        <w:rPr>
          <w:noProof/>
        </w:rPr>
        <w:t>a=3gpp_mtsi_app_adapt:</w:t>
      </w:r>
      <w:r w:rsidRPr="00557BD2">
        <w:t xml:space="preserve"> RedReq,FrameAggReq,AmrCmr </w:t>
      </w:r>
    </w:p>
    <w:p w14:paraId="038DEA7E" w14:textId="77777777" w:rsidR="00557BD2" w:rsidRDefault="00557BD2" w:rsidP="00557BD2">
      <w:pPr>
        <w:rPr>
          <w:noProof/>
        </w:rPr>
      </w:pPr>
      <w:r>
        <w:rPr>
          <w:noProof/>
        </w:rPr>
        <w:t>An MTSI client supporting only AMR, AMR-WB and EVS may for instance include the following in the SDP offer:</w:t>
      </w:r>
    </w:p>
    <w:p w14:paraId="766993A6" w14:textId="77777777" w:rsidR="00557BD2" w:rsidRDefault="00557BD2" w:rsidP="00557BD2">
      <w:pPr>
        <w:ind w:left="284"/>
        <w:rPr>
          <w:noProof/>
        </w:rPr>
      </w:pPr>
      <w:r>
        <w:rPr>
          <w:noProof/>
        </w:rPr>
        <w:t>a=3gpp_mtsi_app_adapt:</w:t>
      </w:r>
      <w:r w:rsidRPr="00557BD2">
        <w:t xml:space="preserve"> RedReq,FrameAggReq,AmrCmr,EvsRateReq,EvsBandwidthReq,EvsParRedReq,EvsIoModeReq,EvsPrimaryModeReq</w:t>
      </w:r>
    </w:p>
    <w:p w14:paraId="4B524A21" w14:textId="77777777" w:rsidR="00557BD2" w:rsidRDefault="00557BD2" w:rsidP="00557BD2">
      <w:pPr>
        <w:rPr>
          <w:noProof/>
        </w:rPr>
      </w:pPr>
      <w:r>
        <w:rPr>
          <w:noProof/>
        </w:rPr>
        <w:t>The attribute shall only be used on media level.</w:t>
      </w:r>
    </w:p>
    <w:p w14:paraId="2EF2B386" w14:textId="77777777" w:rsidR="000409E1" w:rsidRDefault="00557BD2" w:rsidP="000409E1">
      <w:pPr>
        <w:rPr>
          <w:noProof/>
        </w:rPr>
      </w:pPr>
      <w:r>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2FDDE5DC" w14:textId="77777777" w:rsidR="00B35D29" w:rsidRDefault="00B35D29">
      <w:pPr>
        <w:pStyle w:val="Heading2"/>
      </w:pPr>
      <w:bookmarkStart w:id="1118" w:name="_Toc26369342"/>
      <w:bookmarkStart w:id="1119" w:name="_Toc36227224"/>
      <w:bookmarkStart w:id="1120" w:name="_Toc36228239"/>
      <w:bookmarkStart w:id="1121" w:name="_Toc36228866"/>
      <w:bookmarkStart w:id="1122" w:name="_Toc36229493"/>
      <w:bookmarkStart w:id="1123" w:name="_Toc74606837"/>
      <w:bookmarkStart w:id="1124" w:name="_Toc75556731"/>
      <w:r>
        <w:lastRenderedPageBreak/>
        <w:t>10.3</w:t>
      </w:r>
      <w:r>
        <w:tab/>
        <w:t>Video</w:t>
      </w:r>
      <w:bookmarkEnd w:id="1118"/>
      <w:bookmarkEnd w:id="1119"/>
      <w:bookmarkEnd w:id="1120"/>
      <w:bookmarkEnd w:id="1121"/>
      <w:bookmarkEnd w:id="1122"/>
      <w:bookmarkEnd w:id="1123"/>
      <w:bookmarkEnd w:id="1124"/>
    </w:p>
    <w:p w14:paraId="6EC7FC04" w14:textId="77777777" w:rsidR="00292823" w:rsidRDefault="00292823" w:rsidP="00292823">
      <w:pPr>
        <w:pStyle w:val="Heading3"/>
      </w:pPr>
      <w:bookmarkStart w:id="1125" w:name="_Toc26369343"/>
      <w:bookmarkStart w:id="1126" w:name="_Toc36227225"/>
      <w:bookmarkStart w:id="1127" w:name="_Toc36228240"/>
      <w:bookmarkStart w:id="1128" w:name="_Toc36228867"/>
      <w:bookmarkStart w:id="1129" w:name="_Toc36229494"/>
      <w:bookmarkStart w:id="1130" w:name="_Toc74606838"/>
      <w:bookmarkStart w:id="1131" w:name="_Toc75556732"/>
      <w:r>
        <w:t>10.3.1</w:t>
      </w:r>
      <w:r>
        <w:tab/>
        <w:t>General</w:t>
      </w:r>
      <w:bookmarkEnd w:id="1125"/>
      <w:bookmarkEnd w:id="1126"/>
      <w:bookmarkEnd w:id="1127"/>
      <w:bookmarkEnd w:id="1128"/>
      <w:bookmarkEnd w:id="1129"/>
      <w:bookmarkEnd w:id="1130"/>
      <w:bookmarkEnd w:id="1131"/>
    </w:p>
    <w:p w14:paraId="091C1028" w14:textId="77777777" w:rsidR="00B35D29" w:rsidRDefault="00B35D29">
      <w:pPr>
        <w:keepNext/>
        <w:keepLines/>
      </w:pPr>
      <w:r>
        <w:t xml:space="preserve">MTSI clients receiving RTCP Receiver Reports (RR) indicating nonzero packet loss </w:t>
      </w:r>
      <w:r w:rsidR="00B751E5">
        <w:t xml:space="preserve">shall support adjusting </w:t>
      </w:r>
      <w:r>
        <w:t>their outgoing bitrate accordingly (see RFC 3550 [9]). Note that for IMS networks, which normally have nonzero packet loss and fairly long round-trip delay, the amount of bitrate reduction specified in RFC 3448 [56] is generally too restrictive for video and may, if used as specified, result in very low video bitrates already at (for IMS) moderate packet loss rates.</w:t>
      </w:r>
    </w:p>
    <w:p w14:paraId="14A474D3" w14:textId="77777777" w:rsidR="00292823" w:rsidRDefault="00292823" w:rsidP="00292823">
      <w:r>
        <w:t xml:space="preserve">A video sender shall support adapting its video output rate based on </w:t>
      </w:r>
      <w:smartTag w:uri="urn:schemas-microsoft-com:office:smarttags" w:element="PersonName">
        <w:r>
          <w:t>RT</w:t>
        </w:r>
      </w:smartTag>
      <w:r>
        <w:t xml:space="preserve">CP reports and TMMBR messages. This adaptation shall be used as described in clauses 10.3.2 to 10.3.6 unless the video sender is explicitly notified that no rate adaptation shall be performed, e.g.by setting the minimum quality bitrate equal to the negotiated bitrate. </w:t>
      </w:r>
      <w:r w:rsidRPr="00BA2818">
        <w:rPr>
          <w:bCs/>
        </w:rPr>
        <w:t>This adaptation should be performed while maintaining a balance between spatial quality and temporal resolution, which matches the bitrate and image size.</w:t>
      </w:r>
      <w:r>
        <w:rPr>
          <w:bCs/>
        </w:rPr>
        <w:t xml:space="preserve"> </w:t>
      </w:r>
      <w:r>
        <w:t xml:space="preserve">Some examples are given in Annex B. </w:t>
      </w:r>
      <w:r w:rsidRPr="00ED3D8D">
        <w:t xml:space="preserve">For the handling of packet loss signaled through AVPF NACK and PLI, or for rate adaptation with </w:t>
      </w:r>
      <w:smartTag w:uri="urn:schemas-microsoft-com:office:smarttags" w:element="PersonName">
        <w:r w:rsidRPr="00ED3D8D">
          <w:t>RT</w:t>
        </w:r>
      </w:smartTag>
      <w:r w:rsidRPr="00ED3D8D">
        <w:t xml:space="preserve">CP reports and TMMBR messages, </w:t>
      </w:r>
      <w:r>
        <w:t>the</w:t>
      </w:r>
      <w:r w:rsidRPr="00ED3D8D">
        <w:t xml:space="preserve"> video sender </w:t>
      </w:r>
      <w:r>
        <w:t>shall be</w:t>
      </w:r>
      <w:r w:rsidRPr="00ED3D8D">
        <w:t xml:space="preserv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w:t>
      </w:r>
      <w:r>
        <w:t>io</w:t>
      </w:r>
      <w:r w:rsidRPr="00ED3D8D">
        <w:t xml:space="preserve">s, </w:t>
      </w:r>
      <w:r w:rsidR="00403F98" w:rsidRPr="00E50170">
        <w:t>FEC</w:t>
      </w:r>
      <w:r w:rsidR="00403F98">
        <w:t xml:space="preserve">, </w:t>
      </w:r>
      <w:r w:rsidRPr="00ED3D8D">
        <w:t>and adaptation of the bit rates.</w:t>
      </w:r>
    </w:p>
    <w:p w14:paraId="04226F2A" w14:textId="77777777" w:rsidR="00292823" w:rsidRDefault="00292823" w:rsidP="00292823">
      <w:r>
        <w:t>The rate adaptation can be controlled by using the video adaptation parameters defined in clause 17.2. By using the MIN_QUALITY/BIT_RATE/ABSOLUTE or the MIN_QUALITY/BIT_RATE/RELATIVE parameters it is possible to set the minimum bitrate for the adaptation.</w:t>
      </w:r>
    </w:p>
    <w:p w14:paraId="380F4DB0" w14:textId="77777777" w:rsidR="00292823" w:rsidRDefault="00292823" w:rsidP="00455C2A">
      <w:pPr>
        <w:pStyle w:val="Heading3"/>
      </w:pPr>
      <w:bookmarkStart w:id="1132" w:name="_Toc26369344"/>
      <w:bookmarkStart w:id="1133" w:name="_Toc36227226"/>
      <w:bookmarkStart w:id="1134" w:name="_Toc36228241"/>
      <w:bookmarkStart w:id="1135" w:name="_Toc36228868"/>
      <w:bookmarkStart w:id="1136" w:name="_Toc36229495"/>
      <w:bookmarkStart w:id="1137" w:name="_Toc74606839"/>
      <w:bookmarkStart w:id="1138" w:name="_Toc75556733"/>
      <w:r>
        <w:t>10.3.2</w:t>
      </w:r>
      <w:r>
        <w:tab/>
        <w:t>Signaling mechanisms</w:t>
      </w:r>
      <w:bookmarkEnd w:id="1132"/>
      <w:bookmarkEnd w:id="1133"/>
      <w:bookmarkEnd w:id="1134"/>
      <w:bookmarkEnd w:id="1135"/>
      <w:bookmarkEnd w:id="1136"/>
      <w:bookmarkEnd w:id="1137"/>
      <w:bookmarkEnd w:id="1138"/>
    </w:p>
    <w:p w14:paraId="3E2431F4" w14:textId="77777777" w:rsidR="00DE1416" w:rsidRPr="0075411B" w:rsidRDefault="00DE1416" w:rsidP="00DE1416">
      <w:pPr>
        <w:rPr>
          <w:noProof/>
        </w:rPr>
      </w:pPr>
      <w:r w:rsidRPr="0075411B">
        <w:rPr>
          <w:noProof/>
        </w:rPr>
        <w:t>The use of TMMBR and TMMBN depends on the outcome of the SDP offer/answer negotiation, see Clause 6.2.3.2.</w:t>
      </w:r>
    </w:p>
    <w:p w14:paraId="0D9D2F64" w14:textId="77777777" w:rsidR="00DE1416" w:rsidRPr="0075411B" w:rsidRDefault="00DE1416" w:rsidP="00DE1416">
      <w:r w:rsidRPr="0075411B">
        <w:t>If TMMBR and</w:t>
      </w:r>
      <w:r w:rsidR="00A66026">
        <w:t xml:space="preserve"> </w:t>
      </w:r>
      <w:r w:rsidRPr="0075411B">
        <w:t xml:space="preserve">TMMBN are allowed to be used in the session and if the receiving MTSI client in terminal is made aware of a reduction in downlink bandwidth allocation through an explicit indication of the available bandwidth </w:t>
      </w:r>
      <w:r w:rsidRPr="00D10E6A">
        <w:t xml:space="preserve">allocation </w:t>
      </w:r>
      <w:r w:rsidRPr="0075411B">
        <w:t xml:space="preserve">from the network (e.g. due to QoS renegotiation or handoff to another radio access technology), or from measurements such as increased delay at the </w:t>
      </w:r>
      <w:r w:rsidRPr="00D10E6A">
        <w:t xml:space="preserve">media </w:t>
      </w:r>
      <w:r w:rsidRPr="0075411B">
        <w:t>receiver</w:t>
      </w:r>
      <w:r>
        <w:t>,</w:t>
      </w:r>
      <w:r w:rsidRPr="0075411B">
        <w:t xml:space="preserve"> it shall notify the </w:t>
      </w:r>
      <w:r w:rsidRPr="00D10E6A">
        <w:t xml:space="preserve">media </w:t>
      </w:r>
      <w:r w:rsidRPr="0075411B">
        <w:t xml:space="preserve">sender of the new current maximum bitrate using TMMBR. In this context the TMMBR message is used to quickly signal to the other party a reduction in available </w:t>
      </w:r>
      <w:r w:rsidRPr="00D10E6A">
        <w:t xml:space="preserve">transport </w:t>
      </w:r>
      <w:r w:rsidRPr="0075411B">
        <w:t xml:space="preserve">bitrate. If rate adaptation is allowed, the </w:t>
      </w:r>
      <w:r w:rsidRPr="00D10E6A">
        <w:t xml:space="preserve">media </w:t>
      </w:r>
      <w:r w:rsidRPr="0075411B">
        <w:t xml:space="preserve">sending MTSI client shall, after receiving TMMBR, adjust the sent media rate to the requested rate or lower and shall respond by sending TMMBN, as described in CCM [43]. When determining the encoder bitrate the MTSI client needs to compensate for the IP/UDP/RTP overhead since the bitrate indicated in the TMMBR message includes this overhead.  To determine TMMBR and TMMBN content, both </w:t>
      </w:r>
      <w:r w:rsidRPr="00D10E6A">
        <w:t xml:space="preserve">media </w:t>
      </w:r>
      <w:r w:rsidRPr="0075411B">
        <w:t xml:space="preserve">sending and </w:t>
      </w:r>
      <w:r w:rsidRPr="00D10E6A">
        <w:t xml:space="preserve">media </w:t>
      </w:r>
      <w:r w:rsidRPr="0075411B">
        <w:t>receiving MTSI client</w:t>
      </w:r>
      <w:r>
        <w:t>s</w:t>
      </w:r>
      <w:r w:rsidRPr="0075411B">
        <w:t xml:space="preserve"> in terminal</w:t>
      </w:r>
      <w:r>
        <w:t>s</w:t>
      </w:r>
      <w:r w:rsidRPr="0075411B">
        <w:t xml:space="preserve"> shall use their best estimates of packet measured overhead size when measured overhead values are not available. If the TMMBR message was sent due to an explicit indication of available bandwidth</w:t>
      </w:r>
      <w:r w:rsidRPr="00D10E6A">
        <w:t xml:space="preserve"> allocation</w:t>
      </w:r>
      <w:r w:rsidRPr="0075411B">
        <w:t>, the MTSI client in terminal that sent the TMMBR message shall, after receiving the TMMBN, send a SIP UPDATE to the other party to establish the new rate as specified in clause 6.2.7.</w:t>
      </w:r>
    </w:p>
    <w:p w14:paraId="622FC952" w14:textId="77777777" w:rsidR="00DE1416" w:rsidRPr="0075411B" w:rsidRDefault="00DE1416" w:rsidP="00DE1416">
      <w:r w:rsidRPr="0075411B">
        <w:t xml:space="preserve">It is the </w:t>
      </w:r>
      <w:r w:rsidRPr="00D10E6A">
        <w:t xml:space="preserve">media </w:t>
      </w:r>
      <w:r w:rsidRPr="0075411B">
        <w:t xml:space="preserve">sender’s responsibility to estimate if, and by how much, queue build-up has occurred due to use of a sending rate that was higher than the available throughput, before being able to reduce the sending rate. It is therefore also the </w:t>
      </w:r>
      <w:r w:rsidRPr="00D10E6A">
        <w:t xml:space="preserve">media </w:t>
      </w:r>
      <w:r w:rsidRPr="0075411B">
        <w:t xml:space="preserve">sender’s responsibility to recover the buffering delay by sending with a rate that is lower than what the </w:t>
      </w:r>
      <w:r w:rsidRPr="00D10E6A">
        <w:t xml:space="preserve">media </w:t>
      </w:r>
      <w:r w:rsidRPr="0075411B">
        <w:t>receiver has requested in the TMMBR message for some period of time.</w:t>
      </w:r>
    </w:p>
    <w:p w14:paraId="5E4B3F41" w14:textId="77777777" w:rsidR="00DE1416" w:rsidRPr="0075411B" w:rsidRDefault="00DE1416" w:rsidP="00DE1416">
      <w:pPr>
        <w:rPr>
          <w:noProof/>
        </w:rPr>
      </w:pPr>
      <w:r w:rsidRPr="0075411B">
        <w:rPr>
          <w:noProof/>
        </w:rPr>
        <w:t>If TMMBR and TMMBN are not allowed to be used in the session and if the MTSI client in terminal is made aware of a reduction in downlink bandwidth allocation (e.g. due to QoS renegotiation or handoff to another radio access technology) i</w:t>
      </w:r>
      <w:r>
        <w:rPr>
          <w:noProof/>
        </w:rPr>
        <w:t>t</w:t>
      </w:r>
      <w:r w:rsidRPr="0075411B">
        <w:rPr>
          <w:noProof/>
        </w:rPr>
        <w:t xml:space="preserve"> shall send a SIP UPDATE to the other party to establish the new rate as specified in clause 6.2.7.</w:t>
      </w:r>
    </w:p>
    <w:p w14:paraId="07C6931C" w14:textId="77777777" w:rsidR="00DE1416" w:rsidRDefault="00DE1416" w:rsidP="00DE1416">
      <w:r w:rsidRPr="0075411B">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 6.2.7.</w:t>
      </w:r>
    </w:p>
    <w:p w14:paraId="68063B43" w14:textId="77777777" w:rsidR="00DE1416" w:rsidRPr="0075411B" w:rsidRDefault="00DE1416" w:rsidP="00DE1416">
      <w:r w:rsidRPr="00D10E6A">
        <w:t>When an MTSI client in terminal receives available bandwidth information from ANBR (see 10.</w:t>
      </w:r>
      <w:r w:rsidR="00A63F92">
        <w:t>7</w:t>
      </w:r>
      <w:r w:rsidRPr="00D10E6A">
        <w:t xml:space="preserve">), it shall not be considered an explicit indication of available bandwidth allocation that requires sending SIP UPDATE as described above. </w:t>
      </w:r>
      <w:r>
        <w:t xml:space="preserve">The conditions under which it is allowed to send </w:t>
      </w:r>
      <w:r w:rsidRPr="00D10E6A">
        <w:t>SIP UPDATE based on ANBR</w:t>
      </w:r>
      <w:r>
        <w:t xml:space="preserve"> are described in clause 6.2.5.1</w:t>
      </w:r>
      <w:r w:rsidRPr="00D10E6A">
        <w:t>.</w:t>
      </w:r>
    </w:p>
    <w:p w14:paraId="521C6BFB" w14:textId="77777777" w:rsidR="00DE1416" w:rsidRPr="0075411B" w:rsidRDefault="00DE1416" w:rsidP="00DE1416">
      <w:r w:rsidRPr="0075411B">
        <w:t xml:space="preserve">The </w:t>
      </w:r>
      <w:r>
        <w:t xml:space="preserve">media </w:t>
      </w:r>
      <w:r w:rsidRPr="0075411B">
        <w:t xml:space="preserve">sender information in the RTCP Sender Reports (RTCP SR) contains information about how many packets and how much data the </w:t>
      </w:r>
      <w:r>
        <w:t xml:space="preserve">media </w:t>
      </w:r>
      <w:r w:rsidRPr="0075411B">
        <w:t xml:space="preserve">sender has sent. A </w:t>
      </w:r>
      <w:r>
        <w:t xml:space="preserve">media </w:t>
      </w:r>
      <w:r w:rsidRPr="0075411B">
        <w:t xml:space="preserve">receiving MTSI client in terminal may use this information to </w:t>
      </w:r>
      <w:r w:rsidRPr="0075411B">
        <w:lastRenderedPageBreak/>
        <w:t xml:space="preserve">detect the difference between the sent bitrate (from the remote </w:t>
      </w:r>
      <w:r>
        <w:t xml:space="preserve">media sending </w:t>
      </w:r>
      <w:r w:rsidRPr="0075411B">
        <w:t>client) and the receive</w:t>
      </w:r>
      <w:r>
        <w:t>d</w:t>
      </w:r>
      <w:r w:rsidRPr="0075411B">
        <w:t xml:space="preserve"> bitrate (in the local </w:t>
      </w:r>
      <w:r>
        <w:t xml:space="preserve">media receiving </w:t>
      </w:r>
      <w:r w:rsidRPr="0075411B">
        <w:t>client).</w:t>
      </w:r>
    </w:p>
    <w:p w14:paraId="27675294" w14:textId="77777777" w:rsidR="00DE1416" w:rsidRPr="0075411B" w:rsidRDefault="00DE1416" w:rsidP="00DE1416">
      <w:r w:rsidRPr="0075411B">
        <w:t xml:space="preserve">The report blocks in the RTCP Receiver Reports (RTCP RR) or in the RTCP Sender Reports (RTCP SR), contain information about the highest received sequence number, the packet loss rate, the cumulative number of packet losses and interarrival jitter as experienced by the </w:t>
      </w:r>
      <w:r>
        <w:t xml:space="preserve">media </w:t>
      </w:r>
      <w:r w:rsidRPr="0075411B">
        <w:t xml:space="preserve">receiver. A </w:t>
      </w:r>
      <w:r>
        <w:t xml:space="preserve">media </w:t>
      </w:r>
      <w:r w:rsidRPr="0075411B">
        <w:t xml:space="preserve">sending MTSI client in terminal may use this information to detect the difference between the sent bitrate (from the local </w:t>
      </w:r>
      <w:r>
        <w:t xml:space="preserve">media sending </w:t>
      </w:r>
      <w:r w:rsidRPr="0075411B">
        <w:t xml:space="preserve">client) and the received bitrate (in the remote </w:t>
      </w:r>
      <w:r>
        <w:t xml:space="preserve">media receiving </w:t>
      </w:r>
      <w:r w:rsidRPr="0075411B">
        <w:t>client) and also to estimate the queue build-up that can happen when congestion occurs somewhere in the path.</w:t>
      </w:r>
    </w:p>
    <w:p w14:paraId="41D7BBCD" w14:textId="77777777" w:rsidR="000D375A" w:rsidRDefault="000D375A" w:rsidP="000D375A">
      <w:r>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0C4C7E9E" w14:textId="77777777" w:rsidR="000D375A" w:rsidRDefault="000D375A" w:rsidP="000D375A">
      <w:pPr>
        <w:pStyle w:val="B1"/>
      </w:pPr>
      <w:r>
        <w:t>-</w:t>
      </w:r>
      <w:r>
        <w:tab/>
        <w:t>0 bps for the RS field (at media level);</w:t>
      </w:r>
    </w:p>
    <w:p w14:paraId="6DA23063" w14:textId="77777777" w:rsidR="000D375A" w:rsidRDefault="000D375A" w:rsidP="000D375A">
      <w:pPr>
        <w:pStyle w:val="B1"/>
        <w:ind w:left="0" w:firstLine="284"/>
      </w:pPr>
      <w:r>
        <w:t>-</w:t>
      </w:r>
      <w:r>
        <w:tab/>
        <w:t>5000 bps for the RR field (at media level).</w:t>
      </w:r>
    </w:p>
    <w:p w14:paraId="022740A0" w14:textId="77777777" w:rsidR="000D375A" w:rsidRDefault="000D375A" w:rsidP="006E0A18">
      <w:pPr>
        <w:pStyle w:val="NO"/>
      </w:pPr>
      <w:r>
        <w:t>NOTE</w:t>
      </w:r>
      <w:r w:rsidR="00806865">
        <w:rPr>
          <w:lang w:val="en-GB"/>
        </w:rPr>
        <w:t xml:space="preserve"> 1</w:t>
      </w:r>
      <w:r>
        <w:t>:</w:t>
      </w:r>
      <w:r>
        <w:tab/>
        <w:t>In a point-to-point session the MTSI clients in terminals will be reserved, on average, 2500 bps of RTCP bandwidth in each direction when the RTCP bandwidth modifiers are negotiated as described above.</w:t>
      </w:r>
    </w:p>
    <w:p w14:paraId="36E6FAF0" w14:textId="77777777" w:rsidR="00E23B9F" w:rsidRDefault="00E23B9F" w:rsidP="00E23B9F">
      <w:pPr>
        <w:rPr>
          <w:noProof/>
        </w:rPr>
      </w:pPr>
      <w:r>
        <w:t xml:space="preserve">Furthermore, unless there is a clear need to set the RTCP bandwidth higher than specified above, </w:t>
      </w:r>
      <w:r>
        <w:rPr>
          <w:noProof/>
        </w:rPr>
        <w:t>the RTCP bandwidth modifiers in the SDP offer should be set as specified above.</w:t>
      </w:r>
    </w:p>
    <w:p w14:paraId="5635A799" w14:textId="77777777" w:rsidR="00E23B9F" w:rsidRPr="00E23B9F" w:rsidRDefault="00E23B9F" w:rsidP="00E23B9F">
      <w:pPr>
        <w:pStyle w:val="NO"/>
      </w:pPr>
      <w:r w:rsidRPr="00B36010">
        <w:t>NOTE</w:t>
      </w:r>
      <w:r w:rsidR="00806865">
        <w:rPr>
          <w:lang w:val="en-GB"/>
        </w:rPr>
        <w:t xml:space="preserve"> 2</w:t>
      </w:r>
      <w:r w:rsidRPr="00B36010">
        <w:t>:</w:t>
      </w:r>
      <w:r w:rsidRPr="00B36010">
        <w:tab/>
        <w:t>RFC 3550 recommends that the RTCP bandwidth default be 5% of the media bandwidth.  However, thi</w:t>
      </w:r>
      <w:r>
        <w:t>s default may be excessive</w:t>
      </w:r>
      <w:r w:rsidRPr="00B36010">
        <w:t xml:space="preserve"> in various scenarios</w:t>
      </w:r>
      <w:r>
        <w:t>, including 3GPP access networks,</w:t>
      </w:r>
      <w:r w:rsidRPr="00B36010">
        <w:t xml:space="preserve"> and should therefore be carefully evaluated when setting the RR and RS values differently than recommended in this clause.</w:t>
      </w:r>
    </w:p>
    <w:p w14:paraId="636B8454" w14:textId="77777777" w:rsidR="00292823" w:rsidRDefault="00292823" w:rsidP="00292823">
      <w:r>
        <w:t>Another way to estimate the transmitted bitrate is to analyse the size of the packets and the RTP time stamps.</w:t>
      </w:r>
    </w:p>
    <w:p w14:paraId="2EC06C00" w14:textId="77777777" w:rsidR="00292823" w:rsidRDefault="00292823" w:rsidP="00455C2A">
      <w:pPr>
        <w:pStyle w:val="Heading3"/>
      </w:pPr>
      <w:bookmarkStart w:id="1139" w:name="_Toc26369345"/>
      <w:bookmarkStart w:id="1140" w:name="_Toc36227227"/>
      <w:bookmarkStart w:id="1141" w:name="_Toc36228242"/>
      <w:bookmarkStart w:id="1142" w:name="_Toc36228869"/>
      <w:bookmarkStart w:id="1143" w:name="_Toc36229496"/>
      <w:bookmarkStart w:id="1144" w:name="_Toc74606840"/>
      <w:bookmarkStart w:id="1145" w:name="_Toc75556734"/>
      <w:r w:rsidRPr="00A24C83">
        <w:t>10.3.3</w:t>
      </w:r>
      <w:r w:rsidRPr="00A24C83">
        <w:tab/>
        <w:t>Adaptation triggers</w:t>
      </w:r>
      <w:bookmarkEnd w:id="1139"/>
      <w:bookmarkEnd w:id="1140"/>
      <w:bookmarkEnd w:id="1141"/>
      <w:bookmarkEnd w:id="1142"/>
      <w:bookmarkEnd w:id="1143"/>
      <w:bookmarkEnd w:id="1144"/>
      <w:bookmarkEnd w:id="1145"/>
    </w:p>
    <w:p w14:paraId="26FBFB8B" w14:textId="77777777" w:rsidR="00292823" w:rsidRDefault="00292823" w:rsidP="00292823">
      <w:r>
        <w:t>An MTSI client in terminal sending or receiving media needs to know the currently allowed bitrate (</w:t>
      </w:r>
      <w:r w:rsidRPr="00EE6B13">
        <w:rPr>
          <w:position w:val="-10"/>
        </w:rPr>
        <w:object w:dxaOrig="2360" w:dyaOrig="300" w14:anchorId="20FF08E0">
          <v:shape id="_x0000_i1058" type="#_x0000_t75" style="width:119.5pt;height:15pt" o:ole="">
            <v:imagedata r:id="rId74" o:title=""/>
          </v:shape>
          <o:OLEObject Type="Embed" ProgID="Equation.3" ShapeID="_x0000_i1058" DrawAspect="Content" ObjectID="_1686171324" r:id="rId75"/>
        </w:object>
      </w:r>
      <w:r>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2BEDB82C" w14:textId="77777777" w:rsidR="00292823" w:rsidRDefault="00EE3B3B" w:rsidP="00292823">
      <w:r>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r w:rsidR="00A66026">
        <w:t>.</w:t>
      </w:r>
    </w:p>
    <w:p w14:paraId="59BF3E0F" w14:textId="77777777" w:rsidR="00292823" w:rsidRDefault="00292823" w:rsidP="00455C2A">
      <w:pPr>
        <w:pStyle w:val="NO"/>
      </w:pPr>
      <w:r>
        <w:t>NOTE:</w:t>
      </w:r>
      <w:r>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18BCA9A2" w14:textId="77777777" w:rsidR="00867D37" w:rsidRDefault="00867D37" w:rsidP="00867D37">
      <w:r>
        <w:t xml:space="preserve">An MTSI client in terminal receiving media shall use at least one adaptation trigger that is not ECN. Examples of adaptation triggers are: </w:t>
      </w:r>
      <w:r w:rsidR="00DE1416">
        <w:t xml:space="preserve">ANBR, </w:t>
      </w:r>
      <w:r>
        <w:t>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18C459B6" w14:textId="77777777" w:rsidR="00DE1416" w:rsidRPr="0075411B" w:rsidRDefault="00DE1416" w:rsidP="00DE1416">
      <w:pPr>
        <w:rPr>
          <w:lang w:val="en-US"/>
        </w:rPr>
      </w:pPr>
      <w:r w:rsidRPr="0075411B">
        <w:rPr>
          <w:lang w:val="en-US"/>
        </w:rPr>
        <w:t>An MTSI client in terminal sending or receiving media:</w:t>
      </w:r>
    </w:p>
    <w:p w14:paraId="3FB254E3" w14:textId="77777777" w:rsidR="00DE1416" w:rsidRPr="0075411B" w:rsidRDefault="00DE1416" w:rsidP="00DE1416">
      <w:pPr>
        <w:pStyle w:val="B1"/>
        <w:rPr>
          <w:lang w:val="en-US"/>
        </w:rPr>
      </w:pPr>
      <w:r w:rsidRPr="0075411B">
        <w:rPr>
          <w:lang w:val="en-US"/>
        </w:rPr>
        <w:t>-</w:t>
      </w:r>
      <w:r w:rsidRPr="0075411B">
        <w:rPr>
          <w:lang w:val="en-US"/>
        </w:rPr>
        <w:tab/>
        <w:t xml:space="preserve">Should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376F6407" w14:textId="77777777" w:rsidR="00DE1416" w:rsidRPr="0075411B" w:rsidRDefault="00DE1416" w:rsidP="00DE1416">
      <w:pPr>
        <w:pStyle w:val="B1"/>
        <w:rPr>
          <w:lang w:val="en-US"/>
        </w:rPr>
      </w:pPr>
      <w:r w:rsidRPr="0075411B">
        <w:rPr>
          <w:lang w:val="en-US"/>
        </w:rPr>
        <w:t>-</w:t>
      </w:r>
      <w:r w:rsidRPr="0075411B">
        <w:rPr>
          <w:lang w:val="en-US"/>
        </w:rPr>
        <w:tab/>
        <w:t xml:space="preserve">Shall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 xml:space="preserve">25% or more. If a trigger requires reception of an RTCP Sender or Receiver Report, the change shall be detected within 6 frame </w:t>
      </w:r>
      <w:r w:rsidRPr="0075411B">
        <w:rPr>
          <w:lang w:val="en-US"/>
        </w:rPr>
        <w:lastRenderedPageBreak/>
        <w:t>durations of reception of the Sender or Receiver Report. If all triggers do not require Sender or Receiver Report reception, the change shall be detected within 15 frame durations of the reduction in throughput.</w:t>
      </w:r>
    </w:p>
    <w:p w14:paraId="475D3908" w14:textId="77777777" w:rsidR="00EE3B3B" w:rsidRDefault="00EE3B3B" w:rsidP="00EE3B3B">
      <w:r>
        <w:t xml:space="preserve">If an MTSI client in terminal receiving media </w:t>
      </w:r>
      <w:r w:rsidRPr="00F01217">
        <w:t>use</w:t>
      </w:r>
      <w:r>
        <w:t>s DL ANBR t</w:t>
      </w:r>
      <w:r w:rsidRPr="00F01217">
        <w:t>o detect a needed reduction in t</w:t>
      </w:r>
      <w:r>
        <w:t>hroughput of 10% or more, it should send RTCP TMMBR to request the highest bitrate that is lower than ANBR and all other adaptation triggers</w:t>
      </w:r>
      <w:r w:rsidRPr="00F01217">
        <w:t>.</w:t>
      </w:r>
    </w:p>
    <w:p w14:paraId="5E61D59A" w14:textId="77777777" w:rsidR="00EE3B3B" w:rsidRDefault="00EE3B3B" w:rsidP="00DE1416">
      <w:r>
        <w:t>An MTSI client in terminal sending media should take UL ANBR into account and adapt</w:t>
      </w:r>
      <w:r w:rsidRPr="00F01217">
        <w:t xml:space="preserve"> the sent bitrate to the highest bitrate that is still lower than or equal to the minimum of</w:t>
      </w:r>
      <w:r>
        <w:t xml:space="preserve"> the adaptation triggers, and should then send RTCP TMMBN based on this bitrate</w:t>
      </w:r>
      <w:r w:rsidRPr="00F01217">
        <w:t>.</w:t>
      </w:r>
    </w:p>
    <w:p w14:paraId="6A4C4BC9" w14:textId="77777777" w:rsidR="00DE1416" w:rsidRPr="0075411B" w:rsidRDefault="00DE1416" w:rsidP="00DE1416">
      <w:r w:rsidRPr="0075411B">
        <w:t>An MTSI client in terminal receiving media shall use at least one method to estimate if and by how much the bitrate can be increased (</w:t>
      </w:r>
      <w:r w:rsidR="000B3355">
        <w:rPr>
          <w:position w:val="-10"/>
        </w:rPr>
        <w:pict w14:anchorId="73043205">
          <v:shape id="_x0000_i1059" type="#_x0000_t75" style="width:87.5pt;height:14.5pt">
            <v:imagedata r:id="rId76" o:title=""/>
          </v:shape>
        </w:pict>
      </w:r>
      <w:r w:rsidRPr="0075411B">
        <w:t xml:space="preserve">). A method for how an MTSI client in terminal can estimate when and by how much the bitrate can be increased is described in Annex C.2.5. </w:t>
      </w:r>
    </w:p>
    <w:p w14:paraId="0C044BDE" w14:textId="77777777" w:rsidR="00867D37" w:rsidRDefault="00867D37" w:rsidP="00455C2A">
      <w:pPr>
        <w:pStyle w:val="Heading3"/>
      </w:pPr>
      <w:bookmarkStart w:id="1146" w:name="_Toc26369346"/>
      <w:bookmarkStart w:id="1147" w:name="_Toc36227228"/>
      <w:bookmarkStart w:id="1148" w:name="_Toc36228243"/>
      <w:bookmarkStart w:id="1149" w:name="_Toc36228870"/>
      <w:bookmarkStart w:id="1150" w:name="_Toc36229497"/>
      <w:bookmarkStart w:id="1151" w:name="_Toc74606841"/>
      <w:bookmarkStart w:id="1152" w:name="_Toc75556735"/>
      <w:r>
        <w:t>10.3.4</w:t>
      </w:r>
      <w:r>
        <w:tab/>
        <w:t>Sender behavior, downswitching</w:t>
      </w:r>
      <w:bookmarkEnd w:id="1146"/>
      <w:bookmarkEnd w:id="1147"/>
      <w:bookmarkEnd w:id="1148"/>
      <w:bookmarkEnd w:id="1149"/>
      <w:bookmarkEnd w:id="1150"/>
      <w:bookmarkEnd w:id="1151"/>
      <w:bookmarkEnd w:id="1152"/>
    </w:p>
    <w:p w14:paraId="1BDF4211" w14:textId="77777777" w:rsidR="00867D37" w:rsidRDefault="00867D37" w:rsidP="00455C2A">
      <w:pPr>
        <w:pStyle w:val="Heading4"/>
      </w:pPr>
      <w:bookmarkStart w:id="1153" w:name="_Toc26369347"/>
      <w:bookmarkStart w:id="1154" w:name="_Toc36227229"/>
      <w:bookmarkStart w:id="1155" w:name="_Toc36228244"/>
      <w:bookmarkStart w:id="1156" w:name="_Toc36228871"/>
      <w:bookmarkStart w:id="1157" w:name="_Toc36229498"/>
      <w:bookmarkStart w:id="1158" w:name="_Toc74606842"/>
      <w:bookmarkStart w:id="1159" w:name="_Toc75556736"/>
      <w:r>
        <w:t>10.3.4.1</w:t>
      </w:r>
      <w:r>
        <w:tab/>
        <w:t>Downswitching divided into phases</w:t>
      </w:r>
      <w:bookmarkEnd w:id="1153"/>
      <w:bookmarkEnd w:id="1154"/>
      <w:bookmarkEnd w:id="1155"/>
      <w:bookmarkEnd w:id="1156"/>
      <w:bookmarkEnd w:id="1157"/>
      <w:bookmarkEnd w:id="1158"/>
      <w:bookmarkEnd w:id="1159"/>
    </w:p>
    <w:p w14:paraId="5EF6456A" w14:textId="77777777" w:rsidR="00867D37" w:rsidRDefault="00867D37" w:rsidP="00867D37">
      <w:r>
        <w:t>The downswitching of the encoder bitrate in response to received adaptation requests or performance metrics is divided into two phases:</w:t>
      </w:r>
      <w:r w:rsidRPr="00723D7D">
        <w:t xml:space="preserve"> </w:t>
      </w:r>
    </w:p>
    <w:p w14:paraId="28D1D90A" w14:textId="77777777" w:rsidR="00867D37" w:rsidRDefault="00867D37" w:rsidP="00484078">
      <w:pPr>
        <w:pStyle w:val="B1"/>
      </w:pPr>
      <w:r>
        <w:t>-</w:t>
      </w:r>
      <w:r>
        <w:tab/>
        <w:t>First a rate reduction phase, where the bitrate is reduced from the target bitrate currently used by the sender, which is too high for the current operating conditions, to the bitrate that is suitable for the current operating conditions.</w:t>
      </w:r>
    </w:p>
    <w:p w14:paraId="15800CD5" w14:textId="77777777" w:rsidR="00867D37" w:rsidRDefault="00867D37" w:rsidP="00484078">
      <w:pPr>
        <w:pStyle w:val="B1"/>
      </w:pPr>
      <w:r>
        <w:t>-</w:t>
      </w:r>
      <w:r>
        <w:tab/>
        <w:t>Then a delay recovery phase, where the delay of any buffered data is recovered.</w:t>
      </w:r>
    </w:p>
    <w:p w14:paraId="6C7903B2" w14:textId="77777777" w:rsidR="00867D37" w:rsidRDefault="00867D37" w:rsidP="00867D37">
      <w:r>
        <w:t>These phases are described in more detail below.</w:t>
      </w:r>
    </w:p>
    <w:p w14:paraId="798FA5F7" w14:textId="77777777" w:rsidR="00867D37" w:rsidRDefault="00867D37" w:rsidP="00867D37">
      <w:r>
        <w:t>Annex C.2 gives a further description of the downswitching procedure.</w:t>
      </w:r>
    </w:p>
    <w:p w14:paraId="16DF00ED" w14:textId="77777777" w:rsidR="00867D37" w:rsidRDefault="00867D37" w:rsidP="00455C2A">
      <w:pPr>
        <w:pStyle w:val="Heading4"/>
      </w:pPr>
      <w:bookmarkStart w:id="1160" w:name="_Toc26369348"/>
      <w:bookmarkStart w:id="1161" w:name="_Toc36227230"/>
      <w:bookmarkStart w:id="1162" w:name="_Toc36228245"/>
      <w:bookmarkStart w:id="1163" w:name="_Toc36228872"/>
      <w:bookmarkStart w:id="1164" w:name="_Toc36229499"/>
      <w:bookmarkStart w:id="1165" w:name="_Toc74606843"/>
      <w:bookmarkStart w:id="1166" w:name="_Toc75556737"/>
      <w:r>
        <w:t>10.3.4.2</w:t>
      </w:r>
      <w:r>
        <w:tab/>
        <w:t>Rate reduction phase</w:t>
      </w:r>
      <w:bookmarkEnd w:id="1160"/>
      <w:bookmarkEnd w:id="1161"/>
      <w:bookmarkEnd w:id="1162"/>
      <w:bookmarkEnd w:id="1163"/>
      <w:bookmarkEnd w:id="1164"/>
      <w:bookmarkEnd w:id="1165"/>
      <w:bookmarkEnd w:id="1166"/>
    </w:p>
    <w:p w14:paraId="043331E2" w14:textId="77777777" w:rsidR="00867D37" w:rsidRDefault="00867D37" w:rsidP="00867D37">
      <w:r>
        <w:t>An MTSI client in terminal sending media should be able to immediately change the sending bitrate to the bitrate requested in a received TMMBR message.</w:t>
      </w:r>
    </w:p>
    <w:p w14:paraId="3B0D5DE7" w14:textId="77777777" w:rsidR="00867D37" w:rsidRDefault="00867D37" w:rsidP="00867D37">
      <w:r>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0AD8469B" w14:textId="77777777" w:rsidR="00867D37" w:rsidRDefault="00867D37" w:rsidP="00867D37">
      <w:r>
        <w:t>When a reduction of the bitrate is requested with TMMBR and the MTSI client in terminal cannot immediately adapt to the requested bitrate then this will introduce excessive bits (</w:t>
      </w:r>
      <w:r w:rsidRPr="00EE6B13">
        <w:rPr>
          <w:position w:val="-10"/>
        </w:rPr>
        <w:object w:dxaOrig="1040" w:dyaOrig="300" w14:anchorId="02FFCFF3">
          <v:shape id="_x0000_i1060" type="#_x0000_t75" style="width:53pt;height:15pt" o:ole="">
            <v:imagedata r:id="rId77" o:title=""/>
          </v:shape>
          <o:OLEObject Type="Embed" ProgID="Equation.3" ShapeID="_x0000_i1060" DrawAspect="Content" ObjectID="_1686171325" r:id="rId78"/>
        </w:object>
      </w:r>
      <w:r>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6195A10" w14:textId="77777777" w:rsidR="00867D37" w:rsidRDefault="00867D37" w:rsidP="00484078">
      <w:pPr>
        <w:pStyle w:val="B1"/>
      </w:pPr>
      <w:r>
        <w:t>-</w:t>
      </w:r>
      <w:r>
        <w:tab/>
        <w:t>should adapt the encoding bitrate such that:</w:t>
      </w:r>
    </w:p>
    <w:p w14:paraId="35A0E2AB" w14:textId="77777777" w:rsidR="00867D37" w:rsidRDefault="00867D37" w:rsidP="00455C2A">
      <w:pPr>
        <w:pStyle w:val="FP"/>
      </w:pPr>
      <w:r>
        <w:tab/>
      </w:r>
      <w:r w:rsidRPr="00324D46">
        <w:rPr>
          <w:position w:val="-10"/>
        </w:rPr>
        <w:object w:dxaOrig="3040" w:dyaOrig="300" w14:anchorId="2AD94092">
          <v:shape id="_x0000_i1061" type="#_x0000_t75" style="width:150pt;height:15pt" o:ole="">
            <v:imagedata r:id="rId79" o:title=""/>
          </v:shape>
          <o:OLEObject Type="Embed" ProgID="Equation.3" ShapeID="_x0000_i1061" DrawAspect="Content" ObjectID="_1686171326" r:id="rId80"/>
        </w:object>
      </w:r>
      <w:r>
        <w:tab/>
        <w:t>(10.3.4.2-1)</w:t>
      </w:r>
    </w:p>
    <w:p w14:paraId="78247F34" w14:textId="77777777" w:rsidR="00867D37" w:rsidRDefault="00867D37" w:rsidP="00484078">
      <w:pPr>
        <w:pStyle w:val="B1"/>
      </w:pPr>
      <w:r>
        <w:t>-</w:t>
      </w:r>
      <w:r>
        <w:tab/>
        <w:t>shall adapt the encoding bitrate such that:</w:t>
      </w:r>
    </w:p>
    <w:p w14:paraId="2B30D9DD" w14:textId="77777777" w:rsidR="00867D37" w:rsidRDefault="00867D37" w:rsidP="00455C2A">
      <w:pPr>
        <w:pStyle w:val="FP"/>
      </w:pPr>
      <w:r>
        <w:tab/>
      </w:r>
      <w:r w:rsidRPr="00324D46">
        <w:rPr>
          <w:position w:val="-10"/>
        </w:rPr>
        <w:object w:dxaOrig="2560" w:dyaOrig="300" w14:anchorId="6B8EE9B8">
          <v:shape id="_x0000_i1062" type="#_x0000_t75" style="width:124pt;height:15pt" o:ole="">
            <v:imagedata r:id="rId81" o:title=""/>
          </v:shape>
          <o:OLEObject Type="Embed" ProgID="Equation.3" ShapeID="_x0000_i1062" DrawAspect="Content" ObjectID="_1686171327" r:id="rId82"/>
        </w:object>
      </w:r>
      <w:r>
        <w:tab/>
        <w:t>(10.3.4.2-2)</w:t>
      </w:r>
    </w:p>
    <w:p w14:paraId="0C22C363" w14:textId="77777777" w:rsidR="00867D37" w:rsidRDefault="00867D37" w:rsidP="00867D37">
      <w:r>
        <w:t>where:</w:t>
      </w:r>
    </w:p>
    <w:p w14:paraId="2CAE671C" w14:textId="77777777" w:rsidR="00867D37" w:rsidRDefault="00867D37" w:rsidP="00455C2A">
      <w:pPr>
        <w:pStyle w:val="FP"/>
      </w:pPr>
      <w:r>
        <w:tab/>
      </w:r>
      <w:r w:rsidRPr="00EE6B13">
        <w:rPr>
          <w:position w:val="-10"/>
        </w:rPr>
        <w:object w:dxaOrig="5200" w:dyaOrig="300" w14:anchorId="64A93007">
          <v:shape id="_x0000_i1063" type="#_x0000_t75" style="width:263pt;height:15pt" o:ole="">
            <v:imagedata r:id="rId83" o:title=""/>
          </v:shape>
          <o:OLEObject Type="Embed" ProgID="Equation.3" ShapeID="_x0000_i1063" DrawAspect="Content" ObjectID="_1686171328" r:id="rId84"/>
        </w:object>
      </w:r>
      <w:r>
        <w:tab/>
        <w:t>(10.3.4.2-3)</w:t>
      </w:r>
    </w:p>
    <w:p w14:paraId="39B67537" w14:textId="77777777" w:rsidR="00867D37" w:rsidRDefault="00867D37" w:rsidP="00867D37">
      <w:r>
        <w:t>and:</w:t>
      </w:r>
      <w:r w:rsidR="0007623F">
        <w:tab/>
      </w:r>
      <w:r w:rsidRPr="00E63A65">
        <w:rPr>
          <w:position w:val="-10"/>
        </w:rPr>
        <w:object w:dxaOrig="1440" w:dyaOrig="300" w14:anchorId="49A463DE">
          <v:shape id="_x0000_i1064" type="#_x0000_t75" style="width:72.5pt;height:15pt" o:ole="">
            <v:imagedata r:id="rId85" o:title=""/>
          </v:shape>
          <o:OLEObject Type="Embed" ProgID="Equation.3" ShapeID="_x0000_i1064" DrawAspect="Content" ObjectID="_1686171329" r:id="rId86"/>
        </w:object>
      </w:r>
      <w:r>
        <w:t xml:space="preserve">is the adaptation time required by the Worst-Case Adaptation Algorithm, see Annex C.2.4, in this case </w:t>
      </w:r>
      <w:r w:rsidRPr="00794551">
        <w:t>1</w:t>
      </w:r>
      <w:r w:rsidRPr="00857475">
        <w:t xml:space="preserve"> second</w:t>
      </w:r>
      <w:r>
        <w:t>;</w:t>
      </w:r>
    </w:p>
    <w:p w14:paraId="27BB82DE" w14:textId="77777777" w:rsidR="00867D37" w:rsidRDefault="0007623F" w:rsidP="00867D37">
      <w:r>
        <w:tab/>
      </w:r>
      <w:r w:rsidR="00867D37">
        <w:tab/>
      </w:r>
      <w:r w:rsidR="00867D37" w:rsidRPr="00E63A65">
        <w:rPr>
          <w:position w:val="-10"/>
        </w:rPr>
        <w:object w:dxaOrig="960" w:dyaOrig="260" w14:anchorId="429827FF">
          <v:shape id="_x0000_i1065" type="#_x0000_t75" style="width:48.5pt;height:13pt" o:ole="">
            <v:imagedata r:id="rId87" o:title=""/>
          </v:shape>
          <o:OLEObject Type="Embed" ProgID="Equation.3" ShapeID="_x0000_i1065" DrawAspect="Content" ObjectID="_1686171330" r:id="rId88"/>
        </w:object>
      </w:r>
      <w:r w:rsidR="00867D37">
        <w:t xml:space="preserve"> is the bit-rate used before the adaptation starts;</w:t>
      </w:r>
    </w:p>
    <w:p w14:paraId="5F9847DA" w14:textId="77777777" w:rsidR="00867D37" w:rsidRDefault="0007623F" w:rsidP="00867D37">
      <w:r>
        <w:tab/>
      </w:r>
      <w:r w:rsidR="00867D37">
        <w:tab/>
      </w:r>
      <w:r w:rsidR="00867D37" w:rsidRPr="00E63A65">
        <w:rPr>
          <w:position w:val="-10"/>
        </w:rPr>
        <w:object w:dxaOrig="880" w:dyaOrig="260" w14:anchorId="62432E23">
          <v:shape id="_x0000_i1066" type="#_x0000_t75" style="width:44.5pt;height:13pt" o:ole="">
            <v:imagedata r:id="rId89" o:title=""/>
          </v:shape>
          <o:OLEObject Type="Embed" ProgID="Equation.3" ShapeID="_x0000_i1066" DrawAspect="Content" ObjectID="_1686171331" r:id="rId90"/>
        </w:object>
      </w:r>
      <w:r w:rsidR="00867D37">
        <w:t xml:space="preserve"> is the bit-rate requested in the TMMBR message.</w:t>
      </w:r>
    </w:p>
    <w:p w14:paraId="700961CA" w14:textId="77777777" w:rsidR="00867D37" w:rsidRDefault="00867D37" w:rsidP="00867D37">
      <w:r>
        <w:lastRenderedPageBreak/>
        <w:t xml:space="preserve">The </w:t>
      </w:r>
      <w:r w:rsidRPr="00E63A65">
        <w:rPr>
          <w:position w:val="-10"/>
        </w:rPr>
        <w:object w:dxaOrig="1040" w:dyaOrig="300" w14:anchorId="464DE003">
          <v:shape id="_x0000_i1067" type="#_x0000_t75" style="width:53pt;height:15pt" o:ole="">
            <v:imagedata r:id="rId91" o:title=""/>
          </v:shape>
          <o:OLEObject Type="Embed" ProgID="Equation.3" ShapeID="_x0000_i1067" DrawAspect="Content" ObjectID="_1686171332" r:id="rId92"/>
        </w:object>
      </w:r>
      <w:r>
        <w:t xml:space="preserve"> is calculated over the </w:t>
      </w:r>
      <w:r w:rsidRPr="00E63A65">
        <w:rPr>
          <w:position w:val="-10"/>
        </w:rPr>
        <w:object w:dxaOrig="1939" w:dyaOrig="300" w14:anchorId="3497B120">
          <v:shape id="_x0000_i1068" type="#_x0000_t75" style="width:98pt;height:15pt" o:ole="">
            <v:imagedata r:id="rId93" o:title=""/>
          </v:shape>
          <o:OLEObject Type="Embed" ProgID="Equation.3" ShapeID="_x0000_i1068" DrawAspect="Content" ObjectID="_1686171333" r:id="rId94"/>
        </w:object>
      </w:r>
      <w:r>
        <w:t xml:space="preserve">, which is from the time when the TMMBR message is received until encoder has adapted down to the </w:t>
      </w:r>
      <w:r w:rsidRPr="00E63A65">
        <w:rPr>
          <w:position w:val="-10"/>
        </w:rPr>
        <w:object w:dxaOrig="880" w:dyaOrig="260" w14:anchorId="3A72F0E4">
          <v:shape id="_x0000_i1069" type="#_x0000_t75" style="width:44.5pt;height:13pt" o:ole="">
            <v:imagedata r:id="rId89" o:title=""/>
          </v:shape>
          <o:OLEObject Type="Embed" ProgID="Equation.3" ShapeID="_x0000_i1069" DrawAspect="Content" ObjectID="_1686171334" r:id="rId95"/>
        </w:object>
      </w:r>
      <w:r>
        <w:t xml:space="preserve">, see also Annex C.2.4. The bitrate used by the encoder is expected to vary from frame to frame. The bitrate should therefore be averaged using a sliding window over at least the last 5 frame durations before comparing it to the </w:t>
      </w:r>
      <w:r w:rsidRPr="00E63A65">
        <w:rPr>
          <w:position w:val="-10"/>
        </w:rPr>
        <w:object w:dxaOrig="880" w:dyaOrig="260" w14:anchorId="6690339E">
          <v:shape id="_x0000_i1070" type="#_x0000_t75" style="width:44.5pt;height:13pt" o:ole="">
            <v:imagedata r:id="rId89" o:title=""/>
          </v:shape>
          <o:OLEObject Type="Embed" ProgID="Equation.3" ShapeID="_x0000_i1070" DrawAspect="Content" ObjectID="_1686171335" r:id="rId96"/>
        </w:object>
      </w:r>
      <w:r>
        <w:t>.</w:t>
      </w:r>
    </w:p>
    <w:p w14:paraId="32F97C4B" w14:textId="77777777" w:rsidR="00867D37" w:rsidRDefault="00867D37" w:rsidP="00867D37">
      <w:r>
        <w:t>An MTSI client in terminal reducing the bitrate:</w:t>
      </w:r>
    </w:p>
    <w:p w14:paraId="2822111B" w14:textId="77777777" w:rsidR="00867D37" w:rsidRDefault="00867D37" w:rsidP="00867D37">
      <w:pPr>
        <w:pStyle w:val="B1"/>
      </w:pPr>
      <w:r>
        <w:t>-</w:t>
      </w:r>
      <w:r>
        <w:tab/>
        <w:t xml:space="preserve">should have adapted down to </w:t>
      </w:r>
      <w:r w:rsidRPr="00E63A65">
        <w:rPr>
          <w:position w:val="-10"/>
        </w:rPr>
        <w:object w:dxaOrig="880" w:dyaOrig="260" w14:anchorId="4519179A">
          <v:shape id="_x0000_i1071" type="#_x0000_t75" style="width:44.5pt;height:13pt" o:ole="">
            <v:imagedata r:id="rId89" o:title=""/>
          </v:shape>
          <o:OLEObject Type="Embed" ProgID="Equation.3" ShapeID="_x0000_i1071" DrawAspect="Content" ObjectID="_1686171336" r:id="rId97"/>
        </w:object>
      </w:r>
      <w:r>
        <w:t xml:space="preserve"> </w:t>
      </w:r>
      <w:r w:rsidRPr="00295471">
        <w:rPr>
          <w:position w:val="-10"/>
        </w:rPr>
        <w:object w:dxaOrig="1860" w:dyaOrig="300" w14:anchorId="6EAB5BAA">
          <v:shape id="_x0000_i1072" type="#_x0000_t75" style="width:94pt;height:15pt" o:ole="">
            <v:imagedata r:id="rId98" o:title=""/>
          </v:shape>
          <o:OLEObject Type="Embed" ProgID="Equation.3" ShapeID="_x0000_i1072" DrawAspect="Content" ObjectID="_1686171337" r:id="rId99"/>
        </w:object>
      </w:r>
      <w:r>
        <w:t xml:space="preserve"> after the TMMBR message was received,</w:t>
      </w:r>
    </w:p>
    <w:p w14:paraId="3DF6F3B4" w14:textId="77777777" w:rsidR="00867D37" w:rsidRDefault="00867D37" w:rsidP="00867D37">
      <w:pPr>
        <w:pStyle w:val="B1"/>
      </w:pPr>
      <w:r>
        <w:t>-</w:t>
      </w:r>
      <w:r>
        <w:tab/>
        <w:t xml:space="preserve">shall have adapted down to </w:t>
      </w:r>
      <w:r w:rsidRPr="00E63A65">
        <w:rPr>
          <w:position w:val="-10"/>
        </w:rPr>
        <w:object w:dxaOrig="880" w:dyaOrig="260" w14:anchorId="3EE8781A">
          <v:shape id="_x0000_i1073" type="#_x0000_t75" style="width:44.5pt;height:13pt" o:ole="">
            <v:imagedata r:id="rId89" o:title=""/>
          </v:shape>
          <o:OLEObject Type="Embed" ProgID="Equation.3" ShapeID="_x0000_i1073" DrawAspect="Content" ObjectID="_1686171338" r:id="rId100"/>
        </w:object>
      </w:r>
      <w:r>
        <w:t xml:space="preserve"> </w:t>
      </w:r>
      <w:r w:rsidRPr="00295471">
        <w:rPr>
          <w:position w:val="-10"/>
        </w:rPr>
        <w:object w:dxaOrig="1719" w:dyaOrig="279" w14:anchorId="77545449">
          <v:shape id="_x0000_i1074" type="#_x0000_t75" style="width:87pt;height:14pt" o:ole="">
            <v:imagedata r:id="rId101" o:title=""/>
          </v:shape>
          <o:OLEObject Type="Embed" ProgID="Equation.3" ShapeID="_x0000_i1074" DrawAspect="Content" ObjectID="_1686171339" r:id="rId102"/>
        </w:object>
      </w:r>
      <w:r>
        <w:t xml:space="preserve"> after the TMMBR message was received.</w:t>
      </w:r>
    </w:p>
    <w:p w14:paraId="45F01163" w14:textId="77777777" w:rsidR="00867D37" w:rsidRDefault="00867D37" w:rsidP="00867D37">
      <w:r>
        <w:t xml:space="preserve">The above procedure applies only when a bitrate reduction is requested with a TMMBR message. When the bitrate is increased, after the congestion has been cleared, then the above procedure does not apply. </w:t>
      </w:r>
    </w:p>
    <w:p w14:paraId="25D7EA5E" w14:textId="77777777" w:rsidR="00867D37" w:rsidRDefault="00867D37" w:rsidP="00867D37">
      <w:r>
        <w:t>Annex C.2.4 gives a further description of the above requirements and recommendations and how the encoder should behave during the rate reducing phase.</w:t>
      </w:r>
    </w:p>
    <w:p w14:paraId="6746E519" w14:textId="77777777" w:rsidR="00867D37" w:rsidRDefault="00867D37" w:rsidP="00455C2A">
      <w:pPr>
        <w:pStyle w:val="Heading4"/>
      </w:pPr>
      <w:bookmarkStart w:id="1167" w:name="_Toc26369349"/>
      <w:bookmarkStart w:id="1168" w:name="_Toc36227231"/>
      <w:bookmarkStart w:id="1169" w:name="_Toc36228246"/>
      <w:bookmarkStart w:id="1170" w:name="_Toc36228873"/>
      <w:bookmarkStart w:id="1171" w:name="_Toc36229500"/>
      <w:bookmarkStart w:id="1172" w:name="_Toc74606844"/>
      <w:bookmarkStart w:id="1173" w:name="_Toc75556738"/>
      <w:r>
        <w:t>10.3.4.3</w:t>
      </w:r>
      <w:r>
        <w:tab/>
        <w:t>Delay recovery phase</w:t>
      </w:r>
      <w:bookmarkEnd w:id="1167"/>
      <w:bookmarkEnd w:id="1168"/>
      <w:bookmarkEnd w:id="1169"/>
      <w:bookmarkEnd w:id="1170"/>
      <w:bookmarkEnd w:id="1171"/>
      <w:bookmarkEnd w:id="1172"/>
      <w:bookmarkEnd w:id="1173"/>
    </w:p>
    <w:p w14:paraId="25CFDED4" w14:textId="77777777" w:rsidR="00867D37" w:rsidRDefault="00867D37" w:rsidP="00867D37">
      <w:r>
        <w:t>After adapting down to the requested bit-rate the sending MTSI client in terminal shall use a delay recovery phase where the bit-rate is (on average) lower than the requested bit-rate until the buffering delay caused by the excessive bits (</w:t>
      </w:r>
      <w:r w:rsidRPr="00EE6B13">
        <w:rPr>
          <w:position w:val="-10"/>
        </w:rPr>
        <w:object w:dxaOrig="1040" w:dyaOrig="300" w14:anchorId="7932625C">
          <v:shape id="_x0000_i1075" type="#_x0000_t75" style="width:53pt;height:15pt" o:ole="">
            <v:imagedata r:id="rId77" o:title=""/>
          </v:shape>
          <o:OLEObject Type="Embed" ProgID="Equation.3" ShapeID="_x0000_i1075" DrawAspect="Content" ObjectID="_1686171340" r:id="rId103"/>
        </w:object>
      </w:r>
      <w:r>
        <w:t>) described in clause 10.3.4.2 have been recovered, see also Annex C.2.4 and C.2.6.</w:t>
      </w:r>
    </w:p>
    <w:p w14:paraId="32A43053" w14:textId="77777777" w:rsidR="00667B82" w:rsidRDefault="00667B82" w:rsidP="00455C2A">
      <w:pPr>
        <w:pStyle w:val="Heading3"/>
      </w:pPr>
      <w:bookmarkStart w:id="1174" w:name="_Toc26369350"/>
      <w:bookmarkStart w:id="1175" w:name="_Toc36227232"/>
      <w:bookmarkStart w:id="1176" w:name="_Toc36228247"/>
      <w:bookmarkStart w:id="1177" w:name="_Toc36228874"/>
      <w:bookmarkStart w:id="1178" w:name="_Toc36229501"/>
      <w:bookmarkStart w:id="1179" w:name="_Toc74606845"/>
      <w:bookmarkStart w:id="1180" w:name="_Toc75556739"/>
      <w:r>
        <w:t>10.3.5</w:t>
      </w:r>
      <w:r>
        <w:tab/>
        <w:t>Sender behavior, up-switching</w:t>
      </w:r>
      <w:bookmarkEnd w:id="1174"/>
      <w:bookmarkEnd w:id="1175"/>
      <w:bookmarkEnd w:id="1176"/>
      <w:bookmarkEnd w:id="1177"/>
      <w:bookmarkEnd w:id="1178"/>
      <w:bookmarkEnd w:id="1179"/>
      <w:bookmarkEnd w:id="1180"/>
    </w:p>
    <w:p w14:paraId="5FDEBAAA" w14:textId="77777777" w:rsidR="00667B82" w:rsidRDefault="00667B82" w:rsidP="00667B82">
      <w:r>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7EABF5C7" w14:textId="77777777" w:rsidR="00667B82" w:rsidRDefault="00667B82" w:rsidP="00667B82">
      <w:r>
        <w:t>An MTSI client in terminal sending media with a bitrate according to the currently allowed bitrate and receiving a TMMBR request for increasing the bitrate:</w:t>
      </w:r>
    </w:p>
    <w:p w14:paraId="2600D452" w14:textId="77777777" w:rsidR="00667B82" w:rsidRDefault="00667B82" w:rsidP="00667B82">
      <w:pPr>
        <w:pStyle w:val="B1"/>
      </w:pPr>
      <w:r>
        <w:t>-</w:t>
      </w:r>
      <w:r>
        <w:tab/>
        <w:t xml:space="preserve">should ramp up the bitrate to the currently allowed bitrate within </w:t>
      </w:r>
      <w:r w:rsidRPr="00FD39A0">
        <w:t>0.5</w:t>
      </w:r>
      <w:r>
        <w:t xml:space="preserve"> seconds,</w:t>
      </w:r>
    </w:p>
    <w:p w14:paraId="08DE1F8A" w14:textId="77777777" w:rsidR="00667B82" w:rsidRDefault="00667B82" w:rsidP="00667B82">
      <w:pPr>
        <w:pStyle w:val="B1"/>
      </w:pPr>
      <w:r>
        <w:t>-</w:t>
      </w:r>
      <w:r>
        <w:tab/>
        <w:t xml:space="preserve">shall ramp up the bitrate to the currently allowed bitrate within </w:t>
      </w:r>
      <w:r w:rsidRPr="00FD39A0">
        <w:t>1</w:t>
      </w:r>
      <w:r>
        <w:t xml:space="preserve"> second.</w:t>
      </w:r>
    </w:p>
    <w:p w14:paraId="4C6CAB20" w14:textId="77777777" w:rsidR="00667B82" w:rsidRDefault="00667B82" w:rsidP="00667B82">
      <w:r>
        <w:t>If during the up-switch procedure the MTSI client receives a TMMBR message for reducing the bitrate then the up-switch shall be aborted and the down-switch is started as described in clause 10.3.4.</w:t>
      </w:r>
    </w:p>
    <w:p w14:paraId="7FEDDB17" w14:textId="77777777" w:rsidR="00667B82" w:rsidRDefault="00667B82" w:rsidP="00667B82">
      <w:pPr>
        <w:pStyle w:val="Heading3"/>
      </w:pPr>
      <w:bookmarkStart w:id="1181" w:name="_Toc26369351"/>
      <w:bookmarkStart w:id="1182" w:name="_Toc36227233"/>
      <w:bookmarkStart w:id="1183" w:name="_Toc36228248"/>
      <w:bookmarkStart w:id="1184" w:name="_Toc36228875"/>
      <w:bookmarkStart w:id="1185" w:name="_Toc36229502"/>
      <w:bookmarkStart w:id="1186" w:name="_Toc74606846"/>
      <w:bookmarkStart w:id="1187" w:name="_Toc75556740"/>
      <w:r>
        <w:t>10.3.6</w:t>
      </w:r>
      <w:r>
        <w:tab/>
        <w:t>Receiver behavior, down-switching</w:t>
      </w:r>
      <w:bookmarkEnd w:id="1181"/>
      <w:bookmarkEnd w:id="1182"/>
      <w:bookmarkEnd w:id="1183"/>
      <w:bookmarkEnd w:id="1184"/>
      <w:bookmarkEnd w:id="1185"/>
      <w:bookmarkEnd w:id="1186"/>
      <w:bookmarkEnd w:id="1187"/>
    </w:p>
    <w:p w14:paraId="62FAF3D8" w14:textId="77777777" w:rsidR="00667B82" w:rsidRDefault="00667B82" w:rsidP="00667B82">
      <w:r>
        <w:t>An MTSI client in terminal receiving media and detecting that the throughput is reduced shall behave as follows:</w:t>
      </w:r>
    </w:p>
    <w:p w14:paraId="50699449" w14:textId="77777777" w:rsidR="00667B82" w:rsidRDefault="00667B82" w:rsidP="00667B82">
      <w:pPr>
        <w:pStyle w:val="B1"/>
      </w:pPr>
      <w:r>
        <w:t>-</w:t>
      </w:r>
      <w:r>
        <w:tab/>
        <w:t xml:space="preserve">When detecting that the throughput is reduced by more than </w:t>
      </w:r>
      <w:r w:rsidRPr="00FD39A0">
        <w:t>10%</w:t>
      </w:r>
      <w:r>
        <w:t xml:space="preserve"> then it should send a TMMBR message requesting a bitrate that is at least </w:t>
      </w:r>
      <w:r w:rsidRPr="00FD39A0">
        <w:t>10%</w:t>
      </w:r>
      <w:r>
        <w:t xml:space="preserve"> lower than the currently allowed bitrate,</w:t>
      </w:r>
    </w:p>
    <w:p w14:paraId="7D6AA728" w14:textId="77777777" w:rsidR="00667B82" w:rsidRDefault="00667B82" w:rsidP="00667B82">
      <w:pPr>
        <w:pStyle w:val="B1"/>
      </w:pPr>
      <w:r>
        <w:t>-</w:t>
      </w:r>
      <w:r>
        <w:tab/>
        <w:t xml:space="preserve">When detecting that the throughput is reduced by more than </w:t>
      </w:r>
      <w:r w:rsidRPr="00FD39A0">
        <w:t>25%</w:t>
      </w:r>
      <w:r>
        <w:t xml:space="preserve"> then it shall send a TMMBR message requesting a bitrate that is at least </w:t>
      </w:r>
      <w:r w:rsidRPr="00FD39A0">
        <w:t>25%</w:t>
      </w:r>
      <w:r>
        <w:t xml:space="preserve"> lower than the currently allowed bitrate.</w:t>
      </w:r>
    </w:p>
    <w:p w14:paraId="7F9BA649" w14:textId="77777777" w:rsidR="00667B82" w:rsidRDefault="00667B82" w:rsidP="00667B82">
      <w:r>
        <w:t>TMMBR messages for down-switch are urgent feedback messages and shall be sent as soon as possibly. AVPF early mode or immediate mode, [40] shall be used whenever possible.</w:t>
      </w:r>
    </w:p>
    <w:p w14:paraId="114728FF" w14:textId="77777777" w:rsidR="00667B82" w:rsidRDefault="00667B82" w:rsidP="00667B82">
      <w:pPr>
        <w:pStyle w:val="Heading3"/>
      </w:pPr>
      <w:bookmarkStart w:id="1188" w:name="_Toc26369352"/>
      <w:bookmarkStart w:id="1189" w:name="_Toc36227234"/>
      <w:bookmarkStart w:id="1190" w:name="_Toc36228249"/>
      <w:bookmarkStart w:id="1191" w:name="_Toc36228876"/>
      <w:bookmarkStart w:id="1192" w:name="_Toc36229503"/>
      <w:bookmarkStart w:id="1193" w:name="_Toc74606847"/>
      <w:bookmarkStart w:id="1194" w:name="_Toc75556741"/>
      <w:r>
        <w:t>10.3.7</w:t>
      </w:r>
      <w:r>
        <w:tab/>
        <w:t>Receiver behavior, up-switch</w:t>
      </w:r>
      <w:bookmarkEnd w:id="1188"/>
      <w:bookmarkEnd w:id="1189"/>
      <w:bookmarkEnd w:id="1190"/>
      <w:bookmarkEnd w:id="1191"/>
      <w:bookmarkEnd w:id="1192"/>
      <w:bookmarkEnd w:id="1193"/>
      <w:bookmarkEnd w:id="1194"/>
    </w:p>
    <w:p w14:paraId="71FC7675" w14:textId="77777777" w:rsidR="00667B82" w:rsidRDefault="00667B82" w:rsidP="00667B82">
      <w:r>
        <w:t>An MTSI client in terminal receiving media and detecting that the bitrate can be increase shall behave as follows:</w:t>
      </w:r>
    </w:p>
    <w:p w14:paraId="7D594CB4" w14:textId="77777777" w:rsidR="00667B82" w:rsidRDefault="00667B82" w:rsidP="00667B82">
      <w:pPr>
        <w:pStyle w:val="B1"/>
      </w:pPr>
      <w:r>
        <w:t>-</w:t>
      </w:r>
      <w:r>
        <w:tab/>
        <w:t xml:space="preserve">If the bitrate can be increased by at least </w:t>
      </w:r>
      <w:r w:rsidRPr="00295471">
        <w:t>5%</w:t>
      </w:r>
      <w:r>
        <w:t xml:space="preserve"> then the MTSI client in terminal should send a TMMBR message requesting a bitrate that is:</w:t>
      </w:r>
    </w:p>
    <w:p w14:paraId="65E08C4D" w14:textId="77777777" w:rsidR="00667B82" w:rsidRDefault="00667B82" w:rsidP="00667B82">
      <w:pPr>
        <w:pStyle w:val="EQ"/>
      </w:pPr>
      <w:r>
        <w:tab/>
      </w:r>
      <w:r w:rsidRPr="00324D46">
        <w:rPr>
          <w:position w:val="-10"/>
        </w:rPr>
        <w:object w:dxaOrig="8100" w:dyaOrig="300" w14:anchorId="1CF46EB7">
          <v:shape id="_x0000_i1076" type="#_x0000_t75" style="width:393.5pt;height:15pt" o:ole="">
            <v:imagedata r:id="rId104" o:title=""/>
          </v:shape>
          <o:OLEObject Type="Embed" ProgID="Equation.3" ShapeID="_x0000_i1076" DrawAspect="Content" ObjectID="_1686171341" r:id="rId105"/>
        </w:object>
      </w:r>
      <w:r>
        <w:tab/>
        <w:t>(10.3.7-1)</w:t>
      </w:r>
    </w:p>
    <w:p w14:paraId="72734A00" w14:textId="77777777" w:rsidR="00667B82" w:rsidRDefault="00667B82" w:rsidP="00667B82">
      <w:pPr>
        <w:pStyle w:val="B1"/>
      </w:pPr>
      <w:r>
        <w:lastRenderedPageBreak/>
        <w:t>-</w:t>
      </w:r>
      <w:r>
        <w:tab/>
        <w:t xml:space="preserve">If the bitrate can be increased by at least </w:t>
      </w:r>
      <w:r w:rsidRPr="00295471">
        <w:t>15%</w:t>
      </w:r>
      <w:r>
        <w:t xml:space="preserve"> then the MTSI client in terminal shall send a TMMBR message requesting a bitrate that is:</w:t>
      </w:r>
    </w:p>
    <w:p w14:paraId="4BEACEA5" w14:textId="77777777" w:rsidR="00667B82" w:rsidRDefault="00667B82" w:rsidP="00667B82">
      <w:pPr>
        <w:pStyle w:val="EQ"/>
      </w:pPr>
      <w:r>
        <w:tab/>
      </w:r>
      <w:r w:rsidRPr="00E94C7C">
        <w:rPr>
          <w:position w:val="-26"/>
        </w:rPr>
        <w:object w:dxaOrig="8779" w:dyaOrig="620" w14:anchorId="68482FBB">
          <v:shape id="_x0000_i1077" type="#_x0000_t75" style="width:426.5pt;height:30.5pt" o:ole="">
            <v:imagedata r:id="rId106" o:title=""/>
          </v:shape>
          <o:OLEObject Type="Embed" ProgID="Equation.3" ShapeID="_x0000_i1077" DrawAspect="Content" ObjectID="_1686171342" r:id="rId107"/>
        </w:object>
      </w:r>
      <w:r>
        <w:tab/>
        <w:t>(10.3.7-2)</w:t>
      </w:r>
    </w:p>
    <w:p w14:paraId="0A067878" w14:textId="77777777" w:rsidR="00667B82" w:rsidRDefault="00667B82" w:rsidP="00667B82">
      <w:r>
        <w:t>TMMBR messages for up-switch shall be sent with the normal compound RTCP packets following the normal RTCP transmission rules defined for the RTP/AVP profile, [9]. This is to not unnecessarily prevent possible subsequent urgent feedback messages, e.g. for down-switch, to be sent using AVPF early mode or immediate mode.</w:t>
      </w:r>
    </w:p>
    <w:p w14:paraId="354855FB" w14:textId="77777777" w:rsidR="00667B82" w:rsidRDefault="00667B82" w:rsidP="00455C2A">
      <w:pPr>
        <w:pStyle w:val="Heading3"/>
      </w:pPr>
      <w:bookmarkStart w:id="1195" w:name="_Toc26369353"/>
      <w:bookmarkStart w:id="1196" w:name="_Toc36227235"/>
      <w:bookmarkStart w:id="1197" w:name="_Toc36228250"/>
      <w:bookmarkStart w:id="1198" w:name="_Toc36228877"/>
      <w:bookmarkStart w:id="1199" w:name="_Toc36229504"/>
      <w:bookmarkStart w:id="1200" w:name="_Toc74606848"/>
      <w:bookmarkStart w:id="1201" w:name="_Toc75556742"/>
      <w:r>
        <w:t>10.3.8</w:t>
      </w:r>
      <w:r>
        <w:tab/>
        <w:t>ECN triggered adaptation</w:t>
      </w:r>
      <w:bookmarkEnd w:id="1195"/>
      <w:bookmarkEnd w:id="1196"/>
      <w:bookmarkEnd w:id="1197"/>
      <w:bookmarkEnd w:id="1198"/>
      <w:bookmarkEnd w:id="1199"/>
      <w:bookmarkEnd w:id="1200"/>
      <w:bookmarkEnd w:id="1201"/>
    </w:p>
    <w:p w14:paraId="3317557A" w14:textId="77777777" w:rsidR="00667B82" w:rsidRDefault="00667B82" w:rsidP="00667B82">
      <w:r>
        <w:t>ECN triggered adaptation may be used in addition to other adaptation triggers. However, when ECN is used an MTSI client in terminal receiving media shall also use at least one other adaptation trigger, see clause 10.3.3. When ECN is used, an MTSI client in terminal sending media shall also monitor the received RTCP SR/RR.</w:t>
      </w:r>
      <w:r w:rsidR="00DE1416" w:rsidRPr="0004089B">
        <w:t xml:space="preserve"> If ANBR described in clause 10.</w:t>
      </w:r>
      <w:r w:rsidR="00A63F92">
        <w:t>7</w:t>
      </w:r>
      <w:r w:rsidR="00DE1416" w:rsidRPr="0004089B">
        <w:t xml:space="preserve">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2136F440" w14:textId="77777777" w:rsidR="00667B82" w:rsidRDefault="00667B82" w:rsidP="00455C2A">
      <w:pPr>
        <w:pStyle w:val="NF"/>
      </w:pPr>
      <w:r>
        <w:t>NOTE</w:t>
      </w:r>
      <w:r w:rsidR="00806865">
        <w:rPr>
          <w:lang w:val="en-GB"/>
        </w:rPr>
        <w:t xml:space="preserve"> 1</w:t>
      </w:r>
      <w:r>
        <w:t>:</w:t>
      </w:r>
      <w:r>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5445074D" w14:textId="77777777" w:rsidR="00292823" w:rsidRDefault="00292823" w:rsidP="00455C2A">
      <w:pPr>
        <w:pStyle w:val="FP"/>
      </w:pPr>
    </w:p>
    <w:p w14:paraId="7735FCD2" w14:textId="77777777" w:rsidR="0089706D" w:rsidRDefault="0089706D" w:rsidP="0089706D">
      <w:pPr>
        <w:rPr>
          <w:noProof/>
        </w:rPr>
      </w:pPr>
      <w:r>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6D30FB0C" w14:textId="77777777" w:rsidR="0089706D" w:rsidRPr="00F15D6F" w:rsidRDefault="0089706D" w:rsidP="0089706D">
      <w:pPr>
        <w:pStyle w:val="TH"/>
      </w:pPr>
      <w:r>
        <w:t>Table 10.2</w:t>
      </w:r>
      <w:r w:rsidRPr="00F15D6F">
        <w:t>: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89706D" w:rsidRPr="00BC4FC7" w14:paraId="2E389246" w14:textId="77777777">
        <w:trPr>
          <w:jc w:val="center"/>
        </w:trPr>
        <w:tc>
          <w:tcPr>
            <w:tcW w:w="2835" w:type="dxa"/>
          </w:tcPr>
          <w:p w14:paraId="0B1BF7D2"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4AFEDB86"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89706D" w:rsidRPr="00BC4FC7" w14:paraId="0FE23A39" w14:textId="77777777">
        <w:trPr>
          <w:jc w:val="center"/>
        </w:trPr>
        <w:tc>
          <w:tcPr>
            <w:tcW w:w="2835" w:type="dxa"/>
          </w:tcPr>
          <w:p w14:paraId="4B50652A" w14:textId="77777777" w:rsidR="0089706D" w:rsidDel="00A1612B" w:rsidRDefault="00CF0992"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ECN_min_rate_relative</w:t>
            </w:r>
          </w:p>
        </w:tc>
        <w:tc>
          <w:tcPr>
            <w:tcW w:w="5670" w:type="dxa"/>
          </w:tcPr>
          <w:p w14:paraId="6645DF03"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Lower boundary (propo</w:t>
            </w:r>
            <w:r>
              <w:rPr>
                <w:rFonts w:ascii="Arial" w:hAnsi="Arial" w:cs="Arial"/>
                <w:sz w:val="18"/>
              </w:rPr>
              <w:t>r</w:t>
            </w:r>
            <w:r w:rsidRPr="0075411B">
              <w:rPr>
                <w:rFonts w:ascii="Arial" w:hAnsi="Arial" w:cs="Arial"/>
                <w:sz w:val="18"/>
              </w:rPr>
              <w:t>tion of the bit rate negotiated for the video stream) for the media bit-rate adaptation in response to ECN-CE marking. The media bit-rate shall not be reduced below this value as a reaction to the received ECN-CE.</w:t>
            </w:r>
          </w:p>
          <w:p w14:paraId="21895F5E"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The ECN_min_rate should be selected to maintain an acceptable service quality while reducing the resource utilization.</w:t>
            </w:r>
          </w:p>
          <w:p w14:paraId="2E1C547E" w14:textId="77777777" w:rsidR="0089706D" w:rsidRPr="00512BDD" w:rsidRDefault="00DE1416" w:rsidP="00DE1416">
            <w:pPr>
              <w:pStyle w:val="TAL"/>
              <w:rPr>
                <w:rFonts w:cs="Arial"/>
              </w:rPr>
            </w:pPr>
            <w:r w:rsidRPr="0075411B">
              <w:rPr>
                <w:rFonts w:cs="Arial"/>
              </w:rPr>
              <w:t>Default value: Same as INITIAL_CODEC_RATE for video if defined, otherwise 50%</w:t>
            </w:r>
          </w:p>
        </w:tc>
      </w:tr>
      <w:tr w:rsidR="0089706D" w:rsidRPr="00BC4FC7" w14:paraId="63C1BDFA" w14:textId="77777777">
        <w:trPr>
          <w:jc w:val="center"/>
        </w:trPr>
        <w:tc>
          <w:tcPr>
            <w:tcW w:w="2835" w:type="dxa"/>
          </w:tcPr>
          <w:p w14:paraId="74E04504"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r>
              <w:rPr>
                <w:rFonts w:ascii="Courier New" w:hAnsi="Courier New" w:cs="Courier New"/>
                <w:sz w:val="18"/>
              </w:rPr>
              <w:t>_absolute</w:t>
            </w:r>
          </w:p>
        </w:tc>
        <w:tc>
          <w:tcPr>
            <w:tcW w:w="5670" w:type="dxa"/>
          </w:tcPr>
          <w:p w14:paraId="5AC4A004" w14:textId="77777777" w:rsidR="0089706D" w:rsidRPr="00512BDD" w:rsidRDefault="0089706D" w:rsidP="0089706D">
            <w:pPr>
              <w:pStyle w:val="TAL"/>
              <w:rPr>
                <w:rFonts w:cs="Arial"/>
              </w:rPr>
            </w:pPr>
            <w:r w:rsidRPr="00512BDD">
              <w:rPr>
                <w:rFonts w:cs="Arial"/>
              </w:rPr>
              <w:t>Lower boundary</w:t>
            </w:r>
            <w:r>
              <w:rPr>
                <w:rFonts w:cs="Arial"/>
              </w:rPr>
              <w:t xml:space="preserve"> (kbps)</w:t>
            </w:r>
            <w:r w:rsidRPr="00512BDD">
              <w:rPr>
                <w:rFonts w:cs="Arial"/>
              </w:rPr>
              <w:t xml:space="preserve"> for the media bit-rate adaptation in response to ECN-CE marking. The media bit-rate shall not be reduced below this value as a reaction to the received ECN-CE.</w:t>
            </w:r>
          </w:p>
          <w:p w14:paraId="443B9324" w14:textId="77777777" w:rsidR="0089706D" w:rsidRPr="00512BDD" w:rsidRDefault="0089706D" w:rsidP="0089706D">
            <w:pPr>
              <w:pStyle w:val="TAL"/>
              <w:rPr>
                <w:rFonts w:cs="Arial"/>
              </w:rPr>
            </w:pPr>
            <w:r w:rsidRPr="00512BDD">
              <w:rPr>
                <w:rFonts w:cs="Arial"/>
              </w:rPr>
              <w:t>The ECN_min_rate should be selected to maintain an acceptable service quality while reducing the resource utilization.</w:t>
            </w:r>
          </w:p>
          <w:p w14:paraId="3C88B62D" w14:textId="77777777" w:rsidR="0089706D" w:rsidRPr="00E24DAE" w:rsidRDefault="0089706D" w:rsidP="0089706D">
            <w:pPr>
              <w:pStyle w:val="TAL"/>
              <w:rPr>
                <w:rFonts w:cs="Arial"/>
              </w:rPr>
            </w:pPr>
            <w:r w:rsidRPr="00512BDD">
              <w:rPr>
                <w:rFonts w:cs="Arial"/>
              </w:rPr>
              <w:t>Default value:</w:t>
            </w:r>
            <w:r>
              <w:rPr>
                <w:rFonts w:cs="Arial"/>
              </w:rPr>
              <w:t xml:space="preserve"> 48 kbps</w:t>
            </w:r>
          </w:p>
        </w:tc>
      </w:tr>
      <w:tr w:rsidR="0089706D" w:rsidRPr="00BC4FC7" w14:paraId="67A80DB6" w14:textId="77777777">
        <w:trPr>
          <w:jc w:val="center"/>
        </w:trPr>
        <w:tc>
          <w:tcPr>
            <w:tcW w:w="2835" w:type="dxa"/>
          </w:tcPr>
          <w:p w14:paraId="1AA213A9"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56D90D30" w14:textId="77777777" w:rsidR="0089706D" w:rsidRPr="00E24DAE" w:rsidRDefault="0089706D" w:rsidP="0089706D">
            <w:pPr>
              <w:pStyle w:val="TAL"/>
              <w:rPr>
                <w:rFonts w:cs="Arial"/>
                <w:bCs/>
              </w:rPr>
            </w:pPr>
            <w:r w:rsidRPr="00E24DAE">
              <w:rPr>
                <w:rFonts w:cs="Arial"/>
                <w:bCs/>
              </w:rPr>
              <w:t>The waiting time after an ECN-CE marking for which an up-switch shall not be attempted.</w:t>
            </w:r>
          </w:p>
          <w:p w14:paraId="5FDBDFA0" w14:textId="77777777" w:rsidR="0089706D" w:rsidRPr="00E24DAE" w:rsidRDefault="0089706D" w:rsidP="0089706D">
            <w:pPr>
              <w:pStyle w:val="TAL"/>
              <w:rPr>
                <w:rFonts w:cs="Arial"/>
                <w:bCs/>
              </w:rPr>
            </w:pPr>
            <w:r w:rsidRPr="00E24DAE">
              <w:rPr>
                <w:rFonts w:cs="Arial"/>
                <w:bCs/>
              </w:rPr>
              <w:t>A negative value indicates an infinite waiting time, i.e. to prevent up-switch for the whole remaining session.</w:t>
            </w:r>
          </w:p>
          <w:p w14:paraId="111EDA44" w14:textId="77777777" w:rsidR="0089706D" w:rsidRPr="00E24DAE" w:rsidRDefault="0089706D" w:rsidP="0089706D">
            <w:pPr>
              <w:pStyle w:val="TAL"/>
              <w:rPr>
                <w:rFonts w:cs="Arial"/>
                <w:bCs/>
              </w:rPr>
            </w:pPr>
            <w:r w:rsidRPr="00E24DAE">
              <w:rPr>
                <w:rFonts w:cs="Arial"/>
                <w:bCs/>
              </w:rPr>
              <w:t>Default value: 5 seconds</w:t>
            </w:r>
          </w:p>
        </w:tc>
      </w:tr>
    </w:tbl>
    <w:p w14:paraId="3522E2FF" w14:textId="77777777" w:rsidR="0089706D" w:rsidRDefault="0089706D" w:rsidP="0089706D">
      <w:pPr>
        <w:pStyle w:val="FP"/>
        <w:rPr>
          <w:noProof/>
        </w:rPr>
      </w:pPr>
    </w:p>
    <w:p w14:paraId="166B2F59" w14:textId="77777777" w:rsidR="0089706D" w:rsidRDefault="0089706D" w:rsidP="0089706D">
      <w:pPr>
        <w:rPr>
          <w:noProof/>
        </w:rPr>
      </w:pPr>
      <w:r>
        <w:rPr>
          <w:noProof/>
        </w:rPr>
        <w:t xml:space="preserve">The </w:t>
      </w:r>
      <w:r w:rsidRPr="00D81874">
        <w:rPr>
          <w:rFonts w:ascii="Courier New" w:hAnsi="Courier New" w:cs="Courier New"/>
          <w:noProof/>
        </w:rPr>
        <w:t>ECN_min_rate</w:t>
      </w:r>
      <w:r>
        <w:rPr>
          <w:noProof/>
        </w:rPr>
        <w:t xml:space="preserve"> parameter is set to the larger of the </w:t>
      </w:r>
      <w:r w:rsidRPr="00D81874">
        <w:rPr>
          <w:rFonts w:ascii="Courier New" w:hAnsi="Courier New" w:cs="Courier New"/>
          <w:noProof/>
        </w:rPr>
        <w:t>ECN_min_rate_relative</w:t>
      </w:r>
      <w:r>
        <w:rPr>
          <w:noProof/>
        </w:rPr>
        <w:t xml:space="preserve"> and </w:t>
      </w:r>
      <w:r w:rsidRPr="000F3189">
        <w:rPr>
          <w:rFonts w:ascii="Courier New" w:hAnsi="Courier New" w:cs="Courier New"/>
          <w:noProof/>
        </w:rPr>
        <w:t>ECN_min_rate_absolute</w:t>
      </w:r>
      <w:r>
        <w:rPr>
          <w:noProof/>
        </w:rPr>
        <w:t xml:space="preserve"> values. Since the </w:t>
      </w:r>
      <w:r w:rsidRPr="00D81874">
        <w:rPr>
          <w:rFonts w:ascii="Courier New" w:hAnsi="Courier New" w:cs="Courier New"/>
          <w:noProof/>
        </w:rPr>
        <w:t>ECN_min_rate_relative</w:t>
      </w:r>
      <w:r>
        <w:rPr>
          <w:noProof/>
        </w:rPr>
        <w:t xml:space="preserve"> parameter is relative to the outcome of the offer-answer negotiation this means that the </w:t>
      </w:r>
      <w:r w:rsidRPr="00D81874">
        <w:rPr>
          <w:rFonts w:ascii="Courier New" w:hAnsi="Courier New" w:cs="Courier New"/>
          <w:noProof/>
        </w:rPr>
        <w:t>ECN_min_rate</w:t>
      </w:r>
      <w:r>
        <w:rPr>
          <w:noProof/>
        </w:rPr>
        <w:t xml:space="preserve"> value may be different for different sessions. The </w:t>
      </w:r>
      <w:r w:rsidRPr="00D81874">
        <w:rPr>
          <w:rFonts w:ascii="Courier New" w:hAnsi="Courier New" w:cs="Courier New"/>
          <w:noProof/>
        </w:rPr>
        <w:t>ECN_min_rate_absolute</w:t>
      </w:r>
      <w:r>
        <w:rPr>
          <w:noProof/>
        </w:rPr>
        <w:t xml:space="preserve"> parameter is used to prevent too low bit rates for video, which would result in too low quality.</w:t>
      </w:r>
    </w:p>
    <w:p w14:paraId="29043396" w14:textId="77777777" w:rsidR="0089706D" w:rsidRDefault="0089706D" w:rsidP="0089706D">
      <w:pPr>
        <w:rPr>
          <w:noProof/>
        </w:rPr>
      </w:pPr>
      <w:r>
        <w:rPr>
          <w:noProof/>
        </w:rPr>
        <w:t xml:space="preserve">The configuration of adaptation parameters, and the actions taken during the adaptation, are specific to the particular triggers. For example, the adaptation may be configured to reduce the media bit-rate to </w:t>
      </w:r>
      <w:r w:rsidRPr="00D81874">
        <w:rPr>
          <w:rFonts w:ascii="Courier New" w:hAnsi="Courier New" w:cs="Courier New"/>
          <w:noProof/>
        </w:rPr>
        <w:t>ECN_min_rate</w:t>
      </w:r>
      <w:r>
        <w:rPr>
          <w:noProof/>
        </w:rPr>
        <w:t xml:space="preserve"> when ECN-CE is detected, while it may reduce the media bit-rate even further for bad radio conditions when high PLR is detected.</w:t>
      </w:r>
    </w:p>
    <w:p w14:paraId="213BDB8F" w14:textId="77777777" w:rsidR="0089706D" w:rsidRDefault="0089706D" w:rsidP="008970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w:t>
      </w:r>
      <w:r>
        <w:rPr>
          <w:noProof/>
        </w:rPr>
        <w:lastRenderedPageBreak/>
        <w:t xml:space="preserve">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1062BD2A" w14:textId="77777777" w:rsidR="00DE1416" w:rsidRPr="0075411B" w:rsidRDefault="00DE1416" w:rsidP="00DE1416">
      <w:pPr>
        <w:rPr>
          <w:noProof/>
        </w:rPr>
      </w:pPr>
      <w:r w:rsidRPr="0075411B">
        <w:rPr>
          <w:noProof/>
        </w:rPr>
        <w:t>Multiple adaptation algorithms can be used in parallel, for example ECN-triggered adaptation</w:t>
      </w:r>
      <w:r>
        <w:rPr>
          <w:noProof/>
        </w:rPr>
        <w:t>, ANBR,</w:t>
      </w:r>
      <w:r w:rsidRPr="0075411B">
        <w:rPr>
          <w:noProof/>
        </w:rPr>
        <w:t xml:space="preserve"> and P</w:t>
      </w:r>
      <w:r>
        <w:rPr>
          <w:noProof/>
        </w:rPr>
        <w:t xml:space="preserve">acket </w:t>
      </w:r>
      <w:r w:rsidRPr="0075411B">
        <w:rPr>
          <w:noProof/>
        </w:rPr>
        <w:t>L</w:t>
      </w:r>
      <w:r>
        <w:rPr>
          <w:noProof/>
        </w:rPr>
        <w:t xml:space="preserve">oss </w:t>
      </w:r>
      <w:r w:rsidRPr="0075411B">
        <w:rPr>
          <w:noProof/>
        </w:rPr>
        <w:t>R</w:t>
      </w:r>
      <w:r>
        <w:rPr>
          <w:noProof/>
        </w:rPr>
        <w:t>ate</w:t>
      </w:r>
      <w:r w:rsidRPr="0075411B">
        <w:rPr>
          <w:noProof/>
        </w:rPr>
        <w:t xml:space="preserve">-triggered adaptation. When multiple adaptation </w:t>
      </w:r>
      <w:r>
        <w:rPr>
          <w:noProof/>
        </w:rPr>
        <w:t xml:space="preserve">trigger </w:t>
      </w:r>
      <w:r w:rsidRPr="0075411B">
        <w:rPr>
          <w:noProof/>
        </w:rPr>
        <w:t>algorithms are used for the rate adaptation, the rate that the MTSI client is allowed to use should be no higher than any of the rates determined by each adaptation algorithm.</w:t>
      </w:r>
    </w:p>
    <w:p w14:paraId="36FFC149" w14:textId="77777777" w:rsidR="0089706D" w:rsidRDefault="0089706D" w:rsidP="0089706D">
      <w:pPr>
        <w:pStyle w:val="NO"/>
        <w:rPr>
          <w:noProof/>
        </w:rPr>
      </w:pPr>
      <w:r>
        <w:rPr>
          <w:noProof/>
        </w:rPr>
        <w:t>NOTE</w:t>
      </w:r>
      <w:r w:rsidR="00806865">
        <w:rPr>
          <w:noProof/>
          <w:lang w:val="en-GB"/>
        </w:rPr>
        <w:t xml:space="preserve"> 2</w:t>
      </w:r>
      <w:r>
        <w:rPr>
          <w:noProof/>
        </w:rPr>
        <w:t>:</w:t>
      </w:r>
      <w:r>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0CA6DCDF" w14:textId="77777777" w:rsidR="0089706D" w:rsidRDefault="0089706D" w:rsidP="0089706D">
      <w:pPr>
        <w:pStyle w:val="FP"/>
      </w:pPr>
    </w:p>
    <w:p w14:paraId="78741832" w14:textId="77777777" w:rsidR="00B35D29" w:rsidRDefault="00B35D29">
      <w:pPr>
        <w:pStyle w:val="Heading2"/>
      </w:pPr>
      <w:bookmarkStart w:id="1202" w:name="_Toc26369354"/>
      <w:bookmarkStart w:id="1203" w:name="_Toc36227236"/>
      <w:bookmarkStart w:id="1204" w:name="_Toc36228251"/>
      <w:bookmarkStart w:id="1205" w:name="_Toc36228878"/>
      <w:bookmarkStart w:id="1206" w:name="_Toc36229505"/>
      <w:bookmarkStart w:id="1207" w:name="_Toc74606849"/>
      <w:bookmarkStart w:id="1208" w:name="_Toc75556743"/>
      <w:r>
        <w:t>10.4</w:t>
      </w:r>
      <w:r>
        <w:tab/>
        <w:t>Text</w:t>
      </w:r>
      <w:bookmarkEnd w:id="1202"/>
      <w:bookmarkEnd w:id="1203"/>
      <w:bookmarkEnd w:id="1204"/>
      <w:bookmarkEnd w:id="1205"/>
      <w:bookmarkEnd w:id="1206"/>
      <w:bookmarkEnd w:id="1207"/>
      <w:bookmarkEnd w:id="1208"/>
    </w:p>
    <w:p w14:paraId="18D1376B" w14:textId="77777777" w:rsidR="00B35D29" w:rsidRDefault="00B35D29">
      <w:r>
        <w:t>Rate adaptation (downgrade of used bandwidth) of text shall follow the recommendation in clause 9 of RFC 4103 [31]. RTCP reports are used as indicator of loss rate over the channel.</w:t>
      </w:r>
    </w:p>
    <w:p w14:paraId="2D47C416" w14:textId="77777777" w:rsidR="00B35D29" w:rsidRDefault="00B35D29">
      <w:r>
        <w:t xml:space="preserve">When the transmission interval has been increased in order to handle a congestion situation, return to normal interval shall be done when </w:t>
      </w:r>
      <w:smartTag w:uri="urn:schemas-microsoft-com:office:smarttags" w:element="PersonName">
        <w:r>
          <w:t>RT</w:t>
        </w:r>
      </w:smartTag>
      <w:r>
        <w:t>CP reports low loss.</w:t>
      </w:r>
    </w:p>
    <w:p w14:paraId="353A4D05" w14:textId="77777777" w:rsidR="002B59CC" w:rsidRDefault="002B59CC" w:rsidP="002B59CC">
      <w:pPr>
        <w:pStyle w:val="Heading2"/>
        <w:rPr>
          <w:noProof/>
        </w:rPr>
      </w:pPr>
      <w:bookmarkStart w:id="1209" w:name="_Toc26369355"/>
      <w:bookmarkStart w:id="1210" w:name="_Toc36227237"/>
      <w:bookmarkStart w:id="1211" w:name="_Toc36228252"/>
      <w:bookmarkStart w:id="1212" w:name="_Toc36228879"/>
      <w:bookmarkStart w:id="1213" w:name="_Toc36229506"/>
      <w:bookmarkStart w:id="1214" w:name="_Toc74606850"/>
      <w:bookmarkStart w:id="1215" w:name="_Toc75556744"/>
      <w:r>
        <w:rPr>
          <w:noProof/>
        </w:rPr>
        <w:t>10.5</w:t>
      </w:r>
      <w:r>
        <w:rPr>
          <w:noProof/>
        </w:rPr>
        <w:tab/>
        <w:t>Explicit Congestion Notification</w:t>
      </w:r>
      <w:bookmarkEnd w:id="1209"/>
      <w:bookmarkEnd w:id="1210"/>
      <w:bookmarkEnd w:id="1211"/>
      <w:bookmarkEnd w:id="1212"/>
      <w:bookmarkEnd w:id="1213"/>
      <w:bookmarkEnd w:id="1214"/>
      <w:bookmarkEnd w:id="1215"/>
    </w:p>
    <w:p w14:paraId="18A9882B" w14:textId="77777777" w:rsidR="002B59CC" w:rsidRDefault="002B59CC" w:rsidP="002B59CC">
      <w:pPr>
        <w:rPr>
          <w:noProof/>
        </w:rPr>
      </w:pPr>
      <w:r>
        <w:rPr>
          <w:noProof/>
        </w:rPr>
        <w:t xml:space="preserve">When the </w:t>
      </w:r>
      <w:r w:rsidR="008A3708">
        <w:rPr>
          <w:noProof/>
        </w:rPr>
        <w:t>(</w:t>
      </w:r>
      <w:r>
        <w:rPr>
          <w:noProof/>
        </w:rPr>
        <w:t>e</w:t>
      </w:r>
      <w:r w:rsidR="008A3708">
        <w:rPr>
          <w:noProof/>
        </w:rPr>
        <w:t>)</w:t>
      </w:r>
      <w:r>
        <w:rPr>
          <w:noProof/>
        </w:rPr>
        <w:t xml:space="preserve">NodeB experiences congestion it may set the ECN bits in the IP header to ‘11’ to indicate </w:t>
      </w:r>
      <w:r w:rsidR="0007623F">
        <w:rPr>
          <w:noProof/>
        </w:rPr>
        <w:t>"</w:t>
      </w:r>
      <w:r>
        <w:rPr>
          <w:noProof/>
        </w:rPr>
        <w:t>Congestion Experienced</w:t>
      </w:r>
      <w:r w:rsidR="0007623F">
        <w:rPr>
          <w:noProof/>
        </w:rPr>
        <w:t>"</w:t>
      </w:r>
      <w:r>
        <w:rPr>
          <w:noProof/>
        </w:rPr>
        <w:t xml:space="preserve"> for packets that have been marked with ECN Capable Transport (ECT), [</w:t>
      </w:r>
      <w:r w:rsidR="00465E9F">
        <w:rPr>
          <w:noProof/>
        </w:rPr>
        <w:t>83</w:t>
      </w:r>
      <w:r>
        <w:rPr>
          <w:noProof/>
        </w:rPr>
        <w:t>], [</w:t>
      </w:r>
      <w:r w:rsidR="00465E9F">
        <w:rPr>
          <w:noProof/>
        </w:rPr>
        <w:t>84</w:t>
      </w:r>
      <w:r>
        <w:rPr>
          <w:noProof/>
        </w:rPr>
        <w:t>].</w:t>
      </w:r>
    </w:p>
    <w:p w14:paraId="3AD99ACF" w14:textId="77777777" w:rsidR="002B59CC" w:rsidRDefault="002B59CC">
      <w:pPr>
        <w:rPr>
          <w:noProof/>
        </w:rPr>
      </w:pPr>
      <w:r>
        <w:rPr>
          <w:noProof/>
        </w:rPr>
        <w:t>Adaptation requests should be sent in response to ECN congestion events. Clause</w:t>
      </w:r>
      <w:r w:rsidR="008A3708">
        <w:rPr>
          <w:noProof/>
        </w:rPr>
        <w:t>s</w:t>
      </w:r>
      <w:r>
        <w:rPr>
          <w:noProof/>
        </w:rPr>
        <w:t xml:space="preserve"> 10.2 </w:t>
      </w:r>
      <w:r w:rsidR="008A3708">
        <w:rPr>
          <w:rFonts w:hint="eastAsia"/>
          <w:noProof/>
          <w:lang w:eastAsia="ko-KR"/>
        </w:rPr>
        <w:t xml:space="preserve">and 10.3 </w:t>
      </w:r>
      <w:r>
        <w:rPr>
          <w:noProof/>
        </w:rPr>
        <w:t xml:space="preserve">describe adaptation for speech </w:t>
      </w:r>
      <w:r w:rsidR="008A3708">
        <w:rPr>
          <w:rFonts w:hint="eastAsia"/>
          <w:noProof/>
          <w:lang w:eastAsia="ko-KR"/>
        </w:rPr>
        <w:t xml:space="preserve">and video </w:t>
      </w:r>
      <w:r>
        <w:rPr>
          <w:noProof/>
        </w:rPr>
        <w:t>when ECN-CE is detected.</w:t>
      </w:r>
    </w:p>
    <w:p w14:paraId="4914D216" w14:textId="77777777" w:rsidR="009533BC" w:rsidRDefault="009533BC" w:rsidP="009533BC">
      <w:pPr>
        <w:pStyle w:val="Heading2"/>
        <w:rPr>
          <w:noProof/>
        </w:rPr>
      </w:pPr>
      <w:bookmarkStart w:id="1216" w:name="_Toc26369356"/>
      <w:bookmarkStart w:id="1217" w:name="_Toc36227238"/>
      <w:bookmarkStart w:id="1218" w:name="_Toc36228253"/>
      <w:bookmarkStart w:id="1219" w:name="_Toc36228880"/>
      <w:bookmarkStart w:id="1220" w:name="_Toc36229507"/>
      <w:bookmarkStart w:id="1221" w:name="_Toc74606851"/>
      <w:bookmarkStart w:id="1222" w:name="_Toc75556745"/>
      <w:r>
        <w:rPr>
          <w:noProof/>
        </w:rPr>
        <w:t>10.6</w:t>
      </w:r>
      <w:r>
        <w:rPr>
          <w:noProof/>
        </w:rPr>
        <w:tab/>
        <w:t>Using the a=bw-info attribute for adaptation</w:t>
      </w:r>
      <w:bookmarkEnd w:id="1216"/>
      <w:bookmarkEnd w:id="1217"/>
      <w:bookmarkEnd w:id="1218"/>
      <w:bookmarkEnd w:id="1219"/>
      <w:bookmarkEnd w:id="1220"/>
      <w:bookmarkEnd w:id="1221"/>
      <w:bookmarkEnd w:id="1222"/>
    </w:p>
    <w:p w14:paraId="3ECC7C7F" w14:textId="77777777" w:rsidR="009533BC" w:rsidRDefault="009533BC" w:rsidP="009533BC">
      <w:r>
        <w:t>This sub-clause outlines a few generic recommendations for how the bandwidth properties signalled with the ‘a=bw-info’ may be used for the adaptation. Media specific usage may override these guidelines.</w:t>
      </w:r>
    </w:p>
    <w:p w14:paraId="45D0DA32" w14:textId="77777777" w:rsidR="009533BC" w:rsidRDefault="009533BC" w:rsidP="009533BC">
      <w:r>
        <w:t>During the session, when adaptation is needed:</w:t>
      </w:r>
    </w:p>
    <w:p w14:paraId="784F83A2" w14:textId="77777777" w:rsidR="009533BC" w:rsidRDefault="009533BC" w:rsidP="009533BC">
      <w:pPr>
        <w:pStyle w:val="B1"/>
      </w:pPr>
      <w:r>
        <w:t>-</w:t>
      </w:r>
      <w:r>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1D79C508" w14:textId="77777777" w:rsidR="009533BC" w:rsidRDefault="009533BC" w:rsidP="009533BC">
      <w:pPr>
        <w:pStyle w:val="B2"/>
      </w:pPr>
      <w:r>
        <w:t>-</w:t>
      </w:r>
      <w:r>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 [90].</w:t>
      </w:r>
    </w:p>
    <w:p w14:paraId="63887C07" w14:textId="77777777" w:rsidR="009533BC" w:rsidRDefault="009533BC" w:rsidP="009533BC">
      <w:pPr>
        <w:pStyle w:val="B1"/>
      </w:pPr>
      <w:r>
        <w:t>-</w:t>
      </w:r>
      <w:r>
        <w:tab/>
        <w:t>The bit rate range above the Maximum Desired Bandwidth up to the Maximum Supported Bandwidth (if different) is mainly intended for sending application layer redundancy, in case additional bandwidth is needed for this purpose.</w:t>
      </w:r>
    </w:p>
    <w:p w14:paraId="060AF442" w14:textId="77777777" w:rsidR="009533BC" w:rsidRDefault="009533BC" w:rsidP="009533BC">
      <w:pPr>
        <w:pStyle w:val="B2"/>
      </w:pPr>
      <w:r>
        <w:t>-</w:t>
      </w:r>
      <w:r>
        <w:tab/>
        <w:t>It is preferable to first try to overcome the degraded operating conditions by reducing the bit rate, at least down to the Minimum Desired Bandwidth or even down to the Minimum Supported Bandwidth, before adding application layer redundancy.</w:t>
      </w:r>
    </w:p>
    <w:p w14:paraId="6D49480A" w14:textId="77777777" w:rsidR="009533BC" w:rsidRDefault="009533BC" w:rsidP="009533BC">
      <w:pPr>
        <w:pStyle w:val="B1"/>
      </w:pPr>
      <w:r>
        <w:t>-</w:t>
      </w:r>
      <w:r>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2F5D8D16" w14:textId="77777777" w:rsidR="009533BC" w:rsidRDefault="009533BC" w:rsidP="009533BC">
      <w:pPr>
        <w:pStyle w:val="B1"/>
      </w:pPr>
      <w:r>
        <w:t>-</w:t>
      </w:r>
      <w:r>
        <w:tab/>
        <w:t xml:space="preserve">The Minimum Supported Bandwidth may be set larger than zero to limit the adaptation, e.g. to fulfil certain service requirements on end-to-end delay or minimum quality level. If the throughput is so low that not even the </w:t>
      </w:r>
      <w:r>
        <w:lastRenderedPageBreak/>
        <w:t>Minimum Supported Bandwidth can be fulfilled then there is likely no reason to continue using that media type in the session.</w:t>
      </w:r>
    </w:p>
    <w:p w14:paraId="32FA5CBC" w14:textId="77777777" w:rsidR="00A63F92" w:rsidRDefault="00A63F92" w:rsidP="009533BC">
      <w:pPr>
        <w:pStyle w:val="B1"/>
      </w:pPr>
    </w:p>
    <w:p w14:paraId="49C466AC" w14:textId="77777777" w:rsidR="00A63F92" w:rsidRPr="00F4020A" w:rsidRDefault="00A63F92" w:rsidP="00A63F92">
      <w:pPr>
        <w:pStyle w:val="Heading2"/>
        <w:rPr>
          <w:noProof/>
        </w:rPr>
      </w:pPr>
      <w:bookmarkStart w:id="1223" w:name="_Toc26369357"/>
      <w:bookmarkStart w:id="1224" w:name="_Toc36227239"/>
      <w:bookmarkStart w:id="1225" w:name="_Toc36228254"/>
      <w:bookmarkStart w:id="1226" w:name="_Toc36228881"/>
      <w:bookmarkStart w:id="1227" w:name="_Toc36229508"/>
      <w:bookmarkStart w:id="1228" w:name="_Toc74606852"/>
      <w:bookmarkStart w:id="1229" w:name="_Toc75556746"/>
      <w:r w:rsidRPr="00F4020A">
        <w:rPr>
          <w:noProof/>
        </w:rPr>
        <w:t>10.</w:t>
      </w:r>
      <w:r>
        <w:rPr>
          <w:noProof/>
        </w:rPr>
        <w:t>7</w:t>
      </w:r>
      <w:r w:rsidRPr="00F4020A">
        <w:rPr>
          <w:noProof/>
        </w:rPr>
        <w:tab/>
        <w:t>Access network bitrate recommendation</w:t>
      </w:r>
      <w:bookmarkEnd w:id="1223"/>
      <w:bookmarkEnd w:id="1224"/>
      <w:bookmarkEnd w:id="1225"/>
      <w:bookmarkEnd w:id="1226"/>
      <w:bookmarkEnd w:id="1227"/>
      <w:bookmarkEnd w:id="1228"/>
      <w:bookmarkEnd w:id="1229"/>
    </w:p>
    <w:p w14:paraId="0EA3AE2D" w14:textId="77777777" w:rsidR="00A63F92" w:rsidRPr="00F4020A" w:rsidRDefault="00A63F92" w:rsidP="00A63F92">
      <w:pPr>
        <w:pStyle w:val="Heading3"/>
        <w:rPr>
          <w:noProof/>
        </w:rPr>
      </w:pPr>
      <w:bookmarkStart w:id="1230" w:name="_Toc26369358"/>
      <w:bookmarkStart w:id="1231" w:name="_Toc36227240"/>
      <w:bookmarkStart w:id="1232" w:name="_Toc36228255"/>
      <w:bookmarkStart w:id="1233" w:name="_Toc36228882"/>
      <w:bookmarkStart w:id="1234" w:name="_Toc36229509"/>
      <w:bookmarkStart w:id="1235" w:name="_Toc74606853"/>
      <w:bookmarkStart w:id="1236" w:name="_Toc75556747"/>
      <w:r w:rsidRPr="00F4020A">
        <w:rPr>
          <w:noProof/>
        </w:rPr>
        <w:t>10.</w:t>
      </w:r>
      <w:r>
        <w:rPr>
          <w:noProof/>
        </w:rPr>
        <w:t>7</w:t>
      </w:r>
      <w:r w:rsidRPr="00F4020A">
        <w:rPr>
          <w:noProof/>
        </w:rPr>
        <w:t>.1</w:t>
      </w:r>
      <w:r w:rsidRPr="00F4020A">
        <w:rPr>
          <w:noProof/>
        </w:rPr>
        <w:tab/>
        <w:t>General</w:t>
      </w:r>
      <w:bookmarkEnd w:id="1230"/>
      <w:bookmarkEnd w:id="1231"/>
      <w:bookmarkEnd w:id="1232"/>
      <w:bookmarkEnd w:id="1233"/>
      <w:bookmarkEnd w:id="1234"/>
      <w:bookmarkEnd w:id="1235"/>
      <w:bookmarkEnd w:id="1236"/>
    </w:p>
    <w:p w14:paraId="385DB815" w14:textId="77777777" w:rsidR="00A63F92" w:rsidRPr="00F4020A" w:rsidRDefault="00A63F92" w:rsidP="00A63F92">
      <w:pPr>
        <w:rPr>
          <w:noProof/>
        </w:rPr>
      </w:pPr>
      <w:r w:rsidRPr="00F4020A">
        <w:rPr>
          <w:noProof/>
        </w:rPr>
        <w:t>Support and use of access network bitrate recommendations (ANBR) as described in this clause are optional for MTSI clients in terminal. Clause 10.</w:t>
      </w:r>
      <w:r>
        <w:rPr>
          <w:noProof/>
        </w:rPr>
        <w:t>7</w:t>
      </w:r>
      <w:r w:rsidRPr="00F4020A">
        <w:rPr>
          <w:noProof/>
        </w:rPr>
        <w:t xml:space="preserve"> does not apply to an MTSI client in terminal that does not support the ANBR message.</w:t>
      </w:r>
    </w:p>
    <w:p w14:paraId="7E6BDF42" w14:textId="77777777" w:rsidR="00A63F92" w:rsidRPr="00F4020A" w:rsidRDefault="00A63F92" w:rsidP="00A63F92">
      <w:pPr>
        <w:rPr>
          <w:noProof/>
        </w:rPr>
      </w:pPr>
      <w:r w:rsidRPr="00F4020A">
        <w:rPr>
          <w:noProof/>
        </w:rPr>
        <w:t xml:space="preserve">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w:t>
      </w:r>
      <w:r w:rsidR="007F1C09">
        <w:rPr>
          <w:noProof/>
        </w:rPr>
        <w:t xml:space="preserve">in </w:t>
      </w:r>
      <w:r w:rsidRPr="00F4020A">
        <w:rPr>
          <w:noProof/>
        </w:rPr>
        <w:t xml:space="preserve">the </w:t>
      </w:r>
      <w:r w:rsidR="007F1C09">
        <w:rPr>
          <w:noProof/>
        </w:rPr>
        <w:t>recommended</w:t>
      </w:r>
      <w:r w:rsidRPr="00F4020A">
        <w:rPr>
          <w:noProof/>
        </w:rPr>
        <w:t xml:space="preserve"> bitrate, such that the MTSI client in terminal is generally provided with up-to-date recommended bitrate information.</w:t>
      </w:r>
    </w:p>
    <w:p w14:paraId="0B60DAD2" w14:textId="77777777" w:rsidR="00A63F92" w:rsidRPr="00F4020A" w:rsidRDefault="00A63F92" w:rsidP="00A63F92">
      <w:pPr>
        <w:rPr>
          <w:noProof/>
        </w:rPr>
      </w:pPr>
      <w:r w:rsidRPr="00F4020A">
        <w:rPr>
          <w:noProof/>
        </w:rPr>
        <w:t>In general, a single access bearer can carry multiple RTP streams, in which case ANBR applies to the sum of the individual RTP stream bitrates on that bearer.</w:t>
      </w:r>
    </w:p>
    <w:p w14:paraId="1DB756E0" w14:textId="77777777" w:rsidR="00A63F92" w:rsidRPr="00F4020A" w:rsidRDefault="00A63F92" w:rsidP="00A63F92">
      <w:pPr>
        <w:rPr>
          <w:noProof/>
        </w:rPr>
      </w:pPr>
      <w:r w:rsidRPr="00F4020A">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1D8C85C6" w14:textId="77777777" w:rsidR="00A63F92" w:rsidRDefault="007C1D9E" w:rsidP="00A63F92">
      <w:pPr>
        <w:rPr>
          <w:noProof/>
        </w:rPr>
      </w:pPr>
      <w:r w:rsidRPr="00F4020A">
        <w:rPr>
          <w:noProof/>
        </w:rPr>
        <w:t xml:space="preserve">The ANBR and ANBRQ messages, as used in this clause, are </w:t>
      </w:r>
      <w:r w:rsidRPr="00F4020A">
        <w:rPr>
          <w:i/>
          <w:noProof/>
        </w:rPr>
        <w:t>conceptual</w:t>
      </w:r>
      <w:r w:rsidRPr="00F4020A">
        <w:rPr>
          <w:noProof/>
        </w:rPr>
        <w:t xml:space="preserve"> messages that allows generalization of the description between different accesses, e.g. LTE (see 10.</w:t>
      </w:r>
      <w:r>
        <w:rPr>
          <w:noProof/>
        </w:rPr>
        <w:t>7</w:t>
      </w:r>
      <w:r w:rsidRPr="00F4020A">
        <w:rPr>
          <w:noProof/>
        </w:rPr>
        <w:t xml:space="preserve">.4) </w:t>
      </w:r>
      <w:r>
        <w:rPr>
          <w:noProof/>
        </w:rPr>
        <w:t xml:space="preserve">and NR (see 10.7.5) </w:t>
      </w:r>
      <w:r w:rsidRPr="00F4020A">
        <w:rPr>
          <w:noProof/>
        </w:rPr>
        <w:t xml:space="preserve">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007F3870" w:rsidRPr="00ED1EAE">
        <w:rPr>
          <w:rFonts w:eastAsia="Malgun Gothic"/>
          <w:noProof/>
        </w:rPr>
        <w:t xml:space="preserve">Other definitions can be used by the individual access network mappings </w:t>
      </w:r>
      <w:r w:rsidR="007F3870" w:rsidRPr="00B748F3">
        <w:rPr>
          <w:rFonts w:eastAsia="Malgun Gothic"/>
          <w:noProof/>
        </w:rPr>
        <w:t>(for LTE</w:t>
      </w:r>
      <w:r w:rsidR="007F3870" w:rsidRPr="00B748F3">
        <w:t xml:space="preserve"> </w:t>
      </w:r>
      <w:r w:rsidR="007F3870" w:rsidRPr="00B748F3">
        <w:rPr>
          <w:rFonts w:eastAsia="Malgun Gothic"/>
          <w:noProof/>
        </w:rPr>
        <w:t>and NR, the recommended physical layer bitrate is signalled by the access network,</w:t>
      </w:r>
      <w:r w:rsidR="007F3870">
        <w:rPr>
          <w:rFonts w:eastAsia="Malgun Gothic"/>
          <w:noProof/>
        </w:rPr>
        <w:t xml:space="preserve"> </w:t>
      </w:r>
      <w:r w:rsidR="007F3870" w:rsidRPr="00B748F3">
        <w:rPr>
          <w:rFonts w:eastAsia="Malgun Gothic"/>
          <w:noProof/>
        </w:rPr>
        <w:t xml:space="preserve">see </w:t>
      </w:r>
      <w:r w:rsidR="007F3870">
        <w:rPr>
          <w:rFonts w:eastAsia="Malgun Gothic"/>
          <w:noProof/>
        </w:rPr>
        <w:t xml:space="preserve">clauses </w:t>
      </w:r>
      <w:r w:rsidR="007F3870" w:rsidRPr="00B748F3">
        <w:rPr>
          <w:rFonts w:eastAsia="Malgun Gothic"/>
          <w:noProof/>
        </w:rPr>
        <w:t>10.7.4 and 10.7.5)</w:t>
      </w:r>
      <w:r w:rsidR="007F3870" w:rsidRPr="00ED1EAE">
        <w:rPr>
          <w:rFonts w:eastAsia="Malgun Gothic"/>
          <w:noProof/>
        </w:rPr>
        <w:t>, e.g., including overhead below IP layer that is added by the access network, and the UE shall then perform appropriate value translation, e.g. adjusting for use of ROHC and removing the lower layer overhead</w:t>
      </w:r>
      <w:r w:rsidR="00A63F92" w:rsidRPr="00F4020A">
        <w:rPr>
          <w:noProof/>
        </w:rPr>
        <w:t>.</w:t>
      </w:r>
    </w:p>
    <w:p w14:paraId="32F4D1D3" w14:textId="77777777" w:rsidR="007F3870" w:rsidRDefault="007F3870" w:rsidP="007F3870">
      <w:pPr>
        <w:tabs>
          <w:tab w:val="left" w:pos="709"/>
          <w:tab w:val="right" w:pos="9639"/>
        </w:tabs>
        <w:ind w:right="43"/>
        <w:rPr>
          <w:noProof/>
          <w:lang w:eastAsia="ko-KR"/>
        </w:rPr>
      </w:pPr>
      <w:r w:rsidRPr="00797ED8">
        <w:t>While the size</w:t>
      </w:r>
      <w:r w:rsidRPr="00797ED8">
        <w:rPr>
          <w:rFonts w:hint="eastAsia"/>
        </w:rPr>
        <w:t>s</w:t>
      </w:r>
      <w:r w:rsidRPr="00797ED8">
        <w:t xml:space="preserve"> of all other protocol overheads are static</w:t>
      </w:r>
      <w:r w:rsidRPr="00797ED8">
        <w:rPr>
          <w:rFonts w:hint="eastAsia"/>
        </w:rPr>
        <w:t xml:space="preserve"> or change slightly during an MTSI session</w:t>
      </w:r>
      <w:r w:rsidRPr="00797ED8">
        <w:t xml:space="preserve">, the size of ROHC header is highly dynamic, </w:t>
      </w:r>
      <w:r w:rsidRPr="00797ED8">
        <w:rPr>
          <w:rFonts w:hint="eastAsia"/>
        </w:rPr>
        <w:t xml:space="preserve">and </w:t>
      </w:r>
      <w:r w:rsidRPr="00797ED8">
        <w:t xml:space="preserve">hence there is no deterministic and standardized way to map the recommended </w:t>
      </w:r>
      <w:r>
        <w:t xml:space="preserve">physical layer </w:t>
      </w:r>
      <w:r w:rsidRPr="00797ED8">
        <w:t xml:space="preserve">bitrate into </w:t>
      </w:r>
      <w:r w:rsidRPr="00797ED8">
        <w:rPr>
          <w:rFonts w:hint="eastAsia"/>
        </w:rPr>
        <w:t xml:space="preserve">the </w:t>
      </w:r>
      <w:r w:rsidRPr="00797ED8">
        <w:t>IP layer bitrate.</w:t>
      </w:r>
      <w:r>
        <w:rPr>
          <w:rFonts w:hint="eastAsia"/>
          <w:lang w:eastAsia="ko-KR"/>
        </w:rPr>
        <w:t xml:space="preserve"> </w:t>
      </w:r>
      <w:r>
        <w:t>T</w:t>
      </w:r>
      <w:r w:rsidRPr="00797ED8">
        <w:t xml:space="preserve">he queried </w:t>
      </w:r>
      <w:r>
        <w:t xml:space="preserve">physical layer </w:t>
      </w:r>
      <w:r w:rsidRPr="00797ED8">
        <w:t xml:space="preserve">bitrate should be set </w:t>
      </w:r>
      <w:r w:rsidRPr="00797ED8">
        <w:rPr>
          <w:rFonts w:hint="eastAsia"/>
        </w:rPr>
        <w:t xml:space="preserve">considering </w:t>
      </w:r>
      <w:r w:rsidRPr="00797ED8">
        <w:t xml:space="preserve">all the L2 </w:t>
      </w:r>
      <w:r w:rsidRPr="00797ED8">
        <w:rPr>
          <w:rFonts w:hint="eastAsia"/>
        </w:rPr>
        <w:t xml:space="preserve">and above </w:t>
      </w:r>
      <w:r w:rsidRPr="00797ED8">
        <w:t>headers.</w:t>
      </w:r>
    </w:p>
    <w:p w14:paraId="75225DC5" w14:textId="77777777" w:rsidR="007F3870" w:rsidRDefault="007F3870" w:rsidP="007F3870">
      <w:pPr>
        <w:pStyle w:val="NO"/>
      </w:pPr>
      <w:r>
        <w:t>NOTE 1:</w:t>
      </w:r>
      <w:r>
        <w:tab/>
        <w:t>The</w:t>
      </w:r>
      <w:r w:rsidRPr="00797ED8">
        <w:t xml:space="preserve"> UE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 xml:space="preserve">and the </w:t>
      </w:r>
      <w:r>
        <w:t xml:space="preserve">estimation </w:t>
      </w:r>
      <w:r w:rsidRPr="00797ED8">
        <w:t xml:space="preserve">error levels required to implement </w:t>
      </w:r>
      <w:r>
        <w:t>accurate media</w:t>
      </w:r>
      <w:r w:rsidRPr="00797ED8">
        <w:t xml:space="preserve"> bitrate adaptation</w:t>
      </w:r>
      <w:r>
        <w:t xml:space="preserve"> have not been specified</w:t>
      </w:r>
      <w:r w:rsidRPr="00797ED8">
        <w:rPr>
          <w:rFonts w:hint="eastAsia"/>
        </w:rPr>
        <w:t>.</w:t>
      </w:r>
    </w:p>
    <w:p w14:paraId="427451C4" w14:textId="77777777" w:rsidR="007F3870" w:rsidRDefault="007F3870" w:rsidP="007F3870">
      <w:pPr>
        <w:pStyle w:val="NO"/>
      </w:pPr>
      <w:r>
        <w:t>NOTE 2:</w:t>
      </w:r>
      <w:r>
        <w:tab/>
      </w:r>
      <w:r w:rsidRPr="00797ED8">
        <w:t xml:space="preserve">The </w:t>
      </w:r>
      <w:r>
        <w:t>eNodeB</w:t>
      </w:r>
      <w:r w:rsidRPr="00797ED8">
        <w:t xml:space="preserv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and the</w:t>
      </w:r>
      <w:r>
        <w:t xml:space="preserve"> estimation</w:t>
      </w:r>
      <w:r w:rsidRPr="00797ED8">
        <w:t xml:space="preserve"> error levels required to implement </w:t>
      </w:r>
      <w:r>
        <w:t>accurate media</w:t>
      </w:r>
      <w:r w:rsidRPr="00797ED8">
        <w:t xml:space="preserve"> bitrate adaptation have not been </w:t>
      </w:r>
      <w:r>
        <w:t>specified</w:t>
      </w:r>
      <w:r w:rsidRPr="00797ED8">
        <w:rPr>
          <w:rFonts w:hint="eastAsia"/>
        </w:rPr>
        <w:t>.</w:t>
      </w:r>
    </w:p>
    <w:p w14:paraId="0371A825" w14:textId="77777777" w:rsidR="007F3870" w:rsidRPr="00F4020A" w:rsidRDefault="007F3870" w:rsidP="007F3870">
      <w:pPr>
        <w:pStyle w:val="NO"/>
        <w:rPr>
          <w:noProof/>
        </w:rPr>
      </w:pPr>
      <w:r>
        <w:t>NOTE 3:</w:t>
      </w:r>
      <w:r>
        <w:tab/>
        <w:t>T</w:t>
      </w:r>
      <w:r w:rsidRPr="003A0E9F">
        <w:t>he recommended</w:t>
      </w:r>
      <w:r w:rsidRPr="007D6122">
        <w:t>/queried</w:t>
      </w:r>
      <w:r w:rsidRPr="003A0E9F">
        <w:t xml:space="preserve"> bitrate </w:t>
      </w:r>
      <w:r w:rsidRPr="007D6122">
        <w:t xml:space="preserve">as signalled over the LTE and NR access </w:t>
      </w:r>
      <w:r w:rsidRPr="003A0E9F">
        <w:t>is defined to be in kbps at the physical layer.</w:t>
      </w:r>
      <w:r>
        <w:t xml:space="preserve"> </w:t>
      </w:r>
      <w:r w:rsidRPr="003A0E9F">
        <w:rPr>
          <w:lang w:val="en-US"/>
        </w:rPr>
        <w:t>The uplink/downlink bitrate at the physical layer is</w:t>
      </w:r>
      <w:r>
        <w:rPr>
          <w:lang w:val="en-US"/>
        </w:rPr>
        <w:t xml:space="preserve"> </w:t>
      </w:r>
      <w:r w:rsidRPr="007F3870">
        <w:rPr>
          <w:lang w:val="en-US"/>
        </w:rPr>
        <w:fldChar w:fldCharType="begin"/>
      </w:r>
      <w:r w:rsidRPr="007F3870">
        <w:rPr>
          <w:lang w:val="en-US"/>
        </w:rPr>
        <w:instrText xml:space="preserve"> QUOTE </w:instrText>
      </w:r>
      <w:r w:rsidR="000B3355">
        <w:rPr>
          <w:position w:val="-11"/>
        </w:rPr>
        <w:pict w14:anchorId="345BFD30">
          <v:shape id="_x0000_i1078" type="#_x0000_t75" style="width:56.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10F2&quot;/&gt;&lt;wsp:rsid wsp:val=&quot;00025845&quot;/&gt;&lt;wsp:rsid wsp:val=&quot;00025E28&quot;/&gt;&lt;wsp:rsid wsp:val=&quot;00026971&quot;/&gt;&lt;wsp:rsid wsp:val=&quot;00027974&quot;/&gt;&lt;wsp:rsid wsp:val=&quot;00032525&quot;/&gt;&lt;wsp:rsid wsp:val=&quot;00040273&quot;/&gt;&lt;wsp:rsid wsp:val=&quot;000409E1&quot;/&gt;&lt;wsp:rsid wsp:val=&quot;00041801&quot;/&gt;&lt;wsp:rsid wsp:val=&quot;00041F04&quot;/&gt;&lt;wsp:rsid wsp:val=&quot;000440A8&quot;/&gt;&lt;wsp:rsid wsp:val=&quot;00051233&quot;/&gt;&lt;wsp:rsid wsp:val=&quot;00051235&quot;/&gt;&lt;wsp:rsid wsp:val=&quot;0005356C&quot;/&gt;&lt;wsp:rsid wsp:val=&quot;00054E21&quot;/&gt;&lt;wsp:rsid wsp:val=&quot;00055FA0&quot;/&gt;&lt;wsp:rsid wsp:val=&quot;00056FDF&quot;/&gt;&lt;wsp:rsid wsp:val=&quot;00057E8C&quot;/&gt;&lt;wsp:rsid wsp:val=&quot;00062B84&quot;/&gt;&lt;wsp:rsid wsp:val=&quot;00064254&quot;/&gt;&lt;wsp:rsid wsp:val=&quot;00064ECA&quot;/&gt;&lt;wsp:rsid wsp:val=&quot;00070CB6&quot;/&gt;&lt;wsp:rsid wsp:val=&quot;00071844&quot;/&gt;&lt;wsp:rsid wsp:val=&quot;00073FCC&quot;/&gt;&lt;wsp:rsid wsp:val=&quot;0007623F&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A3786&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2D33&quot;/&gt;&lt;wsp:rsid wsp:val=&quot;000E785E&quot;/&gt;&lt;wsp:rsid wsp:val=&quot;000E7D8A&quot;/&gt;&lt;wsp:rsid wsp:val=&quot;000F0D01&quot;/&gt;&lt;wsp:rsid wsp:val=&quot;000F212A&quot;/&gt;&lt;wsp:rsid wsp:val=&quot;000F2764&quot;/&gt;&lt;wsp:rsid wsp:val=&quot;00100D31&quot;/&gt;&lt;wsp:rsid wsp:val=&quot;00106820&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0C&quot;/&gt;&lt;wsp:rsid wsp:val=&quot;00160F18&quot;/&gt;&lt;wsp:rsid wsp:val=&quot;0016413E&quot;/&gt;&lt;wsp:rsid wsp:val=&quot;001644F4&quot;/&gt;&lt;wsp:rsid wsp:val=&quot;00165711&quot;/&gt;&lt;wsp:rsid wsp:val=&quot;00172422&quot;/&gt;&lt;wsp:rsid wsp:val=&quot;001736AC&quot;/&gt;&lt;wsp:rsid wsp:val=&quot;001740AD&quot;/&gt;&lt;wsp:rsid wsp:val=&quot;00174771&quot;/&gt;&lt;wsp:rsid wsp:val=&quot;00174DF7&quot;/&gt;&lt;wsp:rsid wsp:val=&quot;00177C52&quot;/&gt;&lt;wsp:rsid wsp:val=&quot;0018158F&quot;/&gt;&lt;wsp:rsid wsp:val=&quot;00184F62&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00D2&quot;/&gt;&lt;wsp:rsid wsp:val=&quot;001E2F2E&quot;/&gt;&lt;wsp:rsid wsp:val=&quot;001E33C7&quot;/&gt;&lt;wsp:rsid wsp:val=&quot;001E4269&quot;/&gt;&lt;wsp:rsid wsp:val=&quot;001E7B9D&quot;/&gt;&lt;wsp:rsid wsp:val=&quot;00201CA3&quot;/&gt;&lt;wsp:rsid wsp:val=&quot;00203EF2&quot;/&gt;&lt;wsp:rsid wsp:val=&quot;0020557A&quot;/&gt;&lt;wsp:rsid wsp:val=&quot;0020767C&quot;/&gt;&lt;wsp:rsid wsp:val=&quot;002079AB&quot;/&gt;&lt;wsp:rsid wsp:val=&quot;00214412&quot;/&gt;&lt;wsp:rsid wsp:val=&quot;002204CB&quot;/&gt;&lt;wsp:rsid wsp:val=&quot;00224636&quot;/&gt;&lt;wsp:rsid wsp:val=&quot;002312DA&quot;/&gt;&lt;wsp:rsid wsp:val=&quot;00233EA6&quot;/&gt;&lt;wsp:rsid wsp:val=&quot;002356B5&quot;/&gt;&lt;wsp:rsid wsp:val=&quot;00235D7E&quot;/&gt;&lt;wsp:rsid wsp:val=&quot;00243B67&quot;/&gt;&lt;wsp:rsid wsp:val=&quot;002508CC&quot;/&gt;&lt;wsp:rsid wsp:val=&quot;0025243A&quot;/&gt;&lt;wsp:rsid wsp:val=&quot;00253C9B&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5E2A&quot;/&gt;&lt;wsp:rsid wsp:val=&quot;00286614&quot;/&gt;&lt;wsp:rsid wsp:val=&quot;002915B1&quot;/&gt;&lt;wsp:rsid wsp:val=&quot;00292823&quot;/&gt;&lt;wsp:rsid wsp:val=&quot;00293DEF&quot;/&gt;&lt;wsp:rsid wsp:val=&quot;0029557E&quot;/&gt;&lt;wsp:rsid wsp:val=&quot;002977A8&quot;/&gt;&lt;wsp:rsid wsp:val=&quot;002A03FA&quot;/&gt;&lt;wsp:rsid wsp:val=&quot;002A2F97&quot;/&gt;&lt;wsp:rsid wsp:val=&quot;002A6AA4&quot;/&gt;&lt;wsp:rsid wsp:val=&quot;002B0AB7&quot;/&gt;&lt;wsp:rsid wsp:val=&quot;002B2208&quot;/&gt;&lt;wsp:rsid wsp:val=&quot;002B276E&quot;/&gt;&lt;wsp:rsid wsp:val=&quot;002B59CC&quot;/&gt;&lt;wsp:rsid wsp:val=&quot;002C05E0&quot;/&gt;&lt;wsp:rsid wsp:val=&quot;002C4E50&quot;/&gt;&lt;wsp:rsid wsp:val=&quot;002C5649&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7920&quot;/&gt;&lt;wsp:rsid wsp:val=&quot;00307E74&quot;/&gt;&lt;wsp:rsid wsp:val=&quot;00310E28&quot;/&gt;&lt;wsp:rsid wsp:val=&quot;003121CA&quot;/&gt;&lt;wsp:rsid wsp:val=&quot;00312F82&quot;/&gt;&lt;wsp:rsid wsp:val=&quot;0032005C&quot;/&gt;&lt;wsp:rsid wsp:val=&quot;003230B2&quot;/&gt;&lt;wsp:rsid wsp:val=&quot;003262EB&quot;/&gt;&lt;wsp:rsid wsp:val=&quot;003265CD&quot;/&gt;&lt;wsp:rsid wsp:val=&quot;00326CB3&quot;/&gt;&lt;wsp:rsid wsp:val=&quot;00330EE9&quot;/&gt;&lt;wsp:rsid wsp:val=&quot;00332D81&quot;/&gt;&lt;wsp:rsid wsp:val=&quot;003336B1&quot;/&gt;&lt;wsp:rsid wsp:val=&quot;003357F2&quot;/&gt;&lt;wsp:rsid wsp:val=&quot;00335AC0&quot;/&gt;&lt;wsp:rsid wsp:val=&quot;003417AB&quot;/&gt;&lt;wsp:rsid wsp:val=&quot;00341BD2&quot;/&gt;&lt;wsp:rsid wsp:val=&quot;00341F01&quot;/&gt;&lt;wsp:rsid wsp:val=&quot;00342F14&quot;/&gt;&lt;wsp:rsid wsp:val=&quot;0034398D&quot;/&gt;&lt;wsp:rsid wsp:val=&quot;00343FDE&quot;/&gt;&lt;wsp:rsid wsp:val=&quot;00351DCF&quot;/&gt;&lt;wsp:rsid wsp:val=&quot;003555DC&quot;/&gt;&lt;wsp:rsid wsp:val=&quot;00356E5A&quot;/&gt;&lt;wsp:rsid wsp:val=&quot;00361AE5&quot;/&gt;&lt;wsp:rsid wsp:val=&quot;0036523A&quot;/&gt;&lt;wsp:rsid wsp:val=&quot;003665A4&quot;/&gt;&lt;wsp:rsid wsp:val=&quot;00371D03&quot;/&gt;&lt;wsp:rsid wsp:val=&quot;003742DF&quot;/&gt;&lt;wsp:rsid wsp:val=&quot;003749ED&quot;/&gt;&lt;wsp:rsid wsp:val=&quot;0037717B&quot;/&gt;&lt;wsp:rsid wsp:val=&quot;00382F23&quot;/&gt;&lt;wsp:rsid wsp:val=&quot;00385095&quot;/&gt;&lt;wsp:rsid wsp:val=&quot;00387AAC&quot;/&gt;&lt;wsp:rsid wsp:val=&quot;00393FCE&quot;/&gt;&lt;wsp:rsid wsp:val=&quot;003968B8&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94D&quot;/&gt;&lt;wsp:rsid wsp:val=&quot;003D4D8A&quot;/&gt;&lt;wsp:rsid wsp:val=&quot;003D7110&quot;/&gt;&lt;wsp:rsid wsp:val=&quot;003D7177&quot;/&gt;&lt;wsp:rsid wsp:val=&quot;003E1C93&quot;/&gt;&lt;wsp:rsid wsp:val=&quot;003E4032&quot;/&gt;&lt;wsp:rsid wsp:val=&quot;003E468F&quot;/&gt;&lt;wsp:rsid wsp:val=&quot;003E7303&quot;/&gt;&lt;wsp:rsid wsp:val=&quot;003E7C69&quot;/&gt;&lt;wsp:rsid wsp:val=&quot;003F0D4A&quot;/&gt;&lt;wsp:rsid wsp:val=&quot;003F1292&quot;/&gt;&lt;wsp:rsid wsp:val=&quot;003F1D87&quot;/&gt;&lt;wsp:rsid wsp:val=&quot;0040122D&quot;/&gt;&lt;wsp:rsid wsp:val=&quot;00403F98&quot;/&gt;&lt;wsp:rsid wsp:val=&quot;00405CD5&quot;/&gt;&lt;wsp:rsid wsp:val=&quot;00407DA9&quot;/&gt;&lt;wsp:rsid wsp:val=&quot;0041267E&quot;/&gt;&lt;wsp:rsid wsp:val=&quot;0041495E&quot;/&gt;&lt;wsp:rsid wsp:val=&quot;004153E1&quot;/&gt;&lt;wsp:rsid wsp:val=&quot;00417FD0&quot;/&gt;&lt;wsp:rsid wsp:val=&quot;004200D9&quot;/&gt;&lt;wsp:rsid wsp:val=&quot;00423F00&quot;/&gt;&lt;wsp:rsid wsp:val=&quot;004308BB&quot;/&gt;&lt;wsp:rsid wsp:val=&quot;0043337D&quot;/&gt;&lt;wsp:rsid wsp:val=&quot;004339F3&quot;/&gt;&lt;wsp:rsid wsp:val=&quot;004356AA&quot;/&gt;&lt;wsp:rsid wsp:val=&quot;00437C7E&quot;/&gt;&lt;wsp:rsid wsp:val=&quot;0044209A&quot;/&gt;&lt;wsp:rsid wsp:val=&quot;0044327F&quot;/&gt;&lt;wsp:rsid wsp:val=&quot;00455C2A&quot;/&gt;&lt;wsp:rsid wsp:val=&quot;00455ED7&quot;/&gt;&lt;wsp:rsid wsp:val=&quot;0045626A&quot;/&gt;&lt;wsp:rsid wsp:val=&quot;004574E4&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84078&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43D&quot;/&gt;&lt;wsp:rsid wsp:val=&quot;004B0BB3&quot;/&gt;&lt;wsp:rsid wsp:val=&quot;004B1597&quot;/&gt;&lt;wsp:rsid wsp:val=&quot;004B16A5&quot;/&gt;&lt;wsp:rsid wsp:val=&quot;004B2ACE&quot;/&gt;&lt;wsp:rsid wsp:val=&quot;004B3E4B&quot;/&gt;&lt;wsp:rsid wsp:val=&quot;004B43C3&quot;/&gt;&lt;wsp:rsid wsp:val=&quot;004B4AE9&quot;/&gt;&lt;wsp:rsid wsp:val=&quot;004B4F2F&quot;/&gt;&lt;wsp:rsid wsp:val=&quot;004C1046&quot;/&gt;&lt;wsp:rsid wsp:val=&quot;004C10B3&quot;/&gt;&lt;wsp:rsid wsp:val=&quot;004C2739&quot;/&gt;&lt;wsp:rsid wsp:val=&quot;004C290B&quot;/&gt;&lt;wsp:rsid wsp:val=&quot;004C2B33&quot;/&gt;&lt;wsp:rsid wsp:val=&quot;004C2D95&quot;/&gt;&lt;wsp:rsid wsp:val=&quot;004C4521&quot;/&gt;&lt;wsp:rsid wsp:val=&quot;004C567C&quot;/&gt;&lt;wsp:rsid wsp:val=&quot;004D4A9E&quot;/&gt;&lt;wsp:rsid wsp:val=&quot;004D6DC1&quot;/&gt;&lt;wsp:rsid wsp:val=&quot;004D7D2E&quot;/&gt;&lt;wsp:rsid wsp:val=&quot;004E5A04&quot;/&gt;&lt;wsp:rsid wsp:val=&quot;004E720A&quot;/&gt;&lt;wsp:rsid wsp:val=&quot;004E7CED&quot;/&gt;&lt;wsp:rsid wsp:val=&quot;004F1783&quot;/&gt;&lt;wsp:rsid wsp:val=&quot;004F1B00&quot;/&gt;&lt;wsp:rsid wsp:val=&quot;004F3F88&quot;/&gt;&lt;wsp:rsid wsp:val=&quot;004F3F9C&quot;/&gt;&lt;wsp:rsid wsp:val=&quot;004F438C&quot;/&gt;&lt;wsp:rsid wsp:val=&quot;004F4D5D&quot;/&gt;&lt;wsp:rsid wsp:val=&quot;004F5064&quot;/&gt;&lt;wsp:rsid wsp:val=&quot;004F7002&quot;/&gt;&lt;wsp:rsid wsp:val=&quot;004F736F&quot;/&gt;&lt;wsp:rsid wsp:val=&quot;004F7D73&quot;/&gt;&lt;wsp:rsid wsp:val=&quot;0051289A&quot;/&gt;&lt;wsp:rsid wsp:val=&quot;00512A6A&quot;/&gt;&lt;wsp:rsid wsp:val=&quot;00517DBB&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2565&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7BD2&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B2DCA&quot;/&gt;&lt;wsp:rsid wsp:val=&quot;005B72AE&quot;/&gt;&lt;wsp:rsid wsp:val=&quot;005B76C8&quot;/&gt;&lt;wsp:rsid wsp:val=&quot;005C1C5B&quot;/&gt;&lt;wsp:rsid wsp:val=&quot;005C4145&quot;/&gt;&lt;wsp:rsid wsp:val=&quot;005C4D7F&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11E46&quot;/&gt;&lt;wsp:rsid wsp:val=&quot;006173B8&quot;/&gt;&lt;wsp:rsid wsp:val=&quot;006211FC&quot;/&gt;&lt;wsp:rsid wsp:val=&quot;006229B0&quot;/&gt;&lt;wsp:rsid wsp:val=&quot;006239A1&quot;/&gt;&lt;wsp:rsid wsp:val=&quot;00631F8E&quot;/&gt;&lt;wsp:rsid wsp:val=&quot;006509B1&quot;/&gt;&lt;wsp:rsid wsp:val=&quot;006520A5&quot;/&gt;&lt;wsp:rsid wsp:val=&quot;00654A16&quot;/&gt;&lt;wsp:rsid wsp:val=&quot;00654DA9&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375B&quot;/&gt;&lt;wsp:rsid wsp:val=&quot;006B0AD5&quot;/&gt;&lt;wsp:rsid wsp:val=&quot;006B6C6C&quot;/&gt;&lt;wsp:rsid wsp:val=&quot;006C0D9C&quot;/&gt;&lt;wsp:rsid wsp:val=&quot;006C190B&quot;/&gt;&lt;wsp:rsid wsp:val=&quot;006C5ED0&quot;/&gt;&lt;wsp:rsid wsp:val=&quot;006D1158&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0F05&quot;/&gt;&lt;wsp:rsid wsp:val=&quot;0071274F&quot;/&gt;&lt;wsp:rsid wsp:val=&quot;00714C83&quot;/&gt;&lt;wsp:rsid wsp:val=&quot;00716550&quot;/&gt;&lt;wsp:rsid wsp:val=&quot;00721A90&quot;/&gt;&lt;wsp:rsid wsp:val=&quot;0072324C&quot;/&gt;&lt;wsp:rsid wsp:val=&quot;007236DE&quot;/&gt;&lt;wsp:rsid wsp:val=&quot;00732103&quot;/&gt;&lt;wsp:rsid wsp:val=&quot;00737ABC&quot;/&gt;&lt;wsp:rsid wsp:val=&quot;00737BEC&quot;/&gt;&lt;wsp:rsid wsp:val=&quot;00744363&quot;/&gt;&lt;wsp:rsid wsp:val=&quot;00745FDF&quot;/&gt;&lt;wsp:rsid wsp:val=&quot;00746CC9&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4CF3&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5BDE&quot;/&gt;&lt;wsp:rsid wsp:val=&quot;00796C1F&quot;/&gt;&lt;wsp:rsid wsp:val=&quot;007A1383&quot;/&gt;&lt;wsp:rsid wsp:val=&quot;007A2CD8&quot;/&gt;&lt;wsp:rsid wsp:val=&quot;007A3F91&quot;/&gt;&lt;wsp:rsid wsp:val=&quot;007B0B8D&quot;/&gt;&lt;wsp:rsid wsp:val=&quot;007B1C6D&quot;/&gt;&lt;wsp:rsid wsp:val=&quot;007B47BA&quot;/&gt;&lt;wsp:rsid wsp:val=&quot;007B7AC9&quot;/&gt;&lt;wsp:rsid wsp:val=&quot;007C1D9E&quot;/&gt;&lt;wsp:rsid wsp:val=&quot;007C2D56&quot;/&gt;&lt;wsp:rsid wsp:val=&quot;007C613F&quot;/&gt;&lt;wsp:rsid wsp:val=&quot;007D381C&quot;/&gt;&lt;wsp:rsid wsp:val=&quot;007E01C4&quot;/&gt;&lt;wsp:rsid wsp:val=&quot;007E0ACD&quot;/&gt;&lt;wsp:rsid wsp:val=&quot;007E1448&quot;/&gt;&lt;wsp:rsid wsp:val=&quot;007E326B&quot;/&gt;&lt;wsp:rsid wsp:val=&quot;007E4B03&quot;/&gt;&lt;wsp:rsid wsp:val=&quot;007E71D2&quot;/&gt;&lt;wsp:rsid wsp:val=&quot;007E7B8A&quot;/&gt;&lt;wsp:rsid wsp:val=&quot;007F1C09&quot;/&gt;&lt;wsp:rsid wsp:val=&quot;007F2309&quot;/&gt;&lt;wsp:rsid wsp:val=&quot;007F3870&quot;/&gt;&lt;wsp:rsid wsp:val=&quot;007F41F4&quot;/&gt;&lt;wsp:rsid wsp:val=&quot;007F5E59&quot;/&gt;&lt;wsp:rsid wsp:val=&quot;007F67EE&quot;/&gt;&lt;wsp:rsid wsp:val=&quot;00802707&quot;/&gt;&lt;wsp:rsid wsp:val=&quot;008038DC&quot;/&gt;&lt;wsp:rsid wsp:val=&quot;00803AB8&quot;/&gt;&lt;wsp:rsid wsp:val=&quot;00804357&quot;/&gt;&lt;wsp:rsid wsp:val=&quot;0080643E&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25049&quot;/&gt;&lt;wsp:rsid wsp:val=&quot;00835866&quot;/&gt;&lt;wsp:rsid wsp:val=&quot;00835D6D&quot;/&gt;&lt;wsp:rsid wsp:val=&quot;00837498&quot;/&gt;&lt;wsp:rsid wsp:val=&quot;008411AE&quot;/&gt;&lt;wsp:rsid wsp:val=&quot;00841F95&quot;/&gt;&lt;wsp:rsid wsp:val=&quot;008421C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8BE&quot;/&gt;&lt;wsp:rsid wsp:val=&quot;00880E8E&quot;/&gt;&lt;wsp:rsid wsp:val=&quot;00881155&quot;/&gt;&lt;wsp:rsid wsp:val=&quot;00885B6D&quot;/&gt;&lt;wsp:rsid wsp:val=&quot;008927EF&quot;/&gt;&lt;wsp:rsid wsp:val=&quot;00894040&quot;/&gt;&lt;wsp:rsid wsp:val=&quot;008942AF&quot;/&gt;&lt;wsp:rsid wsp:val=&quot;008955A8&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E5DF6&quot;/&gt;&lt;wsp:rsid wsp:val=&quot;008F2D78&quot;/&gt;&lt;wsp:rsid wsp:val=&quot;008F3145&quot;/&gt;&lt;wsp:rsid wsp:val=&quot;008F3BAD&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1539&quot;/&gt;&lt;wsp:rsid wsp:val=&quot;0093267E&quot;/&gt;&lt;wsp:rsid wsp:val=&quot;00932ECC&quot;/&gt;&lt;wsp:rsid wsp:val=&quot;009359CD&quot;/&gt;&lt;wsp:rsid wsp:val=&quot;00936AD7&quot;/&gt;&lt;wsp:rsid wsp:val=&quot;00941015&quot;/&gt;&lt;wsp:rsid wsp:val=&quot;00944845&quot;/&gt;&lt;wsp:rsid wsp:val=&quot;00952128&quot;/&gt;&lt;wsp:rsid wsp:val=&quot;00952AB5&quot;/&gt;&lt;wsp:rsid wsp:val=&quot;009533BC&quot;/&gt;&lt;wsp:rsid wsp:val=&quot;0095430B&quot;/&gt;&lt;wsp:rsid wsp:val=&quot;0095769A&quot;/&gt;&lt;wsp:rsid wsp:val=&quot;00957B9E&quot;/&gt;&lt;wsp:rsid wsp:val=&quot;00962249&quot;/&gt;&lt;wsp:rsid wsp:val=&quot;00970DFB&quot;/&gt;&lt;wsp:rsid wsp:val=&quot;0097403F&quot;/&gt;&lt;wsp:rsid wsp:val=&quot;009764D8&quot;/&gt;&lt;wsp:rsid wsp:val=&quot;009769A9&quot;/&gt;&lt;wsp:rsid wsp:val=&quot;00976A95&quot;/&gt;&lt;wsp:rsid wsp:val=&quot;0097720F&quot;/&gt;&lt;wsp:rsid wsp:val=&quot;009805CF&quot;/&gt;&lt;wsp:rsid wsp:val=&quot;00981C91&quot;/&gt;&lt;wsp:rsid wsp:val=&quot;009821C2&quot;/&gt;&lt;wsp:rsid wsp:val=&quot;00986418&quot;/&gt;&lt;wsp:rsid wsp:val=&quot;009906F9&quot;/&gt;&lt;wsp:rsid wsp:val=&quot;00997286&quot;/&gt;&lt;wsp:rsid wsp:val=&quot;009A3A35&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4269&quot;/&gt;&lt;wsp:rsid wsp:val=&quot;009C5CD7&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49C9&quot;/&gt;&lt;wsp:rsid wsp:val=&quot;00A1635C&quot;/&gt;&lt;wsp:rsid wsp:val=&quot;00A16C51&quot;/&gt;&lt;wsp:rsid wsp:val=&quot;00A16CA0&quot;/&gt;&lt;wsp:rsid wsp:val=&quot;00A16CB5&quot;/&gt;&lt;wsp:rsid wsp:val=&quot;00A203DF&quot;/&gt;&lt;wsp:rsid wsp:val=&quot;00A21BCB&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34B0&quot;/&gt;&lt;wsp:rsid wsp:val=&quot;00A46D29&quot;/&gt;&lt;wsp:rsid wsp:val=&quot;00A475EB&quot;/&gt;&lt;wsp:rsid wsp:val=&quot;00A47A3D&quot;/&gt;&lt;wsp:rsid wsp:val=&quot;00A50F43&quot;/&gt;&lt;wsp:rsid wsp:val=&quot;00A53792&quot;/&gt;&lt;wsp:rsid wsp:val=&quot;00A55949&quot;/&gt;&lt;wsp:rsid wsp:val=&quot;00A55FEB&quot;/&gt;&lt;wsp:rsid wsp:val=&quot;00A566DB&quot;/&gt;&lt;wsp:rsid wsp:val=&quot;00A57BC5&quot;/&gt;&lt;wsp:rsid wsp:val=&quot;00A60E1A&quot;/&gt;&lt;wsp:rsid wsp:val=&quot;00A60F46&quot;/&gt;&lt;wsp:rsid wsp:val=&quot;00A63F92&quot;/&gt;&lt;wsp:rsid wsp:val=&quot;00A645A6&quot;/&gt;&lt;wsp:rsid wsp:val=&quot;00A65B8B&quot;/&gt;&lt;wsp:rsid wsp:val=&quot;00A66026&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AFB&quot;/&gt;&lt;wsp:rsid wsp:val=&quot;00AA45B8&quot;/&gt;&lt;wsp:rsid wsp:val=&quot;00AA612B&quot;/&gt;&lt;wsp:rsid wsp:val=&quot;00AA683F&quot;/&gt;&lt;wsp:rsid wsp:val=&quot;00AA7E37&quot;/&gt;&lt;wsp:rsid wsp:val=&quot;00AA7F2C&quot;/&gt;&lt;wsp:rsid wsp:val=&quot;00AB3BF1&quot;/&gt;&lt;wsp:rsid wsp:val=&quot;00AB5DC8&quot;/&gt;&lt;wsp:rsid wsp:val=&quot;00AC6B82&quot;/&gt;&lt;wsp:rsid wsp:val=&quot;00AD1A2D&quot;/&gt;&lt;wsp:rsid wsp:val=&quot;00AD2FD1&quot;/&gt;&lt;wsp:rsid wsp:val=&quot;00AD3432&quot;/&gt;&lt;wsp:rsid wsp:val=&quot;00AD5D12&quot;/&gt;&lt;wsp:rsid wsp:val=&quot;00AD6B60&quot;/&gt;&lt;wsp:rsid wsp:val=&quot;00AD6D37&quot;/&gt;&lt;wsp:rsid wsp:val=&quot;00AE03E0&quot;/&gt;&lt;wsp:rsid wsp:val=&quot;00AE0499&quot;/&gt;&lt;wsp:rsid wsp:val=&quot;00AE0711&quot;/&gt;&lt;wsp:rsid wsp:val=&quot;00AE11AB&quot;/&gt;&lt;wsp:rsid wsp:val=&quot;00AE3F17&quot;/&gt;&lt;wsp:rsid wsp:val=&quot;00AE4E86&quot;/&gt;&lt;wsp:rsid wsp:val=&quot;00AF011A&quot;/&gt;&lt;wsp:rsid wsp:val=&quot;00AF3CEF&quot;/&gt;&lt;wsp:rsid wsp:val=&quot;00B03317&quot;/&gt;&lt;wsp:rsid wsp:val=&quot;00B14F87&quot;/&gt;&lt;wsp:rsid wsp:val=&quot;00B206D1&quot;/&gt;&lt;wsp:rsid wsp:val=&quot;00B224E8&quot;/&gt;&lt;wsp:rsid wsp:val=&quot;00B2466A&quot;/&gt;&lt;wsp:rsid wsp:val=&quot;00B32616&quot;/&gt;&lt;wsp:rsid wsp:val=&quot;00B34DAD&quot;/&gt;&lt;wsp:rsid wsp:val=&quot;00B35D29&quot;/&gt;&lt;wsp:rsid wsp:val=&quot;00B36A73&quot;/&gt;&lt;wsp:rsid wsp:val=&quot;00B40ECA&quot;/&gt;&lt;wsp:rsid wsp:val=&quot;00B4207F&quot;/&gt;&lt;wsp:rsid wsp:val=&quot;00B426B8&quot;/&gt;&lt;wsp:rsid wsp:val=&quot;00B42E39&quot;/&gt;&lt;wsp:rsid wsp:val=&quot;00B43699&quot;/&gt;&lt;wsp:rsid wsp:val=&quot;00B45AA5&quot;/&gt;&lt;wsp:rsid wsp:val=&quot;00B5069C&quot;/&gt;&lt;wsp:rsid wsp:val=&quot;00B56136&quot;/&gt;&lt;wsp:rsid wsp:val=&quot;00B5793E&quot;/&gt;&lt;wsp:rsid wsp:val=&quot;00B709F3&quot;/&gt;&lt;wsp:rsid wsp:val=&quot;00B72C38&quot;/&gt;&lt;wsp:rsid wsp:val=&quot;00B7447B&quot;/&gt;&lt;wsp:rsid wsp:val=&quot;00B751E5&quot;/&gt;&lt;wsp:rsid wsp:val=&quot;00B76BD6&quot;/&gt;&lt;wsp:rsid wsp:val=&quot;00B80361&quot;/&gt;&lt;wsp:rsid wsp:val=&quot;00B80EED&quot;/&gt;&lt;wsp:rsid wsp:val=&quot;00B80F46&quot;/&gt;&lt;wsp:rsid wsp:val=&quot;00B81AAC&quot;/&gt;&lt;wsp:rsid wsp:val=&quot;00B81D7A&quot;/&gt;&lt;wsp:rsid wsp:val=&quot;00B9115C&quot;/&gt;&lt;wsp:rsid wsp:val=&quot;00B94317&quot;/&gt;&lt;wsp:rsid wsp:val=&quot;00B94985&quot;/&gt;&lt;wsp:rsid wsp:val=&quot;00B95A36&quot;/&gt;&lt;wsp:rsid wsp:val=&quot;00BA1885&quot;/&gt;&lt;wsp:rsid wsp:val=&quot;00BA58C2&quot;/&gt;&lt;wsp:rsid wsp:val=&quot;00BB17C1&quot;/&gt;&lt;wsp:rsid wsp:val=&quot;00BB2F78&quot;/&gt;&lt;wsp:rsid wsp:val=&quot;00BB3D89&quot;/&gt;&lt;wsp:rsid wsp:val=&quot;00BB6FDB&quot;/&gt;&lt;wsp:rsid wsp:val=&quot;00BC0BD7&quot;/&gt;&lt;wsp:rsid wsp:val=&quot;00BC1696&quot;/&gt;&lt;wsp:rsid wsp:val=&quot;00BC4925&quot;/&gt;&lt;wsp:rsid wsp:val=&quot;00BC56CC&quot;/&gt;&lt;wsp:rsid wsp:val=&quot;00BD01DC&quot;/&gt;&lt;wsp:rsid wsp:val=&quot;00BD0882&quot;/&gt;&lt;wsp:rsid wsp:val=&quot;00BD088D&quot;/&gt;&lt;wsp:rsid wsp:val=&quot;00BE0D8F&quot;/&gt;&lt;wsp:rsid wsp:val=&quot;00BE637B&quot;/&gt;&lt;wsp:rsid wsp:val=&quot;00BF00BC&quot;/&gt;&lt;wsp:rsid wsp:val=&quot;00BF3A48&quot;/&gt;&lt;wsp:rsid wsp:val=&quot;00BF6AFB&quot;/&gt;&lt;wsp:rsid wsp:val=&quot;00BF6FDF&quot;/&gt;&lt;wsp:rsid wsp:val=&quot;00BF7286&quot;/&gt;&lt;wsp:rsid wsp:val=&quot;00C032B5&quot;/&gt;&lt;wsp:rsid wsp:val=&quot;00C05012&quot;/&gt;&lt;wsp:rsid wsp:val=&quot;00C058E5&quot;/&gt;&lt;wsp:rsid wsp:val=&quot;00C10271&quot;/&gt;&lt;wsp:rsid wsp:val=&quot;00C13A89&quot;/&gt;&lt;wsp:rsid wsp:val=&quot;00C14526&quot;/&gt;&lt;wsp:rsid wsp:val=&quot;00C159AB&quot;/&gt;&lt;wsp:rsid wsp:val=&quot;00C23D02&quot;/&gt;&lt;wsp:rsid wsp:val=&quot;00C376F8&quot;/&gt;&lt;wsp:rsid wsp:val=&quot;00C45849&quot;/&gt;&lt;wsp:rsid wsp:val=&quot;00C460B2&quot;/&gt;&lt;wsp:rsid wsp:val=&quot;00C50791&quot;/&gt;&lt;wsp:rsid wsp:val=&quot;00C600E4&quot;/&gt;&lt;wsp:rsid wsp:val=&quot;00C61900&quot;/&gt;&lt;wsp:rsid wsp:val=&quot;00C66FC3&quot;/&gt;&lt;wsp:rsid wsp:val=&quot;00C67567&quot;/&gt;&lt;wsp:rsid wsp:val=&quot;00C7027D&quot;/&gt;&lt;wsp:rsid wsp:val=&quot;00C72B93&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D5F&quot;/&gt;&lt;wsp:rsid wsp:val=&quot;00CA6E18&quot;/&gt;&lt;wsp:rsid wsp:val=&quot;00CA79F1&quot;/&gt;&lt;wsp:rsid wsp:val=&quot;00CB0F4B&quot;/&gt;&lt;wsp:rsid wsp:val=&quot;00CB11A8&quot;/&gt;&lt;wsp:rsid wsp:val=&quot;00CB1ACB&quot;/&gt;&lt;wsp:rsid wsp:val=&quot;00CB2234&quot;/&gt;&lt;wsp:rsid wsp:val=&quot;00CB2948&quot;/&gt;&lt;wsp:rsid wsp:val=&quot;00CB4E6F&quot;/&gt;&lt;wsp:rsid wsp:val=&quot;00CB6D6D&quot;/&gt;&lt;wsp:rsid wsp:val=&quot;00CC2245&quot;/&gt;&lt;wsp:rsid wsp:val=&quot;00CD042D&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4E0B&quot;/&gt;&lt;wsp:rsid wsp:val=&quot;00D1500A&quot;/&gt;&lt;wsp:rsid wsp:val=&quot;00D1534A&quot;/&gt;&lt;wsp:rsid wsp:val=&quot;00D2099A&quot;/&gt;&lt;wsp:rsid wsp:val=&quot;00D21487&quot;/&gt;&lt;wsp:rsid wsp:val=&quot;00D21CB8&quot;/&gt;&lt;wsp:rsid wsp:val=&quot;00D22850&quot;/&gt;&lt;wsp:rsid wsp:val=&quot;00D22963&quot;/&gt;&lt;wsp:rsid wsp:val=&quot;00D24350&quot;/&gt;&lt;wsp:rsid wsp:val=&quot;00D24472&quot;/&gt;&lt;wsp:rsid wsp:val=&quot;00D26E87&quot;/&gt;&lt;wsp:rsid wsp:val=&quot;00D26E9D&quot;/&gt;&lt;wsp:rsid wsp:val=&quot;00D32ABB&quot;/&gt;&lt;wsp:rsid wsp:val=&quot;00D34DE6&quot;/&gt;&lt;wsp:rsid wsp:val=&quot;00D42A3D&quot;/&gt;&lt;wsp:rsid wsp:val=&quot;00D43F49&quot;/&gt;&lt;wsp:rsid wsp:val=&quot;00D44DB9&quot;/&gt;&lt;wsp:rsid wsp:val=&quot;00D46DD4&quot;/&gt;&lt;wsp:rsid wsp:val=&quot;00D47239&quot;/&gt;&lt;wsp:rsid wsp:val=&quot;00D5066D&quot;/&gt;&lt;wsp:rsid wsp:val=&quot;00D5211E&quot;/&gt;&lt;wsp:rsid wsp:val=&quot;00D52B3D&quot;/&gt;&lt;wsp:rsid wsp:val=&quot;00D5322C&quot;/&gt;&lt;wsp:rsid wsp:val=&quot;00D553DE&quot;/&gt;&lt;wsp:rsid wsp:val=&quot;00D56CDB&quot;/&gt;&lt;wsp:rsid wsp:val=&quot;00D65306&quot;/&gt;&lt;wsp:rsid wsp:val=&quot;00D65909&quot;/&gt;&lt;wsp:rsid wsp:val=&quot;00D664C4&quot;/&gt;&lt;wsp:rsid wsp:val=&quot;00D7732C&quot;/&gt;&lt;wsp:rsid wsp:val=&quot;00D77B4F&quot;/&gt;&lt;wsp:rsid wsp:val=&quot;00D804ED&quot;/&gt;&lt;wsp:rsid wsp:val=&quot;00D80E2A&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4E0E&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143B&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6BD7&quot;/&gt;&lt;wsp:rsid wsp:val=&quot;00E1716F&quot;/&gt;&lt;wsp:rsid wsp:val=&quot;00E22BD7&quot;/&gt;&lt;wsp:rsid wsp:val=&quot;00E23B9F&quot;/&gt;&lt;wsp:rsid wsp:val=&quot;00E24DAE&quot;/&gt;&lt;wsp:rsid wsp:val=&quot;00E26BA0&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2DAB&quot;/&gt;&lt;wsp:rsid wsp:val=&quot;00E532F4&quot;/&gt;&lt;wsp:rsid wsp:val=&quot;00E53EB9&quot;/&gt;&lt;wsp:rsid wsp:val=&quot;00E560DA&quot;/&gt;&lt;wsp:rsid wsp:val=&quot;00E643F1&quot;/&gt;&lt;wsp:rsid wsp:val=&quot;00E67CC4&quot;/&gt;&lt;wsp:rsid wsp:val=&quot;00E70070&quot;/&gt;&lt;wsp:rsid wsp:val=&quot;00E72235&quot;/&gt;&lt;wsp:rsid wsp:val=&quot;00E73415&quot;/&gt;&lt;wsp:rsid wsp:val=&quot;00E7669D&quot;/&gt;&lt;wsp:rsid wsp:val=&quot;00E76BA3&quot;/&gt;&lt;wsp:rsid wsp:val=&quot;00E77C4D&quot;/&gt;&lt;wsp:rsid wsp:val=&quot;00E82023&quot;/&gt;&lt;wsp:rsid wsp:val=&quot;00E86F6D&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0838&quot;/&gt;&lt;wsp:rsid wsp:val=&quot;00ED1CF4&quot;/&gt;&lt;wsp:rsid wsp:val=&quot;00ED1F57&quot;/&gt;&lt;wsp:rsid wsp:val=&quot;00ED4CDF&quot;/&gt;&lt;wsp:rsid wsp:val=&quot;00ED6461&quot;/&gt;&lt;wsp:rsid wsp:val=&quot;00ED6840&quot;/&gt;&lt;wsp:rsid wsp:val=&quot;00ED7D6D&quot;/&gt;&lt;wsp:rsid wsp:val=&quot;00EE2867&quot;/&gt;&lt;wsp:rsid wsp:val=&quot;00EE3B3B&quot;/&gt;&lt;wsp:rsid wsp:val=&quot;00EE7107&quot;/&gt;&lt;wsp:rsid wsp:val=&quot;00EF4440&quot;/&gt;&lt;wsp:rsid wsp:val=&quot;00EF7656&quot;/&gt;&lt;wsp:rsid wsp:val=&quot;00F012D9&quot;/&gt;&lt;wsp:rsid wsp:val=&quot;00F0223D&quot;/&gt;&lt;wsp:rsid wsp:val=&quot;00F041DC&quot;/&gt;&lt;wsp:rsid wsp:val=&quot;00F05FF2&quot;/&gt;&lt;wsp:rsid wsp:val=&quot;00F065F1&quot;/&gt;&lt;wsp:rsid wsp:val=&quot;00F16320&quot;/&gt;&lt;wsp:rsid wsp:val=&quot;00F21C11&quot;/&gt;&lt;wsp:rsid wsp:val=&quot;00F25C2F&quot;/&gt;&lt;wsp:rsid wsp:val=&quot;00F26BD9&quot;/&gt;&lt;wsp:rsid wsp:val=&quot;00F31D38&quot;/&gt;&lt;wsp:rsid wsp:val=&quot;00F31E6E&quot;/&gt;&lt;wsp:rsid wsp:val=&quot;00F31F66&quot;/&gt;&lt;wsp:rsid wsp:val=&quot;00F33769&quot;/&gt;&lt;wsp:rsid wsp:val=&quot;00F33E29&quot;/&gt;&lt;wsp:rsid wsp:val=&quot;00F3459E&quot;/&gt;&lt;wsp:rsid wsp:val=&quot;00F35E10&quot;/&gt;&lt;wsp:rsid wsp:val=&quot;00F35F1B&quot;/&gt;&lt;wsp:rsid wsp:val=&quot;00F37547&quot;/&gt;&lt;wsp:rsid wsp:val=&quot;00F3798A&quot;/&gt;&lt;wsp:rsid wsp:val=&quot;00F47B88&quot;/&gt;&lt;wsp:rsid wsp:val=&quot;00F50F50&quot;/&gt;&lt;wsp:rsid wsp:val=&quot;00F51130&quot;/&gt;&lt;wsp:rsid wsp:val=&quot;00F5190E&quot;/&gt;&lt;wsp:rsid wsp:val=&quot;00F52230&quot;/&gt;&lt;wsp:rsid wsp:val=&quot;00F53D32&quot;/&gt;&lt;wsp:rsid wsp:val=&quot;00F552B0&quot;/&gt;&lt;wsp:rsid wsp:val=&quot;00F57762&quot;/&gt;&lt;wsp:rsid wsp:val=&quot;00F607BF&quot;/&gt;&lt;wsp:rsid wsp:val=&quot;00F61B8F&quot;/&gt;&lt;wsp:rsid wsp:val=&quot;00F64610&quot;/&gt;&lt;wsp:rsid wsp:val=&quot;00F65636&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0EE0&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BD6&quot;/&gt;&lt;wsp:rsid wsp:val=&quot;00FE568F&quot;/&gt;&lt;wsp:rsid wsp:val=&quot;00FE6A4F&quot;/&gt;&lt;wsp:rsid wsp:val=&quot;00FF2FFC&quot;/&gt;&lt;/wsp:rsids&gt;&lt;/w:docPr&gt;&lt;w:body&gt;&lt;wx:sect&gt;&lt;w:p wsp:rsidR=&quot;00000000&quot; wsp:rsidRDefault=&quot;00064254&quot; wsp:rsidP=&quot;00064254&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r&lt;/m:t&gt;&lt;/m:r&gt;&lt;/m:e&gt;&lt;m:sub&gt;&lt;m:r&gt;&lt;w:rPr&gt;&lt;w:rFonts w:ascii=&quot;Cambria Math&quot; w:h-ansi=&quot;Cambria Math&quot;/&gt;&lt;wx:font wx:val=&quot;Cambria Math&quot;/&gt;&lt;w:i/&gt;&lt;w:lang w:val=&quot;EN-US&quot;/&gt;&lt;/w:rPr&gt;&lt;m:t&gt;UL/DL&lt;/m:t&gt;&lt;/m:r&gt;&lt;/m:sub&gt;&lt;/m:sSub&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nary&gt;&lt;m:naryPr&gt;&lt;m:chr m:val=&quot;âˆ‘&quot;/&gt;&lt;m:supHide m:val=&quot;1&quot;/&gt;&lt;m:ctrlPr&gt;&lt;w:rPr&gt;&lt;w:rFonts w:ascii=&quot;Cambria Math&quot; w:h-ansi=&quot;Cambria Math&quot;/&gt;&lt;wx:font wx:val=&quot;Cambria Math&quot;/&gt;&lt;w:i/&gt;&lt;w:lang w:val=&quot;EN-US&quot;/&gt;&lt;/w:rPr&gt;&lt;/m:ctrlPr&gt;&lt;/m:naryPr&gt;&lt;m:sub&gt;&lt;m:r&gt;&lt;w:rPr&gt;&lt;w:rFonts w:ascii=&quot;Cambria Math&quot; w:h-ansi=&quot;Cambria Math&quot;/&gt;&lt;wx:font wx:val=&quot;Cambria Math&quot;/&gt;&lt;w:i/&gt;&lt;w:lang w:val=&quot;EN-US&quot;/&gt;&lt;/w:rPr&gt;&lt;m:t&gt;k&lt;/m:t&gt;&lt;/m:r&gt;&lt;/m:sub&gt;&lt;m:sup/&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e&gt;&lt;/m:nary&gt;&lt;/m:num&gt;&lt;m:den&gt;&lt;m:r&gt;&lt;w:rPr&gt;&lt;w:rFonts w:ascii=&quot;Cambria Math&quot; w:h-ansi=&quot;Cambria Math&quot;/&gt;&lt;wx:font wx:val=&quot;Cambria Math&quot;/&gt;&lt;w:i/&gt;&lt;w:lang w:val=&quot;EN-US&quot;/&gt;&lt;/w:rPr&gt;&lt;m:t&gt;T&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7F3870">
        <w:rPr>
          <w:lang w:val="en-US"/>
        </w:rPr>
        <w:instrText xml:space="preserve"> </w:instrText>
      </w:r>
      <w:r w:rsidRPr="007F3870">
        <w:rPr>
          <w:lang w:val="en-US"/>
        </w:rPr>
        <w:fldChar w:fldCharType="separate"/>
      </w:r>
      <w:r w:rsidR="000B3355">
        <w:rPr>
          <w:position w:val="-11"/>
        </w:rPr>
        <w:pict w14:anchorId="480CF5A0">
          <v:shape id="_x0000_i1079" type="#_x0000_t75" style="width:56.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10F2&quot;/&gt;&lt;wsp:rsid wsp:val=&quot;00025845&quot;/&gt;&lt;wsp:rsid wsp:val=&quot;00025E28&quot;/&gt;&lt;wsp:rsid wsp:val=&quot;00026971&quot;/&gt;&lt;wsp:rsid wsp:val=&quot;00027974&quot;/&gt;&lt;wsp:rsid wsp:val=&quot;00032525&quot;/&gt;&lt;wsp:rsid wsp:val=&quot;00040273&quot;/&gt;&lt;wsp:rsid wsp:val=&quot;000409E1&quot;/&gt;&lt;wsp:rsid wsp:val=&quot;00041801&quot;/&gt;&lt;wsp:rsid wsp:val=&quot;00041F04&quot;/&gt;&lt;wsp:rsid wsp:val=&quot;000440A8&quot;/&gt;&lt;wsp:rsid wsp:val=&quot;00051233&quot;/&gt;&lt;wsp:rsid wsp:val=&quot;00051235&quot;/&gt;&lt;wsp:rsid wsp:val=&quot;0005356C&quot;/&gt;&lt;wsp:rsid wsp:val=&quot;00054E21&quot;/&gt;&lt;wsp:rsid wsp:val=&quot;00055FA0&quot;/&gt;&lt;wsp:rsid wsp:val=&quot;00056FDF&quot;/&gt;&lt;wsp:rsid wsp:val=&quot;00057E8C&quot;/&gt;&lt;wsp:rsid wsp:val=&quot;00062B84&quot;/&gt;&lt;wsp:rsid wsp:val=&quot;00064254&quot;/&gt;&lt;wsp:rsid wsp:val=&quot;00064ECA&quot;/&gt;&lt;wsp:rsid wsp:val=&quot;00070CB6&quot;/&gt;&lt;wsp:rsid wsp:val=&quot;00071844&quot;/&gt;&lt;wsp:rsid wsp:val=&quot;00073FCC&quot;/&gt;&lt;wsp:rsid wsp:val=&quot;0007623F&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A3786&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2D33&quot;/&gt;&lt;wsp:rsid wsp:val=&quot;000E785E&quot;/&gt;&lt;wsp:rsid wsp:val=&quot;000E7D8A&quot;/&gt;&lt;wsp:rsid wsp:val=&quot;000F0D01&quot;/&gt;&lt;wsp:rsid wsp:val=&quot;000F212A&quot;/&gt;&lt;wsp:rsid wsp:val=&quot;000F2764&quot;/&gt;&lt;wsp:rsid wsp:val=&quot;00100D31&quot;/&gt;&lt;wsp:rsid wsp:val=&quot;00106820&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0C&quot;/&gt;&lt;wsp:rsid wsp:val=&quot;00160F18&quot;/&gt;&lt;wsp:rsid wsp:val=&quot;0016413E&quot;/&gt;&lt;wsp:rsid wsp:val=&quot;001644F4&quot;/&gt;&lt;wsp:rsid wsp:val=&quot;00165711&quot;/&gt;&lt;wsp:rsid wsp:val=&quot;00172422&quot;/&gt;&lt;wsp:rsid wsp:val=&quot;001736AC&quot;/&gt;&lt;wsp:rsid wsp:val=&quot;001740AD&quot;/&gt;&lt;wsp:rsid wsp:val=&quot;00174771&quot;/&gt;&lt;wsp:rsid wsp:val=&quot;00174DF7&quot;/&gt;&lt;wsp:rsid wsp:val=&quot;00177C52&quot;/&gt;&lt;wsp:rsid wsp:val=&quot;0018158F&quot;/&gt;&lt;wsp:rsid wsp:val=&quot;00184F62&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00D2&quot;/&gt;&lt;wsp:rsid wsp:val=&quot;001E2F2E&quot;/&gt;&lt;wsp:rsid wsp:val=&quot;001E33C7&quot;/&gt;&lt;wsp:rsid wsp:val=&quot;001E4269&quot;/&gt;&lt;wsp:rsid wsp:val=&quot;001E7B9D&quot;/&gt;&lt;wsp:rsid wsp:val=&quot;00201CA3&quot;/&gt;&lt;wsp:rsid wsp:val=&quot;00203EF2&quot;/&gt;&lt;wsp:rsid wsp:val=&quot;0020557A&quot;/&gt;&lt;wsp:rsid wsp:val=&quot;0020767C&quot;/&gt;&lt;wsp:rsid wsp:val=&quot;002079AB&quot;/&gt;&lt;wsp:rsid wsp:val=&quot;00214412&quot;/&gt;&lt;wsp:rsid wsp:val=&quot;002204CB&quot;/&gt;&lt;wsp:rsid wsp:val=&quot;00224636&quot;/&gt;&lt;wsp:rsid wsp:val=&quot;002312DA&quot;/&gt;&lt;wsp:rsid wsp:val=&quot;00233EA6&quot;/&gt;&lt;wsp:rsid wsp:val=&quot;002356B5&quot;/&gt;&lt;wsp:rsid wsp:val=&quot;00235D7E&quot;/&gt;&lt;wsp:rsid wsp:val=&quot;00243B67&quot;/&gt;&lt;wsp:rsid wsp:val=&quot;002508CC&quot;/&gt;&lt;wsp:rsid wsp:val=&quot;0025243A&quot;/&gt;&lt;wsp:rsid wsp:val=&quot;00253C9B&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5E2A&quot;/&gt;&lt;wsp:rsid wsp:val=&quot;00286614&quot;/&gt;&lt;wsp:rsid wsp:val=&quot;002915B1&quot;/&gt;&lt;wsp:rsid wsp:val=&quot;00292823&quot;/&gt;&lt;wsp:rsid wsp:val=&quot;00293DEF&quot;/&gt;&lt;wsp:rsid wsp:val=&quot;0029557E&quot;/&gt;&lt;wsp:rsid wsp:val=&quot;002977A8&quot;/&gt;&lt;wsp:rsid wsp:val=&quot;002A03FA&quot;/&gt;&lt;wsp:rsid wsp:val=&quot;002A2F97&quot;/&gt;&lt;wsp:rsid wsp:val=&quot;002A6AA4&quot;/&gt;&lt;wsp:rsid wsp:val=&quot;002B0AB7&quot;/&gt;&lt;wsp:rsid wsp:val=&quot;002B2208&quot;/&gt;&lt;wsp:rsid wsp:val=&quot;002B276E&quot;/&gt;&lt;wsp:rsid wsp:val=&quot;002B59CC&quot;/&gt;&lt;wsp:rsid wsp:val=&quot;002C05E0&quot;/&gt;&lt;wsp:rsid wsp:val=&quot;002C4E50&quot;/&gt;&lt;wsp:rsid wsp:val=&quot;002C5649&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7920&quot;/&gt;&lt;wsp:rsid wsp:val=&quot;00307E74&quot;/&gt;&lt;wsp:rsid wsp:val=&quot;00310E28&quot;/&gt;&lt;wsp:rsid wsp:val=&quot;003121CA&quot;/&gt;&lt;wsp:rsid wsp:val=&quot;00312F82&quot;/&gt;&lt;wsp:rsid wsp:val=&quot;0032005C&quot;/&gt;&lt;wsp:rsid wsp:val=&quot;003230B2&quot;/&gt;&lt;wsp:rsid wsp:val=&quot;003262EB&quot;/&gt;&lt;wsp:rsid wsp:val=&quot;003265CD&quot;/&gt;&lt;wsp:rsid wsp:val=&quot;00326CB3&quot;/&gt;&lt;wsp:rsid wsp:val=&quot;00330EE9&quot;/&gt;&lt;wsp:rsid wsp:val=&quot;00332D81&quot;/&gt;&lt;wsp:rsid wsp:val=&quot;003336B1&quot;/&gt;&lt;wsp:rsid wsp:val=&quot;003357F2&quot;/&gt;&lt;wsp:rsid wsp:val=&quot;00335AC0&quot;/&gt;&lt;wsp:rsid wsp:val=&quot;003417AB&quot;/&gt;&lt;wsp:rsid wsp:val=&quot;00341BD2&quot;/&gt;&lt;wsp:rsid wsp:val=&quot;00341F01&quot;/&gt;&lt;wsp:rsid wsp:val=&quot;00342F14&quot;/&gt;&lt;wsp:rsid wsp:val=&quot;0034398D&quot;/&gt;&lt;wsp:rsid wsp:val=&quot;00343FDE&quot;/&gt;&lt;wsp:rsid wsp:val=&quot;00351DCF&quot;/&gt;&lt;wsp:rsid wsp:val=&quot;003555DC&quot;/&gt;&lt;wsp:rsid wsp:val=&quot;00356E5A&quot;/&gt;&lt;wsp:rsid wsp:val=&quot;00361AE5&quot;/&gt;&lt;wsp:rsid wsp:val=&quot;0036523A&quot;/&gt;&lt;wsp:rsid wsp:val=&quot;003665A4&quot;/&gt;&lt;wsp:rsid wsp:val=&quot;00371D03&quot;/&gt;&lt;wsp:rsid wsp:val=&quot;003742DF&quot;/&gt;&lt;wsp:rsid wsp:val=&quot;003749ED&quot;/&gt;&lt;wsp:rsid wsp:val=&quot;0037717B&quot;/&gt;&lt;wsp:rsid wsp:val=&quot;00382F23&quot;/&gt;&lt;wsp:rsid wsp:val=&quot;00385095&quot;/&gt;&lt;wsp:rsid wsp:val=&quot;00387AAC&quot;/&gt;&lt;wsp:rsid wsp:val=&quot;00393FCE&quot;/&gt;&lt;wsp:rsid wsp:val=&quot;003968B8&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94D&quot;/&gt;&lt;wsp:rsid wsp:val=&quot;003D4D8A&quot;/&gt;&lt;wsp:rsid wsp:val=&quot;003D7110&quot;/&gt;&lt;wsp:rsid wsp:val=&quot;003D7177&quot;/&gt;&lt;wsp:rsid wsp:val=&quot;003E1C93&quot;/&gt;&lt;wsp:rsid wsp:val=&quot;003E4032&quot;/&gt;&lt;wsp:rsid wsp:val=&quot;003E468F&quot;/&gt;&lt;wsp:rsid wsp:val=&quot;003E7303&quot;/&gt;&lt;wsp:rsid wsp:val=&quot;003E7C69&quot;/&gt;&lt;wsp:rsid wsp:val=&quot;003F0D4A&quot;/&gt;&lt;wsp:rsid wsp:val=&quot;003F1292&quot;/&gt;&lt;wsp:rsid wsp:val=&quot;003F1D87&quot;/&gt;&lt;wsp:rsid wsp:val=&quot;0040122D&quot;/&gt;&lt;wsp:rsid wsp:val=&quot;00403F98&quot;/&gt;&lt;wsp:rsid wsp:val=&quot;00405CD5&quot;/&gt;&lt;wsp:rsid wsp:val=&quot;00407DA9&quot;/&gt;&lt;wsp:rsid wsp:val=&quot;0041267E&quot;/&gt;&lt;wsp:rsid wsp:val=&quot;0041495E&quot;/&gt;&lt;wsp:rsid wsp:val=&quot;004153E1&quot;/&gt;&lt;wsp:rsid wsp:val=&quot;00417FD0&quot;/&gt;&lt;wsp:rsid wsp:val=&quot;004200D9&quot;/&gt;&lt;wsp:rsid wsp:val=&quot;00423F00&quot;/&gt;&lt;wsp:rsid wsp:val=&quot;004308BB&quot;/&gt;&lt;wsp:rsid wsp:val=&quot;0043337D&quot;/&gt;&lt;wsp:rsid wsp:val=&quot;004339F3&quot;/&gt;&lt;wsp:rsid wsp:val=&quot;004356AA&quot;/&gt;&lt;wsp:rsid wsp:val=&quot;00437C7E&quot;/&gt;&lt;wsp:rsid wsp:val=&quot;0044209A&quot;/&gt;&lt;wsp:rsid wsp:val=&quot;0044327F&quot;/&gt;&lt;wsp:rsid wsp:val=&quot;00455C2A&quot;/&gt;&lt;wsp:rsid wsp:val=&quot;00455ED7&quot;/&gt;&lt;wsp:rsid wsp:val=&quot;0045626A&quot;/&gt;&lt;wsp:rsid wsp:val=&quot;004574E4&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84078&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43D&quot;/&gt;&lt;wsp:rsid wsp:val=&quot;004B0BB3&quot;/&gt;&lt;wsp:rsid wsp:val=&quot;004B1597&quot;/&gt;&lt;wsp:rsid wsp:val=&quot;004B16A5&quot;/&gt;&lt;wsp:rsid wsp:val=&quot;004B2ACE&quot;/&gt;&lt;wsp:rsid wsp:val=&quot;004B3E4B&quot;/&gt;&lt;wsp:rsid wsp:val=&quot;004B43C3&quot;/&gt;&lt;wsp:rsid wsp:val=&quot;004B4AE9&quot;/&gt;&lt;wsp:rsid wsp:val=&quot;004B4F2F&quot;/&gt;&lt;wsp:rsid wsp:val=&quot;004C1046&quot;/&gt;&lt;wsp:rsid wsp:val=&quot;004C10B3&quot;/&gt;&lt;wsp:rsid wsp:val=&quot;004C2739&quot;/&gt;&lt;wsp:rsid wsp:val=&quot;004C290B&quot;/&gt;&lt;wsp:rsid wsp:val=&quot;004C2B33&quot;/&gt;&lt;wsp:rsid wsp:val=&quot;004C2D95&quot;/&gt;&lt;wsp:rsid wsp:val=&quot;004C4521&quot;/&gt;&lt;wsp:rsid wsp:val=&quot;004C567C&quot;/&gt;&lt;wsp:rsid wsp:val=&quot;004D4A9E&quot;/&gt;&lt;wsp:rsid wsp:val=&quot;004D6DC1&quot;/&gt;&lt;wsp:rsid wsp:val=&quot;004D7D2E&quot;/&gt;&lt;wsp:rsid wsp:val=&quot;004E5A04&quot;/&gt;&lt;wsp:rsid wsp:val=&quot;004E720A&quot;/&gt;&lt;wsp:rsid wsp:val=&quot;004E7CED&quot;/&gt;&lt;wsp:rsid wsp:val=&quot;004F1783&quot;/&gt;&lt;wsp:rsid wsp:val=&quot;004F1B00&quot;/&gt;&lt;wsp:rsid wsp:val=&quot;004F3F88&quot;/&gt;&lt;wsp:rsid wsp:val=&quot;004F3F9C&quot;/&gt;&lt;wsp:rsid wsp:val=&quot;004F438C&quot;/&gt;&lt;wsp:rsid wsp:val=&quot;004F4D5D&quot;/&gt;&lt;wsp:rsid wsp:val=&quot;004F5064&quot;/&gt;&lt;wsp:rsid wsp:val=&quot;004F7002&quot;/&gt;&lt;wsp:rsid wsp:val=&quot;004F736F&quot;/&gt;&lt;wsp:rsid wsp:val=&quot;004F7D73&quot;/&gt;&lt;wsp:rsid wsp:val=&quot;0051289A&quot;/&gt;&lt;wsp:rsid wsp:val=&quot;00512A6A&quot;/&gt;&lt;wsp:rsid wsp:val=&quot;00517DBB&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2565&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7BD2&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B2DCA&quot;/&gt;&lt;wsp:rsid wsp:val=&quot;005B72AE&quot;/&gt;&lt;wsp:rsid wsp:val=&quot;005B76C8&quot;/&gt;&lt;wsp:rsid wsp:val=&quot;005C1C5B&quot;/&gt;&lt;wsp:rsid wsp:val=&quot;005C4145&quot;/&gt;&lt;wsp:rsid wsp:val=&quot;005C4D7F&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11E46&quot;/&gt;&lt;wsp:rsid wsp:val=&quot;006173B8&quot;/&gt;&lt;wsp:rsid wsp:val=&quot;006211FC&quot;/&gt;&lt;wsp:rsid wsp:val=&quot;006229B0&quot;/&gt;&lt;wsp:rsid wsp:val=&quot;006239A1&quot;/&gt;&lt;wsp:rsid wsp:val=&quot;00631F8E&quot;/&gt;&lt;wsp:rsid wsp:val=&quot;006509B1&quot;/&gt;&lt;wsp:rsid wsp:val=&quot;006520A5&quot;/&gt;&lt;wsp:rsid wsp:val=&quot;00654A16&quot;/&gt;&lt;wsp:rsid wsp:val=&quot;00654DA9&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375B&quot;/&gt;&lt;wsp:rsid wsp:val=&quot;006B0AD5&quot;/&gt;&lt;wsp:rsid wsp:val=&quot;006B6C6C&quot;/&gt;&lt;wsp:rsid wsp:val=&quot;006C0D9C&quot;/&gt;&lt;wsp:rsid wsp:val=&quot;006C190B&quot;/&gt;&lt;wsp:rsid wsp:val=&quot;006C5ED0&quot;/&gt;&lt;wsp:rsid wsp:val=&quot;006D1158&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0F05&quot;/&gt;&lt;wsp:rsid wsp:val=&quot;0071274F&quot;/&gt;&lt;wsp:rsid wsp:val=&quot;00714C83&quot;/&gt;&lt;wsp:rsid wsp:val=&quot;00716550&quot;/&gt;&lt;wsp:rsid wsp:val=&quot;00721A90&quot;/&gt;&lt;wsp:rsid wsp:val=&quot;0072324C&quot;/&gt;&lt;wsp:rsid wsp:val=&quot;007236DE&quot;/&gt;&lt;wsp:rsid wsp:val=&quot;00732103&quot;/&gt;&lt;wsp:rsid wsp:val=&quot;00737ABC&quot;/&gt;&lt;wsp:rsid wsp:val=&quot;00737BEC&quot;/&gt;&lt;wsp:rsid wsp:val=&quot;00744363&quot;/&gt;&lt;wsp:rsid wsp:val=&quot;00745FDF&quot;/&gt;&lt;wsp:rsid wsp:val=&quot;00746CC9&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4CF3&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5BDE&quot;/&gt;&lt;wsp:rsid wsp:val=&quot;00796C1F&quot;/&gt;&lt;wsp:rsid wsp:val=&quot;007A1383&quot;/&gt;&lt;wsp:rsid wsp:val=&quot;007A2CD8&quot;/&gt;&lt;wsp:rsid wsp:val=&quot;007A3F91&quot;/&gt;&lt;wsp:rsid wsp:val=&quot;007B0B8D&quot;/&gt;&lt;wsp:rsid wsp:val=&quot;007B1C6D&quot;/&gt;&lt;wsp:rsid wsp:val=&quot;007B47BA&quot;/&gt;&lt;wsp:rsid wsp:val=&quot;007B7AC9&quot;/&gt;&lt;wsp:rsid wsp:val=&quot;007C1D9E&quot;/&gt;&lt;wsp:rsid wsp:val=&quot;007C2D56&quot;/&gt;&lt;wsp:rsid wsp:val=&quot;007C613F&quot;/&gt;&lt;wsp:rsid wsp:val=&quot;007D381C&quot;/&gt;&lt;wsp:rsid wsp:val=&quot;007E01C4&quot;/&gt;&lt;wsp:rsid wsp:val=&quot;007E0ACD&quot;/&gt;&lt;wsp:rsid wsp:val=&quot;007E1448&quot;/&gt;&lt;wsp:rsid wsp:val=&quot;007E326B&quot;/&gt;&lt;wsp:rsid wsp:val=&quot;007E4B03&quot;/&gt;&lt;wsp:rsid wsp:val=&quot;007E71D2&quot;/&gt;&lt;wsp:rsid wsp:val=&quot;007E7B8A&quot;/&gt;&lt;wsp:rsid wsp:val=&quot;007F1C09&quot;/&gt;&lt;wsp:rsid wsp:val=&quot;007F2309&quot;/&gt;&lt;wsp:rsid wsp:val=&quot;007F3870&quot;/&gt;&lt;wsp:rsid wsp:val=&quot;007F41F4&quot;/&gt;&lt;wsp:rsid wsp:val=&quot;007F5E59&quot;/&gt;&lt;wsp:rsid wsp:val=&quot;007F67EE&quot;/&gt;&lt;wsp:rsid wsp:val=&quot;00802707&quot;/&gt;&lt;wsp:rsid wsp:val=&quot;008038DC&quot;/&gt;&lt;wsp:rsid wsp:val=&quot;00803AB8&quot;/&gt;&lt;wsp:rsid wsp:val=&quot;00804357&quot;/&gt;&lt;wsp:rsid wsp:val=&quot;0080643E&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25049&quot;/&gt;&lt;wsp:rsid wsp:val=&quot;00835866&quot;/&gt;&lt;wsp:rsid wsp:val=&quot;00835D6D&quot;/&gt;&lt;wsp:rsid wsp:val=&quot;00837498&quot;/&gt;&lt;wsp:rsid wsp:val=&quot;008411AE&quot;/&gt;&lt;wsp:rsid wsp:val=&quot;00841F95&quot;/&gt;&lt;wsp:rsid wsp:val=&quot;008421C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8BE&quot;/&gt;&lt;wsp:rsid wsp:val=&quot;00880E8E&quot;/&gt;&lt;wsp:rsid wsp:val=&quot;00881155&quot;/&gt;&lt;wsp:rsid wsp:val=&quot;00885B6D&quot;/&gt;&lt;wsp:rsid wsp:val=&quot;008927EF&quot;/&gt;&lt;wsp:rsid wsp:val=&quot;00894040&quot;/&gt;&lt;wsp:rsid wsp:val=&quot;008942AF&quot;/&gt;&lt;wsp:rsid wsp:val=&quot;008955A8&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E5DF6&quot;/&gt;&lt;wsp:rsid wsp:val=&quot;008F2D78&quot;/&gt;&lt;wsp:rsid wsp:val=&quot;008F3145&quot;/&gt;&lt;wsp:rsid wsp:val=&quot;008F3BAD&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1539&quot;/&gt;&lt;wsp:rsid wsp:val=&quot;0093267E&quot;/&gt;&lt;wsp:rsid wsp:val=&quot;00932ECC&quot;/&gt;&lt;wsp:rsid wsp:val=&quot;009359CD&quot;/&gt;&lt;wsp:rsid wsp:val=&quot;00936AD7&quot;/&gt;&lt;wsp:rsid wsp:val=&quot;00941015&quot;/&gt;&lt;wsp:rsid wsp:val=&quot;00944845&quot;/&gt;&lt;wsp:rsid wsp:val=&quot;00952128&quot;/&gt;&lt;wsp:rsid wsp:val=&quot;00952AB5&quot;/&gt;&lt;wsp:rsid wsp:val=&quot;009533BC&quot;/&gt;&lt;wsp:rsid wsp:val=&quot;0095430B&quot;/&gt;&lt;wsp:rsid wsp:val=&quot;0095769A&quot;/&gt;&lt;wsp:rsid wsp:val=&quot;00957B9E&quot;/&gt;&lt;wsp:rsid wsp:val=&quot;00962249&quot;/&gt;&lt;wsp:rsid wsp:val=&quot;00970DFB&quot;/&gt;&lt;wsp:rsid wsp:val=&quot;0097403F&quot;/&gt;&lt;wsp:rsid wsp:val=&quot;009764D8&quot;/&gt;&lt;wsp:rsid wsp:val=&quot;009769A9&quot;/&gt;&lt;wsp:rsid wsp:val=&quot;00976A95&quot;/&gt;&lt;wsp:rsid wsp:val=&quot;0097720F&quot;/&gt;&lt;wsp:rsid wsp:val=&quot;009805CF&quot;/&gt;&lt;wsp:rsid wsp:val=&quot;00981C91&quot;/&gt;&lt;wsp:rsid wsp:val=&quot;009821C2&quot;/&gt;&lt;wsp:rsid wsp:val=&quot;00986418&quot;/&gt;&lt;wsp:rsid wsp:val=&quot;009906F9&quot;/&gt;&lt;wsp:rsid wsp:val=&quot;00997286&quot;/&gt;&lt;wsp:rsid wsp:val=&quot;009A3A35&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4269&quot;/&gt;&lt;wsp:rsid wsp:val=&quot;009C5CD7&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49C9&quot;/&gt;&lt;wsp:rsid wsp:val=&quot;00A1635C&quot;/&gt;&lt;wsp:rsid wsp:val=&quot;00A16C51&quot;/&gt;&lt;wsp:rsid wsp:val=&quot;00A16CA0&quot;/&gt;&lt;wsp:rsid wsp:val=&quot;00A16CB5&quot;/&gt;&lt;wsp:rsid wsp:val=&quot;00A203DF&quot;/&gt;&lt;wsp:rsid wsp:val=&quot;00A21BCB&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34B0&quot;/&gt;&lt;wsp:rsid wsp:val=&quot;00A46D29&quot;/&gt;&lt;wsp:rsid wsp:val=&quot;00A475EB&quot;/&gt;&lt;wsp:rsid wsp:val=&quot;00A47A3D&quot;/&gt;&lt;wsp:rsid wsp:val=&quot;00A50F43&quot;/&gt;&lt;wsp:rsid wsp:val=&quot;00A53792&quot;/&gt;&lt;wsp:rsid wsp:val=&quot;00A55949&quot;/&gt;&lt;wsp:rsid wsp:val=&quot;00A55FEB&quot;/&gt;&lt;wsp:rsid wsp:val=&quot;00A566DB&quot;/&gt;&lt;wsp:rsid wsp:val=&quot;00A57BC5&quot;/&gt;&lt;wsp:rsid wsp:val=&quot;00A60E1A&quot;/&gt;&lt;wsp:rsid wsp:val=&quot;00A60F46&quot;/&gt;&lt;wsp:rsid wsp:val=&quot;00A63F92&quot;/&gt;&lt;wsp:rsid wsp:val=&quot;00A645A6&quot;/&gt;&lt;wsp:rsid wsp:val=&quot;00A65B8B&quot;/&gt;&lt;wsp:rsid wsp:val=&quot;00A66026&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AFB&quot;/&gt;&lt;wsp:rsid wsp:val=&quot;00AA45B8&quot;/&gt;&lt;wsp:rsid wsp:val=&quot;00AA612B&quot;/&gt;&lt;wsp:rsid wsp:val=&quot;00AA683F&quot;/&gt;&lt;wsp:rsid wsp:val=&quot;00AA7E37&quot;/&gt;&lt;wsp:rsid wsp:val=&quot;00AA7F2C&quot;/&gt;&lt;wsp:rsid wsp:val=&quot;00AB3BF1&quot;/&gt;&lt;wsp:rsid wsp:val=&quot;00AB5DC8&quot;/&gt;&lt;wsp:rsid wsp:val=&quot;00AC6B82&quot;/&gt;&lt;wsp:rsid wsp:val=&quot;00AD1A2D&quot;/&gt;&lt;wsp:rsid wsp:val=&quot;00AD2FD1&quot;/&gt;&lt;wsp:rsid wsp:val=&quot;00AD3432&quot;/&gt;&lt;wsp:rsid wsp:val=&quot;00AD5D12&quot;/&gt;&lt;wsp:rsid wsp:val=&quot;00AD6B60&quot;/&gt;&lt;wsp:rsid wsp:val=&quot;00AD6D37&quot;/&gt;&lt;wsp:rsid wsp:val=&quot;00AE03E0&quot;/&gt;&lt;wsp:rsid wsp:val=&quot;00AE0499&quot;/&gt;&lt;wsp:rsid wsp:val=&quot;00AE0711&quot;/&gt;&lt;wsp:rsid wsp:val=&quot;00AE11AB&quot;/&gt;&lt;wsp:rsid wsp:val=&quot;00AE3F17&quot;/&gt;&lt;wsp:rsid wsp:val=&quot;00AE4E86&quot;/&gt;&lt;wsp:rsid wsp:val=&quot;00AF011A&quot;/&gt;&lt;wsp:rsid wsp:val=&quot;00AF3CEF&quot;/&gt;&lt;wsp:rsid wsp:val=&quot;00B03317&quot;/&gt;&lt;wsp:rsid wsp:val=&quot;00B14F87&quot;/&gt;&lt;wsp:rsid wsp:val=&quot;00B206D1&quot;/&gt;&lt;wsp:rsid wsp:val=&quot;00B224E8&quot;/&gt;&lt;wsp:rsid wsp:val=&quot;00B2466A&quot;/&gt;&lt;wsp:rsid wsp:val=&quot;00B32616&quot;/&gt;&lt;wsp:rsid wsp:val=&quot;00B34DAD&quot;/&gt;&lt;wsp:rsid wsp:val=&quot;00B35D29&quot;/&gt;&lt;wsp:rsid wsp:val=&quot;00B36A73&quot;/&gt;&lt;wsp:rsid wsp:val=&quot;00B40ECA&quot;/&gt;&lt;wsp:rsid wsp:val=&quot;00B4207F&quot;/&gt;&lt;wsp:rsid wsp:val=&quot;00B426B8&quot;/&gt;&lt;wsp:rsid wsp:val=&quot;00B42E39&quot;/&gt;&lt;wsp:rsid wsp:val=&quot;00B43699&quot;/&gt;&lt;wsp:rsid wsp:val=&quot;00B45AA5&quot;/&gt;&lt;wsp:rsid wsp:val=&quot;00B5069C&quot;/&gt;&lt;wsp:rsid wsp:val=&quot;00B56136&quot;/&gt;&lt;wsp:rsid wsp:val=&quot;00B5793E&quot;/&gt;&lt;wsp:rsid wsp:val=&quot;00B709F3&quot;/&gt;&lt;wsp:rsid wsp:val=&quot;00B72C38&quot;/&gt;&lt;wsp:rsid wsp:val=&quot;00B7447B&quot;/&gt;&lt;wsp:rsid wsp:val=&quot;00B751E5&quot;/&gt;&lt;wsp:rsid wsp:val=&quot;00B76BD6&quot;/&gt;&lt;wsp:rsid wsp:val=&quot;00B80361&quot;/&gt;&lt;wsp:rsid wsp:val=&quot;00B80EED&quot;/&gt;&lt;wsp:rsid wsp:val=&quot;00B80F46&quot;/&gt;&lt;wsp:rsid wsp:val=&quot;00B81AAC&quot;/&gt;&lt;wsp:rsid wsp:val=&quot;00B81D7A&quot;/&gt;&lt;wsp:rsid wsp:val=&quot;00B9115C&quot;/&gt;&lt;wsp:rsid wsp:val=&quot;00B94317&quot;/&gt;&lt;wsp:rsid wsp:val=&quot;00B94985&quot;/&gt;&lt;wsp:rsid wsp:val=&quot;00B95A36&quot;/&gt;&lt;wsp:rsid wsp:val=&quot;00BA1885&quot;/&gt;&lt;wsp:rsid wsp:val=&quot;00BA58C2&quot;/&gt;&lt;wsp:rsid wsp:val=&quot;00BB17C1&quot;/&gt;&lt;wsp:rsid wsp:val=&quot;00BB2F78&quot;/&gt;&lt;wsp:rsid wsp:val=&quot;00BB3D89&quot;/&gt;&lt;wsp:rsid wsp:val=&quot;00BB6FDB&quot;/&gt;&lt;wsp:rsid wsp:val=&quot;00BC0BD7&quot;/&gt;&lt;wsp:rsid wsp:val=&quot;00BC1696&quot;/&gt;&lt;wsp:rsid wsp:val=&quot;00BC4925&quot;/&gt;&lt;wsp:rsid wsp:val=&quot;00BC56CC&quot;/&gt;&lt;wsp:rsid wsp:val=&quot;00BD01DC&quot;/&gt;&lt;wsp:rsid wsp:val=&quot;00BD0882&quot;/&gt;&lt;wsp:rsid wsp:val=&quot;00BD088D&quot;/&gt;&lt;wsp:rsid wsp:val=&quot;00BE0D8F&quot;/&gt;&lt;wsp:rsid wsp:val=&quot;00BE637B&quot;/&gt;&lt;wsp:rsid wsp:val=&quot;00BF00BC&quot;/&gt;&lt;wsp:rsid wsp:val=&quot;00BF3A48&quot;/&gt;&lt;wsp:rsid wsp:val=&quot;00BF6AFB&quot;/&gt;&lt;wsp:rsid wsp:val=&quot;00BF6FDF&quot;/&gt;&lt;wsp:rsid wsp:val=&quot;00BF7286&quot;/&gt;&lt;wsp:rsid wsp:val=&quot;00C032B5&quot;/&gt;&lt;wsp:rsid wsp:val=&quot;00C05012&quot;/&gt;&lt;wsp:rsid wsp:val=&quot;00C058E5&quot;/&gt;&lt;wsp:rsid wsp:val=&quot;00C10271&quot;/&gt;&lt;wsp:rsid wsp:val=&quot;00C13A89&quot;/&gt;&lt;wsp:rsid wsp:val=&quot;00C14526&quot;/&gt;&lt;wsp:rsid wsp:val=&quot;00C159AB&quot;/&gt;&lt;wsp:rsid wsp:val=&quot;00C23D02&quot;/&gt;&lt;wsp:rsid wsp:val=&quot;00C376F8&quot;/&gt;&lt;wsp:rsid wsp:val=&quot;00C45849&quot;/&gt;&lt;wsp:rsid wsp:val=&quot;00C460B2&quot;/&gt;&lt;wsp:rsid wsp:val=&quot;00C50791&quot;/&gt;&lt;wsp:rsid wsp:val=&quot;00C600E4&quot;/&gt;&lt;wsp:rsid wsp:val=&quot;00C61900&quot;/&gt;&lt;wsp:rsid wsp:val=&quot;00C66FC3&quot;/&gt;&lt;wsp:rsid wsp:val=&quot;00C67567&quot;/&gt;&lt;wsp:rsid wsp:val=&quot;00C7027D&quot;/&gt;&lt;wsp:rsid wsp:val=&quot;00C72B93&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D5F&quot;/&gt;&lt;wsp:rsid wsp:val=&quot;00CA6E18&quot;/&gt;&lt;wsp:rsid wsp:val=&quot;00CA79F1&quot;/&gt;&lt;wsp:rsid wsp:val=&quot;00CB0F4B&quot;/&gt;&lt;wsp:rsid wsp:val=&quot;00CB11A8&quot;/&gt;&lt;wsp:rsid wsp:val=&quot;00CB1ACB&quot;/&gt;&lt;wsp:rsid wsp:val=&quot;00CB2234&quot;/&gt;&lt;wsp:rsid wsp:val=&quot;00CB2948&quot;/&gt;&lt;wsp:rsid wsp:val=&quot;00CB4E6F&quot;/&gt;&lt;wsp:rsid wsp:val=&quot;00CB6D6D&quot;/&gt;&lt;wsp:rsid wsp:val=&quot;00CC2245&quot;/&gt;&lt;wsp:rsid wsp:val=&quot;00CD042D&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4E0B&quot;/&gt;&lt;wsp:rsid wsp:val=&quot;00D1500A&quot;/&gt;&lt;wsp:rsid wsp:val=&quot;00D1534A&quot;/&gt;&lt;wsp:rsid wsp:val=&quot;00D2099A&quot;/&gt;&lt;wsp:rsid wsp:val=&quot;00D21487&quot;/&gt;&lt;wsp:rsid wsp:val=&quot;00D21CB8&quot;/&gt;&lt;wsp:rsid wsp:val=&quot;00D22850&quot;/&gt;&lt;wsp:rsid wsp:val=&quot;00D22963&quot;/&gt;&lt;wsp:rsid wsp:val=&quot;00D24350&quot;/&gt;&lt;wsp:rsid wsp:val=&quot;00D24472&quot;/&gt;&lt;wsp:rsid wsp:val=&quot;00D26E87&quot;/&gt;&lt;wsp:rsid wsp:val=&quot;00D26E9D&quot;/&gt;&lt;wsp:rsid wsp:val=&quot;00D32ABB&quot;/&gt;&lt;wsp:rsid wsp:val=&quot;00D34DE6&quot;/&gt;&lt;wsp:rsid wsp:val=&quot;00D42A3D&quot;/&gt;&lt;wsp:rsid wsp:val=&quot;00D43F49&quot;/&gt;&lt;wsp:rsid wsp:val=&quot;00D44DB9&quot;/&gt;&lt;wsp:rsid wsp:val=&quot;00D46DD4&quot;/&gt;&lt;wsp:rsid wsp:val=&quot;00D47239&quot;/&gt;&lt;wsp:rsid wsp:val=&quot;00D5066D&quot;/&gt;&lt;wsp:rsid wsp:val=&quot;00D5211E&quot;/&gt;&lt;wsp:rsid wsp:val=&quot;00D52B3D&quot;/&gt;&lt;wsp:rsid wsp:val=&quot;00D5322C&quot;/&gt;&lt;wsp:rsid wsp:val=&quot;00D553DE&quot;/&gt;&lt;wsp:rsid wsp:val=&quot;00D56CDB&quot;/&gt;&lt;wsp:rsid wsp:val=&quot;00D65306&quot;/&gt;&lt;wsp:rsid wsp:val=&quot;00D65909&quot;/&gt;&lt;wsp:rsid wsp:val=&quot;00D664C4&quot;/&gt;&lt;wsp:rsid wsp:val=&quot;00D7732C&quot;/&gt;&lt;wsp:rsid wsp:val=&quot;00D77B4F&quot;/&gt;&lt;wsp:rsid wsp:val=&quot;00D804ED&quot;/&gt;&lt;wsp:rsid wsp:val=&quot;00D80E2A&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4E0E&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143B&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6BD7&quot;/&gt;&lt;wsp:rsid wsp:val=&quot;00E1716F&quot;/&gt;&lt;wsp:rsid wsp:val=&quot;00E22BD7&quot;/&gt;&lt;wsp:rsid wsp:val=&quot;00E23B9F&quot;/&gt;&lt;wsp:rsid wsp:val=&quot;00E24DAE&quot;/&gt;&lt;wsp:rsid wsp:val=&quot;00E26BA0&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2DAB&quot;/&gt;&lt;wsp:rsid wsp:val=&quot;00E532F4&quot;/&gt;&lt;wsp:rsid wsp:val=&quot;00E53EB9&quot;/&gt;&lt;wsp:rsid wsp:val=&quot;00E560DA&quot;/&gt;&lt;wsp:rsid wsp:val=&quot;00E643F1&quot;/&gt;&lt;wsp:rsid wsp:val=&quot;00E67CC4&quot;/&gt;&lt;wsp:rsid wsp:val=&quot;00E70070&quot;/&gt;&lt;wsp:rsid wsp:val=&quot;00E72235&quot;/&gt;&lt;wsp:rsid wsp:val=&quot;00E73415&quot;/&gt;&lt;wsp:rsid wsp:val=&quot;00E7669D&quot;/&gt;&lt;wsp:rsid wsp:val=&quot;00E76BA3&quot;/&gt;&lt;wsp:rsid wsp:val=&quot;00E77C4D&quot;/&gt;&lt;wsp:rsid wsp:val=&quot;00E82023&quot;/&gt;&lt;wsp:rsid wsp:val=&quot;00E86F6D&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0838&quot;/&gt;&lt;wsp:rsid wsp:val=&quot;00ED1CF4&quot;/&gt;&lt;wsp:rsid wsp:val=&quot;00ED1F57&quot;/&gt;&lt;wsp:rsid wsp:val=&quot;00ED4CDF&quot;/&gt;&lt;wsp:rsid wsp:val=&quot;00ED6461&quot;/&gt;&lt;wsp:rsid wsp:val=&quot;00ED6840&quot;/&gt;&lt;wsp:rsid wsp:val=&quot;00ED7D6D&quot;/&gt;&lt;wsp:rsid wsp:val=&quot;00EE2867&quot;/&gt;&lt;wsp:rsid wsp:val=&quot;00EE3B3B&quot;/&gt;&lt;wsp:rsid wsp:val=&quot;00EE7107&quot;/&gt;&lt;wsp:rsid wsp:val=&quot;00EF4440&quot;/&gt;&lt;wsp:rsid wsp:val=&quot;00EF7656&quot;/&gt;&lt;wsp:rsid wsp:val=&quot;00F012D9&quot;/&gt;&lt;wsp:rsid wsp:val=&quot;00F0223D&quot;/&gt;&lt;wsp:rsid wsp:val=&quot;00F041DC&quot;/&gt;&lt;wsp:rsid wsp:val=&quot;00F05FF2&quot;/&gt;&lt;wsp:rsid wsp:val=&quot;00F065F1&quot;/&gt;&lt;wsp:rsid wsp:val=&quot;00F16320&quot;/&gt;&lt;wsp:rsid wsp:val=&quot;00F21C11&quot;/&gt;&lt;wsp:rsid wsp:val=&quot;00F25C2F&quot;/&gt;&lt;wsp:rsid wsp:val=&quot;00F26BD9&quot;/&gt;&lt;wsp:rsid wsp:val=&quot;00F31D38&quot;/&gt;&lt;wsp:rsid wsp:val=&quot;00F31E6E&quot;/&gt;&lt;wsp:rsid wsp:val=&quot;00F31F66&quot;/&gt;&lt;wsp:rsid wsp:val=&quot;00F33769&quot;/&gt;&lt;wsp:rsid wsp:val=&quot;00F33E29&quot;/&gt;&lt;wsp:rsid wsp:val=&quot;00F3459E&quot;/&gt;&lt;wsp:rsid wsp:val=&quot;00F35E10&quot;/&gt;&lt;wsp:rsid wsp:val=&quot;00F35F1B&quot;/&gt;&lt;wsp:rsid wsp:val=&quot;00F37547&quot;/&gt;&lt;wsp:rsid wsp:val=&quot;00F3798A&quot;/&gt;&lt;wsp:rsid wsp:val=&quot;00F47B88&quot;/&gt;&lt;wsp:rsid wsp:val=&quot;00F50F50&quot;/&gt;&lt;wsp:rsid wsp:val=&quot;00F51130&quot;/&gt;&lt;wsp:rsid wsp:val=&quot;00F5190E&quot;/&gt;&lt;wsp:rsid wsp:val=&quot;00F52230&quot;/&gt;&lt;wsp:rsid wsp:val=&quot;00F53D32&quot;/&gt;&lt;wsp:rsid wsp:val=&quot;00F552B0&quot;/&gt;&lt;wsp:rsid wsp:val=&quot;00F57762&quot;/&gt;&lt;wsp:rsid wsp:val=&quot;00F607BF&quot;/&gt;&lt;wsp:rsid wsp:val=&quot;00F61B8F&quot;/&gt;&lt;wsp:rsid wsp:val=&quot;00F64610&quot;/&gt;&lt;wsp:rsid wsp:val=&quot;00F65636&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0EE0&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BD6&quot;/&gt;&lt;wsp:rsid wsp:val=&quot;00FE568F&quot;/&gt;&lt;wsp:rsid wsp:val=&quot;00FE6A4F&quot;/&gt;&lt;wsp:rsid wsp:val=&quot;00FF2FFC&quot;/&gt;&lt;/wsp:rsids&gt;&lt;/w:docPr&gt;&lt;w:body&gt;&lt;wx:sect&gt;&lt;w:p wsp:rsidR=&quot;00000000&quot; wsp:rsidRDefault=&quot;00064254&quot; wsp:rsidP=&quot;00064254&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r&lt;/m:t&gt;&lt;/m:r&gt;&lt;/m:e&gt;&lt;m:sub&gt;&lt;m:r&gt;&lt;w:rPr&gt;&lt;w:rFonts w:ascii=&quot;Cambria Math&quot; w:h-ansi=&quot;Cambria Math&quot;/&gt;&lt;wx:font wx:val=&quot;Cambria Math&quot;/&gt;&lt;w:i/&gt;&lt;w:lang w:val=&quot;EN-US&quot;/&gt;&lt;/w:rPr&gt;&lt;m:t&gt;UL/DL&lt;/m:t&gt;&lt;/m:r&gt;&lt;/m:sub&gt;&lt;/m:sSub&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nary&gt;&lt;m:naryPr&gt;&lt;m:chr m:val=&quot;âˆ‘&quot;/&gt;&lt;m:supHide m:val=&quot;1&quot;/&gt;&lt;m:ctrlPr&gt;&lt;w:rPr&gt;&lt;w:rFonts w:ascii=&quot;Cambria Math&quot; w:h-ansi=&quot;Cambria Math&quot;/&gt;&lt;wx:font wx:val=&quot;Cambria Math&quot;/&gt;&lt;w:i/&gt;&lt;w:lang w:val=&quot;EN-US&quot;/&gt;&lt;/w:rPr&gt;&lt;/m:ctrlPr&gt;&lt;/m:naryPr&gt;&lt;m:sub&gt;&lt;m:r&gt;&lt;w:rPr&gt;&lt;w:rFonts w:ascii=&quot;Cambria Math&quot; w:h-ansi=&quot;Cambria Math&quot;/&gt;&lt;wx:font wx:val=&quot;Cambria Math&quot;/&gt;&lt;w:i/&gt;&lt;w:lang w:val=&quot;EN-US&quot;/&gt;&lt;/w:rPr&gt;&lt;m:t&gt;k&lt;/m:t&gt;&lt;/m:r&gt;&lt;/m:sub&gt;&lt;m:sup/&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e&gt;&lt;/m:nary&gt;&lt;/m:num&gt;&lt;m:den&gt;&lt;m:r&gt;&lt;w:rPr&gt;&lt;w:rFonts w:ascii=&quot;Cambria Math&quot; w:h-ansi=&quot;Cambria Math&quot;/&gt;&lt;wx:font wx:val=&quot;Cambria Math&quot;/&gt;&lt;w:i/&gt;&lt;w:lang w:val=&quot;EN-US&quot;/&gt;&lt;/w:rPr&gt;&lt;m:t&gt;T&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7F3870">
        <w:rPr>
          <w:lang w:val="en-US"/>
        </w:rPr>
        <w:fldChar w:fldCharType="end"/>
      </w:r>
      <w:r w:rsidRPr="003A0E9F">
        <w:rPr>
          <w:lang w:val="en-US"/>
        </w:rPr>
        <w:t>,</w:t>
      </w:r>
      <w:r w:rsidRPr="003A0E9F">
        <w:rPr>
          <w:i/>
          <w:lang w:val="en-US"/>
        </w:rPr>
        <w:t xml:space="preserve"> </w:t>
      </w:r>
      <w:r w:rsidRPr="003A0E9F">
        <w:rPr>
          <w:lang w:val="en-US"/>
        </w:rPr>
        <w:t>where</w:t>
      </w:r>
      <w:r w:rsidRPr="003A0E9F">
        <w:rPr>
          <w:i/>
          <w:lang w:val="en-US"/>
        </w:rPr>
        <w:t xml:space="preserve"> </w:t>
      </w:r>
      <w:r w:rsidRPr="007F3870">
        <w:rPr>
          <w:lang w:val="en-US"/>
        </w:rPr>
        <w:fldChar w:fldCharType="begin"/>
      </w:r>
      <w:r w:rsidRPr="007F3870">
        <w:rPr>
          <w:lang w:val="en-US"/>
        </w:rPr>
        <w:instrText xml:space="preserve"> QUOTE </w:instrText>
      </w:r>
      <w:r w:rsidR="000B3355">
        <w:rPr>
          <w:position w:val="-5"/>
        </w:rPr>
        <w:pict w14:anchorId="3437D723">
          <v:shape id="_x0000_i1080"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10F2&quot;/&gt;&lt;wsp:rsid wsp:val=&quot;00025845&quot;/&gt;&lt;wsp:rsid wsp:val=&quot;00025E28&quot;/&gt;&lt;wsp:rsid wsp:val=&quot;00026971&quot;/&gt;&lt;wsp:rsid wsp:val=&quot;00027974&quot;/&gt;&lt;wsp:rsid wsp:val=&quot;00032525&quot;/&gt;&lt;wsp:rsid wsp:val=&quot;00040273&quot;/&gt;&lt;wsp:rsid wsp:val=&quot;000409E1&quot;/&gt;&lt;wsp:rsid wsp:val=&quot;00041801&quot;/&gt;&lt;wsp:rsid wsp:val=&quot;00041F04&quot;/&gt;&lt;wsp:rsid wsp:val=&quot;000440A8&quot;/&gt;&lt;wsp:rsid wsp:val=&quot;00051233&quot;/&gt;&lt;wsp:rsid wsp:val=&quot;00051235&quot;/&gt;&lt;wsp:rsid wsp:val=&quot;0005356C&quot;/&gt;&lt;wsp:rsid wsp:val=&quot;00054E21&quot;/&gt;&lt;wsp:rsid wsp:val=&quot;00055FA0&quot;/&gt;&lt;wsp:rsid wsp:val=&quot;00056FDF&quot;/&gt;&lt;wsp:rsid wsp:val=&quot;00057E8C&quot;/&gt;&lt;wsp:rsid wsp:val=&quot;00062B84&quot;/&gt;&lt;wsp:rsid wsp:val=&quot;00064ECA&quot;/&gt;&lt;wsp:rsid wsp:val=&quot;00070CB6&quot;/&gt;&lt;wsp:rsid wsp:val=&quot;00071844&quot;/&gt;&lt;wsp:rsid wsp:val=&quot;00073FCC&quot;/&gt;&lt;wsp:rsid wsp:val=&quot;0007623F&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A3786&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2D33&quot;/&gt;&lt;wsp:rsid wsp:val=&quot;000E785E&quot;/&gt;&lt;wsp:rsid wsp:val=&quot;000E7D8A&quot;/&gt;&lt;wsp:rsid wsp:val=&quot;000F0D01&quot;/&gt;&lt;wsp:rsid wsp:val=&quot;000F212A&quot;/&gt;&lt;wsp:rsid wsp:val=&quot;000F2764&quot;/&gt;&lt;wsp:rsid wsp:val=&quot;00100D31&quot;/&gt;&lt;wsp:rsid wsp:val=&quot;00106820&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0C&quot;/&gt;&lt;wsp:rsid wsp:val=&quot;00160F18&quot;/&gt;&lt;wsp:rsid wsp:val=&quot;0016413E&quot;/&gt;&lt;wsp:rsid wsp:val=&quot;001644F4&quot;/&gt;&lt;wsp:rsid wsp:val=&quot;00165711&quot;/&gt;&lt;wsp:rsid wsp:val=&quot;00172422&quot;/&gt;&lt;wsp:rsid wsp:val=&quot;001736AC&quot;/&gt;&lt;wsp:rsid wsp:val=&quot;001740AD&quot;/&gt;&lt;wsp:rsid wsp:val=&quot;00174771&quot;/&gt;&lt;wsp:rsid wsp:val=&quot;00174DF7&quot;/&gt;&lt;wsp:rsid wsp:val=&quot;00177C52&quot;/&gt;&lt;wsp:rsid wsp:val=&quot;0018158F&quot;/&gt;&lt;wsp:rsid wsp:val=&quot;00184F62&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00D2&quot;/&gt;&lt;wsp:rsid wsp:val=&quot;001E2F2E&quot;/&gt;&lt;wsp:rsid wsp:val=&quot;001E33C7&quot;/&gt;&lt;wsp:rsid wsp:val=&quot;001E4269&quot;/&gt;&lt;wsp:rsid wsp:val=&quot;001E7B9D&quot;/&gt;&lt;wsp:rsid wsp:val=&quot;00201CA3&quot;/&gt;&lt;wsp:rsid wsp:val=&quot;00203EF2&quot;/&gt;&lt;wsp:rsid wsp:val=&quot;0020557A&quot;/&gt;&lt;wsp:rsid wsp:val=&quot;0020767C&quot;/&gt;&lt;wsp:rsid wsp:val=&quot;002079AB&quot;/&gt;&lt;wsp:rsid wsp:val=&quot;00214412&quot;/&gt;&lt;wsp:rsid wsp:val=&quot;002204CB&quot;/&gt;&lt;wsp:rsid wsp:val=&quot;00224636&quot;/&gt;&lt;wsp:rsid wsp:val=&quot;002312DA&quot;/&gt;&lt;wsp:rsid wsp:val=&quot;00233EA6&quot;/&gt;&lt;wsp:rsid wsp:val=&quot;002356B5&quot;/&gt;&lt;wsp:rsid wsp:val=&quot;00235D7E&quot;/&gt;&lt;wsp:rsid wsp:val=&quot;002415BE&quot;/&gt;&lt;wsp:rsid wsp:val=&quot;00243B67&quot;/&gt;&lt;wsp:rsid wsp:val=&quot;002508CC&quot;/&gt;&lt;wsp:rsid wsp:val=&quot;0025243A&quot;/&gt;&lt;wsp:rsid wsp:val=&quot;00253C9B&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5E2A&quot;/&gt;&lt;wsp:rsid wsp:val=&quot;00286614&quot;/&gt;&lt;wsp:rsid wsp:val=&quot;002915B1&quot;/&gt;&lt;wsp:rsid wsp:val=&quot;00292823&quot;/&gt;&lt;wsp:rsid wsp:val=&quot;00293DEF&quot;/&gt;&lt;wsp:rsid wsp:val=&quot;0029557E&quot;/&gt;&lt;wsp:rsid wsp:val=&quot;002977A8&quot;/&gt;&lt;wsp:rsid wsp:val=&quot;002A03FA&quot;/&gt;&lt;wsp:rsid wsp:val=&quot;002A2F97&quot;/&gt;&lt;wsp:rsid wsp:val=&quot;002A6AA4&quot;/&gt;&lt;wsp:rsid wsp:val=&quot;002B0AB7&quot;/&gt;&lt;wsp:rsid wsp:val=&quot;002B2208&quot;/&gt;&lt;wsp:rsid wsp:val=&quot;002B276E&quot;/&gt;&lt;wsp:rsid wsp:val=&quot;002B59CC&quot;/&gt;&lt;wsp:rsid wsp:val=&quot;002C05E0&quot;/&gt;&lt;wsp:rsid wsp:val=&quot;002C4E50&quot;/&gt;&lt;wsp:rsid wsp:val=&quot;002C5649&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7920&quot;/&gt;&lt;wsp:rsid wsp:val=&quot;00307E74&quot;/&gt;&lt;wsp:rsid wsp:val=&quot;00310E28&quot;/&gt;&lt;wsp:rsid wsp:val=&quot;003121CA&quot;/&gt;&lt;wsp:rsid wsp:val=&quot;00312F82&quot;/&gt;&lt;wsp:rsid wsp:val=&quot;0032005C&quot;/&gt;&lt;wsp:rsid wsp:val=&quot;003230B2&quot;/&gt;&lt;wsp:rsid wsp:val=&quot;003262EB&quot;/&gt;&lt;wsp:rsid wsp:val=&quot;003265CD&quot;/&gt;&lt;wsp:rsid wsp:val=&quot;00326CB3&quot;/&gt;&lt;wsp:rsid wsp:val=&quot;00330EE9&quot;/&gt;&lt;wsp:rsid wsp:val=&quot;00332D81&quot;/&gt;&lt;wsp:rsid wsp:val=&quot;003336B1&quot;/&gt;&lt;wsp:rsid wsp:val=&quot;003357F2&quot;/&gt;&lt;wsp:rsid wsp:val=&quot;00335AC0&quot;/&gt;&lt;wsp:rsid wsp:val=&quot;003417AB&quot;/&gt;&lt;wsp:rsid wsp:val=&quot;00341BD2&quot;/&gt;&lt;wsp:rsid wsp:val=&quot;00341F01&quot;/&gt;&lt;wsp:rsid wsp:val=&quot;00342F14&quot;/&gt;&lt;wsp:rsid wsp:val=&quot;0034398D&quot;/&gt;&lt;wsp:rsid wsp:val=&quot;00343FDE&quot;/&gt;&lt;wsp:rsid wsp:val=&quot;00351DCF&quot;/&gt;&lt;wsp:rsid wsp:val=&quot;003555DC&quot;/&gt;&lt;wsp:rsid wsp:val=&quot;00356E5A&quot;/&gt;&lt;wsp:rsid wsp:val=&quot;00361AE5&quot;/&gt;&lt;wsp:rsid wsp:val=&quot;0036523A&quot;/&gt;&lt;wsp:rsid wsp:val=&quot;003665A4&quot;/&gt;&lt;wsp:rsid wsp:val=&quot;00371D03&quot;/&gt;&lt;wsp:rsid wsp:val=&quot;003742DF&quot;/&gt;&lt;wsp:rsid wsp:val=&quot;003749ED&quot;/&gt;&lt;wsp:rsid wsp:val=&quot;0037717B&quot;/&gt;&lt;wsp:rsid wsp:val=&quot;00382F23&quot;/&gt;&lt;wsp:rsid wsp:val=&quot;00385095&quot;/&gt;&lt;wsp:rsid wsp:val=&quot;00387AAC&quot;/&gt;&lt;wsp:rsid wsp:val=&quot;00393FCE&quot;/&gt;&lt;wsp:rsid wsp:val=&quot;003968B8&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94D&quot;/&gt;&lt;wsp:rsid wsp:val=&quot;003D4D8A&quot;/&gt;&lt;wsp:rsid wsp:val=&quot;003D7110&quot;/&gt;&lt;wsp:rsid wsp:val=&quot;003D7177&quot;/&gt;&lt;wsp:rsid wsp:val=&quot;003E1C93&quot;/&gt;&lt;wsp:rsid wsp:val=&quot;003E4032&quot;/&gt;&lt;wsp:rsid wsp:val=&quot;003E468F&quot;/&gt;&lt;wsp:rsid wsp:val=&quot;003E7303&quot;/&gt;&lt;wsp:rsid wsp:val=&quot;003E7C69&quot;/&gt;&lt;wsp:rsid wsp:val=&quot;003F0D4A&quot;/&gt;&lt;wsp:rsid wsp:val=&quot;003F1292&quot;/&gt;&lt;wsp:rsid wsp:val=&quot;003F1D87&quot;/&gt;&lt;wsp:rsid wsp:val=&quot;0040122D&quot;/&gt;&lt;wsp:rsid wsp:val=&quot;00403F98&quot;/&gt;&lt;wsp:rsid wsp:val=&quot;00405CD5&quot;/&gt;&lt;wsp:rsid wsp:val=&quot;00407DA9&quot;/&gt;&lt;wsp:rsid wsp:val=&quot;0041267E&quot;/&gt;&lt;wsp:rsid wsp:val=&quot;0041495E&quot;/&gt;&lt;wsp:rsid wsp:val=&quot;004153E1&quot;/&gt;&lt;wsp:rsid wsp:val=&quot;00417FD0&quot;/&gt;&lt;wsp:rsid wsp:val=&quot;004200D9&quot;/&gt;&lt;wsp:rsid wsp:val=&quot;00423F00&quot;/&gt;&lt;wsp:rsid wsp:val=&quot;004308BB&quot;/&gt;&lt;wsp:rsid wsp:val=&quot;0043337D&quot;/&gt;&lt;wsp:rsid wsp:val=&quot;004339F3&quot;/&gt;&lt;wsp:rsid wsp:val=&quot;004356AA&quot;/&gt;&lt;wsp:rsid wsp:val=&quot;00437C7E&quot;/&gt;&lt;wsp:rsid wsp:val=&quot;0044209A&quot;/&gt;&lt;wsp:rsid wsp:val=&quot;0044327F&quot;/&gt;&lt;wsp:rsid wsp:val=&quot;00455C2A&quot;/&gt;&lt;wsp:rsid wsp:val=&quot;00455ED7&quot;/&gt;&lt;wsp:rsid wsp:val=&quot;0045626A&quot;/&gt;&lt;wsp:rsid wsp:val=&quot;004574E4&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84078&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43D&quot;/&gt;&lt;wsp:rsid wsp:val=&quot;004B0BB3&quot;/&gt;&lt;wsp:rsid wsp:val=&quot;004B1597&quot;/&gt;&lt;wsp:rsid wsp:val=&quot;004B16A5&quot;/&gt;&lt;wsp:rsid wsp:val=&quot;004B2ACE&quot;/&gt;&lt;wsp:rsid wsp:val=&quot;004B3E4B&quot;/&gt;&lt;wsp:rsid wsp:val=&quot;004B43C3&quot;/&gt;&lt;wsp:rsid wsp:val=&quot;004B4AE9&quot;/&gt;&lt;wsp:rsid wsp:val=&quot;004B4F2F&quot;/&gt;&lt;wsp:rsid wsp:val=&quot;004C1046&quot;/&gt;&lt;wsp:rsid wsp:val=&quot;004C10B3&quot;/&gt;&lt;wsp:rsid wsp:val=&quot;004C2739&quot;/&gt;&lt;wsp:rsid wsp:val=&quot;004C290B&quot;/&gt;&lt;wsp:rsid wsp:val=&quot;004C2B33&quot;/&gt;&lt;wsp:rsid wsp:val=&quot;004C2D95&quot;/&gt;&lt;wsp:rsid wsp:val=&quot;004C4521&quot;/&gt;&lt;wsp:rsid wsp:val=&quot;004C567C&quot;/&gt;&lt;wsp:rsid wsp:val=&quot;004D4A9E&quot;/&gt;&lt;wsp:rsid wsp:val=&quot;004D6DC1&quot;/&gt;&lt;wsp:rsid wsp:val=&quot;004D7D2E&quot;/&gt;&lt;wsp:rsid wsp:val=&quot;004E5A04&quot;/&gt;&lt;wsp:rsid wsp:val=&quot;004E720A&quot;/&gt;&lt;wsp:rsid wsp:val=&quot;004E7CED&quot;/&gt;&lt;wsp:rsid wsp:val=&quot;004F1783&quot;/&gt;&lt;wsp:rsid wsp:val=&quot;004F1B00&quot;/&gt;&lt;wsp:rsid wsp:val=&quot;004F3F88&quot;/&gt;&lt;wsp:rsid wsp:val=&quot;004F3F9C&quot;/&gt;&lt;wsp:rsid wsp:val=&quot;004F438C&quot;/&gt;&lt;wsp:rsid wsp:val=&quot;004F4D5D&quot;/&gt;&lt;wsp:rsid wsp:val=&quot;004F5064&quot;/&gt;&lt;wsp:rsid wsp:val=&quot;004F7002&quot;/&gt;&lt;wsp:rsid wsp:val=&quot;004F736F&quot;/&gt;&lt;wsp:rsid wsp:val=&quot;004F7D73&quot;/&gt;&lt;wsp:rsid wsp:val=&quot;0051289A&quot;/&gt;&lt;wsp:rsid wsp:val=&quot;00512A6A&quot;/&gt;&lt;wsp:rsid wsp:val=&quot;00517DBB&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2565&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7BD2&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B2DCA&quot;/&gt;&lt;wsp:rsid wsp:val=&quot;005B72AE&quot;/&gt;&lt;wsp:rsid wsp:val=&quot;005B76C8&quot;/&gt;&lt;wsp:rsid wsp:val=&quot;005C1C5B&quot;/&gt;&lt;wsp:rsid wsp:val=&quot;005C4145&quot;/&gt;&lt;wsp:rsid wsp:val=&quot;005C4D7F&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11E46&quot;/&gt;&lt;wsp:rsid wsp:val=&quot;006173B8&quot;/&gt;&lt;wsp:rsid wsp:val=&quot;006211FC&quot;/&gt;&lt;wsp:rsid wsp:val=&quot;006229B0&quot;/&gt;&lt;wsp:rsid wsp:val=&quot;006239A1&quot;/&gt;&lt;wsp:rsid wsp:val=&quot;00631F8E&quot;/&gt;&lt;wsp:rsid wsp:val=&quot;006509B1&quot;/&gt;&lt;wsp:rsid wsp:val=&quot;006520A5&quot;/&gt;&lt;wsp:rsid wsp:val=&quot;00654A16&quot;/&gt;&lt;wsp:rsid wsp:val=&quot;00654DA9&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375B&quot;/&gt;&lt;wsp:rsid wsp:val=&quot;006B0AD5&quot;/&gt;&lt;wsp:rsid wsp:val=&quot;006B6C6C&quot;/&gt;&lt;wsp:rsid wsp:val=&quot;006C0D9C&quot;/&gt;&lt;wsp:rsid wsp:val=&quot;006C190B&quot;/&gt;&lt;wsp:rsid wsp:val=&quot;006C5ED0&quot;/&gt;&lt;wsp:rsid wsp:val=&quot;006D1158&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0F05&quot;/&gt;&lt;wsp:rsid wsp:val=&quot;0071274F&quot;/&gt;&lt;wsp:rsid wsp:val=&quot;00714C83&quot;/&gt;&lt;wsp:rsid wsp:val=&quot;00716550&quot;/&gt;&lt;wsp:rsid wsp:val=&quot;00721A90&quot;/&gt;&lt;wsp:rsid wsp:val=&quot;0072324C&quot;/&gt;&lt;wsp:rsid wsp:val=&quot;007236DE&quot;/&gt;&lt;wsp:rsid wsp:val=&quot;00732103&quot;/&gt;&lt;wsp:rsid wsp:val=&quot;00737ABC&quot;/&gt;&lt;wsp:rsid wsp:val=&quot;00737BEC&quot;/&gt;&lt;wsp:rsid wsp:val=&quot;00744363&quot;/&gt;&lt;wsp:rsid wsp:val=&quot;00745FDF&quot;/&gt;&lt;wsp:rsid wsp:val=&quot;00746CC9&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4CF3&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5BDE&quot;/&gt;&lt;wsp:rsid wsp:val=&quot;00796C1F&quot;/&gt;&lt;wsp:rsid wsp:val=&quot;007A1383&quot;/&gt;&lt;wsp:rsid wsp:val=&quot;007A2CD8&quot;/&gt;&lt;wsp:rsid wsp:val=&quot;007A3F91&quot;/&gt;&lt;wsp:rsid wsp:val=&quot;007B0B8D&quot;/&gt;&lt;wsp:rsid wsp:val=&quot;007B1C6D&quot;/&gt;&lt;wsp:rsid wsp:val=&quot;007B47BA&quot;/&gt;&lt;wsp:rsid wsp:val=&quot;007B7AC9&quot;/&gt;&lt;wsp:rsid wsp:val=&quot;007C1D9E&quot;/&gt;&lt;wsp:rsid wsp:val=&quot;007C2D56&quot;/&gt;&lt;wsp:rsid wsp:val=&quot;007C613F&quot;/&gt;&lt;wsp:rsid wsp:val=&quot;007D381C&quot;/&gt;&lt;wsp:rsid wsp:val=&quot;007E01C4&quot;/&gt;&lt;wsp:rsid wsp:val=&quot;007E0ACD&quot;/&gt;&lt;wsp:rsid wsp:val=&quot;007E1448&quot;/&gt;&lt;wsp:rsid wsp:val=&quot;007E326B&quot;/&gt;&lt;wsp:rsid wsp:val=&quot;007E4B03&quot;/&gt;&lt;wsp:rsid wsp:val=&quot;007E71D2&quot;/&gt;&lt;wsp:rsid wsp:val=&quot;007E7B8A&quot;/&gt;&lt;wsp:rsid wsp:val=&quot;007F1C09&quot;/&gt;&lt;wsp:rsid wsp:val=&quot;007F2309&quot;/&gt;&lt;wsp:rsid wsp:val=&quot;007F3870&quot;/&gt;&lt;wsp:rsid wsp:val=&quot;007F41F4&quot;/&gt;&lt;wsp:rsid wsp:val=&quot;007F5E59&quot;/&gt;&lt;wsp:rsid wsp:val=&quot;007F67EE&quot;/&gt;&lt;wsp:rsid wsp:val=&quot;00802707&quot;/&gt;&lt;wsp:rsid wsp:val=&quot;008038DC&quot;/&gt;&lt;wsp:rsid wsp:val=&quot;00803AB8&quot;/&gt;&lt;wsp:rsid wsp:val=&quot;00804357&quot;/&gt;&lt;wsp:rsid wsp:val=&quot;0080643E&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25049&quot;/&gt;&lt;wsp:rsid wsp:val=&quot;00835866&quot;/&gt;&lt;wsp:rsid wsp:val=&quot;00835D6D&quot;/&gt;&lt;wsp:rsid wsp:val=&quot;00837498&quot;/&gt;&lt;wsp:rsid wsp:val=&quot;008411AE&quot;/&gt;&lt;wsp:rsid wsp:val=&quot;00841F95&quot;/&gt;&lt;wsp:rsid wsp:val=&quot;008421C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8BE&quot;/&gt;&lt;wsp:rsid wsp:val=&quot;00880E8E&quot;/&gt;&lt;wsp:rsid wsp:val=&quot;00881155&quot;/&gt;&lt;wsp:rsid wsp:val=&quot;00885B6D&quot;/&gt;&lt;wsp:rsid wsp:val=&quot;008927EF&quot;/&gt;&lt;wsp:rsid wsp:val=&quot;00894040&quot;/&gt;&lt;wsp:rsid wsp:val=&quot;008942AF&quot;/&gt;&lt;wsp:rsid wsp:val=&quot;008955A8&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E5DF6&quot;/&gt;&lt;wsp:rsid wsp:val=&quot;008F2D78&quot;/&gt;&lt;wsp:rsid wsp:val=&quot;008F3145&quot;/&gt;&lt;wsp:rsid wsp:val=&quot;008F3BAD&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1539&quot;/&gt;&lt;wsp:rsid wsp:val=&quot;0093267E&quot;/&gt;&lt;wsp:rsid wsp:val=&quot;00932ECC&quot;/&gt;&lt;wsp:rsid wsp:val=&quot;009359CD&quot;/&gt;&lt;wsp:rsid wsp:val=&quot;00936AD7&quot;/&gt;&lt;wsp:rsid wsp:val=&quot;00941015&quot;/&gt;&lt;wsp:rsid wsp:val=&quot;00944845&quot;/&gt;&lt;wsp:rsid wsp:val=&quot;00952128&quot;/&gt;&lt;wsp:rsid wsp:val=&quot;00952AB5&quot;/&gt;&lt;wsp:rsid wsp:val=&quot;009533BC&quot;/&gt;&lt;wsp:rsid wsp:val=&quot;0095430B&quot;/&gt;&lt;wsp:rsid wsp:val=&quot;0095769A&quot;/&gt;&lt;wsp:rsid wsp:val=&quot;00957B9E&quot;/&gt;&lt;wsp:rsid wsp:val=&quot;00962249&quot;/&gt;&lt;wsp:rsid wsp:val=&quot;00970DFB&quot;/&gt;&lt;wsp:rsid wsp:val=&quot;0097403F&quot;/&gt;&lt;wsp:rsid wsp:val=&quot;009764D8&quot;/&gt;&lt;wsp:rsid wsp:val=&quot;009769A9&quot;/&gt;&lt;wsp:rsid wsp:val=&quot;00976A95&quot;/&gt;&lt;wsp:rsid wsp:val=&quot;0097720F&quot;/&gt;&lt;wsp:rsid wsp:val=&quot;009805CF&quot;/&gt;&lt;wsp:rsid wsp:val=&quot;00981C91&quot;/&gt;&lt;wsp:rsid wsp:val=&quot;009821C2&quot;/&gt;&lt;wsp:rsid wsp:val=&quot;00986418&quot;/&gt;&lt;wsp:rsid wsp:val=&quot;009906F9&quot;/&gt;&lt;wsp:rsid wsp:val=&quot;00997286&quot;/&gt;&lt;wsp:rsid wsp:val=&quot;009A3A35&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4269&quot;/&gt;&lt;wsp:rsid wsp:val=&quot;009C5CD7&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49C9&quot;/&gt;&lt;wsp:rsid wsp:val=&quot;00A1635C&quot;/&gt;&lt;wsp:rsid wsp:val=&quot;00A16C51&quot;/&gt;&lt;wsp:rsid wsp:val=&quot;00A16CA0&quot;/&gt;&lt;wsp:rsid wsp:val=&quot;00A16CB5&quot;/&gt;&lt;wsp:rsid wsp:val=&quot;00A203DF&quot;/&gt;&lt;wsp:rsid wsp:val=&quot;00A21BCB&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34B0&quot;/&gt;&lt;wsp:rsid wsp:val=&quot;00A46D29&quot;/&gt;&lt;wsp:rsid wsp:val=&quot;00A475EB&quot;/&gt;&lt;wsp:rsid wsp:val=&quot;00A47A3D&quot;/&gt;&lt;wsp:rsid wsp:val=&quot;00A50F43&quot;/&gt;&lt;wsp:rsid wsp:val=&quot;00A53792&quot;/&gt;&lt;wsp:rsid wsp:val=&quot;00A55949&quot;/&gt;&lt;wsp:rsid wsp:val=&quot;00A55FEB&quot;/&gt;&lt;wsp:rsid wsp:val=&quot;00A566DB&quot;/&gt;&lt;wsp:rsid wsp:val=&quot;00A57BC5&quot;/&gt;&lt;wsp:rsid wsp:val=&quot;00A60E1A&quot;/&gt;&lt;wsp:rsid wsp:val=&quot;00A60F46&quot;/&gt;&lt;wsp:rsid wsp:val=&quot;00A63F92&quot;/&gt;&lt;wsp:rsid wsp:val=&quot;00A645A6&quot;/&gt;&lt;wsp:rsid wsp:val=&quot;00A65B8B&quot;/&gt;&lt;wsp:rsid wsp:val=&quot;00A66026&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AFB&quot;/&gt;&lt;wsp:rsid wsp:val=&quot;00AA45B8&quot;/&gt;&lt;wsp:rsid wsp:val=&quot;00AA612B&quot;/&gt;&lt;wsp:rsid wsp:val=&quot;00AA683F&quot;/&gt;&lt;wsp:rsid wsp:val=&quot;00AA7E37&quot;/&gt;&lt;wsp:rsid wsp:val=&quot;00AA7F2C&quot;/&gt;&lt;wsp:rsid wsp:val=&quot;00AB3BF1&quot;/&gt;&lt;wsp:rsid wsp:val=&quot;00AB5DC8&quot;/&gt;&lt;wsp:rsid wsp:val=&quot;00AC6B82&quot;/&gt;&lt;wsp:rsid wsp:val=&quot;00AD1A2D&quot;/&gt;&lt;wsp:rsid wsp:val=&quot;00AD2FD1&quot;/&gt;&lt;wsp:rsid wsp:val=&quot;00AD3432&quot;/&gt;&lt;wsp:rsid wsp:val=&quot;00AD5D12&quot;/&gt;&lt;wsp:rsid wsp:val=&quot;00AD6B60&quot;/&gt;&lt;wsp:rsid wsp:val=&quot;00AD6D37&quot;/&gt;&lt;wsp:rsid wsp:val=&quot;00AE03E0&quot;/&gt;&lt;wsp:rsid wsp:val=&quot;00AE0499&quot;/&gt;&lt;wsp:rsid wsp:val=&quot;00AE0711&quot;/&gt;&lt;wsp:rsid wsp:val=&quot;00AE11AB&quot;/&gt;&lt;wsp:rsid wsp:val=&quot;00AE3F17&quot;/&gt;&lt;wsp:rsid wsp:val=&quot;00AE4E86&quot;/&gt;&lt;wsp:rsid wsp:val=&quot;00AF011A&quot;/&gt;&lt;wsp:rsid wsp:val=&quot;00AF3CEF&quot;/&gt;&lt;wsp:rsid wsp:val=&quot;00B03317&quot;/&gt;&lt;wsp:rsid wsp:val=&quot;00B14F87&quot;/&gt;&lt;wsp:rsid wsp:val=&quot;00B206D1&quot;/&gt;&lt;wsp:rsid wsp:val=&quot;00B224E8&quot;/&gt;&lt;wsp:rsid wsp:val=&quot;00B2466A&quot;/&gt;&lt;wsp:rsid wsp:val=&quot;00B32616&quot;/&gt;&lt;wsp:rsid wsp:val=&quot;00B34DAD&quot;/&gt;&lt;wsp:rsid wsp:val=&quot;00B35D29&quot;/&gt;&lt;wsp:rsid wsp:val=&quot;00B36A73&quot;/&gt;&lt;wsp:rsid wsp:val=&quot;00B40ECA&quot;/&gt;&lt;wsp:rsid wsp:val=&quot;00B4207F&quot;/&gt;&lt;wsp:rsid wsp:val=&quot;00B426B8&quot;/&gt;&lt;wsp:rsid wsp:val=&quot;00B42E39&quot;/&gt;&lt;wsp:rsid wsp:val=&quot;00B43699&quot;/&gt;&lt;wsp:rsid wsp:val=&quot;00B45AA5&quot;/&gt;&lt;wsp:rsid wsp:val=&quot;00B5069C&quot;/&gt;&lt;wsp:rsid wsp:val=&quot;00B56136&quot;/&gt;&lt;wsp:rsid wsp:val=&quot;00B5793E&quot;/&gt;&lt;wsp:rsid wsp:val=&quot;00B709F3&quot;/&gt;&lt;wsp:rsid wsp:val=&quot;00B72C38&quot;/&gt;&lt;wsp:rsid wsp:val=&quot;00B7447B&quot;/&gt;&lt;wsp:rsid wsp:val=&quot;00B751E5&quot;/&gt;&lt;wsp:rsid wsp:val=&quot;00B76BD6&quot;/&gt;&lt;wsp:rsid wsp:val=&quot;00B80361&quot;/&gt;&lt;wsp:rsid wsp:val=&quot;00B80EED&quot;/&gt;&lt;wsp:rsid wsp:val=&quot;00B80F46&quot;/&gt;&lt;wsp:rsid wsp:val=&quot;00B81AAC&quot;/&gt;&lt;wsp:rsid wsp:val=&quot;00B81D7A&quot;/&gt;&lt;wsp:rsid wsp:val=&quot;00B9115C&quot;/&gt;&lt;wsp:rsid wsp:val=&quot;00B94317&quot;/&gt;&lt;wsp:rsid wsp:val=&quot;00B94985&quot;/&gt;&lt;wsp:rsid wsp:val=&quot;00B95A36&quot;/&gt;&lt;wsp:rsid wsp:val=&quot;00BA1885&quot;/&gt;&lt;wsp:rsid wsp:val=&quot;00BA58C2&quot;/&gt;&lt;wsp:rsid wsp:val=&quot;00BB17C1&quot;/&gt;&lt;wsp:rsid wsp:val=&quot;00BB2F78&quot;/&gt;&lt;wsp:rsid wsp:val=&quot;00BB3D89&quot;/&gt;&lt;wsp:rsid wsp:val=&quot;00BB6FDB&quot;/&gt;&lt;wsp:rsid wsp:val=&quot;00BC0BD7&quot;/&gt;&lt;wsp:rsid wsp:val=&quot;00BC1696&quot;/&gt;&lt;wsp:rsid wsp:val=&quot;00BC4925&quot;/&gt;&lt;wsp:rsid wsp:val=&quot;00BC56CC&quot;/&gt;&lt;wsp:rsid wsp:val=&quot;00BD01DC&quot;/&gt;&lt;wsp:rsid wsp:val=&quot;00BD0882&quot;/&gt;&lt;wsp:rsid wsp:val=&quot;00BD088D&quot;/&gt;&lt;wsp:rsid wsp:val=&quot;00BE0D8F&quot;/&gt;&lt;wsp:rsid wsp:val=&quot;00BE637B&quot;/&gt;&lt;wsp:rsid wsp:val=&quot;00BF00BC&quot;/&gt;&lt;wsp:rsid wsp:val=&quot;00BF3A48&quot;/&gt;&lt;wsp:rsid wsp:val=&quot;00BF6AFB&quot;/&gt;&lt;wsp:rsid wsp:val=&quot;00BF6FDF&quot;/&gt;&lt;wsp:rsid wsp:val=&quot;00BF7286&quot;/&gt;&lt;wsp:rsid wsp:val=&quot;00C032B5&quot;/&gt;&lt;wsp:rsid wsp:val=&quot;00C05012&quot;/&gt;&lt;wsp:rsid wsp:val=&quot;00C058E5&quot;/&gt;&lt;wsp:rsid wsp:val=&quot;00C10271&quot;/&gt;&lt;wsp:rsid wsp:val=&quot;00C13A89&quot;/&gt;&lt;wsp:rsid wsp:val=&quot;00C14526&quot;/&gt;&lt;wsp:rsid wsp:val=&quot;00C159AB&quot;/&gt;&lt;wsp:rsid wsp:val=&quot;00C23D02&quot;/&gt;&lt;wsp:rsid wsp:val=&quot;00C376F8&quot;/&gt;&lt;wsp:rsid wsp:val=&quot;00C45849&quot;/&gt;&lt;wsp:rsid wsp:val=&quot;00C460B2&quot;/&gt;&lt;wsp:rsid wsp:val=&quot;00C50791&quot;/&gt;&lt;wsp:rsid wsp:val=&quot;00C600E4&quot;/&gt;&lt;wsp:rsid wsp:val=&quot;00C61900&quot;/&gt;&lt;wsp:rsid wsp:val=&quot;00C66FC3&quot;/&gt;&lt;wsp:rsid wsp:val=&quot;00C67567&quot;/&gt;&lt;wsp:rsid wsp:val=&quot;00C7027D&quot;/&gt;&lt;wsp:rsid wsp:val=&quot;00C72B93&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D5F&quot;/&gt;&lt;wsp:rsid wsp:val=&quot;00CA6E18&quot;/&gt;&lt;wsp:rsid wsp:val=&quot;00CA79F1&quot;/&gt;&lt;wsp:rsid wsp:val=&quot;00CB0F4B&quot;/&gt;&lt;wsp:rsid wsp:val=&quot;00CB11A8&quot;/&gt;&lt;wsp:rsid wsp:val=&quot;00CB1ACB&quot;/&gt;&lt;wsp:rsid wsp:val=&quot;00CB2234&quot;/&gt;&lt;wsp:rsid wsp:val=&quot;00CB2948&quot;/&gt;&lt;wsp:rsid wsp:val=&quot;00CB4E6F&quot;/&gt;&lt;wsp:rsid wsp:val=&quot;00CB6D6D&quot;/&gt;&lt;wsp:rsid wsp:val=&quot;00CC2245&quot;/&gt;&lt;wsp:rsid wsp:val=&quot;00CD042D&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4E0B&quot;/&gt;&lt;wsp:rsid wsp:val=&quot;00D1500A&quot;/&gt;&lt;wsp:rsid wsp:val=&quot;00D1534A&quot;/&gt;&lt;wsp:rsid wsp:val=&quot;00D2099A&quot;/&gt;&lt;wsp:rsid wsp:val=&quot;00D21487&quot;/&gt;&lt;wsp:rsid wsp:val=&quot;00D21CB8&quot;/&gt;&lt;wsp:rsid wsp:val=&quot;00D22850&quot;/&gt;&lt;wsp:rsid wsp:val=&quot;00D22963&quot;/&gt;&lt;wsp:rsid wsp:val=&quot;00D24350&quot;/&gt;&lt;wsp:rsid wsp:val=&quot;00D24472&quot;/&gt;&lt;wsp:rsid wsp:val=&quot;00D26E87&quot;/&gt;&lt;wsp:rsid wsp:val=&quot;00D26E9D&quot;/&gt;&lt;wsp:rsid wsp:val=&quot;00D32ABB&quot;/&gt;&lt;wsp:rsid wsp:val=&quot;00D34DE6&quot;/&gt;&lt;wsp:rsid wsp:val=&quot;00D42A3D&quot;/&gt;&lt;wsp:rsid wsp:val=&quot;00D43F49&quot;/&gt;&lt;wsp:rsid wsp:val=&quot;00D44DB9&quot;/&gt;&lt;wsp:rsid wsp:val=&quot;00D46DD4&quot;/&gt;&lt;wsp:rsid wsp:val=&quot;00D47239&quot;/&gt;&lt;wsp:rsid wsp:val=&quot;00D5066D&quot;/&gt;&lt;wsp:rsid wsp:val=&quot;00D5211E&quot;/&gt;&lt;wsp:rsid wsp:val=&quot;00D52B3D&quot;/&gt;&lt;wsp:rsid wsp:val=&quot;00D5322C&quot;/&gt;&lt;wsp:rsid wsp:val=&quot;00D553DE&quot;/&gt;&lt;wsp:rsid wsp:val=&quot;00D56CDB&quot;/&gt;&lt;wsp:rsid wsp:val=&quot;00D65306&quot;/&gt;&lt;wsp:rsid wsp:val=&quot;00D65909&quot;/&gt;&lt;wsp:rsid wsp:val=&quot;00D664C4&quot;/&gt;&lt;wsp:rsid wsp:val=&quot;00D7732C&quot;/&gt;&lt;wsp:rsid wsp:val=&quot;00D77B4F&quot;/&gt;&lt;wsp:rsid wsp:val=&quot;00D804ED&quot;/&gt;&lt;wsp:rsid wsp:val=&quot;00D80E2A&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4E0E&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143B&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6BD7&quot;/&gt;&lt;wsp:rsid wsp:val=&quot;00E1716F&quot;/&gt;&lt;wsp:rsid wsp:val=&quot;00E22BD7&quot;/&gt;&lt;wsp:rsid wsp:val=&quot;00E23B9F&quot;/&gt;&lt;wsp:rsid wsp:val=&quot;00E24DAE&quot;/&gt;&lt;wsp:rsid wsp:val=&quot;00E26BA0&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2DAB&quot;/&gt;&lt;wsp:rsid wsp:val=&quot;00E532F4&quot;/&gt;&lt;wsp:rsid wsp:val=&quot;00E53EB9&quot;/&gt;&lt;wsp:rsid wsp:val=&quot;00E560DA&quot;/&gt;&lt;wsp:rsid wsp:val=&quot;00E643F1&quot;/&gt;&lt;wsp:rsid wsp:val=&quot;00E67CC4&quot;/&gt;&lt;wsp:rsid wsp:val=&quot;00E70070&quot;/&gt;&lt;wsp:rsid wsp:val=&quot;00E72235&quot;/&gt;&lt;wsp:rsid wsp:val=&quot;00E73415&quot;/&gt;&lt;wsp:rsid wsp:val=&quot;00E7669D&quot;/&gt;&lt;wsp:rsid wsp:val=&quot;00E76BA3&quot;/&gt;&lt;wsp:rsid wsp:val=&quot;00E77C4D&quot;/&gt;&lt;wsp:rsid wsp:val=&quot;00E82023&quot;/&gt;&lt;wsp:rsid wsp:val=&quot;00E86F6D&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0838&quot;/&gt;&lt;wsp:rsid wsp:val=&quot;00ED1CF4&quot;/&gt;&lt;wsp:rsid wsp:val=&quot;00ED1F57&quot;/&gt;&lt;wsp:rsid wsp:val=&quot;00ED4CDF&quot;/&gt;&lt;wsp:rsid wsp:val=&quot;00ED6461&quot;/&gt;&lt;wsp:rsid wsp:val=&quot;00ED6840&quot;/&gt;&lt;wsp:rsid wsp:val=&quot;00ED7D6D&quot;/&gt;&lt;wsp:rsid wsp:val=&quot;00EE2867&quot;/&gt;&lt;wsp:rsid wsp:val=&quot;00EE3B3B&quot;/&gt;&lt;wsp:rsid wsp:val=&quot;00EE7107&quot;/&gt;&lt;wsp:rsid wsp:val=&quot;00EF4440&quot;/&gt;&lt;wsp:rsid wsp:val=&quot;00EF7656&quot;/&gt;&lt;wsp:rsid wsp:val=&quot;00F012D9&quot;/&gt;&lt;wsp:rsid wsp:val=&quot;00F0223D&quot;/&gt;&lt;wsp:rsid wsp:val=&quot;00F041DC&quot;/&gt;&lt;wsp:rsid wsp:val=&quot;00F05FF2&quot;/&gt;&lt;wsp:rsid wsp:val=&quot;00F065F1&quot;/&gt;&lt;wsp:rsid wsp:val=&quot;00F16320&quot;/&gt;&lt;wsp:rsid wsp:val=&quot;00F21C11&quot;/&gt;&lt;wsp:rsid wsp:val=&quot;00F25C2F&quot;/&gt;&lt;wsp:rsid wsp:val=&quot;00F26BD9&quot;/&gt;&lt;wsp:rsid wsp:val=&quot;00F31D38&quot;/&gt;&lt;wsp:rsid wsp:val=&quot;00F31E6E&quot;/&gt;&lt;wsp:rsid wsp:val=&quot;00F31F66&quot;/&gt;&lt;wsp:rsid wsp:val=&quot;00F33769&quot;/&gt;&lt;wsp:rsid wsp:val=&quot;00F33E29&quot;/&gt;&lt;wsp:rsid wsp:val=&quot;00F3459E&quot;/&gt;&lt;wsp:rsid wsp:val=&quot;00F35E10&quot;/&gt;&lt;wsp:rsid wsp:val=&quot;00F35F1B&quot;/&gt;&lt;wsp:rsid wsp:val=&quot;00F37547&quot;/&gt;&lt;wsp:rsid wsp:val=&quot;00F3798A&quot;/&gt;&lt;wsp:rsid wsp:val=&quot;00F47B88&quot;/&gt;&lt;wsp:rsid wsp:val=&quot;00F50F50&quot;/&gt;&lt;wsp:rsid wsp:val=&quot;00F51130&quot;/&gt;&lt;wsp:rsid wsp:val=&quot;00F5190E&quot;/&gt;&lt;wsp:rsid wsp:val=&quot;00F52230&quot;/&gt;&lt;wsp:rsid wsp:val=&quot;00F53D32&quot;/&gt;&lt;wsp:rsid wsp:val=&quot;00F552B0&quot;/&gt;&lt;wsp:rsid wsp:val=&quot;00F57762&quot;/&gt;&lt;wsp:rsid wsp:val=&quot;00F607BF&quot;/&gt;&lt;wsp:rsid wsp:val=&quot;00F61B8F&quot;/&gt;&lt;wsp:rsid wsp:val=&quot;00F64610&quot;/&gt;&lt;wsp:rsid wsp:val=&quot;00F65636&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0EE0&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BD6&quot;/&gt;&lt;wsp:rsid wsp:val=&quot;00FE568F&quot;/&gt;&lt;wsp:rsid wsp:val=&quot;00FE6A4F&quot;/&gt;&lt;wsp:rsid wsp:val=&quot;00FF2FFC&quot;/&gt;&lt;/wsp:rsids&gt;&lt;/w:docPr&gt;&lt;w:body&gt;&lt;wx:sect&gt;&lt;w:p wsp:rsidR=&quot;00000000&quot; wsp:rsidRDefault=&quot;002415BE&quot; wsp:rsidP=&quot;002415BE&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Pr="007F3870">
        <w:rPr>
          <w:lang w:val="en-US"/>
        </w:rPr>
        <w:instrText xml:space="preserve"> </w:instrText>
      </w:r>
      <w:r w:rsidRPr="007F3870">
        <w:rPr>
          <w:lang w:val="en-US"/>
        </w:rPr>
        <w:fldChar w:fldCharType="separate"/>
      </w:r>
      <w:r w:rsidR="000B3355">
        <w:rPr>
          <w:position w:val="-5"/>
        </w:rPr>
        <w:pict w14:anchorId="5D4535A7">
          <v:shape id="_x0000_i1081"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10F2&quot;/&gt;&lt;wsp:rsid wsp:val=&quot;00025845&quot;/&gt;&lt;wsp:rsid wsp:val=&quot;00025E28&quot;/&gt;&lt;wsp:rsid wsp:val=&quot;00026971&quot;/&gt;&lt;wsp:rsid wsp:val=&quot;00027974&quot;/&gt;&lt;wsp:rsid wsp:val=&quot;00032525&quot;/&gt;&lt;wsp:rsid wsp:val=&quot;00040273&quot;/&gt;&lt;wsp:rsid wsp:val=&quot;000409E1&quot;/&gt;&lt;wsp:rsid wsp:val=&quot;00041801&quot;/&gt;&lt;wsp:rsid wsp:val=&quot;00041F04&quot;/&gt;&lt;wsp:rsid wsp:val=&quot;000440A8&quot;/&gt;&lt;wsp:rsid wsp:val=&quot;00051233&quot;/&gt;&lt;wsp:rsid wsp:val=&quot;00051235&quot;/&gt;&lt;wsp:rsid wsp:val=&quot;0005356C&quot;/&gt;&lt;wsp:rsid wsp:val=&quot;00054E21&quot;/&gt;&lt;wsp:rsid wsp:val=&quot;00055FA0&quot;/&gt;&lt;wsp:rsid wsp:val=&quot;00056FDF&quot;/&gt;&lt;wsp:rsid wsp:val=&quot;00057E8C&quot;/&gt;&lt;wsp:rsid wsp:val=&quot;00062B84&quot;/&gt;&lt;wsp:rsid wsp:val=&quot;00064ECA&quot;/&gt;&lt;wsp:rsid wsp:val=&quot;00070CB6&quot;/&gt;&lt;wsp:rsid wsp:val=&quot;00071844&quot;/&gt;&lt;wsp:rsid wsp:val=&quot;00073FCC&quot;/&gt;&lt;wsp:rsid wsp:val=&quot;0007623F&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A3786&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2D33&quot;/&gt;&lt;wsp:rsid wsp:val=&quot;000E785E&quot;/&gt;&lt;wsp:rsid wsp:val=&quot;000E7D8A&quot;/&gt;&lt;wsp:rsid wsp:val=&quot;000F0D01&quot;/&gt;&lt;wsp:rsid wsp:val=&quot;000F212A&quot;/&gt;&lt;wsp:rsid wsp:val=&quot;000F2764&quot;/&gt;&lt;wsp:rsid wsp:val=&quot;00100D31&quot;/&gt;&lt;wsp:rsid wsp:val=&quot;00106820&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0C&quot;/&gt;&lt;wsp:rsid wsp:val=&quot;00160F18&quot;/&gt;&lt;wsp:rsid wsp:val=&quot;0016413E&quot;/&gt;&lt;wsp:rsid wsp:val=&quot;001644F4&quot;/&gt;&lt;wsp:rsid wsp:val=&quot;00165711&quot;/&gt;&lt;wsp:rsid wsp:val=&quot;00172422&quot;/&gt;&lt;wsp:rsid wsp:val=&quot;001736AC&quot;/&gt;&lt;wsp:rsid wsp:val=&quot;001740AD&quot;/&gt;&lt;wsp:rsid wsp:val=&quot;00174771&quot;/&gt;&lt;wsp:rsid wsp:val=&quot;00174DF7&quot;/&gt;&lt;wsp:rsid wsp:val=&quot;00177C52&quot;/&gt;&lt;wsp:rsid wsp:val=&quot;0018158F&quot;/&gt;&lt;wsp:rsid wsp:val=&quot;00184F62&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00D2&quot;/&gt;&lt;wsp:rsid wsp:val=&quot;001E2F2E&quot;/&gt;&lt;wsp:rsid wsp:val=&quot;001E33C7&quot;/&gt;&lt;wsp:rsid wsp:val=&quot;001E4269&quot;/&gt;&lt;wsp:rsid wsp:val=&quot;001E7B9D&quot;/&gt;&lt;wsp:rsid wsp:val=&quot;00201CA3&quot;/&gt;&lt;wsp:rsid wsp:val=&quot;00203EF2&quot;/&gt;&lt;wsp:rsid wsp:val=&quot;0020557A&quot;/&gt;&lt;wsp:rsid wsp:val=&quot;0020767C&quot;/&gt;&lt;wsp:rsid wsp:val=&quot;002079AB&quot;/&gt;&lt;wsp:rsid wsp:val=&quot;00214412&quot;/&gt;&lt;wsp:rsid wsp:val=&quot;002204CB&quot;/&gt;&lt;wsp:rsid wsp:val=&quot;00224636&quot;/&gt;&lt;wsp:rsid wsp:val=&quot;002312DA&quot;/&gt;&lt;wsp:rsid wsp:val=&quot;00233EA6&quot;/&gt;&lt;wsp:rsid wsp:val=&quot;002356B5&quot;/&gt;&lt;wsp:rsid wsp:val=&quot;00235D7E&quot;/&gt;&lt;wsp:rsid wsp:val=&quot;002415BE&quot;/&gt;&lt;wsp:rsid wsp:val=&quot;00243B67&quot;/&gt;&lt;wsp:rsid wsp:val=&quot;002508CC&quot;/&gt;&lt;wsp:rsid wsp:val=&quot;0025243A&quot;/&gt;&lt;wsp:rsid wsp:val=&quot;00253C9B&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5E2A&quot;/&gt;&lt;wsp:rsid wsp:val=&quot;00286614&quot;/&gt;&lt;wsp:rsid wsp:val=&quot;002915B1&quot;/&gt;&lt;wsp:rsid wsp:val=&quot;00292823&quot;/&gt;&lt;wsp:rsid wsp:val=&quot;00293DEF&quot;/&gt;&lt;wsp:rsid wsp:val=&quot;0029557E&quot;/&gt;&lt;wsp:rsid wsp:val=&quot;002977A8&quot;/&gt;&lt;wsp:rsid wsp:val=&quot;002A03FA&quot;/&gt;&lt;wsp:rsid wsp:val=&quot;002A2F97&quot;/&gt;&lt;wsp:rsid wsp:val=&quot;002A6AA4&quot;/&gt;&lt;wsp:rsid wsp:val=&quot;002B0AB7&quot;/&gt;&lt;wsp:rsid wsp:val=&quot;002B2208&quot;/&gt;&lt;wsp:rsid wsp:val=&quot;002B276E&quot;/&gt;&lt;wsp:rsid wsp:val=&quot;002B59CC&quot;/&gt;&lt;wsp:rsid wsp:val=&quot;002C05E0&quot;/&gt;&lt;wsp:rsid wsp:val=&quot;002C4E50&quot;/&gt;&lt;wsp:rsid wsp:val=&quot;002C5649&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7920&quot;/&gt;&lt;wsp:rsid wsp:val=&quot;00307E74&quot;/&gt;&lt;wsp:rsid wsp:val=&quot;00310E28&quot;/&gt;&lt;wsp:rsid wsp:val=&quot;003121CA&quot;/&gt;&lt;wsp:rsid wsp:val=&quot;00312F82&quot;/&gt;&lt;wsp:rsid wsp:val=&quot;0032005C&quot;/&gt;&lt;wsp:rsid wsp:val=&quot;003230B2&quot;/&gt;&lt;wsp:rsid wsp:val=&quot;003262EB&quot;/&gt;&lt;wsp:rsid wsp:val=&quot;003265CD&quot;/&gt;&lt;wsp:rsid wsp:val=&quot;00326CB3&quot;/&gt;&lt;wsp:rsid wsp:val=&quot;00330EE9&quot;/&gt;&lt;wsp:rsid wsp:val=&quot;00332D81&quot;/&gt;&lt;wsp:rsid wsp:val=&quot;003336B1&quot;/&gt;&lt;wsp:rsid wsp:val=&quot;003357F2&quot;/&gt;&lt;wsp:rsid wsp:val=&quot;00335AC0&quot;/&gt;&lt;wsp:rsid wsp:val=&quot;003417AB&quot;/&gt;&lt;wsp:rsid wsp:val=&quot;00341BD2&quot;/&gt;&lt;wsp:rsid wsp:val=&quot;00341F01&quot;/&gt;&lt;wsp:rsid wsp:val=&quot;00342F14&quot;/&gt;&lt;wsp:rsid wsp:val=&quot;0034398D&quot;/&gt;&lt;wsp:rsid wsp:val=&quot;00343FDE&quot;/&gt;&lt;wsp:rsid wsp:val=&quot;00351DCF&quot;/&gt;&lt;wsp:rsid wsp:val=&quot;003555DC&quot;/&gt;&lt;wsp:rsid wsp:val=&quot;00356E5A&quot;/&gt;&lt;wsp:rsid wsp:val=&quot;00361AE5&quot;/&gt;&lt;wsp:rsid wsp:val=&quot;0036523A&quot;/&gt;&lt;wsp:rsid wsp:val=&quot;003665A4&quot;/&gt;&lt;wsp:rsid wsp:val=&quot;00371D03&quot;/&gt;&lt;wsp:rsid wsp:val=&quot;003742DF&quot;/&gt;&lt;wsp:rsid wsp:val=&quot;003749ED&quot;/&gt;&lt;wsp:rsid wsp:val=&quot;0037717B&quot;/&gt;&lt;wsp:rsid wsp:val=&quot;00382F23&quot;/&gt;&lt;wsp:rsid wsp:val=&quot;00385095&quot;/&gt;&lt;wsp:rsid wsp:val=&quot;00387AAC&quot;/&gt;&lt;wsp:rsid wsp:val=&quot;00393FCE&quot;/&gt;&lt;wsp:rsid wsp:val=&quot;003968B8&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94D&quot;/&gt;&lt;wsp:rsid wsp:val=&quot;003D4D8A&quot;/&gt;&lt;wsp:rsid wsp:val=&quot;003D7110&quot;/&gt;&lt;wsp:rsid wsp:val=&quot;003D7177&quot;/&gt;&lt;wsp:rsid wsp:val=&quot;003E1C93&quot;/&gt;&lt;wsp:rsid wsp:val=&quot;003E4032&quot;/&gt;&lt;wsp:rsid wsp:val=&quot;003E468F&quot;/&gt;&lt;wsp:rsid wsp:val=&quot;003E7303&quot;/&gt;&lt;wsp:rsid wsp:val=&quot;003E7C69&quot;/&gt;&lt;wsp:rsid wsp:val=&quot;003F0D4A&quot;/&gt;&lt;wsp:rsid wsp:val=&quot;003F1292&quot;/&gt;&lt;wsp:rsid wsp:val=&quot;003F1D87&quot;/&gt;&lt;wsp:rsid wsp:val=&quot;0040122D&quot;/&gt;&lt;wsp:rsid wsp:val=&quot;00403F98&quot;/&gt;&lt;wsp:rsid wsp:val=&quot;00405CD5&quot;/&gt;&lt;wsp:rsid wsp:val=&quot;00407DA9&quot;/&gt;&lt;wsp:rsid wsp:val=&quot;0041267E&quot;/&gt;&lt;wsp:rsid wsp:val=&quot;0041495E&quot;/&gt;&lt;wsp:rsid wsp:val=&quot;004153E1&quot;/&gt;&lt;wsp:rsid wsp:val=&quot;00417FD0&quot;/&gt;&lt;wsp:rsid wsp:val=&quot;004200D9&quot;/&gt;&lt;wsp:rsid wsp:val=&quot;00423F00&quot;/&gt;&lt;wsp:rsid wsp:val=&quot;004308BB&quot;/&gt;&lt;wsp:rsid wsp:val=&quot;0043337D&quot;/&gt;&lt;wsp:rsid wsp:val=&quot;004339F3&quot;/&gt;&lt;wsp:rsid wsp:val=&quot;004356AA&quot;/&gt;&lt;wsp:rsid wsp:val=&quot;00437C7E&quot;/&gt;&lt;wsp:rsid wsp:val=&quot;0044209A&quot;/&gt;&lt;wsp:rsid wsp:val=&quot;0044327F&quot;/&gt;&lt;wsp:rsid wsp:val=&quot;00455C2A&quot;/&gt;&lt;wsp:rsid wsp:val=&quot;00455ED7&quot;/&gt;&lt;wsp:rsid wsp:val=&quot;0045626A&quot;/&gt;&lt;wsp:rsid wsp:val=&quot;004574E4&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84078&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43D&quot;/&gt;&lt;wsp:rsid wsp:val=&quot;004B0BB3&quot;/&gt;&lt;wsp:rsid wsp:val=&quot;004B1597&quot;/&gt;&lt;wsp:rsid wsp:val=&quot;004B16A5&quot;/&gt;&lt;wsp:rsid wsp:val=&quot;004B2ACE&quot;/&gt;&lt;wsp:rsid wsp:val=&quot;004B3E4B&quot;/&gt;&lt;wsp:rsid wsp:val=&quot;004B43C3&quot;/&gt;&lt;wsp:rsid wsp:val=&quot;004B4AE9&quot;/&gt;&lt;wsp:rsid wsp:val=&quot;004B4F2F&quot;/&gt;&lt;wsp:rsid wsp:val=&quot;004C1046&quot;/&gt;&lt;wsp:rsid wsp:val=&quot;004C10B3&quot;/&gt;&lt;wsp:rsid wsp:val=&quot;004C2739&quot;/&gt;&lt;wsp:rsid wsp:val=&quot;004C290B&quot;/&gt;&lt;wsp:rsid wsp:val=&quot;004C2B33&quot;/&gt;&lt;wsp:rsid wsp:val=&quot;004C2D95&quot;/&gt;&lt;wsp:rsid wsp:val=&quot;004C4521&quot;/&gt;&lt;wsp:rsid wsp:val=&quot;004C567C&quot;/&gt;&lt;wsp:rsid wsp:val=&quot;004D4A9E&quot;/&gt;&lt;wsp:rsid wsp:val=&quot;004D6DC1&quot;/&gt;&lt;wsp:rsid wsp:val=&quot;004D7D2E&quot;/&gt;&lt;wsp:rsid wsp:val=&quot;004E5A04&quot;/&gt;&lt;wsp:rsid wsp:val=&quot;004E720A&quot;/&gt;&lt;wsp:rsid wsp:val=&quot;004E7CED&quot;/&gt;&lt;wsp:rsid wsp:val=&quot;004F1783&quot;/&gt;&lt;wsp:rsid wsp:val=&quot;004F1B00&quot;/&gt;&lt;wsp:rsid wsp:val=&quot;004F3F88&quot;/&gt;&lt;wsp:rsid wsp:val=&quot;004F3F9C&quot;/&gt;&lt;wsp:rsid wsp:val=&quot;004F438C&quot;/&gt;&lt;wsp:rsid wsp:val=&quot;004F4D5D&quot;/&gt;&lt;wsp:rsid wsp:val=&quot;004F5064&quot;/&gt;&lt;wsp:rsid wsp:val=&quot;004F7002&quot;/&gt;&lt;wsp:rsid wsp:val=&quot;004F736F&quot;/&gt;&lt;wsp:rsid wsp:val=&quot;004F7D73&quot;/&gt;&lt;wsp:rsid wsp:val=&quot;0051289A&quot;/&gt;&lt;wsp:rsid wsp:val=&quot;00512A6A&quot;/&gt;&lt;wsp:rsid wsp:val=&quot;00517DBB&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2565&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7BD2&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B2DCA&quot;/&gt;&lt;wsp:rsid wsp:val=&quot;005B72AE&quot;/&gt;&lt;wsp:rsid wsp:val=&quot;005B76C8&quot;/&gt;&lt;wsp:rsid wsp:val=&quot;005C1C5B&quot;/&gt;&lt;wsp:rsid wsp:val=&quot;005C4145&quot;/&gt;&lt;wsp:rsid wsp:val=&quot;005C4D7F&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11E46&quot;/&gt;&lt;wsp:rsid wsp:val=&quot;006173B8&quot;/&gt;&lt;wsp:rsid wsp:val=&quot;006211FC&quot;/&gt;&lt;wsp:rsid wsp:val=&quot;006229B0&quot;/&gt;&lt;wsp:rsid wsp:val=&quot;006239A1&quot;/&gt;&lt;wsp:rsid wsp:val=&quot;00631F8E&quot;/&gt;&lt;wsp:rsid wsp:val=&quot;006509B1&quot;/&gt;&lt;wsp:rsid wsp:val=&quot;006520A5&quot;/&gt;&lt;wsp:rsid wsp:val=&quot;00654A16&quot;/&gt;&lt;wsp:rsid wsp:val=&quot;00654DA9&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375B&quot;/&gt;&lt;wsp:rsid wsp:val=&quot;006B0AD5&quot;/&gt;&lt;wsp:rsid wsp:val=&quot;006B6C6C&quot;/&gt;&lt;wsp:rsid wsp:val=&quot;006C0D9C&quot;/&gt;&lt;wsp:rsid wsp:val=&quot;006C190B&quot;/&gt;&lt;wsp:rsid wsp:val=&quot;006C5ED0&quot;/&gt;&lt;wsp:rsid wsp:val=&quot;006D1158&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0F05&quot;/&gt;&lt;wsp:rsid wsp:val=&quot;0071274F&quot;/&gt;&lt;wsp:rsid wsp:val=&quot;00714C83&quot;/&gt;&lt;wsp:rsid wsp:val=&quot;00716550&quot;/&gt;&lt;wsp:rsid wsp:val=&quot;00721A90&quot;/&gt;&lt;wsp:rsid wsp:val=&quot;0072324C&quot;/&gt;&lt;wsp:rsid wsp:val=&quot;007236DE&quot;/&gt;&lt;wsp:rsid wsp:val=&quot;00732103&quot;/&gt;&lt;wsp:rsid wsp:val=&quot;00737ABC&quot;/&gt;&lt;wsp:rsid wsp:val=&quot;00737BEC&quot;/&gt;&lt;wsp:rsid wsp:val=&quot;00744363&quot;/&gt;&lt;wsp:rsid wsp:val=&quot;00745FDF&quot;/&gt;&lt;wsp:rsid wsp:val=&quot;00746CC9&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4CF3&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5BDE&quot;/&gt;&lt;wsp:rsid wsp:val=&quot;00796C1F&quot;/&gt;&lt;wsp:rsid wsp:val=&quot;007A1383&quot;/&gt;&lt;wsp:rsid wsp:val=&quot;007A2CD8&quot;/&gt;&lt;wsp:rsid wsp:val=&quot;007A3F91&quot;/&gt;&lt;wsp:rsid wsp:val=&quot;007B0B8D&quot;/&gt;&lt;wsp:rsid wsp:val=&quot;007B1C6D&quot;/&gt;&lt;wsp:rsid wsp:val=&quot;007B47BA&quot;/&gt;&lt;wsp:rsid wsp:val=&quot;007B7AC9&quot;/&gt;&lt;wsp:rsid wsp:val=&quot;007C1D9E&quot;/&gt;&lt;wsp:rsid wsp:val=&quot;007C2D56&quot;/&gt;&lt;wsp:rsid wsp:val=&quot;007C613F&quot;/&gt;&lt;wsp:rsid wsp:val=&quot;007D381C&quot;/&gt;&lt;wsp:rsid wsp:val=&quot;007E01C4&quot;/&gt;&lt;wsp:rsid wsp:val=&quot;007E0ACD&quot;/&gt;&lt;wsp:rsid wsp:val=&quot;007E1448&quot;/&gt;&lt;wsp:rsid wsp:val=&quot;007E326B&quot;/&gt;&lt;wsp:rsid wsp:val=&quot;007E4B03&quot;/&gt;&lt;wsp:rsid wsp:val=&quot;007E71D2&quot;/&gt;&lt;wsp:rsid wsp:val=&quot;007E7B8A&quot;/&gt;&lt;wsp:rsid wsp:val=&quot;007F1C09&quot;/&gt;&lt;wsp:rsid wsp:val=&quot;007F2309&quot;/&gt;&lt;wsp:rsid wsp:val=&quot;007F3870&quot;/&gt;&lt;wsp:rsid wsp:val=&quot;007F41F4&quot;/&gt;&lt;wsp:rsid wsp:val=&quot;007F5E59&quot;/&gt;&lt;wsp:rsid wsp:val=&quot;007F67EE&quot;/&gt;&lt;wsp:rsid wsp:val=&quot;00802707&quot;/&gt;&lt;wsp:rsid wsp:val=&quot;008038DC&quot;/&gt;&lt;wsp:rsid wsp:val=&quot;00803AB8&quot;/&gt;&lt;wsp:rsid wsp:val=&quot;00804357&quot;/&gt;&lt;wsp:rsid wsp:val=&quot;0080643E&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25049&quot;/&gt;&lt;wsp:rsid wsp:val=&quot;00835866&quot;/&gt;&lt;wsp:rsid wsp:val=&quot;00835D6D&quot;/&gt;&lt;wsp:rsid wsp:val=&quot;00837498&quot;/&gt;&lt;wsp:rsid wsp:val=&quot;008411AE&quot;/&gt;&lt;wsp:rsid wsp:val=&quot;00841F95&quot;/&gt;&lt;wsp:rsid wsp:val=&quot;008421C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8BE&quot;/&gt;&lt;wsp:rsid wsp:val=&quot;00880E8E&quot;/&gt;&lt;wsp:rsid wsp:val=&quot;00881155&quot;/&gt;&lt;wsp:rsid wsp:val=&quot;00885B6D&quot;/&gt;&lt;wsp:rsid wsp:val=&quot;008927EF&quot;/&gt;&lt;wsp:rsid wsp:val=&quot;00894040&quot;/&gt;&lt;wsp:rsid wsp:val=&quot;008942AF&quot;/&gt;&lt;wsp:rsid wsp:val=&quot;008955A8&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E5DF6&quot;/&gt;&lt;wsp:rsid wsp:val=&quot;008F2D78&quot;/&gt;&lt;wsp:rsid wsp:val=&quot;008F3145&quot;/&gt;&lt;wsp:rsid wsp:val=&quot;008F3BAD&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1539&quot;/&gt;&lt;wsp:rsid wsp:val=&quot;0093267E&quot;/&gt;&lt;wsp:rsid wsp:val=&quot;00932ECC&quot;/&gt;&lt;wsp:rsid wsp:val=&quot;009359CD&quot;/&gt;&lt;wsp:rsid wsp:val=&quot;00936AD7&quot;/&gt;&lt;wsp:rsid wsp:val=&quot;00941015&quot;/&gt;&lt;wsp:rsid wsp:val=&quot;00944845&quot;/&gt;&lt;wsp:rsid wsp:val=&quot;00952128&quot;/&gt;&lt;wsp:rsid wsp:val=&quot;00952AB5&quot;/&gt;&lt;wsp:rsid wsp:val=&quot;009533BC&quot;/&gt;&lt;wsp:rsid wsp:val=&quot;0095430B&quot;/&gt;&lt;wsp:rsid wsp:val=&quot;0095769A&quot;/&gt;&lt;wsp:rsid wsp:val=&quot;00957B9E&quot;/&gt;&lt;wsp:rsid wsp:val=&quot;00962249&quot;/&gt;&lt;wsp:rsid wsp:val=&quot;00970DFB&quot;/&gt;&lt;wsp:rsid wsp:val=&quot;0097403F&quot;/&gt;&lt;wsp:rsid wsp:val=&quot;009764D8&quot;/&gt;&lt;wsp:rsid wsp:val=&quot;009769A9&quot;/&gt;&lt;wsp:rsid wsp:val=&quot;00976A95&quot;/&gt;&lt;wsp:rsid wsp:val=&quot;0097720F&quot;/&gt;&lt;wsp:rsid wsp:val=&quot;009805CF&quot;/&gt;&lt;wsp:rsid wsp:val=&quot;00981C91&quot;/&gt;&lt;wsp:rsid wsp:val=&quot;009821C2&quot;/&gt;&lt;wsp:rsid wsp:val=&quot;00986418&quot;/&gt;&lt;wsp:rsid wsp:val=&quot;009906F9&quot;/&gt;&lt;wsp:rsid wsp:val=&quot;00997286&quot;/&gt;&lt;wsp:rsid wsp:val=&quot;009A3A35&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4269&quot;/&gt;&lt;wsp:rsid wsp:val=&quot;009C5CD7&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49C9&quot;/&gt;&lt;wsp:rsid wsp:val=&quot;00A1635C&quot;/&gt;&lt;wsp:rsid wsp:val=&quot;00A16C51&quot;/&gt;&lt;wsp:rsid wsp:val=&quot;00A16CA0&quot;/&gt;&lt;wsp:rsid wsp:val=&quot;00A16CB5&quot;/&gt;&lt;wsp:rsid wsp:val=&quot;00A203DF&quot;/&gt;&lt;wsp:rsid wsp:val=&quot;00A21BCB&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34B0&quot;/&gt;&lt;wsp:rsid wsp:val=&quot;00A46D29&quot;/&gt;&lt;wsp:rsid wsp:val=&quot;00A475EB&quot;/&gt;&lt;wsp:rsid wsp:val=&quot;00A47A3D&quot;/&gt;&lt;wsp:rsid wsp:val=&quot;00A50F43&quot;/&gt;&lt;wsp:rsid wsp:val=&quot;00A53792&quot;/&gt;&lt;wsp:rsid wsp:val=&quot;00A55949&quot;/&gt;&lt;wsp:rsid wsp:val=&quot;00A55FEB&quot;/&gt;&lt;wsp:rsid wsp:val=&quot;00A566DB&quot;/&gt;&lt;wsp:rsid wsp:val=&quot;00A57BC5&quot;/&gt;&lt;wsp:rsid wsp:val=&quot;00A60E1A&quot;/&gt;&lt;wsp:rsid wsp:val=&quot;00A60F46&quot;/&gt;&lt;wsp:rsid wsp:val=&quot;00A63F92&quot;/&gt;&lt;wsp:rsid wsp:val=&quot;00A645A6&quot;/&gt;&lt;wsp:rsid wsp:val=&quot;00A65B8B&quot;/&gt;&lt;wsp:rsid wsp:val=&quot;00A66026&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AFB&quot;/&gt;&lt;wsp:rsid wsp:val=&quot;00AA45B8&quot;/&gt;&lt;wsp:rsid wsp:val=&quot;00AA612B&quot;/&gt;&lt;wsp:rsid wsp:val=&quot;00AA683F&quot;/&gt;&lt;wsp:rsid wsp:val=&quot;00AA7E37&quot;/&gt;&lt;wsp:rsid wsp:val=&quot;00AA7F2C&quot;/&gt;&lt;wsp:rsid wsp:val=&quot;00AB3BF1&quot;/&gt;&lt;wsp:rsid wsp:val=&quot;00AB5DC8&quot;/&gt;&lt;wsp:rsid wsp:val=&quot;00AC6B82&quot;/&gt;&lt;wsp:rsid wsp:val=&quot;00AD1A2D&quot;/&gt;&lt;wsp:rsid wsp:val=&quot;00AD2FD1&quot;/&gt;&lt;wsp:rsid wsp:val=&quot;00AD3432&quot;/&gt;&lt;wsp:rsid wsp:val=&quot;00AD5D12&quot;/&gt;&lt;wsp:rsid wsp:val=&quot;00AD6B60&quot;/&gt;&lt;wsp:rsid wsp:val=&quot;00AD6D37&quot;/&gt;&lt;wsp:rsid wsp:val=&quot;00AE03E0&quot;/&gt;&lt;wsp:rsid wsp:val=&quot;00AE0499&quot;/&gt;&lt;wsp:rsid wsp:val=&quot;00AE0711&quot;/&gt;&lt;wsp:rsid wsp:val=&quot;00AE11AB&quot;/&gt;&lt;wsp:rsid wsp:val=&quot;00AE3F17&quot;/&gt;&lt;wsp:rsid wsp:val=&quot;00AE4E86&quot;/&gt;&lt;wsp:rsid wsp:val=&quot;00AF011A&quot;/&gt;&lt;wsp:rsid wsp:val=&quot;00AF3CEF&quot;/&gt;&lt;wsp:rsid wsp:val=&quot;00B03317&quot;/&gt;&lt;wsp:rsid wsp:val=&quot;00B14F87&quot;/&gt;&lt;wsp:rsid wsp:val=&quot;00B206D1&quot;/&gt;&lt;wsp:rsid wsp:val=&quot;00B224E8&quot;/&gt;&lt;wsp:rsid wsp:val=&quot;00B2466A&quot;/&gt;&lt;wsp:rsid wsp:val=&quot;00B32616&quot;/&gt;&lt;wsp:rsid wsp:val=&quot;00B34DAD&quot;/&gt;&lt;wsp:rsid wsp:val=&quot;00B35D29&quot;/&gt;&lt;wsp:rsid wsp:val=&quot;00B36A73&quot;/&gt;&lt;wsp:rsid wsp:val=&quot;00B40ECA&quot;/&gt;&lt;wsp:rsid wsp:val=&quot;00B4207F&quot;/&gt;&lt;wsp:rsid wsp:val=&quot;00B426B8&quot;/&gt;&lt;wsp:rsid wsp:val=&quot;00B42E39&quot;/&gt;&lt;wsp:rsid wsp:val=&quot;00B43699&quot;/&gt;&lt;wsp:rsid wsp:val=&quot;00B45AA5&quot;/&gt;&lt;wsp:rsid wsp:val=&quot;00B5069C&quot;/&gt;&lt;wsp:rsid wsp:val=&quot;00B56136&quot;/&gt;&lt;wsp:rsid wsp:val=&quot;00B5793E&quot;/&gt;&lt;wsp:rsid wsp:val=&quot;00B709F3&quot;/&gt;&lt;wsp:rsid wsp:val=&quot;00B72C38&quot;/&gt;&lt;wsp:rsid wsp:val=&quot;00B7447B&quot;/&gt;&lt;wsp:rsid wsp:val=&quot;00B751E5&quot;/&gt;&lt;wsp:rsid wsp:val=&quot;00B76BD6&quot;/&gt;&lt;wsp:rsid wsp:val=&quot;00B80361&quot;/&gt;&lt;wsp:rsid wsp:val=&quot;00B80EED&quot;/&gt;&lt;wsp:rsid wsp:val=&quot;00B80F46&quot;/&gt;&lt;wsp:rsid wsp:val=&quot;00B81AAC&quot;/&gt;&lt;wsp:rsid wsp:val=&quot;00B81D7A&quot;/&gt;&lt;wsp:rsid wsp:val=&quot;00B9115C&quot;/&gt;&lt;wsp:rsid wsp:val=&quot;00B94317&quot;/&gt;&lt;wsp:rsid wsp:val=&quot;00B94985&quot;/&gt;&lt;wsp:rsid wsp:val=&quot;00B95A36&quot;/&gt;&lt;wsp:rsid wsp:val=&quot;00BA1885&quot;/&gt;&lt;wsp:rsid wsp:val=&quot;00BA58C2&quot;/&gt;&lt;wsp:rsid wsp:val=&quot;00BB17C1&quot;/&gt;&lt;wsp:rsid wsp:val=&quot;00BB2F78&quot;/&gt;&lt;wsp:rsid wsp:val=&quot;00BB3D89&quot;/&gt;&lt;wsp:rsid wsp:val=&quot;00BB6FDB&quot;/&gt;&lt;wsp:rsid wsp:val=&quot;00BC0BD7&quot;/&gt;&lt;wsp:rsid wsp:val=&quot;00BC1696&quot;/&gt;&lt;wsp:rsid wsp:val=&quot;00BC4925&quot;/&gt;&lt;wsp:rsid wsp:val=&quot;00BC56CC&quot;/&gt;&lt;wsp:rsid wsp:val=&quot;00BD01DC&quot;/&gt;&lt;wsp:rsid wsp:val=&quot;00BD0882&quot;/&gt;&lt;wsp:rsid wsp:val=&quot;00BD088D&quot;/&gt;&lt;wsp:rsid wsp:val=&quot;00BE0D8F&quot;/&gt;&lt;wsp:rsid wsp:val=&quot;00BE637B&quot;/&gt;&lt;wsp:rsid wsp:val=&quot;00BF00BC&quot;/&gt;&lt;wsp:rsid wsp:val=&quot;00BF3A48&quot;/&gt;&lt;wsp:rsid wsp:val=&quot;00BF6AFB&quot;/&gt;&lt;wsp:rsid wsp:val=&quot;00BF6FDF&quot;/&gt;&lt;wsp:rsid wsp:val=&quot;00BF7286&quot;/&gt;&lt;wsp:rsid wsp:val=&quot;00C032B5&quot;/&gt;&lt;wsp:rsid wsp:val=&quot;00C05012&quot;/&gt;&lt;wsp:rsid wsp:val=&quot;00C058E5&quot;/&gt;&lt;wsp:rsid wsp:val=&quot;00C10271&quot;/&gt;&lt;wsp:rsid wsp:val=&quot;00C13A89&quot;/&gt;&lt;wsp:rsid wsp:val=&quot;00C14526&quot;/&gt;&lt;wsp:rsid wsp:val=&quot;00C159AB&quot;/&gt;&lt;wsp:rsid wsp:val=&quot;00C23D02&quot;/&gt;&lt;wsp:rsid wsp:val=&quot;00C376F8&quot;/&gt;&lt;wsp:rsid wsp:val=&quot;00C45849&quot;/&gt;&lt;wsp:rsid wsp:val=&quot;00C460B2&quot;/&gt;&lt;wsp:rsid wsp:val=&quot;00C50791&quot;/&gt;&lt;wsp:rsid wsp:val=&quot;00C600E4&quot;/&gt;&lt;wsp:rsid wsp:val=&quot;00C61900&quot;/&gt;&lt;wsp:rsid wsp:val=&quot;00C66FC3&quot;/&gt;&lt;wsp:rsid wsp:val=&quot;00C67567&quot;/&gt;&lt;wsp:rsid wsp:val=&quot;00C7027D&quot;/&gt;&lt;wsp:rsid wsp:val=&quot;00C72B93&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D5F&quot;/&gt;&lt;wsp:rsid wsp:val=&quot;00CA6E18&quot;/&gt;&lt;wsp:rsid wsp:val=&quot;00CA79F1&quot;/&gt;&lt;wsp:rsid wsp:val=&quot;00CB0F4B&quot;/&gt;&lt;wsp:rsid wsp:val=&quot;00CB11A8&quot;/&gt;&lt;wsp:rsid wsp:val=&quot;00CB1ACB&quot;/&gt;&lt;wsp:rsid wsp:val=&quot;00CB2234&quot;/&gt;&lt;wsp:rsid wsp:val=&quot;00CB2948&quot;/&gt;&lt;wsp:rsid wsp:val=&quot;00CB4E6F&quot;/&gt;&lt;wsp:rsid wsp:val=&quot;00CB6D6D&quot;/&gt;&lt;wsp:rsid wsp:val=&quot;00CC2245&quot;/&gt;&lt;wsp:rsid wsp:val=&quot;00CD042D&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4E0B&quot;/&gt;&lt;wsp:rsid wsp:val=&quot;00D1500A&quot;/&gt;&lt;wsp:rsid wsp:val=&quot;00D1534A&quot;/&gt;&lt;wsp:rsid wsp:val=&quot;00D2099A&quot;/&gt;&lt;wsp:rsid wsp:val=&quot;00D21487&quot;/&gt;&lt;wsp:rsid wsp:val=&quot;00D21CB8&quot;/&gt;&lt;wsp:rsid wsp:val=&quot;00D22850&quot;/&gt;&lt;wsp:rsid wsp:val=&quot;00D22963&quot;/&gt;&lt;wsp:rsid wsp:val=&quot;00D24350&quot;/&gt;&lt;wsp:rsid wsp:val=&quot;00D24472&quot;/&gt;&lt;wsp:rsid wsp:val=&quot;00D26E87&quot;/&gt;&lt;wsp:rsid wsp:val=&quot;00D26E9D&quot;/&gt;&lt;wsp:rsid wsp:val=&quot;00D32ABB&quot;/&gt;&lt;wsp:rsid wsp:val=&quot;00D34DE6&quot;/&gt;&lt;wsp:rsid wsp:val=&quot;00D42A3D&quot;/&gt;&lt;wsp:rsid wsp:val=&quot;00D43F49&quot;/&gt;&lt;wsp:rsid wsp:val=&quot;00D44DB9&quot;/&gt;&lt;wsp:rsid wsp:val=&quot;00D46DD4&quot;/&gt;&lt;wsp:rsid wsp:val=&quot;00D47239&quot;/&gt;&lt;wsp:rsid wsp:val=&quot;00D5066D&quot;/&gt;&lt;wsp:rsid wsp:val=&quot;00D5211E&quot;/&gt;&lt;wsp:rsid wsp:val=&quot;00D52B3D&quot;/&gt;&lt;wsp:rsid wsp:val=&quot;00D5322C&quot;/&gt;&lt;wsp:rsid wsp:val=&quot;00D553DE&quot;/&gt;&lt;wsp:rsid wsp:val=&quot;00D56CDB&quot;/&gt;&lt;wsp:rsid wsp:val=&quot;00D65306&quot;/&gt;&lt;wsp:rsid wsp:val=&quot;00D65909&quot;/&gt;&lt;wsp:rsid wsp:val=&quot;00D664C4&quot;/&gt;&lt;wsp:rsid wsp:val=&quot;00D7732C&quot;/&gt;&lt;wsp:rsid wsp:val=&quot;00D77B4F&quot;/&gt;&lt;wsp:rsid wsp:val=&quot;00D804ED&quot;/&gt;&lt;wsp:rsid wsp:val=&quot;00D80E2A&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4E0E&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143B&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6BD7&quot;/&gt;&lt;wsp:rsid wsp:val=&quot;00E1716F&quot;/&gt;&lt;wsp:rsid wsp:val=&quot;00E22BD7&quot;/&gt;&lt;wsp:rsid wsp:val=&quot;00E23B9F&quot;/&gt;&lt;wsp:rsid wsp:val=&quot;00E24DAE&quot;/&gt;&lt;wsp:rsid wsp:val=&quot;00E26BA0&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2DAB&quot;/&gt;&lt;wsp:rsid wsp:val=&quot;00E532F4&quot;/&gt;&lt;wsp:rsid wsp:val=&quot;00E53EB9&quot;/&gt;&lt;wsp:rsid wsp:val=&quot;00E560DA&quot;/&gt;&lt;wsp:rsid wsp:val=&quot;00E643F1&quot;/&gt;&lt;wsp:rsid wsp:val=&quot;00E67CC4&quot;/&gt;&lt;wsp:rsid wsp:val=&quot;00E70070&quot;/&gt;&lt;wsp:rsid wsp:val=&quot;00E72235&quot;/&gt;&lt;wsp:rsid wsp:val=&quot;00E73415&quot;/&gt;&lt;wsp:rsid wsp:val=&quot;00E7669D&quot;/&gt;&lt;wsp:rsid wsp:val=&quot;00E76BA3&quot;/&gt;&lt;wsp:rsid wsp:val=&quot;00E77C4D&quot;/&gt;&lt;wsp:rsid wsp:val=&quot;00E82023&quot;/&gt;&lt;wsp:rsid wsp:val=&quot;00E86F6D&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0838&quot;/&gt;&lt;wsp:rsid wsp:val=&quot;00ED1CF4&quot;/&gt;&lt;wsp:rsid wsp:val=&quot;00ED1F57&quot;/&gt;&lt;wsp:rsid wsp:val=&quot;00ED4CDF&quot;/&gt;&lt;wsp:rsid wsp:val=&quot;00ED6461&quot;/&gt;&lt;wsp:rsid wsp:val=&quot;00ED6840&quot;/&gt;&lt;wsp:rsid wsp:val=&quot;00ED7D6D&quot;/&gt;&lt;wsp:rsid wsp:val=&quot;00EE2867&quot;/&gt;&lt;wsp:rsid wsp:val=&quot;00EE3B3B&quot;/&gt;&lt;wsp:rsid wsp:val=&quot;00EE7107&quot;/&gt;&lt;wsp:rsid wsp:val=&quot;00EF4440&quot;/&gt;&lt;wsp:rsid wsp:val=&quot;00EF7656&quot;/&gt;&lt;wsp:rsid wsp:val=&quot;00F012D9&quot;/&gt;&lt;wsp:rsid wsp:val=&quot;00F0223D&quot;/&gt;&lt;wsp:rsid wsp:val=&quot;00F041DC&quot;/&gt;&lt;wsp:rsid wsp:val=&quot;00F05FF2&quot;/&gt;&lt;wsp:rsid wsp:val=&quot;00F065F1&quot;/&gt;&lt;wsp:rsid wsp:val=&quot;00F16320&quot;/&gt;&lt;wsp:rsid wsp:val=&quot;00F21C11&quot;/&gt;&lt;wsp:rsid wsp:val=&quot;00F25C2F&quot;/&gt;&lt;wsp:rsid wsp:val=&quot;00F26BD9&quot;/&gt;&lt;wsp:rsid wsp:val=&quot;00F31D38&quot;/&gt;&lt;wsp:rsid wsp:val=&quot;00F31E6E&quot;/&gt;&lt;wsp:rsid wsp:val=&quot;00F31F66&quot;/&gt;&lt;wsp:rsid wsp:val=&quot;00F33769&quot;/&gt;&lt;wsp:rsid wsp:val=&quot;00F33E29&quot;/&gt;&lt;wsp:rsid wsp:val=&quot;00F3459E&quot;/&gt;&lt;wsp:rsid wsp:val=&quot;00F35E10&quot;/&gt;&lt;wsp:rsid wsp:val=&quot;00F35F1B&quot;/&gt;&lt;wsp:rsid wsp:val=&quot;00F37547&quot;/&gt;&lt;wsp:rsid wsp:val=&quot;00F3798A&quot;/&gt;&lt;wsp:rsid wsp:val=&quot;00F47B88&quot;/&gt;&lt;wsp:rsid wsp:val=&quot;00F50F50&quot;/&gt;&lt;wsp:rsid wsp:val=&quot;00F51130&quot;/&gt;&lt;wsp:rsid wsp:val=&quot;00F5190E&quot;/&gt;&lt;wsp:rsid wsp:val=&quot;00F52230&quot;/&gt;&lt;wsp:rsid wsp:val=&quot;00F53D32&quot;/&gt;&lt;wsp:rsid wsp:val=&quot;00F552B0&quot;/&gt;&lt;wsp:rsid wsp:val=&quot;00F57762&quot;/&gt;&lt;wsp:rsid wsp:val=&quot;00F607BF&quot;/&gt;&lt;wsp:rsid wsp:val=&quot;00F61B8F&quot;/&gt;&lt;wsp:rsid wsp:val=&quot;00F64610&quot;/&gt;&lt;wsp:rsid wsp:val=&quot;00F65636&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0EE0&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BD6&quot;/&gt;&lt;wsp:rsid wsp:val=&quot;00FE568F&quot;/&gt;&lt;wsp:rsid wsp:val=&quot;00FE6A4F&quot;/&gt;&lt;wsp:rsid wsp:val=&quot;00FF2FFC&quot;/&gt;&lt;/wsp:rsids&gt;&lt;/w:docPr&gt;&lt;w:body&gt;&lt;wx:sect&gt;&lt;w:p wsp:rsidR=&quot;00000000&quot; wsp:rsidRDefault=&quot;002415BE&quot; wsp:rsidP=&quot;002415BE&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Pr="007F3870">
        <w:rPr>
          <w:lang w:val="en-US"/>
        </w:rPr>
        <w:fldChar w:fldCharType="end"/>
      </w:r>
      <w:r w:rsidRPr="003A0E9F">
        <w:rPr>
          <w:lang w:val="en-US"/>
        </w:rPr>
        <w:t>is the bit-length of the</w:t>
      </w:r>
      <w:r w:rsidRPr="003A0E9F">
        <w:rPr>
          <w:i/>
          <w:lang w:val="en-US"/>
        </w:rPr>
        <w:t xml:space="preserve"> k</w:t>
      </w:r>
      <w:r w:rsidRPr="003A0E9F">
        <w:rPr>
          <w:lang w:val="en-US"/>
        </w:rPr>
        <w:t>-th successfully transmitted/received TB by the UE within the window</w:t>
      </w:r>
      <w:r w:rsidRPr="003A0E9F">
        <w:rPr>
          <w:i/>
          <w:lang w:val="en-US"/>
        </w:rPr>
        <w:t xml:space="preserve"> T</w:t>
      </w:r>
      <w:r>
        <w:rPr>
          <w:lang w:val="en-US"/>
        </w:rPr>
        <w:t xml:space="preserve">. In 3GPP </w:t>
      </w:r>
      <w:r w:rsidRPr="003A0E9F">
        <w:t>TS 36.321 and 38.321, a window length of 2000</w:t>
      </w:r>
      <w:r>
        <w:rPr>
          <w:rFonts w:hint="eastAsia"/>
          <w:lang w:eastAsia="ko-KR"/>
        </w:rPr>
        <w:t xml:space="preserve"> </w:t>
      </w:r>
      <w:r w:rsidRPr="003A0E9F">
        <w:t>ms is applied.</w:t>
      </w:r>
    </w:p>
    <w:p w14:paraId="3A4C420C" w14:textId="77777777" w:rsidR="00A63F92" w:rsidRPr="00F4020A" w:rsidRDefault="00A63F92" w:rsidP="00A63F92">
      <w:pPr>
        <w:pStyle w:val="Heading3"/>
        <w:rPr>
          <w:noProof/>
        </w:rPr>
      </w:pPr>
      <w:bookmarkStart w:id="1237" w:name="_Toc26369359"/>
      <w:bookmarkStart w:id="1238" w:name="_Toc36227241"/>
      <w:bookmarkStart w:id="1239" w:name="_Toc36228256"/>
      <w:bookmarkStart w:id="1240" w:name="_Toc36228883"/>
      <w:bookmarkStart w:id="1241" w:name="_Toc36229510"/>
      <w:bookmarkStart w:id="1242" w:name="_Toc74606854"/>
      <w:bookmarkStart w:id="1243" w:name="_Toc75556748"/>
      <w:r w:rsidRPr="00F4020A">
        <w:rPr>
          <w:noProof/>
        </w:rPr>
        <w:t>10.</w:t>
      </w:r>
      <w:r>
        <w:rPr>
          <w:noProof/>
        </w:rPr>
        <w:t>7</w:t>
      </w:r>
      <w:r w:rsidRPr="00F4020A">
        <w:rPr>
          <w:noProof/>
        </w:rPr>
        <w:t>.2</w:t>
      </w:r>
      <w:r w:rsidRPr="00F4020A">
        <w:rPr>
          <w:noProof/>
        </w:rPr>
        <w:tab/>
        <w:t>Relation to session signaling bitrate information</w:t>
      </w:r>
      <w:bookmarkEnd w:id="1237"/>
      <w:bookmarkEnd w:id="1238"/>
      <w:bookmarkEnd w:id="1239"/>
      <w:bookmarkEnd w:id="1240"/>
      <w:bookmarkEnd w:id="1241"/>
      <w:bookmarkEnd w:id="1242"/>
      <w:bookmarkEnd w:id="1243"/>
    </w:p>
    <w:p w14:paraId="1A8E9F74" w14:textId="77777777" w:rsidR="00A63F92" w:rsidRPr="00F4020A" w:rsidRDefault="00A63F92" w:rsidP="00A63F92">
      <w:pPr>
        <w:rPr>
          <w:noProof/>
        </w:rPr>
      </w:pPr>
      <w:r w:rsidRPr="00F4020A">
        <w:rPr>
          <w:noProof/>
        </w:rPr>
        <w:t xml:space="preserve">ANBR is only a recommendation and does not change any bitrate restrictions established by session signaling, described in clause 6.2.5.1. Such </w:t>
      </w:r>
      <w:r w:rsidR="007F1C09">
        <w:rPr>
          <w:noProof/>
        </w:rPr>
        <w:t>unaffected</w:t>
      </w:r>
      <w:r w:rsidR="007F1C09" w:rsidRPr="00F4020A">
        <w:rPr>
          <w:noProof/>
        </w:rPr>
        <w:t xml:space="preserve"> </w:t>
      </w:r>
      <w:r w:rsidRPr="00F4020A">
        <w:rPr>
          <w:noProof/>
        </w:rPr>
        <w:t>session signaling bitrate information includes:</w:t>
      </w:r>
    </w:p>
    <w:p w14:paraId="6C87D77D" w14:textId="77777777" w:rsidR="00A63F92" w:rsidRPr="00F4020A" w:rsidRDefault="00A63F92" w:rsidP="00A63F92">
      <w:pPr>
        <w:pStyle w:val="B1"/>
        <w:rPr>
          <w:noProof/>
        </w:rPr>
      </w:pPr>
      <w:r>
        <w:rPr>
          <w:noProof/>
        </w:rPr>
        <w:t>-</w:t>
      </w:r>
      <w:r>
        <w:rPr>
          <w:noProof/>
        </w:rPr>
        <w:tab/>
      </w:r>
      <w:r w:rsidRPr="00F4020A">
        <w:rPr>
          <w:noProof/>
        </w:rPr>
        <w:t>SDP "b=" lines, including "b=AS", "b=RS", and "b=RR".</w:t>
      </w:r>
    </w:p>
    <w:p w14:paraId="3262D903" w14:textId="77777777" w:rsidR="00A63F92" w:rsidRPr="00F4020A" w:rsidRDefault="00A63F92" w:rsidP="00A63F92">
      <w:pPr>
        <w:pStyle w:val="B1"/>
        <w:rPr>
          <w:noProof/>
        </w:rPr>
      </w:pPr>
      <w:r>
        <w:rPr>
          <w:noProof/>
        </w:rPr>
        <w:t>-</w:t>
      </w:r>
      <w:r>
        <w:rPr>
          <w:noProof/>
        </w:rPr>
        <w:tab/>
      </w:r>
      <w:r w:rsidRPr="00F4020A">
        <w:rPr>
          <w:noProof/>
        </w:rPr>
        <w:t>SDP "a=bw-info" lines, if present.</w:t>
      </w:r>
    </w:p>
    <w:p w14:paraId="152C12A5" w14:textId="77777777" w:rsidR="00A63F92" w:rsidRPr="00F4020A" w:rsidRDefault="00A63F92" w:rsidP="00A63F92">
      <w:pPr>
        <w:pStyle w:val="B1"/>
        <w:rPr>
          <w:noProof/>
        </w:rPr>
      </w:pPr>
      <w:r>
        <w:rPr>
          <w:noProof/>
        </w:rPr>
        <w:t>-</w:t>
      </w:r>
      <w:r>
        <w:rPr>
          <w:noProof/>
        </w:rPr>
        <w:tab/>
      </w:r>
      <w:r w:rsidRPr="00F4020A">
        <w:rPr>
          <w:noProof/>
        </w:rPr>
        <w:t>Codec-specific min/max bitrates, based on codec configuration and/or packetization parameters.</w:t>
      </w:r>
    </w:p>
    <w:p w14:paraId="56D41384" w14:textId="77777777" w:rsidR="00A63F92" w:rsidRPr="00F4020A" w:rsidRDefault="00A63F92" w:rsidP="00A63F92">
      <w:pPr>
        <w:pStyle w:val="B1"/>
        <w:rPr>
          <w:noProof/>
        </w:rPr>
      </w:pPr>
      <w:r>
        <w:rPr>
          <w:noProof/>
        </w:rPr>
        <w:lastRenderedPageBreak/>
        <w:t>-</w:t>
      </w:r>
      <w:r>
        <w:rPr>
          <w:noProof/>
        </w:rPr>
        <w:tab/>
      </w:r>
      <w:r w:rsidRPr="00F4020A">
        <w:rPr>
          <w:noProof/>
        </w:rPr>
        <w:t>MBR and GBR QoS parameters.</w:t>
      </w:r>
    </w:p>
    <w:p w14:paraId="20FD850C" w14:textId="77777777" w:rsidR="007F1C09" w:rsidRPr="00FA24CD" w:rsidRDefault="007F1C09" w:rsidP="007F1C09">
      <w:pPr>
        <w:rPr>
          <w:noProof/>
        </w:rPr>
      </w:pPr>
      <w:r w:rsidRPr="00FA24CD">
        <w:rPr>
          <w:noProof/>
        </w:rPr>
        <w:t xml:space="preserve">An ANBR value </w:t>
      </w:r>
      <w:r>
        <w:rPr>
          <w:noProof/>
        </w:rPr>
        <w:t xml:space="preserve">with </w:t>
      </w:r>
      <w:r w:rsidRPr="00FA24CD">
        <w:rPr>
          <w:noProof/>
        </w:rPr>
        <w:t>a bitrate above a maximum bitrate limit established by any of the above shall therefore instead be considered as a bitrate recommendation for the lowest of the above listed maximum bitrates (</w:t>
      </w:r>
      <w:r>
        <w:rPr>
          <w:noProof/>
        </w:rPr>
        <w:t xml:space="preserve">except for </w:t>
      </w:r>
      <w:r w:rsidRPr="00FA24CD">
        <w:rPr>
          <w:noProof/>
        </w:rPr>
        <w:t xml:space="preserve">GBR </w:t>
      </w:r>
      <w:r>
        <w:rPr>
          <w:noProof/>
        </w:rPr>
        <w:t xml:space="preserve">that </w:t>
      </w:r>
      <w:r w:rsidRPr="00FA24CD">
        <w:rPr>
          <w:noProof/>
        </w:rPr>
        <w:t xml:space="preserve">is not considered a maximum bitrate). </w:t>
      </w:r>
      <w:r>
        <w:rPr>
          <w:noProof/>
        </w:rPr>
        <w:t>W</w:t>
      </w:r>
      <w:r w:rsidRPr="00FA24CD">
        <w:rPr>
          <w:noProof/>
        </w:rPr>
        <w:t xml:space="preserve">hen using a codec configuration with discrete bitrate steps, </w:t>
      </w:r>
      <w:r>
        <w:rPr>
          <w:noProof/>
        </w:rPr>
        <w:t xml:space="preserve">and </w:t>
      </w:r>
      <w:r w:rsidRPr="00FA24CD">
        <w:rPr>
          <w:noProof/>
        </w:rPr>
        <w:t>if the ANBR value does not exactly match such discrete codec bitrate, it shall be considered as a bitrate recommendation for the next lower, signaled codec bitrate.</w:t>
      </w:r>
    </w:p>
    <w:p w14:paraId="38E5EBE3" w14:textId="77777777" w:rsidR="00A63F92" w:rsidRPr="00F4020A" w:rsidRDefault="007F1C09" w:rsidP="007F1C09">
      <w:pPr>
        <w:rPr>
          <w:noProof/>
        </w:rPr>
      </w:pPr>
      <w:r w:rsidRPr="00FA24CD">
        <w:rPr>
          <w:noProof/>
        </w:rPr>
        <w:t xml:space="preserve">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w:t>
      </w:r>
      <w:r>
        <w:rPr>
          <w:noProof/>
        </w:rPr>
        <w:t xml:space="preserve">RTP </w:t>
      </w:r>
      <w:r w:rsidRPr="00FA24CD">
        <w:rPr>
          <w:noProof/>
        </w:rPr>
        <w:t>media on the affected bearer, without re-negotiating the session</w:t>
      </w:r>
      <w:r>
        <w:rPr>
          <w:noProof/>
        </w:rPr>
        <w:t>, with the exception for RTP media related to the first "m=audio" line in the SDP that shall never temporarily stop sending based on ANBR value 0</w:t>
      </w:r>
      <w:r w:rsidRPr="00FA24CD">
        <w:rPr>
          <w:noProof/>
        </w:rPr>
        <w:t>.</w:t>
      </w:r>
      <w:r>
        <w:rPr>
          <w:noProof/>
        </w:rPr>
        <w:t xml:space="preserve"> Corresponding RTCP transmission shall, when enabled, continue even when RTP media is stopped due to ANBR value 0</w:t>
      </w:r>
      <w:r w:rsidR="00A63F92" w:rsidRPr="00F4020A">
        <w:rPr>
          <w:noProof/>
        </w:rPr>
        <w:t>.</w:t>
      </w:r>
    </w:p>
    <w:p w14:paraId="679724BA" w14:textId="77777777" w:rsidR="00A63F92" w:rsidRPr="00F4020A" w:rsidRDefault="00A63F92" w:rsidP="00A63F92">
      <w:pPr>
        <w:pStyle w:val="Heading3"/>
        <w:rPr>
          <w:noProof/>
        </w:rPr>
      </w:pPr>
      <w:bookmarkStart w:id="1244" w:name="_Toc26369360"/>
      <w:bookmarkStart w:id="1245" w:name="_Toc36227242"/>
      <w:bookmarkStart w:id="1246" w:name="_Toc36228257"/>
      <w:bookmarkStart w:id="1247" w:name="_Toc36228884"/>
      <w:bookmarkStart w:id="1248" w:name="_Toc36229511"/>
      <w:bookmarkStart w:id="1249" w:name="_Toc74606855"/>
      <w:bookmarkStart w:id="1250" w:name="_Toc75556749"/>
      <w:r w:rsidRPr="00F4020A">
        <w:rPr>
          <w:noProof/>
        </w:rPr>
        <w:t>10.</w:t>
      </w:r>
      <w:r>
        <w:rPr>
          <w:noProof/>
        </w:rPr>
        <w:t>7</w:t>
      </w:r>
      <w:r w:rsidRPr="00F4020A">
        <w:rPr>
          <w:noProof/>
        </w:rPr>
        <w:t>.3</w:t>
      </w:r>
      <w:r w:rsidRPr="00F4020A">
        <w:rPr>
          <w:noProof/>
        </w:rPr>
        <w:tab/>
        <w:t>Use with dynamic bitrate adaptation</w:t>
      </w:r>
      <w:bookmarkEnd w:id="1244"/>
      <w:bookmarkEnd w:id="1245"/>
      <w:bookmarkEnd w:id="1246"/>
      <w:bookmarkEnd w:id="1247"/>
      <w:bookmarkEnd w:id="1248"/>
      <w:bookmarkEnd w:id="1249"/>
      <w:bookmarkEnd w:id="1250"/>
    </w:p>
    <w:p w14:paraId="2C68D56E" w14:textId="77777777" w:rsidR="00A63F92" w:rsidRPr="00F4020A" w:rsidRDefault="00A63F92" w:rsidP="00A63F92">
      <w:pPr>
        <w:pStyle w:val="Heading4"/>
        <w:rPr>
          <w:noProof/>
        </w:rPr>
      </w:pPr>
      <w:bookmarkStart w:id="1251" w:name="_Toc26369361"/>
      <w:bookmarkStart w:id="1252" w:name="_Toc36227243"/>
      <w:bookmarkStart w:id="1253" w:name="_Toc36228258"/>
      <w:bookmarkStart w:id="1254" w:name="_Toc36228885"/>
      <w:bookmarkStart w:id="1255" w:name="_Toc36229512"/>
      <w:bookmarkStart w:id="1256" w:name="_Toc74606856"/>
      <w:bookmarkStart w:id="1257" w:name="_Toc75556750"/>
      <w:r w:rsidRPr="00F4020A">
        <w:rPr>
          <w:noProof/>
        </w:rPr>
        <w:t>10.</w:t>
      </w:r>
      <w:r>
        <w:rPr>
          <w:noProof/>
        </w:rPr>
        <w:t>7</w:t>
      </w:r>
      <w:r w:rsidRPr="00F4020A">
        <w:rPr>
          <w:noProof/>
        </w:rPr>
        <w:t>.3.1</w:t>
      </w:r>
      <w:r w:rsidRPr="00F4020A">
        <w:rPr>
          <w:noProof/>
        </w:rPr>
        <w:tab/>
        <w:t>General</w:t>
      </w:r>
      <w:bookmarkEnd w:id="1251"/>
      <w:bookmarkEnd w:id="1252"/>
      <w:bookmarkEnd w:id="1253"/>
      <w:bookmarkEnd w:id="1254"/>
      <w:bookmarkEnd w:id="1255"/>
      <w:bookmarkEnd w:id="1256"/>
      <w:bookmarkEnd w:id="1257"/>
    </w:p>
    <w:p w14:paraId="4CD098FA" w14:textId="77777777" w:rsidR="00A63F92" w:rsidRPr="00F4020A" w:rsidRDefault="00A63F92" w:rsidP="00A63F92">
      <w:pPr>
        <w:rPr>
          <w:noProof/>
        </w:rPr>
      </w:pPr>
      <w:r w:rsidRPr="00F4020A">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 10.3.8.</w:t>
      </w:r>
    </w:p>
    <w:p w14:paraId="79899B9D" w14:textId="77777777" w:rsidR="00A63F92" w:rsidRPr="00F4020A" w:rsidRDefault="00A63F92" w:rsidP="00A63F92">
      <w:pPr>
        <w:rPr>
          <w:noProof/>
        </w:rPr>
      </w:pPr>
      <w:r w:rsidRPr="00F4020A">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2F23CC59" w14:textId="77777777" w:rsidR="00A63F92" w:rsidRPr="00F4020A" w:rsidRDefault="00A63F92" w:rsidP="00A63F92">
      <w:pPr>
        <w:pStyle w:val="Heading4"/>
        <w:rPr>
          <w:noProof/>
        </w:rPr>
      </w:pPr>
      <w:bookmarkStart w:id="1258" w:name="_Toc26369362"/>
      <w:bookmarkStart w:id="1259" w:name="_Toc36227244"/>
      <w:bookmarkStart w:id="1260" w:name="_Toc36228259"/>
      <w:bookmarkStart w:id="1261" w:name="_Toc36228886"/>
      <w:bookmarkStart w:id="1262" w:name="_Toc36229513"/>
      <w:bookmarkStart w:id="1263" w:name="_Toc74606857"/>
      <w:bookmarkStart w:id="1264" w:name="_Toc75556751"/>
      <w:r w:rsidRPr="00F4020A">
        <w:rPr>
          <w:noProof/>
        </w:rPr>
        <w:t>10.</w:t>
      </w:r>
      <w:r>
        <w:rPr>
          <w:noProof/>
        </w:rPr>
        <w:t>7</w:t>
      </w:r>
      <w:r w:rsidRPr="00F4020A">
        <w:rPr>
          <w:noProof/>
        </w:rPr>
        <w:t>.3.2</w:t>
      </w:r>
      <w:r w:rsidRPr="00F4020A">
        <w:rPr>
          <w:noProof/>
        </w:rPr>
        <w:tab/>
        <w:t>Adaptation of sent media</w:t>
      </w:r>
      <w:bookmarkEnd w:id="1258"/>
      <w:bookmarkEnd w:id="1259"/>
      <w:bookmarkEnd w:id="1260"/>
      <w:bookmarkEnd w:id="1261"/>
      <w:bookmarkEnd w:id="1262"/>
      <w:bookmarkEnd w:id="1263"/>
      <w:bookmarkEnd w:id="1264"/>
    </w:p>
    <w:p w14:paraId="0B6344FB" w14:textId="77777777" w:rsidR="00A63F92" w:rsidRDefault="00A63F92" w:rsidP="00A63F92">
      <w:pPr>
        <w:rPr>
          <w:noProof/>
        </w:rPr>
      </w:pPr>
      <w:r w:rsidRPr="00F4020A">
        <w:rPr>
          <w:noProof/>
        </w:rPr>
        <w:t>This relates to adaptation of the media in RTP streams that the MTSI client in terminal sends in the uplink direction, controlling the local media encoder bitrate.</w:t>
      </w:r>
    </w:p>
    <w:p w14:paraId="7A5A1211" w14:textId="77777777" w:rsidR="00A63F92" w:rsidRDefault="00A63F92" w:rsidP="00A63F92">
      <w:pPr>
        <w:rPr>
          <w:noProof/>
        </w:rPr>
      </w:pPr>
      <w:r>
        <w:rPr>
          <w:noProof/>
        </w:rPr>
        <w:t>The below figures with signaling diagrams describe ANBR usage for a single media, regardless if that is voice or video. T</w:t>
      </w:r>
      <w:r w:rsidRPr="00F4020A">
        <w:rPr>
          <w:noProof/>
        </w:rPr>
        <w:t xml:space="preserve">he </w:t>
      </w:r>
      <w:r w:rsidR="0007623F">
        <w:rPr>
          <w:noProof/>
        </w:rPr>
        <w:t>"</w:t>
      </w:r>
      <w:r w:rsidRPr="00F4020A">
        <w:rPr>
          <w:noProof/>
        </w:rPr>
        <w:t>Request max</w:t>
      </w:r>
      <w:r w:rsidR="0007623F">
        <w:rPr>
          <w:noProof/>
        </w:rPr>
        <w:t>"</w:t>
      </w:r>
      <w:r w:rsidRPr="00F4020A">
        <w:rPr>
          <w:noProof/>
        </w:rPr>
        <w:t xml:space="preserve"> message </w:t>
      </w:r>
      <w:r>
        <w:rPr>
          <w:noProof/>
        </w:rPr>
        <w:t xml:space="preserve">in those figures is a generalized </w:t>
      </w:r>
      <w:r w:rsidRPr="00F4020A">
        <w:rPr>
          <w:noProof/>
        </w:rPr>
        <w:t xml:space="preserve">application level message that corresponds to RTCP TMMBR for video and CMR or RTCP-APP for voice. Similarily, the </w:t>
      </w:r>
      <w:r w:rsidR="0007623F">
        <w:rPr>
          <w:noProof/>
        </w:rPr>
        <w:t>"</w:t>
      </w:r>
      <w:r w:rsidRPr="00F4020A">
        <w:rPr>
          <w:noProof/>
        </w:rPr>
        <w:t>Notify max</w:t>
      </w:r>
      <w:r w:rsidR="0007623F">
        <w:rPr>
          <w:noProof/>
        </w:rPr>
        <w:t>"</w:t>
      </w:r>
      <w:r w:rsidRPr="00F4020A">
        <w:rPr>
          <w:noProof/>
        </w:rPr>
        <w:t xml:space="preserve"> message is a</w:t>
      </w:r>
      <w:r>
        <w:rPr>
          <w:noProof/>
        </w:rPr>
        <w:t xml:space="preserve"> generalized</w:t>
      </w:r>
      <w:r w:rsidRPr="00F4020A">
        <w:rPr>
          <w:noProof/>
        </w:rPr>
        <w:t xml:space="preserve"> application level message that corresponds to RTCP TMMBN for video</w:t>
      </w:r>
      <w:r>
        <w:rPr>
          <w:noProof/>
        </w:rPr>
        <w:t xml:space="preserve">. </w:t>
      </w:r>
      <w:r w:rsidR="0007623F">
        <w:rPr>
          <w:noProof/>
        </w:rPr>
        <w:t>"</w:t>
      </w:r>
      <w:r>
        <w:rPr>
          <w:noProof/>
        </w:rPr>
        <w:t>Notify max</w:t>
      </w:r>
      <w:r w:rsidR="0007623F">
        <w:rPr>
          <w:noProof/>
        </w:rPr>
        <w:t>"</w:t>
      </w:r>
      <w:r w:rsidRPr="00F4020A">
        <w:rPr>
          <w:noProof/>
        </w:rPr>
        <w:t xml:space="preserve"> has no counterpart </w:t>
      </w:r>
      <w:r>
        <w:rPr>
          <w:noProof/>
        </w:rPr>
        <w:t xml:space="preserve">for voice and is therefore not used </w:t>
      </w:r>
      <w:r w:rsidRPr="00F4020A">
        <w:rPr>
          <w:noProof/>
        </w:rPr>
        <w:t>for voice.</w:t>
      </w:r>
    </w:p>
    <w:p w14:paraId="6C7421EA" w14:textId="77777777" w:rsidR="00A63F92" w:rsidRPr="00F4020A" w:rsidRDefault="00A63F92" w:rsidP="00A63F92">
      <w:pPr>
        <w:rPr>
          <w:noProof/>
        </w:rPr>
      </w:pPr>
      <w:r>
        <w:rPr>
          <w:noProof/>
        </w:rPr>
        <w:t xml:space="preserve">An MTSI client in terminal that rececives both ANBR with bitrate R0 and a </w:t>
      </w:r>
      <w:r w:rsidR="0007623F">
        <w:rPr>
          <w:noProof/>
        </w:rPr>
        <w:t>"</w:t>
      </w:r>
      <w:r>
        <w:rPr>
          <w:noProof/>
        </w:rPr>
        <w:t>Request max</w:t>
      </w:r>
      <w:r w:rsidR="0007623F">
        <w:rPr>
          <w:noProof/>
        </w:rPr>
        <w:t>"</w:t>
      </w:r>
      <w:r>
        <w:rPr>
          <w:noProof/>
        </w:rPr>
        <w:t xml:space="preserve"> message with bitrate R1 for its media sending direction shall use min(R0, R1) as the combined bitrate for those two adaptation triggers.</w:t>
      </w:r>
    </w:p>
    <w:p w14:paraId="3E460512" w14:textId="77777777" w:rsidR="00A63F92" w:rsidRPr="00F4020A" w:rsidRDefault="000B3355" w:rsidP="00A63F92">
      <w:pPr>
        <w:pStyle w:val="TH"/>
      </w:pPr>
      <w:r>
        <w:pict w14:anchorId="43281CA3">
          <v:shape id="_x0000_i1082" type="#_x0000_t75" style="width:469.5pt;height:183.5pt">
            <v:imagedata r:id="rId110" o:title=""/>
          </v:shape>
        </w:pict>
      </w:r>
    </w:p>
    <w:p w14:paraId="1F3D4F25" w14:textId="77777777" w:rsidR="00A63F92" w:rsidRDefault="00A63F92" w:rsidP="00A63F92">
      <w:pPr>
        <w:pStyle w:val="TF"/>
      </w:pPr>
      <w:r w:rsidRPr="00F4020A">
        <w:t>Figure 10.</w:t>
      </w:r>
      <w:r>
        <w:t>7</w:t>
      </w:r>
      <w:r w:rsidRPr="00F4020A">
        <w:t xml:space="preserve">-1 </w:t>
      </w:r>
      <w:r>
        <w:t>Uplink bitrate decrease based on ANBR</w:t>
      </w:r>
    </w:p>
    <w:p w14:paraId="0E11FC7C" w14:textId="77777777" w:rsidR="00A63F92" w:rsidRPr="00F4020A" w:rsidRDefault="00A63F92" w:rsidP="00A63F92">
      <w:pPr>
        <w:pStyle w:val="FP"/>
        <w:rPr>
          <w:noProof/>
        </w:rPr>
      </w:pPr>
    </w:p>
    <w:p w14:paraId="630FE3CE" w14:textId="77777777" w:rsidR="00A63F92" w:rsidRPr="00F4020A" w:rsidRDefault="000B3355" w:rsidP="00A63F92">
      <w:pPr>
        <w:pStyle w:val="TH"/>
        <w:rPr>
          <w:noProof/>
        </w:rPr>
      </w:pPr>
      <w:r>
        <w:lastRenderedPageBreak/>
        <w:pict w14:anchorId="74DF724D">
          <v:shape id="_x0000_i1083" type="#_x0000_t75" style="width:472pt;height:308pt">
            <v:imagedata r:id="rId111" o:title=""/>
          </v:shape>
        </w:pict>
      </w:r>
    </w:p>
    <w:p w14:paraId="73A34FF7" w14:textId="77777777" w:rsidR="00A63F92" w:rsidRPr="00F4020A" w:rsidRDefault="00A63F92" w:rsidP="00A63F92">
      <w:pPr>
        <w:pStyle w:val="TF"/>
        <w:rPr>
          <w:noProof/>
        </w:rPr>
      </w:pPr>
      <w:r w:rsidRPr="00F4020A">
        <w:rPr>
          <w:noProof/>
        </w:rPr>
        <w:t>Figure 10.</w:t>
      </w:r>
      <w:r>
        <w:rPr>
          <w:noProof/>
        </w:rPr>
        <w:t>7</w:t>
      </w:r>
      <w:r w:rsidRPr="00F4020A">
        <w:rPr>
          <w:noProof/>
        </w:rPr>
        <w:t xml:space="preserve">-2 </w:t>
      </w:r>
      <w:r>
        <w:rPr>
          <w:noProof/>
        </w:rPr>
        <w:t xml:space="preserve">Uplink bitrate increase based on </w:t>
      </w:r>
      <w:r w:rsidRPr="00F4020A">
        <w:rPr>
          <w:noProof/>
        </w:rPr>
        <w:t>ANBR</w:t>
      </w:r>
    </w:p>
    <w:p w14:paraId="5B3FB9C7" w14:textId="77777777" w:rsidR="00A63F92" w:rsidRPr="00F4020A" w:rsidRDefault="00A63F92" w:rsidP="00A63F92">
      <w:pPr>
        <w:rPr>
          <w:noProof/>
        </w:rPr>
      </w:pPr>
      <w:r w:rsidRPr="00F4020A">
        <w:rPr>
          <w:noProof/>
        </w:rPr>
        <w:t>When an MTSI client in terminal receives an ANBR message for the local uplink that triggers an adaptation decision (step 4 of Figures 10.</w:t>
      </w:r>
      <w:r>
        <w:rPr>
          <w:noProof/>
        </w:rPr>
        <w:t>7</w:t>
      </w:r>
      <w:r w:rsidRPr="00F4020A">
        <w:rPr>
          <w:noProof/>
        </w:rPr>
        <w:t>-1 and 10.</w:t>
      </w:r>
      <w:r>
        <w:rPr>
          <w:noProof/>
        </w:rPr>
        <w:t>7</w:t>
      </w:r>
      <w:r w:rsidRPr="00F4020A">
        <w:rPr>
          <w:noProof/>
        </w:rPr>
        <w:t>-2):</w:t>
      </w:r>
    </w:p>
    <w:p w14:paraId="36C6FBA8" w14:textId="77777777" w:rsidR="00A63F92" w:rsidRPr="00F4020A" w:rsidRDefault="00A63F92" w:rsidP="00A63F92">
      <w:pPr>
        <w:pStyle w:val="B1"/>
        <w:rPr>
          <w:noProof/>
        </w:rPr>
      </w:pPr>
      <w:r w:rsidRPr="00F4020A">
        <w:rPr>
          <w:noProof/>
        </w:rPr>
        <w:t>1.</w:t>
      </w:r>
      <w:r w:rsidRPr="00F4020A">
        <w:rPr>
          <w:noProof/>
        </w:rPr>
        <w:tab/>
        <w:t>For both video and voice, an adaptation resulting in a reduction of the media sender bitrate shall be initiated immediately without further signaling (step 6 of Figure 10.</w:t>
      </w:r>
      <w:r>
        <w:rPr>
          <w:noProof/>
        </w:rPr>
        <w:t>7</w:t>
      </w:r>
      <w:r w:rsidRPr="00F4020A">
        <w:rPr>
          <w:noProof/>
        </w:rPr>
        <w:t>-1).</w:t>
      </w:r>
    </w:p>
    <w:p w14:paraId="0AB1393F" w14:textId="77777777" w:rsidR="00A63F92" w:rsidRPr="00F4020A" w:rsidRDefault="00A63F92" w:rsidP="00A63F92">
      <w:pPr>
        <w:pStyle w:val="B1"/>
        <w:rPr>
          <w:noProof/>
        </w:rPr>
      </w:pPr>
      <w:r w:rsidRPr="00F4020A">
        <w:rPr>
          <w:noProof/>
        </w:rPr>
        <w:t>2.</w:t>
      </w:r>
      <w:r w:rsidRPr="00F4020A">
        <w:rPr>
          <w:noProof/>
        </w:rPr>
        <w:tab/>
        <w:t>For the case of video and if TMMBR / TMMBN are supported in the session:</w:t>
      </w:r>
    </w:p>
    <w:p w14:paraId="4BEDD7DD" w14:textId="77777777" w:rsidR="00A63F92" w:rsidRPr="00F4020A" w:rsidRDefault="00A63F92" w:rsidP="00A63F92">
      <w:pPr>
        <w:pStyle w:val="B2"/>
        <w:rPr>
          <w:noProof/>
        </w:rPr>
      </w:pPr>
      <w:r w:rsidRPr="00F4020A">
        <w:rPr>
          <w:noProof/>
        </w:rPr>
        <w:t>a)</w:t>
      </w:r>
      <w:r w:rsidRPr="00F4020A">
        <w:rPr>
          <w:noProof/>
        </w:rPr>
        <w:tab/>
        <w:t>If the adaptation decision means that the MTSI client in terminal adapts bitrate below the most recently received TMMBR message (if any, step 4 of Figures 10.</w:t>
      </w:r>
      <w:r>
        <w:rPr>
          <w:noProof/>
        </w:rPr>
        <w:t>7</w:t>
      </w:r>
      <w:r w:rsidRPr="00F4020A">
        <w:rPr>
          <w:noProof/>
        </w:rPr>
        <w:t>-1 or 10.</w:t>
      </w:r>
      <w:r>
        <w:rPr>
          <w:noProof/>
        </w:rPr>
        <w:t>7</w:t>
      </w:r>
      <w:r w:rsidRPr="00F4020A">
        <w:rPr>
          <w:noProof/>
        </w:rPr>
        <w:t>-2), the media sender itself owns the uplink bitrate restriction and a corresponding TMMBN message shall be sent, notifying the remote media receiver of this changed local uplink restriction (step 7 of Figure 10.</w:t>
      </w:r>
      <w:r>
        <w:rPr>
          <w:noProof/>
        </w:rPr>
        <w:t>7</w:t>
      </w:r>
      <w:r w:rsidRPr="00F4020A">
        <w:rPr>
          <w:noProof/>
        </w:rPr>
        <w:t>-1 or step 5 of Figure 10.</w:t>
      </w:r>
      <w:r>
        <w:rPr>
          <w:noProof/>
        </w:rPr>
        <w:t>7</w:t>
      </w:r>
      <w:r w:rsidRPr="00F4020A">
        <w:rPr>
          <w:noProof/>
        </w:rPr>
        <w:t>-2). Such TMMBN message has the media sender’s own SSRC included in the bounding set [43].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7E7F190A" w14:textId="77777777" w:rsidR="00A63F92" w:rsidRPr="00F4020A" w:rsidRDefault="00A63F92" w:rsidP="00A63F92">
      <w:pPr>
        <w:pStyle w:val="B2"/>
        <w:rPr>
          <w:noProof/>
        </w:rPr>
      </w:pPr>
      <w:r w:rsidRPr="00F4020A">
        <w:rPr>
          <w:noProof/>
        </w:rPr>
        <w:t>b)</w:t>
      </w:r>
      <w:r w:rsidRPr="00F4020A">
        <w:rPr>
          <w:noProof/>
        </w:rPr>
        <w:tab/>
        <w:t>An adaptation resulting in an increase of the media sender bitrate in uplink (Figure 10.</w:t>
      </w:r>
      <w:r>
        <w:rPr>
          <w:noProof/>
        </w:rPr>
        <w:t>7</w:t>
      </w:r>
      <w:r w:rsidRPr="00F4020A">
        <w:rPr>
          <w:noProof/>
        </w:rPr>
        <w:t>-2) shall delay the media bitrate increase (step 6 of Figure 10.</w:t>
      </w:r>
      <w:r>
        <w:rPr>
          <w:noProof/>
        </w:rPr>
        <w:t>7</w:t>
      </w:r>
      <w:r w:rsidRPr="00F4020A">
        <w:rPr>
          <w:noProof/>
        </w:rPr>
        <w:t>-2) to allow sufficient time for the remote media receiver to receive and r</w:t>
      </w:r>
      <w:r>
        <w:rPr>
          <w:noProof/>
        </w:rPr>
        <w:t>eact to the TMMBN in bullet 2.a</w:t>
      </w:r>
      <w:r w:rsidRPr="00F4020A">
        <w:rPr>
          <w:noProof/>
        </w:rPr>
        <w:t xml:space="preserve"> above, as described by section 3.5.4 of CCM [43] (steps 7-9 of Figure 10.</w:t>
      </w:r>
      <w:r>
        <w:rPr>
          <w:noProof/>
        </w:rPr>
        <w:t>7</w:t>
      </w:r>
      <w:r w:rsidRPr="00F4020A">
        <w:rPr>
          <w:noProof/>
        </w:rPr>
        <w:t>-2). After such delay, the media sender bitrate is increased (step 12 of Figure 10.</w:t>
      </w:r>
      <w:r>
        <w:rPr>
          <w:noProof/>
        </w:rPr>
        <w:t>7</w:t>
      </w:r>
      <w:r w:rsidRPr="00F4020A">
        <w:rPr>
          <w:noProof/>
        </w:rPr>
        <w:t>-2). The bitrate increase shall take all available adaptation triggers into account, which can cause the bitrate increase to be separated into several steps (see clause C.2.5).</w:t>
      </w:r>
    </w:p>
    <w:p w14:paraId="6CF09A14" w14:textId="77777777" w:rsidR="00A63F92" w:rsidRPr="00F4020A" w:rsidRDefault="00A63F92" w:rsidP="00A63F92">
      <w:pPr>
        <w:pStyle w:val="B2"/>
        <w:rPr>
          <w:noProof/>
        </w:rPr>
      </w:pPr>
      <w:r w:rsidRPr="00F4020A">
        <w:rPr>
          <w:noProof/>
        </w:rPr>
        <w:t>c)</w:t>
      </w:r>
      <w:r w:rsidRPr="00F4020A">
        <w:rPr>
          <w:noProof/>
        </w:rPr>
        <w:tab/>
      </w:r>
      <w:r w:rsidR="007F1C09" w:rsidRPr="00FA24CD">
        <w:rPr>
          <w:noProof/>
        </w:rPr>
        <w:t xml:space="preserve">It is recommended that the bitrate in a TMMBN from bullet 2.b) that is </w:t>
      </w:r>
      <w:r w:rsidR="007F1C09">
        <w:rPr>
          <w:noProof/>
        </w:rPr>
        <w:t xml:space="preserve">pre-announcing an </w:t>
      </w:r>
      <w:r w:rsidR="007F1C09" w:rsidRPr="00FA24CD">
        <w:rPr>
          <w:noProof/>
        </w:rPr>
        <w:t>increas</w:t>
      </w:r>
      <w:r w:rsidR="007F1C09">
        <w:rPr>
          <w:noProof/>
        </w:rPr>
        <w:t>e</w:t>
      </w:r>
      <w:r w:rsidR="007F1C09" w:rsidRPr="00FA24CD">
        <w:rPr>
          <w:noProof/>
        </w:rPr>
        <w:t xml:space="preserve"> </w:t>
      </w:r>
      <w:r w:rsidR="007F1C09">
        <w:rPr>
          <w:noProof/>
        </w:rPr>
        <w:t xml:space="preserve">in </w:t>
      </w:r>
      <w:r w:rsidR="007F1C09" w:rsidRPr="00FA24CD">
        <w:rPr>
          <w:noProof/>
        </w:rPr>
        <w:t>the media sender bitrate in uplink is set to correspond to the received ANBR message and not to the next bitrate step in a step-wise increase (see clause 10.3.5), to avoid unnecessary TMMBN, ANBRQ, and ANBR signaling (see also bullet 4) below)</w:t>
      </w:r>
      <w:r w:rsidRPr="00F4020A">
        <w:rPr>
          <w:noProof/>
        </w:rPr>
        <w:t>.</w:t>
      </w:r>
    </w:p>
    <w:p w14:paraId="6553DE6F" w14:textId="77777777" w:rsidR="00A63F92" w:rsidRPr="00F4020A" w:rsidRDefault="00A63F92" w:rsidP="00A63F92">
      <w:pPr>
        <w:pStyle w:val="B1"/>
        <w:rPr>
          <w:noProof/>
        </w:rPr>
      </w:pPr>
      <w:r w:rsidRPr="00F4020A">
        <w:rPr>
          <w:noProof/>
        </w:rPr>
        <w:lastRenderedPageBreak/>
        <w:t>3.</w:t>
      </w:r>
      <w:r w:rsidRPr="00F4020A">
        <w:rPr>
          <w:noProof/>
        </w:rPr>
        <w:tab/>
        <w:t>For the case of voice, an adaptation resulting in an increase of the media sender bitrate in uplink shall result in an increase of media sender bitrate at the earliest opportunity (step 6 of Figure 10.</w:t>
      </w:r>
      <w:r>
        <w:rPr>
          <w:noProof/>
        </w:rPr>
        <w:t>7</w:t>
      </w:r>
      <w:r w:rsidRPr="00F4020A">
        <w:rPr>
          <w:noProof/>
        </w:rPr>
        <w:t>-2), taking other adaptation triggers into account, such as CMR.</w:t>
      </w:r>
    </w:p>
    <w:p w14:paraId="5D893B30" w14:textId="77777777" w:rsidR="00A63F92" w:rsidRPr="00F4020A" w:rsidRDefault="00A63F92" w:rsidP="00A63F92"/>
    <w:p w14:paraId="74B08BBB" w14:textId="77777777" w:rsidR="00A63F92" w:rsidRPr="00F4020A" w:rsidRDefault="000B3355" w:rsidP="00A63F92">
      <w:pPr>
        <w:pStyle w:val="TH"/>
        <w:rPr>
          <w:noProof/>
        </w:rPr>
      </w:pPr>
      <w:r>
        <w:pict w14:anchorId="3B30F30D">
          <v:shape id="_x0000_i1084" type="#_x0000_t75" style="width:482pt;height:188.5pt">
            <v:imagedata r:id="rId112" o:title=""/>
          </v:shape>
        </w:pict>
      </w:r>
    </w:p>
    <w:p w14:paraId="33ED8955" w14:textId="77777777" w:rsidR="00A63F92" w:rsidRPr="00F4020A" w:rsidRDefault="00A63F92" w:rsidP="00A63F92">
      <w:pPr>
        <w:pStyle w:val="TF"/>
        <w:rPr>
          <w:noProof/>
        </w:rPr>
      </w:pPr>
      <w:r w:rsidRPr="00F4020A">
        <w:rPr>
          <w:noProof/>
        </w:rPr>
        <w:t>Figure 10.</w:t>
      </w:r>
      <w:r>
        <w:rPr>
          <w:noProof/>
        </w:rPr>
        <w:t>7</w:t>
      </w:r>
      <w:r w:rsidRPr="00F4020A">
        <w:rPr>
          <w:noProof/>
        </w:rPr>
        <w:t xml:space="preserve">-3 </w:t>
      </w:r>
      <w:r>
        <w:rPr>
          <w:noProof/>
        </w:rPr>
        <w:t xml:space="preserve">Downlink bitrate decrease based on ANBR through </w:t>
      </w:r>
      <w:r w:rsidRPr="00F4020A">
        <w:rPr>
          <w:noProof/>
        </w:rPr>
        <w:t>application signaling</w:t>
      </w:r>
    </w:p>
    <w:p w14:paraId="3ABA5A38" w14:textId="77777777" w:rsidR="00A63F92" w:rsidRPr="00F4020A" w:rsidRDefault="00A63F92" w:rsidP="00A63F92"/>
    <w:p w14:paraId="1A23F61B" w14:textId="77777777" w:rsidR="00A63F92" w:rsidRPr="00F4020A" w:rsidRDefault="000B3355" w:rsidP="00A63F92">
      <w:pPr>
        <w:pStyle w:val="TH"/>
        <w:rPr>
          <w:noProof/>
        </w:rPr>
      </w:pPr>
      <w:r>
        <w:pict w14:anchorId="5FE915F5">
          <v:shape id="_x0000_i1085" type="#_x0000_t75" style="width:482pt;height:273.5pt">
            <v:imagedata r:id="rId113" o:title=""/>
          </v:shape>
        </w:pict>
      </w:r>
    </w:p>
    <w:p w14:paraId="70A52287" w14:textId="77777777" w:rsidR="00A63F92" w:rsidRPr="00F4020A" w:rsidRDefault="00A63F92" w:rsidP="00A63F92">
      <w:pPr>
        <w:pStyle w:val="TF"/>
        <w:rPr>
          <w:noProof/>
        </w:rPr>
      </w:pPr>
      <w:r w:rsidRPr="00F4020A">
        <w:rPr>
          <w:noProof/>
        </w:rPr>
        <w:t>Figure 10.</w:t>
      </w:r>
      <w:r>
        <w:rPr>
          <w:noProof/>
        </w:rPr>
        <w:t>7</w:t>
      </w:r>
      <w:r w:rsidRPr="00F4020A">
        <w:rPr>
          <w:noProof/>
        </w:rPr>
        <w:t xml:space="preserve">-4 </w:t>
      </w:r>
      <w:r>
        <w:rPr>
          <w:noProof/>
        </w:rPr>
        <w:t>Downlink bitrate increase based on ANBR through application signaling</w:t>
      </w:r>
    </w:p>
    <w:p w14:paraId="0A2A8224" w14:textId="77777777" w:rsidR="00A63F92" w:rsidRPr="00F4020A" w:rsidRDefault="00A63F92" w:rsidP="00A63F92">
      <w:pPr>
        <w:rPr>
          <w:noProof/>
        </w:rPr>
      </w:pPr>
      <w:r w:rsidRPr="00F4020A">
        <w:rPr>
          <w:noProof/>
        </w:rPr>
        <w:t>When an MTSI client in terminal receives application signaling for bitrate adaptation of media, such as CMR (for speech) or TMMBR (for video), that triggers an adaptation decision (step 4 of Figure 10.</w:t>
      </w:r>
      <w:r>
        <w:rPr>
          <w:noProof/>
        </w:rPr>
        <w:t>7</w:t>
      </w:r>
      <w:r w:rsidRPr="00F4020A">
        <w:rPr>
          <w:noProof/>
        </w:rPr>
        <w:t>-3 or step 6 of Figure 10.</w:t>
      </w:r>
      <w:r>
        <w:rPr>
          <w:noProof/>
        </w:rPr>
        <w:t>7</w:t>
      </w:r>
      <w:r w:rsidRPr="00F4020A">
        <w:rPr>
          <w:noProof/>
        </w:rPr>
        <w:t>-4):</w:t>
      </w:r>
    </w:p>
    <w:p w14:paraId="1BCF648A" w14:textId="77777777" w:rsidR="00A63F92" w:rsidRPr="00F4020A" w:rsidRDefault="00A63F92" w:rsidP="00A63F92">
      <w:pPr>
        <w:pStyle w:val="B1"/>
        <w:rPr>
          <w:noProof/>
        </w:rPr>
      </w:pPr>
      <w:r w:rsidRPr="00F4020A">
        <w:rPr>
          <w:noProof/>
        </w:rPr>
        <w:t>4.</w:t>
      </w:r>
      <w:r w:rsidRPr="00F4020A">
        <w:rPr>
          <w:noProof/>
        </w:rPr>
        <w:tab/>
        <w:t>For video and if TMMBR is supported in the session, when receiving a TMMBR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bitrate </w:t>
      </w:r>
      <w:r w:rsidRPr="00F4020A">
        <w:rPr>
          <w:noProof/>
        </w:rPr>
        <w:lastRenderedPageBreak/>
        <w:t>value to send in a TMMBN (step 10 of Figure 10.</w:t>
      </w:r>
      <w:r>
        <w:rPr>
          <w:noProof/>
        </w:rPr>
        <w:t>7</w:t>
      </w:r>
      <w:r w:rsidRPr="00F4020A">
        <w:rPr>
          <w:noProof/>
        </w:rPr>
        <w:t xml:space="preserve">-4) and to use for media in </w:t>
      </w:r>
      <w:r>
        <w:rPr>
          <w:noProof/>
        </w:rPr>
        <w:t xml:space="preserve">the </w:t>
      </w:r>
      <w:r w:rsidRPr="00F4020A">
        <w:rPr>
          <w:noProof/>
        </w:rPr>
        <w:t>uplink direction (step 11 of Figure 10.</w:t>
      </w:r>
      <w:r>
        <w:rPr>
          <w:noProof/>
        </w:rPr>
        <w:t>7</w:t>
      </w:r>
      <w:r w:rsidRPr="00F4020A">
        <w:rPr>
          <w:noProof/>
        </w:rPr>
        <w:t>-4).</w:t>
      </w:r>
    </w:p>
    <w:p w14:paraId="7E50C437" w14:textId="77777777" w:rsidR="00A63F92" w:rsidRPr="00F4020A" w:rsidRDefault="00A63F92" w:rsidP="00A63F92">
      <w:pPr>
        <w:pStyle w:val="B1"/>
        <w:rPr>
          <w:noProof/>
        </w:rPr>
      </w:pPr>
      <w:r w:rsidRPr="00F4020A">
        <w:rPr>
          <w:noProof/>
        </w:rPr>
        <w:t>5.</w:t>
      </w:r>
      <w:r w:rsidRPr="00F4020A">
        <w:rPr>
          <w:noProof/>
        </w:rPr>
        <w:tab/>
        <w:t>For voice, when receiving a CMR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voice mode to use in </w:t>
      </w:r>
      <w:r>
        <w:rPr>
          <w:noProof/>
        </w:rPr>
        <w:t xml:space="preserve">the </w:t>
      </w:r>
      <w:r w:rsidRPr="00F4020A">
        <w:rPr>
          <w:noProof/>
        </w:rPr>
        <w:t>uplink direction (step 11 of Figure 10.</w:t>
      </w:r>
      <w:r>
        <w:rPr>
          <w:noProof/>
        </w:rPr>
        <w:t>7</w:t>
      </w:r>
      <w:r w:rsidRPr="00F4020A">
        <w:rPr>
          <w:noProof/>
        </w:rPr>
        <w:t>-4).</w:t>
      </w:r>
    </w:p>
    <w:p w14:paraId="7B847A1F" w14:textId="77777777" w:rsidR="008B78EA" w:rsidRPr="00F4020A" w:rsidRDefault="008B78EA" w:rsidP="008B78EA">
      <w:pPr>
        <w:pStyle w:val="Heading4"/>
        <w:rPr>
          <w:noProof/>
        </w:rPr>
      </w:pPr>
      <w:bookmarkStart w:id="1265" w:name="_Toc26369363"/>
      <w:bookmarkStart w:id="1266" w:name="_Toc36227245"/>
      <w:bookmarkStart w:id="1267" w:name="_Toc36228260"/>
      <w:bookmarkStart w:id="1268" w:name="_Toc36228887"/>
      <w:bookmarkStart w:id="1269" w:name="_Toc36229514"/>
      <w:bookmarkStart w:id="1270" w:name="_Toc74606858"/>
      <w:bookmarkStart w:id="1271" w:name="_Toc75556752"/>
      <w:r w:rsidRPr="00F4020A">
        <w:rPr>
          <w:noProof/>
        </w:rPr>
        <w:t>10.</w:t>
      </w:r>
      <w:r>
        <w:rPr>
          <w:noProof/>
        </w:rPr>
        <w:t>7</w:t>
      </w:r>
      <w:r w:rsidRPr="00F4020A">
        <w:rPr>
          <w:noProof/>
        </w:rPr>
        <w:t>.3.3</w:t>
      </w:r>
      <w:r w:rsidRPr="00F4020A">
        <w:rPr>
          <w:noProof/>
        </w:rPr>
        <w:tab/>
        <w:t>Adaptation of received media</w:t>
      </w:r>
      <w:bookmarkEnd w:id="1265"/>
      <w:bookmarkEnd w:id="1266"/>
      <w:bookmarkEnd w:id="1267"/>
      <w:bookmarkEnd w:id="1268"/>
      <w:bookmarkEnd w:id="1269"/>
      <w:bookmarkEnd w:id="1270"/>
      <w:bookmarkEnd w:id="1271"/>
    </w:p>
    <w:p w14:paraId="244DF91D" w14:textId="77777777" w:rsidR="008B78EA" w:rsidRPr="00F4020A" w:rsidRDefault="008B78EA" w:rsidP="008B78EA">
      <w:pPr>
        <w:rPr>
          <w:noProof/>
        </w:rPr>
      </w:pPr>
      <w:r w:rsidRPr="00F4020A">
        <w:rPr>
          <w:noProof/>
        </w:rPr>
        <w:t xml:space="preserve">This relates to adaptation of the media in RTP streams that the MTSI client in terminal receives in the downlink direction, which can </w:t>
      </w:r>
      <w:r>
        <w:rPr>
          <w:noProof/>
        </w:rPr>
        <w:t xml:space="preserve">require </w:t>
      </w:r>
      <w:r w:rsidRPr="00F4020A">
        <w:rPr>
          <w:noProof/>
        </w:rPr>
        <w:t>sending application-level messages to adapt the remote media encoder bitrate.</w:t>
      </w:r>
    </w:p>
    <w:p w14:paraId="5E5A9F21" w14:textId="77777777" w:rsidR="008B78EA" w:rsidRPr="00F4020A" w:rsidRDefault="008B78EA" w:rsidP="008B78EA">
      <w:pPr>
        <w:rPr>
          <w:noProof/>
        </w:rPr>
      </w:pPr>
      <w:r w:rsidRPr="00F4020A">
        <w:rPr>
          <w:noProof/>
        </w:rPr>
        <w:t>When an MTSI client in terminal receives an ANBR message for the local downlink that triggers an adaptation decision (step 2 of Figure 10.</w:t>
      </w:r>
      <w:r>
        <w:rPr>
          <w:noProof/>
        </w:rPr>
        <w:t>7</w:t>
      </w:r>
      <w:r w:rsidRPr="00F4020A">
        <w:rPr>
          <w:noProof/>
        </w:rPr>
        <w:t>-3 or step 4 of Figure 10.</w:t>
      </w:r>
      <w:r>
        <w:rPr>
          <w:noProof/>
        </w:rPr>
        <w:t>7</w:t>
      </w:r>
      <w:r w:rsidRPr="00F4020A">
        <w:rPr>
          <w:noProof/>
        </w:rPr>
        <w:t>-4):</w:t>
      </w:r>
    </w:p>
    <w:p w14:paraId="5597ADC6" w14:textId="77777777" w:rsidR="008B78EA" w:rsidRPr="00F4020A" w:rsidRDefault="008B78EA" w:rsidP="008B78EA">
      <w:pPr>
        <w:pStyle w:val="B1"/>
        <w:rPr>
          <w:noProof/>
        </w:rPr>
      </w:pPr>
      <w:r w:rsidRPr="00F4020A">
        <w:rPr>
          <w:noProof/>
        </w:rPr>
        <w:t>1.</w:t>
      </w:r>
      <w:r w:rsidRPr="00F4020A">
        <w:rPr>
          <w:noProof/>
        </w:rPr>
        <w:tab/>
        <w:t>For the case of video and if TMMBR / TMMBN are supported in the session:</w:t>
      </w:r>
    </w:p>
    <w:p w14:paraId="36F25747" w14:textId="77777777" w:rsidR="008B78EA" w:rsidRDefault="008B78EA" w:rsidP="008B78EA">
      <w:pPr>
        <w:pStyle w:val="B2"/>
        <w:rPr>
          <w:noProof/>
        </w:rPr>
      </w:pPr>
      <w:r w:rsidRPr="00F4020A">
        <w:rPr>
          <w:noProof/>
        </w:rPr>
        <w:t>a)</w:t>
      </w:r>
      <w:r w:rsidRPr="00F4020A">
        <w:rPr>
          <w:noProof/>
        </w:rPr>
        <w:tab/>
        <w:t>A corresponding TMMBR message requesting the remote media sender to change its rate to match the local downlink restriction shall be sent, as described in clause 10.3.2 (step 4 of Figure 10.</w:t>
      </w:r>
      <w:r>
        <w:rPr>
          <w:noProof/>
        </w:rPr>
        <w:t>7-3 or step 6 of Figure 10.7-4).</w:t>
      </w:r>
    </w:p>
    <w:p w14:paraId="0A0B0A2D" w14:textId="77777777" w:rsidR="008B78EA" w:rsidRPr="00F4020A" w:rsidRDefault="008B78EA" w:rsidP="008B78EA">
      <w:pPr>
        <w:pStyle w:val="NO"/>
        <w:rPr>
          <w:noProof/>
        </w:rPr>
      </w:pPr>
      <w:r>
        <w:rPr>
          <w:noProof/>
        </w:rPr>
        <w:t>NOTE:</w:t>
      </w:r>
      <w:r>
        <w:rPr>
          <w:noProof/>
        </w:rPr>
        <w:tab/>
        <w:t>A</w:t>
      </w:r>
      <w:r w:rsidRPr="00F4020A">
        <w:rPr>
          <w:noProof/>
        </w:rPr>
        <w:t xml:space="preserve">daptation is not triggered if the most recently received TMMBN from the remote media sender indicated a lower bitrate than would be included in </w:t>
      </w:r>
      <w:r>
        <w:rPr>
          <w:noProof/>
        </w:rPr>
        <w:t xml:space="preserve">a </w:t>
      </w:r>
      <w:r w:rsidRPr="00F4020A">
        <w:rPr>
          <w:noProof/>
        </w:rPr>
        <w:t>TMMBR message, because the remote media sender is then owning the bitrate limi</w:t>
      </w:r>
      <w:r>
        <w:rPr>
          <w:noProof/>
        </w:rPr>
        <w:t>t itself (similar to bullet 2.a</w:t>
      </w:r>
      <w:r w:rsidRPr="00F4020A">
        <w:rPr>
          <w:noProof/>
        </w:rPr>
        <w:t xml:space="preserve"> of </w:t>
      </w:r>
      <w:r>
        <w:rPr>
          <w:noProof/>
        </w:rPr>
        <w:t xml:space="preserve">the </w:t>
      </w:r>
      <w:r w:rsidRPr="00F4020A">
        <w:rPr>
          <w:noProof/>
        </w:rPr>
        <w:t>local upl</w:t>
      </w:r>
      <w:r>
        <w:rPr>
          <w:noProof/>
        </w:rPr>
        <w:t>ink in clause 10.7.3.2 above)</w:t>
      </w:r>
      <w:r w:rsidRPr="00F4020A">
        <w:rPr>
          <w:noProof/>
        </w:rPr>
        <w:t>.</w:t>
      </w:r>
    </w:p>
    <w:p w14:paraId="6492097B" w14:textId="77777777" w:rsidR="008B78EA" w:rsidRPr="00F4020A" w:rsidRDefault="008B78EA" w:rsidP="008B78EA">
      <w:pPr>
        <w:pStyle w:val="B2"/>
        <w:rPr>
          <w:noProof/>
        </w:rPr>
      </w:pPr>
      <w:r w:rsidRPr="00F4020A">
        <w:rPr>
          <w:noProof/>
        </w:rPr>
        <w:t>b)</w:t>
      </w:r>
      <w:r w:rsidRPr="00F4020A">
        <w:rPr>
          <w:noProof/>
        </w:rPr>
        <w:tab/>
        <w:t>It is recommended that the bitrate in a TMMBR from bullet 1.a) that is increasing the media sender bitrate is set to correspond to the most recently received ANBR message, to avoid unnecessary TMMBR, ANBRQ, and ANBR signaling caused by a possible step-wis</w:t>
      </w:r>
      <w:r>
        <w:rPr>
          <w:noProof/>
        </w:rPr>
        <w:t>e increase (see also bullet 2.c</w:t>
      </w:r>
      <w:r w:rsidRPr="00F4020A">
        <w:rPr>
          <w:noProof/>
        </w:rPr>
        <w:t xml:space="preserve"> in 10.</w:t>
      </w:r>
      <w:r w:rsidR="004775CC">
        <w:rPr>
          <w:noProof/>
        </w:rPr>
        <w:t>7</w:t>
      </w:r>
      <w:r w:rsidRPr="00F4020A">
        <w:rPr>
          <w:noProof/>
        </w:rPr>
        <w:t>.3.2 above).</w:t>
      </w:r>
    </w:p>
    <w:p w14:paraId="5182A92C" w14:textId="77777777" w:rsidR="008B78EA" w:rsidRPr="00F4020A" w:rsidRDefault="008B78EA" w:rsidP="008B78EA">
      <w:pPr>
        <w:pStyle w:val="B1"/>
        <w:rPr>
          <w:noProof/>
        </w:rPr>
      </w:pPr>
      <w:r w:rsidRPr="00F4020A">
        <w:rPr>
          <w:noProof/>
        </w:rPr>
        <w:t>2.</w:t>
      </w:r>
      <w:r w:rsidRPr="00F4020A">
        <w:rPr>
          <w:noProof/>
        </w:rPr>
        <w:tab/>
        <w:t>For the case of voice, adaptation signaling to match the local downlink restriction shall be initiated towards the remote media sender, as described in clause 10.2 (step 4 of Figure 10.</w:t>
      </w:r>
      <w:r w:rsidR="004775CC">
        <w:rPr>
          <w:noProof/>
        </w:rPr>
        <w:t>7</w:t>
      </w:r>
      <w:r w:rsidRPr="00F4020A">
        <w:rPr>
          <w:noProof/>
        </w:rPr>
        <w:t>-3 or step 6 of Figure 10.</w:t>
      </w:r>
      <w:r w:rsidR="004775CC">
        <w:rPr>
          <w:noProof/>
        </w:rPr>
        <w:t>7</w:t>
      </w:r>
      <w:r w:rsidRPr="00F4020A">
        <w:rPr>
          <w:noProof/>
        </w:rPr>
        <w:t>-4).</w:t>
      </w:r>
    </w:p>
    <w:p w14:paraId="1CA0CFA2" w14:textId="77777777" w:rsidR="008B78EA" w:rsidRPr="00F4020A" w:rsidRDefault="008B78EA" w:rsidP="008B78EA">
      <w:pPr>
        <w:rPr>
          <w:noProof/>
        </w:rPr>
      </w:pPr>
      <w:r w:rsidRPr="00F4020A">
        <w:rPr>
          <w:noProof/>
        </w:rPr>
        <w:t xml:space="preserve">When an MTSI client in terminal receives application signaling for bitrate adaptation related to </w:t>
      </w:r>
      <w:r>
        <w:rPr>
          <w:noProof/>
        </w:rPr>
        <w:t xml:space="preserve">received </w:t>
      </w:r>
      <w:r w:rsidRPr="00F4020A">
        <w:rPr>
          <w:noProof/>
        </w:rPr>
        <w:t>media, such as TMMBN (for video):</w:t>
      </w:r>
    </w:p>
    <w:p w14:paraId="604A3ABD" w14:textId="77777777" w:rsidR="008B78EA" w:rsidRPr="00F4020A" w:rsidRDefault="008B78EA" w:rsidP="008B78EA">
      <w:pPr>
        <w:pStyle w:val="B1"/>
        <w:rPr>
          <w:noProof/>
        </w:rPr>
      </w:pPr>
      <w:r w:rsidRPr="00F4020A">
        <w:rPr>
          <w:noProof/>
        </w:rPr>
        <w:t>3.</w:t>
      </w:r>
      <w:r w:rsidRPr="00F4020A">
        <w:rPr>
          <w:noProof/>
        </w:rPr>
        <w:tab/>
        <w:t xml:space="preserve">A media receiver receiving a TMMBN with increased bitrate and where the remote media sender owns </w:t>
      </w:r>
      <w:r>
        <w:rPr>
          <w:noProof/>
        </w:rPr>
        <w:t>the restriction (see bullet 2.a</w:t>
      </w:r>
      <w:r w:rsidRPr="00F4020A">
        <w:rPr>
          <w:noProof/>
        </w:rPr>
        <w:t xml:space="preserve"> of 10.</w:t>
      </w:r>
      <w:r>
        <w:rPr>
          <w:noProof/>
        </w:rPr>
        <w:t>7</w:t>
      </w:r>
      <w:r w:rsidRPr="00F4020A">
        <w:rPr>
          <w:noProof/>
        </w:rPr>
        <w:t>.3.2 and step 5 of Figure 10.</w:t>
      </w:r>
      <w:r>
        <w:rPr>
          <w:noProof/>
        </w:rPr>
        <w:t>7</w:t>
      </w:r>
      <w:r w:rsidRPr="00F4020A">
        <w:rPr>
          <w:noProof/>
        </w:rPr>
        <w:t xml:space="preserve">-2) shall re-evaluate its downlink adaptation triggers and, if an adaptation decision arrives at a lower bitrate value than in the received TMMBN (step </w:t>
      </w:r>
      <w:r>
        <w:rPr>
          <w:noProof/>
        </w:rPr>
        <w:t>5</w:t>
      </w:r>
      <w:r w:rsidRPr="00F4020A">
        <w:rPr>
          <w:noProof/>
        </w:rPr>
        <w:t xml:space="preserve"> of Figure 10.</w:t>
      </w:r>
      <w:r w:rsidR="004775CC">
        <w:rPr>
          <w:noProof/>
        </w:rPr>
        <w:t>7</w:t>
      </w:r>
      <w:r w:rsidRPr="00F4020A">
        <w:rPr>
          <w:noProof/>
        </w:rPr>
        <w:t>-2), send a TMMBR with that lower bitrate, as described by section 3.5.4 of CCM [43].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w:t>
      </w:r>
      <w:r>
        <w:rPr>
          <w:noProof/>
        </w:rPr>
        <w:t>7</w:t>
      </w:r>
      <w:r w:rsidRPr="00F4020A">
        <w:rPr>
          <w:noProof/>
        </w:rPr>
        <w:t>-2), if supported, to trigger receiving an ANBR message with recent information (step 8 of Figure 10.</w:t>
      </w:r>
      <w:r>
        <w:rPr>
          <w:noProof/>
        </w:rPr>
        <w:t>7</w:t>
      </w:r>
      <w:r w:rsidRPr="00F4020A">
        <w:rPr>
          <w:noProof/>
        </w:rPr>
        <w:t>-2).</w:t>
      </w:r>
    </w:p>
    <w:p w14:paraId="1ABC4A0A" w14:textId="77777777" w:rsidR="008B78EA" w:rsidRPr="00F4020A" w:rsidRDefault="008B78EA" w:rsidP="008B78EA">
      <w:pPr>
        <w:pStyle w:val="Heading3"/>
        <w:rPr>
          <w:noProof/>
        </w:rPr>
      </w:pPr>
      <w:bookmarkStart w:id="1272" w:name="_Toc26369364"/>
      <w:bookmarkStart w:id="1273" w:name="_Toc36227246"/>
      <w:bookmarkStart w:id="1274" w:name="_Toc36228261"/>
      <w:bookmarkStart w:id="1275" w:name="_Toc36228888"/>
      <w:bookmarkStart w:id="1276" w:name="_Toc36229515"/>
      <w:bookmarkStart w:id="1277" w:name="_Toc74606859"/>
      <w:bookmarkStart w:id="1278" w:name="_Toc75556753"/>
      <w:r w:rsidRPr="00F4020A">
        <w:rPr>
          <w:noProof/>
        </w:rPr>
        <w:t>10.</w:t>
      </w:r>
      <w:r>
        <w:rPr>
          <w:noProof/>
        </w:rPr>
        <w:t>7</w:t>
      </w:r>
      <w:r w:rsidRPr="00F4020A">
        <w:rPr>
          <w:noProof/>
        </w:rPr>
        <w:t>.4</w:t>
      </w:r>
      <w:r w:rsidRPr="00F4020A">
        <w:rPr>
          <w:noProof/>
        </w:rPr>
        <w:tab/>
        <w:t>Message mapping for LTE access</w:t>
      </w:r>
      <w:bookmarkEnd w:id="1272"/>
      <w:bookmarkEnd w:id="1273"/>
      <w:bookmarkEnd w:id="1274"/>
      <w:bookmarkEnd w:id="1275"/>
      <w:bookmarkEnd w:id="1276"/>
      <w:bookmarkEnd w:id="1277"/>
      <w:bookmarkEnd w:id="1278"/>
    </w:p>
    <w:p w14:paraId="44713241" w14:textId="77777777" w:rsidR="009533BC" w:rsidRDefault="008B78EA">
      <w:pPr>
        <w:rPr>
          <w:noProof/>
        </w:rPr>
      </w:pPr>
      <w:r w:rsidRPr="00F4020A">
        <w:rPr>
          <w:noProof/>
        </w:rPr>
        <w:t>When using LTE access, ANBR is mapped to a MAC level message named "Recommended bit rate MAC Control Element" sent by the eNodeB and applicable to a specific dedicated bearer, as described by [85] and [</w:t>
      </w:r>
      <w:r>
        <w:rPr>
          <w:noProof/>
        </w:rPr>
        <w:t>157</w:t>
      </w:r>
      <w:r w:rsidRPr="00F4020A">
        <w:rPr>
          <w:noProof/>
        </w:rPr>
        <w:t>]. Similarly, when using LTE access, ANBRQ is mapped to a MAC level message named "Recommended bit rate query MAC Control Element" sent to the eNodeB and applicable to a specific, existing dedicated bearer, as described by [85] and [</w:t>
      </w:r>
      <w:r>
        <w:rPr>
          <w:noProof/>
        </w:rPr>
        <w:t>157</w:t>
      </w:r>
      <w:r w:rsidRPr="00F4020A">
        <w:rPr>
          <w:noProof/>
        </w:rPr>
        <w:t>]. An MTSI client in terminal using LTE access may su</w:t>
      </w:r>
      <w:r>
        <w:rPr>
          <w:noProof/>
        </w:rPr>
        <w:t>pport ANBR and ANBRQ signaling.</w:t>
      </w:r>
    </w:p>
    <w:p w14:paraId="45A1D289" w14:textId="77777777" w:rsidR="007C1D9E" w:rsidRPr="00F4020A" w:rsidRDefault="007C1D9E" w:rsidP="007C1D9E">
      <w:pPr>
        <w:pStyle w:val="Heading3"/>
        <w:rPr>
          <w:noProof/>
        </w:rPr>
      </w:pPr>
      <w:bookmarkStart w:id="1279" w:name="_Toc26369365"/>
      <w:bookmarkStart w:id="1280" w:name="_Toc36227247"/>
      <w:bookmarkStart w:id="1281" w:name="_Toc36228262"/>
      <w:bookmarkStart w:id="1282" w:name="_Toc36228889"/>
      <w:bookmarkStart w:id="1283" w:name="_Toc36229516"/>
      <w:bookmarkStart w:id="1284" w:name="_Toc74606860"/>
      <w:bookmarkStart w:id="1285" w:name="_Toc75556754"/>
      <w:r w:rsidRPr="00F4020A">
        <w:rPr>
          <w:noProof/>
        </w:rPr>
        <w:t>10.</w:t>
      </w:r>
      <w:r>
        <w:rPr>
          <w:noProof/>
        </w:rPr>
        <w:t>7</w:t>
      </w:r>
      <w:r w:rsidRPr="00F4020A">
        <w:rPr>
          <w:noProof/>
        </w:rPr>
        <w:t>.</w:t>
      </w:r>
      <w:r>
        <w:rPr>
          <w:noProof/>
        </w:rPr>
        <w:t>5</w:t>
      </w:r>
      <w:r w:rsidRPr="00F4020A">
        <w:rPr>
          <w:noProof/>
        </w:rPr>
        <w:tab/>
        <w:t>Message mapping for</w:t>
      </w:r>
      <w:r>
        <w:rPr>
          <w:noProof/>
        </w:rPr>
        <w:t xml:space="preserve"> NR </w:t>
      </w:r>
      <w:r w:rsidRPr="00F4020A">
        <w:rPr>
          <w:noProof/>
        </w:rPr>
        <w:t>access</w:t>
      </w:r>
      <w:bookmarkEnd w:id="1279"/>
      <w:bookmarkEnd w:id="1280"/>
      <w:bookmarkEnd w:id="1281"/>
      <w:bookmarkEnd w:id="1282"/>
      <w:bookmarkEnd w:id="1283"/>
      <w:bookmarkEnd w:id="1284"/>
      <w:bookmarkEnd w:id="1285"/>
    </w:p>
    <w:p w14:paraId="6C16B353" w14:textId="77777777" w:rsidR="007C1D9E" w:rsidRDefault="007C1D9E">
      <w:pPr>
        <w:rPr>
          <w:noProof/>
        </w:rPr>
      </w:pPr>
      <w:r w:rsidRPr="00F4020A">
        <w:rPr>
          <w:noProof/>
        </w:rPr>
        <w:t xml:space="preserve">When using </w:t>
      </w:r>
      <w:r>
        <w:rPr>
          <w:noProof/>
        </w:rPr>
        <w:t xml:space="preserve">NR </w:t>
      </w:r>
      <w:r w:rsidRPr="00F4020A">
        <w:rPr>
          <w:noProof/>
        </w:rPr>
        <w:t xml:space="preserve">access, ANBR is mapped to a MAC level message named "Recommended bit rate MAC Control Element" sent by the </w:t>
      </w:r>
      <w:r>
        <w:rPr>
          <w:noProof/>
        </w:rPr>
        <w:t>gN</w:t>
      </w:r>
      <w:r w:rsidRPr="00F4020A">
        <w:rPr>
          <w:noProof/>
        </w:rPr>
        <w:t xml:space="preserve">B and applicable to a specific </w:t>
      </w:r>
      <w:r>
        <w:rPr>
          <w:noProof/>
        </w:rPr>
        <w:t xml:space="preserve">logical channel which is mapped to the single media flow (e.g., audio or video) to which the recommended bit rate applies.  </w:t>
      </w:r>
      <w:r w:rsidRPr="00F4020A">
        <w:rPr>
          <w:noProof/>
        </w:rPr>
        <w:t>Similarly, when using</w:t>
      </w:r>
      <w:r>
        <w:rPr>
          <w:noProof/>
        </w:rPr>
        <w:t xml:space="preserve"> NR </w:t>
      </w:r>
      <w:r w:rsidRPr="00F4020A">
        <w:rPr>
          <w:noProof/>
        </w:rPr>
        <w:t xml:space="preserve">access, ANBRQ is mapped to a MAC level message named "Recommended bit rate query MAC Control Element" sent to the </w:t>
      </w:r>
      <w:r>
        <w:rPr>
          <w:noProof/>
        </w:rPr>
        <w:t>g</w:t>
      </w:r>
      <w:r w:rsidRPr="00F4020A">
        <w:rPr>
          <w:noProof/>
        </w:rPr>
        <w:t xml:space="preserve">NB and applicable to a </w:t>
      </w:r>
      <w:r w:rsidRPr="00F4020A">
        <w:rPr>
          <w:noProof/>
        </w:rPr>
        <w:lastRenderedPageBreak/>
        <w:t>specific</w:t>
      </w:r>
      <w:r>
        <w:rPr>
          <w:noProof/>
        </w:rPr>
        <w:t xml:space="preserve">, </w:t>
      </w:r>
      <w:r w:rsidRPr="00F4020A">
        <w:rPr>
          <w:noProof/>
        </w:rPr>
        <w:t xml:space="preserve">existing </w:t>
      </w:r>
      <w:r>
        <w:rPr>
          <w:noProof/>
        </w:rPr>
        <w:t>logical channel</w:t>
      </w:r>
      <w:r w:rsidRPr="00F4020A">
        <w:rPr>
          <w:noProof/>
        </w:rPr>
        <w:t xml:space="preserve"> </w:t>
      </w:r>
      <w:r>
        <w:rPr>
          <w:noProof/>
        </w:rPr>
        <w:t xml:space="preserve">which is mapped to the single media flow to which the recommended bit rate applies.  </w:t>
      </w:r>
      <w:r w:rsidRPr="00F4020A">
        <w:rPr>
          <w:noProof/>
        </w:rPr>
        <w:t xml:space="preserve">An MTSI client in terminal using </w:t>
      </w:r>
      <w:r>
        <w:rPr>
          <w:noProof/>
        </w:rPr>
        <w:t xml:space="preserve">NR </w:t>
      </w:r>
      <w:r w:rsidRPr="00F4020A">
        <w:rPr>
          <w:noProof/>
        </w:rPr>
        <w:t>access may su</w:t>
      </w:r>
      <w:r>
        <w:rPr>
          <w:noProof/>
        </w:rPr>
        <w:t>pport ANBR and ANBRQ signaling.</w:t>
      </w:r>
    </w:p>
    <w:p w14:paraId="3DEA6406" w14:textId="77777777" w:rsidR="00B35D29" w:rsidRDefault="00B35D29">
      <w:pPr>
        <w:pStyle w:val="Heading1"/>
      </w:pPr>
      <w:bookmarkStart w:id="1286" w:name="_Toc26369366"/>
      <w:bookmarkStart w:id="1287" w:name="_Toc36227248"/>
      <w:bookmarkStart w:id="1288" w:name="_Toc36228263"/>
      <w:bookmarkStart w:id="1289" w:name="_Toc36228890"/>
      <w:bookmarkStart w:id="1290" w:name="_Toc36229517"/>
      <w:bookmarkStart w:id="1291" w:name="_Toc74606861"/>
      <w:bookmarkStart w:id="1292" w:name="_Toc75556755"/>
      <w:r>
        <w:t>11</w:t>
      </w:r>
      <w:r>
        <w:tab/>
        <w:t>Front-end handling</w:t>
      </w:r>
      <w:bookmarkEnd w:id="1286"/>
      <w:bookmarkEnd w:id="1287"/>
      <w:bookmarkEnd w:id="1288"/>
      <w:bookmarkEnd w:id="1289"/>
      <w:bookmarkEnd w:id="1290"/>
      <w:bookmarkEnd w:id="1291"/>
      <w:bookmarkEnd w:id="1292"/>
    </w:p>
    <w:p w14:paraId="640C112B" w14:textId="77777777" w:rsidR="00B35D29" w:rsidRDefault="00B35D29">
      <w:pPr>
        <w:pStyle w:val="Heading2"/>
      </w:pPr>
      <w:bookmarkStart w:id="1293" w:name="_Toc26369367"/>
      <w:bookmarkStart w:id="1294" w:name="_Toc36227249"/>
      <w:bookmarkStart w:id="1295" w:name="_Toc36228264"/>
      <w:bookmarkStart w:id="1296" w:name="_Toc36228891"/>
      <w:bookmarkStart w:id="1297" w:name="_Toc36229518"/>
      <w:bookmarkStart w:id="1298" w:name="_Toc74606862"/>
      <w:bookmarkStart w:id="1299" w:name="_Toc75556756"/>
      <w:r>
        <w:t>11.1</w:t>
      </w:r>
      <w:r>
        <w:tab/>
        <w:t>General</w:t>
      </w:r>
      <w:bookmarkEnd w:id="1293"/>
      <w:bookmarkEnd w:id="1294"/>
      <w:bookmarkEnd w:id="1295"/>
      <w:bookmarkEnd w:id="1296"/>
      <w:bookmarkEnd w:id="1297"/>
      <w:bookmarkEnd w:id="1298"/>
      <w:bookmarkEnd w:id="1299"/>
    </w:p>
    <w:p w14:paraId="3DFB9A67" w14:textId="77777777" w:rsidR="00B35D29" w:rsidRDefault="00B35D29">
      <w:r>
        <w:t>Terminals used for MTSI shall conform to the minimum performance requirements on the acoustic characteristics of 3G terminals specified in 3GPP TS 26.131 [35]. The codec modes and source control rate operation (DTX) settings shall be as specified in 3GPP TS 26.132 [36].</w:t>
      </w:r>
    </w:p>
    <w:p w14:paraId="785F3DF4" w14:textId="77777777" w:rsidR="00B35D29" w:rsidRDefault="00B35D29">
      <w:r>
        <w:t>Furthermore, the test point (Point-of-Interconnect (POI)) specified in [35]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78D89FFD" w14:textId="77777777" w:rsidR="00B35D29" w:rsidRDefault="00B35D29">
      <w:pPr>
        <w:pStyle w:val="TH"/>
      </w:pPr>
      <w:r>
        <w:object w:dxaOrig="10704" w:dyaOrig="10230" w14:anchorId="0BFC48D9">
          <v:shape id="_x0000_i1086" type="#_x0000_t75" style="width:434.5pt;height:416pt" o:ole="" fillcolor="window">
            <v:imagedata r:id="rId114" o:title=""/>
          </v:shape>
          <o:OLEObject Type="Embed" ProgID="Word.Picture.8" ShapeID="_x0000_i1086" DrawAspect="Content" ObjectID="_1686171343" r:id="rId115"/>
        </w:object>
      </w:r>
    </w:p>
    <w:p w14:paraId="297EB1E9" w14:textId="77777777" w:rsidR="00B35D29" w:rsidRDefault="00B35D29">
      <w:pPr>
        <w:pStyle w:val="TF"/>
        <w:spacing w:after="0"/>
      </w:pPr>
      <w:r>
        <w:t>Figure 11.1:</w:t>
      </w:r>
      <w:r>
        <w:rPr>
          <w:rFonts w:ascii="Times New Roman" w:hAnsi="Times New Roman"/>
          <w:bCs/>
        </w:rPr>
        <w:t xml:space="preserve"> </w:t>
      </w:r>
      <w:r>
        <w:rPr>
          <w:bCs/>
        </w:rPr>
        <w:t>Interface for testing acoustic properties of a terminal used for MTSI</w:t>
      </w:r>
    </w:p>
    <w:p w14:paraId="7C7BFB00" w14:textId="77777777" w:rsidR="00B35D29" w:rsidRDefault="00B35D29">
      <w:pPr>
        <w:pStyle w:val="Heading1"/>
      </w:pPr>
      <w:bookmarkStart w:id="1300" w:name="_Toc26369368"/>
      <w:bookmarkStart w:id="1301" w:name="_Toc36227250"/>
      <w:bookmarkStart w:id="1302" w:name="_Toc36228265"/>
      <w:bookmarkStart w:id="1303" w:name="_Toc36228892"/>
      <w:bookmarkStart w:id="1304" w:name="_Toc36229519"/>
      <w:bookmarkStart w:id="1305" w:name="_Toc74606863"/>
      <w:bookmarkStart w:id="1306" w:name="_Toc75556757"/>
      <w:r>
        <w:lastRenderedPageBreak/>
        <w:t>12</w:t>
      </w:r>
      <w:r>
        <w:tab/>
        <w:t>Inter-working</w:t>
      </w:r>
      <w:bookmarkEnd w:id="1300"/>
      <w:bookmarkEnd w:id="1301"/>
      <w:bookmarkEnd w:id="1302"/>
      <w:bookmarkEnd w:id="1303"/>
      <w:bookmarkEnd w:id="1304"/>
      <w:bookmarkEnd w:id="1305"/>
      <w:bookmarkEnd w:id="1306"/>
    </w:p>
    <w:p w14:paraId="3B593A84" w14:textId="77777777" w:rsidR="00B35D29" w:rsidRDefault="00B35D29">
      <w:pPr>
        <w:pStyle w:val="Heading2"/>
      </w:pPr>
      <w:bookmarkStart w:id="1307" w:name="_Toc26369369"/>
      <w:bookmarkStart w:id="1308" w:name="_Toc36227251"/>
      <w:bookmarkStart w:id="1309" w:name="_Toc36228266"/>
      <w:bookmarkStart w:id="1310" w:name="_Toc36228893"/>
      <w:bookmarkStart w:id="1311" w:name="_Toc36229520"/>
      <w:bookmarkStart w:id="1312" w:name="_Toc74606864"/>
      <w:bookmarkStart w:id="1313" w:name="_Toc75556758"/>
      <w:r>
        <w:t>12.1</w:t>
      </w:r>
      <w:r>
        <w:tab/>
        <w:t>General</w:t>
      </w:r>
      <w:bookmarkEnd w:id="1307"/>
      <w:bookmarkEnd w:id="1308"/>
      <w:bookmarkEnd w:id="1309"/>
      <w:bookmarkEnd w:id="1310"/>
      <w:bookmarkEnd w:id="1311"/>
      <w:bookmarkEnd w:id="1312"/>
      <w:bookmarkEnd w:id="1313"/>
    </w:p>
    <w:p w14:paraId="6926BC2F" w14:textId="77777777" w:rsidR="00B35D29" w:rsidRDefault="00B35D29">
      <w:r>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E0E35F0" w14:textId="77777777" w:rsidR="00B35D29" w:rsidRDefault="00B35D29">
      <w:pPr>
        <w:pStyle w:val="NO"/>
      </w:pPr>
      <w:r>
        <w:t>NOTE:</w:t>
      </w:r>
      <w:r>
        <w:tab/>
        <w:t>The term MTSI MGW (or MTSI Media gateway) is used in a broad sense, as it is outside the scope of the current specification to make the distinction whether certain functionality should be implemented in the MGW or in the MGCF.</w:t>
      </w:r>
    </w:p>
    <w:p w14:paraId="5237EA04" w14:textId="77777777" w:rsidR="00B35D29" w:rsidRDefault="00B35D29">
      <w:pPr>
        <w:pStyle w:val="Heading2"/>
      </w:pPr>
      <w:bookmarkStart w:id="1314" w:name="_Toc26369370"/>
      <w:bookmarkStart w:id="1315" w:name="_Toc36227252"/>
      <w:bookmarkStart w:id="1316" w:name="_Toc36228267"/>
      <w:bookmarkStart w:id="1317" w:name="_Toc36228894"/>
      <w:bookmarkStart w:id="1318" w:name="_Toc36229521"/>
      <w:bookmarkStart w:id="1319" w:name="_Toc74606865"/>
      <w:bookmarkStart w:id="1320" w:name="_Toc75556759"/>
      <w:r>
        <w:t>12.2</w:t>
      </w:r>
      <w:r>
        <w:tab/>
        <w:t>3G-324M</w:t>
      </w:r>
      <w:bookmarkEnd w:id="1314"/>
      <w:bookmarkEnd w:id="1315"/>
      <w:bookmarkEnd w:id="1316"/>
      <w:bookmarkEnd w:id="1317"/>
      <w:bookmarkEnd w:id="1318"/>
      <w:bookmarkEnd w:id="1319"/>
      <w:bookmarkEnd w:id="1320"/>
    </w:p>
    <w:p w14:paraId="46196D46" w14:textId="77777777" w:rsidR="00B35D29" w:rsidRDefault="00B35D29">
      <w:pPr>
        <w:pStyle w:val="Heading3"/>
      </w:pPr>
      <w:bookmarkStart w:id="1321" w:name="_Toc26369371"/>
      <w:bookmarkStart w:id="1322" w:name="_Toc36227253"/>
      <w:bookmarkStart w:id="1323" w:name="_Toc36228268"/>
      <w:bookmarkStart w:id="1324" w:name="_Toc36228895"/>
      <w:bookmarkStart w:id="1325" w:name="_Toc36229522"/>
      <w:bookmarkStart w:id="1326" w:name="_Toc74606866"/>
      <w:bookmarkStart w:id="1327" w:name="_Toc75556760"/>
      <w:r>
        <w:t>12.2.1</w:t>
      </w:r>
      <w:r>
        <w:tab/>
        <w:t>General</w:t>
      </w:r>
      <w:bookmarkEnd w:id="1321"/>
      <w:bookmarkEnd w:id="1322"/>
      <w:bookmarkEnd w:id="1323"/>
      <w:bookmarkEnd w:id="1324"/>
      <w:bookmarkEnd w:id="1325"/>
      <w:bookmarkEnd w:id="1326"/>
      <w:bookmarkEnd w:id="1327"/>
    </w:p>
    <w:p w14:paraId="5881FDC1" w14:textId="77777777" w:rsidR="00B35D29" w:rsidRDefault="00B35D29">
      <w:pPr>
        <w:keepNext/>
        <w:keepLines/>
      </w:pPr>
      <w:r>
        <w:t xml:space="preserve">Inter-working functions are required between IMS and CS. There are separate functions, in e.g. a MGCF, for control-plane inter-working (see 3GPP TS 29.163 [65]) and, in e.g. a </w:t>
      </w:r>
      <w:r w:rsidR="00D32ABB">
        <w:t>IM-</w:t>
      </w:r>
      <w:r>
        <w:t xml:space="preserve">MGW, for user-plane inter-working. Control-plane inter-working includes for instance SIP </w:t>
      </w:r>
      <w:r>
        <w:sym w:font="Wingdings" w:char="F0F3"/>
      </w:r>
      <w:r>
        <w:t xml:space="preserve"> BICC and SIP </w:t>
      </w:r>
      <w:r>
        <w:sym w:font="Wingdings" w:char="F0F3"/>
      </w:r>
      <w:r>
        <w:t xml:space="preserve"> H.245 protocol translations, whereas user-plane inter-working requires transport protocol translations and possibly transcoding.</w:t>
      </w:r>
    </w:p>
    <w:p w14:paraId="0DF0C177" w14:textId="77777777" w:rsidR="00B35D29" w:rsidRDefault="00B35D29">
      <w:pPr>
        <w:pStyle w:val="Heading3"/>
      </w:pPr>
      <w:bookmarkStart w:id="1328" w:name="_Toc26369372"/>
      <w:bookmarkStart w:id="1329" w:name="_Toc36227254"/>
      <w:bookmarkStart w:id="1330" w:name="_Toc36228269"/>
      <w:bookmarkStart w:id="1331" w:name="_Toc36228896"/>
      <w:bookmarkStart w:id="1332" w:name="_Toc36229523"/>
      <w:bookmarkStart w:id="1333" w:name="_Toc74606867"/>
      <w:bookmarkStart w:id="1334" w:name="_Toc75556761"/>
      <w:r>
        <w:t>12.2.2</w:t>
      </w:r>
      <w:r>
        <w:tab/>
        <w:t>Codec usage</w:t>
      </w:r>
      <w:bookmarkEnd w:id="1328"/>
      <w:bookmarkEnd w:id="1329"/>
      <w:bookmarkEnd w:id="1330"/>
      <w:bookmarkEnd w:id="1331"/>
      <w:bookmarkEnd w:id="1332"/>
      <w:bookmarkEnd w:id="1333"/>
      <w:bookmarkEnd w:id="1334"/>
    </w:p>
    <w:p w14:paraId="683A985E" w14:textId="77777777" w:rsidR="00B35D29" w:rsidRDefault="00B35D29">
      <w:pPr>
        <w:pStyle w:val="Heading4"/>
      </w:pPr>
      <w:bookmarkStart w:id="1335" w:name="_Toc26369373"/>
      <w:bookmarkStart w:id="1336" w:name="_Toc36227255"/>
      <w:bookmarkStart w:id="1337" w:name="_Toc36228270"/>
      <w:bookmarkStart w:id="1338" w:name="_Toc36228897"/>
      <w:bookmarkStart w:id="1339" w:name="_Toc36229524"/>
      <w:bookmarkStart w:id="1340" w:name="_Toc74606868"/>
      <w:bookmarkStart w:id="1341" w:name="_Toc75556762"/>
      <w:r>
        <w:t>12.2.2.1</w:t>
      </w:r>
      <w:r>
        <w:tab/>
        <w:t>General</w:t>
      </w:r>
      <w:bookmarkEnd w:id="1335"/>
      <w:bookmarkEnd w:id="1336"/>
      <w:bookmarkEnd w:id="1337"/>
      <w:bookmarkEnd w:id="1338"/>
      <w:bookmarkEnd w:id="1339"/>
      <w:bookmarkEnd w:id="1340"/>
      <w:bookmarkEnd w:id="1341"/>
    </w:p>
    <w:p w14:paraId="2AF43973" w14:textId="77777777" w:rsidR="00B35D29" w:rsidRDefault="00B35D29">
      <w:r>
        <w:t xml:space="preserve">An interoperable set of speech, video and real-time text codecs is specified for 3G-324M and MTSI. Both video codec level and maximum bitrate can be specified as part of the call setup negotiation (see clause 12.2.5). Thus, it </w:t>
      </w:r>
      <w:r w:rsidR="005C6CBF">
        <w:rPr>
          <w:rFonts w:hint="eastAsia"/>
          <w:lang w:eastAsia="ko-KR"/>
        </w:rPr>
        <w:t>may be possible</w:t>
      </w:r>
      <w:r>
        <w:t xml:space="preserve"> that the MTSI client in terminal and a CS UE agree on a common codec end-to-end without the need for MGW transcoding.</w:t>
      </w:r>
    </w:p>
    <w:p w14:paraId="764CA872" w14:textId="77777777" w:rsidR="00B35D29" w:rsidRDefault="00B35D29">
      <w:r>
        <w:t xml:space="preserve">If a common codec is not found and the MTSI MGW does not support transcoding between any of the supported codecs, then the </w:t>
      </w:r>
      <w:r w:rsidR="00D32ABB">
        <w:t>controlling MGCF</w:t>
      </w:r>
      <w:r>
        <w:t xml:space="preserve"> may drop the unsupported media component. If the speech part cannot be supported, then the connection should not be set up.</w:t>
      </w:r>
    </w:p>
    <w:p w14:paraId="75E71C0A" w14:textId="77777777" w:rsidR="00B35D29" w:rsidRDefault="00B35D29">
      <w:pPr>
        <w:pStyle w:val="Heading4"/>
      </w:pPr>
      <w:bookmarkStart w:id="1342" w:name="_Toc26369374"/>
      <w:bookmarkStart w:id="1343" w:name="_Toc36227256"/>
      <w:bookmarkStart w:id="1344" w:name="_Toc36228271"/>
      <w:bookmarkStart w:id="1345" w:name="_Toc36228898"/>
      <w:bookmarkStart w:id="1346" w:name="_Toc36229525"/>
      <w:bookmarkStart w:id="1347" w:name="_Toc74606869"/>
      <w:bookmarkStart w:id="1348" w:name="_Toc75556763"/>
      <w:r>
        <w:t>12.2.2.2</w:t>
      </w:r>
      <w:r>
        <w:tab/>
        <w:t>Text</w:t>
      </w:r>
      <w:bookmarkEnd w:id="1342"/>
      <w:bookmarkEnd w:id="1343"/>
      <w:bookmarkEnd w:id="1344"/>
      <w:bookmarkEnd w:id="1345"/>
      <w:bookmarkEnd w:id="1346"/>
      <w:bookmarkEnd w:id="1347"/>
      <w:bookmarkEnd w:id="1348"/>
    </w:p>
    <w:p w14:paraId="3E2BAAF0" w14:textId="77777777" w:rsidR="00B35D29" w:rsidRDefault="00B35D29">
      <w:r>
        <w:t xml:space="preserve">A channel for real-time text is specified in ITU-T H.324. </w:t>
      </w:r>
      <w:r w:rsidR="003555DC">
        <w:t>P</w:t>
      </w:r>
      <w:r>
        <w:t>resentation and coding is specified according to ITU-T Recommendation T.140</w:t>
      </w:r>
      <w:r w:rsidR="003555DC">
        <w:t>, which is also used for MTSI clients (see clause 7.4.4)</w:t>
      </w:r>
      <w:r>
        <w:t>. Inter-working is a matter of establishing the text transport channels and moving the text contents between the two transport levels.</w:t>
      </w:r>
    </w:p>
    <w:p w14:paraId="2C49840B" w14:textId="77777777" w:rsidR="00B35D29" w:rsidRDefault="00B35D29">
      <w:pPr>
        <w:pStyle w:val="Heading3"/>
      </w:pPr>
      <w:bookmarkStart w:id="1349" w:name="_Toc26369375"/>
      <w:bookmarkStart w:id="1350" w:name="_Toc36227257"/>
      <w:bookmarkStart w:id="1351" w:name="_Toc36228272"/>
      <w:bookmarkStart w:id="1352" w:name="_Toc36228899"/>
      <w:bookmarkStart w:id="1353" w:name="_Toc36229526"/>
      <w:bookmarkStart w:id="1354" w:name="_Toc74606870"/>
      <w:bookmarkStart w:id="1355" w:name="_Toc75556764"/>
      <w:r>
        <w:t>12.2.3</w:t>
      </w:r>
      <w:r>
        <w:tab/>
        <w:t>Payload format</w:t>
      </w:r>
      <w:bookmarkEnd w:id="1349"/>
      <w:bookmarkEnd w:id="1350"/>
      <w:bookmarkEnd w:id="1351"/>
      <w:bookmarkEnd w:id="1352"/>
      <w:bookmarkEnd w:id="1353"/>
      <w:bookmarkEnd w:id="1354"/>
      <w:bookmarkEnd w:id="1355"/>
    </w:p>
    <w:p w14:paraId="1B5B5F15" w14:textId="77777777" w:rsidR="00B35D29" w:rsidRDefault="00B35D29">
      <w:r>
        <w:t>See clause 7.4 of the present document.</w:t>
      </w:r>
    </w:p>
    <w:p w14:paraId="1B5B6E3D" w14:textId="77777777" w:rsidR="00B35D29" w:rsidRDefault="00B35D29">
      <w:pPr>
        <w:pStyle w:val="Heading3"/>
      </w:pPr>
      <w:bookmarkStart w:id="1356" w:name="_Toc26369376"/>
      <w:bookmarkStart w:id="1357" w:name="_Toc36227258"/>
      <w:bookmarkStart w:id="1358" w:name="_Toc36228273"/>
      <w:bookmarkStart w:id="1359" w:name="_Toc36228900"/>
      <w:bookmarkStart w:id="1360" w:name="_Toc36229527"/>
      <w:bookmarkStart w:id="1361" w:name="_Toc74606871"/>
      <w:bookmarkStart w:id="1362" w:name="_Toc75556765"/>
      <w:r>
        <w:t>12.2.4</w:t>
      </w:r>
      <w:r>
        <w:tab/>
        <w:t>MTSI media gateway trans-packetization</w:t>
      </w:r>
      <w:bookmarkEnd w:id="1356"/>
      <w:bookmarkEnd w:id="1357"/>
      <w:bookmarkEnd w:id="1358"/>
      <w:bookmarkEnd w:id="1359"/>
      <w:bookmarkEnd w:id="1360"/>
      <w:bookmarkEnd w:id="1361"/>
      <w:bookmarkEnd w:id="1362"/>
    </w:p>
    <w:p w14:paraId="1DA0EA30" w14:textId="77777777" w:rsidR="00B35D29" w:rsidRDefault="00B35D29">
      <w:pPr>
        <w:pStyle w:val="Heading4"/>
      </w:pPr>
      <w:bookmarkStart w:id="1363" w:name="_Toc26369377"/>
      <w:bookmarkStart w:id="1364" w:name="_Toc36227259"/>
      <w:bookmarkStart w:id="1365" w:name="_Toc36228274"/>
      <w:bookmarkStart w:id="1366" w:name="_Toc36228901"/>
      <w:bookmarkStart w:id="1367" w:name="_Toc36229528"/>
      <w:bookmarkStart w:id="1368" w:name="_Toc74606872"/>
      <w:bookmarkStart w:id="1369" w:name="_Toc75556766"/>
      <w:r>
        <w:t>12.2.4.1</w:t>
      </w:r>
      <w:r>
        <w:tab/>
        <w:t>General</w:t>
      </w:r>
      <w:bookmarkEnd w:id="1363"/>
      <w:bookmarkEnd w:id="1364"/>
      <w:bookmarkEnd w:id="1365"/>
      <w:bookmarkEnd w:id="1366"/>
      <w:bookmarkEnd w:id="1367"/>
      <w:bookmarkEnd w:id="1368"/>
      <w:bookmarkEnd w:id="1369"/>
    </w:p>
    <w:p w14:paraId="4144E69D" w14:textId="77777777" w:rsidR="00B35D29" w:rsidRDefault="00B35D29">
      <w:r>
        <w:t>The MTSI MGW shall offer conversion between H.223 as used in 3G-324M on the CS side and RTP as used in IMS. This clause contains a list inter-working functionalities that should be included.</w:t>
      </w:r>
    </w:p>
    <w:p w14:paraId="0B4FF133" w14:textId="77777777" w:rsidR="00B35D29" w:rsidRDefault="00B35D29">
      <w:pPr>
        <w:pStyle w:val="Heading4"/>
      </w:pPr>
      <w:bookmarkStart w:id="1370" w:name="_Toc26369378"/>
      <w:bookmarkStart w:id="1371" w:name="_Toc36227260"/>
      <w:bookmarkStart w:id="1372" w:name="_Toc36228275"/>
      <w:bookmarkStart w:id="1373" w:name="_Toc36228902"/>
      <w:bookmarkStart w:id="1374" w:name="_Toc36229529"/>
      <w:bookmarkStart w:id="1375" w:name="_Toc74606873"/>
      <w:bookmarkStart w:id="1376" w:name="_Toc75556767"/>
      <w:r>
        <w:t>12.2.4.2</w:t>
      </w:r>
      <w:r>
        <w:tab/>
        <w:t>Speech de-jitter buffer</w:t>
      </w:r>
      <w:bookmarkEnd w:id="1370"/>
      <w:bookmarkEnd w:id="1371"/>
      <w:bookmarkEnd w:id="1372"/>
      <w:bookmarkEnd w:id="1373"/>
      <w:bookmarkEnd w:id="1374"/>
      <w:bookmarkEnd w:id="1375"/>
      <w:bookmarkEnd w:id="1376"/>
    </w:p>
    <w:p w14:paraId="14E4F50A" w14:textId="77777777" w:rsidR="00B35D29" w:rsidRDefault="00B35D29">
      <w:r>
        <w:t>The MTSI MGW should use a speech de-jitter buffer in the direction IMS to CS with sufficient performance to meet the 10 milliseconds maximum jitter requirement in clause 6.7.2 of ITU-T Recommendation H.324. H.324 specifies that transmission of each speech AL-SDU at the H.223 multiplex shall commence no later than 10 milliseconds after a whole multiple of the speech frame interval, measured from transmission of the first speech frame.</w:t>
      </w:r>
    </w:p>
    <w:p w14:paraId="2E994D5C" w14:textId="77777777" w:rsidR="00B35D29" w:rsidRDefault="00B35D29">
      <w:pPr>
        <w:pStyle w:val="Heading4"/>
      </w:pPr>
      <w:bookmarkStart w:id="1377" w:name="_Toc26369379"/>
      <w:bookmarkStart w:id="1378" w:name="_Toc36227261"/>
      <w:bookmarkStart w:id="1379" w:name="_Toc36228276"/>
      <w:bookmarkStart w:id="1380" w:name="_Toc36228903"/>
      <w:bookmarkStart w:id="1381" w:name="_Toc36229530"/>
      <w:bookmarkStart w:id="1382" w:name="_Toc74606874"/>
      <w:bookmarkStart w:id="1383" w:name="_Toc75556768"/>
      <w:r>
        <w:lastRenderedPageBreak/>
        <w:t>12.2.4.3</w:t>
      </w:r>
      <w:r>
        <w:tab/>
        <w:t>Video bitrate equalization</w:t>
      </w:r>
      <w:bookmarkEnd w:id="1377"/>
      <w:bookmarkEnd w:id="1378"/>
      <w:bookmarkEnd w:id="1379"/>
      <w:bookmarkEnd w:id="1380"/>
      <w:bookmarkEnd w:id="1381"/>
      <w:bookmarkEnd w:id="1382"/>
      <w:bookmarkEnd w:id="1383"/>
    </w:p>
    <w:p w14:paraId="4A399C43" w14:textId="77777777" w:rsidR="00B35D29" w:rsidRDefault="00B35D29">
      <w:r>
        <w:t>Temporary video rate variations can occur on the IMS side for example due to congestion. The video rate on the CS side, in contrast, is under full control of the CS side UE and the MG</w:t>
      </w:r>
      <w:r w:rsidR="00D32ABB">
        <w:t>CF</w:t>
      </w:r>
      <w:r>
        <w:t>.</w:t>
      </w:r>
    </w:p>
    <w:p w14:paraId="1F2C8804" w14:textId="77777777" w:rsidR="00B35D29" w:rsidRDefault="00B35D29">
      <w:r>
        <w:t>During session setup, the MG</w:t>
      </w:r>
      <w:r w:rsidR="00D32ABB">
        <w:t>CF</w:t>
      </w:r>
      <w:r>
        <w:t xml:space="preserve"> shall negotiate a video bitrate on the IMS side that allows all video bits to be conveyed to/from the CS link.</w:t>
      </w:r>
    </w:p>
    <w:p w14:paraId="0A6AB47C" w14:textId="77777777" w:rsidR="00B35D29" w:rsidRDefault="00B35D29">
      <w:r>
        <w:t xml:space="preserve">A buffer shall be maintained </w:t>
      </w:r>
      <w:r w:rsidR="00D32ABB">
        <w:t xml:space="preserve">at the IM-MGW </w:t>
      </w:r>
      <w:r>
        <w:t xml:space="preserve">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w:t>
      </w:r>
      <w:smartTag w:uri="urn:schemas-microsoft-com:office:smarttags" w:element="PersonName">
        <w:r>
          <w:t>info</w:t>
        </w:r>
      </w:smartTag>
      <w:r>
        <w:t xml:space="preserve">rmation over non-predicted </w:t>
      </w:r>
      <w:smartTag w:uri="urn:schemas-microsoft-com:office:smarttags" w:element="PersonName">
        <w:r>
          <w:t>info</w:t>
        </w:r>
      </w:smartTag>
      <w:r>
        <w:t>rmation and similar techniques), or may be drop-head. If the buffer runs empty, the CS side should insert appropriate flag stuffing.</w:t>
      </w:r>
    </w:p>
    <w:p w14:paraId="3A9AA0E9" w14:textId="77777777" w:rsidR="00B35D29" w:rsidRDefault="00B35D29">
      <w:r>
        <w:t xml:space="preserve">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w:t>
      </w:r>
      <w:r w:rsidR="00D32ABB">
        <w:t>IM-</w:t>
      </w:r>
      <w:r>
        <w:t>MG</w:t>
      </w:r>
      <w:r w:rsidR="00D32ABB">
        <w:t>W</w:t>
      </w:r>
      <w:r>
        <w:t>s may also take into account the type of media data, i.e. coded with or without prediction. When the buffer runs empty, no activity is required on the IMS side.</w:t>
      </w:r>
    </w:p>
    <w:p w14:paraId="591BD665" w14:textId="77777777" w:rsidR="00B35D29" w:rsidRDefault="00B35D29">
      <w:r>
        <w:t>If the CS video call is changed to a speech-only call [46], the video component on the IMS side shall be dropped.</w:t>
      </w:r>
    </w:p>
    <w:p w14:paraId="1BFCD309" w14:textId="77777777" w:rsidR="00B35D29" w:rsidRDefault="00B35D29">
      <w:pPr>
        <w:pStyle w:val="Heading4"/>
      </w:pPr>
      <w:bookmarkStart w:id="1384" w:name="_Toc26369380"/>
      <w:bookmarkStart w:id="1385" w:name="_Toc36227262"/>
      <w:bookmarkStart w:id="1386" w:name="_Toc36228277"/>
      <w:bookmarkStart w:id="1387" w:name="_Toc36228904"/>
      <w:bookmarkStart w:id="1388" w:name="_Toc36229531"/>
      <w:bookmarkStart w:id="1389" w:name="_Toc74606875"/>
      <w:bookmarkStart w:id="1390" w:name="_Toc75556769"/>
      <w:r>
        <w:t>12.2.4.4</w:t>
      </w:r>
      <w:r>
        <w:tab/>
        <w:t>Data loss detection</w:t>
      </w:r>
      <w:bookmarkEnd w:id="1384"/>
      <w:bookmarkEnd w:id="1385"/>
      <w:bookmarkEnd w:id="1386"/>
      <w:bookmarkEnd w:id="1387"/>
      <w:bookmarkEnd w:id="1388"/>
      <w:bookmarkEnd w:id="1389"/>
      <w:bookmarkEnd w:id="1390"/>
    </w:p>
    <w:p w14:paraId="4D38BACA" w14:textId="77777777" w:rsidR="00B35D29" w:rsidRDefault="00B35D29">
      <w:r>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1462ABE8" w14:textId="77777777" w:rsidR="00B35D29" w:rsidRDefault="00B35D29">
      <w:r>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28699290" w14:textId="77777777" w:rsidR="00B35D29" w:rsidRDefault="00B35D29">
      <w:pPr>
        <w:pStyle w:val="Heading4"/>
      </w:pPr>
      <w:bookmarkStart w:id="1391" w:name="_Toc26369381"/>
      <w:bookmarkStart w:id="1392" w:name="_Toc36227263"/>
      <w:bookmarkStart w:id="1393" w:name="_Toc36228278"/>
      <w:bookmarkStart w:id="1394" w:name="_Toc36228905"/>
      <w:bookmarkStart w:id="1395" w:name="_Toc36229532"/>
      <w:bookmarkStart w:id="1396" w:name="_Toc74606876"/>
      <w:bookmarkStart w:id="1397" w:name="_Toc75556770"/>
      <w:r>
        <w:t>12.2.4.5</w:t>
      </w:r>
      <w:r>
        <w:tab/>
        <w:t>Data integrity indication</w:t>
      </w:r>
      <w:bookmarkEnd w:id="1391"/>
      <w:bookmarkEnd w:id="1392"/>
      <w:bookmarkEnd w:id="1393"/>
      <w:bookmarkEnd w:id="1394"/>
      <w:bookmarkEnd w:id="1395"/>
      <w:bookmarkEnd w:id="1396"/>
      <w:bookmarkEnd w:id="1397"/>
    </w:p>
    <w:p w14:paraId="75286963" w14:textId="77777777" w:rsidR="00B35D29" w:rsidRDefault="00B35D29">
      <w:r>
        <w:t>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RFC 3267 [28] to 0 for AMR speech data that was carried in an H.223 AL-SDU with CRC indicating errors.  Another example is setting the F bit of RFC </w:t>
      </w:r>
      <w:r w:rsidR="006604B3">
        <w:t>6184 </w:t>
      </w:r>
      <w:r>
        <w:t xml:space="preserve">[25] for H.264 </w:t>
      </w:r>
      <w:r w:rsidR="00004730">
        <w:t xml:space="preserve">(AVC) </w:t>
      </w:r>
      <w:r>
        <w:t xml:space="preserve">NAL units </w:t>
      </w:r>
      <w:r w:rsidR="00004730">
        <w:t xml:space="preserve">or the F bit of [120] for H.265 (HEVC) NAL units </w:t>
      </w:r>
      <w:r>
        <w:t>that may contain bit errors.</w:t>
      </w:r>
    </w:p>
    <w:p w14:paraId="2A5FFB52" w14:textId="77777777" w:rsidR="00B35D29" w:rsidRDefault="00B35D29">
      <w:r>
        <w:t>The H.223 AL-SDU CRC is not fully fail-safe and it is therefore recommended that a MTSI client is designed to be robust and make concealment of corrupt media data, similar to the CS UE.</w:t>
      </w:r>
    </w:p>
    <w:p w14:paraId="3F39321C" w14:textId="77777777" w:rsidR="00B35D29" w:rsidRDefault="00B35D29">
      <w:pPr>
        <w:pStyle w:val="Heading4"/>
      </w:pPr>
      <w:bookmarkStart w:id="1398" w:name="_Toc26369382"/>
      <w:bookmarkStart w:id="1399" w:name="_Toc36227264"/>
      <w:bookmarkStart w:id="1400" w:name="_Toc36228279"/>
      <w:bookmarkStart w:id="1401" w:name="_Toc36228906"/>
      <w:bookmarkStart w:id="1402" w:name="_Toc36229533"/>
      <w:bookmarkStart w:id="1403" w:name="_Toc74606877"/>
      <w:bookmarkStart w:id="1404" w:name="_Toc75556771"/>
      <w:r>
        <w:t>12.2.4.6</w:t>
      </w:r>
      <w:r>
        <w:tab/>
        <w:t>Packet size considerations</w:t>
      </w:r>
      <w:bookmarkEnd w:id="1398"/>
      <w:bookmarkEnd w:id="1399"/>
      <w:bookmarkEnd w:id="1400"/>
      <w:bookmarkEnd w:id="1401"/>
      <w:bookmarkEnd w:id="1402"/>
      <w:bookmarkEnd w:id="1403"/>
      <w:bookmarkEnd w:id="1404"/>
    </w:p>
    <w:p w14:paraId="1044344A" w14:textId="77777777" w:rsidR="00D32ABB" w:rsidRDefault="00D32ABB" w:rsidP="00D32ABB">
      <w:pPr>
        <w:pStyle w:val="Heading5"/>
      </w:pPr>
      <w:bookmarkStart w:id="1405" w:name="_Toc26369383"/>
      <w:bookmarkStart w:id="1406" w:name="_Toc36227265"/>
      <w:bookmarkStart w:id="1407" w:name="_Toc36228280"/>
      <w:bookmarkStart w:id="1408" w:name="_Toc36228907"/>
      <w:bookmarkStart w:id="1409" w:name="_Toc36229534"/>
      <w:bookmarkStart w:id="1410" w:name="_Toc74606878"/>
      <w:bookmarkStart w:id="1411" w:name="_Toc75556772"/>
      <w:r>
        <w:t>12.2.4.6.0</w:t>
      </w:r>
      <w:r w:rsidR="00DA18B0">
        <w:tab/>
      </w:r>
      <w:r>
        <w:t>General</w:t>
      </w:r>
      <w:bookmarkEnd w:id="1405"/>
      <w:bookmarkEnd w:id="1406"/>
      <w:bookmarkEnd w:id="1407"/>
      <w:bookmarkEnd w:id="1408"/>
      <w:bookmarkEnd w:id="1409"/>
      <w:bookmarkEnd w:id="1410"/>
      <w:bookmarkEnd w:id="1411"/>
    </w:p>
    <w:p w14:paraId="2396C5BD" w14:textId="77777777" w:rsidR="00B35D29" w:rsidRDefault="00B35D29" w:rsidP="00D32ABB">
      <w:r>
        <w:t>The same packet size and alignment requirements and considerations as defined in clause 7.5.2 of the present document and in 3GPP TS 26.111 [45] apply to the MTSI MGW</w:t>
      </w:r>
      <w:r w:rsidR="00D32ABB">
        <w:t xml:space="preserve"> and controlling MGCF</w:t>
      </w:r>
      <w:r>
        <w:t xml:space="preserve">, as it in that sense acts both as a MTSI client towards the IMS and as a CS UE towards the CS side. Maximum available buffer size for packetization of media data may differ between IMS and CS UE. To avoid non-favourable segmentation of data (especially video) by the MTSI MGW, the </w:t>
      </w:r>
      <w:r w:rsidR="00D32ABB">
        <w:t>controlling MGCF should</w:t>
      </w:r>
      <w:r>
        <w:t xml:space="preserve"> indicate the SDP ‘a’ attribute </w:t>
      </w:r>
      <w:r w:rsidR="0007623F">
        <w:t>"</w:t>
      </w:r>
      <w:r>
        <w:t>3gpp_MaxRecvSDUSize</w:t>
      </w:r>
      <w:r w:rsidR="0007623F">
        <w:t>"</w:t>
      </w:r>
      <w:r w:rsidR="00D32ABB">
        <w:t xml:space="preserve"> to the MTSI client in terminal</w:t>
      </w:r>
      <w:r>
        <w:t xml:space="preserve">. This attribute indicates the maximum SDU size of the application data (excluding RTP/UDP/IP headers) that can be transmitted to the receiver without segmentation. The specific maximum SDU size limit is determined by the </w:t>
      </w:r>
      <w:r w:rsidR="00D32ABB">
        <w:t>MGCF</w:t>
      </w:r>
      <w:r>
        <w:t xml:space="preserve"> from the </w:t>
      </w:r>
      <w:r w:rsidR="00D32ABB">
        <w:t xml:space="preserve">H.245 </w:t>
      </w:r>
      <w:r>
        <w:t xml:space="preserve">bearer capability exchange between the CS UE and the </w:t>
      </w:r>
      <w:r w:rsidR="00D32ABB">
        <w:t>MGCF</w:t>
      </w:r>
      <w:r>
        <w:t xml:space="preserve">. For example, </w:t>
      </w:r>
      <w:r>
        <w:lastRenderedPageBreak/>
        <w:t xml:space="preserve">the MTSI MGW determines this through the </w:t>
      </w:r>
      <w:r w:rsidR="00D32ABB">
        <w:t>maximumAl2SDUSize and maximumAl3SDUSize fields of the H223Capability member in H.245 TerminalCapabilitySet message</w:t>
      </w:r>
      <w:r>
        <w:t>.</w:t>
      </w:r>
    </w:p>
    <w:p w14:paraId="6A2CA8BE" w14:textId="77777777" w:rsidR="00B35D29" w:rsidRDefault="00B35D29">
      <w:pPr>
        <w:pStyle w:val="Heading5"/>
      </w:pPr>
      <w:bookmarkStart w:id="1412" w:name="_Toc26369384"/>
      <w:bookmarkStart w:id="1413" w:name="_Toc36227266"/>
      <w:bookmarkStart w:id="1414" w:name="_Toc36228281"/>
      <w:bookmarkStart w:id="1415" w:name="_Toc36228908"/>
      <w:bookmarkStart w:id="1416" w:name="_Toc36229535"/>
      <w:bookmarkStart w:id="1417" w:name="_Toc74606879"/>
      <w:bookmarkStart w:id="1418" w:name="_Toc75556773"/>
      <w:r>
        <w:t>12.2.4.6.1</w:t>
      </w:r>
      <w:r w:rsidR="00DA18B0">
        <w:tab/>
      </w:r>
      <w:r>
        <w:t xml:space="preserve">The Maximum Receive SDU Size attribute </w:t>
      </w:r>
      <w:r w:rsidR="0007623F">
        <w:t>"</w:t>
      </w:r>
      <w:r>
        <w:t>3gpp_MaxRecvSDUSize</w:t>
      </w:r>
      <w:r w:rsidR="0007623F">
        <w:t>"</w:t>
      </w:r>
      <w:bookmarkEnd w:id="1412"/>
      <w:bookmarkEnd w:id="1413"/>
      <w:bookmarkEnd w:id="1414"/>
      <w:bookmarkEnd w:id="1415"/>
      <w:bookmarkEnd w:id="1416"/>
      <w:bookmarkEnd w:id="1417"/>
      <w:bookmarkEnd w:id="1418"/>
    </w:p>
    <w:p w14:paraId="4E526CFF" w14:textId="77777777" w:rsidR="00B35D29" w:rsidRDefault="00B35D29">
      <w:r>
        <w:t>The ABNF for the maximum receive SDU size attribute is described as follows:</w:t>
      </w:r>
    </w:p>
    <w:p w14:paraId="4B2C42A9" w14:textId="77777777" w:rsidR="00B35D29" w:rsidRDefault="00B35D29">
      <w:pPr>
        <w:pStyle w:val="B1"/>
        <w:tabs>
          <w:tab w:val="left" w:pos="2552"/>
        </w:tabs>
      </w:pPr>
      <w:r>
        <w:t>Max-receive-SDU-size-def</w:t>
      </w:r>
      <w:r w:rsidR="0007623F">
        <w:tab/>
      </w:r>
      <w:r>
        <w:t>= "a" "=" "3gpp_MaxRecvSDUSize" ":" size-value CRLF</w:t>
      </w:r>
    </w:p>
    <w:p w14:paraId="7C0626EE" w14:textId="77777777" w:rsidR="00B35D29" w:rsidRDefault="00B35D29">
      <w:pPr>
        <w:pStyle w:val="B1"/>
        <w:tabs>
          <w:tab w:val="left" w:pos="2552"/>
        </w:tabs>
      </w:pPr>
      <w:r>
        <w:t>size-value</w:t>
      </w:r>
      <w:r w:rsidR="0007623F">
        <w:tab/>
      </w:r>
      <w:r>
        <w:t>= 1*5DIGIT; 0 to 65535 in octets</w:t>
      </w:r>
    </w:p>
    <w:p w14:paraId="13107AFD" w14:textId="77777777" w:rsidR="00B35D29" w:rsidRDefault="00B35D29">
      <w:pPr>
        <w:ind w:left="284"/>
      </w:pPr>
      <w:r>
        <w:t>The value "size-value" indicates the maximum SDU size of application data, excluding RTP/UDP/IP headers, that can be transmitted to the other end point without segmentation.</w:t>
      </w:r>
    </w:p>
    <w:p w14:paraId="7A4AFF91" w14:textId="77777777" w:rsidR="00B35D29" w:rsidRDefault="00B35D29">
      <w:r>
        <w:t>The parameter "3gpp_MaxRecvSDUSize" should be included in the SDP at the session level and/or at the media level. Its usage is governed by the following rules:</w:t>
      </w:r>
    </w:p>
    <w:p w14:paraId="2A3B5EB4" w14:textId="77777777" w:rsidR="00B35D29" w:rsidRDefault="00B35D29">
      <w:pPr>
        <w:pStyle w:val="B1"/>
      </w:pPr>
      <w:r>
        <w:t>1.</w:t>
      </w:r>
      <w:r>
        <w:tab/>
        <w:t>At the session level, the "3gpp_MaxRecvSDUSize" attribute shall apply to the combination of the data from all the media streams in the session.</w:t>
      </w:r>
    </w:p>
    <w:p w14:paraId="42ACF123" w14:textId="77777777" w:rsidR="00B35D29" w:rsidRDefault="00B35D29">
      <w:pPr>
        <w:pStyle w:val="B1"/>
      </w:pPr>
      <w:r>
        <w:t>2.</w:t>
      </w:r>
      <w:r>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7FABAC12" w14:textId="77777777" w:rsidR="00B35D29" w:rsidRDefault="00B35D29">
      <w:pPr>
        <w:pStyle w:val="B1"/>
      </w:pPr>
      <w:r>
        <w:t>3.</w:t>
      </w:r>
      <w:r>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77F51F01" w14:textId="77777777" w:rsidR="00B35D29" w:rsidRDefault="00B35D29">
      <w:r>
        <w:t xml:space="preserve">The </w:t>
      </w:r>
      <w:r w:rsidR="00D32ABB">
        <w:t>MGCF</w:t>
      </w:r>
      <w:r>
        <w:t xml:space="preserve"> includes the "3gpp_MaxRecvSDUSize" attribute in the SDP offer or answer sent to the MTSI client in terminal after the </w:t>
      </w:r>
      <w:r w:rsidR="00D32ABB">
        <w:t>MGCF</w:t>
      </w:r>
      <w:r>
        <w:t xml:space="preserve"> determines the bearer capability of the CS UE (see Annex E of [65]). Upon reception of the SDP offer or answer that includes the "3gpp_MaxRecvSDUSize" attribute, the MTSI client in terminal need not include this attribute in its subsequent exchange of messages with the MTSI MGW.</w:t>
      </w:r>
    </w:p>
    <w:p w14:paraId="11B35BEF" w14:textId="77777777" w:rsidR="00B35D29" w:rsidRDefault="00B35D29">
      <w:r>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8DA88F6" w14:textId="77777777" w:rsidR="00B35D29" w:rsidRDefault="00B35D29">
      <w:pPr>
        <w:pStyle w:val="NO"/>
      </w:pPr>
      <w:r>
        <w:t>NOTE:</w:t>
      </w:r>
      <w:r>
        <w:tab/>
        <w:t>Default operation in the absence of the "3gpp_MaxRecvSDUSize" attribute in SDP is to not have any SDU size limits for any of the media streams or session.</w:t>
      </w:r>
    </w:p>
    <w:p w14:paraId="62C5147D" w14:textId="77777777" w:rsidR="00B35D29" w:rsidRDefault="00B35D29">
      <w:pPr>
        <w:pStyle w:val="Heading4"/>
      </w:pPr>
      <w:bookmarkStart w:id="1419" w:name="_Toc26369385"/>
      <w:bookmarkStart w:id="1420" w:name="_Toc36227267"/>
      <w:bookmarkStart w:id="1421" w:name="_Toc36228282"/>
      <w:bookmarkStart w:id="1422" w:name="_Toc36228909"/>
      <w:bookmarkStart w:id="1423" w:name="_Toc36229536"/>
      <w:bookmarkStart w:id="1424" w:name="_Toc74606880"/>
      <w:bookmarkStart w:id="1425" w:name="_Toc75556774"/>
      <w:r>
        <w:t>12.2.4.7</w:t>
      </w:r>
      <w:r>
        <w:tab/>
        <w:t>Setting RTP timestamps</w:t>
      </w:r>
      <w:bookmarkEnd w:id="1419"/>
      <w:bookmarkEnd w:id="1420"/>
      <w:bookmarkEnd w:id="1421"/>
      <w:bookmarkEnd w:id="1422"/>
      <w:bookmarkEnd w:id="1423"/>
      <w:bookmarkEnd w:id="1424"/>
      <w:bookmarkEnd w:id="1425"/>
    </w:p>
    <w:p w14:paraId="3DAFF86B" w14:textId="77777777" w:rsidR="00B35D29" w:rsidRDefault="00B35D29">
      <w:r>
        <w:t>In general, no explicit timestamps exist at the CS side. Even without transcoding functionality, the MTSI MGW may have to inspect and be able to interpret media data to set correct RTP timestamps.</w:t>
      </w:r>
    </w:p>
    <w:p w14:paraId="22DA0820" w14:textId="77777777" w:rsidR="00B35D29" w:rsidRDefault="00B35D29">
      <w:pPr>
        <w:pStyle w:val="Heading4"/>
      </w:pPr>
      <w:bookmarkStart w:id="1426" w:name="_Toc26369386"/>
      <w:bookmarkStart w:id="1427" w:name="_Toc36227268"/>
      <w:bookmarkStart w:id="1428" w:name="_Toc36228283"/>
      <w:bookmarkStart w:id="1429" w:name="_Toc36228910"/>
      <w:bookmarkStart w:id="1430" w:name="_Toc36229537"/>
      <w:bookmarkStart w:id="1431" w:name="_Toc74606881"/>
      <w:bookmarkStart w:id="1432" w:name="_Toc75556775"/>
      <w:r>
        <w:t>12.2.4.8</w:t>
      </w:r>
      <w:r>
        <w:tab/>
        <w:t>Protocol termination</w:t>
      </w:r>
      <w:bookmarkEnd w:id="1426"/>
      <w:bookmarkEnd w:id="1427"/>
      <w:bookmarkEnd w:id="1428"/>
      <w:bookmarkEnd w:id="1429"/>
      <w:bookmarkEnd w:id="1430"/>
      <w:bookmarkEnd w:id="1431"/>
      <w:bookmarkEnd w:id="1432"/>
    </w:p>
    <w:p w14:paraId="217672A4" w14:textId="77777777" w:rsidR="00B35D29" w:rsidRDefault="00B35D29">
      <w:r>
        <w:t>The MTSI MGW shall terminate the H.223 protocol at the CS side. Similarly, the MTSI MGW shall terminate RTP and RTCP at the IMS side.</w:t>
      </w:r>
    </w:p>
    <w:p w14:paraId="5818CE33" w14:textId="77777777" w:rsidR="00B35D29" w:rsidRDefault="00B35D29">
      <w:pPr>
        <w:pStyle w:val="Heading4"/>
      </w:pPr>
      <w:bookmarkStart w:id="1433" w:name="_Toc26369387"/>
      <w:bookmarkStart w:id="1434" w:name="_Toc36227269"/>
      <w:bookmarkStart w:id="1435" w:name="_Toc36228284"/>
      <w:bookmarkStart w:id="1436" w:name="_Toc36228911"/>
      <w:bookmarkStart w:id="1437" w:name="_Toc36229538"/>
      <w:bookmarkStart w:id="1438" w:name="_Toc74606882"/>
      <w:bookmarkStart w:id="1439" w:name="_Toc75556776"/>
      <w:r>
        <w:t>12.2.4.9</w:t>
      </w:r>
      <w:r>
        <w:tab/>
        <w:t>Media synchronization</w:t>
      </w:r>
      <w:bookmarkEnd w:id="1433"/>
      <w:bookmarkEnd w:id="1434"/>
      <w:bookmarkEnd w:id="1435"/>
      <w:bookmarkEnd w:id="1436"/>
      <w:bookmarkEnd w:id="1437"/>
      <w:bookmarkEnd w:id="1438"/>
      <w:bookmarkEnd w:id="1439"/>
    </w:p>
    <w:p w14:paraId="4AAB6573" w14:textId="77777777" w:rsidR="00B35D29" w:rsidRDefault="00B35D29">
      <w:r>
        <w:t xml:space="preserve">The </w:t>
      </w:r>
      <w:r w:rsidR="00D32ABB">
        <w:t>IM-</w:t>
      </w:r>
      <w:r>
        <w:t xml:space="preserve">MGW </w:t>
      </w:r>
      <w:r w:rsidR="00D32ABB">
        <w:t xml:space="preserve">and controlling MGCF </w:t>
      </w:r>
      <w:r>
        <w:t>sh</w:t>
      </w:r>
      <w:r w:rsidR="00D32ABB">
        <w:t>ou</w:t>
      </w:r>
      <w:r>
        <w:t>l</w:t>
      </w:r>
      <w:r w:rsidR="00D32ABB">
        <w:t>d</w:t>
      </w:r>
      <w:r>
        <w:t xml:space="preserve"> forward and translate the timing </w:t>
      </w:r>
      <w:smartTag w:uri="urn:schemas-microsoft-com:office:smarttags" w:element="PersonName">
        <w:r>
          <w:t>info</w:t>
        </w:r>
      </w:smartTag>
      <w:r>
        <w:t xml:space="preserve">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RFC 3550 [9], RFC 4585[40], and clause 7.3. To decouple send timings, the time shift </w:t>
      </w:r>
      <w:smartTag w:uri="urn:schemas-microsoft-com:office:smarttags" w:element="PersonName">
        <w:r>
          <w:t>info</w:t>
        </w:r>
      </w:smartTag>
      <w:r>
        <w:t>rmation conveyed in H223SkewIndication and RTCP SR must be kept as part of the MTSI MGW/MGCF session state. H223SkewIndication sh</w:t>
      </w:r>
      <w:r w:rsidR="00D32ABB">
        <w:t>ou</w:t>
      </w:r>
      <w:r>
        <w:t>l</w:t>
      </w:r>
      <w:r w:rsidR="00D32ABB">
        <w:t>d</w:t>
      </w:r>
      <w:r>
        <w:t xml:space="preserve"> be sent at least once, and may be sent again when RTCP SR indicates a synchronization change. A synchronization change of less than 50 ms (value to be confirmed) should be considered insignificant and need not be signalled.</w:t>
      </w:r>
    </w:p>
    <w:p w14:paraId="2C5FCE56" w14:textId="77777777" w:rsidR="00D32ABB" w:rsidRDefault="00D32ABB" w:rsidP="00D32ABB">
      <w:pPr>
        <w:pStyle w:val="NO"/>
      </w:pPr>
      <w:r>
        <w:lastRenderedPageBreak/>
        <w:t>NOTE:</w:t>
      </w:r>
      <w:r>
        <w:tab/>
        <w:t xml:space="preserve">This procedure is not supported in the present Release in a decomposed MGCF and IM-MGW, as H.245 is treated on the MGCF and RTCP is sent at the IM-MGW, and no means are defined to forward </w:t>
      </w:r>
      <w:smartTag w:uri="urn:schemas-microsoft-com:office:smarttags" w:element="PersonName">
        <w:r>
          <w:t>info</w:t>
        </w:r>
      </w:smartTag>
      <w:r>
        <w:t>rmation from the H223SkewIndication over the Mn interface.</w:t>
      </w:r>
    </w:p>
    <w:p w14:paraId="727B7FBF" w14:textId="77777777" w:rsidR="00B35D29" w:rsidRDefault="00B35D29">
      <w:pPr>
        <w:pStyle w:val="Heading3"/>
      </w:pPr>
      <w:bookmarkStart w:id="1440" w:name="_Toc26369388"/>
      <w:bookmarkStart w:id="1441" w:name="_Toc36227270"/>
      <w:bookmarkStart w:id="1442" w:name="_Toc36228285"/>
      <w:bookmarkStart w:id="1443" w:name="_Toc36228912"/>
      <w:bookmarkStart w:id="1444" w:name="_Toc36229539"/>
      <w:bookmarkStart w:id="1445" w:name="_Toc74606883"/>
      <w:bookmarkStart w:id="1446" w:name="_Toc75556777"/>
      <w:r>
        <w:t>12.2.5</w:t>
      </w:r>
      <w:r>
        <w:tab/>
        <w:t>Session control</w:t>
      </w:r>
      <w:bookmarkEnd w:id="1440"/>
      <w:bookmarkEnd w:id="1441"/>
      <w:bookmarkEnd w:id="1442"/>
      <w:bookmarkEnd w:id="1443"/>
      <w:bookmarkEnd w:id="1444"/>
      <w:bookmarkEnd w:id="1445"/>
      <w:bookmarkEnd w:id="1446"/>
    </w:p>
    <w:p w14:paraId="06E0BFAC" w14:textId="77777777" w:rsidR="00B35D29" w:rsidRDefault="00B35D29">
      <w:r>
        <w:t xml:space="preserve">The MGCF shall offer translation between H.245 and SIP/SDP signalling according to 3GPP TS 29.163 [65] to allow for end-to-end capability negotiation. </w:t>
      </w:r>
    </w:p>
    <w:p w14:paraId="7725D191" w14:textId="77777777" w:rsidR="00B35D29" w:rsidRDefault="00B35D29">
      <w:pPr>
        <w:pStyle w:val="Heading2"/>
      </w:pPr>
      <w:bookmarkStart w:id="1447" w:name="_Toc26369389"/>
      <w:bookmarkStart w:id="1448" w:name="_Toc36227271"/>
      <w:bookmarkStart w:id="1449" w:name="_Toc36228286"/>
      <w:bookmarkStart w:id="1450" w:name="_Toc36228913"/>
      <w:bookmarkStart w:id="1451" w:name="_Toc36229540"/>
      <w:bookmarkStart w:id="1452" w:name="_Toc74606884"/>
      <w:bookmarkStart w:id="1453" w:name="_Toc75556778"/>
      <w:r>
        <w:t>12.3</w:t>
      </w:r>
      <w:r>
        <w:tab/>
        <w:t>GERAN/UTRAN CS inter-working</w:t>
      </w:r>
      <w:bookmarkEnd w:id="1447"/>
      <w:bookmarkEnd w:id="1448"/>
      <w:bookmarkEnd w:id="1449"/>
      <w:bookmarkEnd w:id="1450"/>
      <w:bookmarkEnd w:id="1451"/>
      <w:bookmarkEnd w:id="1452"/>
      <w:bookmarkEnd w:id="1453"/>
    </w:p>
    <w:p w14:paraId="00E5AEB3" w14:textId="77777777" w:rsidR="00B35D29" w:rsidRDefault="00B35D29">
      <w:r>
        <w:t>This clause defines requirements only for the PS side of the MGW, i.e. for the PS session in-between the MTSI client in a terminal and the MGW. The CS side of the MGW, i.e. in-between the MGW and the CS terminal, is out of scope of this clause.</w:t>
      </w:r>
    </w:p>
    <w:p w14:paraId="066BC8CC" w14:textId="77777777" w:rsidR="00557BD2" w:rsidRPr="00AA2BCA" w:rsidRDefault="00557BD2" w:rsidP="00557BD2">
      <w:r w:rsidRPr="00AA2BCA">
        <w:t xml:space="preserve">This clause applies for MTSI MGWs supporting inter-working between a CS terminal using CS GERAN/UTRAN access </w:t>
      </w:r>
      <w:r>
        <w:t xml:space="preserve">or an MTSI client in terminal performing SRVCC to CS </w:t>
      </w:r>
      <w:r w:rsidRPr="00AA2BCA">
        <w:t>and:</w:t>
      </w:r>
    </w:p>
    <w:p w14:paraId="7002DD53" w14:textId="77777777" w:rsidR="00AD1A2D" w:rsidRDefault="00AD1A2D" w:rsidP="00AD1A2D">
      <w:pPr>
        <w:pStyle w:val="B1"/>
      </w:pPr>
      <w:r>
        <w:t>-</w:t>
      </w:r>
      <w:r>
        <w:tab/>
        <w:t>an MTSI client in terminal using 3GPP access; or:</w:t>
      </w:r>
    </w:p>
    <w:p w14:paraId="38F1ACBA" w14:textId="77777777" w:rsidR="00AD1A2D" w:rsidRDefault="00AD1A2D" w:rsidP="00AD1A2D">
      <w:pPr>
        <w:pStyle w:val="B1"/>
      </w:pPr>
      <w:r>
        <w:t>-</w:t>
      </w:r>
      <w:r>
        <w:tab/>
        <w:t>an MTSI client in terminal using fixed access; or:</w:t>
      </w:r>
    </w:p>
    <w:p w14:paraId="2A7C21A1" w14:textId="77777777" w:rsidR="00AD1A2D" w:rsidRDefault="00AD1A2D" w:rsidP="00AD1A2D">
      <w:pPr>
        <w:pStyle w:val="B1"/>
      </w:pPr>
      <w:r>
        <w:t>-</w:t>
      </w:r>
      <w:r>
        <w:tab/>
        <w:t>a non-MTSI client.</w:t>
      </w:r>
    </w:p>
    <w:p w14:paraId="7722F0F5" w14:textId="77777777" w:rsidR="00AD1A2D" w:rsidRDefault="00AD1A2D" w:rsidP="00AD1A2D">
      <w:r>
        <w:t xml:space="preserve">The requirements and recommendations for these three cases are harmonized to enable using the same procedures regardless of the type of PS client and what access it uses, as long as it uses IP based access. </w:t>
      </w:r>
    </w:p>
    <w:p w14:paraId="1282CE2F" w14:textId="77777777" w:rsidR="00AD1A2D" w:rsidRDefault="00AD1A2D" w:rsidP="00AD1A2D">
      <w:r>
        <w:t>The target for this clause is to enable tandem-free operation when the same codec (AMR or AMR-WB) is used by both end-points.</w:t>
      </w:r>
    </w:p>
    <w:p w14:paraId="3F2C9932" w14:textId="77777777" w:rsidR="00AD1A2D" w:rsidRDefault="00AD1A2D">
      <w:r>
        <w:t>An MTSI MGW may also support the other codecs listed in clause 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 18, unless it is explicitly defined below.</w:t>
      </w:r>
    </w:p>
    <w:p w14:paraId="2CFDEEE1" w14:textId="77777777" w:rsidR="00B35D29" w:rsidRDefault="00B35D29">
      <w:pPr>
        <w:pStyle w:val="Heading3"/>
      </w:pPr>
      <w:bookmarkStart w:id="1454" w:name="_Toc26369390"/>
      <w:bookmarkStart w:id="1455" w:name="_Toc36227272"/>
      <w:bookmarkStart w:id="1456" w:name="_Toc36228287"/>
      <w:bookmarkStart w:id="1457" w:name="_Toc36228914"/>
      <w:bookmarkStart w:id="1458" w:name="_Toc36229541"/>
      <w:bookmarkStart w:id="1459" w:name="_Toc74606885"/>
      <w:bookmarkStart w:id="1460" w:name="_Toc75556779"/>
      <w:r>
        <w:t>12.3.0</w:t>
      </w:r>
      <w:r>
        <w:tab/>
        <w:t>3G-324M</w:t>
      </w:r>
      <w:bookmarkEnd w:id="1454"/>
      <w:bookmarkEnd w:id="1455"/>
      <w:bookmarkEnd w:id="1456"/>
      <w:bookmarkEnd w:id="1457"/>
      <w:bookmarkEnd w:id="1458"/>
      <w:bookmarkEnd w:id="1459"/>
      <w:bookmarkEnd w:id="1460"/>
    </w:p>
    <w:p w14:paraId="24C1EDCE" w14:textId="77777777" w:rsidR="00B35D29" w:rsidRDefault="00B35D29">
      <w:r>
        <w:t>If 3G-324M is supported in the GERAN/UTRAN CS, then the inter-working can be made as specified in clause 12.2.</w:t>
      </w:r>
    </w:p>
    <w:p w14:paraId="3ECCB6ED" w14:textId="77777777" w:rsidR="00B35D29" w:rsidRDefault="00B35D29">
      <w:pPr>
        <w:pStyle w:val="Heading3"/>
      </w:pPr>
      <w:bookmarkStart w:id="1461" w:name="_Toc26369391"/>
      <w:bookmarkStart w:id="1462" w:name="_Toc36227273"/>
      <w:bookmarkStart w:id="1463" w:name="_Toc36228288"/>
      <w:bookmarkStart w:id="1464" w:name="_Toc36228915"/>
      <w:bookmarkStart w:id="1465" w:name="_Toc36229542"/>
      <w:bookmarkStart w:id="1466" w:name="_Toc74606886"/>
      <w:bookmarkStart w:id="1467" w:name="_Toc75556780"/>
      <w:r>
        <w:t>12.3.1</w:t>
      </w:r>
      <w:r>
        <w:tab/>
        <w:t>Codecs for MTSI media gateways</w:t>
      </w:r>
      <w:bookmarkEnd w:id="1461"/>
      <w:bookmarkEnd w:id="1462"/>
      <w:bookmarkEnd w:id="1463"/>
      <w:bookmarkEnd w:id="1464"/>
      <w:bookmarkEnd w:id="1465"/>
      <w:bookmarkEnd w:id="1466"/>
      <w:bookmarkEnd w:id="1467"/>
    </w:p>
    <w:p w14:paraId="4E9279B0" w14:textId="77777777" w:rsidR="00AD1A2D" w:rsidRPr="00CE239D" w:rsidRDefault="00AD1A2D" w:rsidP="00AD1A2D">
      <w:pPr>
        <w:pStyle w:val="Heading4"/>
      </w:pPr>
      <w:bookmarkStart w:id="1468" w:name="_Toc26369392"/>
      <w:bookmarkStart w:id="1469" w:name="_Toc36227274"/>
      <w:bookmarkStart w:id="1470" w:name="_Toc36228289"/>
      <w:bookmarkStart w:id="1471" w:name="_Toc36228916"/>
      <w:bookmarkStart w:id="1472" w:name="_Toc36229543"/>
      <w:bookmarkStart w:id="1473" w:name="_Toc74606887"/>
      <w:bookmarkStart w:id="1474" w:name="_Toc75556781"/>
      <w:r w:rsidRPr="00CE239D">
        <w:t>12.3.1.1</w:t>
      </w:r>
      <w:r w:rsidRPr="00CE239D">
        <w:tab/>
        <w:t>Speech</w:t>
      </w:r>
      <w:r w:rsidRPr="002D4E35">
        <w:t xml:space="preserve"> interworking between 3GPP PS access and CS GERAN/UTRAN</w:t>
      </w:r>
      <w:bookmarkEnd w:id="1468"/>
      <w:bookmarkEnd w:id="1469"/>
      <w:bookmarkEnd w:id="1470"/>
      <w:bookmarkEnd w:id="1471"/>
      <w:bookmarkEnd w:id="1472"/>
      <w:bookmarkEnd w:id="1473"/>
      <w:bookmarkEnd w:id="1474"/>
    </w:p>
    <w:p w14:paraId="64533BBD" w14:textId="77777777" w:rsidR="00AD1A2D" w:rsidRPr="002D4E35" w:rsidRDefault="00AD1A2D" w:rsidP="00AD1A2D">
      <w:pPr>
        <w:widowControl w:val="0"/>
        <w:tabs>
          <w:tab w:val="left" w:pos="1418"/>
          <w:tab w:val="left" w:pos="2835"/>
          <w:tab w:val="left" w:pos="4253"/>
          <w:tab w:val="left" w:pos="5670"/>
          <w:tab w:val="left" w:pos="7088"/>
          <w:tab w:val="left" w:pos="8505"/>
        </w:tabs>
      </w:pPr>
      <w:r w:rsidRPr="002D4E35">
        <w:t>This clause applies to MTSI MGWs used for interworking between an MTSI client in terminal using 3GPP access and a CS GERAN/UTRAN UE.</w:t>
      </w:r>
    </w:p>
    <w:p w14:paraId="6827A397" w14:textId="77777777" w:rsidR="00AD1A2D" w:rsidRPr="00CE239D" w:rsidRDefault="00AD1A2D" w:rsidP="00AD1A2D">
      <w:r w:rsidRPr="00CE239D">
        <w:t xml:space="preserve">MTSI media gateways supporting speech communication between </w:t>
      </w:r>
      <w:r>
        <w:t xml:space="preserve">an </w:t>
      </w:r>
      <w:r w:rsidRPr="00CE239D">
        <w:t>MTSI client</w:t>
      </w:r>
      <w:r>
        <w:t xml:space="preserve"> in terminal using 3GPP access</w:t>
      </w:r>
      <w:r w:rsidRPr="00CE239D">
        <w:t xml:space="preserve"> and terminals operating in the CS domain in GERAN and UTRAN should support Tandem-Free Operation (TFO)</w:t>
      </w:r>
      <w:r>
        <w:t xml:space="preserve"> for AMR or AMR-WB</w:t>
      </w:r>
      <w:r w:rsidRPr="00CE239D">
        <w:t xml:space="preserve"> according to 3GPP TS 28.062 [37], and Transcoder-Free Operation (TrFO), see 3GPP TS 23.153 [38].</w:t>
      </w:r>
    </w:p>
    <w:p w14:paraId="53BBC134" w14:textId="77777777" w:rsidR="00B35D29" w:rsidRDefault="00B35D29">
      <w:r>
        <w:t>MTSI media gateways supporting speech communication and supporting TFO and/or TrFO shall support:</w:t>
      </w:r>
    </w:p>
    <w:p w14:paraId="64EFD090" w14:textId="77777777" w:rsidR="00B35D29" w:rsidRDefault="00B35D29">
      <w:pPr>
        <w:pStyle w:val="B1"/>
      </w:pPr>
      <w:r>
        <w:t>-</w:t>
      </w:r>
      <w:r>
        <w:tab/>
        <w:t>AMR speech codec modes 12.2, 7.4, 5.9 and 4.75 [11], [12], [13], [14] and source-controlled rate operation [15].</w:t>
      </w:r>
    </w:p>
    <w:p w14:paraId="5F211AFF" w14:textId="77777777" w:rsidR="00AD1A2D" w:rsidRPr="00CE239D" w:rsidRDefault="00AD1A2D" w:rsidP="00AD1A2D">
      <w:r w:rsidRPr="00CE239D">
        <w:t xml:space="preserve">MTSI media gateways should also support the other </w:t>
      </w:r>
      <w:r>
        <w:t xml:space="preserve">AMR </w:t>
      </w:r>
      <w:r w:rsidRPr="00CE239D">
        <w:t>codec types and configurations as defined in Clause 5.4 in [16].</w:t>
      </w:r>
    </w:p>
    <w:p w14:paraId="14159E0D" w14:textId="77777777" w:rsidR="00AD1A2D" w:rsidRDefault="00AD1A2D" w:rsidP="00AD1A2D">
      <w:pPr>
        <w:overflowPunct/>
        <w:autoSpaceDE/>
        <w:autoSpaceDN/>
        <w:adjustRightInd/>
        <w:textAlignment w:val="auto"/>
      </w:pPr>
      <w:r w:rsidRPr="00CE239D">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1C5D2467" w14:textId="77777777" w:rsidR="00B35D29" w:rsidRDefault="00B35D29">
      <w:pPr>
        <w:pStyle w:val="NO"/>
      </w:pPr>
      <w:r>
        <w:lastRenderedPageBreak/>
        <w:t>NOTE</w:t>
      </w:r>
      <w:r w:rsidR="00AD1A2D">
        <w:t xml:space="preserve"> 1</w:t>
      </w:r>
      <w:r>
        <w:t>:</w:t>
      </w:r>
      <w:r>
        <w:tab/>
        <w:t>This means that the MTSI client in a terminal will apply and accept mode changes according to UMTS AMR2 [16].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3C4A486D" w14:textId="77777777" w:rsidR="00B35D29" w:rsidRDefault="00B35D29">
      <w:r>
        <w:t>MTSI media gat</w:t>
      </w:r>
      <w:r w:rsidR="00AD1A2D">
        <w:t xml:space="preserve">eways supporting </w:t>
      </w:r>
      <w:r>
        <w:t>wideband speech communication at 16 kHz sampling frequency and supporting TFO and/or TrFO for wideband speech shall support:</w:t>
      </w:r>
    </w:p>
    <w:p w14:paraId="08C9629B" w14:textId="77777777" w:rsidR="00B35D29" w:rsidRDefault="00B35D29">
      <w:pPr>
        <w:pStyle w:val="B1"/>
      </w:pPr>
      <w:r>
        <w:t>-</w:t>
      </w:r>
      <w:r>
        <w:tab/>
        <w:t xml:space="preserve">AMR wideband codec 12.65, 8.85 and 6.60 [17], </w:t>
      </w:r>
      <w:r>
        <w:rPr>
          <w:cs/>
        </w:rPr>
        <w:t>‎</w:t>
      </w:r>
      <w:r>
        <w:t xml:space="preserve">[18], </w:t>
      </w:r>
      <w:r>
        <w:rPr>
          <w:cs/>
        </w:rPr>
        <w:t>‎</w:t>
      </w:r>
      <w:r>
        <w:t xml:space="preserve">[19], [20] and source controlled rate operation </w:t>
      </w:r>
      <w:r>
        <w:rPr>
          <w:cs/>
        </w:rPr>
        <w:t>‎</w:t>
      </w:r>
      <w:r>
        <w:t>[21].</w:t>
      </w:r>
    </w:p>
    <w:p w14:paraId="30D88217" w14:textId="77777777" w:rsidR="00B35D29" w:rsidRDefault="00B35D29">
      <w:r>
        <w:t xml:space="preserve">MTSI media gateways supporting wideband speech communication at 16 kHz sampling frequency should also support the other </w:t>
      </w:r>
      <w:r w:rsidR="00AD1A2D">
        <w:t xml:space="preserve">AMR-WB </w:t>
      </w:r>
      <w:r>
        <w:t>codec types and configurations as defined in [16].</w:t>
      </w:r>
    </w:p>
    <w:p w14:paraId="7D038584" w14:textId="77777777" w:rsidR="00B35D29" w:rsidRDefault="00B35D29">
      <w:r>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0B261F01" w14:textId="77777777" w:rsidR="00B35D29" w:rsidRDefault="00B35D29">
      <w:pPr>
        <w:pStyle w:val="NO"/>
      </w:pPr>
      <w:r>
        <w:t>NOTE</w:t>
      </w:r>
      <w:r w:rsidR="00AD1A2D">
        <w:t xml:space="preserve"> 2</w:t>
      </w:r>
      <w:r>
        <w:t>:</w:t>
      </w:r>
      <w:r>
        <w:tab/>
        <w:t>This means that the MTSI client in a terminal will apply and accept mode changes according to UMTS AMR-WB [16].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50801B31" w14:textId="77777777" w:rsidR="00B35D29" w:rsidRDefault="00B35D29">
      <w:r>
        <w:t xml:space="preserve">MTSI </w:t>
      </w:r>
      <w:r w:rsidR="00AD1A2D">
        <w:t>MGWs</w:t>
      </w:r>
      <w:r>
        <w:t xml:space="preserve"> supporting wideband speech communication shall also support narrowband speech communications. When offering both wideband speech and narrowband speech communication, wideband shall be listed as the first payload type in the m line of the SDP offer (RFC 4566 [8]).</w:t>
      </w:r>
    </w:p>
    <w:p w14:paraId="5D9FF89F" w14:textId="77777777" w:rsidR="00B35D29" w:rsidRDefault="00B35D29">
      <w:r>
        <w:t>Requirements applicable to MTSI media gateways for DTMF events are described in Annex G.</w:t>
      </w:r>
    </w:p>
    <w:p w14:paraId="5D11D316" w14:textId="77777777" w:rsidR="00AD1A2D" w:rsidRPr="002D4E35" w:rsidRDefault="00AD1A2D" w:rsidP="00AD1A2D">
      <w:pPr>
        <w:pStyle w:val="Heading4"/>
      </w:pPr>
      <w:bookmarkStart w:id="1475" w:name="_Toc26369393"/>
      <w:bookmarkStart w:id="1476" w:name="_Toc36227275"/>
      <w:bookmarkStart w:id="1477" w:name="_Toc36228290"/>
      <w:bookmarkStart w:id="1478" w:name="_Toc36228917"/>
      <w:bookmarkStart w:id="1479" w:name="_Toc36229544"/>
      <w:bookmarkStart w:id="1480" w:name="_Toc74606888"/>
      <w:bookmarkStart w:id="1481" w:name="_Toc75556782"/>
      <w:r w:rsidRPr="002D4E35">
        <w:t>12.3.1.1a</w:t>
      </w:r>
      <w:r w:rsidRPr="002D4E35">
        <w:tab/>
        <w:t>Speech inter-working between fixed access and CS GERAN/UTRAN</w:t>
      </w:r>
      <w:bookmarkEnd w:id="1475"/>
      <w:bookmarkEnd w:id="1476"/>
      <w:bookmarkEnd w:id="1477"/>
      <w:bookmarkEnd w:id="1478"/>
      <w:bookmarkEnd w:id="1479"/>
      <w:bookmarkEnd w:id="1480"/>
      <w:bookmarkEnd w:id="1481"/>
    </w:p>
    <w:p w14:paraId="0FDBDF57" w14:textId="77777777" w:rsidR="00AD1A2D" w:rsidRPr="002D4E35" w:rsidRDefault="00AD1A2D" w:rsidP="00AD1A2D">
      <w:r w:rsidRPr="002D4E35">
        <w:t>This clause applies to MTSI MGWs used for interworking between an MTSI client in terminal using fixed access and a CS GERAN/UTRAN UE.</w:t>
      </w:r>
    </w:p>
    <w:p w14:paraId="0113D91D" w14:textId="77777777" w:rsidR="00AD1A2D" w:rsidRPr="002D4E35" w:rsidRDefault="00AD1A2D" w:rsidP="00AD1A2D">
      <w:r w:rsidRPr="002D4E35">
        <w:t>Media codecs for MTSI MGWs for speech inter-working between fixed access and CS GERAN/UTRAN are specified in TS 181 005 [</w:t>
      </w:r>
      <w:r>
        <w:t>98</w:t>
      </w:r>
      <w:r w:rsidRPr="002D4E35">
        <w:t>] in clause 6.2 for narrow-band codecs and in clause 6.3 for wide-band codecs.</w:t>
      </w:r>
    </w:p>
    <w:p w14:paraId="717CCC1A" w14:textId="77777777" w:rsidR="00AD1A2D" w:rsidRPr="002D4E35" w:rsidRDefault="00AD1A2D" w:rsidP="00AD1A2D">
      <w:r w:rsidRPr="002D4E35">
        <w:t>MTSI MGWs for speech inter-working between fixed access and CS GERAN/UTRAN supporting AMR and AMR-WB shall follow clause 12.3.1.1 for the AMR and AMR-WB codecs. Tandem-free inter-working should be used whenever possible.</w:t>
      </w:r>
    </w:p>
    <w:p w14:paraId="5BAF05D8" w14:textId="77777777" w:rsidR="00AD1A2D" w:rsidRPr="002D4E35" w:rsidRDefault="00AD1A2D" w:rsidP="00AD1A2D">
      <w:r w:rsidRPr="002D4E35">
        <w:t>For the other codecs, the MTSI MGW shall follow the recommendations and requirements defined in clause 18 for the respective codec. For these codecs, tandem-free inter-working is not possible when interworking with CS GERAN/UTRAN.</w:t>
      </w:r>
    </w:p>
    <w:p w14:paraId="64801359" w14:textId="77777777" w:rsidR="00AD1A2D" w:rsidRDefault="00AD1A2D">
      <w:r w:rsidRPr="002D4E35">
        <w:t>Requirements applicable to MTSI media gateways for DTMF events are described in Annex G.</w:t>
      </w:r>
    </w:p>
    <w:p w14:paraId="20731C0B" w14:textId="77777777" w:rsidR="003555DC" w:rsidRDefault="003555DC" w:rsidP="003555DC">
      <w:pPr>
        <w:pStyle w:val="Heading4"/>
      </w:pPr>
      <w:bookmarkStart w:id="1482" w:name="_Toc26369394"/>
      <w:bookmarkStart w:id="1483" w:name="_Toc36227276"/>
      <w:bookmarkStart w:id="1484" w:name="_Toc36228291"/>
      <w:bookmarkStart w:id="1485" w:name="_Toc36228918"/>
      <w:bookmarkStart w:id="1486" w:name="_Toc36229545"/>
      <w:bookmarkStart w:id="1487" w:name="_Toc74606889"/>
      <w:bookmarkStart w:id="1488" w:name="_Toc75556783"/>
      <w:r>
        <w:t>12.3.1.2</w:t>
      </w:r>
      <w:r>
        <w:tab/>
        <w:t>Text</w:t>
      </w:r>
      <w:bookmarkEnd w:id="1482"/>
      <w:bookmarkEnd w:id="1483"/>
      <w:bookmarkEnd w:id="1484"/>
      <w:bookmarkEnd w:id="1485"/>
      <w:bookmarkEnd w:id="1486"/>
      <w:bookmarkEnd w:id="1487"/>
      <w:bookmarkEnd w:id="1488"/>
    </w:p>
    <w:p w14:paraId="7B079C3F" w14:textId="77777777" w:rsidR="003555DC" w:rsidRDefault="003555DC">
      <w:r>
        <w:t>The CTM coding format defined in 3GPP TS 26.226 [52] is used for real time text in CS calls. In order to arrange inter</w:t>
      </w:r>
      <w:r>
        <w:noBreakHyphen/>
        <w:t>working, a transcoding function between CTM and RFC 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 13.2.4 in EG 202 320 [51].</w:t>
      </w:r>
    </w:p>
    <w:p w14:paraId="6E021D50" w14:textId="77777777" w:rsidR="00B35D29" w:rsidRDefault="00B35D29">
      <w:pPr>
        <w:pStyle w:val="Heading3"/>
      </w:pPr>
      <w:bookmarkStart w:id="1489" w:name="_Toc26369395"/>
      <w:bookmarkStart w:id="1490" w:name="_Toc36227277"/>
      <w:bookmarkStart w:id="1491" w:name="_Toc36228292"/>
      <w:bookmarkStart w:id="1492" w:name="_Toc36228919"/>
      <w:bookmarkStart w:id="1493" w:name="_Toc36229546"/>
      <w:bookmarkStart w:id="1494" w:name="_Toc74606890"/>
      <w:bookmarkStart w:id="1495" w:name="_Toc75556784"/>
      <w:r>
        <w:t>12.3.2</w:t>
      </w:r>
      <w:r>
        <w:tab/>
        <w:t>RTP payload formats for MTSI media gateways</w:t>
      </w:r>
      <w:bookmarkEnd w:id="1489"/>
      <w:bookmarkEnd w:id="1490"/>
      <w:bookmarkEnd w:id="1491"/>
      <w:bookmarkEnd w:id="1492"/>
      <w:bookmarkEnd w:id="1493"/>
      <w:bookmarkEnd w:id="1494"/>
      <w:bookmarkEnd w:id="1495"/>
    </w:p>
    <w:p w14:paraId="622B6CCA" w14:textId="77777777" w:rsidR="00B35D29" w:rsidRDefault="00B35D29">
      <w:pPr>
        <w:pStyle w:val="Heading4"/>
      </w:pPr>
      <w:bookmarkStart w:id="1496" w:name="_Toc26369396"/>
      <w:bookmarkStart w:id="1497" w:name="_Toc36227278"/>
      <w:bookmarkStart w:id="1498" w:name="_Toc36228293"/>
      <w:bookmarkStart w:id="1499" w:name="_Toc36228920"/>
      <w:bookmarkStart w:id="1500" w:name="_Toc36229547"/>
      <w:bookmarkStart w:id="1501" w:name="_Toc74606891"/>
      <w:bookmarkStart w:id="1502" w:name="_Toc75556785"/>
      <w:r>
        <w:t>12.3.2.1</w:t>
      </w:r>
      <w:r>
        <w:tab/>
        <w:t>Speech</w:t>
      </w:r>
      <w:bookmarkEnd w:id="1496"/>
      <w:bookmarkEnd w:id="1497"/>
      <w:bookmarkEnd w:id="1498"/>
      <w:bookmarkEnd w:id="1499"/>
      <w:bookmarkEnd w:id="1500"/>
      <w:bookmarkEnd w:id="1501"/>
      <w:bookmarkEnd w:id="1502"/>
    </w:p>
    <w:p w14:paraId="36F95C6C"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For RTP payload formats, see clause 18.4.3.</w:t>
      </w:r>
    </w:p>
    <w:p w14:paraId="175B6950" w14:textId="77777777" w:rsidR="00B35D29" w:rsidRDefault="00B35D29">
      <w:r>
        <w:t xml:space="preserve">MTSI media gateways </w:t>
      </w:r>
      <w:r w:rsidR="00AD1A2D">
        <w:t xml:space="preserve">supporting AMR or AMR-WB </w:t>
      </w:r>
      <w:r>
        <w:t>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28E3DFE1" w14:textId="77777777" w:rsidR="00B35D29" w:rsidRDefault="00B35D29">
      <w:r>
        <w:lastRenderedPageBreak/>
        <w:t>The MTSI media gateway should use the SDP parameters defined in table 12.1 for the session.</w:t>
      </w:r>
    </w:p>
    <w:p w14:paraId="49108EF5" w14:textId="77777777" w:rsidR="00B35D29" w:rsidRDefault="00B35D29">
      <w:r>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1B492D24" w14:textId="77777777" w:rsidR="00B35D29" w:rsidRDefault="00B35D29">
      <w:pPr>
        <w:pStyle w:val="TH"/>
      </w:pPr>
      <w:r>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B35D29" w14:paraId="768E6050" w14:textId="77777777" w:rsidTr="005C5C30">
        <w:trPr>
          <w:jc w:val="center"/>
        </w:trPr>
        <w:tc>
          <w:tcPr>
            <w:tcW w:w="1177" w:type="dxa"/>
            <w:shd w:val="clear" w:color="auto" w:fill="auto"/>
          </w:tcPr>
          <w:p w14:paraId="6155734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Access technology</w:t>
            </w:r>
          </w:p>
        </w:tc>
        <w:tc>
          <w:tcPr>
            <w:tcW w:w="2900" w:type="dxa"/>
            <w:shd w:val="clear" w:color="auto" w:fill="auto"/>
          </w:tcPr>
          <w:p w14:paraId="2634434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498" w:type="dxa"/>
            <w:shd w:val="clear" w:color="auto" w:fill="auto"/>
          </w:tcPr>
          <w:p w14:paraId="3E060ED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ptime</w:t>
            </w:r>
          </w:p>
        </w:tc>
        <w:tc>
          <w:tcPr>
            <w:tcW w:w="1417" w:type="dxa"/>
            <w:shd w:val="clear" w:color="auto" w:fill="auto"/>
          </w:tcPr>
          <w:p w14:paraId="0974980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not supported</w:t>
            </w:r>
          </w:p>
        </w:tc>
        <w:tc>
          <w:tcPr>
            <w:tcW w:w="1418" w:type="dxa"/>
            <w:shd w:val="clear" w:color="auto" w:fill="auto"/>
          </w:tcPr>
          <w:p w14:paraId="58F97F1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supported</w:t>
            </w:r>
          </w:p>
        </w:tc>
      </w:tr>
      <w:tr w:rsidR="00B35D29" w14:paraId="657F0D75" w14:textId="77777777" w:rsidTr="005C5C30">
        <w:trPr>
          <w:jc w:val="center"/>
        </w:trPr>
        <w:tc>
          <w:tcPr>
            <w:tcW w:w="1177" w:type="dxa"/>
            <w:shd w:val="clear" w:color="auto" w:fill="auto"/>
          </w:tcPr>
          <w:p w14:paraId="4F11C2AA"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2900" w:type="dxa"/>
            <w:shd w:val="clear" w:color="auto" w:fill="auto"/>
          </w:tcPr>
          <w:p w14:paraId="7765D94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194DA41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529C761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576B66F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4E59C8F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9B898FA" w14:textId="77777777" w:rsidTr="005C5C30">
        <w:trPr>
          <w:jc w:val="center"/>
        </w:trPr>
        <w:tc>
          <w:tcPr>
            <w:tcW w:w="1177" w:type="dxa"/>
            <w:shd w:val="clear" w:color="auto" w:fill="auto"/>
          </w:tcPr>
          <w:p w14:paraId="56343305"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2B9627C6"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3A80B26B"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2900" w:type="dxa"/>
            <w:shd w:val="clear" w:color="auto" w:fill="auto"/>
          </w:tcPr>
          <w:p w14:paraId="764984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7D68E2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3BB87BF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2F7944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5A49511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6DE95792" w14:textId="77777777" w:rsidTr="005C5C30">
        <w:trPr>
          <w:jc w:val="center"/>
        </w:trPr>
        <w:tc>
          <w:tcPr>
            <w:tcW w:w="1177" w:type="dxa"/>
            <w:shd w:val="clear" w:color="auto" w:fill="auto"/>
          </w:tcPr>
          <w:p w14:paraId="49D17C7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2900" w:type="dxa"/>
            <w:shd w:val="clear" w:color="auto" w:fill="auto"/>
          </w:tcPr>
          <w:p w14:paraId="04A0022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097F32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6FBCDDD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1417" w:type="dxa"/>
            <w:shd w:val="clear" w:color="auto" w:fill="auto"/>
          </w:tcPr>
          <w:p w14:paraId="3B97BE8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4774FBB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567F350" w14:textId="77777777" w:rsidTr="005C5C30">
        <w:trPr>
          <w:jc w:val="center"/>
        </w:trPr>
        <w:tc>
          <w:tcPr>
            <w:tcW w:w="1177" w:type="dxa"/>
            <w:shd w:val="clear" w:color="auto" w:fill="auto"/>
          </w:tcPr>
          <w:p w14:paraId="2BD16FC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2900" w:type="dxa"/>
            <w:shd w:val="clear" w:color="auto" w:fill="auto"/>
          </w:tcPr>
          <w:p w14:paraId="1CBAFDB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4CA515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498" w:type="dxa"/>
            <w:shd w:val="clear" w:color="auto" w:fill="auto"/>
          </w:tcPr>
          <w:p w14:paraId="7439810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1417" w:type="dxa"/>
            <w:shd w:val="clear" w:color="auto" w:fill="auto"/>
          </w:tcPr>
          <w:p w14:paraId="5D1858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w:t>
            </w:r>
          </w:p>
        </w:tc>
        <w:tc>
          <w:tcPr>
            <w:tcW w:w="1418" w:type="dxa"/>
            <w:shd w:val="clear" w:color="auto" w:fill="auto"/>
          </w:tcPr>
          <w:p w14:paraId="09FEF77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4FEDF331" w14:textId="77777777" w:rsidR="00B35D29" w:rsidRDefault="00B35D29">
      <w:pPr>
        <w:pStyle w:val="FP"/>
      </w:pPr>
    </w:p>
    <w:p w14:paraId="7697824D" w14:textId="77777777" w:rsidR="00CD78C3" w:rsidRDefault="00CD78C3">
      <w:r>
        <w:t>When the access technology is not known to the MTSI media gateway, the default encapsulation parameters defined in Table 12.1 shall be used.</w:t>
      </w:r>
    </w:p>
    <w:p w14:paraId="2D6ECC92" w14:textId="77777777" w:rsidR="00AD1A2D" w:rsidRPr="00CE239D" w:rsidRDefault="00AD1A2D" w:rsidP="00AD1A2D">
      <w:r w:rsidRPr="00CE239D">
        <w:t xml:space="preserve">The SDP offer shall include an RTP payload type where octet-align=0 is defined or where </w:t>
      </w:r>
      <w:r>
        <w:t xml:space="preserve">the </w:t>
      </w:r>
      <w:r w:rsidRPr="00CE239D">
        <w:t xml:space="preserve">octet-align </w:t>
      </w:r>
      <w:r>
        <w:t xml:space="preserve">parameter </w:t>
      </w:r>
      <w:r w:rsidRPr="00CE239D">
        <w:t>is not specified and should include another RTP payload type with octet-align=1. MTSI media gateways offering wide-band speech shall offer these parameters and parameter settings also for the RTP payload types used for wide-band speech.</w:t>
      </w:r>
    </w:p>
    <w:p w14:paraId="0EAAB59D"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MTSI media gateways should support the RTCP-APP signalling defined in clause 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460600D5" w14:textId="77777777" w:rsidR="00B35D29" w:rsidRDefault="00B35D29">
      <w:r>
        <w:t>MTSI media gateways should support redundancy according to clause 9.</w:t>
      </w:r>
    </w:p>
    <w:p w14:paraId="6F5AB914" w14:textId="77777777" w:rsidR="00B35D29" w:rsidRDefault="00B35D29">
      <w:pPr>
        <w:pStyle w:val="NO"/>
      </w:pPr>
      <w:r>
        <w:t>NOTE:</w:t>
      </w:r>
      <w:r>
        <w:tab/>
        <w:t>Support of transmitting redundancy may be especially useful in the case an MTSI media gateway is aware of the used access technology and knows that the Generic Access technology is used.</w:t>
      </w:r>
    </w:p>
    <w:p w14:paraId="067B1BF8" w14:textId="77777777" w:rsidR="003555DC" w:rsidRDefault="003555DC" w:rsidP="003555DC">
      <w:pPr>
        <w:pStyle w:val="Heading4"/>
      </w:pPr>
      <w:bookmarkStart w:id="1503" w:name="_Toc26369397"/>
      <w:bookmarkStart w:id="1504" w:name="_Toc36227279"/>
      <w:bookmarkStart w:id="1505" w:name="_Toc36228294"/>
      <w:bookmarkStart w:id="1506" w:name="_Toc36228921"/>
      <w:bookmarkStart w:id="1507" w:name="_Toc36229548"/>
      <w:bookmarkStart w:id="1508" w:name="_Toc74606892"/>
      <w:bookmarkStart w:id="1509" w:name="_Toc75556786"/>
      <w:r>
        <w:lastRenderedPageBreak/>
        <w:t>12.3.2.2</w:t>
      </w:r>
      <w:r>
        <w:tab/>
        <w:t>Text</w:t>
      </w:r>
      <w:bookmarkEnd w:id="1503"/>
      <w:bookmarkEnd w:id="1504"/>
      <w:bookmarkEnd w:id="1505"/>
      <w:bookmarkEnd w:id="1506"/>
      <w:bookmarkEnd w:id="1507"/>
      <w:bookmarkEnd w:id="1508"/>
      <w:bookmarkEnd w:id="1509"/>
    </w:p>
    <w:p w14:paraId="3BECBB8E" w14:textId="77777777" w:rsidR="003555DC" w:rsidRDefault="003555DC" w:rsidP="003555DC">
      <w:r>
        <w:t>Both CTM according to TS 26.226 [52] and RFC 4103 make use of ITU-T Recommendation T.140 presentation and character coding. Therefore inter-working is a matter of payload packetization and CTM modulation/demodulation.</w:t>
      </w:r>
    </w:p>
    <w:p w14:paraId="03E414DA" w14:textId="77777777" w:rsidR="002B59CC" w:rsidRDefault="002B59CC" w:rsidP="002B59CC">
      <w:pPr>
        <w:pStyle w:val="Heading3"/>
        <w:rPr>
          <w:noProof/>
        </w:rPr>
      </w:pPr>
      <w:bookmarkStart w:id="1510" w:name="_Toc26369398"/>
      <w:bookmarkStart w:id="1511" w:name="_Toc36227280"/>
      <w:bookmarkStart w:id="1512" w:name="_Toc36228295"/>
      <w:bookmarkStart w:id="1513" w:name="_Toc36228922"/>
      <w:bookmarkStart w:id="1514" w:name="_Toc36229549"/>
      <w:bookmarkStart w:id="1515" w:name="_Toc74606893"/>
      <w:bookmarkStart w:id="1516" w:name="_Toc75556787"/>
      <w:r>
        <w:rPr>
          <w:noProof/>
        </w:rPr>
        <w:t>12.3.3</w:t>
      </w:r>
      <w:r>
        <w:rPr>
          <w:noProof/>
        </w:rPr>
        <w:tab/>
        <w:t>Explicit Congestion Notification</w:t>
      </w:r>
      <w:bookmarkEnd w:id="1510"/>
      <w:bookmarkEnd w:id="1511"/>
      <w:bookmarkEnd w:id="1512"/>
      <w:bookmarkEnd w:id="1513"/>
      <w:bookmarkEnd w:id="1514"/>
      <w:bookmarkEnd w:id="1515"/>
      <w:bookmarkEnd w:id="1516"/>
    </w:p>
    <w:p w14:paraId="60008FA3" w14:textId="77777777" w:rsidR="002B59CC" w:rsidRDefault="002B59CC" w:rsidP="002B59CC">
      <w:pPr>
        <w:rPr>
          <w:noProof/>
        </w:rPr>
      </w:pPr>
      <w:r>
        <w:rPr>
          <w:noProof/>
        </w:rPr>
        <w:t>An MTSI MGW can be used to enable ECN between the MTSI client in terminal and the MTSI MGW when inter-working with CS GERAN/UTRAN.</w:t>
      </w:r>
    </w:p>
    <w:p w14:paraId="10935302" w14:textId="77777777" w:rsidR="002B59CC" w:rsidRDefault="002B59CC" w:rsidP="002B59CC">
      <w:pPr>
        <w:rPr>
          <w:noProof/>
        </w:rPr>
      </w:pPr>
      <w:r>
        <w:rPr>
          <w:noProof/>
        </w:rPr>
        <w:t>If ECN is supported in the MTSI MGW, then the MTSI MGW shall also:</w:t>
      </w:r>
    </w:p>
    <w:p w14:paraId="7EE431B0" w14:textId="77777777" w:rsidR="00CC2245" w:rsidRPr="0007623F" w:rsidRDefault="00CC2245" w:rsidP="00CC2245">
      <w:pPr>
        <w:pStyle w:val="B1"/>
        <w:rPr>
          <w:noProof/>
        </w:rPr>
      </w:pPr>
      <w:r>
        <w:rPr>
          <w:noProof/>
        </w:rPr>
        <w:t>-</w:t>
      </w:r>
      <w:r>
        <w:rPr>
          <w:noProof/>
        </w:rPr>
        <w:tab/>
        <w:t xml:space="preserve">support ECN as described in this specification for the MTSI client in terminal, except that the MTSI MGW does </w:t>
      </w:r>
      <w:r w:rsidRPr="00B40A36">
        <w:rPr>
          <w:noProof/>
        </w:rPr>
        <w:t>not determine whether ECN can be used based on the Radio Access Technology that is used towards the MTSI client in terminal;</w:t>
      </w:r>
    </w:p>
    <w:p w14:paraId="13533576" w14:textId="77777777" w:rsidR="00CC2245" w:rsidRPr="00120783" w:rsidRDefault="00CC2245" w:rsidP="00CC2245">
      <w:pPr>
        <w:pStyle w:val="B1"/>
        <w:rPr>
          <w:noProof/>
        </w:rPr>
      </w:pPr>
      <w:r w:rsidRPr="00120783">
        <w:rPr>
          <w:noProof/>
        </w:rPr>
        <w:t>-</w:t>
      </w:r>
      <w:r w:rsidRPr="00120783">
        <w:rPr>
          <w:noProof/>
        </w:rPr>
        <w:tab/>
        <w:t xml:space="preserve">support RTP/AVPF and SDPCapNeg if the MTSI MGW supports </w:t>
      </w:r>
      <w:r w:rsidRPr="00120783">
        <w:t>RTCP AVPF ECN feedback messages</w:t>
      </w:r>
      <w:r w:rsidRPr="00120783">
        <w:rPr>
          <w:noProof/>
        </w:rPr>
        <w:t>;</w:t>
      </w:r>
    </w:p>
    <w:p w14:paraId="7A36A18B" w14:textId="77777777" w:rsidR="002B59CC" w:rsidRDefault="002B59CC" w:rsidP="002B59CC">
      <w:pPr>
        <w:pStyle w:val="B1"/>
        <w:rPr>
          <w:noProof/>
        </w:rPr>
      </w:pPr>
      <w:r>
        <w:rPr>
          <w:noProof/>
        </w:rPr>
        <w:t>-</w:t>
      </w:r>
      <w:r>
        <w:rPr>
          <w:noProof/>
        </w:rPr>
        <w:tab/>
        <w:t>be capable of enabling end-to-end rate adaptation between the MTSI client in terminal and the CS terminal by performing the following:</w:t>
      </w:r>
    </w:p>
    <w:p w14:paraId="1CE03BBF" w14:textId="77777777" w:rsidR="002B59CC" w:rsidRDefault="002B59CC" w:rsidP="002B59CC">
      <w:pPr>
        <w:pStyle w:val="B2"/>
      </w:pPr>
      <w:r>
        <w:t>-</w:t>
      </w:r>
      <w:r>
        <w:tab/>
        <w:t>negotiate the use of ECN with the MTSI client in terminal, if it can be confirmed that the network used towards the MTSI client in terminal properly handles ECN-marked packets;</w:t>
      </w:r>
    </w:p>
    <w:p w14:paraId="6160D7BD" w14:textId="77777777" w:rsidR="002B59CC" w:rsidRDefault="002B59CC" w:rsidP="002B59CC">
      <w:pPr>
        <w:pStyle w:val="B2"/>
      </w:pPr>
      <w:r>
        <w:t>-</w:t>
      </w:r>
      <w:r>
        <w:tab/>
        <w:t>inter-work adaptation requests between the MTSI client in terminal and the CS GERAN/UTRAN;</w:t>
      </w:r>
    </w:p>
    <w:p w14:paraId="5B416731" w14:textId="77777777" w:rsidR="002B59CC" w:rsidRDefault="002B59CC" w:rsidP="002B59CC">
      <w:pPr>
        <w:pStyle w:val="FP"/>
      </w:pPr>
    </w:p>
    <w:p w14:paraId="7720B477" w14:textId="77777777" w:rsidR="00557BD2" w:rsidRDefault="00557BD2" w:rsidP="00557BD2">
      <w:pPr>
        <w:pStyle w:val="Heading3"/>
        <w:rPr>
          <w:noProof/>
        </w:rPr>
      </w:pPr>
      <w:bookmarkStart w:id="1517" w:name="_Toc26369399"/>
      <w:bookmarkStart w:id="1518" w:name="_Toc36227281"/>
      <w:bookmarkStart w:id="1519" w:name="_Toc36228296"/>
      <w:bookmarkStart w:id="1520" w:name="_Toc36228923"/>
      <w:bookmarkStart w:id="1521" w:name="_Toc36229550"/>
      <w:bookmarkStart w:id="1522" w:name="_Toc74606894"/>
      <w:bookmarkStart w:id="1523" w:name="_Toc75556788"/>
      <w:r>
        <w:rPr>
          <w:noProof/>
        </w:rPr>
        <w:t>12.3.4</w:t>
      </w:r>
      <w:r>
        <w:rPr>
          <w:noProof/>
        </w:rPr>
        <w:tab/>
      </w:r>
      <w:r w:rsidRPr="0020542A">
        <w:rPr>
          <w:noProof/>
        </w:rPr>
        <w:t>Codec switching procedures with SRVCC</w:t>
      </w:r>
      <w:bookmarkEnd w:id="1517"/>
      <w:bookmarkEnd w:id="1518"/>
      <w:bookmarkEnd w:id="1519"/>
      <w:bookmarkEnd w:id="1520"/>
      <w:bookmarkEnd w:id="1521"/>
      <w:bookmarkEnd w:id="1522"/>
      <w:bookmarkEnd w:id="1523"/>
    </w:p>
    <w:p w14:paraId="3CB82820" w14:textId="77777777" w:rsidR="00557BD2" w:rsidRDefault="00557BD2" w:rsidP="00557BD2">
      <w:r>
        <w:t xml:space="preserve">An MTSI client in terminal (hereinafter </w:t>
      </w:r>
      <w:r w:rsidR="0007623F">
        <w:t>"</w:t>
      </w:r>
      <w:r>
        <w:t>local client</w:t>
      </w:r>
      <w:r w:rsidR="0007623F">
        <w:t>"</w:t>
      </w:r>
      <w:r>
        <w:t>) using 3GPP PS access may be handed over to CS access. By that SRVCC procedure, the end-point of the IP connection moves from the local client to a CS MGW in the CS network, as described in TS 23.216 (SRVCC) [133].</w:t>
      </w:r>
    </w:p>
    <w:p w14:paraId="7FE826DE" w14:textId="77777777" w:rsidR="00557BD2" w:rsidRDefault="00557BD2" w:rsidP="00557BD2">
      <w:r>
        <w:t>In order to achieve this handover, the MSC server, controlling the CS MGW, sends a SIP INVITE message:</w:t>
      </w:r>
    </w:p>
    <w:p w14:paraId="08280B49" w14:textId="77777777" w:rsidR="00557BD2" w:rsidRDefault="00557BD2" w:rsidP="00557BD2">
      <w:pPr>
        <w:pStyle w:val="B1"/>
      </w:pPr>
      <w:r>
        <w:t>-</w:t>
      </w:r>
      <w:r>
        <w:tab/>
        <w:t>either to the remote client (in case of SRVCC handover without SRVCC enhancement);</w:t>
      </w:r>
    </w:p>
    <w:p w14:paraId="0345B415" w14:textId="77777777" w:rsidR="00557BD2" w:rsidRDefault="00557BD2" w:rsidP="00557BD2">
      <w:pPr>
        <w:pStyle w:val="B1"/>
      </w:pPr>
      <w:r>
        <w:t>-</w:t>
      </w:r>
      <w:r>
        <w:tab/>
        <w:t>or to the ATCF (in case of SRVCC handover with ATCF enhancement),</w:t>
      </w:r>
    </w:p>
    <w:p w14:paraId="241A44D3" w14:textId="77777777" w:rsidR="00557BD2" w:rsidRDefault="00557BD2" w:rsidP="00557BD2">
      <w:r>
        <w:t>to change the communication end from the MTSI client in terminal to the CS MGW as described in TS 23.237 [134].</w:t>
      </w:r>
    </w:p>
    <w:p w14:paraId="1ECF192A" w14:textId="77777777" w:rsidR="00557BD2" w:rsidRDefault="00557BD2" w:rsidP="00557BD2">
      <w:r>
        <w:t xml:space="preserve">If EVS is used between local and remote client before SRVCC and if AMR-WB is used after SRVCC by the local CS UE, an MTSI MGW (e.g. MSC/CS-MGW or ATCF/ATGW) can send the RTCP_APP_EP2I request message, </w:t>
      </w:r>
      <w:r>
        <w:rPr>
          <w:rFonts w:hint="eastAsia"/>
          <w:lang w:eastAsia="ko-KR"/>
        </w:rPr>
        <w:t>(</w:t>
      </w:r>
      <w:r>
        <w:t>see clause 10.1.2.10</w:t>
      </w:r>
      <w:r>
        <w:rPr>
          <w:rFonts w:hint="eastAsia"/>
          <w:lang w:eastAsia="ko-KR"/>
        </w:rPr>
        <w:t>)</w:t>
      </w:r>
      <w:r>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Pr>
          <w:rFonts w:hint="eastAsia"/>
          <w:lang w:eastAsia="ko-KR"/>
        </w:rPr>
        <w:t>to restrict the timing and destination of codec mode changes</w:t>
      </w:r>
      <w:r>
        <w:t>. An SDP offer/answer negotiation between the MTSI MGW and the remote client can also be performed to align the mode-sets and to optimize the resource usage and also to request switching to the EVS AMR-WB IO mode.</w:t>
      </w:r>
      <w:r w:rsidRPr="0097061A">
        <w:t xml:space="preserve"> </w:t>
      </w:r>
    </w:p>
    <w:p w14:paraId="0A0527D1" w14:textId="77777777" w:rsidR="00557BD2" w:rsidRDefault="00557BD2" w:rsidP="00557BD2">
      <w:r>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02D54250" w14:textId="77777777" w:rsidR="00FD3DF8" w:rsidRDefault="00FD3DF8" w:rsidP="00FD3DF8">
      <w:pPr>
        <w:pStyle w:val="NO"/>
        <w:rPr>
          <w:noProof/>
        </w:rPr>
      </w:pPr>
      <w:r>
        <w:rPr>
          <w:noProof/>
        </w:rPr>
        <w:t xml:space="preserve">NOTE: </w:t>
      </w:r>
      <w:r w:rsidR="000E1E41">
        <w:rPr>
          <w:noProof/>
        </w:rPr>
        <w:tab/>
      </w:r>
      <w:r>
        <w:rPr>
          <w:noProof/>
        </w:rPr>
        <w:t>The</w:t>
      </w:r>
      <w:r w:rsidRPr="00EB154D">
        <w:rPr>
          <w:noProof/>
        </w:rPr>
        <w:t xml:space="preserve"> DTX operation </w:t>
      </w:r>
      <w:r>
        <w:rPr>
          <w:noProof/>
        </w:rPr>
        <w:t>of EVS Primary and AMR-WB IO may be configured in sending direction with</w:t>
      </w:r>
      <w:r w:rsidRPr="00EB154D">
        <w:rPr>
          <w:noProof/>
        </w:rPr>
        <w:t xml:space="preserve"> either </w:t>
      </w:r>
      <w:r>
        <w:rPr>
          <w:noProof/>
        </w:rPr>
        <w:t xml:space="preserve">a </w:t>
      </w:r>
      <w:r w:rsidRPr="00EB154D">
        <w:rPr>
          <w:noProof/>
        </w:rPr>
        <w:t xml:space="preserve">fixed </w:t>
      </w:r>
      <w:r>
        <w:rPr>
          <w:noProof/>
        </w:rPr>
        <w:t xml:space="preserve">SID </w:t>
      </w:r>
      <w:r w:rsidRPr="00EB154D">
        <w:rPr>
          <w:noProof/>
        </w:rPr>
        <w:t xml:space="preserve">update </w:t>
      </w:r>
      <w:r>
        <w:rPr>
          <w:noProof/>
        </w:rPr>
        <w:t xml:space="preserve">interval </w:t>
      </w:r>
      <w:r w:rsidRPr="00EB154D">
        <w:rPr>
          <w:noProof/>
        </w:rPr>
        <w:t>(from 3 to 100</w:t>
      </w:r>
      <w:r>
        <w:rPr>
          <w:noProof/>
        </w:rPr>
        <w:t xml:space="preserve"> frames</w:t>
      </w:r>
      <w:r w:rsidRPr="00EB154D">
        <w:rPr>
          <w:noProof/>
        </w:rPr>
        <w:t xml:space="preserve">) or </w:t>
      </w:r>
      <w:r>
        <w:rPr>
          <w:noProof/>
        </w:rPr>
        <w:t xml:space="preserve">an </w:t>
      </w:r>
      <w:r w:rsidRPr="00EB154D">
        <w:rPr>
          <w:noProof/>
        </w:rPr>
        <w:t xml:space="preserve">adaptive </w:t>
      </w:r>
      <w:r>
        <w:rPr>
          <w:noProof/>
        </w:rPr>
        <w:t xml:space="preserve">SID </w:t>
      </w:r>
      <w:r w:rsidRPr="00EB154D">
        <w:rPr>
          <w:noProof/>
        </w:rPr>
        <w:t>update</w:t>
      </w:r>
      <w:r>
        <w:rPr>
          <w:noProof/>
        </w:rPr>
        <w:t xml:space="preserve"> interval – more details can be found in clauses 4.4.3 and 5.6.1.1 of TS 26.445 [125]</w:t>
      </w:r>
      <w:r w:rsidRPr="00EB154D">
        <w:rPr>
          <w:noProof/>
        </w:rPr>
        <w:t>.</w:t>
      </w:r>
      <w:r>
        <w:rPr>
          <w:noProof/>
        </w:rPr>
        <w:t xml:space="preserve"> The </w:t>
      </w:r>
      <w:r w:rsidRPr="00EB154D">
        <w:rPr>
          <w:noProof/>
        </w:rPr>
        <w:t>DTX operat</w:t>
      </w:r>
      <w:r>
        <w:rPr>
          <w:noProof/>
        </w:rPr>
        <w:t>ion of AMR-WB is defined with</w:t>
      </w:r>
      <w:r w:rsidRPr="00EB154D">
        <w:rPr>
          <w:noProof/>
        </w:rPr>
        <w:t xml:space="preserve"> a fixed </w:t>
      </w:r>
      <w:r>
        <w:rPr>
          <w:noProof/>
        </w:rPr>
        <w:t xml:space="preserve">interval </w:t>
      </w:r>
      <w:r w:rsidRPr="00EB154D">
        <w:rPr>
          <w:noProof/>
        </w:rPr>
        <w:t>of 8</w:t>
      </w:r>
      <w:r>
        <w:rPr>
          <w:noProof/>
        </w:rPr>
        <w:t xml:space="preserve"> frames for </w:t>
      </w:r>
      <w:r w:rsidRPr="00EB154D">
        <w:rPr>
          <w:noProof/>
        </w:rPr>
        <w:t>SID update</w:t>
      </w:r>
      <w:r>
        <w:rPr>
          <w:noProof/>
        </w:rPr>
        <w:t>s</w:t>
      </w:r>
      <w:r w:rsidRPr="00EB154D">
        <w:rPr>
          <w:noProof/>
        </w:rPr>
        <w:t>.</w:t>
      </w:r>
      <w:r>
        <w:rPr>
          <w:noProof/>
        </w:rPr>
        <w:t xml:space="preserve"> Implementers of </w:t>
      </w:r>
      <w:r>
        <w:t>MTSI MGWs</w:t>
      </w:r>
      <w:r>
        <w:rPr>
          <w:noProof/>
        </w:rPr>
        <w:t xml:space="preserve"> are advised to take into account the SID flexibility of EVS (with respect to AMR-WB) for the interworking between AMR-WB and EVS AMR-WB IO.</w:t>
      </w:r>
    </w:p>
    <w:p w14:paraId="4A5DB22E" w14:textId="77777777" w:rsidR="00B35D29" w:rsidRDefault="00B35D29">
      <w:pPr>
        <w:pStyle w:val="Heading2"/>
      </w:pPr>
      <w:bookmarkStart w:id="1524" w:name="_Toc26369400"/>
      <w:bookmarkStart w:id="1525" w:name="_Toc36227282"/>
      <w:bookmarkStart w:id="1526" w:name="_Toc36228297"/>
      <w:bookmarkStart w:id="1527" w:name="_Toc36228924"/>
      <w:bookmarkStart w:id="1528" w:name="_Toc36229551"/>
      <w:bookmarkStart w:id="1529" w:name="_Toc74606895"/>
      <w:bookmarkStart w:id="1530" w:name="_Toc75556789"/>
      <w:r>
        <w:lastRenderedPageBreak/>
        <w:t>12.4</w:t>
      </w:r>
      <w:r>
        <w:tab/>
        <w:t>PSTN</w:t>
      </w:r>
      <w:bookmarkEnd w:id="1524"/>
      <w:bookmarkEnd w:id="1525"/>
      <w:bookmarkEnd w:id="1526"/>
      <w:bookmarkEnd w:id="1527"/>
      <w:bookmarkEnd w:id="1528"/>
      <w:bookmarkEnd w:id="1529"/>
      <w:bookmarkEnd w:id="1530"/>
    </w:p>
    <w:p w14:paraId="0789749F" w14:textId="77777777" w:rsidR="00B35D29" w:rsidRDefault="00B35D29">
      <w:pPr>
        <w:pStyle w:val="Heading3"/>
      </w:pPr>
      <w:bookmarkStart w:id="1531" w:name="_Toc26369401"/>
      <w:bookmarkStart w:id="1532" w:name="_Toc36227283"/>
      <w:bookmarkStart w:id="1533" w:name="_Toc36228298"/>
      <w:bookmarkStart w:id="1534" w:name="_Toc36228925"/>
      <w:bookmarkStart w:id="1535" w:name="_Toc36229552"/>
      <w:bookmarkStart w:id="1536" w:name="_Toc74606896"/>
      <w:bookmarkStart w:id="1537" w:name="_Toc75556790"/>
      <w:r>
        <w:t>12.4.1</w:t>
      </w:r>
      <w:r>
        <w:tab/>
        <w:t>3G-324M</w:t>
      </w:r>
      <w:bookmarkEnd w:id="1531"/>
      <w:bookmarkEnd w:id="1532"/>
      <w:bookmarkEnd w:id="1533"/>
      <w:bookmarkEnd w:id="1534"/>
      <w:bookmarkEnd w:id="1535"/>
      <w:bookmarkEnd w:id="1536"/>
      <w:bookmarkEnd w:id="1537"/>
    </w:p>
    <w:p w14:paraId="3F4B9D14" w14:textId="77777777" w:rsidR="00B35D29" w:rsidRDefault="00B35D29">
      <w:r>
        <w:t>If 3G-324M is supported in the PSTN, then the inter-working can be made as specified in clause 12.2.</w:t>
      </w:r>
    </w:p>
    <w:p w14:paraId="52D5CD46" w14:textId="77777777" w:rsidR="00B35D29" w:rsidRDefault="00B35D29">
      <w:pPr>
        <w:pStyle w:val="Heading3"/>
      </w:pPr>
      <w:bookmarkStart w:id="1538" w:name="_Toc26369402"/>
      <w:bookmarkStart w:id="1539" w:name="_Toc36227284"/>
      <w:bookmarkStart w:id="1540" w:name="_Toc36228299"/>
      <w:bookmarkStart w:id="1541" w:name="_Toc36228926"/>
      <w:bookmarkStart w:id="1542" w:name="_Toc36229553"/>
      <w:bookmarkStart w:id="1543" w:name="_Toc74606897"/>
      <w:bookmarkStart w:id="1544" w:name="_Toc75556791"/>
      <w:r>
        <w:t>12.4.2</w:t>
      </w:r>
      <w:r>
        <w:tab/>
        <w:t>Text</w:t>
      </w:r>
      <w:bookmarkEnd w:id="1538"/>
      <w:bookmarkEnd w:id="1539"/>
      <w:bookmarkEnd w:id="1540"/>
      <w:bookmarkEnd w:id="1541"/>
      <w:bookmarkEnd w:id="1542"/>
      <w:bookmarkEnd w:id="1543"/>
      <w:bookmarkEnd w:id="1544"/>
    </w:p>
    <w:p w14:paraId="6F30DB6E" w14:textId="77777777" w:rsidR="00B35D29" w:rsidRDefault="00B35D29">
      <w:r>
        <w:t>PSTN text telephony inter-working with PS environments is described in ITU-T Recommendation H.248.2 [50]and further elaborated in EG 202 320 [51].</w:t>
      </w:r>
    </w:p>
    <w:p w14:paraId="405F0578" w14:textId="77777777" w:rsidR="00B35D29" w:rsidRDefault="00B35D29">
      <w:r>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 [54] and V.152 [55].</w:t>
      </w:r>
    </w:p>
    <w:p w14:paraId="1861A5D6" w14:textId="77777777" w:rsidR="00B35D29" w:rsidRDefault="00B35D29">
      <w:r>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 13 of EG 202 320 [51].</w:t>
      </w:r>
    </w:p>
    <w:p w14:paraId="7523C307" w14:textId="77777777" w:rsidR="00B35D29" w:rsidRDefault="00B35D29">
      <w:r>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77FDDDE6" w14:textId="77777777" w:rsidR="00B35D29" w:rsidRDefault="00B35D29">
      <w:pPr>
        <w:pStyle w:val="Heading2"/>
      </w:pPr>
      <w:bookmarkStart w:id="1545" w:name="_Toc26369403"/>
      <w:bookmarkStart w:id="1546" w:name="_Toc36227285"/>
      <w:bookmarkStart w:id="1547" w:name="_Toc36228300"/>
      <w:bookmarkStart w:id="1548" w:name="_Toc36228927"/>
      <w:bookmarkStart w:id="1549" w:name="_Toc36229554"/>
      <w:bookmarkStart w:id="1550" w:name="_Toc74606898"/>
      <w:bookmarkStart w:id="1551" w:name="_Toc75556792"/>
      <w:r>
        <w:t>12.5</w:t>
      </w:r>
      <w:r>
        <w:tab/>
        <w:t>GIP inter-working</w:t>
      </w:r>
      <w:bookmarkEnd w:id="1545"/>
      <w:bookmarkEnd w:id="1546"/>
      <w:bookmarkEnd w:id="1547"/>
      <w:bookmarkEnd w:id="1548"/>
      <w:bookmarkEnd w:id="1549"/>
      <w:bookmarkEnd w:id="1550"/>
      <w:bookmarkEnd w:id="1551"/>
    </w:p>
    <w:p w14:paraId="6136B238" w14:textId="77777777" w:rsidR="00B35D29" w:rsidRDefault="00B35D29">
      <w:pPr>
        <w:pStyle w:val="Heading3"/>
      </w:pPr>
      <w:bookmarkStart w:id="1552" w:name="_Toc26369404"/>
      <w:bookmarkStart w:id="1553" w:name="_Toc36227286"/>
      <w:bookmarkStart w:id="1554" w:name="_Toc36228301"/>
      <w:bookmarkStart w:id="1555" w:name="_Toc36228928"/>
      <w:bookmarkStart w:id="1556" w:name="_Toc36229555"/>
      <w:bookmarkStart w:id="1557" w:name="_Toc74606899"/>
      <w:bookmarkStart w:id="1558" w:name="_Toc75556793"/>
      <w:r>
        <w:t>12.5.1</w:t>
      </w:r>
      <w:r>
        <w:tab/>
        <w:t>Text</w:t>
      </w:r>
      <w:bookmarkEnd w:id="1552"/>
      <w:bookmarkEnd w:id="1553"/>
      <w:bookmarkEnd w:id="1554"/>
      <w:bookmarkEnd w:id="1555"/>
      <w:bookmarkEnd w:id="1556"/>
      <w:bookmarkEnd w:id="1557"/>
      <w:bookmarkEnd w:id="1558"/>
    </w:p>
    <w:p w14:paraId="0A5FFD51" w14:textId="77777777" w:rsidR="00B35D29" w:rsidRDefault="00B35D29">
      <w:r>
        <w:t>RFC 4103 [3</w:t>
      </w:r>
      <w:r w:rsidR="003555DC">
        <w:t>1</w:t>
      </w:r>
      <w:r>
        <w:t>] and T.140 are specified as default real-time text codec in SIP telephony devices in RFC 4504 [53].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1F85C047" w14:textId="77777777" w:rsidR="00716550" w:rsidRPr="00767330" w:rsidRDefault="00716550" w:rsidP="00716550">
      <w:pPr>
        <w:pStyle w:val="Heading3"/>
      </w:pPr>
      <w:bookmarkStart w:id="1559" w:name="_Toc26369405"/>
      <w:bookmarkStart w:id="1560" w:name="_Toc36227287"/>
      <w:bookmarkStart w:id="1561" w:name="_Toc36228302"/>
      <w:bookmarkStart w:id="1562" w:name="_Toc36228929"/>
      <w:bookmarkStart w:id="1563" w:name="_Toc36229556"/>
      <w:bookmarkStart w:id="1564" w:name="_Toc74606900"/>
      <w:bookmarkStart w:id="1565" w:name="_Toc75556794"/>
      <w:r w:rsidRPr="00767330">
        <w:t>12.5.2</w:t>
      </w:r>
      <w:r w:rsidRPr="00767330">
        <w:tab/>
        <w:t>Speech</w:t>
      </w:r>
      <w:bookmarkEnd w:id="1559"/>
      <w:bookmarkEnd w:id="1560"/>
      <w:bookmarkEnd w:id="1561"/>
      <w:bookmarkEnd w:id="1562"/>
      <w:bookmarkEnd w:id="1563"/>
      <w:bookmarkEnd w:id="1564"/>
      <w:bookmarkEnd w:id="1565"/>
    </w:p>
    <w:p w14:paraId="692E31F1" w14:textId="77777777" w:rsidR="00716550" w:rsidRDefault="00716550">
      <w:r>
        <w:t>See Clause 12.7.</w:t>
      </w:r>
    </w:p>
    <w:p w14:paraId="2C3ED5B3" w14:textId="77777777" w:rsidR="00B35D29" w:rsidRDefault="00B35D29">
      <w:pPr>
        <w:pStyle w:val="Heading2"/>
      </w:pPr>
      <w:bookmarkStart w:id="1566" w:name="_Toc26369406"/>
      <w:bookmarkStart w:id="1567" w:name="_Toc36227288"/>
      <w:bookmarkStart w:id="1568" w:name="_Toc36228303"/>
      <w:bookmarkStart w:id="1569" w:name="_Toc36228930"/>
      <w:bookmarkStart w:id="1570" w:name="_Toc36229557"/>
      <w:bookmarkStart w:id="1571" w:name="_Toc74606901"/>
      <w:bookmarkStart w:id="1572" w:name="_Toc75556795"/>
      <w:r>
        <w:t>12.6</w:t>
      </w:r>
      <w:r>
        <w:tab/>
      </w:r>
      <w:r w:rsidR="008927EF">
        <w:t>Void</w:t>
      </w:r>
      <w:bookmarkEnd w:id="1566"/>
      <w:bookmarkEnd w:id="1567"/>
      <w:bookmarkEnd w:id="1568"/>
      <w:bookmarkEnd w:id="1569"/>
      <w:bookmarkEnd w:id="1570"/>
      <w:bookmarkEnd w:id="1571"/>
      <w:bookmarkEnd w:id="1572"/>
    </w:p>
    <w:p w14:paraId="01990421" w14:textId="77777777" w:rsidR="00B35D29" w:rsidRDefault="00B35D29">
      <w:pPr>
        <w:pStyle w:val="Heading3"/>
      </w:pPr>
      <w:bookmarkStart w:id="1573" w:name="_Toc26369407"/>
      <w:bookmarkStart w:id="1574" w:name="_Toc36227289"/>
      <w:bookmarkStart w:id="1575" w:name="_Toc36228304"/>
      <w:bookmarkStart w:id="1576" w:name="_Toc36228931"/>
      <w:bookmarkStart w:id="1577" w:name="_Toc36229558"/>
      <w:bookmarkStart w:id="1578" w:name="_Toc74606902"/>
      <w:bookmarkStart w:id="1579" w:name="_Toc75556796"/>
      <w:r>
        <w:t>12.6.1</w:t>
      </w:r>
      <w:r>
        <w:tab/>
      </w:r>
      <w:r w:rsidR="008927EF">
        <w:t>Void</w:t>
      </w:r>
      <w:bookmarkEnd w:id="1573"/>
      <w:bookmarkEnd w:id="1574"/>
      <w:bookmarkEnd w:id="1575"/>
      <w:bookmarkEnd w:id="1576"/>
      <w:bookmarkEnd w:id="1577"/>
      <w:bookmarkEnd w:id="1578"/>
      <w:bookmarkEnd w:id="1579"/>
    </w:p>
    <w:p w14:paraId="66402021" w14:textId="77777777" w:rsidR="00716550" w:rsidRPr="00767330" w:rsidRDefault="00716550" w:rsidP="00716550">
      <w:pPr>
        <w:pStyle w:val="Heading3"/>
      </w:pPr>
      <w:bookmarkStart w:id="1580" w:name="_Toc26369408"/>
      <w:bookmarkStart w:id="1581" w:name="_Toc36227290"/>
      <w:bookmarkStart w:id="1582" w:name="_Toc36228305"/>
      <w:bookmarkStart w:id="1583" w:name="_Toc36228932"/>
      <w:bookmarkStart w:id="1584" w:name="_Toc36229559"/>
      <w:bookmarkStart w:id="1585" w:name="_Toc74606903"/>
      <w:bookmarkStart w:id="1586" w:name="_Toc75556797"/>
      <w:r>
        <w:t>12.6</w:t>
      </w:r>
      <w:r w:rsidRPr="00767330">
        <w:t>.2</w:t>
      </w:r>
      <w:r w:rsidRPr="00767330">
        <w:tab/>
      </w:r>
      <w:r w:rsidR="008927EF">
        <w:t>Void</w:t>
      </w:r>
      <w:bookmarkEnd w:id="1580"/>
      <w:bookmarkEnd w:id="1581"/>
      <w:bookmarkEnd w:id="1582"/>
      <w:bookmarkEnd w:id="1583"/>
      <w:bookmarkEnd w:id="1584"/>
      <w:bookmarkEnd w:id="1585"/>
      <w:bookmarkEnd w:id="1586"/>
    </w:p>
    <w:p w14:paraId="451D9065" w14:textId="77777777" w:rsidR="00716550" w:rsidRPr="000C588A" w:rsidRDefault="00716550" w:rsidP="00716550">
      <w:pPr>
        <w:pStyle w:val="Heading2"/>
      </w:pPr>
      <w:bookmarkStart w:id="1587" w:name="_Toc26369409"/>
      <w:bookmarkStart w:id="1588" w:name="_Toc36227291"/>
      <w:bookmarkStart w:id="1589" w:name="_Toc36228306"/>
      <w:bookmarkStart w:id="1590" w:name="_Toc36228933"/>
      <w:bookmarkStart w:id="1591" w:name="_Toc36229560"/>
      <w:bookmarkStart w:id="1592" w:name="_Toc74606904"/>
      <w:bookmarkStart w:id="1593" w:name="_Toc75556798"/>
      <w:r w:rsidRPr="000C588A">
        <w:t>12.7</w:t>
      </w:r>
      <w:r w:rsidRPr="000C588A">
        <w:tab/>
        <w:t>Inter-working with other IMS and non-IMS IP networks</w:t>
      </w:r>
      <w:bookmarkEnd w:id="1587"/>
      <w:bookmarkEnd w:id="1588"/>
      <w:bookmarkEnd w:id="1589"/>
      <w:bookmarkEnd w:id="1590"/>
      <w:bookmarkEnd w:id="1591"/>
      <w:bookmarkEnd w:id="1592"/>
      <w:bookmarkEnd w:id="1593"/>
    </w:p>
    <w:p w14:paraId="1A39420B" w14:textId="77777777" w:rsidR="00716550" w:rsidRPr="000C588A" w:rsidRDefault="00716550" w:rsidP="00716550">
      <w:pPr>
        <w:pStyle w:val="Heading3"/>
      </w:pPr>
      <w:bookmarkStart w:id="1594" w:name="_Toc26369410"/>
      <w:bookmarkStart w:id="1595" w:name="_Toc36227292"/>
      <w:bookmarkStart w:id="1596" w:name="_Toc36228307"/>
      <w:bookmarkStart w:id="1597" w:name="_Toc36228934"/>
      <w:bookmarkStart w:id="1598" w:name="_Toc36229561"/>
      <w:bookmarkStart w:id="1599" w:name="_Toc74606905"/>
      <w:bookmarkStart w:id="1600" w:name="_Toc75556799"/>
      <w:r w:rsidRPr="000C588A">
        <w:t>12.7.1</w:t>
      </w:r>
      <w:r w:rsidRPr="000C588A">
        <w:tab/>
        <w:t>General</w:t>
      </w:r>
      <w:bookmarkEnd w:id="1594"/>
      <w:bookmarkEnd w:id="1595"/>
      <w:bookmarkEnd w:id="1596"/>
      <w:bookmarkEnd w:id="1597"/>
      <w:bookmarkEnd w:id="1598"/>
      <w:bookmarkEnd w:id="1599"/>
      <w:bookmarkEnd w:id="1600"/>
    </w:p>
    <w:p w14:paraId="21A76130" w14:textId="77777777" w:rsidR="00716550" w:rsidRDefault="00716550" w:rsidP="00716550">
      <w:r>
        <w:t>IMS and MTSI services are required to support inter-working with similar services operating on other IP networks, both IMS based and non-IMS based, [2]. It is an operator option to provide transcoding when the end-to-end codec negotiation fails to agree on a codec to be used for the session. The requirements herein appl</w:t>
      </w:r>
      <w:r w:rsidR="008927EF">
        <w:t>y</w:t>
      </w:r>
      <w:r>
        <w:t xml:space="preserve"> to MTSI MGWs when such transcoding is provided.</w:t>
      </w:r>
    </w:p>
    <w:p w14:paraId="2D4822F7" w14:textId="77777777" w:rsidR="00716550" w:rsidRDefault="00716550" w:rsidP="00716550">
      <w:r>
        <w:t>These requirements were designed for sessions carried with IP end-to-end, possibly inter-connected through one or more other IP networks.</w:t>
      </w:r>
    </w:p>
    <w:p w14:paraId="43721DDF" w14:textId="77777777" w:rsidR="00716550" w:rsidRDefault="00716550" w:rsidP="00716550">
      <w:r>
        <w:t xml:space="preserve">A main objective is to harmonize the requirements for this inter-working case with the requirements for GERAN/UTRAN CS inter-working defined in Clause 12.3. There is however one major difference as the MGW requirements in Clause 12.3 apply only to the PS side of the MTSI MGW, i.e. between the MTSI MGW and the MTSI </w:t>
      </w:r>
      <w:r>
        <w:lastRenderedPageBreak/>
        <w:t>client in the terminal, while here there are requirements for the MTSI MGW both towards the MTSI client in the terminal and towards the remote network.</w:t>
      </w:r>
    </w:p>
    <w:p w14:paraId="0BF0BA13" w14:textId="77777777" w:rsidR="00716550" w:rsidRDefault="00716550" w:rsidP="00716550">
      <w:r>
        <w:t>Most requirements included here apply only to the PS access towards the remote network but there are also requirements that target both the local MTSI client in terminal and the remote network or even only the local MTSI client.</w:t>
      </w:r>
    </w:p>
    <w:p w14:paraId="2D1F1803" w14:textId="77777777" w:rsidR="00716550" w:rsidRPr="000C588A" w:rsidRDefault="00716550" w:rsidP="00716550">
      <w:pPr>
        <w:pStyle w:val="Heading3"/>
      </w:pPr>
      <w:bookmarkStart w:id="1601" w:name="_Toc26369411"/>
      <w:bookmarkStart w:id="1602" w:name="_Toc36227293"/>
      <w:bookmarkStart w:id="1603" w:name="_Toc36228308"/>
      <w:bookmarkStart w:id="1604" w:name="_Toc36228935"/>
      <w:bookmarkStart w:id="1605" w:name="_Toc36229562"/>
      <w:bookmarkStart w:id="1606" w:name="_Toc74606906"/>
      <w:bookmarkStart w:id="1607" w:name="_Toc75556800"/>
      <w:r w:rsidRPr="000C588A">
        <w:t>12.7.2</w:t>
      </w:r>
      <w:r w:rsidRPr="000C588A">
        <w:tab/>
        <w:t>Speech</w:t>
      </w:r>
      <w:bookmarkEnd w:id="1601"/>
      <w:bookmarkEnd w:id="1602"/>
      <w:bookmarkEnd w:id="1603"/>
      <w:bookmarkEnd w:id="1604"/>
      <w:bookmarkEnd w:id="1605"/>
      <w:bookmarkEnd w:id="1606"/>
      <w:bookmarkEnd w:id="1607"/>
    </w:p>
    <w:p w14:paraId="1CE8EBE8" w14:textId="77777777" w:rsidR="00716550" w:rsidRPr="000C588A" w:rsidRDefault="00716550" w:rsidP="00716550">
      <w:pPr>
        <w:pStyle w:val="Heading4"/>
      </w:pPr>
      <w:bookmarkStart w:id="1608" w:name="_Toc26369412"/>
      <w:bookmarkStart w:id="1609" w:name="_Toc36227294"/>
      <w:bookmarkStart w:id="1610" w:name="_Toc36228309"/>
      <w:bookmarkStart w:id="1611" w:name="_Toc36228936"/>
      <w:bookmarkStart w:id="1612" w:name="_Toc36229563"/>
      <w:bookmarkStart w:id="1613" w:name="_Toc74606907"/>
      <w:bookmarkStart w:id="1614" w:name="_Toc75556801"/>
      <w:r w:rsidRPr="000C588A">
        <w:t>12.7.2.1</w:t>
      </w:r>
      <w:r w:rsidRPr="000C588A">
        <w:tab/>
        <w:t>General</w:t>
      </w:r>
      <w:bookmarkEnd w:id="1608"/>
      <w:bookmarkEnd w:id="1609"/>
      <w:bookmarkEnd w:id="1610"/>
      <w:bookmarkEnd w:id="1611"/>
      <w:bookmarkEnd w:id="1612"/>
      <w:bookmarkEnd w:id="1613"/>
      <w:bookmarkEnd w:id="1614"/>
    </w:p>
    <w:p w14:paraId="2EAEDB54" w14:textId="77777777" w:rsidR="00716550" w:rsidRDefault="008927EF" w:rsidP="00716550">
      <w:r>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r w:rsidR="00716550">
        <w:t>.</w:t>
      </w:r>
    </w:p>
    <w:p w14:paraId="0520FA43" w14:textId="77777777" w:rsidR="00716550" w:rsidRPr="000C588A" w:rsidRDefault="00716550" w:rsidP="00716550">
      <w:pPr>
        <w:pStyle w:val="Heading4"/>
      </w:pPr>
      <w:bookmarkStart w:id="1615" w:name="_Toc26369413"/>
      <w:bookmarkStart w:id="1616" w:name="_Toc36227295"/>
      <w:bookmarkStart w:id="1617" w:name="_Toc36228310"/>
      <w:bookmarkStart w:id="1618" w:name="_Toc36228937"/>
      <w:bookmarkStart w:id="1619" w:name="_Toc36229564"/>
      <w:bookmarkStart w:id="1620" w:name="_Toc74606908"/>
      <w:bookmarkStart w:id="1621" w:name="_Toc75556802"/>
      <w:r w:rsidRPr="000C588A">
        <w:t>12.7.2.2</w:t>
      </w:r>
      <w:r w:rsidRPr="000C588A">
        <w:tab/>
        <w:t>Speech codecs</w:t>
      </w:r>
      <w:r>
        <w:t xml:space="preserve"> and formats</w:t>
      </w:r>
      <w:bookmarkEnd w:id="1615"/>
      <w:bookmarkEnd w:id="1616"/>
      <w:bookmarkEnd w:id="1617"/>
      <w:bookmarkEnd w:id="1618"/>
      <w:bookmarkEnd w:id="1619"/>
      <w:bookmarkEnd w:id="1620"/>
      <w:bookmarkEnd w:id="1621"/>
    </w:p>
    <w:p w14:paraId="5D2DA086" w14:textId="77777777" w:rsidR="008927EF" w:rsidRDefault="008927EF" w:rsidP="008927EF">
      <w:pPr>
        <w:pStyle w:val="Heading5"/>
      </w:pPr>
      <w:bookmarkStart w:id="1622" w:name="_Toc26369414"/>
      <w:bookmarkStart w:id="1623" w:name="_Toc36227296"/>
      <w:bookmarkStart w:id="1624" w:name="_Toc36228311"/>
      <w:bookmarkStart w:id="1625" w:name="_Toc36228938"/>
      <w:bookmarkStart w:id="1626" w:name="_Toc36229565"/>
      <w:bookmarkStart w:id="1627" w:name="_Toc74606909"/>
      <w:bookmarkStart w:id="1628" w:name="_Toc75556803"/>
      <w:r w:rsidRPr="00483E42">
        <w:t>12.7.2.2.1</w:t>
      </w:r>
      <w:r w:rsidRPr="00483E42">
        <w:tab/>
        <w:t>MTSI MGW for interworking between MTSI client in terminal using 3GPP access and other IMS or non-IMS IP networks</w:t>
      </w:r>
      <w:bookmarkEnd w:id="1622"/>
      <w:bookmarkEnd w:id="1623"/>
      <w:bookmarkEnd w:id="1624"/>
      <w:bookmarkEnd w:id="1625"/>
      <w:bookmarkEnd w:id="1626"/>
      <w:bookmarkEnd w:id="1627"/>
      <w:bookmarkEnd w:id="1628"/>
    </w:p>
    <w:p w14:paraId="3A7419C2" w14:textId="77777777" w:rsidR="008927EF" w:rsidRDefault="008927EF" w:rsidP="00716550">
      <w:r w:rsidRPr="00483E42">
        <w:t>This clause applies to MTSI MGWs used for interworking between an MTSI client in terminal using 3GPP access and a client using another IMS or non-IMS IP network.</w:t>
      </w:r>
    </w:p>
    <w:p w14:paraId="130D0298" w14:textId="77777777" w:rsidR="00716550" w:rsidRDefault="00716550" w:rsidP="00716550">
      <w:r>
        <w:t>MTSI MGWs offering speech communication between an MTSI client in a terminal and a client in another IP network through a Network-to-Network Interface (NNI)</w:t>
      </w:r>
      <w:r w:rsidR="008927EF">
        <w:t xml:space="preserve"> using AMR</w:t>
      </w:r>
      <w:r>
        <w:t xml:space="preserve"> shall support:</w:t>
      </w:r>
    </w:p>
    <w:p w14:paraId="75292FE5" w14:textId="77777777" w:rsidR="00716550" w:rsidRDefault="00484078" w:rsidP="00484078">
      <w:pPr>
        <w:pStyle w:val="B1"/>
      </w:pPr>
      <w:r>
        <w:t>-</w:t>
      </w:r>
      <w:r>
        <w:tab/>
      </w:r>
      <w:r w:rsidR="00716550" w:rsidRPr="00FC64D1">
        <w:t>AMR</w:t>
      </w:r>
      <w:r w:rsidR="00716550" w:rsidRPr="00BC4FC7">
        <w:t xml:space="preserve"> speech codec modes 12.2, 7.4, 5.9 and 4.75 [11]</w:t>
      </w:r>
      <w:r w:rsidR="00716550">
        <w:t xml:space="preserve">, </w:t>
      </w:r>
      <w:r w:rsidR="00716550" w:rsidRPr="00BC4FC7">
        <w:t>[12]</w:t>
      </w:r>
      <w:r w:rsidR="00716550">
        <w:t xml:space="preserve">, </w:t>
      </w:r>
      <w:r w:rsidR="00716550" w:rsidRPr="00BC4FC7">
        <w:t>[13]</w:t>
      </w:r>
      <w:r w:rsidR="00716550">
        <w:t xml:space="preserve">, </w:t>
      </w:r>
      <w:r w:rsidR="00716550" w:rsidRPr="00BC4FC7">
        <w:t>[14] and source</w:t>
      </w:r>
      <w:r w:rsidR="00716550">
        <w:t>-controlled rate operation [15], both towards the local MTSI client in terminal and towards the remote network;</w:t>
      </w:r>
    </w:p>
    <w:p w14:paraId="481F6A9D" w14:textId="77777777" w:rsidR="00716550" w:rsidRDefault="00484078" w:rsidP="00484078">
      <w:pPr>
        <w:pStyle w:val="B1"/>
      </w:pPr>
      <w:r>
        <w:t>-</w:t>
      </w:r>
      <w:r>
        <w:tab/>
      </w:r>
      <w:r w:rsidR="00716550" w:rsidRPr="00C00801">
        <w:t xml:space="preserve">G.711, both A-law and </w:t>
      </w:r>
      <w:r w:rsidR="00716550" w:rsidRPr="00C00801">
        <w:rPr>
          <w:rFonts w:ascii="Symbol" w:hAnsi="Symbol"/>
        </w:rPr>
        <w:t></w:t>
      </w:r>
      <w:r w:rsidR="00716550" w:rsidRPr="00C00801">
        <w:t>-law PCM</w:t>
      </w:r>
      <w:r w:rsidR="00716550">
        <w:t>, [77], towards the remote network.</w:t>
      </w:r>
    </w:p>
    <w:p w14:paraId="7849DDC7" w14:textId="77777777" w:rsidR="00716550" w:rsidRDefault="00716550" w:rsidP="00716550">
      <w:r>
        <w:t>and should support:</w:t>
      </w:r>
    </w:p>
    <w:p w14:paraId="44CE05D7" w14:textId="77777777" w:rsidR="00716550" w:rsidRPr="00BC4FC7" w:rsidRDefault="00484078" w:rsidP="00484078">
      <w:pPr>
        <w:pStyle w:val="B1"/>
      </w:pPr>
      <w:r>
        <w:t>-</w:t>
      </w:r>
      <w:r>
        <w:tab/>
      </w:r>
      <w:r w:rsidR="00716550">
        <w:t>linear 16 bit PCM (L16) at 8 kHz sampling frequency, towards the remote network.</w:t>
      </w:r>
    </w:p>
    <w:p w14:paraId="2EC2EE56" w14:textId="77777777" w:rsidR="00716550" w:rsidRDefault="00716550" w:rsidP="00716550">
      <w:r>
        <w:t>When such MTSI MGWs also offer wideband speech communication</w:t>
      </w:r>
      <w:r w:rsidR="008927EF">
        <w:t xml:space="preserve"> using AMR-WB</w:t>
      </w:r>
      <w:r>
        <w:t xml:space="preserve"> they shall support:</w:t>
      </w:r>
    </w:p>
    <w:p w14:paraId="073E1BEF" w14:textId="77777777" w:rsidR="00716550" w:rsidRDefault="00484078" w:rsidP="00484078">
      <w:pPr>
        <w:pStyle w:val="B1"/>
      </w:pPr>
      <w:r>
        <w:t>-</w:t>
      </w:r>
      <w:r>
        <w:tab/>
      </w:r>
      <w:r w:rsidR="00716550" w:rsidRPr="006879AC">
        <w:t xml:space="preserve">AMR wideband codec 12.65, 8.85 and 6.60 [17], ‎[18], ‎[19], [20] and source </w:t>
      </w:r>
      <w:r w:rsidR="00716550">
        <w:t>controlled rate operation ‎[21]</w:t>
      </w:r>
      <w:r w:rsidR="00716550" w:rsidRPr="007B1D6D">
        <w:t xml:space="preserve"> </w:t>
      </w:r>
      <w:r w:rsidR="00716550">
        <w:t>, both towards the local MTSI client in terminal and towards the remote network;</w:t>
      </w:r>
    </w:p>
    <w:p w14:paraId="74C24642" w14:textId="77777777" w:rsidR="00716550" w:rsidRDefault="00716550" w:rsidP="00716550">
      <w:r>
        <w:t>and should support:</w:t>
      </w:r>
    </w:p>
    <w:p w14:paraId="5C0E5925" w14:textId="77777777" w:rsidR="00716550" w:rsidRDefault="00484078" w:rsidP="00484078">
      <w:pPr>
        <w:pStyle w:val="B1"/>
      </w:pPr>
      <w:r>
        <w:t>-</w:t>
      </w:r>
      <w:r>
        <w:tab/>
      </w:r>
      <w:r w:rsidR="00716550">
        <w:t>G.722 (SB-ADPCM) at 64 kbps, [78], towards the remote network; and:</w:t>
      </w:r>
    </w:p>
    <w:p w14:paraId="2D7ED45B" w14:textId="77777777" w:rsidR="00716550" w:rsidRDefault="00484078" w:rsidP="00484078">
      <w:pPr>
        <w:pStyle w:val="B1"/>
      </w:pPr>
      <w:r>
        <w:t>-</w:t>
      </w:r>
      <w:r>
        <w:tab/>
      </w:r>
      <w:r w:rsidR="00716550">
        <w:t>l</w:t>
      </w:r>
      <w:r w:rsidR="00716550" w:rsidRPr="006879AC">
        <w:t>inear 16 bit PCM (L16) at 16 kHz sampling frequency</w:t>
      </w:r>
      <w:r w:rsidR="00716550">
        <w:t>, towards the remote network.</w:t>
      </w:r>
    </w:p>
    <w:p w14:paraId="75A580D2" w14:textId="77777777" w:rsidR="008F2D78" w:rsidRDefault="008F2D78" w:rsidP="008F2D78">
      <w:pPr>
        <w:pStyle w:val="NO"/>
      </w:pPr>
      <w:r>
        <w:t>NOTE:</w:t>
      </w:r>
      <w:r>
        <w:tab/>
        <w:t>A TrGW decomposed from an IBCF can also be media-unaware and forward any media transparentely without changing the encoding. Transcoding support is optional at the Ix interface.</w:t>
      </w:r>
    </w:p>
    <w:p w14:paraId="694BE95B" w14:textId="77777777" w:rsidR="008927EF" w:rsidRDefault="008927EF" w:rsidP="008927EF">
      <w:pPr>
        <w:pStyle w:val="Heading5"/>
      </w:pPr>
      <w:bookmarkStart w:id="1629" w:name="_Toc26369415"/>
      <w:bookmarkStart w:id="1630" w:name="_Toc36227297"/>
      <w:bookmarkStart w:id="1631" w:name="_Toc36228312"/>
      <w:bookmarkStart w:id="1632" w:name="_Toc36228939"/>
      <w:bookmarkStart w:id="1633" w:name="_Toc36229566"/>
      <w:bookmarkStart w:id="1634" w:name="_Toc74606910"/>
      <w:bookmarkStart w:id="1635" w:name="_Toc75556804"/>
      <w:r>
        <w:t>12.7.2.2.2</w:t>
      </w:r>
      <w:r>
        <w:tab/>
        <w:t>MTSI MGW for interworking between MTSI client in terminal using fixed access and other IMS or non-IMS IP networks</w:t>
      </w:r>
      <w:bookmarkEnd w:id="1629"/>
      <w:bookmarkEnd w:id="1630"/>
      <w:bookmarkEnd w:id="1631"/>
      <w:bookmarkEnd w:id="1632"/>
      <w:bookmarkEnd w:id="1633"/>
      <w:bookmarkEnd w:id="1634"/>
      <w:bookmarkEnd w:id="1635"/>
    </w:p>
    <w:p w14:paraId="204425A5" w14:textId="77777777" w:rsidR="008927EF" w:rsidRPr="00483E42" w:rsidRDefault="008927EF" w:rsidP="008927EF">
      <w:r>
        <w:t>This clause applies to MTSI MGWs used for interworking between an MTSI client in terminal using fixed access and a client using another IMS or non-IMS IP network.</w:t>
      </w:r>
    </w:p>
    <w:p w14:paraId="7164FFC2" w14:textId="77777777" w:rsidR="008927EF" w:rsidRPr="00483E42" w:rsidRDefault="008927EF" w:rsidP="008927EF">
      <w:r>
        <w:t>Media codecs for MTSI MGWs for speech inter-working between fixed access and IP clients in other IMS or non-IMS IP networks are specified in TS 181 005 [98] in clause 6.2 for narrow-band codecs and in clause 6.3 for wide-band codecs. In addition, the MTSI MGW should support linear 16 bit PCM (L16) at 8 kHz sampling frequency for narrow-band speech. An MTSI MGW supporting wideband speech should also support linear 16 bit PCM (L16) at 16 kHz sampling frequency.</w:t>
      </w:r>
    </w:p>
    <w:p w14:paraId="4AB4A6FE" w14:textId="77777777" w:rsidR="008927EF" w:rsidRPr="00483E42" w:rsidRDefault="008927EF" w:rsidP="008927EF">
      <w:r>
        <w:lastRenderedPageBreak/>
        <w:t>MTSI MGWs for speech inter-working between access and CS GERAN/UTRAN supporting AMR and AMR-WB shall follow clause 12.7.2.2.2 for the AMR and AMR-WB codecs. Tandem-free inter-working should be used whenever possible.</w:t>
      </w:r>
    </w:p>
    <w:p w14:paraId="0F773F4F" w14:textId="77777777" w:rsidR="008927EF" w:rsidRPr="00483E42" w:rsidRDefault="008927EF" w:rsidP="008927EF">
      <w:r>
        <w:t>For the other codecs, the MTSI MGW shall follow the recommendations and requirements defined in clause 18 for the respective codec.</w:t>
      </w:r>
    </w:p>
    <w:p w14:paraId="6CC475CA" w14:textId="77777777" w:rsidR="008927EF" w:rsidRDefault="008927EF" w:rsidP="008927EF">
      <w:pPr>
        <w:pStyle w:val="Heading5"/>
      </w:pPr>
      <w:bookmarkStart w:id="1636" w:name="_Toc26369416"/>
      <w:bookmarkStart w:id="1637" w:name="_Toc36227298"/>
      <w:bookmarkStart w:id="1638" w:name="_Toc36228313"/>
      <w:bookmarkStart w:id="1639" w:name="_Toc36228940"/>
      <w:bookmarkStart w:id="1640" w:name="_Toc36229567"/>
      <w:bookmarkStart w:id="1641" w:name="_Toc74606911"/>
      <w:bookmarkStart w:id="1642" w:name="_Toc75556805"/>
      <w:r>
        <w:t>12.7.2.2.3</w:t>
      </w:r>
      <w:r>
        <w:tab/>
        <w:t>Common procedures</w:t>
      </w:r>
      <w:bookmarkEnd w:id="1636"/>
      <w:bookmarkEnd w:id="1637"/>
      <w:bookmarkEnd w:id="1638"/>
      <w:bookmarkEnd w:id="1639"/>
      <w:bookmarkEnd w:id="1640"/>
      <w:bookmarkEnd w:id="1641"/>
      <w:bookmarkEnd w:id="1642"/>
    </w:p>
    <w:p w14:paraId="47E7BA26" w14:textId="77777777" w:rsidR="00716550" w:rsidRDefault="00716550" w:rsidP="00716550">
      <w:r>
        <w:t>If the remote network supports AMR for narrowband speech and/or AMR-WB for wideband speech, then transcoding shall be avoided whenever possible. In this case, the MTSI MGW should not be included in the RTP path</w:t>
      </w:r>
      <w:r w:rsidR="008F2D78">
        <w:t xml:space="preserve"> unless it is required for non transcoding related purposes</w:t>
      </w:r>
      <w:r>
        <w:t>. If the MTSI MGW is included in the RTP path then it shall support forwarding the RTP payload regardless of codec mode and packetization.</w:t>
      </w:r>
    </w:p>
    <w:p w14:paraId="1FDD0FB6" w14:textId="77777777" w:rsidR="00716550" w:rsidRDefault="00716550" w:rsidP="00716550">
      <w:pPr>
        <w:pStyle w:val="NO"/>
      </w:pPr>
      <w:r>
        <w:t>NOTE:</w:t>
      </w:r>
      <w:r>
        <w:tab/>
        <w:t>An example of where transcoding may be required when AMR and/or AMR-WB are supported by the remote network is when the remote terminal is limited to modes that are not supported by the local MTSI client in terminal due to operator configuration.</w:t>
      </w:r>
    </w:p>
    <w:p w14:paraId="7EB06CAA" w14:textId="77777777" w:rsidR="00716550" w:rsidRDefault="00716550" w:rsidP="00716550">
      <w:r>
        <w:t>If the MTSI MGW is performing transcoding of AMR or AMR-WB then it shall be capable of restricting mode changes, both mode change period and mode changes to neighboring mode, if this is required by the remote network.</w:t>
      </w:r>
    </w:p>
    <w:p w14:paraId="5145B4C3" w14:textId="77777777" w:rsidR="00716550" w:rsidRDefault="00716550" w:rsidP="00716550">
      <w:r>
        <w:t xml:space="preserve">Requirements applicable to </w:t>
      </w:r>
      <w:r w:rsidRPr="00491E1E">
        <w:t xml:space="preserve">MTSI </w:t>
      </w:r>
      <w:r>
        <w:t>MGW for DTMF events are described in Annex G.</w:t>
      </w:r>
    </w:p>
    <w:p w14:paraId="7A34722E" w14:textId="77777777" w:rsidR="00716550" w:rsidRPr="000C588A" w:rsidRDefault="00716550" w:rsidP="00716550">
      <w:pPr>
        <w:pStyle w:val="Heading4"/>
      </w:pPr>
      <w:bookmarkStart w:id="1643" w:name="_Toc26369417"/>
      <w:bookmarkStart w:id="1644" w:name="_Toc36227299"/>
      <w:bookmarkStart w:id="1645" w:name="_Toc36228314"/>
      <w:bookmarkStart w:id="1646" w:name="_Toc36228941"/>
      <w:bookmarkStart w:id="1647" w:name="_Toc36229568"/>
      <w:bookmarkStart w:id="1648" w:name="_Toc74606912"/>
      <w:bookmarkStart w:id="1649" w:name="_Toc75556806"/>
      <w:r w:rsidRPr="000C588A">
        <w:t>12.7.2.3</w:t>
      </w:r>
      <w:r w:rsidRPr="000C588A">
        <w:tab/>
        <w:t>Codec preference order for session negotiation</w:t>
      </w:r>
      <w:bookmarkEnd w:id="1643"/>
      <w:bookmarkEnd w:id="1644"/>
      <w:bookmarkEnd w:id="1645"/>
      <w:bookmarkEnd w:id="1646"/>
      <w:bookmarkEnd w:id="1647"/>
      <w:bookmarkEnd w:id="1648"/>
      <w:bookmarkEnd w:id="1649"/>
    </w:p>
    <w:p w14:paraId="490D4AA4" w14:textId="77777777" w:rsidR="00716550" w:rsidRDefault="00716550" w:rsidP="00716550">
      <w:r>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1DF56034" w14:textId="77777777" w:rsidR="00716550" w:rsidRDefault="00484078" w:rsidP="00484078">
      <w:pPr>
        <w:pStyle w:val="B1"/>
      </w:pPr>
      <w:r>
        <w:t>-</w:t>
      </w:r>
      <w:r>
        <w:tab/>
      </w:r>
      <w:r w:rsidR="00716550">
        <w:t>The best option is if a codec can be used end-to-end. For example, using AMR or AMR-WB end-to-end is preferable over transcoding through G.711 or G.722 respectively.</w:t>
      </w:r>
    </w:p>
    <w:p w14:paraId="69787092" w14:textId="77777777" w:rsidR="00716550" w:rsidRDefault="00484078" w:rsidP="00484078">
      <w:pPr>
        <w:pStyle w:val="B1"/>
      </w:pPr>
      <w:r>
        <w:t>-</w:t>
      </w:r>
      <w:r>
        <w:tab/>
      </w:r>
      <w:r w:rsidR="00716550">
        <w:t>The second best solution is to use G.711 or G.722 as inter-connection codecs, for narrow-band and wide-band speech respectively, since these codecs offer a good quality while keeping a reasonable bit rate.</w:t>
      </w:r>
    </w:p>
    <w:p w14:paraId="4C838E65" w14:textId="77777777" w:rsidR="00716550" w:rsidRDefault="00484078" w:rsidP="00484078">
      <w:pPr>
        <w:pStyle w:val="B1"/>
      </w:pPr>
      <w:r>
        <w:t>-</w:t>
      </w:r>
      <w:r>
        <w:tab/>
      </w:r>
      <w:r w:rsidR="00716550">
        <w:t>The linear 16 bit PCM format should only be used as the last resort, when none of the above solutions are possible.</w:t>
      </w:r>
    </w:p>
    <w:p w14:paraId="6DFA8E1B" w14:textId="77777777" w:rsidR="00716550" w:rsidRDefault="00716550" w:rsidP="00716550">
      <w:r>
        <w:t>If a wide-band speech session is possible, then fall-back to narrow-band speech should be avoided whenever possible, unless another preference order is indicated in the SDP.</w:t>
      </w:r>
    </w:p>
    <w:p w14:paraId="402AA4B5" w14:textId="77777777" w:rsidR="00716550" w:rsidRDefault="00716550" w:rsidP="00716550">
      <w:pPr>
        <w:pStyle w:val="NO"/>
      </w:pPr>
      <w:r>
        <w:t>NOTE:</w:t>
      </w:r>
      <w:r>
        <w:tab/>
        <w:t>There may be circumstances, for example bit rate constraints, when a fall-back to narrow-band speech is acceptable since the alternative would be a session setup failure.</w:t>
      </w:r>
    </w:p>
    <w:p w14:paraId="3EFD9A2E" w14:textId="77777777" w:rsidR="00ED1F57" w:rsidRPr="000C588A" w:rsidRDefault="00ED1F57" w:rsidP="00ED1F57">
      <w:pPr>
        <w:pStyle w:val="Heading4"/>
      </w:pPr>
      <w:bookmarkStart w:id="1650" w:name="_Toc26369418"/>
      <w:bookmarkStart w:id="1651" w:name="_Toc36227300"/>
      <w:bookmarkStart w:id="1652" w:name="_Toc36228315"/>
      <w:bookmarkStart w:id="1653" w:name="_Toc36228942"/>
      <w:bookmarkStart w:id="1654" w:name="_Toc36229569"/>
      <w:bookmarkStart w:id="1655" w:name="_Toc74606913"/>
      <w:bookmarkStart w:id="1656" w:name="_Toc75556807"/>
      <w:r w:rsidRPr="000C588A">
        <w:t>12.7.2.4</w:t>
      </w:r>
      <w:r w:rsidRPr="000C588A">
        <w:tab/>
        <w:t>RTP profiles</w:t>
      </w:r>
      <w:bookmarkEnd w:id="1650"/>
      <w:bookmarkEnd w:id="1651"/>
      <w:bookmarkEnd w:id="1652"/>
      <w:bookmarkEnd w:id="1653"/>
      <w:bookmarkEnd w:id="1654"/>
      <w:bookmarkEnd w:id="1655"/>
      <w:bookmarkEnd w:id="1656"/>
    </w:p>
    <w:p w14:paraId="2210BC2A" w14:textId="77777777" w:rsidR="00ED1F57" w:rsidRDefault="00ED1F57" w:rsidP="00ED1F57">
      <w:r>
        <w:t>MTSI MGWs offering speech communication over the NNI shall support the RTP/AVP profile and should support the RTP/AVPF profile, [40]. If the RTP/AVPF profile is supported then the SDP Capability Negotiation (SDPCapNeg) framework shall also be supported, [69].</w:t>
      </w:r>
    </w:p>
    <w:p w14:paraId="770F6ED9" w14:textId="77777777" w:rsidR="00557BD2" w:rsidRDefault="00557BD2" w:rsidP="00ED1F57">
      <w:r w:rsidRPr="00A306E7">
        <w:t>An MTSI MGW supporting EVS should support the RTCP-APP signalling for speech adapt</w:t>
      </w:r>
      <w:r>
        <w:t>ation defined in clause 10.2.1.</w:t>
      </w:r>
    </w:p>
    <w:p w14:paraId="261C61A3" w14:textId="77777777" w:rsidR="00ED1F57" w:rsidRDefault="00ED1F57" w:rsidP="00ED1F57">
      <w:pPr>
        <w:pStyle w:val="Heading4"/>
      </w:pPr>
      <w:bookmarkStart w:id="1657" w:name="_Toc26369419"/>
      <w:bookmarkStart w:id="1658" w:name="_Toc36227301"/>
      <w:bookmarkStart w:id="1659" w:name="_Toc36228316"/>
      <w:bookmarkStart w:id="1660" w:name="_Toc36228943"/>
      <w:bookmarkStart w:id="1661" w:name="_Toc36229570"/>
      <w:bookmarkStart w:id="1662" w:name="_Toc74606914"/>
      <w:bookmarkStart w:id="1663" w:name="_Toc75556808"/>
      <w:r w:rsidRPr="000C588A">
        <w:t>12.7.2.5</w:t>
      </w:r>
      <w:r w:rsidRPr="000C588A">
        <w:tab/>
        <w:t>RTP payload formats</w:t>
      </w:r>
      <w:bookmarkEnd w:id="1657"/>
      <w:bookmarkEnd w:id="1658"/>
      <w:bookmarkEnd w:id="1659"/>
      <w:bookmarkEnd w:id="1660"/>
      <w:bookmarkEnd w:id="1661"/>
      <w:bookmarkEnd w:id="1662"/>
      <w:bookmarkEnd w:id="1663"/>
    </w:p>
    <w:p w14:paraId="29DA65C9" w14:textId="77777777" w:rsidR="00557BD2" w:rsidRPr="00AA2BCA" w:rsidRDefault="00557BD2" w:rsidP="00557BD2">
      <w:r w:rsidRPr="00AA2BCA">
        <w:t xml:space="preserve">The payload format to be used for AMR and AMR-WB encoded media is defined in Clause 12.3.2.1. </w:t>
      </w:r>
      <w:r w:rsidRPr="0001678A">
        <w:t xml:space="preserve">The payload format to be used for </w:t>
      </w:r>
      <w:r>
        <w:rPr>
          <w:rFonts w:hint="eastAsia"/>
          <w:lang w:eastAsia="ko-KR"/>
        </w:rPr>
        <w:t>EVS</w:t>
      </w:r>
      <w:r w:rsidRPr="0001678A">
        <w:t xml:space="preserve"> encoded media is defined in </w:t>
      </w:r>
      <w:r>
        <w:rPr>
          <w:rFonts w:hint="eastAsia"/>
          <w:lang w:eastAsia="ko-KR"/>
        </w:rPr>
        <w:t>[125]</w:t>
      </w:r>
      <w:r w:rsidRPr="0001678A">
        <w:t>.</w:t>
      </w:r>
      <w:r>
        <w:rPr>
          <w:rFonts w:hint="eastAsia"/>
          <w:lang w:eastAsia="ko-KR"/>
        </w:rPr>
        <w:t xml:space="preserve"> </w:t>
      </w:r>
      <w:r w:rsidRPr="00AA2BCA">
        <w:t>The MTSI MGW shall support the following payload SDP parameters for AMR and AMR-WB: octet-align, mode-set, mode-change-period, mode-change-capability, mode-change-neighbor, maxptime, ptime, channels and max-red.</w:t>
      </w:r>
    </w:p>
    <w:p w14:paraId="3A7F9302" w14:textId="77777777" w:rsidR="00ED1F57" w:rsidRDefault="00ED1F57" w:rsidP="00ED1F57">
      <w:r>
        <w:t xml:space="preserve">The payload format to be used for G.711 encoded media is defined in RFC 3551, [10], for both </w:t>
      </w:r>
      <w:r w:rsidRPr="00E24A44">
        <w:rPr>
          <w:rFonts w:ascii="Symbol" w:hAnsi="Symbol"/>
        </w:rPr>
        <w:t></w:t>
      </w:r>
      <w:r>
        <w:t xml:space="preserve">-law (PCMU) and </w:t>
      </w:r>
      <w:r>
        <w:rPr>
          <w:rFonts w:ascii="Symbol" w:hAnsi="Symbol"/>
        </w:rPr>
        <w:t></w:t>
      </w:r>
      <w:r>
        <w:t>-law (PCMA).</w:t>
      </w:r>
    </w:p>
    <w:p w14:paraId="4B37760A" w14:textId="77777777" w:rsidR="00ED1F57" w:rsidRDefault="00ED1F57" w:rsidP="00ED1F57">
      <w:r>
        <w:t>The payload format to be used for G.722 encoded media is defined in RFC 3551, [10].</w:t>
      </w:r>
    </w:p>
    <w:p w14:paraId="29B82DF5" w14:textId="77777777" w:rsidR="00ED1F57" w:rsidRDefault="00ED1F57" w:rsidP="00ED1F57">
      <w:pPr>
        <w:pStyle w:val="NO"/>
      </w:pPr>
      <w:r>
        <w:lastRenderedPageBreak/>
        <w:t>NOTE:</w:t>
      </w:r>
      <w:r>
        <w:tab/>
        <w:t>The sampling frequency for G.722 is 16 kHz but is set to 8000 Hz in SDP since it was (erroneously) defined this way in the original version of the RTP A/V profile, see [10].</w:t>
      </w:r>
    </w:p>
    <w:p w14:paraId="19C7DF0E" w14:textId="77777777" w:rsidR="00ED1F57" w:rsidRDefault="00ED1F57" w:rsidP="00ED1F57">
      <w:r>
        <w:t>The payload format to be used for linear 16 bit PCM is the L16 format defined in RFC 3551, [10]. When this format is used for narrow-band speech then the rate (sampling frequency) indicated on the a=rtpmap line shall be 8000. When this format is used for wide-band speech then the rate (sampling frequency) indicated on the a=rtpmap line shall be 16000.</w:t>
      </w:r>
    </w:p>
    <w:p w14:paraId="23C4E7C4" w14:textId="77777777" w:rsidR="008927EF" w:rsidRDefault="008927EF" w:rsidP="00ED1F57">
      <w:r w:rsidRPr="00C4491F">
        <w:t>The payload formats to be used for the other codecs are listed in Clause 18.4.3.</w:t>
      </w:r>
    </w:p>
    <w:p w14:paraId="53FC0F36" w14:textId="77777777" w:rsidR="00ED1F57" w:rsidRDefault="00ED1F57" w:rsidP="00ED1F57">
      <w:pPr>
        <w:pStyle w:val="Heading4"/>
      </w:pPr>
      <w:bookmarkStart w:id="1664" w:name="_Toc26369420"/>
      <w:bookmarkStart w:id="1665" w:name="_Toc36227302"/>
      <w:bookmarkStart w:id="1666" w:name="_Toc36228317"/>
      <w:bookmarkStart w:id="1667" w:name="_Toc36228944"/>
      <w:bookmarkStart w:id="1668" w:name="_Toc36229571"/>
      <w:bookmarkStart w:id="1669" w:name="_Toc74606915"/>
      <w:bookmarkStart w:id="1670" w:name="_Toc75556809"/>
      <w:r>
        <w:t>12.7.2.6</w:t>
      </w:r>
      <w:r>
        <w:tab/>
      </w:r>
      <w:r w:rsidRPr="00D157E4">
        <w:t>Packetization</w:t>
      </w:r>
      <w:bookmarkEnd w:id="1664"/>
      <w:bookmarkEnd w:id="1665"/>
      <w:bookmarkEnd w:id="1666"/>
      <w:bookmarkEnd w:id="1667"/>
      <w:bookmarkEnd w:id="1668"/>
      <w:bookmarkEnd w:id="1669"/>
      <w:bookmarkEnd w:id="1670"/>
    </w:p>
    <w:p w14:paraId="07E06FA0" w14:textId="77777777" w:rsidR="00ED1F57" w:rsidRDefault="00ED1F57" w:rsidP="00ED1F57">
      <w:r>
        <w:t>For the G.711, G.722 and linear 16 bit PCM formats, the frame length shall be 20 ms, i.e. 160 and 320 speech samples in each frame for narrow-band and wide-band speech respectively.</w:t>
      </w:r>
    </w:p>
    <w:p w14:paraId="4826FAE8" w14:textId="77777777" w:rsidR="00ED1F57" w:rsidRDefault="00ED1F57" w:rsidP="00ED1F57">
      <w:r>
        <w:t>MTSI MGWs offering speech communication over the NNI shall support encapsulating up to 4 non-redundant speech frames into the RTP packets.</w:t>
      </w:r>
    </w:p>
    <w:p w14:paraId="1A746F73" w14:textId="77777777" w:rsidR="00ED1F57" w:rsidRDefault="00ED1F57" w:rsidP="00ED1F57">
      <w:r>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7FE44818" w14:textId="77777777" w:rsidR="008927EF" w:rsidRDefault="008927EF" w:rsidP="008927EF">
      <w:pPr>
        <w:widowControl w:val="0"/>
        <w:tabs>
          <w:tab w:val="left" w:pos="1418"/>
          <w:tab w:val="left" w:pos="2835"/>
          <w:tab w:val="left" w:pos="4253"/>
          <w:tab w:val="left" w:pos="5670"/>
          <w:tab w:val="left" w:pos="7088"/>
          <w:tab w:val="left" w:pos="8505"/>
        </w:tabs>
      </w:pPr>
      <w:r w:rsidRPr="00C4491F">
        <w:t>An MTSI MGW setting up a speech session should align the ptime and maxptime between the networks so that the same packetization can be used end-to-end, even when transcoding is used.</w:t>
      </w:r>
    </w:p>
    <w:p w14:paraId="73AEBF32" w14:textId="77777777" w:rsidR="00ED1F57" w:rsidRDefault="00ED1F57" w:rsidP="00ED1F57">
      <w:r>
        <w:t>The MGW should use the packetization schemes indicated by the ptime value in the SDP offer and answer. If no ptime value is present in the SDP then the MGW should encapsulate 1 frame per packet or the packetization used by the end-point clients.</w:t>
      </w:r>
    </w:p>
    <w:p w14:paraId="11E9D262" w14:textId="77777777" w:rsidR="008927EF" w:rsidRPr="001A03A6" w:rsidRDefault="008927EF" w:rsidP="008927EF">
      <w:r w:rsidRPr="001A03A6">
        <w:t>The MTSI MGW should preserve the packetization used by the end-point clients</w:t>
      </w:r>
      <w:r>
        <w:t xml:space="preserve"> to minimize the buffering times otherwise caused by jitter</w:t>
      </w:r>
      <w:r w:rsidRPr="001A03A6">
        <w:t xml:space="preserve">. </w:t>
      </w:r>
      <w:r>
        <w:t xml:space="preserve">For example, if one end-point adapts the packetization to use 2 frames per packet then the MTSI MGW should adapt the packetization to the other end-point to also use 2 frames per packet. This applies also when the MTSI MGW performs transcoding. </w:t>
      </w:r>
      <w:r w:rsidRPr="001A03A6">
        <w:t>The packet size can become quite large for some combinations of formats and packetization. If the packet size exceeds the Maximum Transfer Unit (MTU) of the network then the MTSI MGW should encapsulate fewer frames per packet.</w:t>
      </w:r>
    </w:p>
    <w:p w14:paraId="5238BEC2" w14:textId="77777777" w:rsidR="00ED1F57" w:rsidRDefault="00ED1F57" w:rsidP="00ED1F57">
      <w:pPr>
        <w:pStyle w:val="NO"/>
      </w:pPr>
      <w:r>
        <w:t>NOTE:</w:t>
      </w:r>
      <w:r>
        <w:tab/>
        <w:t>It is an implementation consideration to determine the MTU of the network. RFC 4821 [79] describes one method that can be used to discover the path MTU.</w:t>
      </w:r>
    </w:p>
    <w:p w14:paraId="65FB0B6A" w14:textId="77777777" w:rsidR="00ED1F57" w:rsidRPr="000C588A" w:rsidRDefault="00ED1F57" w:rsidP="00ED1F57">
      <w:r>
        <w:t>When the MTSI MGW does not perform any transcoding then it shall be transparent to the packetization schemes used by the end-point clients.</w:t>
      </w:r>
    </w:p>
    <w:p w14:paraId="6AF1D3C5" w14:textId="77777777" w:rsidR="00ED1F57" w:rsidRPr="000C588A" w:rsidRDefault="00ED1F57" w:rsidP="00ED1F57">
      <w:pPr>
        <w:pStyle w:val="Heading4"/>
      </w:pPr>
      <w:bookmarkStart w:id="1671" w:name="_Toc26369421"/>
      <w:bookmarkStart w:id="1672" w:name="_Toc36227303"/>
      <w:bookmarkStart w:id="1673" w:name="_Toc36228318"/>
      <w:bookmarkStart w:id="1674" w:name="_Toc36228945"/>
      <w:bookmarkStart w:id="1675" w:name="_Toc36229572"/>
      <w:bookmarkStart w:id="1676" w:name="_Toc74606916"/>
      <w:bookmarkStart w:id="1677" w:name="_Toc75556810"/>
      <w:r>
        <w:t>12.7.2.7</w:t>
      </w:r>
      <w:r w:rsidRPr="000C588A">
        <w:tab/>
      </w:r>
      <w:r>
        <w:t>RTCP usage and adaptation</w:t>
      </w:r>
      <w:bookmarkEnd w:id="1671"/>
      <w:bookmarkEnd w:id="1672"/>
      <w:bookmarkEnd w:id="1673"/>
      <w:bookmarkEnd w:id="1674"/>
      <w:bookmarkEnd w:id="1675"/>
      <w:bookmarkEnd w:id="1676"/>
      <w:bookmarkEnd w:id="1677"/>
    </w:p>
    <w:p w14:paraId="5A562CD8" w14:textId="77777777" w:rsidR="00ED1F57" w:rsidRPr="00BC4FC7" w:rsidRDefault="00ED1F57" w:rsidP="00ED1F57">
      <w:r w:rsidRPr="00BC4FC7">
        <w:t xml:space="preserve">The </w:t>
      </w:r>
      <w:r w:rsidRPr="00FC64D1">
        <w:t>RTP</w:t>
      </w:r>
      <w:r w:rsidRPr="00BC4FC7">
        <w:t xml:space="preserve"> implementation shall include an </w:t>
      </w:r>
      <w:r w:rsidRPr="00FC64D1">
        <w:t>RTCP</w:t>
      </w:r>
      <w:r w:rsidRPr="00BC4FC7">
        <w:t xml:space="preserve"> implementation. </w:t>
      </w:r>
    </w:p>
    <w:p w14:paraId="3703331C" w14:textId="77777777" w:rsidR="008927EF" w:rsidRPr="001A03A6" w:rsidRDefault="008927EF" w:rsidP="008927EF">
      <w:r w:rsidRPr="001A03A6">
        <w:t xml:space="preserve">MTSI MGWs offering speech should support AVPF (RFC 4585 [40]) configured to operate in early mode. When allocating </w:t>
      </w:r>
      <w:smartTag w:uri="urn:schemas-microsoft-com:office:smarttags" w:element="PersonName">
        <w:r w:rsidRPr="001A03A6">
          <w:t>RT</w:t>
        </w:r>
      </w:smartTag>
      <w:r w:rsidRPr="001A03A6">
        <w:t xml:space="preserve">CP bandwidth, it is recommended to allocate </w:t>
      </w:r>
      <w:smartTag w:uri="urn:schemas-microsoft-com:office:smarttags" w:element="PersonName">
        <w:r w:rsidRPr="001A03A6">
          <w:t>RT</w:t>
        </w:r>
      </w:smartTag>
      <w:r w:rsidRPr="001A03A6">
        <w:t xml:space="preserve">CP bandwidth and set the values for the "b=RR:" and the "b=RS:" parameters such that a good compromise between the </w:t>
      </w:r>
      <w:smartTag w:uri="urn:schemas-microsoft-com:office:smarttags" w:element="PersonName">
        <w:r w:rsidRPr="001A03A6">
          <w:t>RT</w:t>
        </w:r>
      </w:smartTag>
      <w:r w:rsidRPr="001A03A6">
        <w:t xml:space="preserve">CP reporting needs for the application and bandwidth utilization is achieved, see also SDP examples in Annex A.10. </w:t>
      </w:r>
      <w:r>
        <w:t xml:space="preserve">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w:t>
      </w:r>
      <w:r w:rsidRPr="001A03A6">
        <w:t>The value of "trr-int" should be set to zero or not transmitted at all (in which case the default "trr</w:t>
      </w:r>
      <w:r w:rsidRPr="001A03A6">
        <w:noBreakHyphen/>
        <w:t xml:space="preserve">int" value of zero will be assumed) when Reduced-Size </w:t>
      </w:r>
      <w:smartTag w:uri="urn:schemas-microsoft-com:office:smarttags" w:element="PersonName">
        <w:r w:rsidRPr="001A03A6">
          <w:t>RT</w:t>
        </w:r>
      </w:smartTag>
      <w:r w:rsidRPr="001A03A6">
        <w:t>CP (see clause 7.3.6) is not used.</w:t>
      </w:r>
    </w:p>
    <w:p w14:paraId="10CC8E72" w14:textId="77777777" w:rsidR="00ED1F57" w:rsidRDefault="00ED1F57" w:rsidP="00ED1F57">
      <w:r w:rsidRPr="00BC4FC7">
        <w:t>For speech sessions</w:t>
      </w:r>
      <w:r>
        <w:t>, between the MTSI client in terminal and the MTSI MGW,</w:t>
      </w:r>
      <w:r w:rsidRPr="00BC4FC7">
        <w:t xml:space="preserve"> it is beneficial to keep the size of </w:t>
      </w:r>
      <w:smartTag w:uri="urn:schemas-microsoft-com:office:smarttags" w:element="PersonName">
        <w:r w:rsidRPr="00FC64D1">
          <w:t>RT</w:t>
        </w:r>
      </w:smartTag>
      <w:r w:rsidRPr="00FC64D1">
        <w:t>CP</w:t>
      </w:r>
      <w:r w:rsidRPr="00BC4FC7">
        <w:t xml:space="preserve"> packets </w:t>
      </w:r>
      <w:r w:rsidRPr="00FC64D1">
        <w:t>as</w:t>
      </w:r>
      <w:r w:rsidRPr="00BC4FC7">
        <w:t xml:space="preserve"> small </w:t>
      </w:r>
      <w:r w:rsidRPr="00FC64D1">
        <w:t>as</w:t>
      </w:r>
      <w:r w:rsidRPr="00BC4FC7">
        <w:t xml:space="preserve"> possible in order to reduce the potential disruption of </w:t>
      </w:r>
      <w:smartTag w:uri="urn:schemas-microsoft-com:office:smarttags" w:element="PersonName">
        <w:r w:rsidRPr="00FC64D1">
          <w:t>RT</w:t>
        </w:r>
      </w:smartTag>
      <w:r w:rsidRPr="00FC64D1">
        <w:t>CP</w:t>
      </w:r>
      <w:r w:rsidRPr="00BC4FC7">
        <w:t xml:space="preserve"> onto the </w:t>
      </w:r>
      <w:smartTag w:uri="urn:schemas-microsoft-com:office:smarttags" w:element="PersonName">
        <w:r w:rsidRPr="00FC64D1">
          <w:t>RT</w:t>
        </w:r>
      </w:smartTag>
      <w:r w:rsidRPr="00FC64D1">
        <w:t>P</w:t>
      </w:r>
      <w:r w:rsidRPr="00BC4FC7">
        <w:t xml:space="preserve"> stream in bandwidth-limited channels. </w:t>
      </w:r>
      <w:smartTag w:uri="urn:schemas-microsoft-com:office:smarttags" w:element="PersonName">
        <w:r w:rsidRPr="00FC64D1">
          <w:t>RT</w:t>
        </w:r>
      </w:smartTag>
      <w:r w:rsidRPr="00FC64D1">
        <w:t>CP</w:t>
      </w:r>
      <w:r w:rsidRPr="00BC4FC7">
        <w:t xml:space="preserve"> packet sizes can be minimized by </w:t>
      </w:r>
      <w:r>
        <w:t xml:space="preserve">using </w:t>
      </w:r>
      <w:r w:rsidR="006211FC">
        <w:t>Reduced-Size</w:t>
      </w:r>
      <w:r>
        <w:t xml:space="preserve"> </w:t>
      </w:r>
      <w:smartTag w:uri="urn:schemas-microsoft-com:office:smarttags" w:element="PersonName">
        <w:r>
          <w:t>RT</w:t>
        </w:r>
      </w:smartTag>
      <w:r>
        <w:t xml:space="preserve">CP packets or </w:t>
      </w:r>
      <w:r w:rsidRPr="00BC4FC7">
        <w:t xml:space="preserve">using the parts of </w:t>
      </w:r>
      <w:smartTag w:uri="urn:schemas-microsoft-com:office:smarttags" w:element="PersonName">
        <w:r w:rsidRPr="00FC64D1">
          <w:t>RT</w:t>
        </w:r>
      </w:smartTag>
      <w:r w:rsidRPr="00FC64D1">
        <w:t>CP</w:t>
      </w:r>
      <w:r w:rsidRPr="00BC4FC7">
        <w:t xml:space="preserve"> </w:t>
      </w:r>
      <w:r>
        <w:t xml:space="preserve">compound packets </w:t>
      </w:r>
      <w:r w:rsidRPr="00BC4FC7">
        <w:t>(according t</w:t>
      </w:r>
      <w:r>
        <w:t>o RFC 3550 </w:t>
      </w:r>
      <w:r w:rsidRPr="00BC4FC7">
        <w:t>[9]) which are required by the application.</w:t>
      </w:r>
    </w:p>
    <w:p w14:paraId="128153A7" w14:textId="77777777" w:rsidR="00ED1F57" w:rsidRDefault="00ED1F57" w:rsidP="00ED1F57">
      <w:r>
        <w:t xml:space="preserve">The MTSI MGW shall be capable of adapting the session to handle possible congestion. For AMR and AMR-WB encoded media, the MTSI MGW shall support the adaptation signalling method using RTCP APP packets as defined in clause 10.2, both towards the MTSI client in terminal and towards the remote network. As the </w:t>
      </w:r>
      <w:r w:rsidR="008927EF">
        <w:t>IP client</w:t>
      </w:r>
      <w:r>
        <w:t xml:space="preserve"> in the remote network may or may not support the RTCP APP signalling method, the MTSI MGW shall also be capable of using the inband CMR in the AMR payload. When receiving inband CMR in the payload from the remote network, the MTSI </w:t>
      </w:r>
      <w:r>
        <w:lastRenderedPageBreak/>
        <w:t>MGW does not need to move the adaptation signalling to RTCP APP packets before sending it to the MTSI client in terminal.</w:t>
      </w:r>
    </w:p>
    <w:p w14:paraId="0672F5E7" w14:textId="77777777" w:rsidR="00ED1F57" w:rsidRPr="00BC4FC7" w:rsidRDefault="00ED1F57" w:rsidP="00ED1F57">
      <w:r>
        <w:t>For PCM, G.722 and linear 16 bit PCM encoded media, the MTSI MGW shall support RFC 3550 for signalling the experienced quality using RTCP Sender Reports and Receiver Reports.</w:t>
      </w:r>
    </w:p>
    <w:p w14:paraId="0350564B"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RTCP packets from and receive RTCP packets to the same port number.</w:t>
      </w:r>
    </w:p>
    <w:p w14:paraId="3C0B37A4"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RTCP packets from and receive RTCP packets on </w:t>
      </w:r>
      <w:r w:rsidRPr="009149CF">
        <w:t>the same port number</w:t>
      </w:r>
      <w:r>
        <w:t>, not necessarily the same port number as used to/from the MTSI client in terminal.</w:t>
      </w:r>
    </w:p>
    <w:p w14:paraId="1562517F"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 xml:space="preserve">may, based on configuration or local policy, </w:t>
      </w:r>
      <w:r w:rsidRPr="009149CF">
        <w:t xml:space="preserve">accept RTCP packets that are not received from the same remote port where RTCP packets are sent by </w:t>
      </w:r>
      <w:r>
        <w:t xml:space="preserve">either </w:t>
      </w:r>
      <w:r w:rsidRPr="009149CF">
        <w:t>the MTSI client</w:t>
      </w:r>
      <w:r>
        <w:t xml:space="preserve"> in terminal or the remote network</w:t>
      </w:r>
      <w:r w:rsidRPr="009149CF">
        <w:t>.</w:t>
      </w:r>
    </w:p>
    <w:p w14:paraId="77DD211E" w14:textId="77777777" w:rsidR="00ED1F57" w:rsidRPr="00973CC7" w:rsidRDefault="00ED1F57" w:rsidP="00ED1F57">
      <w:pPr>
        <w:pStyle w:val="Heading4"/>
      </w:pPr>
      <w:bookmarkStart w:id="1678" w:name="_Toc26369422"/>
      <w:bookmarkStart w:id="1679" w:name="_Toc36227304"/>
      <w:bookmarkStart w:id="1680" w:name="_Toc36228319"/>
      <w:bookmarkStart w:id="1681" w:name="_Toc36228946"/>
      <w:bookmarkStart w:id="1682" w:name="_Toc36229573"/>
      <w:bookmarkStart w:id="1683" w:name="_Toc74606917"/>
      <w:bookmarkStart w:id="1684" w:name="_Toc75556811"/>
      <w:r w:rsidRPr="00973CC7">
        <w:t>12.7.2.</w:t>
      </w:r>
      <w:r>
        <w:t>8</w:t>
      </w:r>
      <w:r w:rsidRPr="00973CC7">
        <w:tab/>
      </w:r>
      <w:r>
        <w:t>RTP usage</w:t>
      </w:r>
      <w:bookmarkEnd w:id="1678"/>
      <w:bookmarkEnd w:id="1679"/>
      <w:bookmarkEnd w:id="1680"/>
      <w:bookmarkEnd w:id="1681"/>
      <w:bookmarkEnd w:id="1682"/>
      <w:bookmarkEnd w:id="1683"/>
      <w:bookmarkEnd w:id="1684"/>
    </w:p>
    <w:p w14:paraId="794C6DA3" w14:textId="77777777" w:rsidR="00ED1F57" w:rsidRDefault="00ED1F57" w:rsidP="00ED1F57">
      <w:r>
        <w:t>For AMR and AMR-WB encoded media, the MTSI MGW shall follow the same requirements when inter-working with other IP network as when inter-working with GERAN/UTRAN CS, see clause 12.3.2.1.</w:t>
      </w:r>
    </w:p>
    <w:p w14:paraId="0416FC3B"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RTP packets from and receive RTP packets to the same port number.</w:t>
      </w:r>
    </w:p>
    <w:p w14:paraId="00D71A36"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RTP packets from and receive RTP packets on </w:t>
      </w:r>
      <w:r w:rsidRPr="009149CF">
        <w:t>the same port number</w:t>
      </w:r>
      <w:r>
        <w:t>, not necessarily the same port number as used to/from the MTSI client in terminal.</w:t>
      </w:r>
    </w:p>
    <w:p w14:paraId="571534A0"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may, based on configuration or local policy, accept RT</w:t>
      </w:r>
      <w:r w:rsidRPr="009149CF">
        <w:t>P packets that are not received fro</w:t>
      </w:r>
      <w:r>
        <w:t>m the same remote port where RT</w:t>
      </w:r>
      <w:r w:rsidRPr="009149CF">
        <w:t xml:space="preserve">P packets are sent by </w:t>
      </w:r>
      <w:r>
        <w:t xml:space="preserve">either </w:t>
      </w:r>
      <w:r w:rsidRPr="009149CF">
        <w:t>the MTSI client</w:t>
      </w:r>
      <w:r>
        <w:t xml:space="preserve"> in terminal or the remote network</w:t>
      </w:r>
      <w:r w:rsidRPr="009149CF">
        <w:t>.</w:t>
      </w:r>
    </w:p>
    <w:p w14:paraId="6390C201" w14:textId="77777777" w:rsidR="00ED1F57" w:rsidRPr="00FC2F23" w:rsidRDefault="00ED1F57" w:rsidP="00ED1F57">
      <w:pPr>
        <w:pStyle w:val="Heading4"/>
      </w:pPr>
      <w:bookmarkStart w:id="1685" w:name="_Toc26369423"/>
      <w:bookmarkStart w:id="1686" w:name="_Toc36227305"/>
      <w:bookmarkStart w:id="1687" w:name="_Toc36228320"/>
      <w:bookmarkStart w:id="1688" w:name="_Toc36228947"/>
      <w:bookmarkStart w:id="1689" w:name="_Toc36229574"/>
      <w:bookmarkStart w:id="1690" w:name="_Toc74606918"/>
      <w:bookmarkStart w:id="1691" w:name="_Toc75556812"/>
      <w:r w:rsidRPr="00FC2F23">
        <w:t>12.7.2.</w:t>
      </w:r>
      <w:r>
        <w:t>9</w:t>
      </w:r>
      <w:r w:rsidRPr="00FC2F23">
        <w:tab/>
      </w:r>
      <w:r>
        <w:t>Session setup and session modification</w:t>
      </w:r>
      <w:bookmarkEnd w:id="1685"/>
      <w:bookmarkEnd w:id="1686"/>
      <w:bookmarkEnd w:id="1687"/>
      <w:bookmarkEnd w:id="1688"/>
      <w:bookmarkEnd w:id="1689"/>
      <w:bookmarkEnd w:id="1690"/>
      <w:bookmarkEnd w:id="1691"/>
    </w:p>
    <w:p w14:paraId="436F8A89" w14:textId="77777777" w:rsidR="00ED1F57" w:rsidRDefault="00ED1F57" w:rsidP="00ED1F57">
      <w:r>
        <w:t>The MTSI MGW shall be capable of dynamically adding and dropping speech media during the session.</w:t>
      </w:r>
    </w:p>
    <w:p w14:paraId="2922925F" w14:textId="77777777" w:rsidR="00ED1F57" w:rsidRDefault="00ED1F57" w:rsidP="00ED1F57">
      <w:r>
        <w:t>The MTSI MGW may use the original SDP offer received from the MTSI client in terminal when creating an SDP offer that is to be sent outbound to the remote network.</w:t>
      </w:r>
    </w:p>
    <w:p w14:paraId="2E560FDE" w14:textId="77777777" w:rsidR="00ED1F57" w:rsidRDefault="00ED1F57" w:rsidP="00ED1F57">
      <w:r>
        <w:t>If the MTSI MGW adds codecs to the SDP offer then it shall follow the recommendations of Clause 12.7.2.3 when creating the outbound SDP offer and when selecting which codec to include in the outbound SDP answer.</w:t>
      </w:r>
    </w:p>
    <w:p w14:paraId="36AB8AD2" w14:textId="77777777" w:rsidR="00ED1F57" w:rsidRDefault="00ED1F57" w:rsidP="00ED1F57">
      <w:r>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 12.7.2.6, i.e. the preferred values for ptime and maxptime are 20 and 80 respectively.</w:t>
      </w:r>
    </w:p>
    <w:p w14:paraId="6DF96597" w14:textId="77777777" w:rsidR="00ED1F57" w:rsidRDefault="00ED1F57" w:rsidP="00ED1F57">
      <w:r>
        <w:t>If the MTSI MGW does not support AVPF (nor SDPCapNeg) then it shall not include the corresponding lines in the SDP offer that is sent to the remote network.</w:t>
      </w:r>
    </w:p>
    <w:p w14:paraId="13BB40C1" w14:textId="77777777" w:rsidR="008927EF" w:rsidRPr="001A03A6" w:rsidRDefault="008927EF" w:rsidP="008927EF">
      <w:pPr>
        <w:pStyle w:val="Heading4"/>
        <w:rPr>
          <w:lang w:val="en-US"/>
        </w:rPr>
      </w:pPr>
      <w:bookmarkStart w:id="1692" w:name="_Toc26369424"/>
      <w:bookmarkStart w:id="1693" w:name="_Toc36227306"/>
      <w:bookmarkStart w:id="1694" w:name="_Toc36228321"/>
      <w:bookmarkStart w:id="1695" w:name="_Toc36228948"/>
      <w:bookmarkStart w:id="1696" w:name="_Toc36229575"/>
      <w:bookmarkStart w:id="1697" w:name="_Toc74606919"/>
      <w:bookmarkStart w:id="1698" w:name="_Toc75556813"/>
      <w:r w:rsidRPr="001A03A6">
        <w:rPr>
          <w:lang w:val="en-US"/>
        </w:rPr>
        <w:t>12.7.2.10</w:t>
      </w:r>
      <w:r w:rsidRPr="001A03A6">
        <w:rPr>
          <w:lang w:val="en-US"/>
        </w:rPr>
        <w:tab/>
        <w:t>Audio level alignment</w:t>
      </w:r>
      <w:bookmarkEnd w:id="1692"/>
      <w:bookmarkEnd w:id="1693"/>
      <w:bookmarkEnd w:id="1694"/>
      <w:bookmarkEnd w:id="1695"/>
      <w:bookmarkEnd w:id="1696"/>
      <w:bookmarkEnd w:id="1697"/>
      <w:bookmarkEnd w:id="1698"/>
    </w:p>
    <w:p w14:paraId="11AFD900" w14:textId="77777777" w:rsidR="008927EF" w:rsidRPr="00290E3C" w:rsidRDefault="008927EF" w:rsidP="008927EF">
      <w:pPr>
        <w:rPr>
          <w:lang w:val="en-US"/>
        </w:rPr>
      </w:pPr>
      <w:r w:rsidRPr="00290E3C">
        <w:rPr>
          <w:lang w:val="en-US"/>
        </w:rPr>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222480E9" w14:textId="77777777" w:rsidR="008927EF" w:rsidRPr="00290E3C" w:rsidRDefault="008927EF" w:rsidP="008927EF">
      <w:pPr>
        <w:pStyle w:val="NO"/>
        <w:rPr>
          <w:lang w:val="en-US"/>
        </w:rPr>
      </w:pPr>
      <w:r w:rsidRPr="00290E3C">
        <w:rPr>
          <w:lang w:val="en-US"/>
        </w:rPr>
        <w:t>NOTE</w:t>
      </w:r>
      <w:r>
        <w:rPr>
          <w:lang w:val="en-US"/>
        </w:rPr>
        <w:t xml:space="preserve"> 1</w:t>
      </w:r>
      <w:r w:rsidRPr="00290E3C">
        <w:rPr>
          <w:lang w:val="en-US"/>
        </w:rPr>
        <w:t>:</w:t>
      </w:r>
      <w:r w:rsidRPr="00290E3C">
        <w:rPr>
          <w:lang w:val="en-US"/>
        </w:rPr>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D722F0D" w14:textId="77777777" w:rsidR="008927EF" w:rsidRPr="00290E3C" w:rsidRDefault="008927EF" w:rsidP="008927EF">
      <w:pPr>
        <w:rPr>
          <w:lang w:val="en-US"/>
        </w:rPr>
      </w:pPr>
      <w:r w:rsidRPr="00290E3C">
        <w:rPr>
          <w:lang w:val="en-US"/>
        </w:rPr>
        <w:t>For MTSI client in terminal using fixed access, clause 18.8 applies to ensure proper audio alignment.</w:t>
      </w:r>
    </w:p>
    <w:p w14:paraId="5083FFB5" w14:textId="77777777" w:rsidR="008927EF" w:rsidRPr="00290E3C" w:rsidRDefault="008927EF" w:rsidP="008927EF">
      <w:pPr>
        <w:rPr>
          <w:lang w:val="en-US"/>
        </w:rPr>
      </w:pPr>
      <w:r w:rsidRPr="00290E3C">
        <w:rPr>
          <w:lang w:val="en-US"/>
        </w:rPr>
        <w:t xml:space="preserve">For communications requiring interworking with other IMS or non-IMS IP networks, terminals connected to these networks may use different codecs, which have different overload points. In this case, it is recommended that the MTSI </w:t>
      </w:r>
      <w:r w:rsidRPr="00290E3C">
        <w:rPr>
          <w:lang w:val="en-US"/>
        </w:rPr>
        <w:lastRenderedPageBreak/>
        <w:t>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 [78] might need some audio level alignment in case of wideband voice interworking with a 3GPP terminal using AMR-WB with a 3.14 dBm0 overload point.  The audio level alignment may use dynamic range control to prevent saturation or clipping.</w:t>
      </w:r>
    </w:p>
    <w:p w14:paraId="72F59180" w14:textId="77777777" w:rsidR="008927EF" w:rsidRDefault="008927EF" w:rsidP="008927EF">
      <w:pPr>
        <w:pStyle w:val="NO"/>
        <w:rPr>
          <w:lang w:val="en-US"/>
        </w:rPr>
      </w:pPr>
      <w:r w:rsidRPr="00290E3C">
        <w:rPr>
          <w:lang w:val="en-US"/>
        </w:rPr>
        <w:t>NOTE</w:t>
      </w:r>
      <w:r>
        <w:rPr>
          <w:lang w:val="en-US"/>
        </w:rPr>
        <w:t xml:space="preserve"> 2</w:t>
      </w:r>
      <w:r w:rsidRPr="00290E3C">
        <w:rPr>
          <w:lang w:val="en-US"/>
        </w:rPr>
        <w:t>:</w:t>
      </w:r>
      <w:r w:rsidRPr="00290E3C">
        <w:rPr>
          <w:lang w:val="en-US"/>
        </w:rPr>
        <w:tab/>
        <w:t>The definition of the dBm0 unit can be found in ITU-T P.10 [</w:t>
      </w:r>
      <w:r>
        <w:rPr>
          <w:lang w:val="en-US"/>
        </w:rPr>
        <w:t>108</w:t>
      </w:r>
      <w:r w:rsidRPr="00290E3C">
        <w:rPr>
          <w:lang w:val="en-US"/>
        </w:rPr>
        <w:t>].</w:t>
      </w:r>
    </w:p>
    <w:p w14:paraId="51DBD808" w14:textId="77777777" w:rsidR="008927EF" w:rsidRDefault="008927EF" w:rsidP="008927EF">
      <w:pPr>
        <w:pStyle w:val="FP"/>
      </w:pPr>
    </w:p>
    <w:p w14:paraId="79FB808C" w14:textId="77777777" w:rsidR="002B59CC" w:rsidRDefault="002B59CC" w:rsidP="002B59CC">
      <w:pPr>
        <w:pStyle w:val="Heading3"/>
        <w:rPr>
          <w:noProof/>
        </w:rPr>
      </w:pPr>
      <w:bookmarkStart w:id="1699" w:name="_Toc26369425"/>
      <w:bookmarkStart w:id="1700" w:name="_Toc36227307"/>
      <w:bookmarkStart w:id="1701" w:name="_Toc36228322"/>
      <w:bookmarkStart w:id="1702" w:name="_Toc36228949"/>
      <w:bookmarkStart w:id="1703" w:name="_Toc36229576"/>
      <w:bookmarkStart w:id="1704" w:name="_Toc74606920"/>
      <w:bookmarkStart w:id="1705" w:name="_Toc75556814"/>
      <w:r>
        <w:rPr>
          <w:noProof/>
        </w:rPr>
        <w:t>12.7.3</w:t>
      </w:r>
      <w:r>
        <w:rPr>
          <w:noProof/>
        </w:rPr>
        <w:tab/>
        <w:t>Explicit Congestion Notification</w:t>
      </w:r>
      <w:bookmarkEnd w:id="1699"/>
      <w:bookmarkEnd w:id="1700"/>
      <w:bookmarkEnd w:id="1701"/>
      <w:bookmarkEnd w:id="1702"/>
      <w:bookmarkEnd w:id="1703"/>
      <w:bookmarkEnd w:id="1704"/>
      <w:bookmarkEnd w:id="1705"/>
    </w:p>
    <w:p w14:paraId="407F6C4D" w14:textId="77777777" w:rsidR="002B59CC" w:rsidRDefault="002B59CC" w:rsidP="002B59CC">
      <w:pPr>
        <w:rPr>
          <w:noProof/>
        </w:rPr>
      </w:pPr>
      <w:r>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36AA01C" w14:textId="77777777" w:rsidR="002B59CC" w:rsidRDefault="002B59CC" w:rsidP="002B59CC">
      <w:pPr>
        <w:rPr>
          <w:noProof/>
        </w:rPr>
      </w:pPr>
      <w:r>
        <w:rPr>
          <w:noProof/>
        </w:rPr>
        <w:t>If ECN is supported in the MTSI MGW, then the MTSI MGW shall also:</w:t>
      </w:r>
    </w:p>
    <w:p w14:paraId="5C8D3FB7" w14:textId="77777777" w:rsidR="002B59CC" w:rsidRDefault="002B59CC" w:rsidP="002B59CC">
      <w:pPr>
        <w:pStyle w:val="B1"/>
        <w:rPr>
          <w:noProof/>
        </w:rPr>
      </w:pPr>
      <w:r>
        <w:rPr>
          <w:noProof/>
        </w:rPr>
        <w:t>-</w:t>
      </w:r>
      <w:r>
        <w:rPr>
          <w:noProof/>
        </w:rPr>
        <w:tab/>
        <w:t xml:space="preserve">support </w:t>
      </w:r>
      <w:smartTag w:uri="urn:schemas-microsoft-com:office:smarttags" w:element="PersonName">
        <w:r>
          <w:rPr>
            <w:noProof/>
          </w:rPr>
          <w:t>RT</w:t>
        </w:r>
      </w:smartTag>
      <w:r>
        <w:rPr>
          <w:noProof/>
        </w:rPr>
        <w:t>P/AVPF and SDPCapNeg</w:t>
      </w:r>
      <w:r w:rsidR="00CA6E18" w:rsidRPr="00120783">
        <w:rPr>
          <w:noProof/>
        </w:rPr>
        <w:t xml:space="preserve"> if the MTSI MGW supports </w:t>
      </w:r>
      <w:r w:rsidR="00CA6E18">
        <w:t>RTCP AVPF ECN feedback messages</w:t>
      </w:r>
      <w:r>
        <w:rPr>
          <w:noProof/>
        </w:rPr>
        <w:t>;</w:t>
      </w:r>
    </w:p>
    <w:p w14:paraId="31D23EE6" w14:textId="77777777" w:rsidR="002B59CC" w:rsidRDefault="002B59CC" w:rsidP="002B59CC">
      <w:pPr>
        <w:pStyle w:val="B1"/>
        <w:rPr>
          <w:noProof/>
        </w:rPr>
      </w:pPr>
      <w:r>
        <w:rPr>
          <w:noProof/>
        </w:rPr>
        <w:t>-</w:t>
      </w:r>
      <w:r>
        <w:rPr>
          <w:noProof/>
        </w:rPr>
        <w:tab/>
        <w:t>be capable of enabling end-to-end rate adaptation between the local MTSI client in terminal and the remote client by performing the following towards the local MTSI client in terminal:</w:t>
      </w:r>
    </w:p>
    <w:p w14:paraId="69C3DB36" w14:textId="77777777" w:rsidR="002B59CC" w:rsidRDefault="002B59CC" w:rsidP="002B59CC">
      <w:pPr>
        <w:pStyle w:val="B2"/>
      </w:pPr>
      <w:r>
        <w:t>-</w:t>
      </w:r>
      <w:r>
        <w:tab/>
        <w:t>negotiate the use of ECN;</w:t>
      </w:r>
    </w:p>
    <w:p w14:paraId="19BDA8C5" w14:textId="77777777" w:rsidR="002B59CC" w:rsidRDefault="002B59CC" w:rsidP="002B59CC">
      <w:pPr>
        <w:pStyle w:val="B2"/>
      </w:pPr>
      <w:r>
        <w:t>-</w:t>
      </w:r>
      <w:r>
        <w:tab/>
      </w:r>
      <w:r>
        <w:rPr>
          <w:noProof/>
        </w:rPr>
        <w:t>support ECN as described in this specification for the MTSI client in terminal, except that the MTSI MGW does not determine whether ECN can be used based on the Radio Access Technology.</w:t>
      </w:r>
    </w:p>
    <w:p w14:paraId="1C00549A" w14:textId="77777777" w:rsidR="002B59CC" w:rsidRPr="001F37FC" w:rsidRDefault="002B59CC" w:rsidP="002B59CC">
      <w:pPr>
        <w:pStyle w:val="NO"/>
      </w:pPr>
      <w:r w:rsidRPr="001F37FC">
        <w:t>NOTE:</w:t>
      </w:r>
      <w:r w:rsidRPr="001F37FC">
        <w:tab/>
        <w:t>The adaptation requests are transmitted between the local and the remote client without modification by the MTSI MGW.</w:t>
      </w:r>
    </w:p>
    <w:p w14:paraId="53BA52EA" w14:textId="77777777" w:rsidR="00716550" w:rsidRDefault="002B59CC" w:rsidP="002B59CC">
      <w:r>
        <w:t xml:space="preserve">An MTSI MGW can also be used to enable ECN end-to-end if the remote client uses ECN in a different way than what is described in this specification for the MTSI client in terminal, e.g. if the remote client only supports probing for the ECN initiation phase or it needs the </w:t>
      </w:r>
      <w:r w:rsidR="00CA6E18">
        <w:t>RTCP AVPF ECN feedback messages</w:t>
      </w:r>
      <w:r>
        <w:t>.</w:t>
      </w:r>
    </w:p>
    <w:p w14:paraId="2E0BB2FA" w14:textId="77777777" w:rsidR="008927EF" w:rsidRPr="00FC2D3C" w:rsidRDefault="008927EF" w:rsidP="008927EF">
      <w:pPr>
        <w:pStyle w:val="Heading3"/>
      </w:pPr>
      <w:bookmarkStart w:id="1706" w:name="_Toc26369426"/>
      <w:bookmarkStart w:id="1707" w:name="_Toc36227308"/>
      <w:bookmarkStart w:id="1708" w:name="_Toc36228323"/>
      <w:bookmarkStart w:id="1709" w:name="_Toc36228950"/>
      <w:bookmarkStart w:id="1710" w:name="_Toc36229577"/>
      <w:bookmarkStart w:id="1711" w:name="_Toc74606921"/>
      <w:bookmarkStart w:id="1712" w:name="_Toc75556815"/>
      <w:r w:rsidRPr="00FC2D3C">
        <w:t>12.7.4</w:t>
      </w:r>
      <w:r w:rsidRPr="00FC2D3C">
        <w:tab/>
        <w:t>Text</w:t>
      </w:r>
      <w:bookmarkEnd w:id="1706"/>
      <w:bookmarkEnd w:id="1707"/>
      <w:bookmarkEnd w:id="1708"/>
      <w:bookmarkEnd w:id="1709"/>
      <w:bookmarkEnd w:id="1710"/>
      <w:bookmarkEnd w:id="1711"/>
      <w:bookmarkEnd w:id="1712"/>
    </w:p>
    <w:p w14:paraId="11DDDDBD" w14:textId="77777777" w:rsidR="008927EF" w:rsidRPr="008927EF" w:rsidRDefault="008927EF" w:rsidP="002B59CC">
      <w:pPr>
        <w:rPr>
          <w:color w:val="000000"/>
        </w:rPr>
      </w:pPr>
      <w:r w:rsidRPr="00FC2D3C">
        <w:t>The codec and other considerations for real-time text described in the present document for MTSI clients in terminal using 3GPP access apply also to MTSI clients in terminal using fixed access. T</w:t>
      </w:r>
      <w:r w:rsidRPr="00FC2D3C">
        <w:rPr>
          <w:color w:val="000000"/>
        </w:rPr>
        <w:t>here are thus no inter-working considerations on the media level between these types of end-points.</w:t>
      </w:r>
    </w:p>
    <w:p w14:paraId="079068FD" w14:textId="77777777" w:rsidR="00F61B8F" w:rsidRPr="000C588A" w:rsidRDefault="00F61B8F" w:rsidP="00F61B8F">
      <w:pPr>
        <w:pStyle w:val="Heading3"/>
      </w:pPr>
      <w:bookmarkStart w:id="1713" w:name="_Toc26369427"/>
      <w:bookmarkStart w:id="1714" w:name="_Toc36227309"/>
      <w:bookmarkStart w:id="1715" w:name="_Toc36228324"/>
      <w:bookmarkStart w:id="1716" w:name="_Toc36228951"/>
      <w:bookmarkStart w:id="1717" w:name="_Toc36229578"/>
      <w:bookmarkStart w:id="1718" w:name="_Toc74606922"/>
      <w:bookmarkStart w:id="1719" w:name="_Toc75556816"/>
      <w:r w:rsidRPr="000C588A">
        <w:t>12.7.</w:t>
      </w:r>
      <w:r w:rsidR="008927EF">
        <w:rPr>
          <w:lang w:eastAsia="ko-KR"/>
        </w:rPr>
        <w:t>5</w:t>
      </w:r>
      <w:r>
        <w:rPr>
          <w:noProof/>
        </w:rPr>
        <w:tab/>
      </w:r>
      <w:r>
        <w:rPr>
          <w:rFonts w:hint="eastAsia"/>
          <w:lang w:eastAsia="ko-KR"/>
        </w:rPr>
        <w:t>Inter-working IPv4 and IPv6 networks</w:t>
      </w:r>
      <w:bookmarkEnd w:id="1713"/>
      <w:bookmarkEnd w:id="1714"/>
      <w:bookmarkEnd w:id="1715"/>
      <w:bookmarkEnd w:id="1716"/>
      <w:bookmarkEnd w:id="1717"/>
      <w:bookmarkEnd w:id="1718"/>
      <w:bookmarkEnd w:id="1719"/>
    </w:p>
    <w:p w14:paraId="4A1876C5" w14:textId="77777777" w:rsidR="00F61B8F" w:rsidRDefault="00F61B8F" w:rsidP="00F61B8F">
      <w:pPr>
        <w:rPr>
          <w:lang w:eastAsia="ko-KR"/>
        </w:rPr>
      </w:pPr>
      <w:r>
        <w:rPr>
          <w:noProof/>
          <w:lang w:eastAsia="ko-KR"/>
        </w:rPr>
        <w:t xml:space="preserve">If different IP versions are used by the offerer and the answerer, </w:t>
      </w:r>
      <w:r>
        <w:rPr>
          <w:rFonts w:hint="eastAsia"/>
          <w:lang w:eastAsia="ko-KR"/>
        </w:rPr>
        <w:t xml:space="preserve">information </w:t>
      </w:r>
      <w:r>
        <w:rPr>
          <w:lang w:eastAsia="ko-KR"/>
        </w:rPr>
        <w:t>in the SDP offer or answer</w:t>
      </w:r>
      <w:r>
        <w:rPr>
          <w:rFonts w:hint="eastAsia"/>
          <w:lang w:eastAsia="ko-KR"/>
        </w:rPr>
        <w:t xml:space="preserve"> related to IP </w:t>
      </w:r>
      <w:r>
        <w:rPr>
          <w:lang w:eastAsia="ko-KR"/>
        </w:rPr>
        <w:t>version</w:t>
      </w:r>
      <w:r>
        <w:rPr>
          <w:rFonts w:hint="eastAsia"/>
          <w:lang w:eastAsia="ko-KR"/>
        </w:rPr>
        <w:t xml:space="preserve"> and QoS negotiation </w:t>
      </w:r>
      <w:r>
        <w:rPr>
          <w:lang w:eastAsia="ko-KR"/>
        </w:rPr>
        <w:t xml:space="preserve">should be modified appropriately </w:t>
      </w:r>
      <w:r>
        <w:rPr>
          <w:rFonts w:hint="eastAsia"/>
          <w:lang w:eastAsia="ko-KR"/>
        </w:rPr>
        <w:t xml:space="preserve">by the MTSI MGW </w:t>
      </w:r>
      <w:r>
        <w:rPr>
          <w:lang w:eastAsia="ko-KR"/>
        </w:rPr>
        <w:t xml:space="preserve">so that </w:t>
      </w:r>
      <w:r>
        <w:rPr>
          <w:rFonts w:hint="eastAsia"/>
          <w:lang w:eastAsia="ko-KR"/>
        </w:rPr>
        <w:t>the offerer and the answerer</w:t>
      </w:r>
      <w:r>
        <w:rPr>
          <w:lang w:eastAsia="ko-KR"/>
        </w:rPr>
        <w:t xml:space="preserve"> agree with </w:t>
      </w:r>
      <w:r>
        <w:rPr>
          <w:rFonts w:hint="eastAsia"/>
          <w:lang w:eastAsia="ko-KR"/>
        </w:rPr>
        <w:t xml:space="preserve">an identical or </w:t>
      </w:r>
      <w:r>
        <w:rPr>
          <w:lang w:eastAsia="ko-KR"/>
        </w:rPr>
        <w:t>similar source bit-rates.</w:t>
      </w:r>
    </w:p>
    <w:p w14:paraId="27913AA3" w14:textId="77777777" w:rsidR="00F61B8F" w:rsidRDefault="00F61B8F" w:rsidP="002B59CC">
      <w:pPr>
        <w:rPr>
          <w:noProof/>
          <w:lang w:eastAsia="ko-KR"/>
        </w:rPr>
      </w:pPr>
      <w:r>
        <w:rPr>
          <w:noProof/>
          <w:lang w:eastAsia="ko-KR"/>
        </w:rPr>
        <w:t>For video, b=AS in IPv</w:t>
      </w:r>
      <w:r>
        <w:rPr>
          <w:rFonts w:hint="eastAsia"/>
          <w:noProof/>
          <w:lang w:eastAsia="ko-KR"/>
        </w:rPr>
        <w:t>6</w:t>
      </w:r>
      <w:r>
        <w:rPr>
          <w:noProof/>
          <w:lang w:eastAsia="ko-KR"/>
        </w:rPr>
        <w:t xml:space="preserve"> should be </w:t>
      </w:r>
      <w:r>
        <w:rPr>
          <w:rFonts w:hint="eastAsia"/>
          <w:noProof/>
          <w:lang w:eastAsia="ko-KR"/>
        </w:rPr>
        <w:t>assumed to be a product of b=AS in</w:t>
      </w:r>
      <w:r>
        <w:rPr>
          <w:noProof/>
          <w:lang w:eastAsia="ko-KR"/>
        </w:rPr>
        <w:t xml:space="preserve"> IPv</w:t>
      </w:r>
      <w:r>
        <w:rPr>
          <w:rFonts w:hint="eastAsia"/>
          <w:noProof/>
          <w:lang w:eastAsia="ko-KR"/>
        </w:rPr>
        <w:t>4 and 1.0</w:t>
      </w:r>
      <w:r>
        <w:rPr>
          <w:noProof/>
          <w:lang w:eastAsia="ko-KR"/>
        </w:rPr>
        <w:t>4</w:t>
      </w:r>
      <w:r>
        <w:rPr>
          <w:rFonts w:hint="eastAsia"/>
          <w:noProof/>
          <w:lang w:eastAsia="ko-KR"/>
        </w:rPr>
        <w:t xml:space="preserve">, rounded </w:t>
      </w:r>
      <w:r>
        <w:rPr>
          <w:noProof/>
          <w:lang w:eastAsia="ko-KR"/>
        </w:rPr>
        <w:t>down</w:t>
      </w:r>
      <w:r>
        <w:rPr>
          <w:rFonts w:hint="eastAsia"/>
          <w:noProof/>
          <w:lang w:eastAsia="ko-KR"/>
        </w:rPr>
        <w:t xml:space="preserve"> to a nearest integer</w:t>
      </w:r>
      <w:r>
        <w:rPr>
          <w:noProof/>
          <w:lang w:eastAsia="ko-KR"/>
        </w:rPr>
        <w:t xml:space="preserve">, when other information that can be used to re-compute b=AS in IPv6 from b=AS in IPv4 is not present. Likewise, b=AS in IPv4 should be </w:t>
      </w:r>
      <w:r>
        <w:rPr>
          <w:rFonts w:hint="eastAsia"/>
          <w:noProof/>
          <w:lang w:eastAsia="ko-KR"/>
        </w:rPr>
        <w:t>assumed to be a product of b=AS in</w:t>
      </w:r>
      <w:r>
        <w:rPr>
          <w:noProof/>
          <w:lang w:eastAsia="ko-KR"/>
        </w:rPr>
        <w:t xml:space="preserve"> IPv6</w:t>
      </w:r>
      <w:r>
        <w:rPr>
          <w:rFonts w:hint="eastAsia"/>
          <w:noProof/>
          <w:lang w:eastAsia="ko-KR"/>
        </w:rPr>
        <w:t xml:space="preserve"> and 0.</w:t>
      </w:r>
      <w:r>
        <w:rPr>
          <w:noProof/>
          <w:lang w:eastAsia="ko-KR"/>
        </w:rPr>
        <w:t>96</w:t>
      </w:r>
      <w:r>
        <w:rPr>
          <w:rFonts w:hint="eastAsia"/>
          <w:noProof/>
          <w:lang w:eastAsia="ko-KR"/>
        </w:rPr>
        <w:t xml:space="preserve">, rounded </w:t>
      </w:r>
      <w:r>
        <w:rPr>
          <w:noProof/>
          <w:lang w:eastAsia="ko-KR"/>
        </w:rPr>
        <w:t>up</w:t>
      </w:r>
      <w:r>
        <w:rPr>
          <w:rFonts w:hint="eastAsia"/>
          <w:noProof/>
          <w:lang w:eastAsia="ko-KR"/>
        </w:rPr>
        <w:t xml:space="preserve"> to a nearest integer</w:t>
      </w:r>
      <w:r>
        <w:rPr>
          <w:noProof/>
          <w:lang w:eastAsia="ko-KR"/>
        </w:rPr>
        <w:t xml:space="preserve">. These formulas meet the relationship of b=AS values </w:t>
      </w:r>
      <w:r>
        <w:rPr>
          <w:color w:val="000000"/>
          <w:lang w:eastAsia="ko-KR"/>
        </w:rPr>
        <w:t xml:space="preserve">for </w:t>
      </w:r>
      <w:r w:rsidRPr="008B0167">
        <w:rPr>
          <w:color w:val="000000"/>
          <w:lang w:eastAsia="ko-KR"/>
        </w:rPr>
        <w:t>176×144 and 320×240</w:t>
      </w:r>
      <w:r>
        <w:rPr>
          <w:color w:val="000000"/>
          <w:lang w:eastAsia="ko-KR"/>
        </w:rPr>
        <w:t xml:space="preserve"> </w:t>
      </w:r>
      <w:r>
        <w:rPr>
          <w:noProof/>
          <w:lang w:eastAsia="ko-KR"/>
        </w:rPr>
        <w:t>in Table N.x. Depending on service policy or codec configuration, other formulas can be used.</w:t>
      </w:r>
    </w:p>
    <w:p w14:paraId="0983353E" w14:textId="77777777" w:rsidR="009533BC" w:rsidRDefault="009533BC" w:rsidP="002B59CC">
      <w:pPr>
        <w:rPr>
          <w:noProof/>
          <w:lang w:eastAsia="ko-KR"/>
        </w:rPr>
      </w:pPr>
      <w:r>
        <w:rPr>
          <w:noProof/>
          <w:lang w:eastAsia="ko-KR"/>
        </w:rPr>
        <w:t>An MTSI MGW for interworking between IPv4 and IPv6 networks supporting the ‘a=bw-info’ attribute (see clause 19) shall re-compute the bandwidth properties signalled with this attribute if only bandwidths for either IPv4 or IPv6 are present. If bandwidth properties are provided with values for both IPv4 and IPv6 then the MTSI MGW should not re-compute the bandwidths.</w:t>
      </w:r>
    </w:p>
    <w:p w14:paraId="099E3D94" w14:textId="77777777" w:rsidR="00F012D9" w:rsidRPr="00F012D9" w:rsidRDefault="00F012D9" w:rsidP="00F012D9">
      <w:pPr>
        <w:pStyle w:val="Heading2"/>
      </w:pPr>
      <w:bookmarkStart w:id="1720" w:name="_Toc26369428"/>
      <w:bookmarkStart w:id="1721" w:name="_Toc36227310"/>
      <w:bookmarkStart w:id="1722" w:name="_Toc36228325"/>
      <w:bookmarkStart w:id="1723" w:name="_Toc36228952"/>
      <w:bookmarkStart w:id="1724" w:name="_Toc36229579"/>
      <w:bookmarkStart w:id="1725" w:name="_Toc74606923"/>
      <w:bookmarkStart w:id="1726" w:name="_Toc75556817"/>
      <w:r>
        <w:t>12.8</w:t>
      </w:r>
      <w:r>
        <w:tab/>
      </w:r>
      <w:r w:rsidRPr="002D4C7C">
        <w:t>MGW ha</w:t>
      </w:r>
      <w:r>
        <w:t>n</w:t>
      </w:r>
      <w:r w:rsidRPr="002D4C7C">
        <w:t>d</w:t>
      </w:r>
      <w:r>
        <w:t>l</w:t>
      </w:r>
      <w:r w:rsidRPr="002D4C7C">
        <w:t>ing for NO_REQ interworking</w:t>
      </w:r>
      <w:bookmarkEnd w:id="1720"/>
      <w:bookmarkEnd w:id="1721"/>
      <w:bookmarkEnd w:id="1722"/>
      <w:bookmarkEnd w:id="1723"/>
      <w:bookmarkEnd w:id="1724"/>
      <w:bookmarkEnd w:id="1725"/>
      <w:bookmarkEnd w:id="1726"/>
    </w:p>
    <w:p w14:paraId="16AD1722" w14:textId="77777777" w:rsidR="00F012D9" w:rsidRPr="00B4643B" w:rsidRDefault="00F012D9" w:rsidP="00F012D9">
      <w:pPr>
        <w:spacing w:before="120" w:after="0"/>
        <w:outlineLvl w:val="1"/>
        <w:rPr>
          <w:lang w:val="en-US" w:eastAsia="ja-JP"/>
        </w:rPr>
      </w:pPr>
      <w:r w:rsidRPr="0009423D">
        <w:rPr>
          <w:lang w:val="en-US" w:eastAsia="ja-JP"/>
        </w:rPr>
        <w:t xml:space="preserve">The meaning of "none" and "NO_REQ" for EVS (as specified in </w:t>
      </w:r>
      <w:r w:rsidRPr="00B4643B">
        <w:rPr>
          <w:lang w:val="en-US" w:eastAsia="ja-JP"/>
        </w:rPr>
        <w:t>TS 26.445 [125] is not equivalent to code-point "CMR=15" for AMR and AMR-WB (as specified according to TS 26.114 and RFC 4867 with its errata):</w:t>
      </w:r>
    </w:p>
    <w:p w14:paraId="095D27F4" w14:textId="77777777" w:rsidR="00F012D9" w:rsidRPr="00B4643B" w:rsidRDefault="00F012D9" w:rsidP="00F012D9">
      <w:pPr>
        <w:pStyle w:val="B1"/>
        <w:rPr>
          <w:rFonts w:eastAsia="SimSun"/>
          <w:lang w:val="en-US" w:eastAsia="ja-JP"/>
        </w:rPr>
      </w:pPr>
      <w:r>
        <w:rPr>
          <w:rFonts w:eastAsia="SimSun"/>
          <w:lang w:val="en-US" w:eastAsia="ja-JP"/>
        </w:rPr>
        <w:lastRenderedPageBreak/>
        <w:t>-</w:t>
      </w:r>
      <w:r>
        <w:rPr>
          <w:rFonts w:eastAsia="SimSun"/>
          <w:lang w:val="en-US" w:eastAsia="ja-JP"/>
        </w:rPr>
        <w:tab/>
      </w:r>
      <w:r w:rsidRPr="00B4643B">
        <w:rPr>
          <w:rFonts w:eastAsia="SimSun"/>
          <w:lang w:val="en-US" w:eastAsia="ja-JP"/>
        </w:rPr>
        <w:t>For AMR-WB, CMR=15 overrides the previously received CMR value (correspondi</w:t>
      </w:r>
      <w:r w:rsidRPr="00B4643B">
        <w:rPr>
          <w:lang w:val="en-US" w:eastAsia="ja-JP"/>
        </w:rPr>
        <w:t xml:space="preserve">ng to a speech mode or CMR=15). </w:t>
      </w:r>
      <w:r w:rsidRPr="00B4643B">
        <w:rPr>
          <w:rFonts w:eastAsia="SimSun"/>
          <w:lang w:val="en-US" w:eastAsia="ja-JP"/>
        </w:rPr>
        <w:t>In other words, when a</w:t>
      </w:r>
      <w:r>
        <w:rPr>
          <w:rFonts w:eastAsia="SimSun"/>
          <w:lang w:val="en-US" w:eastAsia="ja-JP"/>
        </w:rPr>
        <w:t>n MTSI client</w:t>
      </w:r>
      <w:r w:rsidRPr="00B4643B">
        <w:rPr>
          <w:rFonts w:eastAsia="SimSun"/>
          <w:lang w:val="en-US" w:eastAsia="ja-JP"/>
        </w:rPr>
        <w:t xml:space="preserve"> receives CMR15 it is no longer restricted for its outbound packets by the previously received CMR, however it still </w:t>
      </w:r>
      <w:r>
        <w:rPr>
          <w:rFonts w:eastAsia="SimSun"/>
          <w:lang w:val="en-US" w:eastAsia="ja-JP"/>
        </w:rPr>
        <w:t>complies</w:t>
      </w:r>
      <w:r w:rsidRPr="00B4643B">
        <w:rPr>
          <w:rFonts w:eastAsia="SimSun"/>
          <w:lang w:val="en-US" w:eastAsia="ja-JP"/>
        </w:rPr>
        <w:t xml:space="preserve"> </w:t>
      </w:r>
      <w:r w:rsidRPr="00B4643B">
        <w:rPr>
          <w:lang w:val="en-US" w:eastAsia="ja-JP"/>
        </w:rPr>
        <w:t>with</w:t>
      </w:r>
      <w:r w:rsidRPr="00B4643B">
        <w:rPr>
          <w:rFonts w:eastAsia="SimSun"/>
          <w:lang w:val="en-US" w:eastAsia="ja-JP"/>
        </w:rPr>
        <w:t xml:space="preserve"> the negotiated mode-set.</w:t>
      </w:r>
    </w:p>
    <w:p w14:paraId="55D282BF" w14:textId="77777777" w:rsidR="00F012D9" w:rsidRPr="00B4643B" w:rsidRDefault="00F012D9" w:rsidP="00F012D9">
      <w:pPr>
        <w:pStyle w:val="B1"/>
        <w:rPr>
          <w:lang w:val="en-US" w:eastAsia="ja-JP"/>
        </w:rPr>
      </w:pPr>
      <w:r>
        <w:rPr>
          <w:rFonts w:eastAsia="SimSun"/>
          <w:lang w:val="en-US" w:eastAsia="ja-JP"/>
        </w:rPr>
        <w:t>-</w:t>
      </w:r>
      <w:r>
        <w:rPr>
          <w:rFonts w:eastAsia="SimSun"/>
          <w:lang w:val="en-US" w:eastAsia="ja-JP"/>
        </w:rPr>
        <w:tab/>
      </w:r>
      <w:r w:rsidRPr="00B4643B">
        <w:rPr>
          <w:rFonts w:eastAsia="SimSun"/>
          <w:lang w:val="en-US" w:eastAsia="ja-JP"/>
        </w:rPr>
        <w:t>For EVS, the 'NO_REQ' and 'none' CMR code points mean that there is no request and this CMR value shall be ignored. In other words, when a</w:t>
      </w:r>
      <w:r>
        <w:rPr>
          <w:rFonts w:eastAsia="SimSun"/>
          <w:lang w:val="en-US" w:eastAsia="ja-JP"/>
        </w:rPr>
        <w:t>n MTSI client</w:t>
      </w:r>
      <w:r w:rsidRPr="00B4643B">
        <w:rPr>
          <w:rFonts w:eastAsia="SimSun"/>
          <w:lang w:val="en-US" w:eastAsia="ja-JP"/>
        </w:rPr>
        <w:t xml:space="preserve"> receives NO_REQ or 'none' for EVS it is still restricted for its outbound packets by the previously received CMR (if any) and in addition it </w:t>
      </w:r>
      <w:r>
        <w:rPr>
          <w:rFonts w:eastAsia="SimSun"/>
          <w:lang w:val="en-US" w:eastAsia="ja-JP"/>
        </w:rPr>
        <w:t>still complies</w:t>
      </w:r>
      <w:r w:rsidRPr="00B4643B">
        <w:rPr>
          <w:rFonts w:eastAsia="SimSun"/>
          <w:lang w:val="en-US" w:eastAsia="ja-JP"/>
        </w:rPr>
        <w:t xml:space="preserve"> within the negotiated codec operation modes.</w:t>
      </w:r>
    </w:p>
    <w:p w14:paraId="07EEC1B1" w14:textId="77777777" w:rsidR="00F012D9" w:rsidRPr="00B4643B" w:rsidRDefault="00F012D9" w:rsidP="00F012D9">
      <w:pPr>
        <w:spacing w:before="120" w:after="0"/>
        <w:outlineLvl w:val="1"/>
        <w:rPr>
          <w:lang w:val="en-US" w:eastAsia="ja-JP"/>
        </w:rPr>
      </w:pPr>
      <w:r w:rsidRPr="00B4643B">
        <w:rPr>
          <w:lang w:val="en-US" w:eastAsia="ja-JP"/>
        </w:rPr>
        <w:t>MGWs in the path, repacking between the RTP format according to RFC 4867 [28] and the EVS RTP format in TS 26.445 [125] shall translate between these code-points (in transcoder-free operation):</w:t>
      </w:r>
    </w:p>
    <w:p w14:paraId="6D8950C8"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AMR-WB to EVS (AMR-WB IO): CMR=15 shall be replaced by the highest possible of EVS AMR-WB IO allowed in the session.</w:t>
      </w:r>
    </w:p>
    <w:p w14:paraId="47ECEC50"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EVS (AMR-WB IO) to AMR-WB: NO_REQ and none shall be replaced by the previously sent CMR (or the highest possible of AMR-WB allowed in the session if no request has been sent since the beginning of the session).</w:t>
      </w:r>
    </w:p>
    <w:p w14:paraId="67328304"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more than one frame per packet (e.g. from 1 frame per packet to 2 frames per packets or vice versa), the MGW may have to "combine" or "repeat" CMRs following same translation as for the single frame per packet when applicable.</w:t>
      </w:r>
    </w:p>
    <w:p w14:paraId="17D91502" w14:textId="77777777" w:rsidR="00F012D9" w:rsidRPr="005C481B" w:rsidRDefault="00F012D9" w:rsidP="00F012D9">
      <w:pPr>
        <w:rPr>
          <w:rFonts w:eastAsia="SimSun"/>
          <w:lang w:eastAsia="ja-JP"/>
        </w:rPr>
      </w:pPr>
      <w:r w:rsidRPr="00B4643B">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7E07BE6C" w14:textId="77777777" w:rsidR="00F012D9" w:rsidRDefault="00F012D9" w:rsidP="00F012D9">
      <w:pPr>
        <w:pStyle w:val="NO"/>
        <w:rPr>
          <w:lang w:eastAsia="ja-JP"/>
        </w:rPr>
      </w:pPr>
      <w:r w:rsidRPr="00B4643B">
        <w:rPr>
          <w:lang w:eastAsia="ja-JP"/>
        </w:rPr>
        <w:t>NOTE:</w:t>
      </w:r>
      <w:r w:rsidRPr="00B4643B">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0A212721" w14:textId="77777777" w:rsidR="00F012D9" w:rsidRPr="00F012D9" w:rsidRDefault="00F012D9" w:rsidP="00F012D9">
      <w:pPr>
        <w:pStyle w:val="FP"/>
        <w:rPr>
          <w:noProof/>
          <w:lang w:eastAsia="ko-KR"/>
        </w:rPr>
      </w:pPr>
    </w:p>
    <w:p w14:paraId="34E6D410" w14:textId="77777777" w:rsidR="00B35D29" w:rsidRDefault="00B35D29">
      <w:pPr>
        <w:pStyle w:val="Heading1"/>
      </w:pPr>
      <w:bookmarkStart w:id="1727" w:name="_Toc26369429"/>
      <w:bookmarkStart w:id="1728" w:name="_Toc36227311"/>
      <w:bookmarkStart w:id="1729" w:name="_Toc36228326"/>
      <w:bookmarkStart w:id="1730" w:name="_Toc36228953"/>
      <w:bookmarkStart w:id="1731" w:name="_Toc36229580"/>
      <w:bookmarkStart w:id="1732" w:name="_Toc74606924"/>
      <w:bookmarkStart w:id="1733" w:name="_Toc75556818"/>
      <w:r>
        <w:t>13</w:t>
      </w:r>
      <w:r>
        <w:tab/>
        <w:t>Void</w:t>
      </w:r>
      <w:bookmarkEnd w:id="1727"/>
      <w:bookmarkEnd w:id="1728"/>
      <w:bookmarkEnd w:id="1729"/>
      <w:bookmarkEnd w:id="1730"/>
      <w:bookmarkEnd w:id="1731"/>
      <w:bookmarkEnd w:id="1732"/>
      <w:bookmarkEnd w:id="1733"/>
    </w:p>
    <w:p w14:paraId="166230B3" w14:textId="77777777" w:rsidR="00B35D29" w:rsidRDefault="00B35D29">
      <w:pPr>
        <w:pStyle w:val="FP"/>
      </w:pPr>
    </w:p>
    <w:p w14:paraId="4FF2F00F" w14:textId="77777777" w:rsidR="00B35D29" w:rsidRDefault="00EA005C">
      <w:pPr>
        <w:pStyle w:val="Heading1"/>
      </w:pPr>
      <w:bookmarkStart w:id="1734" w:name="_Toc26369430"/>
      <w:bookmarkStart w:id="1735" w:name="_Toc36227312"/>
      <w:bookmarkStart w:id="1736" w:name="_Toc36228327"/>
      <w:bookmarkStart w:id="1737" w:name="_Toc36228954"/>
      <w:bookmarkStart w:id="1738" w:name="_Toc36229581"/>
      <w:bookmarkStart w:id="1739" w:name="_Toc74606925"/>
      <w:bookmarkStart w:id="1740" w:name="_Toc75556819"/>
      <w:r>
        <w:t>13a</w:t>
      </w:r>
      <w:r>
        <w:tab/>
      </w:r>
      <w:r w:rsidR="00B35D29">
        <w:t>Media types, codecs and formats used for MSRP transport</w:t>
      </w:r>
      <w:bookmarkEnd w:id="1734"/>
      <w:bookmarkEnd w:id="1735"/>
      <w:bookmarkEnd w:id="1736"/>
      <w:bookmarkEnd w:id="1737"/>
      <w:bookmarkEnd w:id="1738"/>
      <w:bookmarkEnd w:id="1739"/>
      <w:bookmarkEnd w:id="1740"/>
    </w:p>
    <w:p w14:paraId="35F04FA8" w14:textId="77777777" w:rsidR="00B35D29" w:rsidRDefault="00B35D29">
      <w:pPr>
        <w:pStyle w:val="Heading2"/>
      </w:pPr>
      <w:bookmarkStart w:id="1741" w:name="_Toc26369431"/>
      <w:bookmarkStart w:id="1742" w:name="_Toc36227313"/>
      <w:bookmarkStart w:id="1743" w:name="_Toc36228328"/>
      <w:bookmarkStart w:id="1744" w:name="_Toc36228955"/>
      <w:bookmarkStart w:id="1745" w:name="_Toc36229582"/>
      <w:bookmarkStart w:id="1746" w:name="_Toc74606926"/>
      <w:bookmarkStart w:id="1747" w:name="_Toc75556820"/>
      <w:r>
        <w:t>13a.1</w:t>
      </w:r>
      <w:r>
        <w:tab/>
        <w:t>General</w:t>
      </w:r>
      <w:bookmarkEnd w:id="1741"/>
      <w:bookmarkEnd w:id="1742"/>
      <w:bookmarkEnd w:id="1743"/>
      <w:bookmarkEnd w:id="1744"/>
      <w:bookmarkEnd w:id="1745"/>
      <w:bookmarkEnd w:id="1746"/>
      <w:bookmarkEnd w:id="1747"/>
    </w:p>
    <w:p w14:paraId="5F2CC28F" w14:textId="77777777" w:rsidR="00B35D29" w:rsidRDefault="00B35D29">
      <w:r>
        <w:t>The IMS messaging service is described in TS 26.141 [59]. The description of IMS messaging in clauses 1-6 of 3GPP TS 26.141 [59] is applicable for MSRP-transported media in MTSI. The MSRP transport itself is described in 3GPP TS 24.</w:t>
      </w:r>
      <w:r w:rsidR="00E1716F">
        <w:t xml:space="preserve">247 </w:t>
      </w:r>
      <w:r>
        <w:t>[</w:t>
      </w:r>
      <w:r w:rsidR="00E1716F">
        <w:t>82</w:t>
      </w:r>
      <w:r>
        <w:t>].</w:t>
      </w:r>
    </w:p>
    <w:p w14:paraId="5330E2AE" w14:textId="77777777" w:rsidR="00B35D29" w:rsidRDefault="00B35D29">
      <w:r>
        <w:t>All statements in TS 26.141 regarding IMS messaging are valid for MSRP transported media in MTSI including the status of the statement (shall, should, may).</w:t>
      </w:r>
    </w:p>
    <w:p w14:paraId="15751B49" w14:textId="77777777" w:rsidR="00B35D29" w:rsidRDefault="00B35D29">
      <w:pPr>
        <w:rPr>
          <w:lang w:eastAsia="zh-CN"/>
        </w:rPr>
      </w:pPr>
      <w:r>
        <w:t>Any differences between IMS messaging in 3GPP TS 26.141 [59] and MSRP transported media in MTSI are described in clause 13</w:t>
      </w:r>
      <w:r>
        <w:rPr>
          <w:lang w:eastAsia="zh-CN"/>
        </w:rPr>
        <w:t>a</w:t>
      </w:r>
      <w:r>
        <w:t>.2.</w:t>
      </w:r>
    </w:p>
    <w:p w14:paraId="48A46C7A" w14:textId="77777777" w:rsidR="00B35D29" w:rsidRDefault="00B35D29">
      <w:pPr>
        <w:pStyle w:val="Heading2"/>
      </w:pPr>
      <w:bookmarkStart w:id="1748" w:name="_Toc26369432"/>
      <w:bookmarkStart w:id="1749" w:name="_Toc36227314"/>
      <w:bookmarkStart w:id="1750" w:name="_Toc36228329"/>
      <w:bookmarkStart w:id="1751" w:name="_Toc36228956"/>
      <w:bookmarkStart w:id="1752" w:name="_Toc36229583"/>
      <w:bookmarkStart w:id="1753" w:name="_Toc74606927"/>
      <w:bookmarkStart w:id="1754" w:name="_Toc75556821"/>
      <w:r>
        <w:t>13a.2</w:t>
      </w:r>
      <w:r>
        <w:tab/>
        <w:t>Difference relative to 3GPP TS 26.141</w:t>
      </w:r>
      <w:bookmarkEnd w:id="1748"/>
      <w:bookmarkEnd w:id="1749"/>
      <w:bookmarkEnd w:id="1750"/>
      <w:bookmarkEnd w:id="1751"/>
      <w:bookmarkEnd w:id="1752"/>
      <w:bookmarkEnd w:id="1753"/>
      <w:bookmarkEnd w:id="1754"/>
    </w:p>
    <w:p w14:paraId="66E25D8F" w14:textId="77777777" w:rsidR="00B35D29" w:rsidRDefault="00B35D29">
      <w:pPr>
        <w:pStyle w:val="Heading3"/>
      </w:pPr>
      <w:bookmarkStart w:id="1755" w:name="_Toc26369433"/>
      <w:bookmarkStart w:id="1756" w:name="_Toc36227315"/>
      <w:bookmarkStart w:id="1757" w:name="_Toc36228330"/>
      <w:bookmarkStart w:id="1758" w:name="_Toc36228957"/>
      <w:bookmarkStart w:id="1759" w:name="_Toc36229584"/>
      <w:bookmarkStart w:id="1760" w:name="_Toc74606928"/>
      <w:bookmarkStart w:id="1761" w:name="_Toc75556822"/>
      <w:r>
        <w:t>13a.2.1</w:t>
      </w:r>
      <w:r>
        <w:tab/>
        <w:t>Video</w:t>
      </w:r>
      <w:bookmarkEnd w:id="1755"/>
      <w:bookmarkEnd w:id="1756"/>
      <w:bookmarkEnd w:id="1757"/>
      <w:bookmarkEnd w:id="1758"/>
      <w:bookmarkEnd w:id="1759"/>
      <w:bookmarkEnd w:id="1760"/>
      <w:bookmarkEnd w:id="1761"/>
    </w:p>
    <w:p w14:paraId="152C1D9B" w14:textId="77777777" w:rsidR="00B35D29" w:rsidRDefault="00004730">
      <w:r>
        <w:rPr>
          <w:rFonts w:cs="Arial"/>
          <w:bCs/>
        </w:rPr>
        <w:t>For MSRP transported Media in MTSI, clause 5.2.2 of this specification applies</w:t>
      </w:r>
      <w:r w:rsidR="00B35D29">
        <w:t>.</w:t>
      </w:r>
    </w:p>
    <w:p w14:paraId="587870F0" w14:textId="77777777" w:rsidR="00B35D29" w:rsidRDefault="00B35D29">
      <w:pPr>
        <w:pStyle w:val="Heading1"/>
      </w:pPr>
      <w:bookmarkStart w:id="1762" w:name="_Toc26369434"/>
      <w:bookmarkStart w:id="1763" w:name="_Toc36227316"/>
      <w:bookmarkStart w:id="1764" w:name="_Toc36228331"/>
      <w:bookmarkStart w:id="1765" w:name="_Toc36228958"/>
      <w:bookmarkStart w:id="1766" w:name="_Toc36229585"/>
      <w:bookmarkStart w:id="1767" w:name="_Toc74606929"/>
      <w:bookmarkStart w:id="1768" w:name="_Toc75556823"/>
      <w:r>
        <w:lastRenderedPageBreak/>
        <w:t>14</w:t>
      </w:r>
      <w:r>
        <w:tab/>
        <w:t>Supplementary services</w:t>
      </w:r>
      <w:bookmarkEnd w:id="1762"/>
      <w:bookmarkEnd w:id="1763"/>
      <w:bookmarkEnd w:id="1764"/>
      <w:bookmarkEnd w:id="1765"/>
      <w:bookmarkEnd w:id="1766"/>
      <w:bookmarkEnd w:id="1767"/>
      <w:bookmarkEnd w:id="1768"/>
    </w:p>
    <w:p w14:paraId="1F9198C8" w14:textId="77777777" w:rsidR="00B35D29" w:rsidRDefault="00B35D29">
      <w:pPr>
        <w:pStyle w:val="Heading2"/>
      </w:pPr>
      <w:bookmarkStart w:id="1769" w:name="_Toc26369435"/>
      <w:bookmarkStart w:id="1770" w:name="_Toc36227317"/>
      <w:bookmarkStart w:id="1771" w:name="_Toc36228332"/>
      <w:bookmarkStart w:id="1772" w:name="_Toc36228959"/>
      <w:bookmarkStart w:id="1773" w:name="_Toc36229586"/>
      <w:bookmarkStart w:id="1774" w:name="_Toc74606930"/>
      <w:bookmarkStart w:id="1775" w:name="_Toc75556824"/>
      <w:r>
        <w:t>14.1</w:t>
      </w:r>
      <w:r>
        <w:tab/>
        <w:t>General</w:t>
      </w:r>
      <w:bookmarkEnd w:id="1769"/>
      <w:bookmarkEnd w:id="1770"/>
      <w:bookmarkEnd w:id="1771"/>
      <w:bookmarkEnd w:id="1772"/>
      <w:bookmarkEnd w:id="1773"/>
      <w:bookmarkEnd w:id="1774"/>
      <w:bookmarkEnd w:id="1775"/>
    </w:p>
    <w:p w14:paraId="2F9EF238" w14:textId="77777777" w:rsidR="00B35D29" w:rsidRDefault="00B35D29">
      <w:r>
        <w:t>In this section media layer behaviour is specified for relevant supplementary services. The supplementary services included in MTSI are described in 3GPP TS 24.173 [57]. The requirements on the codec support and the data transport are identical to those listed in clauses 5.2 and 7. These requirements are listed here due to the fact that there might be other media</w:t>
      </w:r>
      <w:r>
        <w:noBreakHyphen/>
        <w:t>influencing nodes in MTSI whose behaviour is not explicitly covered by other parts of the present document.</w:t>
      </w:r>
    </w:p>
    <w:p w14:paraId="7FBF25B5" w14:textId="77777777" w:rsidR="00B35D29" w:rsidRDefault="00B35D29">
      <w:r>
        <w:t>The recommended behaviour described in the following sections is valid for MTSI clients, i.e. all session IP end-points; terminals, MTSI media gateways and other 3GPP network nodes acting as IP endpoints in MTSI sessions.</w:t>
      </w:r>
    </w:p>
    <w:p w14:paraId="63168903" w14:textId="77777777" w:rsidR="00B35D29" w:rsidRDefault="00B35D29">
      <w:pPr>
        <w:pStyle w:val="Heading2"/>
      </w:pPr>
      <w:bookmarkStart w:id="1776" w:name="_Toc26369436"/>
      <w:bookmarkStart w:id="1777" w:name="_Toc36227318"/>
      <w:bookmarkStart w:id="1778" w:name="_Toc36228333"/>
      <w:bookmarkStart w:id="1779" w:name="_Toc36228960"/>
      <w:bookmarkStart w:id="1780" w:name="_Toc36229587"/>
      <w:bookmarkStart w:id="1781" w:name="_Toc74606931"/>
      <w:bookmarkStart w:id="1782" w:name="_Toc75556825"/>
      <w:r>
        <w:t>14.2</w:t>
      </w:r>
      <w:r>
        <w:tab/>
        <w:t>Media formats and transport</w:t>
      </w:r>
      <w:bookmarkEnd w:id="1776"/>
      <w:bookmarkEnd w:id="1777"/>
      <w:bookmarkEnd w:id="1778"/>
      <w:bookmarkEnd w:id="1779"/>
      <w:bookmarkEnd w:id="1780"/>
      <w:bookmarkEnd w:id="1781"/>
      <w:bookmarkEnd w:id="1782"/>
    </w:p>
    <w:p w14:paraId="72932675" w14:textId="77777777" w:rsidR="00B35D29" w:rsidRDefault="00B35D29">
      <w:r>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 5.2.1, video according to clause 5.2.2 and text according to clause 5.2.3.</w:t>
      </w:r>
    </w:p>
    <w:p w14:paraId="123745B3" w14:textId="77777777" w:rsidR="00B35D29" w:rsidRDefault="00B35D29">
      <w:r>
        <w:t>Similarly, the configuration and the transport of the media in any implementation of a supplementary service which affects media or media handling shall be done according to clause 7.</w:t>
      </w:r>
    </w:p>
    <w:p w14:paraId="6D79ACC8" w14:textId="77777777" w:rsidR="00B35D29" w:rsidRDefault="00B35D29">
      <w:pPr>
        <w:pStyle w:val="Heading2"/>
      </w:pPr>
      <w:bookmarkStart w:id="1783" w:name="_Toc26369437"/>
      <w:bookmarkStart w:id="1784" w:name="_Toc36227319"/>
      <w:bookmarkStart w:id="1785" w:name="_Toc36228334"/>
      <w:bookmarkStart w:id="1786" w:name="_Toc36228961"/>
      <w:bookmarkStart w:id="1787" w:name="_Toc36229588"/>
      <w:bookmarkStart w:id="1788" w:name="_Toc74606932"/>
      <w:bookmarkStart w:id="1789" w:name="_Toc75556826"/>
      <w:r>
        <w:t>14.3</w:t>
      </w:r>
      <w:r>
        <w:tab/>
        <w:t>Media handling in hold procedures</w:t>
      </w:r>
      <w:bookmarkEnd w:id="1783"/>
      <w:bookmarkEnd w:id="1784"/>
      <w:bookmarkEnd w:id="1785"/>
      <w:bookmarkEnd w:id="1786"/>
      <w:bookmarkEnd w:id="1787"/>
      <w:bookmarkEnd w:id="1788"/>
      <w:bookmarkEnd w:id="1789"/>
    </w:p>
    <w:p w14:paraId="6FE65CCE" w14:textId="77777777" w:rsidR="00B35D29" w:rsidRDefault="00B35D29">
      <w:pPr>
        <w:keepNext/>
        <w:keepLines/>
      </w:pPr>
      <w:r>
        <w:t>Whenever a supplementary service includes a hold procedure according to RFC 3264 [58],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73833741" w14:textId="77777777" w:rsidR="00B35D29" w:rsidRDefault="00B35D29">
      <w:pPr>
        <w:keepNext/>
        <w:keepLines/>
      </w:pPr>
      <w:r>
        <w:t>When a full-duplex session has put the media flow on hold (see section 8.4 in RFC 3264 [58]),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BEBB286" w14:textId="77777777" w:rsidR="00B35D29" w:rsidRDefault="00B35D29">
      <w:pPr>
        <w:pStyle w:val="B1"/>
      </w:pPr>
      <w:r>
        <w:t>-</w:t>
      </w:r>
      <w:r>
        <w:tab/>
        <w:t>for speech media, the speech decoders should be reset;</w:t>
      </w:r>
    </w:p>
    <w:p w14:paraId="6C2C8689" w14:textId="77777777" w:rsidR="00B35D29" w:rsidRDefault="00B35D29">
      <w:pPr>
        <w:pStyle w:val="B1"/>
      </w:pPr>
      <w:r>
        <w:t>-</w:t>
      </w:r>
      <w:r>
        <w:tab/>
        <w:t>for video media, the video encoders should start the updated session with a full infra refresh even if the previously allocated encoders are still active and no infra refresh is scheduled to be sent.</w:t>
      </w:r>
    </w:p>
    <w:p w14:paraId="03321708" w14:textId="77777777" w:rsidR="00B35D29" w:rsidRDefault="00B35D29">
      <w:pPr>
        <w:pStyle w:val="Heading1"/>
      </w:pPr>
      <w:bookmarkStart w:id="1790" w:name="_Toc26369438"/>
      <w:bookmarkStart w:id="1791" w:name="_Toc36227320"/>
      <w:bookmarkStart w:id="1792" w:name="_Toc36228335"/>
      <w:bookmarkStart w:id="1793" w:name="_Toc36228962"/>
      <w:bookmarkStart w:id="1794" w:name="_Toc36229589"/>
      <w:bookmarkStart w:id="1795" w:name="_Toc74606933"/>
      <w:bookmarkStart w:id="1796" w:name="_Toc75556827"/>
      <w:r>
        <w:t>15</w:t>
      </w:r>
      <w:r>
        <w:tab/>
        <w:t>Network preference management object</w:t>
      </w:r>
      <w:bookmarkEnd w:id="1790"/>
      <w:bookmarkEnd w:id="1791"/>
      <w:bookmarkEnd w:id="1792"/>
      <w:bookmarkEnd w:id="1793"/>
      <w:bookmarkEnd w:id="1794"/>
      <w:bookmarkEnd w:id="1795"/>
      <w:bookmarkEnd w:id="1796"/>
    </w:p>
    <w:p w14:paraId="33AA38B1" w14:textId="77777777" w:rsidR="0029557E" w:rsidRPr="0029557E" w:rsidRDefault="0029557E" w:rsidP="0029557E">
      <w:pPr>
        <w:pStyle w:val="Heading2"/>
      </w:pPr>
      <w:bookmarkStart w:id="1797" w:name="_Toc26369439"/>
      <w:bookmarkStart w:id="1798" w:name="_Toc36227321"/>
      <w:bookmarkStart w:id="1799" w:name="_Toc36228336"/>
      <w:bookmarkStart w:id="1800" w:name="_Toc36228963"/>
      <w:bookmarkStart w:id="1801" w:name="_Toc36229590"/>
      <w:bookmarkStart w:id="1802" w:name="_Toc74606934"/>
      <w:bookmarkStart w:id="1803" w:name="_Toc75556828"/>
      <w:r w:rsidRPr="0077665D">
        <w:t>1</w:t>
      </w:r>
      <w:r>
        <w:t>5</w:t>
      </w:r>
      <w:r w:rsidRPr="0077665D">
        <w:t>.1</w:t>
      </w:r>
      <w:r w:rsidRPr="0077665D">
        <w:tab/>
        <w:t>General</w:t>
      </w:r>
      <w:bookmarkEnd w:id="1797"/>
      <w:bookmarkEnd w:id="1798"/>
      <w:bookmarkEnd w:id="1799"/>
      <w:bookmarkEnd w:id="1800"/>
      <w:bookmarkEnd w:id="1801"/>
      <w:bookmarkEnd w:id="1802"/>
      <w:bookmarkEnd w:id="1803"/>
    </w:p>
    <w:p w14:paraId="244DAD48" w14:textId="77777777" w:rsidR="00B35D29" w:rsidRDefault="00B35D29">
      <w:pPr>
        <w:rPr>
          <w:lang w:eastAsia="zh-CN"/>
        </w:rPr>
      </w:pPr>
      <w:r>
        <w:t>The MTSI client in the terminal may use the</w:t>
      </w:r>
      <w:r>
        <w:rPr>
          <w:lang w:eastAsia="zh-CN"/>
        </w:rPr>
        <w:t xml:space="preserve"> OMA-DM solution specified in this clause for enhancing the SDP negotiation and </w:t>
      </w:r>
      <w:r w:rsidR="00F05FF2">
        <w:rPr>
          <w:rFonts w:hint="eastAsia"/>
          <w:lang w:eastAsia="ko-KR"/>
        </w:rPr>
        <w:t>resource reservation</w:t>
      </w:r>
      <w:r>
        <w:rPr>
          <w:lang w:eastAsia="zh-CN"/>
        </w:rPr>
        <w:t xml:space="preserve"> process. If a MTSI client in the terminal uses this feature, it is mandatory for the MTSI client in the terminal to implement the Management Object (MO) as described in this clause.</w:t>
      </w:r>
    </w:p>
    <w:p w14:paraId="52FD5881" w14:textId="77777777" w:rsidR="00B35D29" w:rsidRDefault="00B35D29">
      <w:pPr>
        <w:rPr>
          <w:lang w:eastAsia="zh-CN"/>
        </w:rPr>
      </w:pPr>
      <w:r>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00F05FF2">
        <w:rPr>
          <w:rFonts w:hint="eastAsia"/>
          <w:lang w:eastAsia="ko-KR"/>
        </w:rPr>
        <w:t>resource reservation</w:t>
      </w:r>
      <w:r>
        <w:rPr>
          <w:lang w:eastAsia="zh-CN"/>
        </w:rPr>
        <w:t xml:space="preserve"> process.  If a MTSI client in the terminal supports the feature, the usage of the MO includes:</w:t>
      </w:r>
    </w:p>
    <w:p w14:paraId="5C39334A" w14:textId="77777777" w:rsidR="00B35D29" w:rsidRDefault="00B35D29">
      <w:pPr>
        <w:pStyle w:val="B1"/>
        <w:rPr>
          <w:lang w:eastAsia="zh-CN"/>
        </w:rPr>
      </w:pPr>
      <w:r>
        <w:rPr>
          <w:lang w:eastAsia="zh-CN"/>
        </w:rPr>
        <w:t>1.</w:t>
      </w:r>
      <w:r>
        <w:rPr>
          <w:lang w:eastAsia="zh-CN"/>
        </w:rPr>
        <w:tab/>
        <w:t>During SDP negotiation process, MTSI client in the terminal should start SDP negotiation based on the MO parameters.</w:t>
      </w:r>
    </w:p>
    <w:p w14:paraId="19718357" w14:textId="77777777" w:rsidR="00B35D29" w:rsidRDefault="00B35D29">
      <w:pPr>
        <w:pStyle w:val="B1"/>
        <w:rPr>
          <w:lang w:eastAsia="zh-CN"/>
        </w:rPr>
      </w:pPr>
      <w:r>
        <w:rPr>
          <w:lang w:eastAsia="zh-CN"/>
        </w:rPr>
        <w:lastRenderedPageBreak/>
        <w:t>2.</w:t>
      </w:r>
      <w:r>
        <w:rPr>
          <w:lang w:eastAsia="zh-CN"/>
        </w:rPr>
        <w:tab/>
        <w:t xml:space="preserve">During </w:t>
      </w:r>
      <w:r w:rsidR="00F05FF2">
        <w:rPr>
          <w:rFonts w:hint="eastAsia"/>
          <w:lang w:eastAsia="ko-KR"/>
        </w:rPr>
        <w:t>resource reservation</w:t>
      </w:r>
      <w:r>
        <w:rPr>
          <w:lang w:eastAsia="zh-CN"/>
        </w:rPr>
        <w:t xml:space="preserve"> process, MTSI client in the terminal should start QoS negotiation based on the MO parameters.</w:t>
      </w:r>
    </w:p>
    <w:p w14:paraId="32C851D6" w14:textId="77777777" w:rsidR="00B35D29" w:rsidRDefault="00B35D29">
      <w:r>
        <w:t>The following parameters in MTSI should be included in the Management Object (MO):</w:t>
      </w:r>
    </w:p>
    <w:p w14:paraId="49F83F2E" w14:textId="77777777" w:rsidR="00B35D29" w:rsidRDefault="00B35D29">
      <w:r>
        <w:t>Speech</w:t>
      </w:r>
      <w:r>
        <w:tab/>
        <w:t>codec (AMR, AMR-WB</w:t>
      </w:r>
      <w:r w:rsidR="00C66FC3">
        <w:rPr>
          <w:rFonts w:hint="eastAsia"/>
          <w:lang w:eastAsia="ko-KR"/>
        </w:rPr>
        <w:t>, EVS</w:t>
      </w:r>
      <w:r>
        <w:t>) and bearer QoS parameters</w:t>
      </w:r>
    </w:p>
    <w:p w14:paraId="539CA9A4" w14:textId="77777777" w:rsidR="00B35D29" w:rsidRDefault="003B6D09">
      <w:r w:rsidRPr="00F40C7D">
        <w:t>Video</w:t>
      </w:r>
      <w:r w:rsidRPr="00F40C7D">
        <w:tab/>
        <w:t>codec (H.264</w:t>
      </w:r>
      <w:r>
        <w:rPr>
          <w:rFonts w:hint="eastAsia"/>
          <w:lang w:eastAsia="ko-KR"/>
        </w:rPr>
        <w:t xml:space="preserve"> (AVC), H.265 (HEVC)</w:t>
      </w:r>
      <w:r w:rsidRPr="00F40C7D">
        <w:t>) and bearer QoS parameters</w:t>
      </w:r>
    </w:p>
    <w:p w14:paraId="3C24E1EE" w14:textId="77777777" w:rsidR="00B35D29" w:rsidRDefault="00B35D29">
      <w:r>
        <w:t>Real Time text</w:t>
      </w:r>
      <w:r>
        <w:tab/>
        <w:t>bearer QoS parameters</w:t>
      </w:r>
    </w:p>
    <w:p w14:paraId="6DFC29C5" w14:textId="77777777" w:rsidR="00B35D29" w:rsidRDefault="00B35D29">
      <w:r>
        <w:t xml:space="preserve">Indication of the priority when there are more than one alternative for a media type is included. Version numbering is included for possible extending of MO. </w:t>
      </w:r>
    </w:p>
    <w:p w14:paraId="7DDB6140" w14:textId="77777777" w:rsidR="00B35D29" w:rsidRDefault="00B35D29">
      <w:pPr>
        <w:rPr>
          <w:lang w:eastAsia="zh-CN"/>
        </w:rPr>
      </w:pPr>
      <w:r>
        <w:rPr>
          <w:lang w:eastAsia="zh-CN"/>
        </w:rPr>
        <w:t>The Management Object Identifier shall be: urn:oma:mo:ext-3gpp-mtsinp:1.0.</w:t>
      </w:r>
    </w:p>
    <w:p w14:paraId="642EC9A9"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_DM-V1_2[67].</w:t>
      </w:r>
    </w:p>
    <w:p w14:paraId="71FB4A82" w14:textId="77777777" w:rsidR="0029557E" w:rsidRDefault="0029557E" w:rsidP="0029557E">
      <w:pPr>
        <w:pStyle w:val="Heading2"/>
      </w:pPr>
      <w:bookmarkStart w:id="1804" w:name="_Toc26369440"/>
      <w:bookmarkStart w:id="1805" w:name="_Toc36227322"/>
      <w:bookmarkStart w:id="1806" w:name="_Toc36228337"/>
      <w:bookmarkStart w:id="1807" w:name="_Toc36228964"/>
      <w:bookmarkStart w:id="1808" w:name="_Toc36229591"/>
      <w:bookmarkStart w:id="1809" w:name="_Toc74606935"/>
      <w:bookmarkStart w:id="1810" w:name="_Toc75556829"/>
      <w:r w:rsidRPr="0077665D">
        <w:t>1</w:t>
      </w:r>
      <w:r>
        <w:t>5</w:t>
      </w:r>
      <w:r w:rsidRPr="0077665D">
        <w:t>.2</w:t>
      </w:r>
      <w:r w:rsidRPr="0077665D">
        <w:tab/>
      </w:r>
      <w:r>
        <w:t>Nodes Definition</w:t>
      </w:r>
      <w:bookmarkEnd w:id="1804"/>
      <w:bookmarkEnd w:id="1805"/>
      <w:bookmarkEnd w:id="1806"/>
      <w:bookmarkEnd w:id="1807"/>
      <w:bookmarkEnd w:id="1808"/>
      <w:bookmarkEnd w:id="1809"/>
      <w:bookmarkEnd w:id="1810"/>
    </w:p>
    <w:p w14:paraId="50664F91" w14:textId="77777777" w:rsidR="00B35D29" w:rsidRDefault="00B35D29">
      <w:r>
        <w:t>The following nodes and leaf objects in figure 15.1 shall be contained under the 3GPP_MTSINP node if a MTSI client in the terminal support the feature described in this clause (information of DDF for this MO is given in Annex H):</w:t>
      </w:r>
    </w:p>
    <w:p w14:paraId="00074EB6" w14:textId="77777777" w:rsidR="00CE7218" w:rsidRDefault="00CE7218"/>
    <w:p w14:paraId="33635836" w14:textId="77777777" w:rsidR="00FE6A4F" w:rsidRDefault="00FE6A4F" w:rsidP="009769A9">
      <w:pPr>
        <w:pStyle w:val="TH"/>
      </w:pPr>
    </w:p>
    <w:p w14:paraId="053BDD06" w14:textId="77777777" w:rsidR="0070083B" w:rsidRDefault="0070083B">
      <w:pPr>
        <w:pStyle w:val="TF"/>
      </w:pPr>
      <w:r>
        <w:rPr>
          <w:rFonts w:ascii="Times New Roman" w:hAnsi="Times New Roman"/>
          <w:lang w:eastAsia="en-US"/>
        </w:rPr>
        <w:object w:dxaOrig="9620" w:dyaOrig="10400" w14:anchorId="6883756F">
          <v:shape id="_x0000_i1087" type="#_x0000_t75" style="width:481pt;height:520pt" o:ole="">
            <v:imagedata r:id="rId116" o:title=""/>
          </v:shape>
          <o:OLEObject Type="Embed" ProgID="Visio.Drawing.15" ShapeID="_x0000_i1087" DrawAspect="Content" ObjectID="_1686171344" r:id="rId117"/>
        </w:object>
      </w:r>
    </w:p>
    <w:p w14:paraId="649AE247" w14:textId="77777777" w:rsidR="00B35D29" w:rsidRDefault="00B35D29">
      <w:pPr>
        <w:pStyle w:val="TF"/>
      </w:pPr>
      <w:r>
        <w:t>Figure 15.1: MTSI network preference management object tree</w:t>
      </w:r>
    </w:p>
    <w:p w14:paraId="24E7B95A" w14:textId="77777777" w:rsidR="00936AD7" w:rsidRPr="00B163D8" w:rsidRDefault="00936AD7" w:rsidP="00936AD7">
      <w:pPr>
        <w:rPr>
          <w:b/>
          <w:sz w:val="32"/>
          <w:szCs w:val="32"/>
        </w:rPr>
      </w:pPr>
      <w:r w:rsidRPr="00B163D8">
        <w:rPr>
          <w:b/>
          <w:sz w:val="32"/>
          <w:szCs w:val="32"/>
        </w:rPr>
        <w:t>Node: /</w:t>
      </w:r>
      <w:r w:rsidRPr="00B163D8">
        <w:rPr>
          <w:b/>
          <w:i/>
          <w:iCs/>
          <w:sz w:val="32"/>
          <w:szCs w:val="32"/>
        </w:rPr>
        <w:t>&lt;X&gt;</w:t>
      </w:r>
    </w:p>
    <w:p w14:paraId="68BE7953" w14:textId="77777777" w:rsidR="00B35D29" w:rsidRDefault="00B35D29">
      <w:r>
        <w:t xml:space="preserve">This interior node specifies the unique object id of a MTSI network preferences management object. The purpose of this interior node is to group together the parameters of a single object. </w:t>
      </w:r>
    </w:p>
    <w:p w14:paraId="6E4157DD" w14:textId="77777777" w:rsidR="00B35D29" w:rsidRDefault="00B35D29">
      <w:pPr>
        <w:pStyle w:val="B1"/>
      </w:pPr>
      <w:r>
        <w:t>-</w:t>
      </w:r>
      <w:r>
        <w:tab/>
        <w:t>Occurrence: ZeroOrOne</w:t>
      </w:r>
    </w:p>
    <w:p w14:paraId="5BD4BD02" w14:textId="77777777" w:rsidR="00B35D29" w:rsidRDefault="00B35D29">
      <w:pPr>
        <w:pStyle w:val="B1"/>
      </w:pPr>
      <w:r>
        <w:t>-</w:t>
      </w:r>
      <w:r>
        <w:tab/>
        <w:t>Format: node</w:t>
      </w:r>
    </w:p>
    <w:p w14:paraId="0B63DC28" w14:textId="77777777" w:rsidR="00B35D29" w:rsidRDefault="00B35D29">
      <w:pPr>
        <w:pStyle w:val="B1"/>
      </w:pPr>
      <w:r>
        <w:t>-</w:t>
      </w:r>
      <w:r>
        <w:tab/>
        <w:t>Minimum Access Types: Get</w:t>
      </w:r>
    </w:p>
    <w:p w14:paraId="1101A9A0" w14:textId="77777777" w:rsidR="00B35D29" w:rsidRDefault="00B35D29">
      <w:r>
        <w:lastRenderedPageBreak/>
        <w:t xml:space="preserve">The following interior nodes shall be contained if the MTSI client in the terminal supports the </w:t>
      </w:r>
      <w:r w:rsidR="0007623F">
        <w:t>"</w:t>
      </w:r>
      <w:r>
        <w:t>MTSI network preferences Management Object</w:t>
      </w:r>
      <w:r w:rsidR="0007623F">
        <w:t>"</w:t>
      </w:r>
      <w:r>
        <w:t xml:space="preserve">. </w:t>
      </w:r>
    </w:p>
    <w:p w14:paraId="07D5105B"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w:t>
      </w:r>
    </w:p>
    <w:p w14:paraId="13E13380" w14:textId="77777777" w:rsidR="00B35D29" w:rsidRDefault="00B35D29">
      <w:r>
        <w:t>The Speech node is the starting point of the speech codec definitions (if any speech codec are available)</w:t>
      </w:r>
    </w:p>
    <w:p w14:paraId="41817111" w14:textId="77777777" w:rsidR="00B35D29" w:rsidRDefault="00B35D29">
      <w:pPr>
        <w:pStyle w:val="B1"/>
      </w:pPr>
      <w:r>
        <w:t>-</w:t>
      </w:r>
      <w:r>
        <w:tab/>
        <w:t xml:space="preserve">Occurrence: </w:t>
      </w:r>
      <w:bookmarkStart w:id="1811" w:name="OLE_LINK1"/>
      <w:r>
        <w:t>ZeroOrOne</w:t>
      </w:r>
      <w:bookmarkEnd w:id="1811"/>
    </w:p>
    <w:p w14:paraId="1DDB8287" w14:textId="77777777" w:rsidR="00B35D29" w:rsidRDefault="00B35D29">
      <w:pPr>
        <w:pStyle w:val="B1"/>
      </w:pPr>
      <w:r>
        <w:t>-</w:t>
      </w:r>
      <w:r>
        <w:tab/>
        <w:t>Format: node</w:t>
      </w:r>
    </w:p>
    <w:p w14:paraId="092B375C" w14:textId="77777777" w:rsidR="00B35D29" w:rsidRDefault="00B35D29">
      <w:pPr>
        <w:pStyle w:val="B1"/>
        <w:rPr>
          <w:b/>
          <w:bCs/>
        </w:rPr>
      </w:pPr>
      <w:r>
        <w:t>-</w:t>
      </w:r>
      <w:r>
        <w:tab/>
        <w:t>Minimum Access Types: Get</w:t>
      </w:r>
    </w:p>
    <w:p w14:paraId="59F76E61"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w:t>
      </w:r>
    </w:p>
    <w:p w14:paraId="045274A8" w14:textId="77777777" w:rsidR="00B35D29" w:rsidRDefault="00B35D29">
      <w:r>
        <w:t>This interior node is used to allow a reference to a list of speech codec objects.</w:t>
      </w:r>
    </w:p>
    <w:p w14:paraId="6A51F658" w14:textId="77777777" w:rsidR="00B35D29" w:rsidRDefault="00B35D29">
      <w:pPr>
        <w:pStyle w:val="B1"/>
      </w:pPr>
      <w:r>
        <w:t>-</w:t>
      </w:r>
      <w:r>
        <w:tab/>
        <w:t>Occurrence: OneOrMore</w:t>
      </w:r>
    </w:p>
    <w:p w14:paraId="65647957" w14:textId="77777777" w:rsidR="00B35D29" w:rsidRDefault="00B35D29">
      <w:pPr>
        <w:pStyle w:val="B1"/>
      </w:pPr>
      <w:r>
        <w:t>-</w:t>
      </w:r>
      <w:r>
        <w:tab/>
        <w:t>Format: node</w:t>
      </w:r>
    </w:p>
    <w:p w14:paraId="5A8FE39C" w14:textId="77777777" w:rsidR="00B35D29" w:rsidRDefault="00B35D29">
      <w:pPr>
        <w:pStyle w:val="B1"/>
      </w:pPr>
      <w:r>
        <w:t>-</w:t>
      </w:r>
      <w:r>
        <w:tab/>
        <w:t>Minimum Access Types: Get</w:t>
      </w:r>
    </w:p>
    <w:p w14:paraId="5D1BABD1"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ID</w:t>
      </w:r>
    </w:p>
    <w:p w14:paraId="099B4A18"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speech </w:t>
      </w:r>
      <w:r>
        <w:t>session.</w:t>
      </w:r>
    </w:p>
    <w:p w14:paraId="2576340A" w14:textId="77777777" w:rsidR="0029557E" w:rsidRDefault="0029557E" w:rsidP="0029557E">
      <w:pPr>
        <w:pStyle w:val="B1"/>
      </w:pPr>
      <w:r>
        <w:t>-</w:t>
      </w:r>
      <w:r>
        <w:tab/>
        <w:t>Occurrence: ZeroOrOne</w:t>
      </w:r>
    </w:p>
    <w:p w14:paraId="42B73BC0" w14:textId="77777777" w:rsidR="0029557E" w:rsidRDefault="0029557E" w:rsidP="0029557E">
      <w:pPr>
        <w:pStyle w:val="B1"/>
      </w:pPr>
      <w:r>
        <w:t>-</w:t>
      </w:r>
      <w:r>
        <w:tab/>
        <w:t>Format: int</w:t>
      </w:r>
    </w:p>
    <w:p w14:paraId="0A7BFF9B" w14:textId="77777777" w:rsidR="0029557E" w:rsidRDefault="0029557E" w:rsidP="0029557E">
      <w:pPr>
        <w:pStyle w:val="B1"/>
      </w:pPr>
      <w:r>
        <w:t>-</w:t>
      </w:r>
      <w:r>
        <w:tab/>
        <w:t>Minimum Access Types: Get</w:t>
      </w:r>
    </w:p>
    <w:p w14:paraId="5209A264"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TAG</w:t>
      </w:r>
    </w:p>
    <w:p w14:paraId="56A7C24C"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speech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7CD5D3FE" w14:textId="77777777" w:rsidR="0029557E" w:rsidRDefault="0029557E" w:rsidP="0029557E">
      <w:pPr>
        <w:pStyle w:val="B1"/>
      </w:pPr>
      <w:r>
        <w:t>-</w:t>
      </w:r>
      <w:r>
        <w:tab/>
        <w:t>Occurrence: ZeroOrOne</w:t>
      </w:r>
    </w:p>
    <w:p w14:paraId="3232B72D" w14:textId="77777777" w:rsidR="0029557E" w:rsidRDefault="0029557E" w:rsidP="0029557E">
      <w:pPr>
        <w:pStyle w:val="B1"/>
      </w:pPr>
      <w:r>
        <w:t>-</w:t>
      </w:r>
      <w:r>
        <w:tab/>
        <w:t>Format: chr</w:t>
      </w:r>
    </w:p>
    <w:p w14:paraId="5EAA1595" w14:textId="77777777" w:rsidR="0029557E" w:rsidRPr="0029557E" w:rsidRDefault="0029557E" w:rsidP="0029557E">
      <w:pPr>
        <w:ind w:firstLine="284"/>
        <w:rPr>
          <w:b/>
          <w:sz w:val="32"/>
          <w:szCs w:val="32"/>
        </w:rPr>
      </w:pPr>
      <w:r>
        <w:t>-</w:t>
      </w:r>
      <w:r>
        <w:tab/>
        <w:t>Minimum Access Types: Get</w:t>
      </w:r>
    </w:p>
    <w:p w14:paraId="3E0AE5F9"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/Speech/&lt;X&gt;/Priority</w:t>
      </w:r>
    </w:p>
    <w:p w14:paraId="43254A10" w14:textId="77777777" w:rsidR="0029557E" w:rsidRDefault="0029557E" w:rsidP="0029557E">
      <w:r>
        <w:t>This leaf represents the priority of a set of parameters for speech session. Lower value means higher priority and the value is used in the terminal for client initiated QoS handling. The priority uses a 16 bit unsigned integer.</w:t>
      </w:r>
    </w:p>
    <w:p w14:paraId="08972208" w14:textId="77777777" w:rsidR="0029557E" w:rsidRDefault="0029557E" w:rsidP="0029557E">
      <w:pPr>
        <w:pStyle w:val="B1"/>
      </w:pPr>
      <w:r>
        <w:t>-</w:t>
      </w:r>
      <w:r>
        <w:tab/>
        <w:t>Occurrence: ZeroOrOne</w:t>
      </w:r>
    </w:p>
    <w:p w14:paraId="290134B2" w14:textId="77777777" w:rsidR="00B35D29" w:rsidRDefault="00B35D29">
      <w:pPr>
        <w:pStyle w:val="B1"/>
      </w:pPr>
      <w:r>
        <w:t>-</w:t>
      </w:r>
      <w:r>
        <w:tab/>
        <w:t>Format: int</w:t>
      </w:r>
    </w:p>
    <w:p w14:paraId="2E4F5573" w14:textId="77777777" w:rsidR="00B35D29" w:rsidRDefault="00B35D29">
      <w:pPr>
        <w:pStyle w:val="B1"/>
      </w:pPr>
      <w:r>
        <w:t>-</w:t>
      </w:r>
      <w:r>
        <w:tab/>
        <w:t>Minimum Access Types: Get</w:t>
      </w:r>
    </w:p>
    <w:p w14:paraId="348DECE0" w14:textId="77777777" w:rsidR="00B35D29" w:rsidRDefault="00B35D29">
      <w:pPr>
        <w:pStyle w:val="B1"/>
      </w:pPr>
      <w:r>
        <w:t>-</w:t>
      </w:r>
      <w:r>
        <w:tab/>
        <w:t>Values: Zero or higher</w:t>
      </w:r>
    </w:p>
    <w:p w14:paraId="43C52DE2"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/Speech/&lt;X&gt;/</w:t>
      </w:r>
      <w:r>
        <w:rPr>
          <w:rFonts w:hint="eastAsia"/>
          <w:b/>
          <w:sz w:val="32"/>
          <w:szCs w:val="32"/>
          <w:lang w:eastAsia="ko-KR"/>
        </w:rPr>
        <w:t>IPver</w:t>
      </w:r>
    </w:p>
    <w:p w14:paraId="7E7E0F24"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4517C254" w14:textId="77777777" w:rsidR="00AD6B60" w:rsidRDefault="00AD6B60" w:rsidP="00AD6B60">
      <w:pPr>
        <w:pStyle w:val="B1"/>
      </w:pPr>
      <w:r>
        <w:t>-</w:t>
      </w:r>
      <w:r>
        <w:tab/>
        <w:t>Occurrence: One</w:t>
      </w:r>
    </w:p>
    <w:p w14:paraId="3B86D9DF" w14:textId="77777777" w:rsidR="00AD6B60" w:rsidRDefault="00AD6B60" w:rsidP="00AD6B60">
      <w:pPr>
        <w:pStyle w:val="B1"/>
      </w:pPr>
      <w:r>
        <w:t>-</w:t>
      </w:r>
      <w:r>
        <w:tab/>
        <w:t xml:space="preserve">Format: </w:t>
      </w:r>
      <w:r>
        <w:rPr>
          <w:rFonts w:hint="eastAsia"/>
          <w:lang w:eastAsia="ko-KR"/>
        </w:rPr>
        <w:t>chr</w:t>
      </w:r>
    </w:p>
    <w:p w14:paraId="3F61132F" w14:textId="77777777" w:rsidR="00AD6B60" w:rsidRDefault="00AD6B60" w:rsidP="00AD6B60">
      <w:pPr>
        <w:pStyle w:val="B1"/>
        <w:rPr>
          <w:b/>
          <w:bCs/>
          <w:lang w:eastAsia="ko-KR"/>
        </w:rPr>
      </w:pPr>
      <w:r>
        <w:lastRenderedPageBreak/>
        <w:t>-</w:t>
      </w:r>
      <w:r>
        <w:tab/>
        <w:t>Minimum Access Types: Get</w:t>
      </w:r>
    </w:p>
    <w:p w14:paraId="0A29BD61" w14:textId="77777777" w:rsidR="00AD6B60" w:rsidRPr="00AD6B60" w:rsidRDefault="00AD6B60" w:rsidP="00AD6B60">
      <w:pPr>
        <w:pStyle w:val="B1"/>
        <w:rPr>
          <w:b/>
          <w:bCs/>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7E52FAC4"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/Speech/&lt;X&gt;/Codec</w:t>
      </w:r>
    </w:p>
    <w:p w14:paraId="506B2AD0" w14:textId="77777777" w:rsidR="0029557E" w:rsidRDefault="0029557E" w:rsidP="0029557E">
      <w:r>
        <w:t xml:space="preserve">This leaf gives the MIME subtype name of speech codec. This leaf is preferably pre-configured by the device. </w:t>
      </w:r>
    </w:p>
    <w:p w14:paraId="3A563FE9" w14:textId="77777777" w:rsidR="0029557E" w:rsidRDefault="0029557E" w:rsidP="0029557E">
      <w:pPr>
        <w:pStyle w:val="B1"/>
      </w:pPr>
      <w:r>
        <w:t>-</w:t>
      </w:r>
      <w:r>
        <w:tab/>
        <w:t>Occurrence: One</w:t>
      </w:r>
    </w:p>
    <w:p w14:paraId="19DE9906" w14:textId="77777777" w:rsidR="0029557E" w:rsidRDefault="0029557E" w:rsidP="0029557E">
      <w:pPr>
        <w:pStyle w:val="B1"/>
      </w:pPr>
      <w:r>
        <w:t>-</w:t>
      </w:r>
      <w:r>
        <w:tab/>
        <w:t>Format: chr</w:t>
      </w:r>
    </w:p>
    <w:p w14:paraId="0BA14AAF" w14:textId="77777777" w:rsidR="0029557E" w:rsidRDefault="0029557E" w:rsidP="0029557E">
      <w:pPr>
        <w:pStyle w:val="B1"/>
        <w:rPr>
          <w:b/>
          <w:bCs/>
        </w:rPr>
      </w:pPr>
      <w:r>
        <w:t>-</w:t>
      </w:r>
      <w:r>
        <w:tab/>
        <w:t>Minimum Access Types: Get</w:t>
      </w:r>
    </w:p>
    <w:p w14:paraId="45BAC456" w14:textId="77777777" w:rsidR="0029557E" w:rsidRDefault="0029557E" w:rsidP="0029557E">
      <w:pPr>
        <w:pStyle w:val="B1"/>
        <w:rPr>
          <w:b/>
          <w:bCs/>
        </w:rPr>
      </w:pPr>
      <w:r>
        <w:t>-</w:t>
      </w:r>
      <w:r>
        <w:tab/>
        <w:t xml:space="preserve">Values: MIME subtype name of speech codec, e.g., </w:t>
      </w:r>
      <w:r w:rsidR="0007623F">
        <w:t>"</w:t>
      </w:r>
      <w:r>
        <w:t>AMR</w:t>
      </w:r>
      <w:r w:rsidR="0007623F">
        <w:t>"</w:t>
      </w:r>
      <w:r>
        <w:t xml:space="preserve">, </w:t>
      </w:r>
      <w:r w:rsidR="0007623F">
        <w:t>"</w:t>
      </w:r>
      <w:r>
        <w:t>AMR-WB</w:t>
      </w:r>
      <w:r w:rsidR="0007623F">
        <w:t>"</w:t>
      </w:r>
      <w:r w:rsidR="00C66FC3" w:rsidRPr="00492ACC">
        <w:t xml:space="preserve">, </w:t>
      </w:r>
      <w:r w:rsidR="0007623F">
        <w:t>"</w:t>
      </w:r>
      <w:r w:rsidR="00C66FC3" w:rsidRPr="00D821BB">
        <w:rPr>
          <w:rFonts w:hint="eastAsia"/>
          <w:lang w:eastAsia="ko-KR"/>
        </w:rPr>
        <w:t>EVS</w:t>
      </w:r>
      <w:r w:rsidR="0007623F">
        <w:t>"</w:t>
      </w:r>
      <w:r>
        <w:t>.</w:t>
      </w:r>
    </w:p>
    <w:p w14:paraId="290AE9E4" w14:textId="77777777" w:rsidR="00B35D29" w:rsidRDefault="00B35D29">
      <w:r>
        <w:t xml:space="preserve">The value </w:t>
      </w:r>
      <w:r w:rsidR="0007623F">
        <w:t>"</w:t>
      </w:r>
      <w:r>
        <w:t>AMR</w:t>
      </w:r>
      <w:r w:rsidR="0007623F">
        <w:t>"</w:t>
      </w:r>
      <w:r>
        <w:t xml:space="preserve"> refers to the AMR speech codec as defined in 3GPP. The value </w:t>
      </w:r>
      <w:r w:rsidR="0007623F">
        <w:t>"</w:t>
      </w:r>
      <w:r>
        <w:t>AMR-WB</w:t>
      </w:r>
      <w:r w:rsidR="0007623F">
        <w:t>"</w:t>
      </w:r>
      <w:r>
        <w:t xml:space="preserve"> refers to the AMR-WB speech codec as defined in 3GPP.</w:t>
      </w:r>
      <w:r w:rsidR="00C66FC3" w:rsidRPr="00492ACC">
        <w:t xml:space="preserve"> The value </w:t>
      </w:r>
      <w:r w:rsidR="0007623F">
        <w:t>"</w:t>
      </w:r>
      <w:r w:rsidR="00C66FC3" w:rsidRPr="00D821BB">
        <w:rPr>
          <w:rFonts w:hint="eastAsia"/>
          <w:lang w:eastAsia="ko-KR"/>
        </w:rPr>
        <w:t>EVS</w:t>
      </w:r>
      <w:r w:rsidR="0007623F">
        <w:t>"</w:t>
      </w:r>
      <w:r w:rsidR="00C66FC3" w:rsidRPr="00492ACC">
        <w:t xml:space="preserve"> refers to the </w:t>
      </w:r>
      <w:r w:rsidR="00C66FC3" w:rsidRPr="00D821BB">
        <w:rPr>
          <w:rFonts w:hint="eastAsia"/>
          <w:lang w:eastAsia="ko-KR"/>
        </w:rPr>
        <w:t>EVS</w:t>
      </w:r>
      <w:r w:rsidR="00C66FC3" w:rsidRPr="00492ACC">
        <w:t xml:space="preserve"> speech codec as defined in 3GPP.</w:t>
      </w:r>
    </w:p>
    <w:p w14:paraId="22BB90B8"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/Speech/&lt;X&gt;/Bandwidth</w:t>
      </w:r>
    </w:p>
    <w:p w14:paraId="10ABA1DD" w14:textId="77777777" w:rsidR="0029557E" w:rsidRDefault="0029557E" w:rsidP="0029557E">
      <w:r w:rsidRPr="0077665D">
        <w:t xml:space="preserve">This interior node is used to allow a reference to </w:t>
      </w:r>
      <w:r w:rsidRPr="0077665D">
        <w:rPr>
          <w:rFonts w:hint="eastAsia"/>
          <w:lang w:eastAsia="ko-KR"/>
        </w:rPr>
        <w:t>a list of</w:t>
      </w:r>
      <w:r w:rsidRPr="0077665D">
        <w:t xml:space="preserve"> parameters related to</w:t>
      </w:r>
      <w:r>
        <w:t xml:space="preserve"> </w:t>
      </w:r>
      <w:r>
        <w:rPr>
          <w:rFonts w:hint="eastAsia"/>
          <w:lang w:eastAsia="ko-KR"/>
        </w:rPr>
        <w:t xml:space="preserve">speech </w:t>
      </w:r>
      <w:r>
        <w:t>bandwidth assignment.</w:t>
      </w:r>
    </w:p>
    <w:p w14:paraId="236D458C" w14:textId="77777777" w:rsidR="0029557E" w:rsidRDefault="0029557E" w:rsidP="0029557E">
      <w:pPr>
        <w:pStyle w:val="B1"/>
      </w:pPr>
      <w:r>
        <w:t>-</w:t>
      </w:r>
      <w:r>
        <w:tab/>
        <w:t>Occurrence: One</w:t>
      </w:r>
    </w:p>
    <w:p w14:paraId="3211D06C" w14:textId="77777777" w:rsidR="0029557E" w:rsidRDefault="0029557E" w:rsidP="0029557E">
      <w:pPr>
        <w:pStyle w:val="B1"/>
      </w:pPr>
      <w:r>
        <w:t>-</w:t>
      </w:r>
      <w:r>
        <w:tab/>
        <w:t>Format: node</w:t>
      </w:r>
    </w:p>
    <w:p w14:paraId="70757A6D" w14:textId="77777777" w:rsidR="00B35D29" w:rsidRDefault="00B35D29">
      <w:pPr>
        <w:pStyle w:val="B1"/>
      </w:pPr>
      <w:r>
        <w:t>-</w:t>
      </w:r>
      <w:r>
        <w:tab/>
        <w:t>Minimum Access Types: Get</w:t>
      </w:r>
    </w:p>
    <w:p w14:paraId="65E69477" w14:textId="77777777" w:rsidR="00B35D29" w:rsidRDefault="00B35D29">
      <w:pPr>
        <w:pStyle w:val="B1"/>
      </w:pPr>
      <w:r>
        <w:t>-</w:t>
      </w:r>
      <w:r>
        <w:tab/>
        <w:t>Values: positive integer</w:t>
      </w:r>
    </w:p>
    <w:p w14:paraId="59DA9696"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/AS</w:t>
      </w:r>
    </w:p>
    <w:p w14:paraId="31CFCDE9" w14:textId="77777777" w:rsidR="0029557E" w:rsidRDefault="0029557E" w:rsidP="0029557E">
      <w:r>
        <w:t xml:space="preserve">This leaf gives the preferred speech codec bandwidth by the network for the bearer set-up, </w:t>
      </w:r>
      <w:r>
        <w:rPr>
          <w:color w:val="000000"/>
        </w:rPr>
        <w:t>including RTP/UDP/IP headers</w:t>
      </w:r>
      <w:r>
        <w:t xml:space="preserve">. It provides the value for </w:t>
      </w:r>
      <w:r w:rsidR="0007623F">
        <w:t>"</w:t>
      </w:r>
      <w:r>
        <w:t>b=AS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kbits/sec.</w:t>
      </w:r>
    </w:p>
    <w:p w14:paraId="0C1B402F" w14:textId="77777777" w:rsidR="0029557E" w:rsidRDefault="0029557E" w:rsidP="0029557E">
      <w:pPr>
        <w:pStyle w:val="B1"/>
      </w:pPr>
      <w:r>
        <w:t>-</w:t>
      </w:r>
      <w:r>
        <w:tab/>
        <w:t>Occurrence: ZeroOrOne</w:t>
      </w:r>
    </w:p>
    <w:p w14:paraId="0C7A0B11" w14:textId="77777777" w:rsidR="0029557E" w:rsidRDefault="0029557E" w:rsidP="0029557E">
      <w:pPr>
        <w:pStyle w:val="B1"/>
      </w:pPr>
      <w:r>
        <w:t>-</w:t>
      </w:r>
      <w:r>
        <w:tab/>
        <w:t>Format: int</w:t>
      </w:r>
    </w:p>
    <w:p w14:paraId="4107434C" w14:textId="77777777" w:rsidR="0029557E" w:rsidRDefault="0029557E" w:rsidP="0029557E">
      <w:pPr>
        <w:ind w:firstLine="284"/>
        <w:rPr>
          <w:b/>
          <w:sz w:val="32"/>
          <w:szCs w:val="32"/>
        </w:rPr>
      </w:pPr>
      <w:r>
        <w:t>-</w:t>
      </w:r>
      <w:r>
        <w:tab/>
        <w:t>Minimum Access Types: Get</w:t>
      </w:r>
    </w:p>
    <w:p w14:paraId="4EAD9652"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746CAE37" w14:textId="77777777" w:rsidR="0029557E" w:rsidRDefault="0029557E" w:rsidP="0029557E">
      <w:r>
        <w:t xml:space="preserve">This leaf provides the value for </w:t>
      </w:r>
      <w:r w:rsidR="0007623F">
        <w:t>"</w:t>
      </w:r>
      <w:r>
        <w:t>b=RS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08645970" w14:textId="77777777" w:rsidR="0029557E" w:rsidRDefault="0029557E" w:rsidP="0029557E">
      <w:pPr>
        <w:pStyle w:val="B1"/>
      </w:pPr>
      <w:r>
        <w:t>-</w:t>
      </w:r>
      <w:r>
        <w:tab/>
        <w:t>Occurrence: ZeroOrOne</w:t>
      </w:r>
    </w:p>
    <w:p w14:paraId="0CC7CF12" w14:textId="77777777" w:rsidR="0029557E" w:rsidRDefault="0029557E" w:rsidP="0029557E">
      <w:pPr>
        <w:pStyle w:val="B1"/>
      </w:pPr>
      <w:r>
        <w:t>-</w:t>
      </w:r>
      <w:r>
        <w:tab/>
        <w:t>Format: int</w:t>
      </w:r>
    </w:p>
    <w:p w14:paraId="685F8D8C" w14:textId="77777777" w:rsidR="0029557E" w:rsidRDefault="0029557E" w:rsidP="0029557E">
      <w:pPr>
        <w:pStyle w:val="B1"/>
      </w:pPr>
      <w:r>
        <w:t>-</w:t>
      </w:r>
      <w:r>
        <w:tab/>
        <w:t>Minimum Access Types: Get</w:t>
      </w:r>
    </w:p>
    <w:p w14:paraId="34C633EA"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32C25BBE" w14:textId="77777777" w:rsidR="0029557E" w:rsidRDefault="0029557E" w:rsidP="0029557E">
      <w:r>
        <w:t xml:space="preserve">This leaf provides the value for </w:t>
      </w:r>
      <w:r w:rsidR="0007623F">
        <w:t>"</w:t>
      </w:r>
      <w:r>
        <w:t>b=RR</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654669A7" w14:textId="77777777" w:rsidR="0029557E" w:rsidRDefault="0029557E" w:rsidP="0029557E">
      <w:pPr>
        <w:pStyle w:val="B1"/>
      </w:pPr>
      <w:r>
        <w:t>-</w:t>
      </w:r>
      <w:r>
        <w:tab/>
        <w:t>Occurrence: ZeroOrOne</w:t>
      </w:r>
    </w:p>
    <w:p w14:paraId="59501F82" w14:textId="77777777" w:rsidR="0029557E" w:rsidRDefault="0029557E" w:rsidP="0029557E">
      <w:pPr>
        <w:pStyle w:val="B1"/>
      </w:pPr>
      <w:r>
        <w:t>-</w:t>
      </w:r>
      <w:r>
        <w:tab/>
        <w:t>Format: int</w:t>
      </w:r>
    </w:p>
    <w:p w14:paraId="71D59105" w14:textId="77777777" w:rsidR="0029557E" w:rsidRPr="0029557E" w:rsidRDefault="0029557E" w:rsidP="0029557E">
      <w:pPr>
        <w:ind w:firstLine="284"/>
        <w:rPr>
          <w:b/>
          <w:sz w:val="32"/>
          <w:szCs w:val="32"/>
        </w:rPr>
      </w:pPr>
      <w:r>
        <w:t>-</w:t>
      </w:r>
      <w:r>
        <w:tab/>
        <w:t>Minimum Access Types: Get</w:t>
      </w:r>
    </w:p>
    <w:p w14:paraId="29296202" w14:textId="77777777" w:rsidR="0029557E" w:rsidRPr="00B163D8" w:rsidRDefault="0029557E" w:rsidP="0029557E">
      <w:pPr>
        <w:rPr>
          <w:b/>
          <w:sz w:val="32"/>
          <w:szCs w:val="32"/>
        </w:rPr>
      </w:pPr>
      <w:r w:rsidRPr="00B163D8">
        <w:rPr>
          <w:b/>
          <w:sz w:val="32"/>
          <w:szCs w:val="32"/>
        </w:rPr>
        <w:lastRenderedPageBreak/>
        <w:t>/</w:t>
      </w:r>
      <w:r w:rsidRPr="00B163D8">
        <w:rPr>
          <w:b/>
          <w:i/>
          <w:iCs/>
          <w:sz w:val="32"/>
          <w:szCs w:val="32"/>
        </w:rPr>
        <w:t>&lt;X&gt;</w:t>
      </w:r>
      <w:r w:rsidRPr="00B163D8">
        <w:rPr>
          <w:b/>
          <w:sz w:val="32"/>
          <w:szCs w:val="32"/>
        </w:rPr>
        <w:t>/Speech/&lt;X&gt;/</w:t>
      </w:r>
      <w:r>
        <w:rPr>
          <w:b/>
          <w:sz w:val="32"/>
          <w:szCs w:val="32"/>
        </w:rPr>
        <w:t>Rate</w:t>
      </w:r>
      <w:r w:rsidRPr="00B163D8">
        <w:rPr>
          <w:b/>
          <w:sz w:val="32"/>
          <w:szCs w:val="32"/>
        </w:rPr>
        <w:t>Set</w:t>
      </w:r>
    </w:p>
    <w:p w14:paraId="33A19D80" w14:textId="77777777" w:rsidR="0029557E" w:rsidRDefault="0029557E" w:rsidP="0029557E">
      <w:pPr>
        <w:keepNext/>
      </w:pPr>
      <w:r w:rsidRPr="003D403A">
        <w:rPr>
          <w:color w:val="000000"/>
        </w:rPr>
        <w:t xml:space="preserve">This leaf node represents </w:t>
      </w:r>
      <w:r>
        <w:rPr>
          <w:color w:val="000000"/>
        </w:rPr>
        <w:t>a</w:t>
      </w:r>
      <w:r w:rsidRPr="003D403A">
        <w:rPr>
          <w:color w:val="000000"/>
        </w:rPr>
        <w:t xml:space="preserve"> list of </w:t>
      </w:r>
      <w:r>
        <w:rPr>
          <w:color w:val="000000"/>
        </w:rPr>
        <w:t>bit rates</w:t>
      </w:r>
      <w:r w:rsidRPr="003D403A">
        <w:rPr>
          <w:color w:val="000000"/>
        </w:rPr>
        <w:t xml:space="preserve"> use</w:t>
      </w:r>
      <w:r>
        <w:rPr>
          <w:color w:val="000000"/>
        </w:rPr>
        <w:t>d by speech codec</w:t>
      </w:r>
      <w:r w:rsidRPr="00201957">
        <w:rPr>
          <w:color w:val="000000"/>
        </w:rPr>
        <w:t xml:space="preserve">. Depending on the codec, </w:t>
      </w:r>
      <w:r>
        <w:rPr>
          <w:color w:val="000000"/>
        </w:rPr>
        <w:t>each</w:t>
      </w:r>
      <w:r w:rsidRPr="00201957">
        <w:rPr>
          <w:color w:val="000000"/>
        </w:rPr>
        <w:t xml:space="preserve"> value can be understood as either the highest rate or the average rate.</w:t>
      </w:r>
      <w:r w:rsidRPr="00201957">
        <w:rPr>
          <w:rFonts w:ascii="Arial" w:hAnsi="Arial" w:cs="Arial"/>
          <w:color w:val="000000"/>
          <w:sz w:val="18"/>
          <w:szCs w:val="18"/>
        </w:rPr>
        <w:t xml:space="preserve"> </w:t>
      </w:r>
      <w:r w:rsidRPr="00201957">
        <w:rPr>
          <w:color w:val="000000"/>
        </w:rPr>
        <w:t>The entries in the list may either be generic, i.e.</w:t>
      </w:r>
      <w:r>
        <w:rPr>
          <w:color w:val="000000"/>
        </w:rPr>
        <w:t>,</w:t>
      </w:r>
      <w:r w:rsidRPr="00201957">
        <w:rPr>
          <w:color w:val="000000"/>
        </w:rPr>
        <w:t xml:space="preserve"> usable for any codec, but can also be codec-specific.</w:t>
      </w:r>
      <w:r>
        <w:rPr>
          <w:color w:val="000000"/>
        </w:rPr>
        <w:t xml:space="preserve"> </w:t>
      </w:r>
      <w:r w:rsidRPr="00201957">
        <w:rPr>
          <w:color w:val="000000"/>
        </w:rPr>
        <w:t xml:space="preserve">The default usage is the generic list where the bit rates </w:t>
      </w:r>
      <w:r>
        <w:t>in bits/sec</w:t>
      </w:r>
      <w:r w:rsidRPr="00201957">
        <w:rPr>
          <w:color w:val="000000"/>
        </w:rPr>
        <w:t xml:space="preserve"> are included, e.g.</w:t>
      </w:r>
      <w:r>
        <w:rPr>
          <w:color w:val="000000"/>
        </w:rPr>
        <w:t>,</w:t>
      </w:r>
      <w:r w:rsidRPr="00201957">
        <w:rPr>
          <w:color w:val="000000"/>
        </w:rPr>
        <w:t xml:space="preserve"> </w:t>
      </w:r>
      <w:r w:rsidR="0007623F">
        <w:rPr>
          <w:color w:val="000000"/>
        </w:rPr>
        <w:t>"</w:t>
      </w:r>
      <w:r w:rsidRPr="00201957">
        <w:rPr>
          <w:color w:val="000000"/>
        </w:rPr>
        <w:t>5000, 6000, 7500, 12500</w:t>
      </w:r>
      <w:r w:rsidR="0007623F">
        <w:rPr>
          <w:color w:val="000000"/>
        </w:rPr>
        <w:t>"</w:t>
      </w:r>
      <w:r w:rsidRPr="00201957">
        <w:rPr>
          <w:color w:val="000000"/>
        </w:rPr>
        <w:t>.</w:t>
      </w:r>
      <w:r>
        <w:rPr>
          <w:color w:val="000000"/>
        </w:rPr>
        <w:t xml:space="preserve"> </w:t>
      </w:r>
      <w:r w:rsidRPr="00201957">
        <w:rPr>
          <w:color w:val="000000"/>
        </w:rPr>
        <w:t xml:space="preserve">A codec-specific list may indicate </w:t>
      </w:r>
      <w:r>
        <w:rPr>
          <w:color w:val="000000"/>
        </w:rPr>
        <w:t xml:space="preserve">the </w:t>
      </w:r>
      <w:r w:rsidRPr="00201957">
        <w:rPr>
          <w:color w:val="000000"/>
        </w:rPr>
        <w:t>desired modes</w:t>
      </w:r>
      <w:r>
        <w:rPr>
          <w:color w:val="000000"/>
        </w:rPr>
        <w:t>. For example, in the case of</w:t>
      </w:r>
      <w:r w:rsidRPr="00201957">
        <w:rPr>
          <w:color w:val="000000"/>
        </w:rPr>
        <w:t xml:space="preserve"> AMR</w:t>
      </w:r>
      <w:r>
        <w:rPr>
          <w:color w:val="000000"/>
        </w:rPr>
        <w:t>,</w:t>
      </w:r>
      <w:r w:rsidRPr="00201957">
        <w:rPr>
          <w:color w:val="000000"/>
        </w:rPr>
        <w:t xml:space="preserve"> the list could be </w:t>
      </w:r>
      <w:r w:rsidR="0007623F">
        <w:rPr>
          <w:color w:val="000000"/>
        </w:rPr>
        <w:t>"</w:t>
      </w:r>
      <w:r w:rsidRPr="00201957">
        <w:rPr>
          <w:color w:val="000000"/>
        </w:rPr>
        <w:t>0,</w:t>
      </w:r>
      <w:r>
        <w:rPr>
          <w:color w:val="000000"/>
        </w:rPr>
        <w:t xml:space="preserve"> </w:t>
      </w:r>
      <w:r w:rsidRPr="00201957">
        <w:rPr>
          <w:color w:val="000000"/>
        </w:rPr>
        <w:t>2,</w:t>
      </w:r>
      <w:r>
        <w:rPr>
          <w:color w:val="000000"/>
        </w:rPr>
        <w:t xml:space="preserve"> </w:t>
      </w:r>
      <w:r w:rsidRPr="00201957">
        <w:rPr>
          <w:color w:val="000000"/>
        </w:rPr>
        <w:t>4,</w:t>
      </w:r>
      <w:r>
        <w:rPr>
          <w:color w:val="000000"/>
        </w:rPr>
        <w:t xml:space="preserve"> </w:t>
      </w:r>
      <w:r w:rsidRPr="00201957">
        <w:rPr>
          <w:color w:val="000000"/>
        </w:rPr>
        <w:t>7</w:t>
      </w:r>
      <w:r w:rsidR="0007623F">
        <w:rPr>
          <w:color w:val="000000"/>
        </w:rPr>
        <w:t>"</w:t>
      </w:r>
      <w:r>
        <w:rPr>
          <w:color w:val="000000"/>
        </w:rPr>
        <w:t>.</w:t>
      </w:r>
    </w:p>
    <w:p w14:paraId="5A2408DF" w14:textId="77777777" w:rsidR="0029557E" w:rsidRDefault="0029557E" w:rsidP="0029557E">
      <w:pPr>
        <w:pStyle w:val="B1"/>
      </w:pPr>
      <w:r>
        <w:t>-</w:t>
      </w:r>
      <w:r>
        <w:tab/>
        <w:t>Occurrence: ZeroOrOne</w:t>
      </w:r>
    </w:p>
    <w:p w14:paraId="337536E4" w14:textId="77777777" w:rsidR="00B35D29" w:rsidRDefault="00B35D29">
      <w:pPr>
        <w:pStyle w:val="B1"/>
      </w:pPr>
      <w:r>
        <w:t>-</w:t>
      </w:r>
      <w:r>
        <w:tab/>
        <w:t xml:space="preserve">Format: </w:t>
      </w:r>
      <w:r w:rsidR="0044209A">
        <w:t>chr</w:t>
      </w:r>
    </w:p>
    <w:p w14:paraId="32C7A78A" w14:textId="77777777" w:rsidR="00B35D29" w:rsidRDefault="00B35D29">
      <w:pPr>
        <w:pStyle w:val="B1"/>
      </w:pPr>
      <w:r>
        <w:t>-</w:t>
      </w:r>
      <w:r>
        <w:tab/>
        <w:t>Minimum Access Types: Get</w:t>
      </w:r>
    </w:p>
    <w:p w14:paraId="30732363"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p>
    <w:p w14:paraId="4C216707" w14:textId="77777777" w:rsidR="00C66FC3" w:rsidRPr="00E963D1" w:rsidRDefault="00C66FC3" w:rsidP="00C66FC3">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w:t>
      </w:r>
      <w:r>
        <w:rPr>
          <w:rFonts w:hint="eastAsia"/>
          <w:lang w:eastAsia="ko-KR"/>
        </w:rPr>
        <w:t>the configuration of EVS speech</w:t>
      </w:r>
      <w:r w:rsidRPr="00E963D1">
        <w:rPr>
          <w:rFonts w:hint="eastAsia"/>
          <w:lang w:eastAsia="ko-KR"/>
        </w:rPr>
        <w:t xml:space="preserve"> codec</w:t>
      </w:r>
      <w:r w:rsidRPr="00E963D1">
        <w:t>.</w:t>
      </w:r>
    </w:p>
    <w:p w14:paraId="387A5E1F" w14:textId="77777777" w:rsidR="00C66FC3" w:rsidRPr="00E963D1" w:rsidRDefault="00C66FC3" w:rsidP="00C66FC3">
      <w:pPr>
        <w:ind w:left="568" w:hanging="284"/>
      </w:pPr>
      <w:r w:rsidRPr="00E963D1">
        <w:t>-</w:t>
      </w:r>
      <w:r w:rsidRPr="00E963D1">
        <w:tab/>
        <w:t>Occurrence: ZeroOrOne</w:t>
      </w:r>
    </w:p>
    <w:p w14:paraId="4979984A" w14:textId="77777777" w:rsidR="00C66FC3" w:rsidRPr="00E963D1" w:rsidRDefault="00C66FC3" w:rsidP="00C66FC3">
      <w:pPr>
        <w:ind w:left="568" w:hanging="284"/>
      </w:pPr>
      <w:r w:rsidRPr="00E963D1">
        <w:t>-</w:t>
      </w:r>
      <w:r w:rsidRPr="00E963D1">
        <w:tab/>
        <w:t xml:space="preserve">Format: </w:t>
      </w:r>
      <w:r w:rsidRPr="00E963D1">
        <w:rPr>
          <w:rFonts w:hint="eastAsia"/>
          <w:lang w:eastAsia="ko-KR"/>
        </w:rPr>
        <w:t>node</w:t>
      </w:r>
    </w:p>
    <w:p w14:paraId="58D41E3B" w14:textId="77777777" w:rsidR="00C66FC3" w:rsidRPr="00E963D1" w:rsidRDefault="00C66FC3" w:rsidP="00C66FC3">
      <w:pPr>
        <w:ind w:firstLine="284"/>
        <w:rPr>
          <w:b/>
          <w:sz w:val="32"/>
          <w:szCs w:val="32"/>
          <w:lang w:eastAsia="ko-KR"/>
        </w:rPr>
      </w:pPr>
      <w:r w:rsidRPr="00E963D1">
        <w:t>-</w:t>
      </w:r>
      <w:r w:rsidRPr="00E963D1">
        <w:tab/>
        <w:t>Minimum Access Types: Get</w:t>
      </w:r>
    </w:p>
    <w:p w14:paraId="5C98A4FC"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Br</w:t>
      </w:r>
    </w:p>
    <w:p w14:paraId="66FE326F"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br</w:t>
      </w:r>
      <w:r w:rsidRPr="00E963D1">
        <w:rPr>
          <w:rFonts w:hint="eastAsia"/>
          <w:lang w:eastAsia="ko-KR"/>
        </w:rPr>
        <w:t xml:space="preserve">, a parameter representing the </w:t>
      </w:r>
      <w:r>
        <w:rPr>
          <w:rFonts w:hint="eastAsia"/>
          <w:lang w:eastAsia="ko-KR"/>
        </w:rPr>
        <w:t>range or value of bit-rate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40E1B2D4" w14:textId="77777777" w:rsidR="00C66FC3" w:rsidRPr="00E963D1" w:rsidRDefault="00C66FC3" w:rsidP="00C66FC3">
      <w:pPr>
        <w:ind w:left="568" w:hanging="284"/>
      </w:pPr>
      <w:r w:rsidRPr="00E963D1">
        <w:t>-</w:t>
      </w:r>
      <w:r w:rsidRPr="00E963D1">
        <w:tab/>
        <w:t xml:space="preserve">Occurrence: </w:t>
      </w:r>
      <w:r w:rsidR="004F3F88">
        <w:t>ZeroOrOne</w:t>
      </w:r>
    </w:p>
    <w:p w14:paraId="2D963513" w14:textId="77777777" w:rsidR="00C66FC3" w:rsidRPr="00E963D1" w:rsidRDefault="00C66FC3" w:rsidP="00C66FC3">
      <w:pPr>
        <w:ind w:left="568" w:hanging="284"/>
      </w:pPr>
      <w:r w:rsidRPr="00E963D1">
        <w:t>-</w:t>
      </w:r>
      <w:r w:rsidRPr="00E963D1">
        <w:tab/>
        <w:t xml:space="preserve">Format: </w:t>
      </w:r>
      <w:r>
        <w:rPr>
          <w:rFonts w:hint="eastAsia"/>
          <w:lang w:eastAsia="ko-KR"/>
        </w:rPr>
        <w:t>chr</w:t>
      </w:r>
    </w:p>
    <w:p w14:paraId="767EED5F" w14:textId="77777777" w:rsidR="00C66FC3" w:rsidRPr="00E963D1" w:rsidRDefault="00C66FC3" w:rsidP="00C66FC3">
      <w:pPr>
        <w:ind w:firstLine="284"/>
        <w:rPr>
          <w:b/>
          <w:sz w:val="32"/>
          <w:szCs w:val="32"/>
          <w:lang w:eastAsia="ko-KR"/>
        </w:rPr>
      </w:pPr>
      <w:r w:rsidRPr="00E963D1">
        <w:t>-</w:t>
      </w:r>
      <w:r w:rsidRPr="00E963D1">
        <w:tab/>
        <w:t>Minimum Access Types: Get</w:t>
      </w:r>
    </w:p>
    <w:p w14:paraId="7E653CAF"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Bw</w:t>
      </w:r>
    </w:p>
    <w:p w14:paraId="0CD60A6D"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bw</w:t>
      </w:r>
      <w:r w:rsidRPr="00E963D1">
        <w:rPr>
          <w:rFonts w:hint="eastAsia"/>
          <w:lang w:eastAsia="ko-KR"/>
        </w:rPr>
        <w:t xml:space="preserve">, a parameter representing the </w:t>
      </w:r>
      <w:r>
        <w:rPr>
          <w:rFonts w:hint="eastAsia"/>
          <w:lang w:eastAsia="ko-KR"/>
        </w:rPr>
        <w:t>range</w:t>
      </w:r>
      <w:r w:rsidRPr="00E963D1">
        <w:rPr>
          <w:rFonts w:hint="eastAsia"/>
          <w:lang w:eastAsia="ko-KR"/>
        </w:rPr>
        <w:t xml:space="preserve"> </w:t>
      </w:r>
      <w:r>
        <w:rPr>
          <w:rFonts w:hint="eastAsia"/>
          <w:lang w:eastAsia="ko-KR"/>
        </w:rPr>
        <w:t xml:space="preserve">or value </w:t>
      </w:r>
      <w:r w:rsidRPr="00E963D1">
        <w:rPr>
          <w:rFonts w:hint="eastAsia"/>
          <w:lang w:eastAsia="ko-KR"/>
        </w:rPr>
        <w:t xml:space="preserve">of </w:t>
      </w:r>
      <w:r>
        <w:rPr>
          <w:rFonts w:hint="eastAsia"/>
          <w:lang w:eastAsia="ko-KR"/>
        </w:rPr>
        <w:t>bandwidth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0A5AAD06" w14:textId="77777777" w:rsidR="00C66FC3" w:rsidRPr="00E963D1" w:rsidRDefault="00C66FC3" w:rsidP="00C66FC3">
      <w:pPr>
        <w:ind w:left="568" w:hanging="284"/>
      </w:pPr>
      <w:r w:rsidRPr="00E963D1">
        <w:t>-</w:t>
      </w:r>
      <w:r w:rsidRPr="00E963D1">
        <w:tab/>
        <w:t xml:space="preserve">Occurrence: </w:t>
      </w:r>
      <w:r w:rsidR="004F3F88">
        <w:t>ZeroOrOne</w:t>
      </w:r>
    </w:p>
    <w:p w14:paraId="53AC8636" w14:textId="77777777" w:rsidR="00C66FC3" w:rsidRDefault="00C66FC3" w:rsidP="00C66FC3">
      <w:pPr>
        <w:ind w:left="568" w:hanging="284"/>
        <w:rPr>
          <w:lang w:eastAsia="ko-KR"/>
        </w:rPr>
      </w:pPr>
      <w:r w:rsidRPr="00E963D1">
        <w:t>-</w:t>
      </w:r>
      <w:r w:rsidRPr="00E963D1">
        <w:tab/>
        <w:t xml:space="preserve">Format: </w:t>
      </w:r>
      <w:r>
        <w:rPr>
          <w:rFonts w:hint="eastAsia"/>
          <w:lang w:eastAsia="ko-KR"/>
        </w:rPr>
        <w:t>chr</w:t>
      </w:r>
    </w:p>
    <w:p w14:paraId="1CA5A6F4" w14:textId="77777777" w:rsidR="00C66FC3" w:rsidRPr="00566737" w:rsidRDefault="00C66FC3" w:rsidP="00566737">
      <w:pPr>
        <w:ind w:left="568" w:hanging="284"/>
        <w:rPr>
          <w:lang w:eastAsia="ko-KR"/>
        </w:rPr>
      </w:pPr>
      <w:r>
        <w:rPr>
          <w:rFonts w:hint="eastAsia"/>
          <w:lang w:eastAsia="ko-KR"/>
        </w:rPr>
        <w:t>-</w:t>
      </w:r>
      <w:r>
        <w:rPr>
          <w:rFonts w:hint="eastAsia"/>
          <w:lang w:eastAsia="ko-KR"/>
        </w:rPr>
        <w:tab/>
      </w:r>
      <w:r w:rsidRPr="00E963D1">
        <w:t>Minimum Access Types: Get</w:t>
      </w:r>
    </w:p>
    <w:p w14:paraId="1A02903F"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/Speech/&lt;X&gt;/ConRef</w:t>
      </w:r>
    </w:p>
    <w:p w14:paraId="6F647DCD"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Implementation specific MO may be referenced.</w:t>
      </w:r>
    </w:p>
    <w:p w14:paraId="7D3B1529" w14:textId="77777777" w:rsidR="0029557E" w:rsidRDefault="0029557E" w:rsidP="0029557E">
      <w:pPr>
        <w:pStyle w:val="B1"/>
      </w:pPr>
      <w:r>
        <w:t>-</w:t>
      </w:r>
      <w:r>
        <w:tab/>
        <w:t>Occurrence: ZeroOrOne</w:t>
      </w:r>
    </w:p>
    <w:p w14:paraId="5EA7B11E" w14:textId="77777777" w:rsidR="00B35D29" w:rsidRDefault="00B35D29">
      <w:pPr>
        <w:pStyle w:val="B1"/>
      </w:pPr>
      <w:r>
        <w:t>-</w:t>
      </w:r>
      <w:r>
        <w:tab/>
        <w:t xml:space="preserve">Format: </w:t>
      </w:r>
      <w:r w:rsidR="0044209A">
        <w:t>chr</w:t>
      </w:r>
    </w:p>
    <w:p w14:paraId="6242A30A" w14:textId="77777777" w:rsidR="00B35D29" w:rsidRDefault="00B35D29">
      <w:pPr>
        <w:pStyle w:val="B1"/>
        <w:rPr>
          <w:b/>
          <w:bCs/>
        </w:rPr>
      </w:pPr>
      <w:r>
        <w:t>-</w:t>
      </w:r>
      <w:r>
        <w:tab/>
        <w:t>Minimum Access Types: Get</w:t>
      </w:r>
    </w:p>
    <w:p w14:paraId="317599FD"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/Speech/&lt;X&gt;/Ext</w:t>
      </w:r>
    </w:p>
    <w:p w14:paraId="07A15335"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301D8FE" w14:textId="77777777" w:rsidR="00B35D29" w:rsidRDefault="00B35D29">
      <w:pPr>
        <w:pStyle w:val="B1"/>
      </w:pPr>
      <w:r>
        <w:lastRenderedPageBreak/>
        <w:t>-</w:t>
      </w:r>
      <w:r>
        <w:tab/>
        <w:t>Occurrence: ZeroOrOne</w:t>
      </w:r>
    </w:p>
    <w:p w14:paraId="08EE5FB8" w14:textId="77777777" w:rsidR="00B35D29" w:rsidRDefault="00B35D29">
      <w:pPr>
        <w:pStyle w:val="B1"/>
      </w:pPr>
      <w:r>
        <w:t>-</w:t>
      </w:r>
      <w:r>
        <w:tab/>
        <w:t>Format: node</w:t>
      </w:r>
    </w:p>
    <w:p w14:paraId="3BDAC859" w14:textId="77777777" w:rsidR="00B35D29" w:rsidRDefault="00B35D29">
      <w:pPr>
        <w:pStyle w:val="B1"/>
        <w:rPr>
          <w:b/>
          <w:bCs/>
        </w:rPr>
      </w:pPr>
      <w:r>
        <w:t>-</w:t>
      </w:r>
      <w:r>
        <w:tab/>
        <w:t>Minimum Access Types: Get</w:t>
      </w:r>
    </w:p>
    <w:p w14:paraId="5344C224"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w:t>
      </w:r>
    </w:p>
    <w:p w14:paraId="0FD8C7AE" w14:textId="77777777" w:rsidR="00B35D29" w:rsidRDefault="00B35D29">
      <w:r>
        <w:t>The Video node is the starting point of the video codec definitions (if any video codec are available)</w:t>
      </w:r>
    </w:p>
    <w:p w14:paraId="0A712792" w14:textId="77777777" w:rsidR="00B35D29" w:rsidRDefault="00B35D29">
      <w:pPr>
        <w:pStyle w:val="B1"/>
      </w:pPr>
      <w:r>
        <w:t>-</w:t>
      </w:r>
      <w:r>
        <w:tab/>
        <w:t>Occurrence: ZeroOrOne</w:t>
      </w:r>
    </w:p>
    <w:p w14:paraId="3207B8D9" w14:textId="77777777" w:rsidR="00B35D29" w:rsidRDefault="00B35D29">
      <w:pPr>
        <w:pStyle w:val="B1"/>
      </w:pPr>
      <w:r>
        <w:t>-</w:t>
      </w:r>
      <w:r>
        <w:tab/>
        <w:t>Format: node</w:t>
      </w:r>
    </w:p>
    <w:p w14:paraId="6D4B2822" w14:textId="77777777" w:rsidR="00B35D29" w:rsidRDefault="00B35D29">
      <w:pPr>
        <w:pStyle w:val="B1"/>
        <w:rPr>
          <w:b/>
          <w:bCs/>
        </w:rPr>
      </w:pPr>
      <w:r>
        <w:t>-</w:t>
      </w:r>
      <w:r>
        <w:tab/>
        <w:t>Minimum Access Types: Get</w:t>
      </w:r>
    </w:p>
    <w:p w14:paraId="774F8F3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w:t>
      </w:r>
    </w:p>
    <w:p w14:paraId="42373722" w14:textId="77777777" w:rsidR="00B35D29" w:rsidRDefault="00B35D29">
      <w:r>
        <w:t>This interior node is used to allow a reference to a list of video codec objects.</w:t>
      </w:r>
    </w:p>
    <w:p w14:paraId="5B4AE5B2" w14:textId="77777777" w:rsidR="00B35D29" w:rsidRDefault="00B35D29">
      <w:pPr>
        <w:pStyle w:val="B1"/>
      </w:pPr>
      <w:r>
        <w:t>-</w:t>
      </w:r>
      <w:r>
        <w:tab/>
        <w:t>Occurrence: OneOrMore</w:t>
      </w:r>
    </w:p>
    <w:p w14:paraId="635ACF67" w14:textId="77777777" w:rsidR="00B35D29" w:rsidRDefault="00B35D29">
      <w:pPr>
        <w:pStyle w:val="B1"/>
      </w:pPr>
      <w:r>
        <w:t>-</w:t>
      </w:r>
      <w:r>
        <w:tab/>
        <w:t>Format: node</w:t>
      </w:r>
    </w:p>
    <w:p w14:paraId="2DD39848" w14:textId="77777777" w:rsidR="00B35D29" w:rsidRDefault="00B35D29">
      <w:pPr>
        <w:pStyle w:val="B1"/>
      </w:pPr>
      <w:r>
        <w:t>-</w:t>
      </w:r>
      <w:r>
        <w:tab/>
        <w:t>Minimum Access Types: Get</w:t>
      </w:r>
    </w:p>
    <w:p w14:paraId="2985D148"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ID</w:t>
      </w:r>
    </w:p>
    <w:p w14:paraId="0DBA89CE"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w:t>
      </w:r>
      <w:r>
        <w:t>video</w:t>
      </w:r>
      <w:r w:rsidRPr="0077665D">
        <w:t xml:space="preserve"> </w:t>
      </w:r>
      <w:r>
        <w:t>session.</w:t>
      </w:r>
    </w:p>
    <w:p w14:paraId="484564B9" w14:textId="77777777" w:rsidR="0029557E" w:rsidRDefault="0029557E" w:rsidP="0029557E">
      <w:pPr>
        <w:pStyle w:val="B1"/>
      </w:pPr>
      <w:r>
        <w:t>-</w:t>
      </w:r>
      <w:r>
        <w:tab/>
        <w:t>Occurrence: ZeroOrOne</w:t>
      </w:r>
    </w:p>
    <w:p w14:paraId="2935F296" w14:textId="77777777" w:rsidR="0029557E" w:rsidRDefault="0029557E" w:rsidP="0029557E">
      <w:pPr>
        <w:pStyle w:val="B1"/>
      </w:pPr>
      <w:r>
        <w:t>-</w:t>
      </w:r>
      <w:r>
        <w:tab/>
        <w:t>Format: int</w:t>
      </w:r>
    </w:p>
    <w:p w14:paraId="15A8351E" w14:textId="77777777" w:rsidR="0029557E" w:rsidRDefault="0029557E" w:rsidP="0029557E">
      <w:pPr>
        <w:ind w:firstLine="284"/>
        <w:rPr>
          <w:b/>
          <w:sz w:val="32"/>
          <w:szCs w:val="32"/>
        </w:rPr>
      </w:pPr>
      <w:r>
        <w:t>-</w:t>
      </w:r>
      <w:r>
        <w:tab/>
        <w:t>Minimum Access Types: Get</w:t>
      </w:r>
    </w:p>
    <w:p w14:paraId="710A8475"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TAG</w:t>
      </w:r>
    </w:p>
    <w:p w14:paraId="3B885E10"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w:t>
      </w:r>
      <w:r>
        <w:t>video</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798D5277" w14:textId="77777777" w:rsidR="0029557E" w:rsidRDefault="0029557E" w:rsidP="0029557E">
      <w:pPr>
        <w:pStyle w:val="B1"/>
      </w:pPr>
      <w:r>
        <w:t>-</w:t>
      </w:r>
      <w:r>
        <w:tab/>
        <w:t>Occurrence: ZeroOrOne</w:t>
      </w:r>
    </w:p>
    <w:p w14:paraId="3DA1AA73" w14:textId="77777777" w:rsidR="0029557E" w:rsidRDefault="0029557E" w:rsidP="0029557E">
      <w:pPr>
        <w:pStyle w:val="B1"/>
      </w:pPr>
      <w:r>
        <w:t>-</w:t>
      </w:r>
      <w:r>
        <w:tab/>
        <w:t>Format: chr</w:t>
      </w:r>
    </w:p>
    <w:p w14:paraId="7E14C422" w14:textId="77777777" w:rsidR="0029557E" w:rsidRPr="0029557E" w:rsidRDefault="0029557E" w:rsidP="0029557E">
      <w:pPr>
        <w:ind w:firstLine="284"/>
        <w:rPr>
          <w:b/>
          <w:sz w:val="32"/>
          <w:szCs w:val="32"/>
        </w:rPr>
      </w:pPr>
      <w:r>
        <w:t>-</w:t>
      </w:r>
      <w:r>
        <w:tab/>
        <w:t>Minimum Access Types: Get</w:t>
      </w:r>
    </w:p>
    <w:p w14:paraId="7DB53BB1"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/Video/&lt;X&gt;/Priority</w:t>
      </w:r>
    </w:p>
    <w:p w14:paraId="2CBFF282" w14:textId="77777777" w:rsidR="0029557E" w:rsidRDefault="0029557E" w:rsidP="0029557E">
      <w:r>
        <w:t xml:space="preserve">This leaf represents the priority of a set of parameters for speech session. Lower value means higher priority and the value is used in the terminal for client initiated QoS handling. The priority uses a 16 bit unsigned integer. </w:t>
      </w:r>
    </w:p>
    <w:p w14:paraId="5AC72CC8" w14:textId="77777777" w:rsidR="0029557E" w:rsidRDefault="0029557E" w:rsidP="0029557E">
      <w:pPr>
        <w:pStyle w:val="B1"/>
      </w:pPr>
      <w:r>
        <w:t>-</w:t>
      </w:r>
      <w:r>
        <w:tab/>
        <w:t>Occurrence: ZeroOrOne</w:t>
      </w:r>
    </w:p>
    <w:p w14:paraId="260DE068" w14:textId="77777777" w:rsidR="00B35D29" w:rsidRDefault="00B35D29">
      <w:pPr>
        <w:pStyle w:val="B1"/>
      </w:pPr>
      <w:r>
        <w:t>-</w:t>
      </w:r>
      <w:r>
        <w:tab/>
        <w:t>Format: int</w:t>
      </w:r>
    </w:p>
    <w:p w14:paraId="7D66B0E5" w14:textId="77777777" w:rsidR="00B35D29" w:rsidRDefault="00B35D29">
      <w:pPr>
        <w:pStyle w:val="B1"/>
      </w:pPr>
      <w:r>
        <w:t>-</w:t>
      </w:r>
      <w:r>
        <w:tab/>
        <w:t>Minimum Access Types: Get</w:t>
      </w:r>
    </w:p>
    <w:p w14:paraId="679D4D74" w14:textId="77777777" w:rsidR="00B35D29" w:rsidRDefault="00B35D29">
      <w:pPr>
        <w:pStyle w:val="B1"/>
      </w:pPr>
      <w:r>
        <w:t>-</w:t>
      </w:r>
      <w:r>
        <w:tab/>
        <w:t>Values: Zero or higher</w:t>
      </w:r>
    </w:p>
    <w:p w14:paraId="18B15C8B"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IPver</w:t>
      </w:r>
    </w:p>
    <w:p w14:paraId="67380E92"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6C93DB37" w14:textId="77777777" w:rsidR="00AD6B60" w:rsidRDefault="00AD6B60" w:rsidP="00AD6B60">
      <w:pPr>
        <w:pStyle w:val="B1"/>
      </w:pPr>
      <w:r>
        <w:lastRenderedPageBreak/>
        <w:t>-</w:t>
      </w:r>
      <w:r>
        <w:tab/>
        <w:t>Occurrence: One</w:t>
      </w:r>
    </w:p>
    <w:p w14:paraId="7F4DC78F" w14:textId="77777777" w:rsidR="00AD6B60" w:rsidRDefault="00AD6B60" w:rsidP="00AD6B60">
      <w:pPr>
        <w:pStyle w:val="B1"/>
      </w:pPr>
      <w:r>
        <w:t>-</w:t>
      </w:r>
      <w:r>
        <w:tab/>
        <w:t xml:space="preserve">Format: </w:t>
      </w:r>
      <w:r>
        <w:rPr>
          <w:rFonts w:hint="eastAsia"/>
          <w:lang w:eastAsia="ko-KR"/>
        </w:rPr>
        <w:t>chr</w:t>
      </w:r>
    </w:p>
    <w:p w14:paraId="65EDBF72" w14:textId="77777777" w:rsidR="00AD6B60" w:rsidRDefault="00AD6B60" w:rsidP="00AD6B60">
      <w:pPr>
        <w:pStyle w:val="B1"/>
        <w:rPr>
          <w:b/>
          <w:bCs/>
          <w:lang w:eastAsia="ko-KR"/>
        </w:rPr>
      </w:pPr>
      <w:r>
        <w:t>-</w:t>
      </w:r>
      <w:r>
        <w:tab/>
        <w:t>Minimum Access Types: Get</w:t>
      </w:r>
    </w:p>
    <w:p w14:paraId="6CD6540D" w14:textId="77777777" w:rsidR="00AD6B60" w:rsidRPr="00AD6B60" w:rsidRDefault="00AD6B60" w:rsidP="00AD6B60">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7563562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/Video/&lt;X&gt;/Codec</w:t>
      </w:r>
    </w:p>
    <w:p w14:paraId="7EEE0C6E" w14:textId="77777777" w:rsidR="0029557E" w:rsidRDefault="0029557E" w:rsidP="0029557E">
      <w:r>
        <w:t xml:space="preserve">This leaf gives the MIME subtype name of video codec. This leaf is preferably pre-configured by the device. </w:t>
      </w:r>
    </w:p>
    <w:p w14:paraId="0D5FE38E" w14:textId="77777777" w:rsidR="0029557E" w:rsidRDefault="0029557E" w:rsidP="0029557E">
      <w:pPr>
        <w:pStyle w:val="B1"/>
      </w:pPr>
      <w:r>
        <w:t>-</w:t>
      </w:r>
      <w:r>
        <w:tab/>
        <w:t>Occurrence: One</w:t>
      </w:r>
    </w:p>
    <w:p w14:paraId="32A98159" w14:textId="77777777" w:rsidR="0029557E" w:rsidRDefault="0029557E" w:rsidP="0029557E">
      <w:pPr>
        <w:pStyle w:val="B1"/>
      </w:pPr>
      <w:r>
        <w:t>-</w:t>
      </w:r>
      <w:r>
        <w:tab/>
        <w:t>Format: chr</w:t>
      </w:r>
    </w:p>
    <w:p w14:paraId="2BD4071A" w14:textId="77777777" w:rsidR="0029557E" w:rsidRDefault="0029557E" w:rsidP="0029557E">
      <w:pPr>
        <w:pStyle w:val="B1"/>
        <w:rPr>
          <w:b/>
          <w:bCs/>
        </w:rPr>
      </w:pPr>
      <w:r>
        <w:t>-</w:t>
      </w:r>
      <w:r>
        <w:tab/>
        <w:t>Minimum Access Types: Get</w:t>
      </w:r>
    </w:p>
    <w:p w14:paraId="00214D23" w14:textId="77777777" w:rsidR="0029557E" w:rsidRDefault="0029557E" w:rsidP="0029557E">
      <w:pPr>
        <w:pStyle w:val="B1"/>
        <w:rPr>
          <w:b/>
          <w:bCs/>
        </w:rPr>
      </w:pPr>
      <w:r>
        <w:t>-</w:t>
      </w:r>
      <w:r>
        <w:tab/>
        <w:t xml:space="preserve">Values: MIME subtype name of video codec, e.g., </w:t>
      </w:r>
      <w:r w:rsidR="0007623F">
        <w:t>"</w:t>
      </w:r>
      <w:r>
        <w:t>H264</w:t>
      </w:r>
      <w:r w:rsidR="0007623F">
        <w:t>"</w:t>
      </w:r>
      <w:r w:rsidR="0034398D" w:rsidRPr="00140D55">
        <w:rPr>
          <w:rFonts w:hint="eastAsia"/>
          <w:lang w:eastAsia="ko-KR"/>
        </w:rPr>
        <w:t xml:space="preserve">, </w:t>
      </w:r>
      <w:r w:rsidR="0007623F">
        <w:rPr>
          <w:lang w:eastAsia="ko-KR"/>
        </w:rPr>
        <w:t>"</w:t>
      </w:r>
      <w:r w:rsidR="0034398D" w:rsidRPr="00140D55">
        <w:rPr>
          <w:lang w:eastAsia="ko-KR"/>
        </w:rPr>
        <w:t>H26</w:t>
      </w:r>
      <w:r w:rsidR="0034398D" w:rsidRPr="00140D55">
        <w:rPr>
          <w:rFonts w:hint="eastAsia"/>
          <w:lang w:eastAsia="ko-KR"/>
        </w:rPr>
        <w:t>5</w:t>
      </w:r>
      <w:r w:rsidR="0007623F">
        <w:rPr>
          <w:lang w:eastAsia="ko-KR"/>
        </w:rPr>
        <w:t>"</w:t>
      </w:r>
      <w:r>
        <w:t>.</w:t>
      </w:r>
    </w:p>
    <w:p w14:paraId="1898DF48" w14:textId="77777777" w:rsidR="0029557E" w:rsidRDefault="008213AF" w:rsidP="0029557E">
      <w:r w:rsidRPr="0060283B">
        <w:t>The value</w:t>
      </w:r>
      <w:r w:rsidRPr="00140D55">
        <w:rPr>
          <w:rFonts w:hint="eastAsia"/>
          <w:lang w:eastAsia="ko-KR"/>
        </w:rPr>
        <w:t>s</w:t>
      </w:r>
      <w:r w:rsidRPr="0060283B">
        <w:t xml:space="preserve"> </w:t>
      </w:r>
      <w:r w:rsidR="0007623F">
        <w:t>"</w:t>
      </w:r>
      <w:r w:rsidRPr="0060283B">
        <w:t>H264</w:t>
      </w:r>
      <w:r w:rsidR="0007623F">
        <w:t>"</w:t>
      </w:r>
      <w:r w:rsidRPr="0060283B">
        <w:t xml:space="preserve"> </w:t>
      </w:r>
      <w:r w:rsidRPr="00140D55">
        <w:rPr>
          <w:rFonts w:hint="eastAsia"/>
          <w:lang w:eastAsia="ko-KR"/>
        </w:rPr>
        <w:t xml:space="preserve">and </w:t>
      </w:r>
      <w:r w:rsidR="0007623F">
        <w:rPr>
          <w:lang w:eastAsia="ko-KR"/>
        </w:rPr>
        <w:t>"</w:t>
      </w:r>
      <w:r w:rsidRPr="00140D55">
        <w:rPr>
          <w:lang w:eastAsia="ko-KR"/>
        </w:rPr>
        <w:t>H26</w:t>
      </w:r>
      <w:r w:rsidRPr="00140D55">
        <w:rPr>
          <w:rFonts w:hint="eastAsia"/>
          <w:lang w:eastAsia="ko-KR"/>
        </w:rPr>
        <w:t>5</w:t>
      </w:r>
      <w:r w:rsidR="0007623F">
        <w:rPr>
          <w:lang w:eastAsia="ko-KR"/>
        </w:rPr>
        <w:t>"</w:t>
      </w:r>
      <w:r w:rsidRPr="00140D55">
        <w:rPr>
          <w:rFonts w:hint="eastAsia"/>
          <w:lang w:eastAsia="ko-KR"/>
        </w:rPr>
        <w:t xml:space="preserve"> </w:t>
      </w:r>
      <w:r w:rsidRPr="0060283B">
        <w:t xml:space="preserve">refer to the H.264 </w:t>
      </w:r>
      <w:r w:rsidRPr="00140D55">
        <w:rPr>
          <w:rFonts w:hint="eastAsia"/>
          <w:lang w:eastAsia="ko-KR"/>
        </w:rPr>
        <w:t xml:space="preserve">(AVC) and H.265 (HEVC) </w:t>
      </w:r>
      <w:r w:rsidRPr="0060283B">
        <w:t>codec</w:t>
      </w:r>
      <w:r w:rsidRPr="00140D55">
        <w:rPr>
          <w:rFonts w:hint="eastAsia"/>
          <w:lang w:eastAsia="ko-KR"/>
        </w:rPr>
        <w:t>s</w:t>
      </w:r>
      <w:r w:rsidRPr="0060283B">
        <w:t xml:space="preserve"> as defined by MPEG and ITU</w:t>
      </w:r>
      <w:r w:rsidRPr="00140D55">
        <w:rPr>
          <w:rFonts w:hint="eastAsia"/>
          <w:lang w:eastAsia="ko-KR"/>
        </w:rPr>
        <w:t xml:space="preserve"> respectively</w:t>
      </w:r>
      <w:r w:rsidRPr="0060283B">
        <w:t xml:space="preserve">. The usage of </w:t>
      </w:r>
      <w:r w:rsidRPr="0060283B">
        <w:rPr>
          <w:rFonts w:hint="eastAsia"/>
          <w:lang w:eastAsia="ko-KR"/>
        </w:rPr>
        <w:t>H.264</w:t>
      </w:r>
      <w:r w:rsidRPr="00140D55">
        <w:rPr>
          <w:rFonts w:hint="eastAsia"/>
          <w:lang w:eastAsia="ko-KR"/>
        </w:rPr>
        <w:t xml:space="preserve"> (AVC) and H.265 (HEVC)</w:t>
      </w:r>
      <w:r w:rsidRPr="0060283B">
        <w:t xml:space="preserve"> codec</w:t>
      </w:r>
      <w:r w:rsidRPr="00140D55">
        <w:rPr>
          <w:rFonts w:hint="eastAsia"/>
          <w:lang w:eastAsia="ko-KR"/>
        </w:rPr>
        <w:t>s</w:t>
      </w:r>
      <w:r w:rsidRPr="0060283B">
        <w:t xml:space="preserve"> (profiles, levels etc) is described in the document TS 26.114 Chapter 5.5.2</w:t>
      </w:r>
      <w:r w:rsidR="0029557E">
        <w:t>.</w:t>
      </w:r>
    </w:p>
    <w:p w14:paraId="3BBA7D0A"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/Video/&lt;X&gt;/Bandwidth</w:t>
      </w:r>
    </w:p>
    <w:p w14:paraId="7C5BAD18"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w:t>
      </w:r>
      <w:r>
        <w:rPr>
          <w:rFonts w:hint="eastAsia"/>
          <w:lang w:eastAsia="ko-KR"/>
        </w:rPr>
        <w:t xml:space="preserve"> </w:t>
      </w:r>
      <w:r>
        <w:t>bandwidth assignment.</w:t>
      </w:r>
    </w:p>
    <w:p w14:paraId="640C7A89" w14:textId="77777777" w:rsidR="005446E3" w:rsidRDefault="005446E3" w:rsidP="005446E3">
      <w:pPr>
        <w:pStyle w:val="B1"/>
      </w:pPr>
      <w:r>
        <w:t>-</w:t>
      </w:r>
      <w:r>
        <w:tab/>
        <w:t>Occurrence: One</w:t>
      </w:r>
    </w:p>
    <w:p w14:paraId="4DC5CDAF" w14:textId="77777777" w:rsidR="005446E3" w:rsidRDefault="005446E3" w:rsidP="005446E3">
      <w:pPr>
        <w:pStyle w:val="B1"/>
      </w:pPr>
      <w:r>
        <w:t>-</w:t>
      </w:r>
      <w:r>
        <w:tab/>
        <w:t>Format: node</w:t>
      </w:r>
    </w:p>
    <w:p w14:paraId="38708C57" w14:textId="77777777" w:rsidR="005446E3" w:rsidRDefault="005446E3" w:rsidP="005446E3">
      <w:pPr>
        <w:pStyle w:val="B1"/>
      </w:pPr>
      <w:r>
        <w:t>-</w:t>
      </w:r>
      <w:r>
        <w:tab/>
        <w:t>Minimum Access Types: Get</w:t>
      </w:r>
    </w:p>
    <w:p w14:paraId="50C4B04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/&lt;X&gt;/Bandwidth</w:t>
      </w:r>
      <w:r>
        <w:rPr>
          <w:b/>
          <w:sz w:val="32"/>
          <w:szCs w:val="32"/>
        </w:rPr>
        <w:t>/AS</w:t>
      </w:r>
    </w:p>
    <w:p w14:paraId="24ACA436" w14:textId="77777777" w:rsidR="005446E3" w:rsidRDefault="005446E3" w:rsidP="005446E3">
      <w:r>
        <w:t xml:space="preserve">This leaf gives the preferred video codec bandwidth by the network for the bearer set-up, </w:t>
      </w:r>
      <w:r>
        <w:rPr>
          <w:color w:val="000000"/>
        </w:rPr>
        <w:t>including RTP/UDP/IP headers</w:t>
      </w:r>
      <w:r>
        <w:t xml:space="preserve">. It provides the value for </w:t>
      </w:r>
      <w:r w:rsidR="0007623F">
        <w:t>"</w:t>
      </w:r>
      <w:r>
        <w:t>b=AS</w:t>
      </w:r>
      <w:r w:rsidR="0007623F">
        <w:t>"</w:t>
      </w:r>
      <w:r>
        <w:t xml:space="preserve"> line for video part used in the end-to-end SDP negotiation process</w:t>
      </w:r>
      <w:r>
        <w:rPr>
          <w:rFonts w:hint="eastAsia"/>
          <w:lang w:eastAsia="ko-KR"/>
        </w:rPr>
        <w:t>, which</w:t>
      </w:r>
      <w:r>
        <w:t xml:space="preserve"> represents the bit rate in kbits/sec.</w:t>
      </w:r>
    </w:p>
    <w:p w14:paraId="0E247979" w14:textId="77777777" w:rsidR="005446E3" w:rsidRDefault="005446E3" w:rsidP="005446E3">
      <w:pPr>
        <w:pStyle w:val="B1"/>
      </w:pPr>
      <w:r>
        <w:t>-</w:t>
      </w:r>
      <w:r>
        <w:tab/>
        <w:t>Occurrence: ZeroOrOne</w:t>
      </w:r>
    </w:p>
    <w:p w14:paraId="2854BFDF" w14:textId="77777777" w:rsidR="005446E3" w:rsidRDefault="005446E3" w:rsidP="005446E3">
      <w:pPr>
        <w:pStyle w:val="B1"/>
      </w:pPr>
      <w:r>
        <w:t>-</w:t>
      </w:r>
      <w:r>
        <w:tab/>
        <w:t>Format: int</w:t>
      </w:r>
    </w:p>
    <w:p w14:paraId="5651883B" w14:textId="77777777" w:rsidR="005446E3" w:rsidRDefault="005446E3" w:rsidP="005446E3">
      <w:pPr>
        <w:ind w:firstLine="284"/>
        <w:rPr>
          <w:b/>
          <w:sz w:val="32"/>
          <w:szCs w:val="32"/>
        </w:rPr>
      </w:pPr>
      <w:r>
        <w:t>-</w:t>
      </w:r>
      <w:r>
        <w:tab/>
        <w:t>Minimum Access Types: Get</w:t>
      </w:r>
    </w:p>
    <w:p w14:paraId="10E41E7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/RS</w:t>
      </w:r>
    </w:p>
    <w:p w14:paraId="1A70BB2E" w14:textId="77777777" w:rsidR="005446E3" w:rsidRDefault="005446E3" w:rsidP="005446E3">
      <w:r>
        <w:t xml:space="preserve">This leaf provides the value for </w:t>
      </w:r>
      <w:r w:rsidR="0007623F">
        <w:t>"</w:t>
      </w:r>
      <w:r>
        <w:t>b=RS</w:t>
      </w:r>
      <w:r w:rsidR="0007623F">
        <w:t>"</w:t>
      </w:r>
      <w:r>
        <w:t xml:space="preserve"> line for video part used in the end-to-end SDP negotiation process</w:t>
      </w:r>
      <w:r>
        <w:rPr>
          <w:rFonts w:hint="eastAsia"/>
          <w:lang w:eastAsia="ko-KR"/>
        </w:rPr>
        <w:t xml:space="preserve">, which </w:t>
      </w:r>
      <w:r>
        <w:t>represents the bit rate in bits/sec.</w:t>
      </w:r>
    </w:p>
    <w:p w14:paraId="71C99D4A" w14:textId="77777777" w:rsidR="005446E3" w:rsidRDefault="005446E3" w:rsidP="005446E3">
      <w:pPr>
        <w:pStyle w:val="B1"/>
      </w:pPr>
      <w:r>
        <w:t>-</w:t>
      </w:r>
      <w:r>
        <w:tab/>
        <w:t>Occurrence: ZeroOrOne</w:t>
      </w:r>
    </w:p>
    <w:p w14:paraId="5EA407F5" w14:textId="77777777" w:rsidR="005446E3" w:rsidRDefault="005446E3" w:rsidP="005446E3">
      <w:pPr>
        <w:pStyle w:val="B1"/>
      </w:pPr>
      <w:r>
        <w:t>-</w:t>
      </w:r>
      <w:r>
        <w:tab/>
        <w:t>Format: int</w:t>
      </w:r>
    </w:p>
    <w:p w14:paraId="55D22762" w14:textId="77777777" w:rsidR="005446E3" w:rsidRDefault="005446E3" w:rsidP="005446E3">
      <w:pPr>
        <w:pStyle w:val="B1"/>
      </w:pPr>
      <w:r>
        <w:t>-</w:t>
      </w:r>
      <w:r>
        <w:tab/>
        <w:t>Minimum Access Types: Get</w:t>
      </w:r>
    </w:p>
    <w:p w14:paraId="7A3DAB3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/RR</w:t>
      </w:r>
    </w:p>
    <w:p w14:paraId="2ADE94A2" w14:textId="77777777" w:rsidR="005446E3" w:rsidRDefault="005446E3" w:rsidP="005446E3">
      <w:r>
        <w:t xml:space="preserve">This leaf provides the value for </w:t>
      </w:r>
      <w:r w:rsidR="0007623F">
        <w:t>"</w:t>
      </w:r>
      <w:r>
        <w:t>b=RR</w:t>
      </w:r>
      <w:r w:rsidR="0007623F">
        <w:t>"</w:t>
      </w:r>
      <w:r>
        <w:t xml:space="preserve"> line for video part used in the end-to-end SDP negotiation process</w:t>
      </w:r>
      <w:r>
        <w:rPr>
          <w:rFonts w:hint="eastAsia"/>
          <w:lang w:eastAsia="ko-KR"/>
        </w:rPr>
        <w:t xml:space="preserve">, which </w:t>
      </w:r>
      <w:r>
        <w:t>represents the bit rate in bits/sec.</w:t>
      </w:r>
    </w:p>
    <w:p w14:paraId="37F8C61F" w14:textId="77777777" w:rsidR="005446E3" w:rsidRDefault="005446E3" w:rsidP="005446E3">
      <w:pPr>
        <w:pStyle w:val="B1"/>
      </w:pPr>
      <w:r>
        <w:t>-</w:t>
      </w:r>
      <w:r>
        <w:tab/>
        <w:t>Occurrence: ZeroOrOne</w:t>
      </w:r>
    </w:p>
    <w:p w14:paraId="5DD560BC" w14:textId="77777777" w:rsidR="005446E3" w:rsidRDefault="005446E3" w:rsidP="005446E3">
      <w:pPr>
        <w:pStyle w:val="B1"/>
      </w:pPr>
      <w:r>
        <w:t>-</w:t>
      </w:r>
      <w:r>
        <w:tab/>
        <w:t>Format: int</w:t>
      </w:r>
    </w:p>
    <w:p w14:paraId="5DED0574" w14:textId="77777777" w:rsidR="005446E3" w:rsidRDefault="005446E3" w:rsidP="005446E3">
      <w:pPr>
        <w:ind w:firstLine="284"/>
        <w:rPr>
          <w:b/>
          <w:sz w:val="32"/>
          <w:szCs w:val="32"/>
        </w:rPr>
      </w:pPr>
      <w:r>
        <w:lastRenderedPageBreak/>
        <w:t>-</w:t>
      </w:r>
      <w:r>
        <w:tab/>
        <w:t>Minimum Access Types: Get</w:t>
      </w:r>
    </w:p>
    <w:p w14:paraId="68F7285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/Source</w:t>
      </w:r>
    </w:p>
    <w:p w14:paraId="6CD2FBA6" w14:textId="77777777" w:rsidR="005446E3" w:rsidRDefault="005446E3" w:rsidP="005446E3">
      <w:r>
        <w:t xml:space="preserve">This leaf gives the preferred </w:t>
      </w:r>
      <w:r>
        <w:rPr>
          <w:rFonts w:hint="eastAsia"/>
          <w:lang w:eastAsia="ko-KR"/>
        </w:rPr>
        <w:t xml:space="preserve">video </w:t>
      </w:r>
      <w:r>
        <w:t>encoding bandwidth in kbits/sec.</w:t>
      </w:r>
    </w:p>
    <w:p w14:paraId="750D070A" w14:textId="77777777" w:rsidR="005446E3" w:rsidRDefault="005446E3" w:rsidP="005446E3">
      <w:pPr>
        <w:pStyle w:val="B1"/>
      </w:pPr>
      <w:r>
        <w:t>-</w:t>
      </w:r>
      <w:r>
        <w:tab/>
        <w:t>Occurrence: ZeroOrOne</w:t>
      </w:r>
    </w:p>
    <w:p w14:paraId="0FD3EEAA" w14:textId="77777777" w:rsidR="005446E3" w:rsidRDefault="005446E3" w:rsidP="005446E3">
      <w:pPr>
        <w:pStyle w:val="B1"/>
      </w:pPr>
      <w:r>
        <w:t>-</w:t>
      </w:r>
      <w:r>
        <w:tab/>
        <w:t>Format: float</w:t>
      </w:r>
    </w:p>
    <w:p w14:paraId="5077B61D" w14:textId="77777777" w:rsidR="005446E3" w:rsidRDefault="005446E3" w:rsidP="005446E3">
      <w:pPr>
        <w:pStyle w:val="B1"/>
      </w:pPr>
      <w:r>
        <w:t>-</w:t>
      </w:r>
      <w:r>
        <w:tab/>
        <w:t>Minimum Access Types: Get</w:t>
      </w:r>
    </w:p>
    <w:p w14:paraId="1B9265E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/PayloadSize</w:t>
      </w:r>
    </w:p>
    <w:p w14:paraId="5A5B3F6E" w14:textId="77777777" w:rsidR="005446E3" w:rsidRDefault="005446E3" w:rsidP="005446E3">
      <w:r>
        <w:t xml:space="preserve">This leaf gives the preferred payload size for video, </w:t>
      </w:r>
      <w:r>
        <w:rPr>
          <w:color w:val="000000"/>
        </w:rPr>
        <w:t>excluding payload header</w:t>
      </w:r>
      <w:r>
        <w:rPr>
          <w:rFonts w:hint="eastAsia"/>
          <w:lang w:eastAsia="ko-KR"/>
        </w:rPr>
        <w:t>, which</w:t>
      </w:r>
      <w:r>
        <w:t xml:space="preserve"> represents the </w:t>
      </w:r>
      <w:r>
        <w:rPr>
          <w:rFonts w:hint="eastAsia"/>
          <w:lang w:eastAsia="ko-KR"/>
        </w:rPr>
        <w:t>amount</w:t>
      </w:r>
      <w:r>
        <w:t xml:space="preserve"> of encoded video data in bytes transported over a RTP packet.</w:t>
      </w:r>
    </w:p>
    <w:p w14:paraId="799D3EDE" w14:textId="77777777" w:rsidR="005446E3" w:rsidRDefault="005446E3" w:rsidP="005446E3">
      <w:pPr>
        <w:pStyle w:val="B1"/>
      </w:pPr>
      <w:r>
        <w:t>-</w:t>
      </w:r>
      <w:r>
        <w:tab/>
        <w:t>Occurrence: ZeroOrOne</w:t>
      </w:r>
    </w:p>
    <w:p w14:paraId="2081B7AC" w14:textId="77777777" w:rsidR="005446E3" w:rsidRDefault="005446E3" w:rsidP="005446E3">
      <w:pPr>
        <w:pStyle w:val="B1"/>
      </w:pPr>
      <w:r>
        <w:t>-</w:t>
      </w:r>
      <w:r>
        <w:tab/>
        <w:t>Format: int</w:t>
      </w:r>
    </w:p>
    <w:p w14:paraId="2B70000D" w14:textId="77777777" w:rsidR="005446E3" w:rsidRDefault="005446E3" w:rsidP="005446E3">
      <w:pPr>
        <w:pStyle w:val="B1"/>
      </w:pPr>
      <w:r>
        <w:t>-</w:t>
      </w:r>
      <w:r>
        <w:tab/>
        <w:t>Minimum Access Types: Get</w:t>
      </w:r>
    </w:p>
    <w:p w14:paraId="02BEBFE7"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b/>
          <w:sz w:val="32"/>
          <w:szCs w:val="32"/>
        </w:rPr>
        <w:t>/</w:t>
      </w:r>
      <w:r>
        <w:rPr>
          <w:rFonts w:hint="eastAsia"/>
          <w:b/>
          <w:sz w:val="32"/>
          <w:szCs w:val="32"/>
          <w:lang w:eastAsia="ko-KR"/>
        </w:rPr>
        <w:t>ProfileLevel</w:t>
      </w:r>
    </w:p>
    <w:p w14:paraId="6AD4B7D7"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the</w:t>
      </w:r>
      <w:r>
        <w:rPr>
          <w:rFonts w:hint="eastAsia"/>
          <w:lang w:eastAsia="ko-KR"/>
        </w:rPr>
        <w:t xml:space="preserve"> profile and level of video codec</w:t>
      </w:r>
      <w:r>
        <w:t>.</w:t>
      </w:r>
    </w:p>
    <w:p w14:paraId="7D9D926A" w14:textId="77777777" w:rsidR="005446E3" w:rsidRDefault="005446E3" w:rsidP="005446E3">
      <w:pPr>
        <w:pStyle w:val="B1"/>
      </w:pPr>
      <w:r>
        <w:t>-</w:t>
      </w:r>
      <w:r>
        <w:tab/>
        <w:t>Occurrence: One</w:t>
      </w:r>
    </w:p>
    <w:p w14:paraId="2106DF3A" w14:textId="77777777" w:rsidR="005446E3" w:rsidRDefault="005446E3" w:rsidP="005446E3">
      <w:pPr>
        <w:pStyle w:val="B1"/>
      </w:pPr>
      <w:r>
        <w:t>-</w:t>
      </w:r>
      <w:r>
        <w:tab/>
        <w:t>Format: node</w:t>
      </w:r>
    </w:p>
    <w:p w14:paraId="1FAE6B25" w14:textId="77777777" w:rsidR="005446E3" w:rsidRDefault="005446E3" w:rsidP="005446E3">
      <w:pPr>
        <w:ind w:firstLine="284"/>
        <w:rPr>
          <w:b/>
          <w:sz w:val="32"/>
          <w:szCs w:val="32"/>
          <w:lang w:eastAsia="ko-KR"/>
        </w:rPr>
      </w:pPr>
      <w:r>
        <w:t>-</w:t>
      </w:r>
      <w:r>
        <w:tab/>
        <w:t>Minimum Access Types: Get</w:t>
      </w:r>
    </w:p>
    <w:p w14:paraId="0151315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ProfileLevel/H264</w:t>
      </w:r>
    </w:p>
    <w:p w14:paraId="22DE108D" w14:textId="77777777" w:rsidR="005446E3" w:rsidRDefault="005446E3" w:rsidP="005446E3">
      <w:pPr>
        <w:rPr>
          <w:lang w:eastAsia="ko-KR"/>
        </w:rPr>
      </w:pPr>
      <w:r>
        <w:t xml:space="preserve">This leaf gives the </w:t>
      </w:r>
      <w:r>
        <w:rPr>
          <w:rFonts w:hint="eastAsia"/>
          <w:lang w:eastAsia="ko-KR"/>
        </w:rPr>
        <w:t>profile-level-id of H.264</w:t>
      </w:r>
      <w:r w:rsidR="008213AF" w:rsidRPr="0060283B">
        <w:rPr>
          <w:rFonts w:hint="eastAsia"/>
          <w:lang w:eastAsia="ko-KR"/>
        </w:rPr>
        <w:t xml:space="preserve"> </w:t>
      </w:r>
      <w:r w:rsidR="008213AF" w:rsidRPr="00140D55">
        <w:rPr>
          <w:rFonts w:hint="eastAsia"/>
          <w:lang w:eastAsia="ko-KR"/>
        </w:rPr>
        <w:t>(AVC)</w:t>
      </w:r>
      <w:r>
        <w:rPr>
          <w:rFonts w:hint="eastAsia"/>
          <w:lang w:eastAsia="ko-KR"/>
        </w:rPr>
        <w:t xml:space="preserve"> video codec, which</w:t>
      </w:r>
      <w:r w:rsidRPr="00EB5B26">
        <w:t xml:space="preserve"> </w:t>
      </w:r>
      <w:r>
        <w:rPr>
          <w:lang w:eastAsia="ko-KR"/>
        </w:rPr>
        <w:t>indicates the profile that the codec</w:t>
      </w:r>
      <w:r>
        <w:rPr>
          <w:rFonts w:hint="eastAsia"/>
          <w:lang w:eastAsia="ko-KR"/>
        </w:rPr>
        <w:t xml:space="preserve"> </w:t>
      </w:r>
      <w:r>
        <w:rPr>
          <w:lang w:eastAsia="ko-KR"/>
        </w:rPr>
        <w:t>supports and the highest level</w:t>
      </w:r>
      <w:r>
        <w:rPr>
          <w:rFonts w:hint="eastAsia"/>
          <w:lang w:eastAsia="ko-KR"/>
        </w:rPr>
        <w:t xml:space="preserve"> </w:t>
      </w:r>
      <w:r>
        <w:rPr>
          <w:lang w:eastAsia="ko-KR"/>
        </w:rPr>
        <w:t>supported for the signaled profile</w:t>
      </w:r>
      <w:r>
        <w:rPr>
          <w:rFonts w:hint="eastAsia"/>
          <w:lang w:eastAsia="ko-KR"/>
        </w:rPr>
        <w:t xml:space="preserve"> [24], [25]</w:t>
      </w:r>
      <w:r>
        <w:rPr>
          <w:lang w:eastAsia="ko-KR"/>
        </w:rPr>
        <w:t>.</w:t>
      </w:r>
    </w:p>
    <w:p w14:paraId="3C2DAB12" w14:textId="77777777" w:rsidR="005446E3" w:rsidRDefault="005446E3" w:rsidP="005446E3">
      <w:pPr>
        <w:pStyle w:val="B1"/>
      </w:pPr>
      <w:r>
        <w:t>-</w:t>
      </w:r>
      <w:r>
        <w:tab/>
        <w:t>Occurrence: ZeroOrOne</w:t>
      </w:r>
    </w:p>
    <w:p w14:paraId="3F089935" w14:textId="77777777" w:rsidR="005446E3" w:rsidRDefault="005446E3" w:rsidP="005446E3">
      <w:pPr>
        <w:pStyle w:val="B1"/>
      </w:pPr>
      <w:r>
        <w:t>-</w:t>
      </w:r>
      <w:r>
        <w:tab/>
        <w:t xml:space="preserve">Format: </w:t>
      </w:r>
      <w:r>
        <w:rPr>
          <w:rFonts w:hint="eastAsia"/>
          <w:lang w:eastAsia="ko-KR"/>
        </w:rPr>
        <w:t>chr</w:t>
      </w:r>
    </w:p>
    <w:p w14:paraId="47EA694F" w14:textId="77777777" w:rsidR="005446E3" w:rsidRDefault="005446E3" w:rsidP="005446E3">
      <w:pPr>
        <w:ind w:firstLine="284"/>
      </w:pPr>
      <w:r>
        <w:t>-</w:t>
      </w:r>
      <w:r>
        <w:tab/>
        <w:t>Minimum Access Types: Get</w:t>
      </w:r>
    </w:p>
    <w:p w14:paraId="06D6DA7D"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w:t>
      </w:r>
    </w:p>
    <w:p w14:paraId="7B889844" w14:textId="77777777" w:rsidR="008213AF" w:rsidRPr="00E963D1" w:rsidRDefault="008213AF" w:rsidP="008213AF">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the </w:t>
      </w:r>
      <w:r w:rsidRPr="00E963D1">
        <w:rPr>
          <w:rFonts w:hint="eastAsia"/>
          <w:lang w:eastAsia="ko-KR"/>
        </w:rPr>
        <w:t xml:space="preserve">profile and level of H.265 </w:t>
      </w:r>
      <w:r>
        <w:rPr>
          <w:rFonts w:hint="eastAsia"/>
          <w:lang w:eastAsia="ko-KR"/>
        </w:rPr>
        <w:t xml:space="preserve">(HEVC) </w:t>
      </w:r>
      <w:r w:rsidRPr="00E963D1">
        <w:rPr>
          <w:rFonts w:hint="eastAsia"/>
          <w:lang w:eastAsia="ko-KR"/>
        </w:rPr>
        <w:t>video codec</w:t>
      </w:r>
      <w:r w:rsidRPr="00E963D1">
        <w:t>.</w:t>
      </w:r>
    </w:p>
    <w:p w14:paraId="42466502" w14:textId="77777777" w:rsidR="008213AF" w:rsidRPr="00E963D1" w:rsidRDefault="008213AF" w:rsidP="008213AF">
      <w:pPr>
        <w:ind w:left="568" w:hanging="284"/>
      </w:pPr>
      <w:r w:rsidRPr="00E963D1">
        <w:t>-</w:t>
      </w:r>
      <w:r w:rsidRPr="00E963D1">
        <w:tab/>
        <w:t>Occurrence: ZeroOrOne</w:t>
      </w:r>
    </w:p>
    <w:p w14:paraId="219DE4C1"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node</w:t>
      </w:r>
    </w:p>
    <w:p w14:paraId="415D9096" w14:textId="77777777" w:rsidR="008213AF" w:rsidRPr="00E963D1" w:rsidRDefault="008213AF" w:rsidP="008213AF">
      <w:pPr>
        <w:ind w:firstLine="284"/>
        <w:rPr>
          <w:b/>
          <w:sz w:val="32"/>
          <w:szCs w:val="32"/>
          <w:lang w:eastAsia="ko-KR"/>
        </w:rPr>
      </w:pPr>
      <w:r w:rsidRPr="00E963D1">
        <w:t>-</w:t>
      </w:r>
      <w:r w:rsidRPr="00E963D1">
        <w:tab/>
        <w:t>Minimum Access Types: Get</w:t>
      </w:r>
    </w:p>
    <w:p w14:paraId="3D80A77B"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ProfileLevel/H265/Profile</w:t>
      </w:r>
    </w:p>
    <w:p w14:paraId="0BA5DD1F" w14:textId="77777777" w:rsidR="008213AF" w:rsidRPr="00E963D1" w:rsidRDefault="008213AF" w:rsidP="008213AF">
      <w:pPr>
        <w:rPr>
          <w:lang w:eastAsia="ko-KR"/>
        </w:rPr>
      </w:pPr>
      <w:r w:rsidRPr="00E963D1">
        <w:t>This leaf gives the</w:t>
      </w:r>
      <w:r w:rsidRPr="00E963D1">
        <w:rPr>
          <w:rFonts w:hint="eastAsia"/>
          <w:lang w:eastAsia="ko-KR"/>
        </w:rPr>
        <w:t xml:space="preserve"> value of profile-id, a parameter representing the profile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w:t>
      </w:r>
    </w:p>
    <w:p w14:paraId="7520B404" w14:textId="77777777" w:rsidR="008213AF" w:rsidRPr="00E963D1" w:rsidRDefault="008213AF" w:rsidP="008213AF">
      <w:pPr>
        <w:ind w:left="568" w:hanging="284"/>
      </w:pPr>
      <w:r w:rsidRPr="00E963D1">
        <w:t>-</w:t>
      </w:r>
      <w:r w:rsidRPr="00E963D1">
        <w:tab/>
        <w:t>Occurrence: One</w:t>
      </w:r>
    </w:p>
    <w:p w14:paraId="02A701C8"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int</w:t>
      </w:r>
    </w:p>
    <w:p w14:paraId="5BFC00BD" w14:textId="77777777" w:rsidR="008213AF" w:rsidRPr="00E963D1" w:rsidRDefault="008213AF" w:rsidP="008213AF">
      <w:pPr>
        <w:ind w:firstLine="284"/>
        <w:rPr>
          <w:b/>
          <w:sz w:val="32"/>
          <w:szCs w:val="32"/>
          <w:lang w:eastAsia="ko-KR"/>
        </w:rPr>
      </w:pPr>
      <w:r w:rsidRPr="00E963D1">
        <w:t>-</w:t>
      </w:r>
      <w:r w:rsidRPr="00E963D1">
        <w:tab/>
        <w:t>Minimum Access Types: Get</w:t>
      </w:r>
    </w:p>
    <w:p w14:paraId="6DB53D82" w14:textId="77777777" w:rsidR="008213AF" w:rsidRPr="00E963D1" w:rsidRDefault="008213AF" w:rsidP="008213AF">
      <w:pPr>
        <w:rPr>
          <w:b/>
          <w:sz w:val="32"/>
          <w:szCs w:val="32"/>
        </w:rPr>
      </w:pPr>
      <w:r w:rsidRPr="00E963D1">
        <w:rPr>
          <w:b/>
          <w:sz w:val="32"/>
          <w:szCs w:val="32"/>
        </w:rPr>
        <w:lastRenderedPageBreak/>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ProfileLevel/H265/Level</w:t>
      </w:r>
    </w:p>
    <w:p w14:paraId="5D0595D1" w14:textId="77777777" w:rsidR="008213AF" w:rsidRPr="00E963D1" w:rsidRDefault="008213AF" w:rsidP="008213AF">
      <w:pPr>
        <w:rPr>
          <w:lang w:eastAsia="ko-KR"/>
        </w:rPr>
      </w:pPr>
      <w:r w:rsidRPr="00E963D1">
        <w:t>This leaf gives the</w:t>
      </w:r>
      <w:r w:rsidRPr="00E963D1">
        <w:rPr>
          <w:rFonts w:hint="eastAsia"/>
          <w:lang w:eastAsia="ko-KR"/>
        </w:rPr>
        <w:t xml:space="preserve"> value of level-id, a parameter representing the level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 xml:space="preserve">. Level </w:t>
      </w:r>
      <w:r w:rsidRPr="00E963D1">
        <w:rPr>
          <w:lang w:eastAsia="ko-KR"/>
        </w:rPr>
        <w:t>indicates the maximum</w:t>
      </w:r>
      <w:r w:rsidRPr="00E963D1">
        <w:rPr>
          <w:rFonts w:hint="eastAsia"/>
          <w:lang w:eastAsia="ko-KR"/>
        </w:rPr>
        <w:t xml:space="preserve"> </w:t>
      </w:r>
      <w:r w:rsidRPr="00E963D1">
        <w:rPr>
          <w:lang w:eastAsia="ko-KR"/>
        </w:rPr>
        <w:t>computational complexity supported by the offerer in performing</w:t>
      </w:r>
      <w:r w:rsidRPr="00E963D1">
        <w:rPr>
          <w:rFonts w:hint="eastAsia"/>
          <w:lang w:eastAsia="ko-KR"/>
        </w:rPr>
        <w:t xml:space="preserve"> </w:t>
      </w:r>
      <w:r w:rsidRPr="00E963D1">
        <w:rPr>
          <w:lang w:eastAsia="ko-KR"/>
        </w:rPr>
        <w:t xml:space="preserve">decoding for the given </w:t>
      </w:r>
      <w:r w:rsidRPr="00E963D1">
        <w:rPr>
          <w:rFonts w:hint="eastAsia"/>
          <w:lang w:eastAsia="ko-KR"/>
        </w:rPr>
        <w:t>profile</w:t>
      </w:r>
      <w:r w:rsidRPr="00E963D1">
        <w:rPr>
          <w:lang w:eastAsia="ko-KR"/>
        </w:rPr>
        <w:t>.</w:t>
      </w:r>
    </w:p>
    <w:p w14:paraId="3A515ADA" w14:textId="77777777" w:rsidR="008213AF" w:rsidRPr="00E963D1" w:rsidRDefault="008213AF" w:rsidP="008213AF">
      <w:pPr>
        <w:ind w:left="568" w:hanging="284"/>
      </w:pPr>
      <w:r w:rsidRPr="00E963D1">
        <w:t>-</w:t>
      </w:r>
      <w:r w:rsidRPr="00E963D1">
        <w:tab/>
        <w:t>Occurrence: One</w:t>
      </w:r>
    </w:p>
    <w:p w14:paraId="5E17348F" w14:textId="77777777" w:rsidR="008213AF" w:rsidRDefault="008213AF" w:rsidP="008213AF">
      <w:pPr>
        <w:ind w:left="568" w:hanging="284"/>
        <w:rPr>
          <w:lang w:eastAsia="ko-KR"/>
        </w:rPr>
      </w:pPr>
      <w:r w:rsidRPr="00E963D1">
        <w:t>-</w:t>
      </w:r>
      <w:r w:rsidRPr="00E963D1">
        <w:tab/>
        <w:t xml:space="preserve">Format: </w:t>
      </w:r>
      <w:r w:rsidRPr="00E963D1">
        <w:rPr>
          <w:rFonts w:hint="eastAsia"/>
          <w:lang w:eastAsia="ko-KR"/>
        </w:rPr>
        <w:t>int</w:t>
      </w:r>
    </w:p>
    <w:p w14:paraId="3B484A36" w14:textId="77777777" w:rsidR="008213AF" w:rsidRPr="00185B64" w:rsidRDefault="008213AF" w:rsidP="006E0A18">
      <w:pPr>
        <w:ind w:left="568" w:hanging="284"/>
        <w:rPr>
          <w:b/>
          <w:sz w:val="32"/>
          <w:szCs w:val="32"/>
        </w:rPr>
      </w:pPr>
      <w:r>
        <w:rPr>
          <w:lang w:eastAsia="ko-KR"/>
        </w:rPr>
        <w:t>-</w:t>
      </w:r>
      <w:r>
        <w:rPr>
          <w:lang w:eastAsia="ko-KR"/>
        </w:rPr>
        <w:tab/>
      </w:r>
      <w:r w:rsidRPr="00E963D1">
        <w:t>Minimum Access Types: Get</w:t>
      </w:r>
    </w:p>
    <w:p w14:paraId="5F53C18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w:t>
      </w:r>
    </w:p>
    <w:p w14:paraId="2B350016" w14:textId="77777777" w:rsidR="005446E3" w:rsidRDefault="005446E3" w:rsidP="005446E3">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w:t>
      </w:r>
      <w:r>
        <w:t xml:space="preserve"> the image size</w:t>
      </w:r>
      <w:r>
        <w:rPr>
          <w:rFonts w:hint="eastAsia"/>
          <w:lang w:eastAsia="ko-KR"/>
        </w:rPr>
        <w:t xml:space="preserve">s </w:t>
      </w:r>
      <w:r>
        <w:rPr>
          <w:lang w:eastAsia="ko-KR"/>
        </w:rPr>
        <w:t xml:space="preserve">supported or preferred, </w:t>
      </w:r>
      <w:r>
        <w:rPr>
          <w:rFonts w:hint="eastAsia"/>
          <w:lang w:eastAsia="ko-KR"/>
        </w:rPr>
        <w:t>specified with</w:t>
      </w:r>
      <w:r>
        <w:rPr>
          <w:lang w:eastAsia="ko-KR"/>
        </w:rPr>
        <w:t xml:space="preserve"> the</w:t>
      </w:r>
      <w:r>
        <w:rPr>
          <w:rFonts w:hint="eastAsia"/>
          <w:lang w:eastAsia="ko-KR"/>
        </w:rPr>
        <w:t xml:space="preserve"> </w:t>
      </w:r>
      <w:r w:rsidR="0007623F">
        <w:rPr>
          <w:lang w:eastAsia="ko-KR"/>
        </w:rPr>
        <w:t>"</w:t>
      </w:r>
      <w:r>
        <w:rPr>
          <w:rFonts w:hint="eastAsia"/>
          <w:lang w:eastAsia="ko-KR"/>
        </w:rPr>
        <w:t>imageattr</w:t>
      </w:r>
      <w:r w:rsidR="0007623F">
        <w:rPr>
          <w:lang w:eastAsia="ko-KR"/>
        </w:rPr>
        <w:t>"</w:t>
      </w:r>
      <w:r>
        <w:rPr>
          <w:rFonts w:hint="eastAsia"/>
          <w:lang w:eastAsia="ko-KR"/>
        </w:rPr>
        <w:t xml:space="preserve"> attribute</w:t>
      </w:r>
      <w:r>
        <w:t>.</w:t>
      </w:r>
      <w:r>
        <w:rPr>
          <w:rFonts w:hint="eastAsia"/>
          <w:lang w:eastAsia="ko-KR"/>
        </w:rPr>
        <w:t xml:space="preserve"> (see clause A.4)</w:t>
      </w:r>
    </w:p>
    <w:p w14:paraId="2B5118DF" w14:textId="77777777" w:rsidR="005446E3" w:rsidRDefault="005446E3" w:rsidP="005446E3">
      <w:pPr>
        <w:pStyle w:val="B1"/>
      </w:pPr>
      <w:r>
        <w:t>-</w:t>
      </w:r>
      <w:r>
        <w:tab/>
        <w:t>Occurrence: ZeroOrOne</w:t>
      </w:r>
    </w:p>
    <w:p w14:paraId="6133E46C" w14:textId="77777777" w:rsidR="005446E3" w:rsidRDefault="005446E3" w:rsidP="005446E3">
      <w:pPr>
        <w:pStyle w:val="B1"/>
      </w:pPr>
      <w:r>
        <w:t>-</w:t>
      </w:r>
      <w:r>
        <w:tab/>
        <w:t>Format: node</w:t>
      </w:r>
    </w:p>
    <w:p w14:paraId="1ECEF308" w14:textId="77777777" w:rsidR="005446E3" w:rsidRDefault="005446E3" w:rsidP="005446E3">
      <w:pPr>
        <w:pStyle w:val="B1"/>
      </w:pPr>
      <w:r>
        <w:t>-</w:t>
      </w:r>
      <w:r>
        <w:tab/>
        <w:t>Minimum Access Types: Get</w:t>
      </w:r>
    </w:p>
    <w:p w14:paraId="044E2DB0"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ImageAttr/Send</w:t>
      </w:r>
    </w:p>
    <w:p w14:paraId="463B59C2" w14:textId="77777777" w:rsidR="005446E3" w:rsidRDefault="005446E3" w:rsidP="005446E3">
      <w:pPr>
        <w:rPr>
          <w:lang w:eastAsia="ko-KR"/>
        </w:rPr>
      </w:pPr>
      <w:r>
        <w:t>This leaf gives the supported image sizes for the send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224, 176, 272, 224, 320, 240</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w:t>
      </w:r>
      <w:r>
        <w:rPr>
          <w:color w:val="000000"/>
          <w:lang w:eastAsia="ko-KR"/>
        </w:rPr>
        <w:t xml:space="preserve"> for the send direction</w:t>
      </w:r>
      <w:r w:rsidRPr="003D403A">
        <w:rPr>
          <w:color w:val="000000"/>
        </w:rPr>
        <w:t>.</w:t>
      </w:r>
      <w:r>
        <w:rPr>
          <w:color w:val="000000"/>
        </w:rPr>
        <w:t xml:space="preserve"> The maximum image size in this leaf shall not exceed the maximum size limited by the offered codec level.</w:t>
      </w:r>
    </w:p>
    <w:p w14:paraId="6DEF3061" w14:textId="77777777" w:rsidR="005446E3" w:rsidRDefault="005446E3" w:rsidP="005446E3">
      <w:pPr>
        <w:pStyle w:val="B1"/>
      </w:pPr>
      <w:r>
        <w:t>-</w:t>
      </w:r>
      <w:r>
        <w:tab/>
        <w:t>Occurrence: One</w:t>
      </w:r>
    </w:p>
    <w:p w14:paraId="0C1FEF54" w14:textId="77777777" w:rsidR="005446E3" w:rsidRDefault="005446E3" w:rsidP="005446E3">
      <w:pPr>
        <w:pStyle w:val="B1"/>
      </w:pPr>
      <w:r>
        <w:t>-</w:t>
      </w:r>
      <w:r>
        <w:tab/>
        <w:t>Format: chr</w:t>
      </w:r>
    </w:p>
    <w:p w14:paraId="402D272F" w14:textId="77777777" w:rsidR="005446E3" w:rsidRDefault="005446E3" w:rsidP="005446E3">
      <w:pPr>
        <w:pStyle w:val="B1"/>
      </w:pPr>
      <w:r>
        <w:t>-</w:t>
      </w:r>
      <w:r>
        <w:tab/>
        <w:t>Minimum Access Types: Get</w:t>
      </w:r>
    </w:p>
    <w:p w14:paraId="1F44FC5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ImageAttr/Recv</w:t>
      </w:r>
    </w:p>
    <w:p w14:paraId="3492176F" w14:textId="77777777" w:rsidR="005446E3" w:rsidRDefault="005446E3" w:rsidP="005446E3">
      <w:pPr>
        <w:rPr>
          <w:lang w:eastAsia="ko-KR"/>
        </w:rPr>
      </w:pPr>
      <w:r>
        <w:t>This leaf gives the supported image sizes and their preferences for the receive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0.5, 224, 176, 0.5, 272, 224, 0.6, 320, 240, 0.5</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 </w:t>
      </w:r>
      <w:r>
        <w:rPr>
          <w:color w:val="000000"/>
          <w:lang w:eastAsia="ko-KR"/>
        </w:rPr>
        <w:t xml:space="preserve">for the receive direction </w:t>
      </w:r>
      <w:r>
        <w:rPr>
          <w:rFonts w:hint="eastAsia"/>
          <w:color w:val="000000"/>
          <w:lang w:eastAsia="ko-KR"/>
        </w:rPr>
        <w:t xml:space="preserve">but 272x224 is preferred since it might fit the available space on the </w:t>
      </w:r>
      <w:r>
        <w:rPr>
          <w:color w:val="000000"/>
          <w:lang w:eastAsia="ko-KR"/>
        </w:rPr>
        <w:t>display</w:t>
      </w:r>
      <w:r>
        <w:rPr>
          <w:rFonts w:hint="eastAsia"/>
          <w:color w:val="000000"/>
          <w:lang w:eastAsia="ko-KR"/>
        </w:rPr>
        <w:t xml:space="preserve"> of the receiver better than the other im</w:t>
      </w:r>
      <w:r>
        <w:rPr>
          <w:color w:val="000000"/>
          <w:lang w:eastAsia="ko-KR"/>
        </w:rPr>
        <w:t>a</w:t>
      </w:r>
      <w:r>
        <w:rPr>
          <w:rFonts w:hint="eastAsia"/>
          <w:color w:val="000000"/>
          <w:lang w:eastAsia="ko-KR"/>
        </w:rPr>
        <w:t>ge sizes.</w:t>
      </w:r>
      <w:r>
        <w:rPr>
          <w:color w:val="000000"/>
          <w:lang w:eastAsia="ko-KR"/>
        </w:rPr>
        <w:t xml:space="preserve"> </w:t>
      </w:r>
      <w:r>
        <w:rPr>
          <w:color w:val="000000"/>
        </w:rPr>
        <w:t xml:space="preserve">The maximum image size in this leaf shall not exceed the maximum size limited by the offered codec level. </w:t>
      </w:r>
      <w:r>
        <w:rPr>
          <w:color w:val="000000"/>
          <w:lang w:eastAsia="ko-KR"/>
        </w:rPr>
        <w:t>The value representing the level of preference by the offerer, defined in [76], is between 0 and 1 inclusive and 0.5 by default.</w:t>
      </w:r>
    </w:p>
    <w:p w14:paraId="6399D823" w14:textId="77777777" w:rsidR="005446E3" w:rsidRDefault="005446E3" w:rsidP="005446E3">
      <w:pPr>
        <w:pStyle w:val="B1"/>
      </w:pPr>
      <w:r>
        <w:t>-</w:t>
      </w:r>
      <w:r>
        <w:tab/>
        <w:t>Occurrence: One</w:t>
      </w:r>
    </w:p>
    <w:p w14:paraId="20059640" w14:textId="77777777" w:rsidR="005446E3" w:rsidRDefault="005446E3" w:rsidP="005446E3">
      <w:pPr>
        <w:pStyle w:val="B1"/>
      </w:pPr>
      <w:r>
        <w:t>-</w:t>
      </w:r>
      <w:r>
        <w:tab/>
        <w:t>Format: chr</w:t>
      </w:r>
    </w:p>
    <w:p w14:paraId="1161DF6F" w14:textId="77777777" w:rsidR="005446E3" w:rsidRPr="005446E3" w:rsidRDefault="005446E3" w:rsidP="005446E3">
      <w:pPr>
        <w:ind w:firstLine="284"/>
        <w:rPr>
          <w:b/>
          <w:sz w:val="32"/>
          <w:szCs w:val="32"/>
        </w:rPr>
      </w:pPr>
      <w:r>
        <w:t>-</w:t>
      </w:r>
      <w:r>
        <w:tab/>
        <w:t>Minimum Access Types: Get</w:t>
      </w:r>
    </w:p>
    <w:p w14:paraId="72C5520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/Video/&lt;X&gt;/ConRef</w:t>
      </w:r>
    </w:p>
    <w:p w14:paraId="16E9CDC9"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228864AC" w14:textId="77777777" w:rsidR="005446E3" w:rsidRDefault="005446E3" w:rsidP="005446E3">
      <w:pPr>
        <w:pStyle w:val="B1"/>
      </w:pPr>
      <w:r>
        <w:t>-</w:t>
      </w:r>
      <w:r>
        <w:tab/>
        <w:t>Occurrence: ZeroOrOne</w:t>
      </w:r>
    </w:p>
    <w:p w14:paraId="658AED5A" w14:textId="77777777" w:rsidR="00B35D29" w:rsidRDefault="00B35D29">
      <w:pPr>
        <w:pStyle w:val="B1"/>
      </w:pPr>
      <w:r>
        <w:t>-</w:t>
      </w:r>
      <w:r>
        <w:tab/>
        <w:t xml:space="preserve">Format: </w:t>
      </w:r>
      <w:r w:rsidR="0044209A">
        <w:t>chr</w:t>
      </w:r>
    </w:p>
    <w:p w14:paraId="1DC091DB" w14:textId="77777777" w:rsidR="00B35D29" w:rsidRDefault="00B35D29">
      <w:pPr>
        <w:pStyle w:val="B1"/>
        <w:rPr>
          <w:b/>
          <w:bCs/>
        </w:rPr>
      </w:pPr>
      <w:r>
        <w:t>-</w:t>
      </w:r>
      <w:r>
        <w:tab/>
        <w:t>Minimum Access Types: Get</w:t>
      </w:r>
    </w:p>
    <w:p w14:paraId="7FA83135"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/Video/&lt;X&gt;/Ext</w:t>
      </w:r>
    </w:p>
    <w:p w14:paraId="7274B65C" w14:textId="77777777" w:rsidR="00B35D29" w:rsidRDefault="00B35D29">
      <w:r>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284EE39" w14:textId="77777777" w:rsidR="00B35D29" w:rsidRDefault="00B35D29">
      <w:pPr>
        <w:pStyle w:val="B1"/>
      </w:pPr>
      <w:r>
        <w:t>-</w:t>
      </w:r>
      <w:r>
        <w:tab/>
        <w:t>Occurrence: ZeroOrOne</w:t>
      </w:r>
    </w:p>
    <w:p w14:paraId="40B3AB7E" w14:textId="77777777" w:rsidR="00B35D29" w:rsidRDefault="00B35D29">
      <w:pPr>
        <w:pStyle w:val="B1"/>
      </w:pPr>
      <w:r>
        <w:t>-</w:t>
      </w:r>
      <w:r>
        <w:tab/>
        <w:t>Format: node</w:t>
      </w:r>
    </w:p>
    <w:p w14:paraId="47C6CFC0" w14:textId="77777777" w:rsidR="00B35D29" w:rsidRDefault="00B35D29">
      <w:pPr>
        <w:pStyle w:val="B1"/>
        <w:rPr>
          <w:b/>
          <w:bCs/>
        </w:rPr>
      </w:pPr>
      <w:r>
        <w:t>-</w:t>
      </w:r>
      <w:r>
        <w:tab/>
        <w:t>Minimum Access Types: Get</w:t>
      </w:r>
    </w:p>
    <w:p w14:paraId="311CD477"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w:t>
      </w:r>
    </w:p>
    <w:p w14:paraId="3A0F994B" w14:textId="77777777" w:rsidR="005446E3" w:rsidRDefault="005446E3" w:rsidP="005446E3">
      <w:r>
        <w:t>The Text node is the starting point of the real time text codec definitions (if the real time text codec is available).</w:t>
      </w:r>
    </w:p>
    <w:p w14:paraId="0378B7B4" w14:textId="77777777" w:rsidR="00B35D29" w:rsidRDefault="00B35D29">
      <w:pPr>
        <w:pStyle w:val="B1"/>
      </w:pPr>
      <w:r>
        <w:t>-</w:t>
      </w:r>
      <w:r>
        <w:tab/>
        <w:t>Occurrence: ZeroOrOne</w:t>
      </w:r>
    </w:p>
    <w:p w14:paraId="492C259E" w14:textId="77777777" w:rsidR="00B35D29" w:rsidRDefault="00B35D29">
      <w:pPr>
        <w:pStyle w:val="B1"/>
      </w:pPr>
      <w:r>
        <w:t>-</w:t>
      </w:r>
      <w:r>
        <w:tab/>
        <w:t>Format: node</w:t>
      </w:r>
    </w:p>
    <w:p w14:paraId="3DAC0533" w14:textId="77777777" w:rsidR="00B35D29" w:rsidRDefault="00B35D29">
      <w:pPr>
        <w:pStyle w:val="B1"/>
        <w:rPr>
          <w:b/>
          <w:bCs/>
        </w:rPr>
      </w:pPr>
      <w:r>
        <w:t>-</w:t>
      </w:r>
      <w:r>
        <w:tab/>
        <w:t>Minimum Access Types: Get</w:t>
      </w:r>
    </w:p>
    <w:p w14:paraId="0B505776"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w:t>
      </w:r>
    </w:p>
    <w:p w14:paraId="24380CDB" w14:textId="77777777" w:rsidR="00B35D29" w:rsidRDefault="00B35D29">
      <w:r>
        <w:t>This interior node is used to allow a reference to the real time text codec objects.</w:t>
      </w:r>
    </w:p>
    <w:p w14:paraId="1551EFE0" w14:textId="77777777" w:rsidR="005446E3" w:rsidRDefault="005446E3" w:rsidP="005446E3">
      <w:pPr>
        <w:pStyle w:val="B1"/>
      </w:pPr>
      <w:r>
        <w:t>-</w:t>
      </w:r>
      <w:r>
        <w:tab/>
        <w:t>Occurrence: OneOrMore</w:t>
      </w:r>
    </w:p>
    <w:p w14:paraId="036C0E57" w14:textId="77777777" w:rsidR="00B35D29" w:rsidRDefault="00B35D29">
      <w:pPr>
        <w:pStyle w:val="B1"/>
      </w:pPr>
      <w:r>
        <w:t>-</w:t>
      </w:r>
      <w:r>
        <w:tab/>
        <w:t>Format: node</w:t>
      </w:r>
    </w:p>
    <w:p w14:paraId="636EC84A" w14:textId="77777777" w:rsidR="00B35D29" w:rsidRDefault="00B35D29">
      <w:pPr>
        <w:pStyle w:val="B1"/>
      </w:pPr>
      <w:r>
        <w:t>-</w:t>
      </w:r>
      <w:r>
        <w:tab/>
        <w:t>Minimum Access Types: Get</w:t>
      </w:r>
    </w:p>
    <w:p w14:paraId="2C06B0E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ID</w:t>
      </w:r>
    </w:p>
    <w:p w14:paraId="17BE391C" w14:textId="77777777" w:rsidR="005446E3" w:rsidRDefault="005446E3" w:rsidP="005446E3">
      <w:r>
        <w:t>This</w:t>
      </w:r>
      <w:r w:rsidRPr="0077665D">
        <w:t xml:space="preserve"> leaf node represents the</w:t>
      </w:r>
      <w:r>
        <w:t xml:space="preserve"> identification number of a set of </w:t>
      </w:r>
      <w:r w:rsidRPr="0077665D">
        <w:t xml:space="preserve">parameters </w:t>
      </w:r>
      <w:r>
        <w:t>for</w:t>
      </w:r>
      <w:r w:rsidRPr="0077665D">
        <w:t xml:space="preserve"> </w:t>
      </w:r>
      <w:r>
        <w:t>text</w:t>
      </w:r>
      <w:r w:rsidRPr="0077665D">
        <w:t xml:space="preserve"> </w:t>
      </w:r>
      <w:r>
        <w:t>session.</w:t>
      </w:r>
    </w:p>
    <w:p w14:paraId="77A1A5CF" w14:textId="77777777" w:rsidR="005446E3" w:rsidRDefault="005446E3" w:rsidP="005446E3">
      <w:pPr>
        <w:pStyle w:val="B1"/>
      </w:pPr>
      <w:r>
        <w:t>-</w:t>
      </w:r>
      <w:r>
        <w:tab/>
        <w:t>Occurrence: ZeroOrOne</w:t>
      </w:r>
    </w:p>
    <w:p w14:paraId="0F62F0B6" w14:textId="77777777" w:rsidR="005446E3" w:rsidRDefault="005446E3" w:rsidP="005446E3">
      <w:pPr>
        <w:pStyle w:val="B1"/>
      </w:pPr>
      <w:r>
        <w:t>-</w:t>
      </w:r>
      <w:r>
        <w:tab/>
        <w:t>Format: int</w:t>
      </w:r>
    </w:p>
    <w:p w14:paraId="61B928FE" w14:textId="77777777" w:rsidR="005446E3" w:rsidRDefault="005446E3" w:rsidP="005446E3">
      <w:pPr>
        <w:pStyle w:val="B1"/>
      </w:pPr>
      <w:r>
        <w:t>-</w:t>
      </w:r>
      <w:r>
        <w:tab/>
        <w:t>Minimum Access Types: Get</w:t>
      </w:r>
    </w:p>
    <w:p w14:paraId="17667EE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TAG</w:t>
      </w:r>
    </w:p>
    <w:p w14:paraId="52201E17" w14:textId="77777777" w:rsidR="005446E3" w:rsidRDefault="005446E3" w:rsidP="005446E3">
      <w:r>
        <w:t>This</w:t>
      </w:r>
      <w:r w:rsidRPr="0077665D">
        <w:t xml:space="preserve"> leaf node represents the</w:t>
      </w:r>
      <w:r>
        <w:t xml:space="preserve"> identification tag of a set of </w:t>
      </w:r>
      <w:r w:rsidRPr="0077665D">
        <w:t xml:space="preserve">parameters </w:t>
      </w:r>
      <w:r>
        <w:t>for</w:t>
      </w:r>
      <w:r w:rsidRPr="0077665D">
        <w:t xml:space="preserve"> </w:t>
      </w:r>
      <w:r>
        <w:t>text</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352F49F3" w14:textId="77777777" w:rsidR="005446E3" w:rsidRDefault="005446E3" w:rsidP="005446E3">
      <w:pPr>
        <w:pStyle w:val="B1"/>
      </w:pPr>
      <w:r>
        <w:t>-</w:t>
      </w:r>
      <w:r>
        <w:tab/>
        <w:t>Occurrence: ZeroOrOne</w:t>
      </w:r>
    </w:p>
    <w:p w14:paraId="7234B0D6" w14:textId="77777777" w:rsidR="005446E3" w:rsidRDefault="005446E3" w:rsidP="005446E3">
      <w:pPr>
        <w:pStyle w:val="B1"/>
      </w:pPr>
      <w:r>
        <w:t>-</w:t>
      </w:r>
      <w:r>
        <w:tab/>
        <w:t>Format: chr</w:t>
      </w:r>
    </w:p>
    <w:p w14:paraId="6A70FF78" w14:textId="77777777" w:rsidR="005446E3" w:rsidRDefault="005446E3" w:rsidP="005446E3">
      <w:pPr>
        <w:ind w:firstLine="284"/>
        <w:rPr>
          <w:b/>
          <w:sz w:val="32"/>
          <w:szCs w:val="32"/>
        </w:rPr>
      </w:pPr>
      <w:r>
        <w:t>-</w:t>
      </w:r>
      <w:r>
        <w:tab/>
        <w:t>Minimum Access Types: Get</w:t>
      </w:r>
    </w:p>
    <w:p w14:paraId="0C05970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/&lt;X&gt;/Priority</w:t>
      </w:r>
    </w:p>
    <w:p w14:paraId="4D7ED73B" w14:textId="77777777" w:rsidR="005446E3" w:rsidRDefault="005446E3" w:rsidP="005446E3">
      <w:r>
        <w:t>This leaf represents the priority of a set of parameters for text session. Lower value means higher priority and the value is used in the terminal for client initiated QoS handling. The priority uses a 16 bit unsigned integer.</w:t>
      </w:r>
    </w:p>
    <w:p w14:paraId="1613D26B" w14:textId="77777777" w:rsidR="005446E3" w:rsidRDefault="005446E3" w:rsidP="005446E3">
      <w:pPr>
        <w:pStyle w:val="B1"/>
      </w:pPr>
      <w:r>
        <w:t>-</w:t>
      </w:r>
      <w:r>
        <w:tab/>
        <w:t>Occurrence: ZeroOrOne</w:t>
      </w:r>
    </w:p>
    <w:p w14:paraId="117C2080" w14:textId="77777777" w:rsidR="005446E3" w:rsidRDefault="005446E3" w:rsidP="005446E3">
      <w:pPr>
        <w:pStyle w:val="B1"/>
      </w:pPr>
      <w:r>
        <w:t>-</w:t>
      </w:r>
      <w:r>
        <w:tab/>
        <w:t>Format: int</w:t>
      </w:r>
    </w:p>
    <w:p w14:paraId="61F788DE" w14:textId="77777777" w:rsidR="005446E3" w:rsidRDefault="005446E3" w:rsidP="005446E3">
      <w:pPr>
        <w:pStyle w:val="B1"/>
      </w:pPr>
      <w:r>
        <w:t>-</w:t>
      </w:r>
      <w:r>
        <w:tab/>
        <w:t>Minimum Access Types: Get</w:t>
      </w:r>
    </w:p>
    <w:p w14:paraId="704A9997" w14:textId="77777777" w:rsidR="005446E3" w:rsidRDefault="005446E3" w:rsidP="005446E3">
      <w:pPr>
        <w:ind w:firstLine="284"/>
      </w:pPr>
      <w:r>
        <w:t>-</w:t>
      </w:r>
      <w:r>
        <w:tab/>
        <w:t>Values: Zero or higher</w:t>
      </w:r>
    </w:p>
    <w:p w14:paraId="78F33A1A" w14:textId="77777777" w:rsidR="00C67567" w:rsidRPr="00B163D8" w:rsidRDefault="00C67567" w:rsidP="00C67567">
      <w:pPr>
        <w:rPr>
          <w:b/>
          <w:sz w:val="32"/>
          <w:szCs w:val="32"/>
        </w:rPr>
      </w:pPr>
      <w:r w:rsidRPr="00B163D8">
        <w:rPr>
          <w:b/>
          <w:sz w:val="32"/>
          <w:szCs w:val="32"/>
        </w:rPr>
        <w:lastRenderedPageBreak/>
        <w:t>/</w:t>
      </w:r>
      <w:r w:rsidRPr="00B163D8">
        <w:rPr>
          <w:b/>
          <w:i/>
          <w:iCs/>
          <w:sz w:val="32"/>
          <w:szCs w:val="32"/>
        </w:rPr>
        <w:t>&lt;X&gt;</w:t>
      </w:r>
      <w:r w:rsidRPr="00B163D8">
        <w:rPr>
          <w:b/>
          <w:sz w:val="32"/>
          <w:szCs w:val="32"/>
        </w:rPr>
        <w:t>/</w:t>
      </w:r>
      <w:r>
        <w:rPr>
          <w:rFonts w:hint="eastAsia"/>
          <w:b/>
          <w:sz w:val="32"/>
          <w:szCs w:val="32"/>
          <w:lang w:eastAsia="ko-KR"/>
        </w:rPr>
        <w:t>Text</w:t>
      </w:r>
      <w:r w:rsidRPr="00B163D8">
        <w:rPr>
          <w:b/>
          <w:sz w:val="32"/>
          <w:szCs w:val="32"/>
        </w:rPr>
        <w:t>/&lt;X&gt;/</w:t>
      </w:r>
      <w:r>
        <w:rPr>
          <w:rFonts w:hint="eastAsia"/>
          <w:b/>
          <w:sz w:val="32"/>
          <w:szCs w:val="32"/>
          <w:lang w:eastAsia="ko-KR"/>
        </w:rPr>
        <w:t>IPver</w:t>
      </w:r>
    </w:p>
    <w:p w14:paraId="2608E837" w14:textId="77777777" w:rsidR="00C67567" w:rsidRDefault="00C67567" w:rsidP="00C67567">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3EC147B1" w14:textId="77777777" w:rsidR="00C67567" w:rsidRDefault="00C67567" w:rsidP="00C67567">
      <w:pPr>
        <w:pStyle w:val="B1"/>
      </w:pPr>
      <w:r>
        <w:t>-</w:t>
      </w:r>
      <w:r>
        <w:tab/>
        <w:t>Occurrence: One</w:t>
      </w:r>
    </w:p>
    <w:p w14:paraId="17E8369B" w14:textId="77777777" w:rsidR="00C67567" w:rsidRDefault="00C67567" w:rsidP="00C67567">
      <w:pPr>
        <w:pStyle w:val="B1"/>
      </w:pPr>
      <w:r>
        <w:t>-</w:t>
      </w:r>
      <w:r>
        <w:tab/>
        <w:t xml:space="preserve">Format: </w:t>
      </w:r>
      <w:r>
        <w:rPr>
          <w:rFonts w:hint="eastAsia"/>
          <w:lang w:eastAsia="ko-KR"/>
        </w:rPr>
        <w:t>chr</w:t>
      </w:r>
    </w:p>
    <w:p w14:paraId="4283A1F7" w14:textId="77777777" w:rsidR="00C67567" w:rsidRDefault="00C67567" w:rsidP="00C67567">
      <w:pPr>
        <w:pStyle w:val="B1"/>
        <w:rPr>
          <w:b/>
          <w:bCs/>
          <w:lang w:eastAsia="ko-KR"/>
        </w:rPr>
      </w:pPr>
      <w:r>
        <w:t>-</w:t>
      </w:r>
      <w:r>
        <w:tab/>
        <w:t>Minimum Access Types: Get</w:t>
      </w:r>
    </w:p>
    <w:p w14:paraId="4EE94969" w14:textId="77777777" w:rsidR="00C67567" w:rsidRPr="00C67567" w:rsidRDefault="00C67567" w:rsidP="00C67567">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66B22253"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TextFormat</w:t>
      </w:r>
    </w:p>
    <w:p w14:paraId="5ADBBA8B" w14:textId="77777777" w:rsidR="005446E3" w:rsidRDefault="005446E3" w:rsidP="005446E3">
      <w:r>
        <w:t>This</w:t>
      </w:r>
      <w:r w:rsidRPr="0077665D">
        <w:t xml:space="preserve"> leaf node represents the</w:t>
      </w:r>
      <w:r>
        <w:t xml:space="preserve"> MIME subtype name of text conversation protocol. The value </w:t>
      </w:r>
      <w:r w:rsidR="0007623F">
        <w:t>"</w:t>
      </w:r>
      <w:r>
        <w:t>t140</w:t>
      </w:r>
      <w:r w:rsidR="0007623F">
        <w:t>"</w:t>
      </w:r>
      <w:r>
        <w:t xml:space="preserve"> refers to T.140 defined in ITU-T [26], [27]. </w:t>
      </w:r>
    </w:p>
    <w:p w14:paraId="3A905205" w14:textId="77777777" w:rsidR="005446E3" w:rsidRDefault="005446E3" w:rsidP="005446E3">
      <w:pPr>
        <w:pStyle w:val="B1"/>
      </w:pPr>
      <w:r>
        <w:t>-</w:t>
      </w:r>
      <w:r>
        <w:tab/>
        <w:t>Occurrence: ZeroOrOne</w:t>
      </w:r>
    </w:p>
    <w:p w14:paraId="4DA75665" w14:textId="77777777" w:rsidR="005446E3" w:rsidRDefault="005446E3" w:rsidP="005446E3">
      <w:pPr>
        <w:pStyle w:val="B1"/>
      </w:pPr>
      <w:r>
        <w:t>-</w:t>
      </w:r>
      <w:r>
        <w:tab/>
        <w:t>Format: chr</w:t>
      </w:r>
    </w:p>
    <w:p w14:paraId="27AA2C98" w14:textId="77777777" w:rsidR="005446E3" w:rsidRDefault="005446E3" w:rsidP="005446E3">
      <w:pPr>
        <w:ind w:firstLine="284"/>
      </w:pPr>
      <w:r>
        <w:t>-</w:t>
      </w:r>
      <w:r>
        <w:tab/>
        <w:t>Minimum Access Types: Get</w:t>
      </w:r>
    </w:p>
    <w:p w14:paraId="467D9D22" w14:textId="77777777" w:rsidR="005446E3" w:rsidRPr="005446E3" w:rsidRDefault="005446E3" w:rsidP="005446E3">
      <w:pPr>
        <w:ind w:firstLine="284"/>
        <w:rPr>
          <w:b/>
          <w:sz w:val="32"/>
          <w:szCs w:val="32"/>
        </w:rPr>
      </w:pPr>
      <w:r>
        <w:t>-</w:t>
      </w:r>
      <w:r>
        <w:tab/>
        <w:t xml:space="preserve">Values: MIME subtype name of the text conversation protocol, e.g., </w:t>
      </w:r>
      <w:r w:rsidR="0007623F">
        <w:t>"</w:t>
      </w:r>
      <w:r>
        <w:t>t140</w:t>
      </w:r>
      <w:r w:rsidR="0007623F">
        <w:t>"</w:t>
      </w:r>
    </w:p>
    <w:p w14:paraId="5C01F9F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/Text/&lt;X&gt;/Bandwidth</w:t>
      </w:r>
    </w:p>
    <w:p w14:paraId="52E05A8A"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text</w:t>
      </w:r>
      <w:r>
        <w:rPr>
          <w:rFonts w:hint="eastAsia"/>
          <w:lang w:eastAsia="ko-KR"/>
        </w:rPr>
        <w:t xml:space="preserve"> </w:t>
      </w:r>
      <w:r>
        <w:t>bandwidth assignment.</w:t>
      </w:r>
    </w:p>
    <w:p w14:paraId="03FE551A" w14:textId="77777777" w:rsidR="005446E3" w:rsidRDefault="005446E3" w:rsidP="005446E3">
      <w:pPr>
        <w:pStyle w:val="B1"/>
      </w:pPr>
      <w:r>
        <w:t>-</w:t>
      </w:r>
      <w:r>
        <w:tab/>
        <w:t>Occurrence: One</w:t>
      </w:r>
    </w:p>
    <w:p w14:paraId="4F136850" w14:textId="77777777" w:rsidR="005446E3" w:rsidRDefault="005446E3" w:rsidP="005446E3">
      <w:pPr>
        <w:pStyle w:val="B1"/>
      </w:pPr>
      <w:r>
        <w:t>-</w:t>
      </w:r>
      <w:r>
        <w:tab/>
        <w:t>Format: node</w:t>
      </w:r>
    </w:p>
    <w:p w14:paraId="3695A2CC" w14:textId="77777777" w:rsidR="005446E3" w:rsidRDefault="005446E3" w:rsidP="005446E3">
      <w:pPr>
        <w:pStyle w:val="B1"/>
      </w:pPr>
      <w:r>
        <w:t>-</w:t>
      </w:r>
      <w:r>
        <w:tab/>
        <w:t>Minimum Access Types: Get</w:t>
      </w:r>
    </w:p>
    <w:p w14:paraId="25934ED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/Text/&lt;X&gt;/Bandwidth</w:t>
      </w:r>
      <w:r>
        <w:rPr>
          <w:b/>
          <w:sz w:val="32"/>
          <w:szCs w:val="32"/>
        </w:rPr>
        <w:t>/AS</w:t>
      </w:r>
    </w:p>
    <w:p w14:paraId="1F455D90" w14:textId="77777777" w:rsidR="005446E3" w:rsidRDefault="005446E3" w:rsidP="005446E3">
      <w:r>
        <w:t xml:space="preserve">This leaf provides the value for </w:t>
      </w:r>
      <w:r w:rsidR="0007623F">
        <w:t>"</w:t>
      </w:r>
      <w:r>
        <w:t>b=AS</w:t>
      </w:r>
      <w:r w:rsidR="0007623F">
        <w:t>"</w:t>
      </w:r>
      <w:r>
        <w:t xml:space="preserve"> line for text part used in the end-to-end SDP negotiation process</w:t>
      </w:r>
      <w:r>
        <w:rPr>
          <w:rFonts w:hint="eastAsia"/>
          <w:lang w:eastAsia="ko-KR"/>
        </w:rPr>
        <w:t>, which</w:t>
      </w:r>
      <w:r>
        <w:t xml:space="preserve"> represents the bit rate in kbits/sec.</w:t>
      </w:r>
    </w:p>
    <w:p w14:paraId="432318A8" w14:textId="77777777" w:rsidR="005446E3" w:rsidRDefault="005446E3" w:rsidP="005446E3">
      <w:pPr>
        <w:pStyle w:val="B1"/>
      </w:pPr>
      <w:r>
        <w:t>-</w:t>
      </w:r>
      <w:r>
        <w:tab/>
        <w:t>Occurrence: ZeroOrOne</w:t>
      </w:r>
    </w:p>
    <w:p w14:paraId="3475B97A" w14:textId="77777777" w:rsidR="005446E3" w:rsidRDefault="005446E3" w:rsidP="005446E3">
      <w:pPr>
        <w:pStyle w:val="B1"/>
      </w:pPr>
      <w:r>
        <w:t>-</w:t>
      </w:r>
      <w:r>
        <w:tab/>
        <w:t>Format: int</w:t>
      </w:r>
    </w:p>
    <w:p w14:paraId="23594BFF" w14:textId="77777777" w:rsidR="005446E3" w:rsidRDefault="005446E3" w:rsidP="005446E3">
      <w:pPr>
        <w:pStyle w:val="B1"/>
      </w:pPr>
      <w:r>
        <w:t>-</w:t>
      </w:r>
      <w:r>
        <w:tab/>
        <w:t>Minimum Access Types: Get</w:t>
      </w:r>
    </w:p>
    <w:p w14:paraId="33C544D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31EE9F5C" w14:textId="77777777" w:rsidR="005446E3" w:rsidRDefault="005446E3" w:rsidP="005446E3">
      <w:r>
        <w:t xml:space="preserve">This leaf provides the value for </w:t>
      </w:r>
      <w:r w:rsidR="0007623F">
        <w:t>"</w:t>
      </w:r>
      <w:r>
        <w:t>b=RS</w:t>
      </w:r>
      <w:r w:rsidR="0007623F">
        <w:t>"</w:t>
      </w:r>
      <w:r>
        <w:t xml:space="preserve"> line for text part used in the end-to-end SDP negotiation process</w:t>
      </w:r>
      <w:r>
        <w:rPr>
          <w:rFonts w:hint="eastAsia"/>
          <w:lang w:eastAsia="ko-KR"/>
        </w:rPr>
        <w:t>, which</w:t>
      </w:r>
      <w:r>
        <w:t xml:space="preserve"> represents the bit rate in bits/sec.</w:t>
      </w:r>
    </w:p>
    <w:p w14:paraId="2A644931" w14:textId="77777777" w:rsidR="005446E3" w:rsidRDefault="005446E3" w:rsidP="005446E3">
      <w:pPr>
        <w:pStyle w:val="B1"/>
      </w:pPr>
      <w:r>
        <w:t>-</w:t>
      </w:r>
      <w:r>
        <w:tab/>
        <w:t>Occurrence: ZeroOrOne</w:t>
      </w:r>
    </w:p>
    <w:p w14:paraId="64589C30" w14:textId="77777777" w:rsidR="005446E3" w:rsidRDefault="005446E3" w:rsidP="005446E3">
      <w:pPr>
        <w:pStyle w:val="B1"/>
      </w:pPr>
      <w:r>
        <w:t>-</w:t>
      </w:r>
      <w:r>
        <w:tab/>
        <w:t>Format: int</w:t>
      </w:r>
    </w:p>
    <w:p w14:paraId="366CD0E7" w14:textId="77777777" w:rsidR="005446E3" w:rsidRDefault="005446E3" w:rsidP="005446E3">
      <w:pPr>
        <w:pStyle w:val="B1"/>
      </w:pPr>
      <w:r>
        <w:t>-</w:t>
      </w:r>
      <w:r>
        <w:tab/>
        <w:t>Minimum Access Types: Get</w:t>
      </w:r>
    </w:p>
    <w:p w14:paraId="0797043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478A553A" w14:textId="77777777" w:rsidR="005446E3" w:rsidRDefault="005446E3" w:rsidP="005446E3">
      <w:r>
        <w:t xml:space="preserve">This leaf provides the value for </w:t>
      </w:r>
      <w:r w:rsidR="0007623F">
        <w:t>"</w:t>
      </w:r>
      <w:r>
        <w:t>b=RR</w:t>
      </w:r>
      <w:r w:rsidR="0007623F">
        <w:t>"</w:t>
      </w:r>
      <w:r>
        <w:t xml:space="preserve"> line for text part used in the end-to-end SDP negotiation process</w:t>
      </w:r>
      <w:r>
        <w:rPr>
          <w:rFonts w:hint="eastAsia"/>
          <w:lang w:eastAsia="ko-KR"/>
        </w:rPr>
        <w:t>, which</w:t>
      </w:r>
      <w:r>
        <w:t xml:space="preserve"> represents the bit rate in bits/sec.</w:t>
      </w:r>
    </w:p>
    <w:p w14:paraId="20F46D56" w14:textId="77777777" w:rsidR="005446E3" w:rsidRDefault="005446E3" w:rsidP="005446E3">
      <w:pPr>
        <w:pStyle w:val="B1"/>
      </w:pPr>
      <w:r>
        <w:t>-</w:t>
      </w:r>
      <w:r>
        <w:tab/>
        <w:t>Occurrence: ZeroOrOne</w:t>
      </w:r>
    </w:p>
    <w:p w14:paraId="5C1338DC" w14:textId="77777777" w:rsidR="005446E3" w:rsidRDefault="005446E3" w:rsidP="005446E3">
      <w:pPr>
        <w:pStyle w:val="B1"/>
      </w:pPr>
      <w:r>
        <w:t>-</w:t>
      </w:r>
      <w:r>
        <w:tab/>
        <w:t>Format: int</w:t>
      </w:r>
    </w:p>
    <w:p w14:paraId="687927BC" w14:textId="77777777" w:rsidR="005446E3" w:rsidRPr="004A76EB" w:rsidRDefault="005446E3" w:rsidP="005446E3">
      <w:pPr>
        <w:ind w:firstLine="284"/>
        <w:rPr>
          <w:b/>
          <w:sz w:val="32"/>
          <w:szCs w:val="32"/>
        </w:rPr>
      </w:pPr>
      <w:r>
        <w:lastRenderedPageBreak/>
        <w:t>-</w:t>
      </w:r>
      <w:r>
        <w:tab/>
        <w:t>Minimum Access Types: Get</w:t>
      </w:r>
    </w:p>
    <w:p w14:paraId="0AF6530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RedundancyLevel</w:t>
      </w:r>
    </w:p>
    <w:p w14:paraId="26DB22EF" w14:textId="77777777" w:rsidR="005446E3" w:rsidRPr="0028193F" w:rsidRDefault="005446E3" w:rsidP="005446E3">
      <w:r w:rsidRPr="0028193F">
        <w:t xml:space="preserve">This leaf node represents the </w:t>
      </w:r>
      <w:r>
        <w:t>level of redundancy</w:t>
      </w:r>
      <w:r w:rsidRPr="0028193F">
        <w:t xml:space="preserve"> when </w:t>
      </w:r>
      <w:r>
        <w:t>redundancy is used with T.140 text.</w:t>
      </w:r>
    </w:p>
    <w:p w14:paraId="3FD7EEEF" w14:textId="77777777" w:rsidR="005446E3" w:rsidRDefault="005446E3" w:rsidP="005446E3">
      <w:pPr>
        <w:pStyle w:val="B1"/>
      </w:pPr>
      <w:r>
        <w:t>-</w:t>
      </w:r>
      <w:r>
        <w:tab/>
        <w:t>Occurrence: ZeroOrOne</w:t>
      </w:r>
    </w:p>
    <w:p w14:paraId="59F624EF" w14:textId="77777777" w:rsidR="005446E3" w:rsidRDefault="005446E3" w:rsidP="005446E3">
      <w:pPr>
        <w:pStyle w:val="B1"/>
      </w:pPr>
      <w:r>
        <w:t>-</w:t>
      </w:r>
      <w:r>
        <w:tab/>
        <w:t>Format: int</w:t>
      </w:r>
    </w:p>
    <w:p w14:paraId="52F3C40F" w14:textId="77777777" w:rsidR="005446E3" w:rsidRDefault="005446E3" w:rsidP="005446E3">
      <w:pPr>
        <w:ind w:firstLine="284"/>
      </w:pPr>
      <w:r>
        <w:t>-</w:t>
      </w:r>
      <w:r>
        <w:tab/>
        <w:t>Minimum Access Types: Get</w:t>
      </w:r>
    </w:p>
    <w:p w14:paraId="6CB5481E" w14:textId="77777777" w:rsidR="005446E3" w:rsidRDefault="005446E3" w:rsidP="005446E3">
      <w:pPr>
        <w:ind w:firstLine="284"/>
        <w:rPr>
          <w:b/>
          <w:sz w:val="32"/>
          <w:szCs w:val="32"/>
        </w:rPr>
      </w:pPr>
      <w:r>
        <w:t>-</w:t>
      </w:r>
      <w:r>
        <w:tab/>
        <w:t>Values: 0, 100, 200, 300</w:t>
      </w:r>
    </w:p>
    <w:p w14:paraId="019C8A7B" w14:textId="77777777" w:rsidR="005446E3" w:rsidRPr="00F95831" w:rsidRDefault="005446E3" w:rsidP="005446E3">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Text</w:t>
      </w:r>
      <w:r w:rsidRPr="00F95831">
        <w:rPr>
          <w:b/>
          <w:sz w:val="32"/>
          <w:szCs w:val="32"/>
        </w:rPr>
        <w:t>/</w:t>
      </w:r>
      <w:r w:rsidRPr="00F95831">
        <w:rPr>
          <w:b/>
          <w:i/>
          <w:iCs/>
          <w:sz w:val="32"/>
          <w:szCs w:val="32"/>
        </w:rPr>
        <w:t>&lt;X&gt;</w:t>
      </w:r>
      <w:r w:rsidRPr="00F95831">
        <w:rPr>
          <w:b/>
          <w:sz w:val="32"/>
          <w:szCs w:val="32"/>
        </w:rPr>
        <w:t>/</w:t>
      </w:r>
      <w:r>
        <w:rPr>
          <w:b/>
          <w:sz w:val="32"/>
          <w:szCs w:val="32"/>
        </w:rPr>
        <w:t>SamplingTime</w:t>
      </w:r>
    </w:p>
    <w:p w14:paraId="6D795398" w14:textId="77777777" w:rsidR="005446E3" w:rsidRPr="0077665D" w:rsidRDefault="005446E3" w:rsidP="005446E3">
      <w:r>
        <w:t>This</w:t>
      </w:r>
      <w:r w:rsidRPr="0077665D">
        <w:t xml:space="preserve"> leaf node</w:t>
      </w:r>
      <w:r>
        <w:t>, defined in clause 9.4,</w:t>
      </w:r>
      <w:r w:rsidRPr="0077665D">
        <w:t xml:space="preserve"> represents the</w:t>
      </w:r>
      <w:r>
        <w:t xml:space="preserve"> period for which text may be buffered before transmission. Buffering time, defined in [31], has an identical meaning as this node, i.e., the shortest period between text transmissions.</w:t>
      </w:r>
      <w:r w:rsidRPr="00410711">
        <w:t xml:space="preserve"> </w:t>
      </w:r>
      <w:r>
        <w:t>Default value is 300 ms.</w:t>
      </w:r>
    </w:p>
    <w:p w14:paraId="6288CFED" w14:textId="77777777" w:rsidR="005446E3" w:rsidRPr="0077665D" w:rsidRDefault="005446E3" w:rsidP="005446E3">
      <w:pPr>
        <w:pStyle w:val="B1"/>
      </w:pPr>
      <w:r w:rsidRPr="0077665D">
        <w:t>-</w:t>
      </w:r>
      <w:r w:rsidRPr="0077665D">
        <w:tab/>
        <w:t>Occurrence: ZeroOrOne</w:t>
      </w:r>
    </w:p>
    <w:p w14:paraId="359D9715" w14:textId="77777777" w:rsidR="005446E3" w:rsidRPr="0077665D" w:rsidRDefault="005446E3" w:rsidP="005446E3">
      <w:pPr>
        <w:pStyle w:val="B1"/>
      </w:pPr>
      <w:r w:rsidRPr="0077665D">
        <w:t>-</w:t>
      </w:r>
      <w:r w:rsidRPr="0077665D">
        <w:tab/>
        <w:t xml:space="preserve">Format: </w:t>
      </w:r>
      <w:r>
        <w:t>int</w:t>
      </w:r>
    </w:p>
    <w:p w14:paraId="79B9CE40" w14:textId="77777777" w:rsidR="005446E3" w:rsidRPr="005446E3" w:rsidRDefault="005446E3" w:rsidP="005446E3">
      <w:pPr>
        <w:ind w:firstLine="284"/>
        <w:rPr>
          <w:b/>
          <w:sz w:val="32"/>
          <w:szCs w:val="32"/>
        </w:rPr>
      </w:pPr>
      <w:r w:rsidRPr="0077665D">
        <w:t>-</w:t>
      </w:r>
      <w:r w:rsidRPr="0077665D">
        <w:tab/>
        <w:t>Minimum Access Types: Get</w:t>
      </w:r>
    </w:p>
    <w:p w14:paraId="682A7458"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/Text/&lt;X&gt;/ConRef</w:t>
      </w:r>
    </w:p>
    <w:p w14:paraId="3FBE40FD" w14:textId="77777777" w:rsidR="00B35D29" w:rsidRDefault="00B35D29">
      <w:r>
        <w:t xml:space="preserve">This node specifies a reference to QoS parameters Management Object. </w:t>
      </w:r>
      <w:r>
        <w:rPr>
          <w:lang w:eastAsia="zh-CN"/>
        </w:rPr>
        <w:t xml:space="preserve"> 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00D00EC5" w14:textId="77777777" w:rsidR="005446E3" w:rsidRDefault="005446E3" w:rsidP="005446E3">
      <w:pPr>
        <w:pStyle w:val="B1"/>
      </w:pPr>
      <w:r>
        <w:t>-</w:t>
      </w:r>
      <w:r>
        <w:tab/>
        <w:t>Occurrence: ZeroOrOne</w:t>
      </w:r>
    </w:p>
    <w:p w14:paraId="48D33B69" w14:textId="77777777" w:rsidR="00B35D29" w:rsidRDefault="00B35D29">
      <w:pPr>
        <w:pStyle w:val="B1"/>
      </w:pPr>
      <w:r>
        <w:t>-</w:t>
      </w:r>
      <w:r>
        <w:tab/>
        <w:t xml:space="preserve">Format: </w:t>
      </w:r>
      <w:r w:rsidR="0044209A">
        <w:t>chr</w:t>
      </w:r>
    </w:p>
    <w:p w14:paraId="6A9B0C8D" w14:textId="77777777" w:rsidR="00B35D29" w:rsidRDefault="00B35D29">
      <w:pPr>
        <w:pStyle w:val="B1"/>
        <w:rPr>
          <w:b/>
          <w:bCs/>
        </w:rPr>
      </w:pPr>
      <w:r>
        <w:t>-</w:t>
      </w:r>
      <w:r>
        <w:tab/>
        <w:t>Minimum Access Types: Get</w:t>
      </w:r>
    </w:p>
    <w:p w14:paraId="593D679F"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/Text/&lt;X&gt;/Ext</w:t>
      </w:r>
    </w:p>
    <w:p w14:paraId="23BD15E8"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7FE2246" w14:textId="77777777" w:rsidR="00B35D29" w:rsidRDefault="00B35D29">
      <w:pPr>
        <w:pStyle w:val="B1"/>
      </w:pPr>
      <w:r>
        <w:t>-</w:t>
      </w:r>
      <w:r>
        <w:tab/>
        <w:t>Occurrence: ZeroOrOne</w:t>
      </w:r>
    </w:p>
    <w:p w14:paraId="5B75ABB9" w14:textId="77777777" w:rsidR="00B35D29" w:rsidRDefault="00B35D29">
      <w:pPr>
        <w:pStyle w:val="B1"/>
      </w:pPr>
      <w:r>
        <w:t>-</w:t>
      </w:r>
      <w:r>
        <w:tab/>
        <w:t>Format: node</w:t>
      </w:r>
    </w:p>
    <w:p w14:paraId="4C49BF4F" w14:textId="77777777" w:rsidR="00B35D29" w:rsidRDefault="00B35D29">
      <w:pPr>
        <w:pStyle w:val="B1"/>
        <w:rPr>
          <w:b/>
          <w:bCs/>
        </w:rPr>
      </w:pPr>
      <w:r>
        <w:t>-</w:t>
      </w:r>
      <w:r>
        <w:tab/>
        <w:t>Minimum Access Types: Get</w:t>
      </w:r>
    </w:p>
    <w:p w14:paraId="443D1124"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/Ext</w:t>
      </w:r>
    </w:p>
    <w:p w14:paraId="75C76AF1"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E5E89B8" w14:textId="77777777" w:rsidR="00B35D29" w:rsidRDefault="00B35D29">
      <w:pPr>
        <w:pStyle w:val="B1"/>
      </w:pPr>
      <w:r>
        <w:t>-</w:t>
      </w:r>
      <w:r>
        <w:tab/>
        <w:t>Occurrence: ZeroOrOne</w:t>
      </w:r>
    </w:p>
    <w:p w14:paraId="0BD666E3" w14:textId="77777777" w:rsidR="00B35D29" w:rsidRDefault="00B35D29">
      <w:pPr>
        <w:pStyle w:val="B1"/>
      </w:pPr>
      <w:r>
        <w:t>-</w:t>
      </w:r>
      <w:r>
        <w:tab/>
        <w:t>Format: node</w:t>
      </w:r>
    </w:p>
    <w:p w14:paraId="3B35BC80" w14:textId="77777777" w:rsidR="00B35D29" w:rsidRDefault="00B35D29">
      <w:pPr>
        <w:pStyle w:val="B1"/>
      </w:pPr>
      <w:r>
        <w:t>-</w:t>
      </w:r>
      <w:r>
        <w:tab/>
        <w:t>Minimum Access Types: Get</w:t>
      </w:r>
    </w:p>
    <w:p w14:paraId="178D5085" w14:textId="77777777" w:rsidR="005446E3" w:rsidRPr="0077665D" w:rsidRDefault="005446E3" w:rsidP="005446E3">
      <w:pPr>
        <w:pStyle w:val="Heading2"/>
        <w:rPr>
          <w:lang w:eastAsia="ko-KR"/>
        </w:rPr>
      </w:pPr>
      <w:bookmarkStart w:id="1812" w:name="_Toc26369441"/>
      <w:bookmarkStart w:id="1813" w:name="_Toc36227323"/>
      <w:bookmarkStart w:id="1814" w:name="_Toc36228338"/>
      <w:bookmarkStart w:id="1815" w:name="_Toc36228965"/>
      <w:bookmarkStart w:id="1816" w:name="_Toc36229592"/>
      <w:bookmarkStart w:id="1817" w:name="_Toc74606936"/>
      <w:bookmarkStart w:id="1818" w:name="_Toc75556830"/>
      <w:r w:rsidRPr="0077665D">
        <w:lastRenderedPageBreak/>
        <w:t>1</w:t>
      </w:r>
      <w:r>
        <w:t>5</w:t>
      </w:r>
      <w:r w:rsidRPr="0077665D">
        <w:t>.</w:t>
      </w:r>
      <w:r w:rsidRPr="0077665D">
        <w:rPr>
          <w:rFonts w:hint="eastAsia"/>
          <w:lang w:eastAsia="ko-KR"/>
        </w:rPr>
        <w:t>3</w:t>
      </w:r>
      <w:r w:rsidRPr="0077665D">
        <w:rPr>
          <w:lang w:eastAsia="ko-KR"/>
        </w:rPr>
        <w:tab/>
      </w:r>
      <w:r>
        <w:rPr>
          <w:lang w:eastAsia="ko-KR"/>
        </w:rPr>
        <w:t>Example Configuration of 3GPP MTSINP MO</w:t>
      </w:r>
      <w:bookmarkEnd w:id="1812"/>
      <w:bookmarkEnd w:id="1813"/>
      <w:bookmarkEnd w:id="1814"/>
      <w:bookmarkEnd w:id="1815"/>
      <w:bookmarkEnd w:id="1816"/>
      <w:bookmarkEnd w:id="1817"/>
      <w:bookmarkEnd w:id="1818"/>
    </w:p>
    <w:p w14:paraId="2356C5E0" w14:textId="77777777" w:rsidR="005446E3" w:rsidRDefault="005446E3" w:rsidP="005446E3">
      <w:r>
        <w:t xml:space="preserve">The examples below are configurations of 3GPP </w:t>
      </w:r>
      <w:smartTag w:uri="urn:schemas-microsoft-com:office:smarttags" w:element="place">
        <w:smartTag w:uri="urn:schemas-microsoft-com:office:smarttags" w:element="City">
          <w:r>
            <w:t>MTSINP</w:t>
          </w:r>
        </w:smartTag>
        <w:r>
          <w:t xml:space="preserve"> </w:t>
        </w:r>
        <w:smartTag w:uri="urn:schemas-microsoft-com:office:smarttags" w:element="State">
          <w:r>
            <w:t>MO</w:t>
          </w:r>
        </w:smartTag>
      </w:smartTag>
      <w:r>
        <w:t xml:space="preserve"> for selected speech, text, and video sessions in Annex A.</w:t>
      </w:r>
      <w:r w:rsidRPr="008F7D67">
        <w:t xml:space="preserve"> </w:t>
      </w:r>
      <w:r>
        <w:t>An example of SDP offer for speech session is shown in Table A.6.1, which includes two RTP payload types for AMR-NB. Parameter values in Table 15.1 may apply to both payload types and additional SDP parameters</w:t>
      </w:r>
      <w:r w:rsidRPr="00D40C64">
        <w:t xml:space="preserve"> </w:t>
      </w:r>
      <w:r>
        <w:t>such as max-red may be included under the Ext node as vendor extensions. Depending on the implementation, two sets of session parameters may be defined for the two payload types respectively.</w:t>
      </w:r>
    </w:p>
    <w:p w14:paraId="52F1E7C2" w14:textId="77777777" w:rsidR="005446E3" w:rsidRPr="00E20A4B" w:rsidRDefault="005446E3" w:rsidP="005446E3">
      <w:pPr>
        <w:pStyle w:val="TH"/>
      </w:pPr>
      <w:r w:rsidRPr="006A7EEC">
        <w:t xml:space="preserve">Table </w:t>
      </w:r>
      <w:r>
        <w:t>15</w:t>
      </w:r>
      <w:r w:rsidRPr="006A7EEC">
        <w:t xml:space="preserve">.1: </w:t>
      </w:r>
      <w:r>
        <w:t>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5446E3" w:rsidRPr="004434EC" w14:paraId="6D37ACDD" w14:textId="77777777">
        <w:trPr>
          <w:jc w:val="center"/>
        </w:trPr>
        <w:tc>
          <w:tcPr>
            <w:tcW w:w="993" w:type="dxa"/>
            <w:vMerge w:val="restart"/>
            <w:vAlign w:val="center"/>
          </w:tcPr>
          <w:p w14:paraId="2554DEF6"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b/>
                <w:sz w:val="18"/>
                <w:szCs w:val="18"/>
              </w:rPr>
              <w:t>Speech</w:t>
            </w:r>
          </w:p>
        </w:tc>
        <w:tc>
          <w:tcPr>
            <w:tcW w:w="2409" w:type="dxa"/>
            <w:gridSpan w:val="2"/>
            <w:vAlign w:val="center"/>
          </w:tcPr>
          <w:p w14:paraId="43FA42E8"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72E5995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4</w:t>
            </w:r>
          </w:p>
        </w:tc>
      </w:tr>
      <w:tr w:rsidR="005446E3" w:rsidRPr="004434EC" w14:paraId="16F5C6A8" w14:textId="77777777">
        <w:trPr>
          <w:jc w:val="center"/>
        </w:trPr>
        <w:tc>
          <w:tcPr>
            <w:tcW w:w="993" w:type="dxa"/>
            <w:vMerge/>
            <w:vAlign w:val="center"/>
          </w:tcPr>
          <w:p w14:paraId="0BEF7E9E"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DD92F4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0FF7229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7E567406" w14:textId="77777777">
        <w:trPr>
          <w:jc w:val="center"/>
        </w:trPr>
        <w:tc>
          <w:tcPr>
            <w:tcW w:w="993" w:type="dxa"/>
            <w:vMerge/>
            <w:vAlign w:val="center"/>
          </w:tcPr>
          <w:p w14:paraId="6DD2D46D"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4C2C38AE"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5787586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5D7845CA" w14:textId="77777777">
        <w:trPr>
          <w:jc w:val="center"/>
        </w:trPr>
        <w:tc>
          <w:tcPr>
            <w:tcW w:w="993" w:type="dxa"/>
            <w:vMerge/>
            <w:vAlign w:val="center"/>
          </w:tcPr>
          <w:p w14:paraId="55AE14DF"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1263913F"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10C7D663"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5446E3" w:rsidRPr="004434EC" w14:paraId="011296D7" w14:textId="77777777">
        <w:trPr>
          <w:jc w:val="center"/>
        </w:trPr>
        <w:tc>
          <w:tcPr>
            <w:tcW w:w="993" w:type="dxa"/>
            <w:vMerge/>
            <w:vAlign w:val="center"/>
          </w:tcPr>
          <w:p w14:paraId="6A1A4E91"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0E44F80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Codec</w:t>
            </w:r>
          </w:p>
        </w:tc>
        <w:tc>
          <w:tcPr>
            <w:tcW w:w="3261" w:type="dxa"/>
            <w:vAlign w:val="center"/>
          </w:tcPr>
          <w:p w14:paraId="06EB045A" w14:textId="77777777" w:rsidR="005446E3" w:rsidRPr="004434EC" w:rsidRDefault="0007623F" w:rsidP="009B5072">
            <w:pPr>
              <w:spacing w:before="60" w:after="0"/>
              <w:jc w:val="both"/>
              <w:rPr>
                <w:rFonts w:ascii="Arial" w:hAnsi="Arial" w:cs="Arial"/>
                <w:sz w:val="18"/>
                <w:szCs w:val="18"/>
              </w:rPr>
            </w:pPr>
            <w:r>
              <w:rPr>
                <w:rFonts w:ascii="Arial" w:hAnsi="Arial" w:cs="Arial"/>
                <w:sz w:val="18"/>
                <w:szCs w:val="18"/>
              </w:rPr>
              <w:t>"</w:t>
            </w:r>
            <w:r w:rsidR="005446E3" w:rsidRPr="004434EC">
              <w:rPr>
                <w:rFonts w:ascii="Arial" w:hAnsi="Arial" w:cs="Arial"/>
                <w:sz w:val="18"/>
                <w:szCs w:val="18"/>
              </w:rPr>
              <w:t>AMR</w:t>
            </w:r>
            <w:r>
              <w:rPr>
                <w:rFonts w:ascii="Arial" w:hAnsi="Arial" w:cs="Arial"/>
                <w:sz w:val="18"/>
                <w:szCs w:val="18"/>
              </w:rPr>
              <w:t>"</w:t>
            </w:r>
          </w:p>
        </w:tc>
      </w:tr>
      <w:tr w:rsidR="005446E3" w:rsidRPr="004434EC" w14:paraId="5F1105AA" w14:textId="77777777">
        <w:trPr>
          <w:jc w:val="center"/>
        </w:trPr>
        <w:tc>
          <w:tcPr>
            <w:tcW w:w="993" w:type="dxa"/>
            <w:vMerge/>
            <w:vAlign w:val="center"/>
          </w:tcPr>
          <w:p w14:paraId="413154AD" w14:textId="77777777" w:rsidR="005446E3" w:rsidRPr="004434EC" w:rsidRDefault="005446E3" w:rsidP="009B5072">
            <w:pPr>
              <w:spacing w:before="60" w:after="0"/>
              <w:jc w:val="both"/>
              <w:rPr>
                <w:rFonts w:ascii="Arial" w:hAnsi="Arial" w:cs="Arial"/>
                <w:sz w:val="18"/>
                <w:szCs w:val="18"/>
              </w:rPr>
            </w:pPr>
          </w:p>
        </w:tc>
        <w:tc>
          <w:tcPr>
            <w:tcW w:w="1275" w:type="dxa"/>
            <w:vMerge w:val="restart"/>
            <w:vAlign w:val="center"/>
          </w:tcPr>
          <w:p w14:paraId="1C8A4EE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010117D6"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AS</w:t>
            </w:r>
          </w:p>
        </w:tc>
        <w:tc>
          <w:tcPr>
            <w:tcW w:w="3261" w:type="dxa"/>
            <w:vAlign w:val="center"/>
          </w:tcPr>
          <w:p w14:paraId="21FC1727"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30</w:t>
            </w:r>
          </w:p>
        </w:tc>
      </w:tr>
      <w:tr w:rsidR="005446E3" w:rsidRPr="004434EC" w14:paraId="3FB3D611" w14:textId="77777777">
        <w:trPr>
          <w:jc w:val="center"/>
        </w:trPr>
        <w:tc>
          <w:tcPr>
            <w:tcW w:w="993" w:type="dxa"/>
            <w:vMerge/>
            <w:vAlign w:val="center"/>
          </w:tcPr>
          <w:p w14:paraId="2B132F93"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1A14F046"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3052670D"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RS</w:t>
            </w:r>
          </w:p>
        </w:tc>
        <w:tc>
          <w:tcPr>
            <w:tcW w:w="3261" w:type="dxa"/>
            <w:vAlign w:val="center"/>
          </w:tcPr>
          <w:p w14:paraId="64482B5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0</w:t>
            </w:r>
          </w:p>
        </w:tc>
      </w:tr>
      <w:tr w:rsidR="005446E3" w:rsidRPr="004434EC" w14:paraId="51E58605" w14:textId="77777777">
        <w:trPr>
          <w:jc w:val="center"/>
        </w:trPr>
        <w:tc>
          <w:tcPr>
            <w:tcW w:w="993" w:type="dxa"/>
            <w:vMerge/>
            <w:vAlign w:val="center"/>
          </w:tcPr>
          <w:p w14:paraId="712810C1"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2917C05D"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0F3B7A3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RR</w:t>
            </w:r>
          </w:p>
        </w:tc>
        <w:tc>
          <w:tcPr>
            <w:tcW w:w="3261" w:type="dxa"/>
            <w:vAlign w:val="center"/>
          </w:tcPr>
          <w:p w14:paraId="77CB6B6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2000</w:t>
            </w:r>
          </w:p>
        </w:tc>
      </w:tr>
      <w:tr w:rsidR="005446E3" w:rsidRPr="004434EC" w14:paraId="0134E900" w14:textId="77777777">
        <w:trPr>
          <w:jc w:val="center"/>
        </w:trPr>
        <w:tc>
          <w:tcPr>
            <w:tcW w:w="993" w:type="dxa"/>
            <w:vMerge/>
            <w:vAlign w:val="center"/>
          </w:tcPr>
          <w:p w14:paraId="6D536207"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32E49C2E"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RateSet</w:t>
            </w:r>
          </w:p>
        </w:tc>
        <w:tc>
          <w:tcPr>
            <w:tcW w:w="3261" w:type="dxa"/>
            <w:vAlign w:val="center"/>
          </w:tcPr>
          <w:p w14:paraId="0748717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08F3FD26" w14:textId="77777777">
        <w:trPr>
          <w:jc w:val="center"/>
        </w:trPr>
        <w:tc>
          <w:tcPr>
            <w:tcW w:w="993" w:type="dxa"/>
            <w:vMerge/>
            <w:vAlign w:val="center"/>
          </w:tcPr>
          <w:p w14:paraId="65DB5C85"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2B794B0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673F7838"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13435780" w14:textId="77777777" w:rsidR="005446E3" w:rsidRDefault="005446E3" w:rsidP="005446E3">
      <w:pPr>
        <w:pStyle w:val="FP"/>
      </w:pPr>
    </w:p>
    <w:p w14:paraId="198081EC" w14:textId="77777777" w:rsidR="009B5072" w:rsidRDefault="00A703BB" w:rsidP="009B5072">
      <w:r>
        <w:t xml:space="preserve">An example </w:t>
      </w:r>
      <w:r>
        <w:rPr>
          <w:rFonts w:hint="eastAsia"/>
          <w:lang w:eastAsia="ko-KR"/>
        </w:rPr>
        <w:t xml:space="preserve">configuration </w:t>
      </w:r>
      <w:r>
        <w:t xml:space="preserve">of </w:t>
      </w:r>
      <w:r>
        <w:rPr>
          <w:rFonts w:hint="eastAsia"/>
          <w:lang w:eastAsia="ko-KR"/>
        </w:rPr>
        <w:t>MTSINP</w:t>
      </w:r>
      <w:r>
        <w:t xml:space="preserve"> for video session is shown in Table </w:t>
      </w:r>
      <w:r>
        <w:rPr>
          <w:rFonts w:hint="eastAsia"/>
          <w:lang w:eastAsia="ko-KR"/>
        </w:rPr>
        <w:t>15.3</w:t>
      </w:r>
      <w:r>
        <w:t xml:space="preserve">, which includes </w:t>
      </w:r>
      <w:r w:rsidR="00266348">
        <w:t xml:space="preserve">the </w:t>
      </w:r>
      <w:r>
        <w:t xml:space="preserve">RTP payload types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315, for H.264, are computed assuming IPv4 addressing. Note that the Priority node of H.264 </w:t>
      </w:r>
      <w:r w:rsidR="00266348">
        <w:t>is</w:t>
      </w:r>
      <w:r>
        <w:t xml:space="preserve"> assigned values of 5,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the maximum image size in either the Send or Recv node shall not exceed the maximum size limited by the offered codec level, which is 352x288 for Baseline profile at level 1.1</w:t>
      </w:r>
      <w:r w:rsidR="009B5072">
        <w:t>.</w:t>
      </w:r>
    </w:p>
    <w:p w14:paraId="72050BF4" w14:textId="77777777" w:rsidR="009B5072" w:rsidRPr="00E20A4B" w:rsidRDefault="009B5072" w:rsidP="009B5072">
      <w:pPr>
        <w:pStyle w:val="TH"/>
        <w:rPr>
          <w:rFonts w:cs="Arial"/>
          <w:sz w:val="18"/>
          <w:szCs w:val="18"/>
        </w:rPr>
      </w:pPr>
      <w:r w:rsidRPr="006A7EEC">
        <w:t xml:space="preserve">Table </w:t>
      </w:r>
      <w:r>
        <w:t>15</w:t>
      </w:r>
      <w:r w:rsidRPr="006A7EEC">
        <w:t>.</w:t>
      </w:r>
      <w:r>
        <w:t>2</w:t>
      </w:r>
      <w:r w:rsidRPr="006A7EEC">
        <w:t xml:space="preserve">: </w:t>
      </w:r>
      <w:r>
        <w:t>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9B5072" w:rsidRPr="004434EC" w14:paraId="59A6EA2A" w14:textId="77777777">
        <w:trPr>
          <w:jc w:val="center"/>
        </w:trPr>
        <w:tc>
          <w:tcPr>
            <w:tcW w:w="993" w:type="dxa"/>
            <w:vMerge w:val="restart"/>
            <w:vAlign w:val="center"/>
          </w:tcPr>
          <w:p w14:paraId="46A88BF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4B0DA9F1"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663D5306"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3</w:t>
            </w:r>
          </w:p>
        </w:tc>
      </w:tr>
      <w:tr w:rsidR="009B5072" w:rsidRPr="004434EC" w14:paraId="6A102239" w14:textId="77777777">
        <w:trPr>
          <w:jc w:val="center"/>
        </w:trPr>
        <w:tc>
          <w:tcPr>
            <w:tcW w:w="993" w:type="dxa"/>
            <w:vMerge/>
            <w:vAlign w:val="center"/>
          </w:tcPr>
          <w:p w14:paraId="7372370E"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FB70034"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2A8FCF4A"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5CF0145A" w14:textId="77777777">
        <w:trPr>
          <w:jc w:val="center"/>
        </w:trPr>
        <w:tc>
          <w:tcPr>
            <w:tcW w:w="993" w:type="dxa"/>
            <w:vMerge/>
            <w:vAlign w:val="center"/>
          </w:tcPr>
          <w:p w14:paraId="07FDC478"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2D66E851"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5FEB322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1</w:t>
            </w:r>
          </w:p>
        </w:tc>
      </w:tr>
      <w:tr w:rsidR="00C67567" w:rsidRPr="004434EC" w14:paraId="2B646B51" w14:textId="77777777">
        <w:trPr>
          <w:jc w:val="center"/>
        </w:trPr>
        <w:tc>
          <w:tcPr>
            <w:tcW w:w="993" w:type="dxa"/>
            <w:vMerge/>
            <w:vAlign w:val="center"/>
          </w:tcPr>
          <w:p w14:paraId="0149A926"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01EAD23A"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288FB01F"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13065E9C" w14:textId="77777777">
        <w:trPr>
          <w:jc w:val="center"/>
        </w:trPr>
        <w:tc>
          <w:tcPr>
            <w:tcW w:w="993" w:type="dxa"/>
            <w:vMerge/>
            <w:vAlign w:val="center"/>
          </w:tcPr>
          <w:p w14:paraId="4675C9A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2FC59E84"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4B5EE866"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t140</w:t>
            </w:r>
            <w:r>
              <w:rPr>
                <w:rFonts w:ascii="Arial" w:hAnsi="Arial" w:cs="Arial"/>
                <w:sz w:val="18"/>
                <w:szCs w:val="18"/>
              </w:rPr>
              <w:t>"</w:t>
            </w:r>
          </w:p>
        </w:tc>
      </w:tr>
      <w:tr w:rsidR="009B5072" w:rsidRPr="004434EC" w14:paraId="0A36A43F" w14:textId="77777777">
        <w:trPr>
          <w:jc w:val="center"/>
        </w:trPr>
        <w:tc>
          <w:tcPr>
            <w:tcW w:w="993" w:type="dxa"/>
            <w:vMerge/>
            <w:vAlign w:val="center"/>
          </w:tcPr>
          <w:p w14:paraId="76683A12"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1788B59C"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72ABD8E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45AC9E03"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09287371" w14:textId="77777777">
        <w:trPr>
          <w:jc w:val="center"/>
        </w:trPr>
        <w:tc>
          <w:tcPr>
            <w:tcW w:w="993" w:type="dxa"/>
            <w:vMerge/>
            <w:vAlign w:val="center"/>
          </w:tcPr>
          <w:p w14:paraId="6D47BF7A"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489AD2B"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60C5429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0A9820A1"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779BB41B" w14:textId="77777777">
        <w:trPr>
          <w:jc w:val="center"/>
        </w:trPr>
        <w:tc>
          <w:tcPr>
            <w:tcW w:w="993" w:type="dxa"/>
            <w:vMerge/>
            <w:vAlign w:val="center"/>
          </w:tcPr>
          <w:p w14:paraId="6FE17D4E"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38910F93"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300F4628"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55033882"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1ABD8544" w14:textId="77777777">
        <w:trPr>
          <w:jc w:val="center"/>
        </w:trPr>
        <w:tc>
          <w:tcPr>
            <w:tcW w:w="993" w:type="dxa"/>
            <w:vMerge/>
            <w:vAlign w:val="center"/>
          </w:tcPr>
          <w:p w14:paraId="2B596AB1"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205EDDF2"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727557FD"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200</w:t>
            </w:r>
          </w:p>
        </w:tc>
      </w:tr>
      <w:tr w:rsidR="009B5072" w:rsidRPr="004434EC" w14:paraId="304AA564" w14:textId="77777777">
        <w:trPr>
          <w:jc w:val="center"/>
        </w:trPr>
        <w:tc>
          <w:tcPr>
            <w:tcW w:w="993" w:type="dxa"/>
            <w:vMerge/>
            <w:vAlign w:val="center"/>
          </w:tcPr>
          <w:p w14:paraId="73AE3B0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E1B2D4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73A58776"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r w:rsidR="009B5072" w:rsidRPr="004434EC" w14:paraId="775793C0" w14:textId="77777777">
        <w:trPr>
          <w:jc w:val="center"/>
        </w:trPr>
        <w:tc>
          <w:tcPr>
            <w:tcW w:w="993" w:type="dxa"/>
            <w:vMerge w:val="restart"/>
            <w:vAlign w:val="center"/>
          </w:tcPr>
          <w:p w14:paraId="3AB7B9F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3566A50E"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3DD6DFE1"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4</w:t>
            </w:r>
          </w:p>
        </w:tc>
      </w:tr>
      <w:tr w:rsidR="009B5072" w:rsidRPr="004434EC" w14:paraId="2D7C303B" w14:textId="77777777">
        <w:trPr>
          <w:jc w:val="center"/>
        </w:trPr>
        <w:tc>
          <w:tcPr>
            <w:tcW w:w="993" w:type="dxa"/>
            <w:vMerge/>
            <w:vAlign w:val="center"/>
          </w:tcPr>
          <w:p w14:paraId="75CC24DB"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3AEEC5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58AE303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2C6D38CA" w14:textId="77777777">
        <w:trPr>
          <w:jc w:val="center"/>
        </w:trPr>
        <w:tc>
          <w:tcPr>
            <w:tcW w:w="993" w:type="dxa"/>
            <w:vMerge/>
            <w:vAlign w:val="center"/>
          </w:tcPr>
          <w:p w14:paraId="10530C2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5D05B09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3E53B5A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01C205D6" w14:textId="77777777">
        <w:trPr>
          <w:jc w:val="center"/>
        </w:trPr>
        <w:tc>
          <w:tcPr>
            <w:tcW w:w="993" w:type="dxa"/>
            <w:vMerge/>
            <w:vAlign w:val="center"/>
          </w:tcPr>
          <w:p w14:paraId="752864C9"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29AF7732"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4B7C7C86"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12EE7D70" w14:textId="77777777">
        <w:trPr>
          <w:jc w:val="center"/>
        </w:trPr>
        <w:tc>
          <w:tcPr>
            <w:tcW w:w="993" w:type="dxa"/>
            <w:vMerge/>
            <w:vAlign w:val="center"/>
          </w:tcPr>
          <w:p w14:paraId="0B669E7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AD9E5CA"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14516DD0"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sidRPr="004434EC">
              <w:rPr>
                <w:rFonts w:ascii="Arial" w:hAnsi="Arial" w:cs="Arial"/>
                <w:sz w:val="18"/>
                <w:szCs w:val="18"/>
              </w:rPr>
              <w:t>t140</w:t>
            </w:r>
            <w:r>
              <w:rPr>
                <w:rFonts w:ascii="Arial" w:hAnsi="Arial" w:cs="Arial"/>
                <w:sz w:val="18"/>
                <w:szCs w:val="18"/>
              </w:rPr>
              <w:t>"</w:t>
            </w:r>
          </w:p>
        </w:tc>
      </w:tr>
      <w:tr w:rsidR="009B5072" w:rsidRPr="004434EC" w14:paraId="01D73F88" w14:textId="77777777">
        <w:trPr>
          <w:jc w:val="center"/>
        </w:trPr>
        <w:tc>
          <w:tcPr>
            <w:tcW w:w="993" w:type="dxa"/>
            <w:vMerge/>
            <w:vAlign w:val="center"/>
          </w:tcPr>
          <w:p w14:paraId="624EDFFE"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06F3F6DB"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5851F265"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5ACCE76E"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2D3609D1" w14:textId="77777777">
        <w:trPr>
          <w:jc w:val="center"/>
        </w:trPr>
        <w:tc>
          <w:tcPr>
            <w:tcW w:w="993" w:type="dxa"/>
            <w:vMerge/>
            <w:vAlign w:val="center"/>
          </w:tcPr>
          <w:p w14:paraId="39ACEC58"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39F3BEB1"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56E76B29"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0706DC17"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5E8AEC35" w14:textId="77777777">
        <w:trPr>
          <w:jc w:val="center"/>
        </w:trPr>
        <w:tc>
          <w:tcPr>
            <w:tcW w:w="993" w:type="dxa"/>
            <w:vMerge/>
            <w:vAlign w:val="center"/>
          </w:tcPr>
          <w:p w14:paraId="0D2357E4"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1FEF8BD0"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43D37710"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228B8C1D"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70240ACF" w14:textId="77777777">
        <w:trPr>
          <w:jc w:val="center"/>
        </w:trPr>
        <w:tc>
          <w:tcPr>
            <w:tcW w:w="993" w:type="dxa"/>
            <w:vMerge/>
            <w:vAlign w:val="center"/>
          </w:tcPr>
          <w:p w14:paraId="12948586"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66D3181B"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4B50A703"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4E134EC5" w14:textId="77777777">
        <w:trPr>
          <w:jc w:val="center"/>
        </w:trPr>
        <w:tc>
          <w:tcPr>
            <w:tcW w:w="993" w:type="dxa"/>
            <w:vMerge/>
            <w:vAlign w:val="center"/>
          </w:tcPr>
          <w:p w14:paraId="31BF968B"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DFF2957"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60E1B616"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55C1C12B" w14:textId="77777777" w:rsidR="009B5072" w:rsidRPr="00EE227A" w:rsidRDefault="009B5072" w:rsidP="009B5072">
      <w:pPr>
        <w:pStyle w:val="FP"/>
      </w:pPr>
    </w:p>
    <w:p w14:paraId="051C7427" w14:textId="77777777" w:rsidR="009B5072" w:rsidRPr="00E637D0" w:rsidRDefault="009B5072" w:rsidP="009B5072">
      <w:pPr>
        <w:rPr>
          <w:rFonts w:ascii="Arial" w:hAnsi="Arial" w:cs="Arial"/>
          <w:sz w:val="18"/>
          <w:szCs w:val="18"/>
        </w:rPr>
      </w:pPr>
      <w:r>
        <w:t>An example of SDP offer for video session is shown in Table A.4.</w:t>
      </w:r>
      <w:r w:rsidR="00C67567">
        <w:t>4b</w:t>
      </w:r>
      <w:r>
        <w:t xml:space="preserve">, which includes </w:t>
      </w:r>
      <w:r w:rsidR="00C67567">
        <w:t xml:space="preserve">a </w:t>
      </w:r>
      <w:r>
        <w:t xml:space="preserve">RTP payload type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w:t>
      </w:r>
      <w:r>
        <w:lastRenderedPageBreak/>
        <w:t xml:space="preserve">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w:t>
      </w:r>
      <w:r w:rsidR="005640F7">
        <w:t xml:space="preserve">315 </w:t>
      </w:r>
      <w:r>
        <w:t>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as for H.264 in Table A.4.</w:t>
      </w:r>
      <w:r w:rsidR="00C67567">
        <w:rPr>
          <w:color w:val="000000"/>
        </w:rPr>
        <w:t>10a</w:t>
      </w:r>
      <w:r>
        <w:rPr>
          <w:color w:val="000000"/>
        </w:rPr>
        <w:t xml:space="preserve">, the maximum image size in either the Send or Recv node shall not exceed the maximum size limited by the offered codec level, which is 352x288 for Baseline profile at level 1.1. </w:t>
      </w:r>
    </w:p>
    <w:p w14:paraId="2FA0B45E" w14:textId="77777777" w:rsidR="009B5072" w:rsidRPr="00E20A4B" w:rsidRDefault="009B5072" w:rsidP="009B5072">
      <w:pPr>
        <w:pStyle w:val="TH"/>
        <w:rPr>
          <w:rFonts w:cs="Arial"/>
          <w:sz w:val="18"/>
          <w:szCs w:val="18"/>
        </w:rPr>
      </w:pPr>
      <w:r w:rsidRPr="006A7EEC">
        <w:t xml:space="preserve">Table </w:t>
      </w:r>
      <w:r>
        <w:t>15</w:t>
      </w:r>
      <w:r w:rsidRPr="006A7EEC">
        <w:t>.</w:t>
      </w:r>
      <w:r>
        <w:t>3</w:t>
      </w:r>
      <w:r w:rsidRPr="006A7EEC">
        <w:t xml:space="preserve">: </w:t>
      </w:r>
      <w:r>
        <w:t>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9B5072" w:rsidRPr="00206DF7" w14:paraId="09E417A8" w14:textId="77777777">
        <w:trPr>
          <w:jc w:val="center"/>
        </w:trPr>
        <w:tc>
          <w:tcPr>
            <w:tcW w:w="1010" w:type="dxa"/>
            <w:vMerge w:val="restart"/>
            <w:vAlign w:val="center"/>
          </w:tcPr>
          <w:p w14:paraId="43343677" w14:textId="77777777" w:rsidR="009B5072" w:rsidRPr="0072717E" w:rsidRDefault="009B5072" w:rsidP="009B5072">
            <w:pPr>
              <w:widowControl w:val="0"/>
              <w:wordWrap w:val="0"/>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451A558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ID</w:t>
            </w:r>
          </w:p>
        </w:tc>
        <w:tc>
          <w:tcPr>
            <w:tcW w:w="3543" w:type="dxa"/>
            <w:vAlign w:val="center"/>
          </w:tcPr>
          <w:p w14:paraId="1E504E9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4</w:t>
            </w:r>
          </w:p>
        </w:tc>
      </w:tr>
      <w:tr w:rsidR="009B5072" w:rsidRPr="00206DF7" w14:paraId="00860076" w14:textId="77777777">
        <w:trPr>
          <w:jc w:val="center"/>
        </w:trPr>
        <w:tc>
          <w:tcPr>
            <w:tcW w:w="1010" w:type="dxa"/>
            <w:vMerge/>
            <w:vAlign w:val="center"/>
          </w:tcPr>
          <w:p w14:paraId="0E6C33DE" w14:textId="77777777" w:rsidR="009B5072" w:rsidRPr="0072717E"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680E8916"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TAG</w:t>
            </w:r>
          </w:p>
        </w:tc>
        <w:tc>
          <w:tcPr>
            <w:tcW w:w="3543" w:type="dxa"/>
            <w:vAlign w:val="center"/>
          </w:tcPr>
          <w:p w14:paraId="10AE0F1A"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Undefined</w:t>
            </w:r>
          </w:p>
        </w:tc>
      </w:tr>
      <w:tr w:rsidR="009B5072" w:rsidRPr="00206DF7" w14:paraId="1BA8831A" w14:textId="77777777">
        <w:trPr>
          <w:jc w:val="center"/>
        </w:trPr>
        <w:tc>
          <w:tcPr>
            <w:tcW w:w="1010" w:type="dxa"/>
            <w:vMerge/>
            <w:vAlign w:val="center"/>
          </w:tcPr>
          <w:p w14:paraId="2FCC6232"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4EDFDBE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7D03F3AF"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5</w:t>
            </w:r>
          </w:p>
        </w:tc>
      </w:tr>
      <w:tr w:rsidR="00C67567" w:rsidRPr="00206DF7" w14:paraId="79283701" w14:textId="77777777">
        <w:trPr>
          <w:jc w:val="center"/>
        </w:trPr>
        <w:tc>
          <w:tcPr>
            <w:tcW w:w="1010" w:type="dxa"/>
            <w:vMerge/>
            <w:vAlign w:val="center"/>
          </w:tcPr>
          <w:p w14:paraId="2ABA401B" w14:textId="77777777" w:rsidR="00C67567" w:rsidRPr="00206DF7" w:rsidRDefault="00C67567" w:rsidP="009B5072">
            <w:pPr>
              <w:widowControl w:val="0"/>
              <w:wordWrap w:val="0"/>
              <w:spacing w:before="60" w:after="0"/>
              <w:jc w:val="both"/>
              <w:rPr>
                <w:rFonts w:ascii="Arial" w:hAnsi="Arial" w:cs="Arial"/>
                <w:sz w:val="18"/>
                <w:szCs w:val="18"/>
              </w:rPr>
            </w:pPr>
          </w:p>
        </w:tc>
        <w:tc>
          <w:tcPr>
            <w:tcW w:w="3526" w:type="dxa"/>
            <w:gridSpan w:val="3"/>
            <w:vAlign w:val="center"/>
          </w:tcPr>
          <w:p w14:paraId="463A2679"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3FE2C18E"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5580410C" w14:textId="77777777">
        <w:trPr>
          <w:jc w:val="center"/>
        </w:trPr>
        <w:tc>
          <w:tcPr>
            <w:tcW w:w="1010" w:type="dxa"/>
            <w:vMerge/>
            <w:vAlign w:val="center"/>
          </w:tcPr>
          <w:p w14:paraId="16D31A13"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3B9C165B"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6E127786"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264</w:t>
            </w:r>
            <w:r>
              <w:rPr>
                <w:rFonts w:ascii="Arial" w:hAnsi="Arial" w:cs="Arial"/>
                <w:sz w:val="18"/>
                <w:szCs w:val="18"/>
              </w:rPr>
              <w:t>"</w:t>
            </w:r>
          </w:p>
        </w:tc>
      </w:tr>
      <w:tr w:rsidR="009B5072" w:rsidRPr="00206DF7" w14:paraId="74F7D8FE" w14:textId="77777777">
        <w:trPr>
          <w:jc w:val="center"/>
        </w:trPr>
        <w:tc>
          <w:tcPr>
            <w:tcW w:w="1010" w:type="dxa"/>
            <w:vMerge/>
            <w:vAlign w:val="center"/>
          </w:tcPr>
          <w:p w14:paraId="344C3C75"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6BB818D6"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109DBCC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0E5F316D"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315</w:t>
            </w:r>
          </w:p>
        </w:tc>
      </w:tr>
      <w:tr w:rsidR="009B5072" w:rsidRPr="00206DF7" w14:paraId="06CD9A27" w14:textId="77777777">
        <w:trPr>
          <w:jc w:val="center"/>
        </w:trPr>
        <w:tc>
          <w:tcPr>
            <w:tcW w:w="1010" w:type="dxa"/>
            <w:vMerge/>
            <w:vAlign w:val="center"/>
          </w:tcPr>
          <w:p w14:paraId="634C8387"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095ECA9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48F59C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5A72F27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57F596AA" w14:textId="77777777">
        <w:trPr>
          <w:jc w:val="center"/>
        </w:trPr>
        <w:tc>
          <w:tcPr>
            <w:tcW w:w="1010" w:type="dxa"/>
            <w:vMerge/>
            <w:vAlign w:val="center"/>
          </w:tcPr>
          <w:p w14:paraId="189F7D7F"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99E34DF"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055F30A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2FD9F76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7DBDCD08" w14:textId="77777777">
        <w:trPr>
          <w:jc w:val="center"/>
        </w:trPr>
        <w:tc>
          <w:tcPr>
            <w:tcW w:w="1010" w:type="dxa"/>
            <w:vMerge/>
            <w:vAlign w:val="center"/>
          </w:tcPr>
          <w:p w14:paraId="03A1ECF3"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60BDD0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02C0D18"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74FF35BF"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300</w:t>
            </w:r>
          </w:p>
        </w:tc>
      </w:tr>
      <w:tr w:rsidR="009B5072" w:rsidRPr="00206DF7" w14:paraId="6347F70C" w14:textId="77777777">
        <w:trPr>
          <w:jc w:val="center"/>
        </w:trPr>
        <w:tc>
          <w:tcPr>
            <w:tcW w:w="1010" w:type="dxa"/>
            <w:vMerge/>
            <w:vAlign w:val="center"/>
          </w:tcPr>
          <w:p w14:paraId="756F946E"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549E28C9"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28F855A"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6FBC1D5"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1250</w:t>
            </w:r>
          </w:p>
        </w:tc>
      </w:tr>
      <w:tr w:rsidR="009B5072" w:rsidRPr="00206DF7" w14:paraId="71D31E95" w14:textId="77777777">
        <w:trPr>
          <w:jc w:val="center"/>
        </w:trPr>
        <w:tc>
          <w:tcPr>
            <w:tcW w:w="1010" w:type="dxa"/>
            <w:vMerge/>
            <w:vAlign w:val="center"/>
          </w:tcPr>
          <w:p w14:paraId="5ADD6C10"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7B878072"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18577F1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6FB2672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2A2BEA9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EB7C25E" w14:textId="77777777">
        <w:trPr>
          <w:jc w:val="center"/>
        </w:trPr>
        <w:tc>
          <w:tcPr>
            <w:tcW w:w="1010" w:type="dxa"/>
            <w:vMerge/>
            <w:vAlign w:val="center"/>
          </w:tcPr>
          <w:p w14:paraId="4B492CC5"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5147581C"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90BFC25"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1BD4E65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51957BB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3C853205" w14:textId="77777777">
        <w:trPr>
          <w:jc w:val="center"/>
        </w:trPr>
        <w:tc>
          <w:tcPr>
            <w:tcW w:w="1010" w:type="dxa"/>
            <w:vMerge/>
            <w:vAlign w:val="center"/>
          </w:tcPr>
          <w:p w14:paraId="1AA87468"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4B866EC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F53CC0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4CC8558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035F61CD" w14:textId="77777777">
        <w:trPr>
          <w:jc w:val="center"/>
        </w:trPr>
        <w:tc>
          <w:tcPr>
            <w:tcW w:w="1010" w:type="dxa"/>
            <w:vMerge/>
            <w:vAlign w:val="center"/>
          </w:tcPr>
          <w:p w14:paraId="5CDCC2D4"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1C2B372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0EEA6FC"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1E88DBA7"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5640F7">
              <w:rPr>
                <w:rFonts w:ascii="Arial" w:hAnsi="Arial" w:cs="Arial"/>
                <w:sz w:val="18"/>
                <w:szCs w:val="18"/>
              </w:rPr>
              <w:t>42e00c</w:t>
            </w:r>
            <w:r>
              <w:rPr>
                <w:rFonts w:ascii="Arial" w:hAnsi="Arial" w:cs="Arial"/>
                <w:sz w:val="18"/>
                <w:szCs w:val="18"/>
              </w:rPr>
              <w:t>"</w:t>
            </w:r>
          </w:p>
        </w:tc>
      </w:tr>
      <w:tr w:rsidR="009B5072" w:rsidRPr="00206DF7" w14:paraId="7A68A841" w14:textId="77777777">
        <w:trPr>
          <w:jc w:val="center"/>
        </w:trPr>
        <w:tc>
          <w:tcPr>
            <w:tcW w:w="1010" w:type="dxa"/>
            <w:vMerge/>
            <w:vAlign w:val="center"/>
          </w:tcPr>
          <w:p w14:paraId="7D379790"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58BE61F4"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1AC0A42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6B67710B"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176, 144, 224, 176, 272, 224, 320, 240</w:t>
            </w:r>
            <w:r>
              <w:rPr>
                <w:rFonts w:ascii="Arial" w:hAnsi="Arial" w:cs="Arial"/>
                <w:sz w:val="18"/>
                <w:szCs w:val="18"/>
              </w:rPr>
              <w:t>"</w:t>
            </w:r>
          </w:p>
        </w:tc>
      </w:tr>
      <w:tr w:rsidR="009B5072" w:rsidRPr="00206DF7" w14:paraId="13284E74" w14:textId="77777777">
        <w:trPr>
          <w:jc w:val="center"/>
        </w:trPr>
        <w:tc>
          <w:tcPr>
            <w:tcW w:w="1010" w:type="dxa"/>
            <w:vMerge/>
            <w:vAlign w:val="center"/>
          </w:tcPr>
          <w:p w14:paraId="1C0BD029" w14:textId="77777777" w:rsidR="009B5072" w:rsidRPr="00C212CD" w:rsidRDefault="009B5072" w:rsidP="009B5072">
            <w:pPr>
              <w:spacing w:before="60" w:after="0"/>
              <w:jc w:val="both"/>
              <w:rPr>
                <w:rFonts w:ascii="Arial" w:hAnsi="Arial" w:cs="Arial"/>
                <w:b/>
                <w:sz w:val="18"/>
                <w:szCs w:val="18"/>
              </w:rPr>
            </w:pPr>
          </w:p>
        </w:tc>
        <w:tc>
          <w:tcPr>
            <w:tcW w:w="1298" w:type="dxa"/>
            <w:vMerge/>
            <w:vAlign w:val="center"/>
          </w:tcPr>
          <w:p w14:paraId="0C3D62D4"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A051FC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21A0068F"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176, 144, 0.5, 224, 176, 0.5, 272, 224, 0.6, 320, 240, 0.5</w:t>
            </w:r>
            <w:r>
              <w:rPr>
                <w:rFonts w:ascii="Arial" w:hAnsi="Arial" w:cs="Arial"/>
                <w:sz w:val="18"/>
                <w:szCs w:val="18"/>
              </w:rPr>
              <w:t>"</w:t>
            </w:r>
          </w:p>
        </w:tc>
      </w:tr>
      <w:tr w:rsidR="009B5072" w:rsidRPr="00206DF7" w14:paraId="022711F8" w14:textId="77777777">
        <w:trPr>
          <w:jc w:val="center"/>
        </w:trPr>
        <w:tc>
          <w:tcPr>
            <w:tcW w:w="1010" w:type="dxa"/>
            <w:vMerge/>
            <w:vAlign w:val="center"/>
          </w:tcPr>
          <w:p w14:paraId="0C567BF4"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6CDE01E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1BFADE1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1AA95446" w14:textId="77777777">
        <w:trPr>
          <w:jc w:val="center"/>
        </w:trPr>
        <w:tc>
          <w:tcPr>
            <w:tcW w:w="1010" w:type="dxa"/>
            <w:vMerge w:val="restart"/>
            <w:vAlign w:val="center"/>
          </w:tcPr>
          <w:p w14:paraId="2FE90301" w14:textId="77777777" w:rsidR="009B5072" w:rsidRPr="00206DF7" w:rsidRDefault="009B5072" w:rsidP="009B5072">
            <w:pPr>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192501C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ID</w:t>
            </w:r>
          </w:p>
        </w:tc>
        <w:tc>
          <w:tcPr>
            <w:tcW w:w="3543" w:type="dxa"/>
            <w:vAlign w:val="center"/>
          </w:tcPr>
          <w:p w14:paraId="3BC1F38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w:t>
            </w:r>
          </w:p>
        </w:tc>
      </w:tr>
      <w:tr w:rsidR="009B5072" w:rsidRPr="00206DF7" w14:paraId="12C41C6E" w14:textId="77777777">
        <w:trPr>
          <w:jc w:val="center"/>
        </w:trPr>
        <w:tc>
          <w:tcPr>
            <w:tcW w:w="1010" w:type="dxa"/>
            <w:vMerge/>
            <w:vAlign w:val="center"/>
          </w:tcPr>
          <w:p w14:paraId="6D12B20E"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145BEDF"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TAG</w:t>
            </w:r>
          </w:p>
        </w:tc>
        <w:tc>
          <w:tcPr>
            <w:tcW w:w="3543" w:type="dxa"/>
            <w:vAlign w:val="center"/>
          </w:tcPr>
          <w:p w14:paraId="6BB8272F"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206DF7" w14:paraId="05E13097" w14:textId="77777777">
        <w:trPr>
          <w:jc w:val="center"/>
        </w:trPr>
        <w:tc>
          <w:tcPr>
            <w:tcW w:w="1010" w:type="dxa"/>
            <w:vMerge/>
            <w:vAlign w:val="center"/>
          </w:tcPr>
          <w:p w14:paraId="08836BA0"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34C48D6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73726031"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3</w:t>
            </w:r>
          </w:p>
        </w:tc>
      </w:tr>
      <w:tr w:rsidR="00C67567" w:rsidRPr="00206DF7" w14:paraId="132824FD" w14:textId="77777777">
        <w:trPr>
          <w:jc w:val="center"/>
        </w:trPr>
        <w:tc>
          <w:tcPr>
            <w:tcW w:w="1010" w:type="dxa"/>
            <w:vMerge/>
            <w:vAlign w:val="center"/>
          </w:tcPr>
          <w:p w14:paraId="2B11BCD7" w14:textId="77777777" w:rsidR="00C67567" w:rsidRPr="00206DF7" w:rsidRDefault="00C67567" w:rsidP="009B5072">
            <w:pPr>
              <w:spacing w:before="60" w:after="0"/>
              <w:jc w:val="both"/>
              <w:rPr>
                <w:rFonts w:ascii="Arial" w:hAnsi="Arial" w:cs="Arial"/>
                <w:sz w:val="18"/>
                <w:szCs w:val="18"/>
              </w:rPr>
            </w:pPr>
          </w:p>
        </w:tc>
        <w:tc>
          <w:tcPr>
            <w:tcW w:w="3526" w:type="dxa"/>
            <w:gridSpan w:val="3"/>
            <w:vAlign w:val="center"/>
          </w:tcPr>
          <w:p w14:paraId="62864F7B"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55A4178B"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535BF711" w14:textId="77777777">
        <w:trPr>
          <w:jc w:val="center"/>
        </w:trPr>
        <w:tc>
          <w:tcPr>
            <w:tcW w:w="1010" w:type="dxa"/>
            <w:vMerge/>
            <w:vAlign w:val="center"/>
          </w:tcPr>
          <w:p w14:paraId="061FAA32"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7D1010E"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78223519"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263</w:t>
            </w:r>
            <w:r w:rsidR="009B5072">
              <w:rPr>
                <w:rFonts w:ascii="Arial" w:hAnsi="Arial" w:cs="Arial"/>
                <w:sz w:val="18"/>
                <w:szCs w:val="18"/>
              </w:rPr>
              <w:t>-2000</w:t>
            </w:r>
            <w:r>
              <w:rPr>
                <w:rFonts w:ascii="Arial" w:hAnsi="Arial" w:cs="Arial"/>
                <w:sz w:val="18"/>
                <w:szCs w:val="18"/>
              </w:rPr>
              <w:t>"</w:t>
            </w:r>
          </w:p>
        </w:tc>
      </w:tr>
      <w:tr w:rsidR="009B5072" w:rsidRPr="00206DF7" w14:paraId="0B39AF19" w14:textId="77777777">
        <w:trPr>
          <w:jc w:val="center"/>
        </w:trPr>
        <w:tc>
          <w:tcPr>
            <w:tcW w:w="1010" w:type="dxa"/>
            <w:vMerge/>
            <w:vAlign w:val="center"/>
          </w:tcPr>
          <w:p w14:paraId="0A22321A"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5CE8CAA3"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69B2BC1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08E66EE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57</w:t>
            </w:r>
          </w:p>
        </w:tc>
      </w:tr>
      <w:tr w:rsidR="009B5072" w:rsidRPr="00206DF7" w14:paraId="6650F005" w14:textId="77777777">
        <w:trPr>
          <w:jc w:val="center"/>
        </w:trPr>
        <w:tc>
          <w:tcPr>
            <w:tcW w:w="1010" w:type="dxa"/>
            <w:vMerge/>
            <w:vAlign w:val="center"/>
          </w:tcPr>
          <w:p w14:paraId="3EFF0C60"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598AA4DA"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36E3213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427D91D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5A77A2C3" w14:textId="77777777">
        <w:trPr>
          <w:jc w:val="center"/>
        </w:trPr>
        <w:tc>
          <w:tcPr>
            <w:tcW w:w="1010" w:type="dxa"/>
            <w:vMerge/>
            <w:vAlign w:val="center"/>
          </w:tcPr>
          <w:p w14:paraId="4A14E6E1"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EEA1145"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4A53B2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21DA9AF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2317CCEF" w14:textId="77777777">
        <w:trPr>
          <w:jc w:val="center"/>
        </w:trPr>
        <w:tc>
          <w:tcPr>
            <w:tcW w:w="1010" w:type="dxa"/>
            <w:vMerge/>
            <w:vAlign w:val="center"/>
          </w:tcPr>
          <w:p w14:paraId="3AABF30C"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7197F5E3"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DC1003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20316C63"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48</w:t>
            </w:r>
          </w:p>
        </w:tc>
      </w:tr>
      <w:tr w:rsidR="009B5072" w:rsidRPr="00206DF7" w14:paraId="7B1CDD42" w14:textId="77777777">
        <w:trPr>
          <w:jc w:val="center"/>
        </w:trPr>
        <w:tc>
          <w:tcPr>
            <w:tcW w:w="1010" w:type="dxa"/>
            <w:vMerge/>
            <w:vAlign w:val="center"/>
          </w:tcPr>
          <w:p w14:paraId="631DC4CA"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8135CA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9D6B31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CA117D9"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250</w:t>
            </w:r>
          </w:p>
        </w:tc>
      </w:tr>
      <w:tr w:rsidR="009B5072" w:rsidRPr="00206DF7" w14:paraId="05C6D098" w14:textId="77777777">
        <w:trPr>
          <w:jc w:val="center"/>
        </w:trPr>
        <w:tc>
          <w:tcPr>
            <w:tcW w:w="1010" w:type="dxa"/>
            <w:vMerge/>
            <w:vAlign w:val="center"/>
          </w:tcPr>
          <w:p w14:paraId="1D612FE1"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34768AC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42B7BFE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1E4ABEB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34824CB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5665AD93" w14:textId="77777777">
        <w:trPr>
          <w:jc w:val="center"/>
        </w:trPr>
        <w:tc>
          <w:tcPr>
            <w:tcW w:w="1010" w:type="dxa"/>
            <w:vMerge/>
            <w:vAlign w:val="center"/>
          </w:tcPr>
          <w:p w14:paraId="373D1A35"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E232591"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6564FBFF"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6E245B0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03C5CD6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10</w:t>
            </w:r>
          </w:p>
        </w:tc>
      </w:tr>
      <w:tr w:rsidR="009B5072" w:rsidRPr="00206DF7" w14:paraId="50D521EE" w14:textId="77777777">
        <w:trPr>
          <w:jc w:val="center"/>
        </w:trPr>
        <w:tc>
          <w:tcPr>
            <w:tcW w:w="1010" w:type="dxa"/>
            <w:vMerge/>
            <w:vAlign w:val="center"/>
          </w:tcPr>
          <w:p w14:paraId="15C0D358"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2178A2E0"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C0D1EE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0E6842B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598A837" w14:textId="77777777">
        <w:trPr>
          <w:jc w:val="center"/>
        </w:trPr>
        <w:tc>
          <w:tcPr>
            <w:tcW w:w="1010" w:type="dxa"/>
            <w:vMerge/>
            <w:vAlign w:val="center"/>
          </w:tcPr>
          <w:p w14:paraId="1B837610"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D550C0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2BBDFB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5C82EBB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4AA5C9DA" w14:textId="77777777">
        <w:trPr>
          <w:jc w:val="center"/>
        </w:trPr>
        <w:tc>
          <w:tcPr>
            <w:tcW w:w="1010" w:type="dxa"/>
            <w:vMerge/>
            <w:vAlign w:val="center"/>
          </w:tcPr>
          <w:p w14:paraId="6C7A0152"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1F91A199"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30F1395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3131480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EC825B8" w14:textId="77777777">
        <w:trPr>
          <w:jc w:val="center"/>
        </w:trPr>
        <w:tc>
          <w:tcPr>
            <w:tcW w:w="1010" w:type="dxa"/>
            <w:vMerge/>
            <w:vAlign w:val="center"/>
          </w:tcPr>
          <w:p w14:paraId="553D93B3"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6581C42"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D40EED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6F175FE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495A8977" w14:textId="77777777">
        <w:trPr>
          <w:jc w:val="center"/>
        </w:trPr>
        <w:tc>
          <w:tcPr>
            <w:tcW w:w="1010" w:type="dxa"/>
            <w:vMerge/>
            <w:vAlign w:val="center"/>
          </w:tcPr>
          <w:p w14:paraId="0F5BF237"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5567F0E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0F91043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bl>
    <w:p w14:paraId="315886E1" w14:textId="77777777" w:rsidR="009B5072" w:rsidRDefault="009B5072" w:rsidP="009B5072">
      <w:pPr>
        <w:pStyle w:val="FP"/>
      </w:pPr>
    </w:p>
    <w:p w14:paraId="2C3B27C0" w14:textId="77777777" w:rsidR="00B35D29" w:rsidRDefault="00B35D29">
      <w:pPr>
        <w:pStyle w:val="Heading1"/>
      </w:pPr>
      <w:bookmarkStart w:id="1819" w:name="_Toc26369442"/>
      <w:bookmarkStart w:id="1820" w:name="_Toc36227324"/>
      <w:bookmarkStart w:id="1821" w:name="_Toc36228339"/>
      <w:bookmarkStart w:id="1822" w:name="_Toc36228966"/>
      <w:bookmarkStart w:id="1823" w:name="_Toc36229593"/>
      <w:bookmarkStart w:id="1824" w:name="_Toc74606937"/>
      <w:bookmarkStart w:id="1825" w:name="_Toc75556831"/>
      <w:r>
        <w:t>16</w:t>
      </w:r>
      <w:r>
        <w:tab/>
        <w:t>Quality of Experience</w:t>
      </w:r>
      <w:bookmarkEnd w:id="1819"/>
      <w:bookmarkEnd w:id="1820"/>
      <w:bookmarkEnd w:id="1821"/>
      <w:bookmarkEnd w:id="1822"/>
      <w:bookmarkEnd w:id="1823"/>
      <w:bookmarkEnd w:id="1824"/>
      <w:bookmarkEnd w:id="1825"/>
    </w:p>
    <w:p w14:paraId="7470CB8F" w14:textId="77777777" w:rsidR="00B35D29" w:rsidRDefault="00B35D29">
      <w:pPr>
        <w:pStyle w:val="Heading2"/>
      </w:pPr>
      <w:bookmarkStart w:id="1826" w:name="_Toc26369443"/>
      <w:bookmarkStart w:id="1827" w:name="_Toc36227325"/>
      <w:bookmarkStart w:id="1828" w:name="_Toc36228340"/>
      <w:bookmarkStart w:id="1829" w:name="_Toc36228967"/>
      <w:bookmarkStart w:id="1830" w:name="_Toc36229594"/>
      <w:bookmarkStart w:id="1831" w:name="_Toc74606938"/>
      <w:bookmarkStart w:id="1832" w:name="_Toc75556832"/>
      <w:r>
        <w:t>16.1</w:t>
      </w:r>
      <w:r>
        <w:tab/>
        <w:t>General</w:t>
      </w:r>
      <w:bookmarkEnd w:id="1826"/>
      <w:bookmarkEnd w:id="1827"/>
      <w:bookmarkEnd w:id="1828"/>
      <w:bookmarkEnd w:id="1829"/>
      <w:bookmarkEnd w:id="1830"/>
      <w:bookmarkEnd w:id="1831"/>
      <w:bookmarkEnd w:id="1832"/>
    </w:p>
    <w:p w14:paraId="263E32D9" w14:textId="77777777" w:rsidR="00B35D29" w:rsidRDefault="00B35D29">
      <w:r>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w:t>
      </w:r>
      <w:r w:rsidR="00F53D32">
        <w:t xml:space="preserve"> (see clause 16.3). Configuration can also be </w:t>
      </w:r>
      <w:r w:rsidR="00F53D32">
        <w:lastRenderedPageBreak/>
        <w:t>done using the QMC functionality (see clause 16.5)</w:t>
      </w:r>
      <w:r>
        <w:t xml:space="preserve">. An MTSI client supporting the </w:t>
      </w:r>
      <w:r w:rsidR="00F53D32">
        <w:t xml:space="preserve">QoE  metrics </w:t>
      </w:r>
      <w:r>
        <w:t>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3B317916" w14:textId="77777777" w:rsidR="00B35D29" w:rsidRDefault="00B35D29">
      <w:pPr>
        <w:pStyle w:val="Heading2"/>
      </w:pPr>
      <w:bookmarkStart w:id="1833" w:name="_Toc26369444"/>
      <w:bookmarkStart w:id="1834" w:name="_Toc36227326"/>
      <w:bookmarkStart w:id="1835" w:name="_Toc36228341"/>
      <w:bookmarkStart w:id="1836" w:name="_Toc36228968"/>
      <w:bookmarkStart w:id="1837" w:name="_Toc36229595"/>
      <w:bookmarkStart w:id="1838" w:name="_Toc74606939"/>
      <w:bookmarkStart w:id="1839" w:name="_Toc75556833"/>
      <w:r>
        <w:t>16.2</w:t>
      </w:r>
      <w:r>
        <w:tab/>
        <w:t>Metrics Definition</w:t>
      </w:r>
      <w:bookmarkEnd w:id="1833"/>
      <w:bookmarkEnd w:id="1834"/>
      <w:bookmarkEnd w:id="1835"/>
      <w:bookmarkEnd w:id="1836"/>
      <w:bookmarkEnd w:id="1837"/>
      <w:bookmarkEnd w:id="1838"/>
      <w:bookmarkEnd w:id="1839"/>
    </w:p>
    <w:p w14:paraId="73FF1B0E" w14:textId="77777777" w:rsidR="00B35D29" w:rsidRDefault="00B35D29">
      <w:r>
        <w:t>An MTSI client supporting the QoE metrics feature shall support the reporting of the metrics in this clause. The metrics are valid for speech, video and text media, and are calculated for each measurement resolution interval "Measure-Resolution" (sub-clause 16.3.2). They are reported to the server according to the measurement reporting interval "Sending-Rate" (sub-clause 16.3.2) and after the end of the session (sub-clause 16.4).</w:t>
      </w:r>
    </w:p>
    <w:p w14:paraId="1CBDCEAA" w14:textId="77777777" w:rsidR="00B35D29" w:rsidRDefault="00B35D29">
      <w:pPr>
        <w:pStyle w:val="Heading3"/>
      </w:pPr>
      <w:bookmarkStart w:id="1840" w:name="_Toc26369445"/>
      <w:bookmarkStart w:id="1841" w:name="_Toc36227327"/>
      <w:bookmarkStart w:id="1842" w:name="_Toc36228342"/>
      <w:bookmarkStart w:id="1843" w:name="_Toc36228969"/>
      <w:bookmarkStart w:id="1844" w:name="_Toc36229596"/>
      <w:bookmarkStart w:id="1845" w:name="_Toc74606940"/>
      <w:bookmarkStart w:id="1846" w:name="_Toc75556834"/>
      <w:r>
        <w:t>16.2.1</w:t>
      </w:r>
      <w:r>
        <w:tab/>
        <w:t>Corruption duration metric</w:t>
      </w:r>
      <w:bookmarkEnd w:id="1840"/>
      <w:bookmarkEnd w:id="1841"/>
      <w:bookmarkEnd w:id="1842"/>
      <w:bookmarkEnd w:id="1843"/>
      <w:bookmarkEnd w:id="1844"/>
      <w:bookmarkEnd w:id="1845"/>
      <w:bookmarkEnd w:id="1846"/>
    </w:p>
    <w:p w14:paraId="38AE1CDC" w14:textId="77777777" w:rsidR="00B35D29" w:rsidRDefault="00B35D29">
      <w:r>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0A95FA3E" w14:textId="77777777" w:rsidR="00B35D29" w:rsidRDefault="00B35D29">
      <w:r>
        <w:t>A good frame is a completely received frame:</w:t>
      </w:r>
    </w:p>
    <w:p w14:paraId="36ADD997" w14:textId="77777777" w:rsidR="00B35D29" w:rsidRDefault="00B35D29">
      <w:pPr>
        <w:pStyle w:val="B1"/>
      </w:pPr>
      <w:r>
        <w:t>-</w:t>
      </w:r>
      <w:r>
        <w:tab/>
        <w:t>where all parts of the image are guaranteed to contain the correct content; or</w:t>
      </w:r>
    </w:p>
    <w:p w14:paraId="4681511E" w14:textId="77777777" w:rsidR="00B35D29" w:rsidRDefault="00B35D29">
      <w:pPr>
        <w:pStyle w:val="B1"/>
      </w:pPr>
      <w:r>
        <w:t>-</w:t>
      </w:r>
      <w:r>
        <w:tab/>
        <w:t>that is a refresh frame, that is, does not reference any previously decoded frames; or</w:t>
      </w:r>
    </w:p>
    <w:p w14:paraId="6A11CEE0" w14:textId="77777777" w:rsidR="00B35D29" w:rsidRDefault="00B35D29">
      <w:pPr>
        <w:pStyle w:val="B1"/>
      </w:pPr>
      <w:r>
        <w:t>-</w:t>
      </w:r>
      <w:r>
        <w:tab/>
        <w:t>which only references previously decoded good frames</w:t>
      </w:r>
    </w:p>
    <w:p w14:paraId="483A658E" w14:textId="77777777" w:rsidR="00B35D29" w:rsidRDefault="00B35D29">
      <w:pPr>
        <w:pStyle w:val="CommentText"/>
      </w:pPr>
      <w:r>
        <w:t>Completely received means that all the bits are received and no bit error has occurred.</w:t>
      </w:r>
    </w:p>
    <w:p w14:paraId="0356CDEF" w14:textId="77777777" w:rsidR="00B35D29" w:rsidRDefault="00B35D29">
      <w:r>
        <w:t>Corruption duration, M, in milliseconds can be calculated as below:</w:t>
      </w:r>
    </w:p>
    <w:p w14:paraId="3426F908" w14:textId="77777777" w:rsidR="00B35D29" w:rsidRDefault="00B35D29">
      <w:pPr>
        <w:pStyle w:val="B1"/>
      </w:pPr>
      <w:r>
        <w:t>a)</w:t>
      </w:r>
      <w:r>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562C6C04" w14:textId="77777777" w:rsidR="00B35D29" w:rsidRDefault="00B35D29">
      <w:pPr>
        <w:pStyle w:val="B1"/>
      </w:pPr>
      <w:r>
        <w:t>b)</w:t>
      </w:r>
      <w:r>
        <w:tab/>
        <w:t>Alternatively, the corruption is considered as ended after N milliseconds with consecutively completely received frames, or when a refresh frame has been completely received, whichever comes first..</w:t>
      </w:r>
      <w:r>
        <w:br/>
      </w:r>
      <w:r>
        <w:br/>
        <w:t>The optional configuration parameter N can be set to define the average characteristics of the codec. If N has not been configured it shall default to the length of one measurement interval for video media, and to one frame duration for non-video media.</w:t>
      </w:r>
    </w:p>
    <w:p w14:paraId="0138B391" w14:textId="77777777" w:rsidR="00B35D29" w:rsidRDefault="00B35D29">
      <w:r>
        <w:t>The syntax for the metrics "Corruption_Duration" is as defined in sub-clause 16.3.2.</w:t>
      </w:r>
    </w:p>
    <w:p w14:paraId="774D7A8B" w14:textId="77777777" w:rsidR="00B35D29" w:rsidRDefault="00B35D29">
      <w:r>
        <w:t>The N parameter is specified in milliseconds and is used with the "Corruption_Duration" parameter in the "3GPP-QoE-Metrics" definition. The value of N may be set by the server. The syntax for N to be included in the "att-measure-spec" (sub-clause 16.3.2) is as follows:</w:t>
      </w:r>
    </w:p>
    <w:p w14:paraId="72632187" w14:textId="77777777" w:rsidR="00B35D29" w:rsidRDefault="00B35D29">
      <w:pPr>
        <w:pStyle w:val="B1"/>
      </w:pPr>
      <w:r>
        <w:t>-</w:t>
      </w:r>
      <w:r>
        <w:tab/>
        <w:t>N = "N" "=" 1*DIGIT</w:t>
      </w:r>
    </w:p>
    <w:p w14:paraId="600A2729" w14:textId="77777777" w:rsidR="00B35D29" w:rsidRDefault="00B35D29">
      <w:r>
        <w:t xml:space="preserve">All the occurred corruption durations within each resolution period are summed and stored in the vector </w:t>
      </w:r>
      <w:r>
        <w:rPr>
          <w:i/>
        </w:rPr>
        <w:t>TotalCorruptionDuration</w:t>
      </w:r>
      <w:r>
        <w:t xml:space="preserve">. The unit of this metrics is expressed in milliseconds. Within each resolution period the number of individual corruption events are summed up and stored in the vector </w:t>
      </w:r>
      <w:r>
        <w:rPr>
          <w:i/>
        </w:rPr>
        <w:t xml:space="preserve">NumberOfCorruptionEvents. </w:t>
      </w:r>
      <w:r>
        <w:t>These two vectors are reported by the MTSI client as part of the reception report (sub-clause 16.4).</w:t>
      </w:r>
    </w:p>
    <w:p w14:paraId="008D3820" w14:textId="77777777" w:rsidR="00B35D29" w:rsidRDefault="00B35D29">
      <w:r>
        <w:t xml:space="preserve">The parameter </w:t>
      </w:r>
      <w:r>
        <w:rPr>
          <w:i/>
        </w:rPr>
        <w:t>CorruptionAlternative</w:t>
      </w:r>
      <w:r>
        <w:t xml:space="preserve"> indicates how the metric has been calculated, and shall be sent by the client via reception reporting (sub-clause 16.3.2) as "a", or "b". </w:t>
      </w:r>
    </w:p>
    <w:p w14:paraId="44AECA23" w14:textId="77777777" w:rsidR="00B35D29" w:rsidRDefault="00B35D29">
      <w:pPr>
        <w:pStyle w:val="Heading3"/>
      </w:pPr>
      <w:bookmarkStart w:id="1847" w:name="_Toc26369446"/>
      <w:bookmarkStart w:id="1848" w:name="_Toc36227328"/>
      <w:bookmarkStart w:id="1849" w:name="_Toc36228343"/>
      <w:bookmarkStart w:id="1850" w:name="_Toc36228970"/>
      <w:bookmarkStart w:id="1851" w:name="_Toc36229597"/>
      <w:bookmarkStart w:id="1852" w:name="_Toc74606941"/>
      <w:bookmarkStart w:id="1853" w:name="_Toc75556835"/>
      <w:r>
        <w:t>16.2.2</w:t>
      </w:r>
      <w:r>
        <w:tab/>
        <w:t>Successive loss of RTP packets</w:t>
      </w:r>
      <w:bookmarkEnd w:id="1847"/>
      <w:bookmarkEnd w:id="1848"/>
      <w:bookmarkEnd w:id="1849"/>
      <w:bookmarkEnd w:id="1850"/>
      <w:bookmarkEnd w:id="1851"/>
      <w:bookmarkEnd w:id="1852"/>
      <w:bookmarkEnd w:id="1853"/>
    </w:p>
    <w:p w14:paraId="008D887F" w14:textId="77777777" w:rsidR="00B35D29" w:rsidRDefault="00B35D29">
      <w:r>
        <w:t>The metric "Successive_Loss" indicates the number of RTP packets lost in succession per media channel.</w:t>
      </w:r>
    </w:p>
    <w:p w14:paraId="50BA1EAB" w14:textId="77777777" w:rsidR="00B35D29" w:rsidRDefault="00B35D29">
      <w:r>
        <w:t>The syntax for the metrics "Successive_Loss" is as defined in sub-clause 16.3.2.</w:t>
      </w:r>
    </w:p>
    <w:p w14:paraId="0F37583F" w14:textId="77777777" w:rsidR="00B35D29" w:rsidRDefault="00B35D29">
      <w:r>
        <w:lastRenderedPageBreak/>
        <w:t xml:space="preserve">All the number of successively lost RTP packets are summed up within each measurement resolution period of the stream and stored in the vector </w:t>
      </w:r>
      <w:r>
        <w:rPr>
          <w:i/>
        </w:rPr>
        <w:t>TotalNumberofSuccessivePacketLoss</w:t>
      </w:r>
      <w:r>
        <w:t xml:space="preserve">. The unit of this metric is expressed as an integer equal to or larger than 0. The number of individual successive packet loss events within each measurement resolution period are summed up and stored in the vector </w:t>
      </w:r>
      <w:r>
        <w:rPr>
          <w:i/>
        </w:rPr>
        <w:t xml:space="preserve">NumberOfSuccessiveLossEvents. </w:t>
      </w:r>
      <w:r>
        <w:rPr>
          <w:iCs/>
        </w:rPr>
        <w:t xml:space="preserve">The number of received packets are also summed up within each measurement resolution period and stored in the vector </w:t>
      </w:r>
      <w:r>
        <w:rPr>
          <w:i/>
        </w:rPr>
        <w:t xml:space="preserve">NumberOfReceivedPackets. </w:t>
      </w:r>
      <w:r>
        <w:t>These three vectors are reported by the MTSI client as part of the QoE report (sub-clause 16.4)</w:t>
      </w:r>
    </w:p>
    <w:p w14:paraId="59412AD3" w14:textId="77777777" w:rsidR="00B35D29" w:rsidRDefault="00B35D29">
      <w:pPr>
        <w:pStyle w:val="Heading3"/>
      </w:pPr>
      <w:bookmarkStart w:id="1854" w:name="_Toc26369447"/>
      <w:bookmarkStart w:id="1855" w:name="_Toc36227329"/>
      <w:bookmarkStart w:id="1856" w:name="_Toc36228344"/>
      <w:bookmarkStart w:id="1857" w:name="_Toc36228971"/>
      <w:bookmarkStart w:id="1858" w:name="_Toc36229598"/>
      <w:bookmarkStart w:id="1859" w:name="_Toc74606942"/>
      <w:bookmarkStart w:id="1860" w:name="_Toc75556836"/>
      <w:r>
        <w:t>16.2.3</w:t>
      </w:r>
      <w:r>
        <w:tab/>
        <w:t>Frame rate</w:t>
      </w:r>
      <w:bookmarkEnd w:id="1854"/>
      <w:bookmarkEnd w:id="1855"/>
      <w:bookmarkEnd w:id="1856"/>
      <w:bookmarkEnd w:id="1857"/>
      <w:bookmarkEnd w:id="1858"/>
      <w:bookmarkEnd w:id="1859"/>
      <w:bookmarkEnd w:id="1860"/>
    </w:p>
    <w:p w14:paraId="3414B480" w14:textId="77777777" w:rsidR="00B35D29" w:rsidRDefault="00B35D29">
      <w:r>
        <w:t>Frame rate indicates the playback frame rate. The playback frame rate is equal to the number of frames displayed during the measurement resolution period divided by the time duration, in seconds, of the measurement resolution period.</w:t>
      </w:r>
    </w:p>
    <w:p w14:paraId="195D4FCB" w14:textId="77777777" w:rsidR="00B35D29" w:rsidRDefault="00B35D29">
      <w:r>
        <w:t>The syntax for the metric "Frame_Rate" is defined in sub-clause 16.3.2.</w:t>
      </w:r>
    </w:p>
    <w:p w14:paraId="2BCAE88D" w14:textId="77777777" w:rsidR="00B35D29" w:rsidRDefault="00B35D29">
      <w:r>
        <w:t xml:space="preserve">For the Metrics-Name "Frame_Rate", the value field indicates the frame rate value. This metric is expressed in frames per second, and can be a fractional value. The frame rates for each resolution period are stored in the vector </w:t>
      </w:r>
      <w:r>
        <w:rPr>
          <w:i/>
        </w:rPr>
        <w:t>FrameRate</w:t>
      </w:r>
      <w:r>
        <w:t xml:space="preserve"> and reported by the MTSI client as part of the QoE report (sub-clause 16.4).</w:t>
      </w:r>
    </w:p>
    <w:p w14:paraId="22483FD8" w14:textId="77777777" w:rsidR="00B35D29" w:rsidRDefault="00B35D29">
      <w:pPr>
        <w:pStyle w:val="Heading3"/>
      </w:pPr>
      <w:bookmarkStart w:id="1861" w:name="_Toc26369448"/>
      <w:bookmarkStart w:id="1862" w:name="_Toc36227330"/>
      <w:bookmarkStart w:id="1863" w:name="_Toc36228345"/>
      <w:bookmarkStart w:id="1864" w:name="_Toc36228972"/>
      <w:bookmarkStart w:id="1865" w:name="_Toc36229599"/>
      <w:bookmarkStart w:id="1866" w:name="_Toc74606943"/>
      <w:bookmarkStart w:id="1867" w:name="_Toc75556837"/>
      <w:r>
        <w:t>16.2.4</w:t>
      </w:r>
      <w:r>
        <w:tab/>
        <w:t>Jitter duration</w:t>
      </w:r>
      <w:bookmarkEnd w:id="1861"/>
      <w:bookmarkEnd w:id="1862"/>
      <w:bookmarkEnd w:id="1863"/>
      <w:bookmarkEnd w:id="1864"/>
      <w:bookmarkEnd w:id="1865"/>
      <w:bookmarkEnd w:id="1866"/>
      <w:bookmarkEnd w:id="1867"/>
    </w:p>
    <w:p w14:paraId="48C5F40C" w14:textId="77777777" w:rsidR="00B35D29" w:rsidRDefault="00B35D29">
      <w:r>
        <w:t xml:space="preserve">Jitter happens when the absolute difference between the actual playback time and the expected playback time is larger than </w:t>
      </w:r>
      <w:r>
        <w:rPr>
          <w:i/>
        </w:rPr>
        <w:t>JitterThreshold</w:t>
      </w:r>
      <w:r>
        <w:t xml:space="preserve"> milliseconds. The expected time of a frame is equal to the actual playback time of the last played frame plus the difference between the NPT time of the frame and the NPT time of the last played frame.</w:t>
      </w:r>
    </w:p>
    <w:p w14:paraId="6D303B23" w14:textId="77777777" w:rsidR="00B35D29" w:rsidRDefault="00B35D29">
      <w:r>
        <w:t>The syntax for the metric "Jitter_Duration" is defined in sub-clause 16.3.2.</w:t>
      </w:r>
    </w:p>
    <w:p w14:paraId="6E599231" w14:textId="77777777" w:rsidR="00B35D29" w:rsidRDefault="00B35D29">
      <w:r>
        <w:t xml:space="preserve">The optional configuration parameter JT can be set to control the amount of allowed jitter. If the parameter has not been set, it defaults to 100 ms. </w:t>
      </w:r>
      <w:r>
        <w:rPr>
          <w:iCs/>
        </w:rPr>
        <w:t xml:space="preserve">The JT parameter is specified in ms and </w:t>
      </w:r>
      <w:r>
        <w:t xml:space="preserve">is used with the "Jitter_Duration" parameter in the "3GPP-QoE-Metrics" definition. The value of JT may be set by the server. The syntax for </w:t>
      </w:r>
      <w:r>
        <w:rPr>
          <w:iCs/>
        </w:rPr>
        <w:t>JT</w:t>
      </w:r>
      <w:r>
        <w:t xml:space="preserve"> to be included in the "att-measure-spec" (sub-clause 16.3.2) is as follows:</w:t>
      </w:r>
    </w:p>
    <w:p w14:paraId="7D4A51F7" w14:textId="77777777" w:rsidR="00B35D29" w:rsidRDefault="00B35D29">
      <w:pPr>
        <w:pStyle w:val="B1"/>
      </w:pPr>
      <w:r>
        <w:t>-</w:t>
      </w:r>
      <w:r>
        <w:tab/>
        <w:t>JT = "JT" "=" 1*DIGIT</w:t>
      </w:r>
    </w:p>
    <w:p w14:paraId="27376DCA" w14:textId="77777777" w:rsidR="00B35D29" w:rsidRDefault="00B35D29">
      <w:r>
        <w:t xml:space="preserve">All the jitter durations are summed up within each measurement resolution period and stored in the vector </w:t>
      </w:r>
      <w:r>
        <w:rPr>
          <w:i/>
        </w:rPr>
        <w:t>TotalJitterDuration</w:t>
      </w:r>
      <w:r>
        <w:t xml:space="preserve">. The unit of this metric is expressed in seconds, and can be a fractional value. The number of individual events within the measurement resolution period are summed up and stored in the vector </w:t>
      </w:r>
      <w:r>
        <w:rPr>
          <w:i/>
        </w:rPr>
        <w:t xml:space="preserve">NumberOfJitterEvents. </w:t>
      </w:r>
      <w:r>
        <w:t>These two vectors are reported by the MTSI client as part of the QoE report (sub-clause 16.4).</w:t>
      </w:r>
    </w:p>
    <w:p w14:paraId="147B9801" w14:textId="77777777" w:rsidR="00E52DAB" w:rsidRDefault="00E52DAB">
      <w:pPr>
        <w:rPr>
          <w:noProof/>
        </w:rPr>
      </w:pPr>
      <w:r w:rsidRPr="00684891">
        <w:rPr>
          <w:noProof/>
        </w:rPr>
        <w:t>Note that the jitter duration metric</w:t>
      </w:r>
      <w:r>
        <w:rPr>
          <w:noProof/>
        </w:rPr>
        <w:t xml:space="preserve"> is</w:t>
      </w:r>
      <w:r w:rsidRPr="00684891">
        <w:rPr>
          <w:noProof/>
        </w:rPr>
        <w:t xml:space="preserve"> not mea</w:t>
      </w:r>
      <w:r>
        <w:rPr>
          <w:noProof/>
        </w:rPr>
        <w:t>suring the incoming RTP or frame jitter</w:t>
      </w:r>
      <w:r w:rsidRPr="00684891">
        <w:rPr>
          <w:noProof/>
        </w:rPr>
        <w:t>,</w:t>
      </w:r>
      <w:r>
        <w:rPr>
          <w:noProof/>
        </w:rPr>
        <w:t xml:space="preserve"> but instead the actual visible media playback jitter. Thus with a large enough jitter buffer the incoming RTP or frame jitter might be substantial, without any measurable jitter duration being reported (even if the </w:t>
      </w:r>
      <w:r>
        <w:rPr>
          <w:i/>
        </w:rPr>
        <w:t>JitterThreshold</w:t>
      </w:r>
      <w:r>
        <w:rPr>
          <w:noProof/>
        </w:rPr>
        <w:t xml:space="preserve"> would have been set to zero). </w:t>
      </w:r>
    </w:p>
    <w:p w14:paraId="64832BFD" w14:textId="77777777" w:rsidR="00B35D29" w:rsidRDefault="00B35D29">
      <w:pPr>
        <w:pStyle w:val="Heading3"/>
      </w:pPr>
      <w:bookmarkStart w:id="1868" w:name="_Toc26369449"/>
      <w:bookmarkStart w:id="1869" w:name="_Toc36227331"/>
      <w:bookmarkStart w:id="1870" w:name="_Toc36228346"/>
      <w:bookmarkStart w:id="1871" w:name="_Toc36228973"/>
      <w:bookmarkStart w:id="1872" w:name="_Toc36229600"/>
      <w:bookmarkStart w:id="1873" w:name="_Toc74606944"/>
      <w:bookmarkStart w:id="1874" w:name="_Toc75556838"/>
      <w:r>
        <w:t>16.2.</w:t>
      </w:r>
      <w:r w:rsidR="001644F4">
        <w:t>5</w:t>
      </w:r>
      <w:r>
        <w:tab/>
        <w:t>Sync loss duration</w:t>
      </w:r>
      <w:bookmarkEnd w:id="1868"/>
      <w:bookmarkEnd w:id="1869"/>
      <w:bookmarkEnd w:id="1870"/>
      <w:bookmarkEnd w:id="1871"/>
      <w:bookmarkEnd w:id="1872"/>
      <w:bookmarkEnd w:id="1873"/>
      <w:bookmarkEnd w:id="1874"/>
    </w:p>
    <w:p w14:paraId="173B69A5" w14:textId="77777777" w:rsidR="00B35D29" w:rsidRDefault="00B35D29">
      <w:r>
        <w:t xml:space="preserve">Sync loss happens when the absolute difference between value A and value B is larger than </w:t>
      </w:r>
      <w:r>
        <w:rPr>
          <w:i/>
        </w:rPr>
        <w:t>SyncThreshold</w:t>
      </w:r>
      <w:r>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5D50A586" w14:textId="77777777" w:rsidR="00B35D29" w:rsidRDefault="00B35D29">
      <w:r>
        <w:t>The syntax for the metric "SyncLoss_Duration" is defined in sub-clause 16.3.2.</w:t>
      </w:r>
    </w:p>
    <w:p w14:paraId="79EAE390" w14:textId="77777777" w:rsidR="00B35D29" w:rsidRDefault="00B35D29">
      <w:r>
        <w:t xml:space="preserve">The optional configuration parameter ST can be set to control the amount of allowed sync mismatch. If the parameter has not been set, it defaults to 100 ms. </w:t>
      </w:r>
      <w:r>
        <w:rPr>
          <w:iCs/>
        </w:rPr>
        <w:t xml:space="preserve">The ST parameter is specified in ms and </w:t>
      </w:r>
      <w:r>
        <w:t xml:space="preserve">is used with the "SyncLoss_Duration" parameter in the "3GPP-QoE-Metrics" definition. The value of ST may be set by the server. The syntax for </w:t>
      </w:r>
      <w:r>
        <w:rPr>
          <w:iCs/>
        </w:rPr>
        <w:t>ST</w:t>
      </w:r>
      <w:r>
        <w:t xml:space="preserve"> to be included in the "att-measure-spec" (sub-clause 16.3.2) is as follows:</w:t>
      </w:r>
    </w:p>
    <w:p w14:paraId="4328FC01" w14:textId="77777777" w:rsidR="00B35D29" w:rsidRDefault="00B35D29">
      <w:pPr>
        <w:pStyle w:val="B1"/>
      </w:pPr>
      <w:r>
        <w:t>-</w:t>
      </w:r>
      <w:r>
        <w:tab/>
        <w:t>ST = "ST" "=" 1*DIGIT</w:t>
      </w:r>
    </w:p>
    <w:p w14:paraId="16589366" w14:textId="77777777" w:rsidR="00B35D29" w:rsidRDefault="00B35D29">
      <w:r>
        <w:t xml:space="preserve">All the sync loss durations are summed up within each measurement resolution period and stored in the vector </w:t>
      </w:r>
      <w:r>
        <w:rPr>
          <w:i/>
        </w:rPr>
        <w:t>TotalSyncLossDuration</w:t>
      </w:r>
      <w:r>
        <w:t xml:space="preserve">. The unit of this metric is expressed in seconds, and can be a fractional value. The number of individual events within the measurement resolution period are summed up and stored in the vector </w:t>
      </w:r>
      <w:r>
        <w:rPr>
          <w:i/>
        </w:rPr>
        <w:t xml:space="preserve">NumberOfSyncLossEvents. </w:t>
      </w:r>
      <w:r>
        <w:t>These two vectors are reported by the MTSI client as part of the QoE report (sub-clause 16.4).</w:t>
      </w:r>
    </w:p>
    <w:p w14:paraId="5F1B6C25" w14:textId="77777777" w:rsidR="00B35D29" w:rsidRDefault="00B35D29">
      <w:pPr>
        <w:pStyle w:val="Heading3"/>
      </w:pPr>
      <w:bookmarkStart w:id="1875" w:name="_Toc26369450"/>
      <w:bookmarkStart w:id="1876" w:name="_Toc36227332"/>
      <w:bookmarkStart w:id="1877" w:name="_Toc36228347"/>
      <w:bookmarkStart w:id="1878" w:name="_Toc36228974"/>
      <w:bookmarkStart w:id="1879" w:name="_Toc36229601"/>
      <w:bookmarkStart w:id="1880" w:name="_Toc74606945"/>
      <w:bookmarkStart w:id="1881" w:name="_Toc75556839"/>
      <w:r>
        <w:lastRenderedPageBreak/>
        <w:t>16.2.</w:t>
      </w:r>
      <w:r w:rsidR="001644F4">
        <w:t>6</w:t>
      </w:r>
      <w:r>
        <w:tab/>
        <w:t>Round-trip time</w:t>
      </w:r>
      <w:bookmarkEnd w:id="1875"/>
      <w:bookmarkEnd w:id="1876"/>
      <w:bookmarkEnd w:id="1877"/>
      <w:bookmarkEnd w:id="1878"/>
      <w:bookmarkEnd w:id="1879"/>
      <w:bookmarkEnd w:id="1880"/>
      <w:bookmarkEnd w:id="1881"/>
    </w:p>
    <w:p w14:paraId="3A10BB35" w14:textId="77777777" w:rsidR="00B35D29" w:rsidRDefault="00B35D29">
      <w:pPr>
        <w:overflowPunct/>
        <w:spacing w:after="0"/>
      </w:pPr>
      <w:r>
        <w:t>The round-trip time (RTT) consists of the RTP-level round-trip time, plus the additional two-way delay (RTP level-&gt;loudspeaker-&gt;microphone-&gt;RTP level) due to buffering and other processing in each client.</w:t>
      </w:r>
    </w:p>
    <w:p w14:paraId="2EEAAC15" w14:textId="77777777" w:rsidR="00B35D29" w:rsidRDefault="00B35D29">
      <w:pPr>
        <w:overflowPunct/>
        <w:spacing w:after="0"/>
      </w:pPr>
    </w:p>
    <w:p w14:paraId="7BD87492" w14:textId="77777777" w:rsidR="00B35D29" w:rsidRDefault="00B35D29">
      <w:r>
        <w:t>The syntax for the metric "Round_Trip_Time" is defined in sub-clause 16.3.2.</w:t>
      </w:r>
    </w:p>
    <w:p w14:paraId="39FD082A" w14:textId="77777777" w:rsidR="00B35D29" w:rsidRDefault="00B35D29">
      <w:pPr>
        <w:rPr>
          <w:i/>
        </w:rPr>
      </w:pPr>
      <w:r>
        <w:t xml:space="preserve">The last RTCP round-trip time value estimated during each measurement resolution period shall be stored in the vector </w:t>
      </w:r>
      <w:r>
        <w:rPr>
          <w:i/>
        </w:rPr>
        <w:t>NetworkRTT</w:t>
      </w:r>
      <w:r>
        <w:t xml:space="preserve">. The unit of this metrics is expressed in milliseconds. </w:t>
      </w:r>
    </w:p>
    <w:p w14:paraId="3B2F084D" w14:textId="77777777" w:rsidR="00B35D29" w:rsidRDefault="00B35D29">
      <w:r>
        <w:t xml:space="preserve">The two-way additional internal client delay valid at the end of each measurement resolution period shall be stored in the vector </w:t>
      </w:r>
      <w:r>
        <w:rPr>
          <w:i/>
        </w:rPr>
        <w:t>InternalRTT</w:t>
      </w:r>
      <w:r>
        <w:t xml:space="preserve">. The unit of this metrics is expressed in milliseconds. </w:t>
      </w:r>
    </w:p>
    <w:p w14:paraId="165E5209" w14:textId="77777777" w:rsidR="00B35D29" w:rsidRDefault="00B35D29">
      <w:r>
        <w:t>The two vectors are reported by the MTSI client as part of the QoE report (sub-clause 16.4).</w:t>
      </w:r>
    </w:p>
    <w:p w14:paraId="3B7DD180" w14:textId="77777777" w:rsidR="00B35D29" w:rsidRDefault="00B35D29">
      <w:r>
        <w:t xml:space="preserve">Note that if the RTP and the RTCP packets for a media are not sent in the same RTP stream the estimated media round-trip time might be unreliable. </w:t>
      </w:r>
    </w:p>
    <w:p w14:paraId="64DAF81C" w14:textId="77777777" w:rsidR="00B35D29" w:rsidRDefault="00B35D29">
      <w:pPr>
        <w:pStyle w:val="Heading3"/>
      </w:pPr>
      <w:bookmarkStart w:id="1882" w:name="_Toc26369451"/>
      <w:bookmarkStart w:id="1883" w:name="_Toc36227333"/>
      <w:bookmarkStart w:id="1884" w:name="_Toc36228348"/>
      <w:bookmarkStart w:id="1885" w:name="_Toc36228975"/>
      <w:bookmarkStart w:id="1886" w:name="_Toc36229602"/>
      <w:bookmarkStart w:id="1887" w:name="_Toc74606946"/>
      <w:bookmarkStart w:id="1888" w:name="_Toc75556840"/>
      <w:r>
        <w:t>16.2.</w:t>
      </w:r>
      <w:r w:rsidR="001644F4">
        <w:t>7</w:t>
      </w:r>
      <w:r>
        <w:tab/>
        <w:t>Average codec bitrate</w:t>
      </w:r>
      <w:bookmarkEnd w:id="1882"/>
      <w:bookmarkEnd w:id="1883"/>
      <w:bookmarkEnd w:id="1884"/>
      <w:bookmarkEnd w:id="1885"/>
      <w:bookmarkEnd w:id="1886"/>
      <w:bookmarkEnd w:id="1887"/>
      <w:bookmarkEnd w:id="1888"/>
    </w:p>
    <w:p w14:paraId="3F6D377E" w14:textId="77777777" w:rsidR="00B35D29" w:rsidRDefault="00B35D29">
      <w:r>
        <w:t xml:space="preserve">The average codec bitrate is the bitrate used for coding </w:t>
      </w:r>
      <w:r w:rsidR="0007623F">
        <w:t>"</w:t>
      </w:r>
      <w:r>
        <w:t>active</w:t>
      </w:r>
      <w:r w:rsidR="0007623F">
        <w:t>"</w:t>
      </w:r>
      <w:r>
        <w:t xml:space="preserve"> media information during the measurement resolution period. </w:t>
      </w:r>
    </w:p>
    <w:p w14:paraId="5BF6B723" w14:textId="77777777" w:rsidR="00307920" w:rsidRDefault="00307920" w:rsidP="00307920">
      <w:r>
        <w:t xml:space="preserve">For speech media </w:t>
      </w:r>
      <w:r w:rsidR="0007623F">
        <w:t>"</w:t>
      </w:r>
      <w:r>
        <w:t>active</w:t>
      </w:r>
      <w:r w:rsidR="0007623F">
        <w:t>"</w:t>
      </w:r>
      <w:r>
        <w:t xml:space="preser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22DC95CE" w14:textId="77777777" w:rsidR="00307920" w:rsidRDefault="00307920" w:rsidP="00307920">
      <w:r>
        <w:t>The exact method for how the client identifies the active frames or bits is not specified here, and it is recognized that an implementation might not be able to fully exclude all non-active frames or bits from the calculation.</w:t>
      </w:r>
    </w:p>
    <w:p w14:paraId="036BBC62" w14:textId="77777777" w:rsidR="00307920" w:rsidRDefault="00307920" w:rsidP="00307920">
      <w:r>
        <w:t xml:space="preserve">Thus for speech media the average codec bitrate can be calculated as the number of "active" speech bits received for </w:t>
      </w:r>
      <w:r w:rsidR="0007623F">
        <w:t>"</w:t>
      </w:r>
      <w:r>
        <w:t>active</w:t>
      </w:r>
      <w:r w:rsidR="0007623F">
        <w:t>"</w:t>
      </w:r>
      <w:r>
        <w:t xml:space="preserve"> frames , divided by the total time, in seconds, covered by these frames. The total time covered is calculated as the number of </w:t>
      </w:r>
      <w:r w:rsidR="0007623F">
        <w:t>"</w:t>
      </w:r>
      <w:r>
        <w:t>active</w:t>
      </w:r>
      <w:r w:rsidR="0007623F">
        <w:t>"</w:t>
      </w:r>
      <w:r>
        <w:t xml:space="preserve"> frames times the length of each speech frame.</w:t>
      </w:r>
    </w:p>
    <w:p w14:paraId="5726A616" w14:textId="77777777" w:rsidR="00B35D29" w:rsidRDefault="00B35D29">
      <w:r>
        <w:t>For non-speech media the average codec bitrate is the total number of RTP payload bits received, divided by the length of the measurement resolution period.</w:t>
      </w:r>
    </w:p>
    <w:p w14:paraId="00BE7376" w14:textId="77777777" w:rsidR="00B35D29" w:rsidRDefault="00B35D29">
      <w:r>
        <w:t>The syntax for the metric "Average_Codec_Bitrate" is defined in sub-clause 16.3.2.</w:t>
      </w:r>
    </w:p>
    <w:p w14:paraId="256024B3" w14:textId="77777777" w:rsidR="00B35D29" w:rsidRDefault="00B35D29">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MTSI client as part of the QoE report (sub-clause 16.4).</w:t>
      </w:r>
    </w:p>
    <w:p w14:paraId="746CAEA8" w14:textId="77777777" w:rsidR="00B35D29" w:rsidRDefault="00B35D29">
      <w:pPr>
        <w:pStyle w:val="Heading3"/>
      </w:pPr>
      <w:bookmarkStart w:id="1889" w:name="_Toc26369452"/>
      <w:bookmarkStart w:id="1890" w:name="_Toc36227334"/>
      <w:bookmarkStart w:id="1891" w:name="_Toc36228349"/>
      <w:bookmarkStart w:id="1892" w:name="_Toc36228976"/>
      <w:bookmarkStart w:id="1893" w:name="_Toc36229603"/>
      <w:bookmarkStart w:id="1894" w:name="_Toc74606947"/>
      <w:bookmarkStart w:id="1895" w:name="_Toc75556841"/>
      <w:r>
        <w:t>16.2.</w:t>
      </w:r>
      <w:r w:rsidR="001644F4">
        <w:t>8</w:t>
      </w:r>
      <w:r>
        <w:tab/>
        <w:t>Codec information</w:t>
      </w:r>
      <w:bookmarkEnd w:id="1889"/>
      <w:bookmarkEnd w:id="1890"/>
      <w:bookmarkEnd w:id="1891"/>
      <w:bookmarkEnd w:id="1892"/>
      <w:bookmarkEnd w:id="1893"/>
      <w:bookmarkEnd w:id="1894"/>
      <w:bookmarkEnd w:id="1895"/>
    </w:p>
    <w:p w14:paraId="08756140" w14:textId="77777777" w:rsidR="001E00D2" w:rsidRDefault="001E00D2" w:rsidP="001E00D2">
      <w:r>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1A209A03" w14:textId="77777777" w:rsidR="001E00D2" w:rsidRDefault="001E00D2" w:rsidP="001E00D2">
      <w:r>
        <w:t>For speech media the semi-colon-separated codec information contains the used speech codec type (represented as in an SDP rtpmap offer) and the used codec settings for bandwidth and redundancy (represented as in an SDP fmtp offer). For instance "EVS/16000/1;</w:t>
      </w:r>
      <w:r w:rsidRPr="00AF6D6B">
        <w:rPr>
          <w:lang w:eastAsia="ko-KR"/>
        </w:rPr>
        <w:t>bw=</w:t>
      </w:r>
      <w:r>
        <w:rPr>
          <w:lang w:eastAsia="ko-KR"/>
        </w:rPr>
        <w:t>s</w:t>
      </w:r>
      <w:r w:rsidRPr="00AF6D6B">
        <w:rPr>
          <w:lang w:eastAsia="ko-KR"/>
        </w:rPr>
        <w:t>wb</w:t>
      </w:r>
      <w:r w:rsidRPr="000A1B35">
        <w:rPr>
          <w:rFonts w:hint="eastAsia"/>
          <w:lang w:eastAsia="ko-KR"/>
        </w:rPr>
        <w:t>;</w:t>
      </w:r>
      <w:r>
        <w:t>", or "</w:t>
      </w:r>
      <w:r w:rsidRPr="00244A0E">
        <w:t>EVS/</w:t>
      </w:r>
      <w:r>
        <w:t>16000/1;ch-aw-recv=3".</w:t>
      </w:r>
    </w:p>
    <w:p w14:paraId="6FC11CAF" w14:textId="77777777" w:rsidR="001E00D2" w:rsidRDefault="001E00D2" w:rsidP="001E00D2">
      <w:r>
        <w:t>For video media, the codec information contains the video codec type, represented as in an SDP offer, for instance "</w:t>
      </w:r>
      <w:r w:rsidRPr="00AA16B3">
        <w:t>H265/90000</w:t>
      </w:r>
      <w:r>
        <w:t>". Furthermore, the semi-colon-separated video profile, level (and tier if applicable) used shall be reported, represented as in an SDP offer. For instance for H.265, "</w:t>
      </w:r>
      <w:r w:rsidRPr="0000277A">
        <w:t>profile-id=1;level-id=120;tier-flag=1</w:t>
      </w:r>
      <w:r>
        <w:t>", or for H.264, "profile-level-id=42e00a". The actually used image size (not the maximum allowed) shall also be reported, represented as "WxH", for example "320x240".</w:t>
      </w:r>
    </w:p>
    <w:p w14:paraId="5E765D3C" w14:textId="77777777" w:rsidR="001E00D2" w:rsidRDefault="001E00D2" w:rsidP="001E00D2">
      <w:r>
        <w:t>For real-time text media, the codec information contains the text encoding, represented as in an SDP offer, for instance "t140/1000/1".</w:t>
      </w:r>
    </w:p>
    <w:p w14:paraId="7DE3A3C8" w14:textId="77777777" w:rsidR="001E00D2" w:rsidRDefault="001E00D2" w:rsidP="001E00D2">
      <w:r>
        <w:lastRenderedPageBreak/>
        <w:t xml:space="preserve">The syntax for the metric "Codec_Info", </w:t>
      </w:r>
      <w:r w:rsidR="0007623F">
        <w:t>"</w:t>
      </w:r>
      <w:r>
        <w:t>Codec_ProfileLevel</w:t>
      </w:r>
      <w:r w:rsidR="0007623F">
        <w:t>"</w:t>
      </w:r>
      <w:r>
        <w:t xml:space="preserve"> and </w:t>
      </w:r>
      <w:r w:rsidR="0007623F">
        <w:t>"</w:t>
      </w:r>
      <w:r>
        <w:t>Codec_ImageSize</w:t>
      </w:r>
      <w:r w:rsidR="0007623F">
        <w:t>"</w:t>
      </w:r>
      <w:r>
        <w:t xml:space="preserve"> are defined in sub-clause 16.3.2.</w:t>
      </w:r>
    </w:p>
    <w:p w14:paraId="210F1975" w14:textId="77777777" w:rsidR="00B35D29" w:rsidRDefault="001E00D2" w:rsidP="001E00D2">
      <w:r>
        <w:t>The codec info,  profile/level/tier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07623F">
        <w:t>"</w:t>
      </w:r>
      <w:r>
        <w:t>=</w:t>
      </w:r>
      <w:r w:rsidR="0007623F">
        <w:t>"</w:t>
      </w:r>
      <w:r>
        <w:t xml:space="preserve"> in the vector to indicate this. The C</w:t>
      </w:r>
      <w:r>
        <w:rPr>
          <w:i/>
        </w:rPr>
        <w:t>odecInfo, CodecProfileLevel</w:t>
      </w:r>
      <w:r>
        <w:t xml:space="preserve"> and</w:t>
      </w:r>
      <w:r>
        <w:rPr>
          <w:i/>
        </w:rPr>
        <w:t xml:space="preserve"> CodecImageSize</w:t>
      </w:r>
      <w:r>
        <w:t xml:space="preserve"> vectors are reported by the MTSI client as part of the QoE report (sub-clause 16.4)</w:t>
      </w:r>
      <w:r w:rsidR="00B35D29">
        <w:t>.</w:t>
      </w:r>
    </w:p>
    <w:p w14:paraId="5B506343" w14:textId="77777777" w:rsidR="00B35D29" w:rsidRDefault="00B35D29">
      <w:pPr>
        <w:pStyle w:val="Heading2"/>
      </w:pPr>
      <w:bookmarkStart w:id="1896" w:name="_Toc26369453"/>
      <w:bookmarkStart w:id="1897" w:name="_Toc36227335"/>
      <w:bookmarkStart w:id="1898" w:name="_Toc36228350"/>
      <w:bookmarkStart w:id="1899" w:name="_Toc36228977"/>
      <w:bookmarkStart w:id="1900" w:name="_Toc36229604"/>
      <w:bookmarkStart w:id="1901" w:name="_Toc74606948"/>
      <w:bookmarkStart w:id="1902" w:name="_Toc75556842"/>
      <w:r>
        <w:t>16.3</w:t>
      </w:r>
      <w:r>
        <w:tab/>
        <w:t>Metric Configuration</w:t>
      </w:r>
      <w:bookmarkEnd w:id="1896"/>
      <w:bookmarkEnd w:id="1897"/>
      <w:bookmarkEnd w:id="1898"/>
      <w:bookmarkEnd w:id="1899"/>
      <w:bookmarkEnd w:id="1900"/>
      <w:bookmarkEnd w:id="1901"/>
      <w:bookmarkEnd w:id="1902"/>
    </w:p>
    <w:p w14:paraId="35FCDF4D" w14:textId="77777777" w:rsidR="00F53D32" w:rsidRDefault="00B35D29" w:rsidP="00F53D32">
      <w:pPr>
        <w:rPr>
          <w:lang w:eastAsia="zh-CN"/>
        </w:rPr>
      </w:pPr>
      <w:r>
        <w:t xml:space="preserve">An MTSI client supporting the QoE metrics feature shall </w:t>
      </w:r>
      <w:r w:rsidR="00F53D32">
        <w:t>support</w:t>
      </w:r>
      <w:r>
        <w:t xml:space="preserve"> the OMA-DM solution specified in this clause for configuration of QoE  metrics and their activation. </w:t>
      </w:r>
      <w:r w:rsidR="00F53D32">
        <w:rPr>
          <w:lang w:eastAsia="zh-CN"/>
        </w:rPr>
        <w:t>The MTSI client shall also support the QMC functionality specified in clause 16.5 for configuration of QoE metrics.</w:t>
      </w:r>
    </w:p>
    <w:p w14:paraId="410F5E45" w14:textId="77777777" w:rsidR="00F53D32" w:rsidRDefault="00F53D32" w:rsidP="00F53D32">
      <w:r>
        <w:t>The QoE configuration shall only be checked by the client when each session starts, and thus all logging and reporting criterias for an ongoing session shall be unaffected by any QoE configuration changes received during that session. This also includes evaluation of any filtering criterias, such as geographical filtering, which shall only be done when the session starts. Thus changes to the QoE configuration will only affect sessions started after these configuration changes have been received.</w:t>
      </w:r>
    </w:p>
    <w:p w14:paraId="05A059FB" w14:textId="77777777" w:rsidR="00B35D29" w:rsidRDefault="00B35D29">
      <w:pPr>
        <w:rPr>
          <w:lang w:eastAsia="zh-CN"/>
        </w:rPr>
      </w:pPr>
      <w:r>
        <w:rPr>
          <w:lang w:eastAsia="zh-CN"/>
        </w:rPr>
        <w:t xml:space="preserve">If an MTSI client uses </w:t>
      </w:r>
      <w:r w:rsidR="00F53D32">
        <w:rPr>
          <w:lang w:eastAsia="zh-CN"/>
        </w:rPr>
        <w:t>the OMA-DM configuration</w:t>
      </w:r>
      <w:r>
        <w:rPr>
          <w:lang w:eastAsia="zh-CN"/>
        </w:rPr>
        <w:t xml:space="preserve"> feature, it is mandatory for the MTSI client to implement the Management Object (MO) as described in this clause.</w:t>
      </w:r>
    </w:p>
    <w:p w14:paraId="73A8AEA6" w14:textId="77777777" w:rsidR="00B35D29" w:rsidRDefault="00B35D29">
      <w:pPr>
        <w:rPr>
          <w:lang w:eastAsia="zh-CN"/>
        </w:rPr>
      </w:pPr>
      <w:r>
        <w:rPr>
          <w:lang w:eastAsia="zh-CN"/>
        </w:rPr>
        <w:t xml:space="preserve">The 3GPP MTSIQOE (MTSI QoE metrics) MO defined in this clause may be used to configure the QoE metrics and reporting settings. </w:t>
      </w:r>
    </w:p>
    <w:p w14:paraId="2941068D" w14:textId="77777777" w:rsidR="00B35D29" w:rsidRDefault="00B35D29">
      <w:r>
        <w:t>The metrics specified in the MO may be derived by the MTSI client. Version numbering is included for possible extension of the MO.</w:t>
      </w:r>
    </w:p>
    <w:p w14:paraId="3EA50698" w14:textId="77777777" w:rsidR="00B35D29" w:rsidRDefault="00B35D29">
      <w:pPr>
        <w:rPr>
          <w:lang w:eastAsia="zh-CN"/>
        </w:rPr>
      </w:pPr>
      <w:r>
        <w:rPr>
          <w:lang w:eastAsia="zh-CN"/>
        </w:rPr>
        <w:t>The Management Object Identifier shall be: urn:oma:mo:ext-3gpp-mtsiqoe:1.0.</w:t>
      </w:r>
    </w:p>
    <w:p w14:paraId="5BFAD7F9"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 [67].</w:t>
      </w:r>
    </w:p>
    <w:p w14:paraId="413C54BB" w14:textId="77777777" w:rsidR="00B35D29" w:rsidRDefault="00B35D29">
      <w:pPr>
        <w:pStyle w:val="Heading3"/>
      </w:pPr>
      <w:bookmarkStart w:id="1903" w:name="_Toc26369454"/>
      <w:bookmarkStart w:id="1904" w:name="_Toc36227336"/>
      <w:bookmarkStart w:id="1905" w:name="_Toc36228351"/>
      <w:bookmarkStart w:id="1906" w:name="_Toc36228978"/>
      <w:bookmarkStart w:id="1907" w:name="_Toc36229605"/>
      <w:bookmarkStart w:id="1908" w:name="_Toc74606949"/>
      <w:bookmarkStart w:id="1909" w:name="_Toc75556843"/>
      <w:r>
        <w:t>16.3.1</w:t>
      </w:r>
      <w:r>
        <w:tab/>
        <w:t>QoE metrics reporting management object</w:t>
      </w:r>
      <w:bookmarkEnd w:id="1903"/>
      <w:bookmarkEnd w:id="1904"/>
      <w:bookmarkEnd w:id="1905"/>
      <w:bookmarkEnd w:id="1906"/>
      <w:bookmarkEnd w:id="1907"/>
      <w:bookmarkEnd w:id="1908"/>
      <w:bookmarkEnd w:id="1909"/>
    </w:p>
    <w:p w14:paraId="428B6BA4" w14:textId="77777777" w:rsidR="00B35D29" w:rsidRDefault="00B35D29">
      <w:r>
        <w:t>The following nodes and leaf objects in figure 16.1 shall be contained under the 3GPP_MTSIQOE node if an MTSI client supports the feature described in this clause (information of DDF for this MO is given in Annex I):</w:t>
      </w:r>
    </w:p>
    <w:p w14:paraId="79AD4705" w14:textId="77777777" w:rsidR="00F53D32" w:rsidRDefault="000B3355" w:rsidP="00160F0C">
      <w:pPr>
        <w:pStyle w:val="TH"/>
      </w:pPr>
      <w:r>
        <w:lastRenderedPageBreak/>
        <w:pict w14:anchorId="163D23E7">
          <v:shape id="_x0000_i1088" type="#_x0000_t75" style="width:468pt;height:487.5pt">
            <v:imagedata r:id="rId118" o:title=""/>
          </v:shape>
        </w:pict>
      </w:r>
    </w:p>
    <w:p w14:paraId="078A7FDC" w14:textId="77777777" w:rsidR="00B35D29" w:rsidRDefault="00B35D29">
      <w:pPr>
        <w:pStyle w:val="TF"/>
        <w:keepNext/>
        <w:keepLines w:val="0"/>
      </w:pPr>
      <w:r>
        <w:t>Figure 16.1: MTSI QoE metrics management object tree</w:t>
      </w:r>
    </w:p>
    <w:p w14:paraId="6757C3E8" w14:textId="77777777" w:rsidR="00233EA6" w:rsidRPr="00F87334" w:rsidRDefault="00233EA6" w:rsidP="00233EA6">
      <w:pPr>
        <w:rPr>
          <w:b/>
          <w:sz w:val="32"/>
          <w:szCs w:val="32"/>
        </w:rPr>
      </w:pPr>
      <w:r w:rsidRPr="00F87334">
        <w:rPr>
          <w:b/>
          <w:sz w:val="32"/>
          <w:szCs w:val="32"/>
        </w:rPr>
        <w:t>Node: /</w:t>
      </w:r>
      <w:r w:rsidRPr="00F87334">
        <w:rPr>
          <w:b/>
          <w:i/>
          <w:iCs/>
          <w:sz w:val="32"/>
          <w:szCs w:val="32"/>
        </w:rPr>
        <w:t>&lt;X&gt;</w:t>
      </w:r>
    </w:p>
    <w:p w14:paraId="2D0382D5" w14:textId="77777777" w:rsidR="00B35D29" w:rsidRDefault="00B35D29">
      <w:r>
        <w:t xml:space="preserve">This interior node specifies the unique object id of a MTSI QoE metrics management object. The purpose of this interior node is to group together the parameters of a single object. </w:t>
      </w:r>
    </w:p>
    <w:p w14:paraId="7ABF0043" w14:textId="77777777" w:rsidR="00B35D29" w:rsidRDefault="00B35D29">
      <w:pPr>
        <w:pStyle w:val="B1"/>
      </w:pPr>
      <w:r>
        <w:t>-</w:t>
      </w:r>
      <w:r>
        <w:tab/>
        <w:t>Occurrence: ZeroOrOne</w:t>
      </w:r>
    </w:p>
    <w:p w14:paraId="0C7A1735" w14:textId="77777777" w:rsidR="00B35D29" w:rsidRDefault="00B35D29">
      <w:pPr>
        <w:pStyle w:val="B1"/>
      </w:pPr>
      <w:r>
        <w:t>-</w:t>
      </w:r>
      <w:r>
        <w:tab/>
        <w:t>Format: node</w:t>
      </w:r>
    </w:p>
    <w:p w14:paraId="42D91250" w14:textId="77777777" w:rsidR="00B35D29" w:rsidRDefault="00B35D29">
      <w:pPr>
        <w:pStyle w:val="B1"/>
      </w:pPr>
      <w:r>
        <w:t>-</w:t>
      </w:r>
      <w:r>
        <w:tab/>
        <w:t>Minimum Access Types: Get</w:t>
      </w:r>
    </w:p>
    <w:p w14:paraId="1CA05A89" w14:textId="77777777" w:rsidR="00B35D29" w:rsidRDefault="00B35D29">
      <w:r>
        <w:t xml:space="preserve">The following interior nodes shall be contained if the MTSI client supports the </w:t>
      </w:r>
      <w:r w:rsidR="0007623F">
        <w:t>"</w:t>
      </w:r>
      <w:r>
        <w:t>MTSI QoE metrics Management Object</w:t>
      </w:r>
      <w:r w:rsidR="0007623F">
        <w:t>"</w:t>
      </w:r>
      <w:r>
        <w:t xml:space="preserve">. </w:t>
      </w:r>
    </w:p>
    <w:p w14:paraId="4EBDFA9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/Enabled</w:t>
      </w:r>
    </w:p>
    <w:p w14:paraId="69430489" w14:textId="77777777" w:rsidR="00B35D29" w:rsidRDefault="00B35D29" w:rsidP="00EA005C">
      <w:r>
        <w:t>This leaf indicates if QoE reporting is requested by the provider.</w:t>
      </w:r>
    </w:p>
    <w:p w14:paraId="4B11F6E0" w14:textId="77777777" w:rsidR="00B35D29" w:rsidRDefault="00B35D29">
      <w:pPr>
        <w:pStyle w:val="B1"/>
        <w:rPr>
          <w:rFonts w:eastAsia="Arial"/>
        </w:rPr>
      </w:pPr>
      <w:r>
        <w:rPr>
          <w:rFonts w:eastAsia="Arial"/>
        </w:rPr>
        <w:lastRenderedPageBreak/>
        <w:t>-</w:t>
      </w:r>
      <w:r>
        <w:rPr>
          <w:rFonts w:eastAsia="Arial"/>
        </w:rPr>
        <w:tab/>
        <w:t>Occurrence: One</w:t>
      </w:r>
    </w:p>
    <w:p w14:paraId="0B38D9ED" w14:textId="77777777" w:rsidR="00B35D29" w:rsidRDefault="00B35D29">
      <w:pPr>
        <w:pStyle w:val="B1"/>
      </w:pPr>
      <w:r>
        <w:t>-</w:t>
      </w:r>
      <w:r>
        <w:tab/>
        <w:t>Format: bool</w:t>
      </w:r>
    </w:p>
    <w:p w14:paraId="1F0D17D1" w14:textId="77777777" w:rsidR="00B35D29" w:rsidRDefault="00B35D29">
      <w:pPr>
        <w:pStyle w:val="B1"/>
        <w:rPr>
          <w:rFonts w:eastAsia="Arial"/>
        </w:rPr>
      </w:pPr>
      <w:r>
        <w:t>-</w:t>
      </w:r>
      <w:r>
        <w:tab/>
        <w:t xml:space="preserve">Minimum </w:t>
      </w:r>
      <w:r>
        <w:rPr>
          <w:rFonts w:eastAsia="Arial"/>
        </w:rPr>
        <w:t>Access Types: Get</w:t>
      </w:r>
    </w:p>
    <w:p w14:paraId="545761A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/Servers</w:t>
      </w:r>
    </w:p>
    <w:p w14:paraId="374AFEE4" w14:textId="77777777" w:rsidR="00B35D29" w:rsidRDefault="00B35D29">
      <w:r>
        <w:rPr>
          <w:rFonts w:eastAsia="Arial"/>
        </w:rPr>
        <w:t xml:space="preserve">This leaf contains a </w:t>
      </w:r>
      <w:r w:rsidR="00E939B5">
        <w:rPr>
          <w:rFonts w:eastAsia="Arial"/>
        </w:rPr>
        <w:t xml:space="preserve">space-separated list of </w:t>
      </w:r>
      <w:r>
        <w:rPr>
          <w:rFonts w:eastAsia="Arial"/>
        </w:rPr>
        <w:t>URL of server</w:t>
      </w:r>
      <w:r w:rsidR="00E939B5">
        <w:rPr>
          <w:rFonts w:eastAsia="Arial"/>
        </w:rPr>
        <w:t>s</w:t>
      </w:r>
      <w:r>
        <w:rPr>
          <w:rFonts w:eastAsia="Arial"/>
        </w:rPr>
        <w:t xml:space="preserve"> to which the QoE reports </w:t>
      </w:r>
      <w:r w:rsidR="00E939B5">
        <w:rPr>
          <w:rFonts w:eastAsia="Arial"/>
        </w:rPr>
        <w:t>can be</w:t>
      </w:r>
      <w:r>
        <w:rPr>
          <w:rFonts w:eastAsia="Arial"/>
        </w:rPr>
        <w:t xml:space="preserve"> transmitted. </w:t>
      </w:r>
      <w:r>
        <w:t>It is URI address</w:t>
      </w:r>
      <w:r w:rsidR="00E939B5">
        <w:t>es</w:t>
      </w:r>
      <w:r>
        <w:t xml:space="preserve">, e.g. </w:t>
      </w:r>
      <w:hyperlink r:id="rId119" w:history="1">
        <w:r>
          <w:rPr>
            <w:rStyle w:val="Hyperlink"/>
          </w:rPr>
          <w:t>http://qoeserver.operator.com</w:t>
        </w:r>
      </w:hyperlink>
      <w:r>
        <w:t xml:space="preserve">. </w:t>
      </w:r>
      <w:r>
        <w:rPr>
          <w:rFonts w:eastAsia="Arial"/>
        </w:rPr>
        <w:t>In case of multiple servers, t</w:t>
      </w:r>
      <w:r>
        <w:t>he MTSI client randomly selects one of the servers from the list, with uniform distribution.</w:t>
      </w:r>
    </w:p>
    <w:p w14:paraId="532150E3" w14:textId="77777777" w:rsidR="00B35D29" w:rsidRDefault="00B35D29">
      <w:pPr>
        <w:pStyle w:val="B1"/>
        <w:rPr>
          <w:rFonts w:eastAsia="Arial"/>
        </w:rPr>
      </w:pPr>
      <w:r>
        <w:rPr>
          <w:rFonts w:eastAsia="Arial"/>
        </w:rPr>
        <w:t>-</w:t>
      </w:r>
      <w:r>
        <w:rPr>
          <w:rFonts w:eastAsia="Arial"/>
        </w:rPr>
        <w:tab/>
        <w:t xml:space="preserve">Occurrence: </w:t>
      </w:r>
      <w:r w:rsidR="00E939B5">
        <w:rPr>
          <w:rFonts w:eastAsia="Arial"/>
        </w:rPr>
        <w:t>One</w:t>
      </w:r>
    </w:p>
    <w:p w14:paraId="4028E90F" w14:textId="77777777" w:rsidR="00B35D29" w:rsidRDefault="00B35D29">
      <w:pPr>
        <w:pStyle w:val="B1"/>
      </w:pPr>
      <w:r>
        <w:t>-</w:t>
      </w:r>
      <w:r>
        <w:tab/>
        <w:t>Format: chr</w:t>
      </w:r>
    </w:p>
    <w:p w14:paraId="7C81C10F" w14:textId="77777777" w:rsidR="00B35D29" w:rsidRDefault="00B35D29">
      <w:pPr>
        <w:pStyle w:val="B1"/>
        <w:rPr>
          <w:rFonts w:eastAsia="Arial"/>
        </w:rPr>
      </w:pPr>
      <w:r>
        <w:t>-</w:t>
      </w:r>
      <w:r>
        <w:tab/>
        <w:t xml:space="preserve">Minimum </w:t>
      </w:r>
      <w:r>
        <w:rPr>
          <w:rFonts w:eastAsia="Arial"/>
        </w:rPr>
        <w:t>Access Types: Get</w:t>
      </w:r>
    </w:p>
    <w:p w14:paraId="18D849C6" w14:textId="77777777" w:rsidR="00B35D29" w:rsidRDefault="00B35D29">
      <w:pPr>
        <w:pStyle w:val="B1"/>
        <w:rPr>
          <w:rFonts w:eastAsia="Arial"/>
        </w:rPr>
      </w:pPr>
      <w:r>
        <w:t>-</w:t>
      </w:r>
      <w:r>
        <w:tab/>
        <w:t>Values: URI of the servers to receive the QoE report.</w:t>
      </w:r>
    </w:p>
    <w:p w14:paraId="3C92E501" w14:textId="77777777" w:rsidR="00233EA6" w:rsidRPr="00F87334" w:rsidRDefault="00233EA6" w:rsidP="00233EA6">
      <w:pPr>
        <w:rPr>
          <w:b/>
          <w:sz w:val="32"/>
          <w:szCs w:val="32"/>
        </w:rPr>
      </w:pPr>
      <w:r w:rsidRPr="00F87334">
        <w:rPr>
          <w:b/>
          <w:sz w:val="32"/>
          <w:szCs w:val="32"/>
        </w:rPr>
        <w:t>/&lt;X&gt;/APN</w:t>
      </w:r>
    </w:p>
    <w:p w14:paraId="6A683A6B" w14:textId="77777777" w:rsidR="00B35D29" w:rsidRDefault="00B35D29">
      <w:r>
        <w:t xml:space="preserve">This leaf contains the Access Point Name that should be used for establishing the PDP context </w:t>
      </w:r>
      <w:r w:rsidR="005B72AE">
        <w:rPr>
          <w:rFonts w:hint="eastAsia"/>
          <w:lang w:eastAsia="ko-KR"/>
        </w:rPr>
        <w:t xml:space="preserve">or EPS bearer </w:t>
      </w:r>
      <w:r>
        <w:t>on which the QoE metric reports will be transmitted. This may be used to ensure that no costs are charged for QoE metrics reporting.</w:t>
      </w:r>
    </w:p>
    <w:p w14:paraId="3B95F9A8" w14:textId="77777777" w:rsidR="00B35D29" w:rsidRDefault="00B35D29">
      <w:pPr>
        <w:pStyle w:val="B1"/>
      </w:pPr>
      <w:r>
        <w:t>-</w:t>
      </w:r>
      <w:r>
        <w:tab/>
        <w:t>Occurrence: ZeroOrOne</w:t>
      </w:r>
    </w:p>
    <w:p w14:paraId="03977342" w14:textId="77777777" w:rsidR="00B35D29" w:rsidRDefault="00B35D29">
      <w:pPr>
        <w:pStyle w:val="B1"/>
      </w:pPr>
      <w:r>
        <w:t>-</w:t>
      </w:r>
      <w:r>
        <w:tab/>
        <w:t>Format: chr</w:t>
      </w:r>
    </w:p>
    <w:p w14:paraId="642D5A8E" w14:textId="77777777" w:rsidR="00B35D29" w:rsidRDefault="00B35D29">
      <w:pPr>
        <w:pStyle w:val="B1"/>
      </w:pPr>
      <w:r>
        <w:t>-</w:t>
      </w:r>
      <w:r>
        <w:tab/>
        <w:t xml:space="preserve">Minimum Access Types: Get </w:t>
      </w:r>
    </w:p>
    <w:p w14:paraId="3AF7E08A" w14:textId="77777777" w:rsidR="00B35D29" w:rsidRDefault="00B35D29">
      <w:pPr>
        <w:pStyle w:val="B1"/>
      </w:pPr>
      <w:r>
        <w:t>-</w:t>
      </w:r>
      <w:r>
        <w:tab/>
        <w:t>Values: the Access Point Name</w:t>
      </w:r>
    </w:p>
    <w:p w14:paraId="526DD7A3"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/Format</w:t>
      </w:r>
    </w:p>
    <w:p w14:paraId="5AF66952" w14:textId="77777777" w:rsidR="00B35D29" w:rsidRDefault="00B35D29">
      <w:r>
        <w:t>This leaf specifies the format of the report and if compression (Gzip XML) [71] is used.</w:t>
      </w:r>
    </w:p>
    <w:p w14:paraId="3A335837" w14:textId="77777777" w:rsidR="00B35D29" w:rsidRDefault="00B35D29">
      <w:pPr>
        <w:pStyle w:val="B1"/>
      </w:pPr>
      <w:r>
        <w:t>-</w:t>
      </w:r>
      <w:r>
        <w:tab/>
        <w:t>Occurrence: ZeroOrOne</w:t>
      </w:r>
    </w:p>
    <w:p w14:paraId="5ECBFF42" w14:textId="77777777" w:rsidR="00B35D29" w:rsidRDefault="00B35D29">
      <w:pPr>
        <w:pStyle w:val="B1"/>
      </w:pPr>
      <w:r>
        <w:t>-</w:t>
      </w:r>
      <w:r>
        <w:tab/>
        <w:t>Format: chr</w:t>
      </w:r>
    </w:p>
    <w:p w14:paraId="530C798B" w14:textId="77777777" w:rsidR="00B35D29" w:rsidRDefault="00B35D29">
      <w:pPr>
        <w:pStyle w:val="B1"/>
      </w:pPr>
      <w:r>
        <w:t>-</w:t>
      </w:r>
      <w:r>
        <w:tab/>
        <w:t>Minimum Access Types: Get</w:t>
      </w:r>
    </w:p>
    <w:p w14:paraId="209F98EC" w14:textId="77777777" w:rsidR="00B35D29" w:rsidRDefault="00B35D29">
      <w:pPr>
        <w:pStyle w:val="B1"/>
      </w:pPr>
      <w:r>
        <w:t>-</w:t>
      </w:r>
      <w:r>
        <w:tab/>
        <w:t xml:space="preserve">Values: </w:t>
      </w:r>
      <w:r w:rsidR="0007623F">
        <w:t>"</w:t>
      </w:r>
      <w:r>
        <w:t>XML</w:t>
      </w:r>
      <w:r w:rsidR="0007623F">
        <w:t>"</w:t>
      </w:r>
      <w:r>
        <w:t xml:space="preserve">, </w:t>
      </w:r>
      <w:r w:rsidR="0007623F">
        <w:t>"</w:t>
      </w:r>
      <w:r>
        <w:t>GZIPXML</w:t>
      </w:r>
      <w:r w:rsidR="0007623F">
        <w:t>"</w:t>
      </w:r>
      <w:r>
        <w:t>.</w:t>
      </w:r>
    </w:p>
    <w:p w14:paraId="25BA5DE4"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/Rules</w:t>
      </w:r>
    </w:p>
    <w:p w14:paraId="79B0CA98" w14:textId="77777777" w:rsidR="00B35D29" w:rsidRDefault="00B35D29">
      <w:r>
        <w:t xml:space="preserve">This leaf provides in textual format </w:t>
      </w:r>
      <w:r w:rsidR="00E939B5">
        <w:t xml:space="preserve">the </w:t>
      </w:r>
      <w:r>
        <w:t>rule</w:t>
      </w:r>
      <w:r w:rsidR="00E939B5">
        <w:t>s</w:t>
      </w:r>
      <w:r>
        <w:t xml:space="preserve"> used to decide whether metrics are to be reported to the QoE metrics report server. The syntax and semantics of this leaf are defined in clause 16.3.3.</w:t>
      </w:r>
    </w:p>
    <w:p w14:paraId="0E591019" w14:textId="77777777" w:rsidR="00B35D29" w:rsidRDefault="00B35D29">
      <w:pPr>
        <w:pStyle w:val="B1"/>
      </w:pPr>
      <w:r>
        <w:t>-</w:t>
      </w:r>
      <w:r>
        <w:tab/>
        <w:t>Occurrence: ZeroOr</w:t>
      </w:r>
      <w:r w:rsidR="00E939B5">
        <w:t>One</w:t>
      </w:r>
    </w:p>
    <w:p w14:paraId="09CB51B2" w14:textId="77777777" w:rsidR="00B35D29" w:rsidRDefault="00B35D29">
      <w:pPr>
        <w:pStyle w:val="B1"/>
      </w:pPr>
      <w:r>
        <w:t>-</w:t>
      </w:r>
      <w:r>
        <w:tab/>
        <w:t>Format: chr</w:t>
      </w:r>
    </w:p>
    <w:p w14:paraId="5809DF7F" w14:textId="77777777" w:rsidR="00B35D29" w:rsidRDefault="00B35D29">
      <w:pPr>
        <w:pStyle w:val="B1"/>
      </w:pPr>
      <w:r>
        <w:t>-</w:t>
      </w:r>
      <w:r>
        <w:tab/>
        <w:t xml:space="preserve">Minimum Access Types: Get </w:t>
      </w:r>
    </w:p>
    <w:p w14:paraId="0DCFF012" w14:textId="77777777" w:rsidR="00B35D29" w:rsidRDefault="00B35D29">
      <w:pPr>
        <w:pStyle w:val="B1"/>
      </w:pPr>
      <w:r>
        <w:t>-</w:t>
      </w:r>
      <w:r>
        <w:tab/>
        <w:t>Values: See clause 16.3.3.</w:t>
      </w:r>
    </w:p>
    <w:p w14:paraId="7D398959"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/Ext</w:t>
      </w:r>
    </w:p>
    <w:p w14:paraId="23571EFC" w14:textId="77777777" w:rsidR="00B35D29" w:rsidRDefault="00B35D29">
      <w:r>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604C6291" w14:textId="77777777" w:rsidR="00B35D29" w:rsidRDefault="00B35D29">
      <w:pPr>
        <w:pStyle w:val="B1"/>
      </w:pPr>
      <w:r>
        <w:lastRenderedPageBreak/>
        <w:t>-</w:t>
      </w:r>
      <w:r>
        <w:tab/>
        <w:t>Occurrence: ZeroOrOne</w:t>
      </w:r>
    </w:p>
    <w:p w14:paraId="6D6E3747" w14:textId="77777777" w:rsidR="00B35D29" w:rsidRDefault="00B35D29">
      <w:pPr>
        <w:pStyle w:val="B1"/>
      </w:pPr>
      <w:r>
        <w:t>-</w:t>
      </w:r>
      <w:r>
        <w:tab/>
        <w:t>Format: node</w:t>
      </w:r>
    </w:p>
    <w:p w14:paraId="384BA07F" w14:textId="77777777" w:rsidR="00B35D29" w:rsidRDefault="00B35D29">
      <w:pPr>
        <w:pStyle w:val="B1"/>
        <w:rPr>
          <w:b/>
          <w:bCs/>
        </w:rPr>
      </w:pPr>
      <w:r>
        <w:t>-</w:t>
      </w:r>
      <w:r>
        <w:tab/>
        <w:t>Minimum Access Types: Get</w:t>
      </w:r>
    </w:p>
    <w:p w14:paraId="4858EBCC"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w:t>
      </w:r>
    </w:p>
    <w:p w14:paraId="165ACBC7" w14:textId="77777777" w:rsidR="00B35D29" w:rsidRDefault="00B35D29">
      <w:r>
        <w:t>The Speech node is the starting point of the speech media level QoE metrics definitions.</w:t>
      </w:r>
    </w:p>
    <w:p w14:paraId="34483C87" w14:textId="77777777" w:rsidR="00B35D29" w:rsidRDefault="00B35D29">
      <w:pPr>
        <w:pStyle w:val="B1"/>
      </w:pPr>
      <w:r>
        <w:t>-</w:t>
      </w:r>
      <w:r>
        <w:tab/>
        <w:t>Occurrence: ZeroOrOne</w:t>
      </w:r>
    </w:p>
    <w:p w14:paraId="5246D977" w14:textId="77777777" w:rsidR="00B35D29" w:rsidRDefault="00B35D29">
      <w:pPr>
        <w:pStyle w:val="B1"/>
      </w:pPr>
      <w:r>
        <w:t>-</w:t>
      </w:r>
      <w:r>
        <w:tab/>
        <w:t>Format: node</w:t>
      </w:r>
    </w:p>
    <w:p w14:paraId="03117C95" w14:textId="77777777" w:rsidR="00B35D29" w:rsidRDefault="00B35D29">
      <w:pPr>
        <w:pStyle w:val="B1"/>
        <w:rPr>
          <w:b/>
          <w:bCs/>
        </w:rPr>
      </w:pPr>
      <w:r>
        <w:t>-</w:t>
      </w:r>
      <w:r>
        <w:tab/>
        <w:t>Minimum Access Types: Get</w:t>
      </w:r>
    </w:p>
    <w:p w14:paraId="50E5052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/Speech/Metrics</w:t>
      </w:r>
    </w:p>
    <w:p w14:paraId="7D032BF0"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7DB9A2AD" w14:textId="77777777" w:rsidR="00B35D29" w:rsidRDefault="00B35D29">
      <w:pPr>
        <w:pStyle w:val="B1"/>
      </w:pPr>
      <w:r>
        <w:t>-</w:t>
      </w:r>
      <w:r>
        <w:tab/>
        <w:t>Occurrence: ZeroOr</w:t>
      </w:r>
      <w:r w:rsidR="00E939B5">
        <w:t>One</w:t>
      </w:r>
    </w:p>
    <w:p w14:paraId="55A2B6DD" w14:textId="77777777" w:rsidR="00B35D29" w:rsidRDefault="00B35D29">
      <w:pPr>
        <w:pStyle w:val="B1"/>
      </w:pPr>
      <w:r>
        <w:t>-</w:t>
      </w:r>
      <w:r>
        <w:tab/>
        <w:t>Format: chr</w:t>
      </w:r>
    </w:p>
    <w:p w14:paraId="5E4E2B67" w14:textId="77777777" w:rsidR="00B35D29" w:rsidRDefault="00B35D29">
      <w:pPr>
        <w:pStyle w:val="B1"/>
      </w:pPr>
      <w:r>
        <w:t>-</w:t>
      </w:r>
      <w:r>
        <w:tab/>
        <w:t xml:space="preserve">Minimum Access Types: Get </w:t>
      </w:r>
    </w:p>
    <w:p w14:paraId="77E3F691" w14:textId="77777777" w:rsidR="00B35D29" w:rsidRDefault="00B35D29">
      <w:pPr>
        <w:pStyle w:val="B1"/>
      </w:pPr>
      <w:r>
        <w:t>-</w:t>
      </w:r>
      <w:r>
        <w:tab/>
        <w:t>Values: see clause 16.3.2.</w:t>
      </w:r>
    </w:p>
    <w:p w14:paraId="7F7704F2"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/Speech/Ext</w:t>
      </w:r>
    </w:p>
    <w:p w14:paraId="1405A3E4" w14:textId="77777777" w:rsidR="00B35D29" w:rsidRDefault="00B35D29">
      <w:r>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76D0B90" w14:textId="77777777" w:rsidR="00B35D29" w:rsidRDefault="00B35D29">
      <w:pPr>
        <w:pStyle w:val="B1"/>
      </w:pPr>
      <w:r>
        <w:t>-</w:t>
      </w:r>
      <w:r>
        <w:tab/>
        <w:t>Occurrence: ZeroOrOne</w:t>
      </w:r>
    </w:p>
    <w:p w14:paraId="6D6173D1" w14:textId="77777777" w:rsidR="00B35D29" w:rsidRDefault="00B35D29">
      <w:pPr>
        <w:pStyle w:val="B1"/>
      </w:pPr>
      <w:r>
        <w:t>-</w:t>
      </w:r>
      <w:r>
        <w:tab/>
        <w:t>Format: node</w:t>
      </w:r>
    </w:p>
    <w:p w14:paraId="4EA51754" w14:textId="77777777" w:rsidR="00B35D29" w:rsidRDefault="00B35D29">
      <w:pPr>
        <w:pStyle w:val="B1"/>
        <w:rPr>
          <w:b/>
          <w:bCs/>
        </w:rPr>
      </w:pPr>
      <w:r>
        <w:t>-</w:t>
      </w:r>
      <w:r>
        <w:tab/>
        <w:t>Minimum Access Types: Get</w:t>
      </w:r>
    </w:p>
    <w:p w14:paraId="2E7CDBD7"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w:t>
      </w:r>
    </w:p>
    <w:p w14:paraId="070A9748" w14:textId="77777777" w:rsidR="00B35D29" w:rsidRDefault="00B35D29">
      <w:r>
        <w:t>The Video node is the starting point of the video media level QoE metrics definitions.</w:t>
      </w:r>
    </w:p>
    <w:p w14:paraId="3C5A6645" w14:textId="77777777" w:rsidR="00B35D29" w:rsidRDefault="00B35D29">
      <w:pPr>
        <w:pStyle w:val="B1"/>
      </w:pPr>
      <w:r>
        <w:t>-</w:t>
      </w:r>
      <w:r>
        <w:tab/>
        <w:t>Occurrence: ZeroOrOne</w:t>
      </w:r>
    </w:p>
    <w:p w14:paraId="731238FC" w14:textId="77777777" w:rsidR="00B35D29" w:rsidRDefault="00B35D29">
      <w:pPr>
        <w:pStyle w:val="B1"/>
      </w:pPr>
      <w:r>
        <w:t>-</w:t>
      </w:r>
      <w:r>
        <w:tab/>
        <w:t>Format: node</w:t>
      </w:r>
    </w:p>
    <w:p w14:paraId="1D21062C" w14:textId="77777777" w:rsidR="00B35D29" w:rsidRDefault="00B35D29">
      <w:pPr>
        <w:pStyle w:val="B1"/>
        <w:rPr>
          <w:b/>
          <w:bCs/>
        </w:rPr>
      </w:pPr>
      <w:r>
        <w:t>-</w:t>
      </w:r>
      <w:r>
        <w:tab/>
        <w:t>Minimum Access Types: Get</w:t>
      </w:r>
    </w:p>
    <w:p w14:paraId="16F68BBF"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/Video/Metrics</w:t>
      </w:r>
    </w:p>
    <w:p w14:paraId="0B5BD5FD"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5D2CF5D8" w14:textId="77777777" w:rsidR="00B35D29" w:rsidRDefault="00B35D29">
      <w:pPr>
        <w:pStyle w:val="B1"/>
      </w:pPr>
      <w:r>
        <w:t>-</w:t>
      </w:r>
      <w:r>
        <w:tab/>
        <w:t>Occurrence: ZeroOr</w:t>
      </w:r>
      <w:r w:rsidR="00E939B5">
        <w:t>One</w:t>
      </w:r>
    </w:p>
    <w:p w14:paraId="20E03C62" w14:textId="77777777" w:rsidR="00B35D29" w:rsidRDefault="00B35D29">
      <w:pPr>
        <w:pStyle w:val="B1"/>
      </w:pPr>
      <w:r>
        <w:t>-</w:t>
      </w:r>
      <w:r>
        <w:tab/>
        <w:t>Format: chr</w:t>
      </w:r>
    </w:p>
    <w:p w14:paraId="55793811" w14:textId="77777777" w:rsidR="00B35D29" w:rsidRDefault="00B35D29">
      <w:pPr>
        <w:pStyle w:val="B1"/>
      </w:pPr>
      <w:r>
        <w:t>-</w:t>
      </w:r>
      <w:r>
        <w:tab/>
        <w:t>Access Types: Get</w:t>
      </w:r>
    </w:p>
    <w:p w14:paraId="2668D46C" w14:textId="77777777" w:rsidR="00B35D29" w:rsidRDefault="00B35D29">
      <w:pPr>
        <w:pStyle w:val="B1"/>
      </w:pPr>
      <w:r>
        <w:t>-</w:t>
      </w:r>
      <w:r>
        <w:tab/>
        <w:t>Values: see clause 16.3.2.</w:t>
      </w:r>
    </w:p>
    <w:p w14:paraId="1EA9EA75" w14:textId="77777777" w:rsidR="00233EA6" w:rsidRPr="00F87334" w:rsidRDefault="00233EA6" w:rsidP="00233EA6">
      <w:pPr>
        <w:rPr>
          <w:b/>
          <w:sz w:val="32"/>
          <w:szCs w:val="32"/>
        </w:rPr>
      </w:pPr>
      <w:r w:rsidRPr="00F87334">
        <w:rPr>
          <w:b/>
          <w:sz w:val="32"/>
          <w:szCs w:val="32"/>
        </w:rPr>
        <w:lastRenderedPageBreak/>
        <w:t>/</w:t>
      </w:r>
      <w:r w:rsidRPr="00F87334">
        <w:rPr>
          <w:b/>
          <w:i/>
          <w:iCs/>
          <w:sz w:val="32"/>
          <w:szCs w:val="32"/>
        </w:rPr>
        <w:t>&lt;X&gt;</w:t>
      </w:r>
      <w:r w:rsidRPr="00F87334">
        <w:rPr>
          <w:b/>
          <w:sz w:val="32"/>
          <w:szCs w:val="32"/>
        </w:rPr>
        <w:t>/Video/Ext</w:t>
      </w:r>
    </w:p>
    <w:p w14:paraId="77945F52"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19BE4F" w14:textId="77777777" w:rsidR="00B35D29" w:rsidRDefault="00B35D29">
      <w:pPr>
        <w:pStyle w:val="B1"/>
      </w:pPr>
      <w:r>
        <w:t>-</w:t>
      </w:r>
      <w:r>
        <w:tab/>
        <w:t>Occurrence: ZeroOrOne</w:t>
      </w:r>
    </w:p>
    <w:p w14:paraId="00A6975F" w14:textId="77777777" w:rsidR="00B35D29" w:rsidRDefault="00B35D29">
      <w:pPr>
        <w:pStyle w:val="B1"/>
      </w:pPr>
      <w:r>
        <w:t>-</w:t>
      </w:r>
      <w:r>
        <w:tab/>
        <w:t>Format: node</w:t>
      </w:r>
    </w:p>
    <w:p w14:paraId="1209D39B" w14:textId="77777777" w:rsidR="00B35D29" w:rsidRDefault="00B35D29">
      <w:pPr>
        <w:pStyle w:val="B1"/>
        <w:rPr>
          <w:b/>
          <w:bCs/>
        </w:rPr>
      </w:pPr>
      <w:r>
        <w:t>-</w:t>
      </w:r>
      <w:r>
        <w:tab/>
        <w:t>Minimum Access Types: Get</w:t>
      </w:r>
    </w:p>
    <w:p w14:paraId="1E07AEB7"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w:t>
      </w:r>
    </w:p>
    <w:p w14:paraId="27C65373" w14:textId="77777777" w:rsidR="00B35D29" w:rsidRDefault="00B35D29">
      <w:r>
        <w:t>The Text node is the starting point of the real-time text media level QoE metrics definitions.</w:t>
      </w:r>
    </w:p>
    <w:p w14:paraId="7E7C1E01" w14:textId="77777777" w:rsidR="00B35D29" w:rsidRDefault="00B35D29">
      <w:pPr>
        <w:pStyle w:val="B1"/>
      </w:pPr>
      <w:r>
        <w:t>-</w:t>
      </w:r>
      <w:r>
        <w:tab/>
        <w:t>Occurrence: ZeroOrOne</w:t>
      </w:r>
    </w:p>
    <w:p w14:paraId="7A980FE6" w14:textId="77777777" w:rsidR="00B35D29" w:rsidRDefault="00B35D29">
      <w:pPr>
        <w:pStyle w:val="B1"/>
      </w:pPr>
      <w:r>
        <w:t>-</w:t>
      </w:r>
      <w:r>
        <w:tab/>
        <w:t>Format: node</w:t>
      </w:r>
    </w:p>
    <w:p w14:paraId="36A6D2A2" w14:textId="77777777" w:rsidR="00B35D29" w:rsidRDefault="00B35D29">
      <w:pPr>
        <w:pStyle w:val="B1"/>
        <w:rPr>
          <w:b/>
          <w:bCs/>
        </w:rPr>
      </w:pPr>
      <w:r>
        <w:t>-</w:t>
      </w:r>
      <w:r>
        <w:tab/>
        <w:t>Minimum Access Types: Get</w:t>
      </w:r>
    </w:p>
    <w:p w14:paraId="38EB4FDE" w14:textId="77777777" w:rsidR="00B35D29" w:rsidRDefault="00B35D29">
      <w:pPr>
        <w:pStyle w:val="B1"/>
        <w:rPr>
          <w:b/>
          <w:bCs/>
        </w:rPr>
      </w:pPr>
      <w:r>
        <w:t>-</w:t>
      </w:r>
      <w:r>
        <w:tab/>
        <w:t>Values: see clause 16.3.2.</w:t>
      </w:r>
    </w:p>
    <w:p w14:paraId="3663C846"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/Text/Metrics</w:t>
      </w:r>
    </w:p>
    <w:p w14:paraId="2D06E9FE"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7D4B7077" w14:textId="77777777" w:rsidR="00B35D29" w:rsidRDefault="00B35D29">
      <w:pPr>
        <w:pStyle w:val="B1"/>
      </w:pPr>
      <w:r>
        <w:t>-</w:t>
      </w:r>
      <w:r>
        <w:tab/>
        <w:t>Occurrence: ZeroOr</w:t>
      </w:r>
      <w:r w:rsidR="00E939B5">
        <w:t>One</w:t>
      </w:r>
    </w:p>
    <w:p w14:paraId="5226721A" w14:textId="77777777" w:rsidR="00B35D29" w:rsidRDefault="00B35D29">
      <w:pPr>
        <w:pStyle w:val="B1"/>
      </w:pPr>
      <w:r>
        <w:t>-</w:t>
      </w:r>
      <w:r>
        <w:tab/>
        <w:t>Format: chr</w:t>
      </w:r>
    </w:p>
    <w:p w14:paraId="27F42670" w14:textId="77777777" w:rsidR="00B35D29" w:rsidRDefault="00B35D29">
      <w:pPr>
        <w:pStyle w:val="B1"/>
      </w:pPr>
      <w:r>
        <w:t>-</w:t>
      </w:r>
      <w:r>
        <w:tab/>
        <w:t>Minimum Access Types: Get</w:t>
      </w:r>
    </w:p>
    <w:p w14:paraId="5C736C1B" w14:textId="77777777" w:rsidR="00B35D29" w:rsidRDefault="00B35D29">
      <w:pPr>
        <w:pStyle w:val="B1"/>
      </w:pPr>
      <w:r>
        <w:t>-</w:t>
      </w:r>
      <w:r>
        <w:tab/>
        <w:t>Values: see clause 16.3.2.</w:t>
      </w:r>
    </w:p>
    <w:p w14:paraId="53072458"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/Text/Ext</w:t>
      </w:r>
    </w:p>
    <w:p w14:paraId="540A2A52"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5066A47" w14:textId="77777777" w:rsidR="00B35D29" w:rsidRDefault="00B35D29">
      <w:pPr>
        <w:pStyle w:val="B1"/>
      </w:pPr>
      <w:r>
        <w:t>-</w:t>
      </w:r>
      <w:r>
        <w:tab/>
        <w:t>Occurrence: ZeroOrOne</w:t>
      </w:r>
    </w:p>
    <w:p w14:paraId="0227DB25" w14:textId="77777777" w:rsidR="00B35D29" w:rsidRDefault="00B35D29">
      <w:pPr>
        <w:pStyle w:val="B1"/>
      </w:pPr>
      <w:r>
        <w:t>-</w:t>
      </w:r>
      <w:r>
        <w:tab/>
        <w:t>Format: node</w:t>
      </w:r>
    </w:p>
    <w:p w14:paraId="4E0EDA81" w14:textId="77777777" w:rsidR="00B35D29" w:rsidRDefault="00B35D29">
      <w:pPr>
        <w:pStyle w:val="B1"/>
      </w:pPr>
      <w:r>
        <w:t>-</w:t>
      </w:r>
      <w:r>
        <w:tab/>
        <w:t>Minimum Access Types: Get</w:t>
      </w:r>
    </w:p>
    <w:p w14:paraId="2AE16C52" w14:textId="77777777" w:rsidR="00160F0C" w:rsidRPr="001C51FC" w:rsidRDefault="00160F0C" w:rsidP="00160F0C">
      <w:pPr>
        <w:rPr>
          <w:b/>
          <w:sz w:val="32"/>
          <w:szCs w:val="32"/>
        </w:rPr>
      </w:pPr>
      <w:r w:rsidRPr="001C51FC">
        <w:rPr>
          <w:b/>
          <w:sz w:val="32"/>
          <w:szCs w:val="32"/>
        </w:rPr>
        <w:t>/&lt;X&gt;/&lt;LocationFilter&gt;</w:t>
      </w:r>
    </w:p>
    <w:p w14:paraId="25054E06" w14:textId="77777777" w:rsidR="00160F0C" w:rsidRPr="00CC1F51" w:rsidRDefault="00160F0C" w:rsidP="00160F0C">
      <w:r w:rsidRPr="00FB1EF0">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578EF38D" w14:textId="77777777" w:rsidR="00160F0C" w:rsidRPr="00CC1F51" w:rsidRDefault="00160F0C" w:rsidP="00160F0C">
      <w:pPr>
        <w:pStyle w:val="B1"/>
      </w:pPr>
      <w:r w:rsidRPr="00CC1F51">
        <w:t>-</w:t>
      </w:r>
      <w:r w:rsidRPr="00CC1F51">
        <w:tab/>
        <w:t>Occurrence: ZeroOrOne</w:t>
      </w:r>
    </w:p>
    <w:p w14:paraId="22224AFB" w14:textId="77777777" w:rsidR="00160F0C" w:rsidRPr="00CC1F51" w:rsidRDefault="00160F0C" w:rsidP="00160F0C">
      <w:pPr>
        <w:pStyle w:val="B1"/>
      </w:pPr>
      <w:r w:rsidRPr="00CC1F51">
        <w:t>-</w:t>
      </w:r>
      <w:r w:rsidRPr="00CC1F51">
        <w:tab/>
        <w:t>Format: node</w:t>
      </w:r>
    </w:p>
    <w:p w14:paraId="18A34219" w14:textId="77777777" w:rsidR="00160F0C" w:rsidRPr="00D1279A" w:rsidRDefault="00160F0C" w:rsidP="00160F0C">
      <w:pPr>
        <w:pStyle w:val="B1"/>
      </w:pPr>
      <w:r w:rsidRPr="00CC1F51">
        <w:t>-</w:t>
      </w:r>
      <w:r w:rsidRPr="00CC1F51">
        <w:tab/>
        <w:t>Minimum Access Types: Get</w:t>
      </w:r>
    </w:p>
    <w:p w14:paraId="4A2B746D"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CellList</w:t>
      </w:r>
    </w:p>
    <w:p w14:paraId="001E4E0C" w14:textId="77777777" w:rsidR="007C1D9E" w:rsidRPr="00CC1F51" w:rsidRDefault="007C1D9E" w:rsidP="007C1D9E">
      <w:r w:rsidRPr="00FB1EF0">
        <w:lastRenderedPageBreak/>
        <w:t xml:space="preserve">This element specifies a list of cell identified by </w:t>
      </w:r>
      <w:r>
        <w:t>the</w:t>
      </w:r>
      <w:r w:rsidRPr="00FB1EF0">
        <w:t xml:space="preserve"> CGI</w:t>
      </w:r>
      <w:r>
        <w:t xml:space="preserve"> (i.e., NCGI, ECGI, CGI)</w:t>
      </w:r>
      <w:r w:rsidRPr="00FB1EF0">
        <w:t>.</w:t>
      </w:r>
    </w:p>
    <w:p w14:paraId="25A4CAAC" w14:textId="77777777" w:rsidR="007C1D9E" w:rsidRPr="00CC1F51" w:rsidRDefault="007C1D9E" w:rsidP="007C1D9E">
      <w:pPr>
        <w:pStyle w:val="B1"/>
      </w:pPr>
      <w:r w:rsidRPr="00CC1F51">
        <w:t>-</w:t>
      </w:r>
      <w:r w:rsidRPr="00CC1F51">
        <w:tab/>
        <w:t>Occurrence: ZeroOrOne</w:t>
      </w:r>
    </w:p>
    <w:p w14:paraId="3DFFF7AF" w14:textId="77777777" w:rsidR="007C1D9E" w:rsidRPr="00CC1F51" w:rsidRDefault="007C1D9E" w:rsidP="007C1D9E">
      <w:pPr>
        <w:pStyle w:val="B1"/>
      </w:pPr>
      <w:r w:rsidRPr="00CC1F51">
        <w:t>-</w:t>
      </w:r>
      <w:r w:rsidRPr="00CC1F51">
        <w:tab/>
        <w:t>Format: chr</w:t>
      </w:r>
    </w:p>
    <w:p w14:paraId="1FCDDC94" w14:textId="77777777" w:rsidR="007C1D9E" w:rsidRPr="00CC1F51" w:rsidRDefault="007C1D9E" w:rsidP="007C1D9E">
      <w:pPr>
        <w:pStyle w:val="B1"/>
      </w:pPr>
      <w:r w:rsidRPr="00CC1F51">
        <w:t>-</w:t>
      </w:r>
      <w:r w:rsidRPr="00CC1F51">
        <w:tab/>
        <w:t xml:space="preserve">Minimum Access Types: Get </w:t>
      </w:r>
    </w:p>
    <w:p w14:paraId="3793D1BD" w14:textId="77777777" w:rsidR="00160F0C" w:rsidRPr="00CC1F51" w:rsidRDefault="007C1D9E" w:rsidP="007C1D9E">
      <w:pPr>
        <w:pStyle w:val="B1"/>
      </w:pPr>
      <w:r w:rsidRPr="00CC1F51">
        <w:t>-</w:t>
      </w:r>
      <w:r w:rsidRPr="00CC1F51">
        <w:tab/>
        <w:t>Values:</w:t>
      </w:r>
      <w:r>
        <w:rPr>
          <w:rFonts w:hint="eastAsia"/>
          <w:lang w:eastAsia="zh-CN"/>
        </w:rPr>
        <w:t xml:space="preserve"> a list of CGI</w:t>
      </w:r>
      <w:r w:rsidR="00160F0C" w:rsidRPr="00CC1F51">
        <w:t>.</w:t>
      </w:r>
    </w:p>
    <w:p w14:paraId="3CE20D70"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PolygonList</w:t>
      </w:r>
    </w:p>
    <w:p w14:paraId="472A49FE" w14:textId="77777777" w:rsidR="00160F0C" w:rsidRPr="00CC1F51" w:rsidRDefault="00160F0C" w:rsidP="00160F0C">
      <w:r w:rsidRPr="00CC1F51">
        <w:t xml:space="preserve">This leaf specifies </w:t>
      </w:r>
      <w:r>
        <w:rPr>
          <w:rFonts w:hint="eastAsia"/>
          <w:lang w:eastAsia="zh-CN"/>
        </w:rPr>
        <w:t xml:space="preserve">a list of shapes defined as </w:t>
      </w:r>
      <w:r>
        <w:rPr>
          <w:lang w:eastAsia="zh-CN"/>
        </w:rPr>
        <w:t>‘</w:t>
      </w:r>
      <w:r>
        <w:rPr>
          <w:rFonts w:hint="eastAsia"/>
          <w:lang w:eastAsia="zh-CN"/>
        </w:rPr>
        <w:t>Poly</w:t>
      </w:r>
      <w:r>
        <w:rPr>
          <w:lang w:eastAsia="zh-CN"/>
        </w:rPr>
        <w:t>g</w:t>
      </w:r>
      <w:r>
        <w:rPr>
          <w:rFonts w:hint="eastAsia"/>
          <w:lang w:eastAsia="zh-CN"/>
        </w:rPr>
        <w:t>on</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3C6579FA" w14:textId="77777777" w:rsidR="00160F0C" w:rsidRPr="00CC1F51" w:rsidRDefault="00160F0C" w:rsidP="00160F0C">
      <w:pPr>
        <w:pStyle w:val="B1"/>
      </w:pPr>
      <w:r w:rsidRPr="00CC1F51">
        <w:t>-</w:t>
      </w:r>
      <w:r w:rsidRPr="00CC1F51">
        <w:tab/>
        <w:t>Occurrence: ZeroOrOne</w:t>
      </w:r>
    </w:p>
    <w:p w14:paraId="1C054A75" w14:textId="77777777" w:rsidR="00160F0C" w:rsidRPr="00CC1F51" w:rsidRDefault="00160F0C" w:rsidP="00160F0C">
      <w:pPr>
        <w:pStyle w:val="B1"/>
      </w:pPr>
      <w:r w:rsidRPr="00CC1F51">
        <w:t>-</w:t>
      </w:r>
      <w:r w:rsidRPr="00CC1F51">
        <w:tab/>
        <w:t>Format: chr</w:t>
      </w:r>
    </w:p>
    <w:p w14:paraId="12062DCB" w14:textId="77777777" w:rsidR="00160F0C" w:rsidRPr="00CC1F51" w:rsidRDefault="00160F0C" w:rsidP="00160F0C">
      <w:pPr>
        <w:pStyle w:val="B1"/>
      </w:pPr>
      <w:r w:rsidRPr="00CC1F51">
        <w:t>-</w:t>
      </w:r>
      <w:r w:rsidRPr="00CC1F51">
        <w:tab/>
        <w:t xml:space="preserve">Minimum Access Types: Get </w:t>
      </w:r>
    </w:p>
    <w:p w14:paraId="12177C92"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Polygon</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2A12ACE1"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w:t>
      </w:r>
      <w:r w:rsidRPr="001C51FC">
        <w:rPr>
          <w:b/>
          <w:sz w:val="32"/>
          <w:szCs w:val="32"/>
          <w:lang w:eastAsia="zh-CN"/>
        </w:rPr>
        <w:t>_Conf_Level</w:t>
      </w:r>
      <w:r w:rsidRPr="001C51FC" w:rsidDel="00E21870">
        <w:rPr>
          <w:b/>
          <w:sz w:val="32"/>
          <w:szCs w:val="32"/>
          <w:lang w:eastAsia="zh-CN"/>
        </w:rPr>
        <w:t xml:space="preserve"> </w:t>
      </w:r>
    </w:p>
    <w:p w14:paraId="297F044A"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polygon </w:t>
      </w:r>
      <w:r>
        <w:t>area specified by leaf ‘PolygonList’. It is defined as ‘lev_conf’ by OMA MLP [159]</w:t>
      </w:r>
      <w:r w:rsidRPr="00786144">
        <w:t xml:space="preserve">. If not present, it has default value of </w:t>
      </w:r>
      <w:r>
        <w:t>60</w:t>
      </w:r>
      <w:r w:rsidRPr="00EE186E">
        <w:t>.</w:t>
      </w:r>
    </w:p>
    <w:p w14:paraId="08D4487A" w14:textId="77777777" w:rsidR="00160F0C" w:rsidRPr="00CC1F51" w:rsidRDefault="00160F0C" w:rsidP="00160F0C">
      <w:pPr>
        <w:pStyle w:val="B1"/>
      </w:pPr>
      <w:r w:rsidRPr="00CC1F51">
        <w:t>-</w:t>
      </w:r>
      <w:r w:rsidRPr="00CC1F51">
        <w:tab/>
        <w:t>Occurrence: ZeroOrOne</w:t>
      </w:r>
    </w:p>
    <w:p w14:paraId="52ED2FA2" w14:textId="77777777" w:rsidR="00160F0C" w:rsidRPr="00CC1F51" w:rsidRDefault="00160F0C" w:rsidP="00160F0C">
      <w:pPr>
        <w:pStyle w:val="B1"/>
      </w:pPr>
      <w:r w:rsidRPr="00CC1F51">
        <w:t>-</w:t>
      </w:r>
      <w:r w:rsidRPr="00CC1F51">
        <w:tab/>
        <w:t xml:space="preserve">Format: </w:t>
      </w:r>
      <w:r>
        <w:t>int</w:t>
      </w:r>
    </w:p>
    <w:p w14:paraId="70494658" w14:textId="77777777" w:rsidR="00160F0C" w:rsidRPr="00CC1F51" w:rsidRDefault="00160F0C" w:rsidP="00160F0C">
      <w:pPr>
        <w:pStyle w:val="B1"/>
      </w:pPr>
      <w:r w:rsidRPr="00CC1F51">
        <w:t>-</w:t>
      </w:r>
      <w:r w:rsidRPr="00CC1F51">
        <w:tab/>
        <w:t xml:space="preserve">Minimum Access Types: Get </w:t>
      </w:r>
    </w:p>
    <w:p w14:paraId="461C9EC5" w14:textId="77777777" w:rsidR="00160F0C" w:rsidRPr="00CC1F51"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5303CEB2"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CircularAreaList</w:t>
      </w:r>
    </w:p>
    <w:p w14:paraId="541D686A" w14:textId="77777777" w:rsidR="00160F0C" w:rsidRDefault="00160F0C" w:rsidP="00160F0C">
      <w:r w:rsidRPr="00CC1F51">
        <w:t xml:space="preserve">This leaf specifies </w:t>
      </w:r>
      <w:r>
        <w:rPr>
          <w:rFonts w:hint="eastAsia"/>
        </w:rPr>
        <w:t xml:space="preserve">a list of </w:t>
      </w:r>
      <w:r>
        <w:rPr>
          <w:rFonts w:hint="eastAsia"/>
          <w:lang w:eastAsia="zh-CN"/>
        </w:rPr>
        <w:t xml:space="preserve">shapes defined as </w:t>
      </w:r>
      <w:r>
        <w:rPr>
          <w:lang w:eastAsia="zh-CN"/>
        </w:rPr>
        <w:t>‘</w:t>
      </w:r>
      <w:r>
        <w:rPr>
          <w:rFonts w:hint="eastAsia"/>
          <w:lang w:eastAsia="zh-CN"/>
        </w:rPr>
        <w:t>CircularArea</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073B9DFA" w14:textId="77777777" w:rsidR="00160F0C" w:rsidRPr="00CC1F51" w:rsidRDefault="00160F0C" w:rsidP="00160F0C">
      <w:pPr>
        <w:pStyle w:val="B1"/>
      </w:pPr>
      <w:r w:rsidRPr="00CC1F51">
        <w:t>-</w:t>
      </w:r>
      <w:r w:rsidRPr="00CC1F51">
        <w:tab/>
        <w:t>Occurrence: ZeroOrOne</w:t>
      </w:r>
    </w:p>
    <w:p w14:paraId="15282FC7" w14:textId="77777777" w:rsidR="00160F0C" w:rsidRPr="00CC1F51" w:rsidRDefault="00160F0C" w:rsidP="00160F0C">
      <w:pPr>
        <w:pStyle w:val="B1"/>
      </w:pPr>
      <w:r w:rsidRPr="00CC1F51">
        <w:t>-</w:t>
      </w:r>
      <w:r w:rsidRPr="00CC1F51">
        <w:tab/>
        <w:t>Format: chr</w:t>
      </w:r>
    </w:p>
    <w:p w14:paraId="41BDA25C" w14:textId="77777777" w:rsidR="00160F0C" w:rsidRPr="00CC1F51" w:rsidRDefault="00160F0C" w:rsidP="00160F0C">
      <w:pPr>
        <w:pStyle w:val="B1"/>
      </w:pPr>
      <w:r w:rsidRPr="00CC1F51">
        <w:t>-</w:t>
      </w:r>
      <w:r w:rsidRPr="00CC1F51">
        <w:tab/>
        <w:t xml:space="preserve">Minimum Access Types: Get </w:t>
      </w:r>
    </w:p>
    <w:p w14:paraId="230A7EB0"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CircularArea</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64AAE28D" w14:textId="77777777" w:rsidR="00160F0C" w:rsidRPr="001C51FC" w:rsidRDefault="00160F0C" w:rsidP="00160F0C">
      <w:pPr>
        <w:rPr>
          <w:b/>
          <w:sz w:val="32"/>
          <w:szCs w:val="32"/>
          <w:lang w:eastAsia="zh-CN"/>
        </w:rPr>
      </w:pPr>
      <w:r w:rsidRPr="001C51FC">
        <w:rPr>
          <w:b/>
          <w:sz w:val="32"/>
          <w:szCs w:val="32"/>
        </w:rPr>
        <w:t>/&lt;X&gt;/&lt;LocationFilter&gt;/</w:t>
      </w:r>
      <w:r w:rsidRPr="001C51FC">
        <w:rPr>
          <w:b/>
          <w:sz w:val="32"/>
          <w:szCs w:val="32"/>
          <w:lang w:eastAsia="zh-CN"/>
        </w:rPr>
        <w:t>Circular_Conf_Level</w:t>
      </w:r>
    </w:p>
    <w:p w14:paraId="0AC23968"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w:t>
      </w:r>
      <w:r>
        <w:t>circular</w:t>
      </w:r>
      <w:r w:rsidRPr="00786144">
        <w:t xml:space="preserve"> </w:t>
      </w:r>
      <w:r>
        <w:t>area specified by leaf ‘CircularAreaList’. It is defined as ‘lev_conf’ by OMA MLP [159]</w:t>
      </w:r>
      <w:r w:rsidRPr="00786144">
        <w:t xml:space="preserve">. If not present, it has default value of </w:t>
      </w:r>
      <w:r>
        <w:t>60</w:t>
      </w:r>
      <w:r w:rsidRPr="00EE186E">
        <w:t>.</w:t>
      </w:r>
    </w:p>
    <w:p w14:paraId="5820F9C3" w14:textId="77777777" w:rsidR="00160F0C" w:rsidRPr="00CC1F51" w:rsidRDefault="00160F0C" w:rsidP="00160F0C">
      <w:pPr>
        <w:pStyle w:val="B1"/>
      </w:pPr>
      <w:r w:rsidRPr="00CC1F51">
        <w:t>-</w:t>
      </w:r>
      <w:r w:rsidRPr="00CC1F51">
        <w:tab/>
        <w:t>Occurrence: ZeroOrOne</w:t>
      </w:r>
    </w:p>
    <w:p w14:paraId="041A8369" w14:textId="77777777" w:rsidR="00160F0C" w:rsidRPr="00CC1F51" w:rsidRDefault="00160F0C" w:rsidP="00160F0C">
      <w:pPr>
        <w:pStyle w:val="B1"/>
      </w:pPr>
      <w:r w:rsidRPr="00CC1F51">
        <w:t>-</w:t>
      </w:r>
      <w:r w:rsidRPr="00CC1F51">
        <w:tab/>
        <w:t xml:space="preserve">Format: </w:t>
      </w:r>
      <w:r>
        <w:t>int</w:t>
      </w:r>
    </w:p>
    <w:p w14:paraId="08301742" w14:textId="77777777" w:rsidR="00160F0C" w:rsidRPr="00CC1F51" w:rsidRDefault="00160F0C" w:rsidP="00160F0C">
      <w:pPr>
        <w:pStyle w:val="B1"/>
      </w:pPr>
      <w:r w:rsidRPr="00CC1F51">
        <w:t>-</w:t>
      </w:r>
      <w:r w:rsidRPr="00CC1F51">
        <w:tab/>
        <w:t xml:space="preserve">Minimum Access Types: Get </w:t>
      </w:r>
    </w:p>
    <w:p w14:paraId="37F8F6B9" w14:textId="77777777" w:rsidR="00160F0C"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651DF670" w14:textId="77777777" w:rsidR="00160F0C" w:rsidRPr="00F87334" w:rsidRDefault="00160F0C" w:rsidP="00160F0C">
      <w:pPr>
        <w:rPr>
          <w:b/>
          <w:sz w:val="32"/>
          <w:szCs w:val="32"/>
        </w:rPr>
      </w:pPr>
      <w:r w:rsidRPr="00F87334">
        <w:rPr>
          <w:b/>
          <w:sz w:val="32"/>
          <w:szCs w:val="32"/>
        </w:rPr>
        <w:t>/</w:t>
      </w:r>
      <w:r w:rsidRPr="001C51FC">
        <w:rPr>
          <w:b/>
          <w:i/>
          <w:iCs/>
          <w:sz w:val="32"/>
          <w:szCs w:val="32"/>
        </w:rPr>
        <w:t>&lt;X&gt;</w:t>
      </w:r>
      <w:r w:rsidRPr="001C51FC">
        <w:rPr>
          <w:b/>
          <w:sz w:val="32"/>
          <w:szCs w:val="32"/>
        </w:rPr>
        <w:t>/&lt;LocationFilter&gt;/Ext</w:t>
      </w:r>
    </w:p>
    <w:p w14:paraId="498421B8" w14:textId="77777777" w:rsidR="00160F0C" w:rsidRDefault="00160F0C" w:rsidP="00160F0C">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D0E736C" w14:textId="77777777" w:rsidR="00160F0C" w:rsidRDefault="00160F0C" w:rsidP="00160F0C">
      <w:pPr>
        <w:pStyle w:val="B1"/>
      </w:pPr>
      <w:r>
        <w:lastRenderedPageBreak/>
        <w:t>-</w:t>
      </w:r>
      <w:r>
        <w:tab/>
        <w:t>Occurrence: ZeroOrOne</w:t>
      </w:r>
    </w:p>
    <w:p w14:paraId="5E6EDF6F" w14:textId="77777777" w:rsidR="00160F0C" w:rsidRDefault="00160F0C" w:rsidP="00160F0C">
      <w:pPr>
        <w:pStyle w:val="B1"/>
      </w:pPr>
      <w:r>
        <w:t>-</w:t>
      </w:r>
      <w:r>
        <w:tab/>
        <w:t>Format: node</w:t>
      </w:r>
    </w:p>
    <w:p w14:paraId="5E7E8010" w14:textId="77777777" w:rsidR="00160F0C" w:rsidRDefault="00160F0C" w:rsidP="00160F0C">
      <w:pPr>
        <w:pStyle w:val="B1"/>
      </w:pPr>
      <w:r>
        <w:t>-</w:t>
      </w:r>
      <w:r>
        <w:tab/>
        <w:t>Minimum Access Types: Get</w:t>
      </w:r>
    </w:p>
    <w:p w14:paraId="3603BE61" w14:textId="77777777" w:rsidR="00160F0C" w:rsidRDefault="00160F0C" w:rsidP="00160F0C"/>
    <w:p w14:paraId="48AB5D8A" w14:textId="77777777" w:rsidR="00B35D29" w:rsidRDefault="00B35D29">
      <w:pPr>
        <w:pStyle w:val="Heading3"/>
      </w:pPr>
      <w:bookmarkStart w:id="1910" w:name="_Toc26369455"/>
      <w:bookmarkStart w:id="1911" w:name="_Toc36227337"/>
      <w:bookmarkStart w:id="1912" w:name="_Toc36228352"/>
      <w:bookmarkStart w:id="1913" w:name="_Toc36228979"/>
      <w:bookmarkStart w:id="1914" w:name="_Toc36229606"/>
      <w:bookmarkStart w:id="1915" w:name="_Toc74606950"/>
      <w:bookmarkStart w:id="1916" w:name="_Toc75556844"/>
      <w:r>
        <w:t>16.3.2</w:t>
      </w:r>
      <w:r>
        <w:tab/>
        <w:t>QoE metric reporting configuration</w:t>
      </w:r>
      <w:bookmarkEnd w:id="1910"/>
      <w:bookmarkEnd w:id="1911"/>
      <w:bookmarkEnd w:id="1912"/>
      <w:bookmarkEnd w:id="1913"/>
      <w:bookmarkEnd w:id="1914"/>
      <w:bookmarkEnd w:id="1915"/>
      <w:bookmarkEnd w:id="1916"/>
    </w:p>
    <w:p w14:paraId="713049DA" w14:textId="77777777" w:rsidR="00B35D29" w:rsidRDefault="00B35D29">
      <w:pPr>
        <w:rPr>
          <w:color w:val="000000"/>
        </w:rPr>
      </w:pPr>
      <w:r>
        <w:t xml:space="preserve">The syntax of the text contained in the Metrics leaf is similar to the </w:t>
      </w:r>
      <w:r w:rsidR="0007623F">
        <w:t>"</w:t>
      </w:r>
      <w:r>
        <w:t>3GPP-QoE-Metrics</w:t>
      </w:r>
      <w:r w:rsidR="0007623F">
        <w:t>"</w:t>
      </w:r>
      <w:r>
        <w:t xml:space="preserve"> attribute syntax specified in 3GPP TS 26.23</w:t>
      </w:r>
      <w:r>
        <w:rPr>
          <w:color w:val="000000"/>
        </w:rPr>
        <w:t>4 [60] and 3GPP TS 26.346 [74]:</w:t>
      </w:r>
    </w:p>
    <w:p w14:paraId="648E1E6A" w14:textId="77777777" w:rsidR="00B35D29" w:rsidRDefault="00B35D29">
      <w:pPr>
        <w:pStyle w:val="B1"/>
        <w:tabs>
          <w:tab w:val="left" w:pos="2410"/>
        </w:tabs>
      </w:pPr>
      <w:r>
        <w:t>-</w:t>
      </w:r>
      <w:r>
        <w:tab/>
        <w:t>QoE-Metrics</w:t>
      </w:r>
      <w:r>
        <w:tab/>
        <w:t>= "3GPP-QoE-Metrics:" att-measure-spec *("," att-measure-spec)) CRLF</w:t>
      </w:r>
    </w:p>
    <w:p w14:paraId="3B31A9D7" w14:textId="77777777" w:rsidR="00B35D29" w:rsidRDefault="00B35D29">
      <w:pPr>
        <w:pStyle w:val="B1"/>
        <w:tabs>
          <w:tab w:val="left" w:pos="2410"/>
        </w:tabs>
      </w:pPr>
      <w:r>
        <w:t>-</w:t>
      </w:r>
      <w:r>
        <w:tab/>
        <w:t>att-measure-spec</w:t>
      </w:r>
      <w:r>
        <w:tab/>
        <w:t xml:space="preserve">= Metrics ";" Sending-rate [";" Measure-Range] </w:t>
      </w:r>
      <w:r>
        <w:br/>
      </w:r>
      <w:r>
        <w:tab/>
        <w:t>[";" Measure-Resolution] *([";" Parameter-Ext])</w:t>
      </w:r>
    </w:p>
    <w:p w14:paraId="7B4D7511" w14:textId="77777777" w:rsidR="00B35D29" w:rsidRDefault="00B35D29">
      <w:pPr>
        <w:pStyle w:val="B1"/>
        <w:tabs>
          <w:tab w:val="left" w:pos="2410"/>
        </w:tabs>
      </w:pPr>
      <w:r>
        <w:t>-</w:t>
      </w:r>
      <w:r>
        <w:tab/>
        <w:t>Metrics</w:t>
      </w:r>
      <w:r>
        <w:tab/>
        <w:t>= "metrics" "=" "{"Metrics-Name *("|" Metrics-Name) " }"</w:t>
      </w:r>
    </w:p>
    <w:p w14:paraId="659116D1" w14:textId="77777777" w:rsidR="00B35D29" w:rsidRDefault="00B35D29">
      <w:pPr>
        <w:pStyle w:val="B1"/>
        <w:tabs>
          <w:tab w:val="left" w:pos="2410"/>
        </w:tabs>
      </w:pPr>
      <w:r>
        <w:t>-</w:t>
      </w:r>
      <w:r>
        <w:tab/>
        <w:t>Metrics-Name</w:t>
      </w:r>
      <w:r>
        <w:tab/>
        <w:t>= 1*((0x21..0x2b) / (0x2d..0x3a) / (0x3c..0x7a) / 0x7e) ;VCHAR except ";", ",", "{"</w:t>
      </w:r>
      <w:r w:rsidR="0007623F">
        <w:tab/>
      </w:r>
      <w:r>
        <w:t>or "}"</w:t>
      </w:r>
    </w:p>
    <w:p w14:paraId="0A2543B2" w14:textId="77777777" w:rsidR="00B35D29" w:rsidRDefault="00B35D29">
      <w:pPr>
        <w:pStyle w:val="B1"/>
        <w:tabs>
          <w:tab w:val="left" w:pos="2410"/>
        </w:tabs>
      </w:pPr>
      <w:r>
        <w:t>-</w:t>
      </w:r>
      <w:r>
        <w:tab/>
        <w:t>Sending-Rate</w:t>
      </w:r>
      <w:r>
        <w:tab/>
        <w:t>= "rate" "=" 1*DIGIT / "End"</w:t>
      </w:r>
    </w:p>
    <w:p w14:paraId="52A2A921" w14:textId="77777777" w:rsidR="00B35D29" w:rsidRDefault="00B35D29">
      <w:pPr>
        <w:pStyle w:val="B1"/>
        <w:tabs>
          <w:tab w:val="left" w:pos="2410"/>
        </w:tabs>
      </w:pPr>
      <w:r>
        <w:t>-</w:t>
      </w:r>
      <w:r>
        <w:tab/>
        <w:t>Measure-Resolution</w:t>
      </w:r>
      <w:r>
        <w:tab/>
        <w:t>= "resolution" "=" 1*DIGIT ; in seconds</w:t>
      </w:r>
    </w:p>
    <w:p w14:paraId="453F29EF" w14:textId="77777777" w:rsidR="00B35D29" w:rsidRDefault="00B35D29">
      <w:pPr>
        <w:pStyle w:val="B1"/>
        <w:tabs>
          <w:tab w:val="left" w:pos="2410"/>
        </w:tabs>
      </w:pPr>
      <w:r>
        <w:t>-</w:t>
      </w:r>
      <w:r>
        <w:tab/>
        <w:t>Measure-Range</w:t>
      </w:r>
      <w:r>
        <w:tab/>
        <w:t>= "range" ":" Ranges-Specifier</w:t>
      </w:r>
    </w:p>
    <w:p w14:paraId="23389296" w14:textId="77777777" w:rsidR="00B35D29" w:rsidRDefault="00B35D29">
      <w:pPr>
        <w:pStyle w:val="B1"/>
        <w:tabs>
          <w:tab w:val="left" w:pos="2410"/>
        </w:tabs>
      </w:pPr>
      <w:r>
        <w:t>-</w:t>
      </w:r>
      <w:r>
        <w:tab/>
        <w:t>Parameter-Ext</w:t>
      </w:r>
      <w:r>
        <w:tab/>
        <w:t xml:space="preserve">= (1*DIGIT ["." 1*DIGIT]) / (1*((0x21..0x2b) / (0x2d..0x3a) / (0x3c..0x7a) / 0x7c / 0x7e)) </w:t>
      </w:r>
    </w:p>
    <w:p w14:paraId="4C5C5963" w14:textId="77777777" w:rsidR="00B35D29" w:rsidRDefault="00B35D29">
      <w:pPr>
        <w:pStyle w:val="B1"/>
        <w:tabs>
          <w:tab w:val="left" w:pos="2410"/>
        </w:tabs>
      </w:pPr>
      <w:r>
        <w:t>-</w:t>
      </w:r>
      <w:r>
        <w:tab/>
        <w:t>Ranges-Specifier</w:t>
      </w:r>
      <w:r>
        <w:tab/>
        <w:t>= as defined in RFC 2326 [72].</w:t>
      </w:r>
    </w:p>
    <w:p w14:paraId="0DDDFD17" w14:textId="77777777" w:rsidR="00B35D29" w:rsidRDefault="00B35D29">
      <w:r>
        <w:t>This attribute is used to indicate which QoE metrics are supported, the reporting interval, the measurement interval and reporting range.</w:t>
      </w:r>
    </w:p>
    <w:p w14:paraId="184311D5" w14:textId="77777777" w:rsidR="00B35D29" w:rsidRDefault="00B35D29">
      <w:r>
        <w:t>The "Metrics" field contains the list of names that describes the metrics/measurements that are required to be reported in a MTSI call, provided that the MTSI client supports these measurements and the reporting rule conditions are met (see clause 16.3.3). The names that are not included in the "Metrics" field shall not be reported during the session.</w:t>
      </w:r>
    </w:p>
    <w:p w14:paraId="600FCDE0" w14:textId="77777777" w:rsidR="00B35D29" w:rsidRDefault="00B35D29">
      <w:r>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sym w:font="Symbol" w:char="F0B3"/>
      </w:r>
      <w:r>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5959FEBD" w14:textId="77777777" w:rsidR="00B35D29" w:rsidRDefault="00B35D29">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C8E75DE" w14:textId="77777777" w:rsidR="00B35D29" w:rsidRDefault="00B35D29">
      <w:r>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304CC45A" w14:textId="77777777" w:rsidR="00B35D29" w:rsidRDefault="00B35D29">
      <w:pPr>
        <w:pStyle w:val="Heading3"/>
      </w:pPr>
      <w:bookmarkStart w:id="1917" w:name="_Toc26369456"/>
      <w:bookmarkStart w:id="1918" w:name="_Toc36227338"/>
      <w:bookmarkStart w:id="1919" w:name="_Toc36228353"/>
      <w:bookmarkStart w:id="1920" w:name="_Toc36228980"/>
      <w:bookmarkStart w:id="1921" w:name="_Toc36229607"/>
      <w:bookmarkStart w:id="1922" w:name="_Toc74606951"/>
      <w:bookmarkStart w:id="1923" w:name="_Toc75556845"/>
      <w:r>
        <w:t>16.3.3</w:t>
      </w:r>
      <w:r>
        <w:tab/>
        <w:t>QoE reporting rule definition</w:t>
      </w:r>
      <w:bookmarkEnd w:id="1917"/>
      <w:bookmarkEnd w:id="1918"/>
      <w:bookmarkEnd w:id="1919"/>
      <w:bookmarkEnd w:id="1920"/>
      <w:bookmarkEnd w:id="1921"/>
      <w:bookmarkEnd w:id="1922"/>
      <w:bookmarkEnd w:id="1923"/>
    </w:p>
    <w:p w14:paraId="0C159088" w14:textId="77777777" w:rsidR="00B35D29" w:rsidRDefault="00B35D29">
      <w:r>
        <w:t>This clause defines the syntax and semantics of a set of rules which are used to reduce the amount of reporting to the QoE metrics report server. The syntax of the metrics reporting rules is defined below:</w:t>
      </w:r>
    </w:p>
    <w:p w14:paraId="32567119" w14:textId="77777777" w:rsidR="004E720A" w:rsidRDefault="004E720A" w:rsidP="004E720A">
      <w:pPr>
        <w:pStyle w:val="B1"/>
        <w:tabs>
          <w:tab w:val="left" w:pos="1985"/>
        </w:tabs>
        <w:ind w:left="284" w:firstLine="0"/>
      </w:pPr>
      <w:r>
        <w:t>- QoE-Rule</w:t>
      </w:r>
      <w:r w:rsidR="0007623F">
        <w:tab/>
      </w:r>
      <w:r>
        <w:t>= "3GPP-QoE-Rule" ":" rule-spec *("," rule-spec)</w:t>
      </w:r>
    </w:p>
    <w:p w14:paraId="393D8EB2" w14:textId="77777777" w:rsidR="004E720A" w:rsidRDefault="004E720A" w:rsidP="004E720A">
      <w:pPr>
        <w:pStyle w:val="B1"/>
        <w:tabs>
          <w:tab w:val="left" w:pos="1985"/>
        </w:tabs>
        <w:ind w:left="284" w:firstLine="0"/>
      </w:pPr>
      <w:r>
        <w:lastRenderedPageBreak/>
        <w:t>- rule-spec</w:t>
      </w:r>
      <w:r>
        <w:tab/>
        <w:t>= rule-name [";" parameters]</w:t>
      </w:r>
    </w:p>
    <w:p w14:paraId="09980880" w14:textId="77777777" w:rsidR="004E720A" w:rsidRDefault="004E720A" w:rsidP="004E720A">
      <w:pPr>
        <w:pStyle w:val="B1"/>
        <w:tabs>
          <w:tab w:val="left" w:pos="1985"/>
        </w:tabs>
        <w:ind w:left="284" w:firstLine="0"/>
      </w:pPr>
      <w:r>
        <w:t>- rule-name</w:t>
      </w:r>
      <w:r w:rsidR="0007623F">
        <w:tab/>
      </w:r>
      <w:r>
        <w:t>= "OnlyCallerReports" / "LimitSessionInterval" / "SamplePercentage"</w:t>
      </w:r>
    </w:p>
    <w:p w14:paraId="288AD511" w14:textId="77777777" w:rsidR="004E720A" w:rsidRPr="009A66D5" w:rsidRDefault="004E720A" w:rsidP="004E720A">
      <w:pPr>
        <w:pStyle w:val="B1"/>
        <w:tabs>
          <w:tab w:val="left" w:pos="1985"/>
        </w:tabs>
        <w:ind w:left="284" w:firstLine="0"/>
        <w:rPr>
          <w:lang w:val="pt-BR"/>
        </w:rPr>
      </w:pPr>
      <w:r w:rsidRPr="009A66D5">
        <w:rPr>
          <w:lang w:val="pt-BR"/>
        </w:rPr>
        <w:t>- parameters</w:t>
      </w:r>
      <w:r w:rsidR="0007623F">
        <w:rPr>
          <w:lang w:val="pt-BR"/>
        </w:rPr>
        <w:tab/>
      </w:r>
      <w:r w:rsidRPr="009A66D5">
        <w:rPr>
          <w:lang w:val="pt-BR"/>
        </w:rPr>
        <w:t>= parameter *(";" parameter)</w:t>
      </w:r>
    </w:p>
    <w:p w14:paraId="711CBA59" w14:textId="77777777" w:rsidR="004E720A" w:rsidRPr="009A66D5" w:rsidRDefault="004E720A" w:rsidP="004E720A">
      <w:pPr>
        <w:pStyle w:val="B1"/>
        <w:tabs>
          <w:tab w:val="left" w:pos="1985"/>
        </w:tabs>
        <w:ind w:left="284" w:firstLine="0"/>
        <w:rPr>
          <w:lang w:val="pt-BR"/>
        </w:rPr>
      </w:pPr>
      <w:r w:rsidRPr="009A66D5">
        <w:rPr>
          <w:lang w:val="pt-BR"/>
        </w:rPr>
        <w:t>- parameter</w:t>
      </w:r>
      <w:r w:rsidRPr="009A66D5">
        <w:rPr>
          <w:lang w:val="pt-BR"/>
        </w:rPr>
        <w:tab/>
        <w:t>= Param-Name ["=" Param-Value ]</w:t>
      </w:r>
    </w:p>
    <w:p w14:paraId="7625EBFA"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Param-Name</w:t>
      </w:r>
      <w:r w:rsidR="00B35D29" w:rsidRPr="009A66D5">
        <w:rPr>
          <w:lang w:val="pt-BR"/>
        </w:rPr>
        <w:tab/>
        <w:t>= 1*((0x21..0x2b) / (0x2d..0x3a) / (0x3c..0x7a) / 0x7e) ;VCHAR except ";", ",", "{"</w:t>
      </w:r>
      <w:r w:rsidR="0007623F">
        <w:rPr>
          <w:lang w:val="pt-BR"/>
        </w:rPr>
        <w:tab/>
      </w:r>
      <w:r w:rsidR="00B35D29" w:rsidRPr="009A66D5">
        <w:rPr>
          <w:lang w:val="pt-BR"/>
        </w:rPr>
        <w:t>or "}"</w:t>
      </w:r>
    </w:p>
    <w:p w14:paraId="27DADB92"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Param-Value</w:t>
      </w:r>
      <w:r w:rsidR="00B35D29" w:rsidRPr="009A66D5">
        <w:rPr>
          <w:lang w:val="pt-BR"/>
        </w:rPr>
        <w:tab/>
        <w:t xml:space="preserve">= (1*DIGIT ["." 1*DIGIT]) / (1*((0x21..0x2b) / (0x2d..0x3a) / (0x3c..0x7a) / 0x7c / 0x7e)) </w:t>
      </w:r>
    </w:p>
    <w:p w14:paraId="12262C5C" w14:textId="77777777" w:rsidR="00B35D29" w:rsidRDefault="00B35D29">
      <w:r>
        <w:t>The semantics of the rules and the syntax of its parameters is defined below:</w:t>
      </w:r>
    </w:p>
    <w:p w14:paraId="5D80815D" w14:textId="77777777" w:rsidR="00B35D29" w:rsidRDefault="00B35D29">
      <w:r>
        <w:t xml:space="preserve">The </w:t>
      </w:r>
      <w:r>
        <w:rPr>
          <w:i/>
        </w:rPr>
        <w:t>OnlyCallerReports</w:t>
      </w:r>
      <w:r>
        <w:t xml:space="preserve"> rule is used to determine the metrics reporting sources. When this </w:t>
      </w:r>
      <w:r w:rsidR="004E720A">
        <w:t>rule is present</w:t>
      </w:r>
      <w:r>
        <w:t>, only the initiator of the call, i.e., caller, will report metrics to the QoE report server. When absent all parties report metrics.</w:t>
      </w:r>
    </w:p>
    <w:p w14:paraId="25EFB29D" w14:textId="77777777" w:rsidR="00B35D29" w:rsidRDefault="00B35D29">
      <w:r>
        <w:t xml:space="preserve">The </w:t>
      </w:r>
      <w:r w:rsidR="008512C6">
        <w:rPr>
          <w:i/>
          <w:iCs/>
        </w:rPr>
        <w:t>S</w:t>
      </w:r>
      <w:r>
        <w:rPr>
          <w:i/>
          <w:iCs/>
        </w:rPr>
        <w:t>amplePercentage</w:t>
      </w:r>
      <w:r>
        <w:t xml:space="preserve"> rule can be used to set a percentage sample of calls which should report reception. This can be useful for statistical data analysis of large populations while increasing scalability due to reduced total uplink signalling. The </w:t>
      </w:r>
      <w:r>
        <w:rPr>
          <w:i/>
          <w:iCs/>
        </w:rPr>
        <w:t xml:space="preserve">sample_percentage </w:t>
      </w:r>
      <w:r>
        <w:rPr>
          <w:iCs/>
        </w:rPr>
        <w:t>parameter</w:t>
      </w:r>
      <w:r>
        <w:t xml:space="preserve"> takes on a value between 0 and 100, including the use of decimals. It is recommended that no more than 3 digits follow a decimal point (e.g. 67.323 is sufficient precision).</w:t>
      </w:r>
    </w:p>
    <w:p w14:paraId="77A4051A" w14:textId="77777777" w:rsidR="00B35D29" w:rsidRDefault="00B35D29">
      <w:r>
        <w:t xml:space="preserve">When the </w:t>
      </w:r>
      <w:r>
        <w:rPr>
          <w:i/>
          <w:iCs/>
        </w:rPr>
        <w:t>SamplePercentage</w:t>
      </w:r>
      <w:r>
        <w:t xml:space="preserve"> rule is not present or its </w:t>
      </w:r>
      <w:r>
        <w:rPr>
          <w:i/>
          <w:iCs/>
        </w:rPr>
        <w:t>sample_percentage</w:t>
      </w:r>
      <w:r>
        <w:rPr>
          <w:iCs/>
        </w:rPr>
        <w:t xml:space="preserve"> parameter </w:t>
      </w:r>
      <w:r>
        <w:t xml:space="preserve">value is 100 each MTSI client shall send metric report(s). If the </w:t>
      </w:r>
      <w:r>
        <w:rPr>
          <w:i/>
          <w:iCs/>
        </w:rPr>
        <w:t>sample_percentage</w:t>
      </w:r>
      <w:r>
        <w:rPr>
          <w:iCs/>
        </w:rPr>
        <w:t xml:space="preserve"> </w:t>
      </w:r>
      <w:r>
        <w:t xml:space="preserve">value is less than 100, the UE generates a random number which is uniformly distributed in the range of 0 to 100. The UE sends the reception report when the generated random number is of a lower value than the </w:t>
      </w:r>
      <w:r>
        <w:rPr>
          <w:i/>
          <w:iCs/>
        </w:rPr>
        <w:t>sample_percentage</w:t>
      </w:r>
      <w:r>
        <w:rPr>
          <w:iCs/>
        </w:rPr>
        <w:t xml:space="preserve"> </w:t>
      </w:r>
      <w:r>
        <w:t>value.</w:t>
      </w:r>
    </w:p>
    <w:p w14:paraId="6A64AF01" w14:textId="77777777" w:rsidR="00B35D29" w:rsidRDefault="00B35D29">
      <w:r>
        <w:t xml:space="preserve">The </w:t>
      </w:r>
      <w:r>
        <w:rPr>
          <w:i/>
        </w:rPr>
        <w:t>LimitSessionInterval</w:t>
      </w:r>
      <w:r>
        <w:t xml:space="preserve"> rule is used to limit the time interval between consecutive calls that report metrics. The </w:t>
      </w:r>
      <w:r>
        <w:rPr>
          <w:i/>
        </w:rPr>
        <w:t>min_interval</w:t>
      </w:r>
      <w:r>
        <w:t xml:space="preserve"> parameter for this rule indicates the minimum time distance between the start of two calls that are allowed to report metrics. When this rule is absent there is no limitation on the minimum time interval.</w:t>
      </w:r>
    </w:p>
    <w:p w14:paraId="339A9D3E" w14:textId="77777777" w:rsidR="00B35D29" w:rsidRDefault="00B35D29">
      <w:r>
        <w:t>In case multiple rules are defined in the Management Object, the MTSI client should only report metrics when all individual rules evaluate to true (i.e. the rules are logically ANDed). In case no rules are present the MTSI client should always report metrics (see also clause 16.4 for metrics reporting procedures).</w:t>
      </w:r>
    </w:p>
    <w:p w14:paraId="4D8F323B" w14:textId="77777777" w:rsidR="00B35D29" w:rsidRDefault="00B35D29">
      <w:r>
        <w:t>An example for a QoE metric reporting rule is shown below:</w:t>
      </w:r>
    </w:p>
    <w:p w14:paraId="0986F20E" w14:textId="77777777" w:rsidR="00921F37" w:rsidRDefault="00921F37" w:rsidP="00921F37">
      <w:r>
        <w:tab/>
        <w:t>3GPP-QoE-Rule:OnlyCallerReports,SamplePercentage;sample_percentage=10.0,</w:t>
      </w:r>
      <w:r>
        <w:br/>
        <w:t xml:space="preserve">                                  LimitSessionInterval;min_interval=300,</w:t>
      </w:r>
      <w:r>
        <w:br/>
        <w:t xml:space="preserve">                                   </w:t>
      </w:r>
    </w:p>
    <w:p w14:paraId="1900B6CA" w14:textId="77777777" w:rsidR="00B35D29" w:rsidRDefault="00B35D29">
      <w:r>
        <w:t>This example rule defines</w:t>
      </w:r>
      <w:r w:rsidR="00921F37">
        <w:t xml:space="preserve"> that only the caller shall report, and only for 10% of the sessions, with</w:t>
      </w:r>
      <w:r>
        <w:t xml:space="preserve"> the minimum time interval between the start times of two consecutive calls that report metrics to be 5 minutes.</w:t>
      </w:r>
    </w:p>
    <w:p w14:paraId="4B712399" w14:textId="77777777" w:rsidR="00B35D29" w:rsidRDefault="00B35D29">
      <w:pPr>
        <w:pStyle w:val="Heading2"/>
        <w:rPr>
          <w:lang w:eastAsia="ja-JP"/>
        </w:rPr>
      </w:pPr>
      <w:bookmarkStart w:id="1924" w:name="_Toc26369457"/>
      <w:bookmarkStart w:id="1925" w:name="_Toc36227339"/>
      <w:bookmarkStart w:id="1926" w:name="_Toc36228354"/>
      <w:bookmarkStart w:id="1927" w:name="_Toc36228981"/>
      <w:bookmarkStart w:id="1928" w:name="_Toc36229608"/>
      <w:bookmarkStart w:id="1929" w:name="_Toc74606952"/>
      <w:bookmarkStart w:id="1930" w:name="_Toc75556846"/>
      <w:r>
        <w:t>16.4</w:t>
      </w:r>
      <w:r>
        <w:tab/>
        <w:t>Metrics Reporting</w:t>
      </w:r>
      <w:bookmarkEnd w:id="1924"/>
      <w:bookmarkEnd w:id="1925"/>
      <w:bookmarkEnd w:id="1926"/>
      <w:bookmarkEnd w:id="1927"/>
      <w:bookmarkEnd w:id="1928"/>
      <w:bookmarkEnd w:id="1929"/>
      <w:bookmarkEnd w:id="1930"/>
    </w:p>
    <w:p w14:paraId="4E6F719C" w14:textId="77777777" w:rsidR="00B35D29" w:rsidRDefault="00B35D29">
      <w:r>
        <w:t>When a session is started, the MTSI client must determine whether QoE reporting is required for the session. If the parameter "Enabled" is set to false, no QoE reporting shall be done. If the "Enabled" parameter is set to true the optional "Rule</w:t>
      </w:r>
      <w:r w:rsidR="006D1158">
        <w:t>s</w:t>
      </w:r>
      <w:r>
        <w:t>" parameters are checked (sub-clause 16.3.3) to define if QoE reporting shall be done.</w:t>
      </w:r>
    </w:p>
    <w:p w14:paraId="24663D06" w14:textId="77777777" w:rsidR="00B35D29" w:rsidRDefault="00B35D29">
      <w:r>
        <w:t>Once the need for QoE reporting has been established, the client shall continuously compute all specified metrics for each measurement interval period, according to the "Measure-Resolution" parameter (sub-clause 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013FD05F" w14:textId="77777777" w:rsidR="00B35D29" w:rsidRDefault="00B35D29">
      <w:r>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0829810A" w14:textId="77777777" w:rsidR="00B35D29" w:rsidRDefault="00B35D29">
      <w:r>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3B481CC6" w14:textId="77777777" w:rsidR="00B35D29" w:rsidRDefault="00B35D29">
      <w:r>
        <w:lastRenderedPageBreak/>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5884A97D" w14:textId="77777777" w:rsidR="00B35D29" w:rsidRDefault="00B35D29">
      <w:r>
        <w:t xml:space="preserve">The MTSI client shall send QoE report messages to the server in accordance with the specified reporting interval "Sending-Rate" (sub-clause 16.3.2). All stored metrics data shall then be sent to the server, and then deleted from the metrics storage. </w:t>
      </w:r>
    </w:p>
    <w:p w14:paraId="74670290" w14:textId="77777777" w:rsidR="00B35D29" w:rsidRDefault="00B35D29">
      <w:r>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2EDA4C91" w14:textId="77777777" w:rsidR="00B35D29" w:rsidRDefault="006D1158">
      <w:r>
        <w:t>If QoE configuration has been done via the OMA MO, t</w:t>
      </w:r>
      <w:r w:rsidR="00B35D29">
        <w:t xml:space="preserve">he client shall send QoE reports using the HTTP (RFC 2616 [73]) POST request carrying XML formatted metadata. If the optional "APN" parameter is defined in the OMA managed object, that APN shall be used for establishing the PDP context </w:t>
      </w:r>
      <w:r w:rsidR="005B72AE">
        <w:rPr>
          <w:rFonts w:hint="eastAsia"/>
          <w:lang w:eastAsia="ko-KR"/>
        </w:rPr>
        <w:t xml:space="preserve">or EPS bearer </w:t>
      </w:r>
      <w:r w:rsidR="00B35D29">
        <w:t>on which the QoE metric reports will be transmitted. The MTSI client randomly selects one of the URIs from the MO "Server" parameter, with uniform distribution.</w:t>
      </w:r>
    </w:p>
    <w:p w14:paraId="07B83311" w14:textId="77777777" w:rsidR="006D1158" w:rsidRDefault="006D1158">
      <w:r>
        <w:t>If QoE configuration has been done via the QMC functionality (see clause 16.5), the client shall also send the QoE reports as described in clause 16.5.</w:t>
      </w:r>
    </w:p>
    <w:p w14:paraId="408BC53A" w14:textId="77777777" w:rsidR="00B35D29" w:rsidRDefault="00B35D29">
      <w:r>
        <w:t>Each QoE report is formatted in XML according the following XML schema (sub-clause 16.4.1). An informative example of a single reception report XML object is also given (sub-clause 16.4.2). The reports should be compressed using GZIP only if the MO parameter "Format" specifies this.</w:t>
      </w:r>
    </w:p>
    <w:p w14:paraId="4D1A28CC" w14:textId="77777777" w:rsidR="00B35D29" w:rsidRDefault="00B35D29">
      <w:r>
        <w:t>Each QoE Metrics element has a set of attributes and any number of media level QoE Metrics elements. All attributes are defined in sub-clause 16.4.1 and correspond to the QoE metrics listed in sub-clause 16.2. Individual metrics can be selected as described in sub-clause 16.3.2.</w:t>
      </w:r>
    </w:p>
    <w:p w14:paraId="7F9BF512" w14:textId="77777777" w:rsidR="00B35D29" w:rsidRDefault="00B35D29">
      <w:r>
        <w:t>Except for the media level QoE metrics, the following parameters shall be reported for each report:</w:t>
      </w:r>
    </w:p>
    <w:p w14:paraId="1D15A103" w14:textId="77777777" w:rsidR="00B35D29" w:rsidRDefault="00B35D29">
      <w:pPr>
        <w:pStyle w:val="B1"/>
      </w:pPr>
      <w:r>
        <w:t>-</w:t>
      </w:r>
      <w:r>
        <w:tab/>
        <w:t xml:space="preserve">The </w:t>
      </w:r>
      <w:r>
        <w:rPr>
          <w:i/>
          <w:iCs/>
        </w:rPr>
        <w:t>callId</w:t>
      </w:r>
      <w:r>
        <w:t xml:space="preserve"> attribute identifies the call identity of the SIP session.</w:t>
      </w:r>
    </w:p>
    <w:p w14:paraId="61CEB21A" w14:textId="77777777" w:rsidR="00B35D29" w:rsidRDefault="00B35D29">
      <w:pPr>
        <w:pStyle w:val="B1"/>
      </w:pPr>
      <w:r>
        <w:t>-</w:t>
      </w:r>
      <w:r>
        <w:tab/>
        <w:t xml:space="preserve">The </w:t>
      </w:r>
      <w:r>
        <w:rPr>
          <w:i/>
          <w:iCs/>
        </w:rPr>
        <w:t>clientId</w:t>
      </w:r>
      <w:r>
        <w:t xml:space="preserve"> attribute is unique identifier for the receiver, e.g. an MSISDN of the UE as defined in [</w:t>
      </w:r>
      <w:r w:rsidR="002A03FA">
        <w:t>80</w:t>
      </w:r>
      <w:r>
        <w:t>].</w:t>
      </w:r>
    </w:p>
    <w:p w14:paraId="51936A42" w14:textId="77777777" w:rsidR="00B35D29" w:rsidRDefault="00B35D29">
      <w:pPr>
        <w:pStyle w:val="B1"/>
      </w:pPr>
      <w:r>
        <w:t>-</w:t>
      </w:r>
      <w:r>
        <w:tab/>
        <w:t xml:space="preserve">The </w:t>
      </w:r>
      <w:r>
        <w:rPr>
          <w:i/>
        </w:rPr>
        <w:t>startTime</w:t>
      </w:r>
      <w:r>
        <w:t xml:space="preserve"> and </w:t>
      </w:r>
      <w:r>
        <w:rPr>
          <w:i/>
        </w:rPr>
        <w:t>stopTime</w:t>
      </w:r>
      <w:r>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Pr>
          <w:i/>
        </w:rPr>
        <w:t>stopTime</w:t>
      </w:r>
      <w:r>
        <w:t xml:space="preserve"> attribute to correct the timestamps if necessary.</w:t>
      </w:r>
    </w:p>
    <w:p w14:paraId="1F604583" w14:textId="77777777" w:rsidR="00B35D29" w:rsidRDefault="00B35D29">
      <w:pPr>
        <w:pStyle w:val="B1"/>
      </w:pPr>
      <w:r>
        <w:t>-</w:t>
      </w:r>
      <w:r>
        <w:tab/>
        <w:t xml:space="preserve">The </w:t>
      </w:r>
      <w:r>
        <w:rPr>
          <w:i/>
        </w:rPr>
        <w:t>mediaId</w:t>
      </w:r>
      <w:r>
        <w:t xml:space="preserve"> attribute shall be reported for each media level QoE report, and identifies the port number for the media.</w:t>
      </w:r>
    </w:p>
    <w:p w14:paraId="4B577CC5" w14:textId="77777777" w:rsidR="00DC1D54" w:rsidRDefault="00DC1D54" w:rsidP="00DC1D54">
      <w:pPr>
        <w:pStyle w:val="B1"/>
      </w:pPr>
      <w:r>
        <w:tab/>
      </w:r>
      <w:r w:rsidRPr="00047E27">
        <w:t xml:space="preserve">If the attribute </w:t>
      </w:r>
      <w:r w:rsidRPr="00047E27">
        <w:rPr>
          <w:i/>
        </w:rPr>
        <w:t>qoeReferenceId</w:t>
      </w:r>
      <w:r w:rsidRPr="00047E27">
        <w:t xml:space="preserve"> </w:t>
      </w:r>
      <w:r>
        <w:t>was</w:t>
      </w:r>
      <w:r w:rsidRPr="00047E27">
        <w:t xml:space="preserve"> defined in the</w:t>
      </w:r>
      <w:r>
        <w:t xml:space="preserve"> QMC configuration (see clause 16.5</w:t>
      </w:r>
      <w:r w:rsidRPr="00047E27">
        <w:t>.2), the value shall be copied into each QoE report, to facilitate n</w:t>
      </w:r>
      <w:r>
        <w:t>etwork-side correlation (see [17</w:t>
      </w:r>
      <w:r w:rsidR="00FB27A5">
        <w:t>8</w:t>
      </w:r>
      <w:r w:rsidRPr="00047E27">
        <w:t>]). If th</w:t>
      </w:r>
      <w:r>
        <w:t>is</w:t>
      </w:r>
      <w:r w:rsidRPr="00047E27">
        <w:t xml:space="preserve"> attribute w</w:t>
      </w:r>
      <w:r>
        <w:t>as defin</w:t>
      </w:r>
      <w:r w:rsidRPr="00047E27">
        <w:t xml:space="preserve">ed, the attribute </w:t>
      </w:r>
      <w:r w:rsidRPr="00047E27">
        <w:rPr>
          <w:i/>
        </w:rPr>
        <w:t>recordingSessionId</w:t>
      </w:r>
      <w:r w:rsidRPr="00047E27">
        <w:t xml:space="preserve"> shall also be returned for each QoE report. The </w:t>
      </w:r>
      <w:r w:rsidRPr="00047E27">
        <w:rPr>
          <w:i/>
        </w:rPr>
        <w:t>recordingSessionId</w:t>
      </w:r>
      <w:r w:rsidRPr="00047E27">
        <w:t xml:space="preserve"> is a two-byte octet defined by the client. It shall remain the same for all QoE reports</w:t>
      </w:r>
      <w:r>
        <w:t xml:space="preserve"> belonging to the same</w:t>
      </w:r>
      <w:r w:rsidRPr="00047E27">
        <w:t xml:space="preserve"> session, and it should be different for QoE reports </w:t>
      </w:r>
      <w:r>
        <w:t>belonging to different</w:t>
      </w:r>
      <w:r w:rsidRPr="00047E27">
        <w:t xml:space="preserve"> sessions.</w:t>
      </w:r>
    </w:p>
    <w:p w14:paraId="765A64A9" w14:textId="77777777" w:rsidR="00DC1D54" w:rsidRDefault="00DC1D54">
      <w:pPr>
        <w:pStyle w:val="B1"/>
      </w:pPr>
    </w:p>
    <w:p w14:paraId="04D49219" w14:textId="77777777" w:rsidR="00B35D29" w:rsidRPr="002E11B8" w:rsidRDefault="00B35D29">
      <w:pPr>
        <w:pStyle w:val="Heading3"/>
        <w:rPr>
          <w:lang w:val="de-DE"/>
        </w:rPr>
      </w:pPr>
      <w:bookmarkStart w:id="1931" w:name="_Toc26369458"/>
      <w:bookmarkStart w:id="1932" w:name="_Toc36227340"/>
      <w:bookmarkStart w:id="1933" w:name="_Toc36228355"/>
      <w:bookmarkStart w:id="1934" w:name="_Toc36228982"/>
      <w:bookmarkStart w:id="1935" w:name="_Toc36229609"/>
      <w:bookmarkStart w:id="1936" w:name="_Toc74606953"/>
      <w:bookmarkStart w:id="1937" w:name="_Toc75556847"/>
      <w:r w:rsidRPr="002E11B8">
        <w:rPr>
          <w:lang w:val="de-DE"/>
        </w:rPr>
        <w:t>16.4.1</w:t>
      </w:r>
      <w:r w:rsidRPr="002E11B8">
        <w:rPr>
          <w:lang w:val="de-DE"/>
        </w:rPr>
        <w:tab/>
        <w:t>XML schema for QoE report message</w:t>
      </w:r>
      <w:bookmarkEnd w:id="1931"/>
      <w:bookmarkEnd w:id="1932"/>
      <w:bookmarkEnd w:id="1933"/>
      <w:bookmarkEnd w:id="1934"/>
      <w:bookmarkEnd w:id="1935"/>
      <w:bookmarkEnd w:id="1936"/>
      <w:bookmarkEnd w:id="1937"/>
    </w:p>
    <w:p w14:paraId="69F56F5E" w14:textId="77777777" w:rsidR="00B35D29" w:rsidRPr="002E11B8" w:rsidRDefault="00B35D29">
      <w:pPr>
        <w:pStyle w:val="PL"/>
        <w:rPr>
          <w:lang w:val="de-DE"/>
        </w:rPr>
      </w:pPr>
      <w:r w:rsidRPr="002E11B8">
        <w:rPr>
          <w:lang w:val="de-DE"/>
        </w:rPr>
        <w:t>&lt;?xml version="1.0" encoding="UTF-8"?&gt;</w:t>
      </w:r>
    </w:p>
    <w:p w14:paraId="07BE6263" w14:textId="77777777" w:rsidR="00B35D29" w:rsidRPr="002E11B8" w:rsidRDefault="00B35D29">
      <w:pPr>
        <w:pStyle w:val="PL"/>
        <w:rPr>
          <w:lang w:val="de-DE"/>
        </w:rPr>
      </w:pPr>
      <w:r w:rsidRPr="002E11B8">
        <w:rPr>
          <w:lang w:val="de-DE"/>
        </w:rPr>
        <w:t>&lt;xs:schema xmlns:xs="http://www.w3.org/2001/XMLSchema"</w:t>
      </w:r>
    </w:p>
    <w:p w14:paraId="2DD11F65" w14:textId="77777777" w:rsidR="00B35D29" w:rsidRPr="001128EF" w:rsidRDefault="00B35D29">
      <w:pPr>
        <w:pStyle w:val="PL"/>
        <w:rPr>
          <w:lang w:val="de-DE"/>
        </w:rPr>
      </w:pPr>
      <w:r w:rsidRPr="001128EF">
        <w:rPr>
          <w:lang w:val="de-DE"/>
        </w:rPr>
        <w:t xml:space="preserve">targetNamespace="urn:3gpp:metadata:2008:MTSI:qoereport" </w:t>
      </w:r>
    </w:p>
    <w:p w14:paraId="4AAE3EB5" w14:textId="77777777" w:rsidR="00B35D29" w:rsidRPr="001128EF" w:rsidRDefault="00B35D29">
      <w:pPr>
        <w:pStyle w:val="PL"/>
        <w:rPr>
          <w:lang w:val="de-DE"/>
        </w:rPr>
      </w:pPr>
      <w:r w:rsidRPr="001128EF">
        <w:rPr>
          <w:lang w:val="de-DE"/>
        </w:rPr>
        <w:t xml:space="preserve">xmlns="urn:3gpp:metadata:2008:MTSI:qoereport" </w:t>
      </w:r>
    </w:p>
    <w:p w14:paraId="19A87781" w14:textId="77777777" w:rsidR="00B35D29" w:rsidRPr="00873A67" w:rsidRDefault="00B35D29">
      <w:pPr>
        <w:pStyle w:val="PL"/>
        <w:rPr>
          <w:lang w:val="de-DE"/>
        </w:rPr>
      </w:pPr>
      <w:r w:rsidRPr="001128EF">
        <w:rPr>
          <w:lang w:val="de-DE"/>
        </w:rPr>
        <w:tab/>
      </w:r>
      <w:r w:rsidRPr="00873A67">
        <w:rPr>
          <w:lang w:val="de-DE"/>
        </w:rPr>
        <w:t>elementFormDefault="qualified"&gt;</w:t>
      </w:r>
    </w:p>
    <w:p w14:paraId="6EFD49DB" w14:textId="77777777" w:rsidR="00B35D29" w:rsidRPr="00873A67" w:rsidRDefault="00B35D29">
      <w:pPr>
        <w:pStyle w:val="PL"/>
        <w:rPr>
          <w:lang w:val="de-DE"/>
        </w:rPr>
      </w:pPr>
      <w:r w:rsidRPr="00873A67">
        <w:rPr>
          <w:lang w:val="de-DE"/>
        </w:rPr>
        <w:tab/>
        <w:t>&lt;xs:element name="QoeReport" type="QoeReportType"/&gt;</w:t>
      </w:r>
    </w:p>
    <w:p w14:paraId="06074708" w14:textId="77777777" w:rsidR="00B35D29" w:rsidRPr="00873A67" w:rsidRDefault="00B35D29">
      <w:pPr>
        <w:pStyle w:val="PL"/>
        <w:rPr>
          <w:lang w:val="de-DE"/>
        </w:rPr>
      </w:pPr>
    </w:p>
    <w:p w14:paraId="603CA3BE" w14:textId="77777777" w:rsidR="00E939B5" w:rsidRPr="00E76BA3" w:rsidRDefault="00B35D29">
      <w:pPr>
        <w:pStyle w:val="PL"/>
        <w:rPr>
          <w:lang w:val="de-DE"/>
        </w:rPr>
      </w:pPr>
      <w:r w:rsidRPr="00873A67">
        <w:rPr>
          <w:lang w:val="de-DE"/>
        </w:rPr>
        <w:tab/>
      </w:r>
      <w:r w:rsidRPr="00E76BA3">
        <w:rPr>
          <w:lang w:val="de-DE"/>
        </w:rPr>
        <w:t>&lt;xs:complexType name="QoeReportType"&gt;</w:t>
      </w:r>
    </w:p>
    <w:p w14:paraId="1162A5D0" w14:textId="77777777" w:rsidR="00B35D29" w:rsidRPr="00E76BA3" w:rsidRDefault="0007623F">
      <w:pPr>
        <w:pStyle w:val="PL"/>
        <w:rPr>
          <w:lang w:val="de-DE"/>
        </w:rPr>
      </w:pPr>
      <w:r>
        <w:rPr>
          <w:lang w:val="de-DE"/>
        </w:rPr>
        <w:tab/>
      </w:r>
      <w:r w:rsidR="00E939B5" w:rsidRPr="00E76BA3">
        <w:rPr>
          <w:lang w:val="de-DE"/>
        </w:rPr>
        <w:t>&lt;xs:sequence&gt;</w:t>
      </w:r>
    </w:p>
    <w:p w14:paraId="107FE4B9" w14:textId="77777777" w:rsidR="00B35D29" w:rsidRPr="00E76BA3" w:rsidRDefault="0007623F">
      <w:pPr>
        <w:pStyle w:val="PL"/>
        <w:rPr>
          <w:lang w:val="de-DE"/>
        </w:rPr>
      </w:pPr>
      <w:r>
        <w:rPr>
          <w:lang w:val="de-DE"/>
        </w:rPr>
        <w:tab/>
      </w:r>
      <w:r w:rsidR="00E939B5" w:rsidRPr="00E76BA3">
        <w:rPr>
          <w:lang w:val="de-DE"/>
        </w:rPr>
        <w:tab/>
      </w:r>
      <w:r w:rsidR="00B35D29" w:rsidRPr="00E76BA3">
        <w:rPr>
          <w:lang w:val="de-DE"/>
        </w:rPr>
        <w:t>&lt;xs:element name="statisticalReport" type="starType" minOccurs="0"</w:t>
      </w:r>
    </w:p>
    <w:p w14:paraId="15763D9D" w14:textId="77777777" w:rsidR="00B35D29" w:rsidRDefault="0007623F">
      <w:pPr>
        <w:pStyle w:val="PL"/>
      </w:pPr>
      <w:r>
        <w:rPr>
          <w:lang w:val="de-DE"/>
        </w:rPr>
        <w:tab/>
      </w:r>
      <w:r>
        <w:rPr>
          <w:lang w:val="de-DE"/>
        </w:rPr>
        <w:tab/>
      </w:r>
      <w:r w:rsidR="00B35D29">
        <w:t>maxOccurs="unbounded"/&gt;</w:t>
      </w:r>
    </w:p>
    <w:p w14:paraId="7426708C" w14:textId="77777777" w:rsidR="00B35D29" w:rsidRDefault="0007623F">
      <w:pPr>
        <w:pStyle w:val="PL"/>
      </w:pPr>
      <w:r>
        <w:tab/>
      </w:r>
      <w:r w:rsidR="00142DD0">
        <w:tab/>
      </w:r>
      <w:r w:rsidR="00B35D29">
        <w:t>&lt;xs:any namespace="##other" processContents="skip" minOccurs="0"</w:t>
      </w:r>
    </w:p>
    <w:p w14:paraId="01B893C3" w14:textId="77777777" w:rsidR="00B35D29" w:rsidRDefault="0007623F">
      <w:pPr>
        <w:pStyle w:val="PL"/>
      </w:pPr>
      <w:r>
        <w:tab/>
      </w:r>
      <w:r>
        <w:tab/>
      </w:r>
      <w:r w:rsidR="00B35D29">
        <w:t>maxOccurs="unbounded"/&gt;</w:t>
      </w:r>
    </w:p>
    <w:p w14:paraId="21095EB5" w14:textId="77777777" w:rsidR="00142DD0" w:rsidRPr="008038DC" w:rsidRDefault="0007623F" w:rsidP="00142DD0">
      <w:pPr>
        <w:pStyle w:val="PL"/>
      </w:pPr>
      <w:r>
        <w:lastRenderedPageBreak/>
        <w:tab/>
      </w:r>
      <w:r w:rsidR="00142DD0" w:rsidRPr="008038DC">
        <w:t>&lt;/xs:sequence&gt;</w:t>
      </w:r>
    </w:p>
    <w:p w14:paraId="7F830870" w14:textId="77777777" w:rsidR="00142DD0" w:rsidRPr="008038DC" w:rsidRDefault="0007623F">
      <w:pPr>
        <w:pStyle w:val="PL"/>
      </w:pPr>
      <w:r>
        <w:tab/>
      </w:r>
      <w:r w:rsidR="00142DD0" w:rsidRPr="008038DC">
        <w:t>&lt;xs:anyAttribute processContents="skip"/&gt;</w:t>
      </w:r>
    </w:p>
    <w:p w14:paraId="60E7BADB" w14:textId="77777777" w:rsidR="00B35D29" w:rsidRDefault="00B35D29">
      <w:pPr>
        <w:pStyle w:val="PL"/>
      </w:pPr>
      <w:r w:rsidRPr="008038DC">
        <w:tab/>
      </w:r>
      <w:r>
        <w:t>&lt;/xs:complexType&gt;</w:t>
      </w:r>
    </w:p>
    <w:p w14:paraId="34F83B4D" w14:textId="77777777" w:rsidR="00B35D29" w:rsidRDefault="00B35D29">
      <w:pPr>
        <w:pStyle w:val="PL"/>
      </w:pPr>
    </w:p>
    <w:p w14:paraId="3207C759" w14:textId="77777777" w:rsidR="00B35D29" w:rsidRDefault="00B35D29">
      <w:pPr>
        <w:pStyle w:val="PL"/>
      </w:pPr>
      <w:r>
        <w:tab/>
        <w:t>&lt;xs:complexType name="starType"&gt;</w:t>
      </w:r>
    </w:p>
    <w:p w14:paraId="6F777B05" w14:textId="77777777" w:rsidR="00142DD0" w:rsidRDefault="0007623F">
      <w:pPr>
        <w:pStyle w:val="PL"/>
      </w:pPr>
      <w:r>
        <w:tab/>
      </w:r>
      <w:r w:rsidR="00142DD0">
        <w:t>&lt;xs:sequence&gt;</w:t>
      </w:r>
    </w:p>
    <w:p w14:paraId="55B758EA" w14:textId="77777777" w:rsidR="00B35D29" w:rsidRDefault="0007623F">
      <w:pPr>
        <w:pStyle w:val="PL"/>
      </w:pPr>
      <w:r>
        <w:tab/>
      </w:r>
      <w:r w:rsidR="00142DD0">
        <w:tab/>
      </w:r>
      <w:r w:rsidR="00B35D29">
        <w:t>&lt;xs:element name="mediaLevelQoeMetrics" type="mediaLevelQoeMetricsType" minOccurs="1"</w:t>
      </w:r>
    </w:p>
    <w:p w14:paraId="75DAEAA3" w14:textId="77777777" w:rsidR="00B35D29" w:rsidRDefault="0007623F">
      <w:pPr>
        <w:pStyle w:val="PL"/>
      </w:pPr>
      <w:r>
        <w:tab/>
      </w:r>
      <w:r>
        <w:tab/>
      </w:r>
      <w:r w:rsidR="00B35D29">
        <w:t>maxOccurs="unbounded"/&gt;</w:t>
      </w:r>
    </w:p>
    <w:p w14:paraId="6A68630D" w14:textId="77777777" w:rsidR="00142DD0" w:rsidRDefault="0007623F">
      <w:pPr>
        <w:pStyle w:val="PL"/>
      </w:pPr>
      <w:r>
        <w:tab/>
      </w:r>
      <w:r w:rsidR="00142DD0">
        <w:t>&lt;/xs:sequence&gt;</w:t>
      </w:r>
    </w:p>
    <w:p w14:paraId="41ACE308" w14:textId="77777777" w:rsidR="00B35D29" w:rsidRDefault="0007623F">
      <w:pPr>
        <w:pStyle w:val="PL"/>
      </w:pPr>
      <w:r>
        <w:tab/>
      </w:r>
      <w:r w:rsidR="00B35D29">
        <w:t>&lt;xs:attribute name="startTime" type="xs:unsignedLong" use="required"/&gt;</w:t>
      </w:r>
    </w:p>
    <w:p w14:paraId="208E86AB" w14:textId="77777777" w:rsidR="00B35D29" w:rsidRDefault="0007623F">
      <w:pPr>
        <w:pStyle w:val="PL"/>
      </w:pPr>
      <w:r>
        <w:tab/>
      </w:r>
      <w:r w:rsidR="00B35D29">
        <w:t>&lt;xs:attribute name="stopTime" type="xs:unsignedLong" use="required"/&gt;</w:t>
      </w:r>
    </w:p>
    <w:p w14:paraId="16D12305" w14:textId="77777777" w:rsidR="00B35D29" w:rsidRDefault="0007623F">
      <w:pPr>
        <w:pStyle w:val="PL"/>
      </w:pPr>
      <w:r>
        <w:tab/>
      </w:r>
      <w:r w:rsidR="00B35D29">
        <w:t>&lt;xs:attribute name="callId" type="xs:string" use="required"/&gt;</w:t>
      </w:r>
    </w:p>
    <w:p w14:paraId="70392292" w14:textId="77777777" w:rsidR="00B35D29" w:rsidRDefault="0007623F">
      <w:pPr>
        <w:pStyle w:val="PL"/>
      </w:pPr>
      <w:r>
        <w:tab/>
      </w:r>
      <w:r w:rsidR="00B35D29">
        <w:t>&lt;xs:attribute name="clientId" type="xs:string" use="required"/&gt;</w:t>
      </w:r>
    </w:p>
    <w:p w14:paraId="5AF03E3D" w14:textId="77777777" w:rsidR="00DC1D54" w:rsidRDefault="00DC1D54" w:rsidP="00DC1D54">
      <w:pPr>
        <w:pStyle w:val="PL"/>
        <w:rPr>
          <w:noProof w:val="0"/>
          <w:color w:val="000096"/>
          <w:lang w:eastAsia="de-DE"/>
        </w:rPr>
      </w:pPr>
      <w:r>
        <w:rPr>
          <w:noProof w:val="0"/>
          <w:color w:val="000096"/>
          <w:lang w:eastAsia="de-DE"/>
        </w:rPr>
        <w:t xml:space="preserve">    &lt;xs:attribute name="qoeReferenceId" type="xs:hexBinary" use="optional"/&gt;</w:t>
      </w:r>
    </w:p>
    <w:p w14:paraId="4D908619" w14:textId="77777777" w:rsidR="00DC1D54" w:rsidRDefault="00DC1D54" w:rsidP="00DC1D54">
      <w:pPr>
        <w:pStyle w:val="PL"/>
      </w:pPr>
      <w:r>
        <w:rPr>
          <w:noProof w:val="0"/>
          <w:color w:val="000096"/>
          <w:lang w:eastAsia="de-DE"/>
        </w:rPr>
        <w:t xml:space="preserve">    &lt;xs:attribute name="recordingSessionId" type="xs:hexBinary" use="optional"/&gt;</w:t>
      </w:r>
    </w:p>
    <w:p w14:paraId="3C75420D" w14:textId="77777777" w:rsidR="00DC1D54" w:rsidRDefault="00DC1D54">
      <w:pPr>
        <w:pStyle w:val="PL"/>
      </w:pPr>
    </w:p>
    <w:p w14:paraId="7973C5CF" w14:textId="77777777" w:rsidR="00B35D29" w:rsidRPr="00FB6B0B" w:rsidRDefault="0007623F">
      <w:pPr>
        <w:pStyle w:val="PL"/>
        <w:rPr>
          <w:lang w:val="fr-FR"/>
        </w:rPr>
      </w:pPr>
      <w:r>
        <w:tab/>
      </w:r>
      <w:r w:rsidR="00B35D29" w:rsidRPr="00FB6B0B">
        <w:rPr>
          <w:lang w:val="fr-FR"/>
        </w:rPr>
        <w:t>&lt;xs:anyAttribute processContents="skip"/&gt;</w:t>
      </w:r>
    </w:p>
    <w:p w14:paraId="69789547" w14:textId="77777777" w:rsidR="00B35D29" w:rsidRPr="00FB6B0B" w:rsidRDefault="00B35D29">
      <w:pPr>
        <w:pStyle w:val="PL"/>
        <w:rPr>
          <w:lang w:val="fr-FR"/>
        </w:rPr>
      </w:pPr>
      <w:r w:rsidRPr="00FB6B0B">
        <w:rPr>
          <w:lang w:val="fr-FR"/>
        </w:rPr>
        <w:tab/>
        <w:t>&lt;/xs:complexType&gt;</w:t>
      </w:r>
    </w:p>
    <w:p w14:paraId="5203A107" w14:textId="77777777" w:rsidR="00B35D29" w:rsidRPr="00FB6B0B" w:rsidRDefault="00B35D29">
      <w:pPr>
        <w:pStyle w:val="PL"/>
        <w:rPr>
          <w:lang w:val="fr-FR"/>
        </w:rPr>
      </w:pPr>
    </w:p>
    <w:p w14:paraId="70457A62" w14:textId="77777777" w:rsidR="00B35D29" w:rsidRPr="00E76BA3" w:rsidRDefault="00B35D29">
      <w:pPr>
        <w:pStyle w:val="PL"/>
      </w:pPr>
      <w:r w:rsidRPr="00FB6B0B">
        <w:rPr>
          <w:lang w:val="fr-FR"/>
        </w:rPr>
        <w:tab/>
      </w:r>
      <w:r w:rsidRPr="00E76BA3">
        <w:t>&lt;xs:complexType name="mediaLevelQoeMetricsType"&gt;</w:t>
      </w:r>
    </w:p>
    <w:p w14:paraId="3474F092" w14:textId="77777777" w:rsidR="00B35D29" w:rsidRPr="00E76BA3" w:rsidRDefault="0007623F">
      <w:pPr>
        <w:pStyle w:val="PL"/>
      </w:pPr>
      <w:r>
        <w:tab/>
      </w:r>
      <w:r w:rsidR="00B35D29" w:rsidRPr="00E76BA3">
        <w:t>&lt;xs:sequence&gt;</w:t>
      </w:r>
    </w:p>
    <w:p w14:paraId="053DEB55" w14:textId="77777777" w:rsidR="00B35D29" w:rsidRPr="00E76BA3" w:rsidRDefault="0007623F">
      <w:pPr>
        <w:pStyle w:val="PL"/>
      </w:pPr>
      <w:r>
        <w:tab/>
      </w:r>
      <w:r w:rsidR="00B35D29" w:rsidRPr="00E76BA3">
        <w:tab/>
        <w:t>&lt;xs:any namespace="##other" processContents="skip" minOccurs="0"</w:t>
      </w:r>
    </w:p>
    <w:p w14:paraId="3379CAA3" w14:textId="77777777" w:rsidR="00B35D29" w:rsidRDefault="0007623F">
      <w:pPr>
        <w:pStyle w:val="PL"/>
      </w:pPr>
      <w:r>
        <w:tab/>
      </w:r>
      <w:r>
        <w:tab/>
      </w:r>
      <w:r w:rsidR="00B35D29">
        <w:t>maxOccurs="unbounded"/&gt;</w:t>
      </w:r>
    </w:p>
    <w:p w14:paraId="625F8FE0" w14:textId="77777777" w:rsidR="00B35D29" w:rsidRDefault="0007623F">
      <w:pPr>
        <w:pStyle w:val="PL"/>
      </w:pPr>
      <w:r>
        <w:tab/>
      </w:r>
      <w:r w:rsidR="00B35D29">
        <w:t>&lt;/xs:sequence&gt;</w:t>
      </w:r>
      <w:r w:rsidR="00B35D29">
        <w:tab/>
      </w:r>
    </w:p>
    <w:p w14:paraId="071F7B37" w14:textId="77777777" w:rsidR="00B35D29" w:rsidRDefault="0007623F">
      <w:pPr>
        <w:pStyle w:val="PL"/>
      </w:pPr>
      <w:r>
        <w:tab/>
      </w:r>
      <w:r w:rsidR="00B35D29">
        <w:t>&lt;xs:attribute name="mediaId" type="xs:integer" use="required"/&gt;</w:t>
      </w:r>
    </w:p>
    <w:p w14:paraId="5DC6A39A" w14:textId="77777777" w:rsidR="00B35D29" w:rsidRDefault="0007623F">
      <w:pPr>
        <w:pStyle w:val="PL"/>
      </w:pPr>
      <w:r>
        <w:tab/>
      </w:r>
      <w:r w:rsidR="00B35D29">
        <w:t>&lt;xs:attribute name="totalCorruptionDuration" type="unsignedLongVectorType"</w:t>
      </w:r>
      <w:r w:rsidR="00B35D29">
        <w:br/>
        <w:t xml:space="preserve">       </w:t>
      </w:r>
      <w:r>
        <w:tab/>
      </w:r>
      <w:r w:rsidR="00B35D29">
        <w:t>use="optional"/&gt;</w:t>
      </w:r>
    </w:p>
    <w:p w14:paraId="287F34BF" w14:textId="77777777" w:rsidR="00B35D29" w:rsidRDefault="0007623F">
      <w:pPr>
        <w:pStyle w:val="PL"/>
      </w:pPr>
      <w:r>
        <w:tab/>
      </w:r>
      <w:r w:rsidR="00B35D29">
        <w:t>&lt;xs:attribute name="numberOfCorruptionEvents" type="unsignedLongVectorType"</w:t>
      </w:r>
      <w:r w:rsidR="00B35D29">
        <w:br/>
        <w:t xml:space="preserve">       </w:t>
      </w:r>
      <w:r>
        <w:tab/>
      </w:r>
      <w:r w:rsidR="00B35D29">
        <w:t>use="optional"/&gt;</w:t>
      </w:r>
    </w:p>
    <w:p w14:paraId="33174925" w14:textId="77777777" w:rsidR="00B35D29" w:rsidRDefault="0007623F">
      <w:pPr>
        <w:pStyle w:val="PL"/>
      </w:pPr>
      <w:r>
        <w:tab/>
      </w:r>
      <w:r w:rsidR="00B35D29">
        <w:t>&lt;xs:attribute name="corruptionAlternative" type="xs:string" use="optional"/&gt;</w:t>
      </w:r>
    </w:p>
    <w:p w14:paraId="1F5DEE67" w14:textId="77777777" w:rsidR="00B35D29" w:rsidRDefault="0007623F">
      <w:pPr>
        <w:pStyle w:val="PL"/>
      </w:pPr>
      <w:r>
        <w:tab/>
      </w:r>
      <w:r w:rsidR="00B35D29">
        <w:t>&lt;xs:attribute name="totalNumberofSuccessivePacketLoss" type="unsignedLongVectorType"</w:t>
      </w:r>
    </w:p>
    <w:p w14:paraId="718FB6B6" w14:textId="77777777" w:rsidR="00B35D29" w:rsidRDefault="0007623F">
      <w:pPr>
        <w:pStyle w:val="PL"/>
      </w:pPr>
      <w:r>
        <w:tab/>
      </w:r>
      <w:r w:rsidR="00B35D29">
        <w:tab/>
        <w:t>use="optional"/&gt;</w:t>
      </w:r>
    </w:p>
    <w:p w14:paraId="31616765" w14:textId="77777777" w:rsidR="00B35D29" w:rsidRDefault="0007623F">
      <w:pPr>
        <w:pStyle w:val="PL"/>
      </w:pPr>
      <w:r>
        <w:tab/>
      </w:r>
      <w:r w:rsidR="00B35D29">
        <w:t xml:space="preserve">&lt;xs:attribute name="numberOfSuccessiveLossEvents" type="unsignedLongVectorType" </w:t>
      </w:r>
      <w:r w:rsidR="00B35D29">
        <w:br/>
        <w:t xml:space="preserve">       </w:t>
      </w:r>
      <w:r>
        <w:tab/>
      </w:r>
      <w:r w:rsidR="00B35D29">
        <w:t>use="optional"/&gt;</w:t>
      </w:r>
    </w:p>
    <w:p w14:paraId="00C84A2A" w14:textId="77777777" w:rsidR="00B35D29" w:rsidRDefault="0007623F">
      <w:pPr>
        <w:pStyle w:val="PL"/>
      </w:pPr>
      <w:r>
        <w:tab/>
      </w:r>
      <w:r w:rsidR="00B35D29">
        <w:t xml:space="preserve">&lt;xs:attribute name="numberOfReceivedPackets" type="unsignedLongVectorType" </w:t>
      </w:r>
      <w:r w:rsidR="00B35D29">
        <w:br/>
        <w:t xml:space="preserve">       </w:t>
      </w:r>
      <w:r>
        <w:tab/>
      </w:r>
      <w:r w:rsidR="00B35D29">
        <w:t>use="optional"/&gt;</w:t>
      </w:r>
    </w:p>
    <w:p w14:paraId="1ED1D0C7" w14:textId="77777777" w:rsidR="00B35D29" w:rsidRDefault="0007623F">
      <w:pPr>
        <w:pStyle w:val="PL"/>
      </w:pPr>
      <w:r>
        <w:tab/>
      </w:r>
      <w:r w:rsidR="00B35D29">
        <w:t>&lt;xs:attribute name="framerate" type="doubleVectorType" use="optional"/&gt;</w:t>
      </w:r>
    </w:p>
    <w:p w14:paraId="72431983" w14:textId="77777777" w:rsidR="00B35D29" w:rsidRDefault="0007623F">
      <w:pPr>
        <w:pStyle w:val="PL"/>
      </w:pPr>
      <w:r>
        <w:tab/>
      </w:r>
      <w:r w:rsidR="00B35D29">
        <w:t>&lt;xs:attribute name="totalJitterDuration" type="doubleVectorType" use="optional"/&gt;</w:t>
      </w:r>
    </w:p>
    <w:p w14:paraId="1336BD47" w14:textId="77777777" w:rsidR="00B35D29" w:rsidRDefault="0007623F">
      <w:pPr>
        <w:pStyle w:val="PL"/>
      </w:pPr>
      <w:r>
        <w:tab/>
      </w:r>
      <w:r w:rsidR="00B35D29">
        <w:t>&lt;xs:attribute name="numberOfJitterEvents" type="unsignedLongVectorType"</w:t>
      </w:r>
    </w:p>
    <w:p w14:paraId="36080045" w14:textId="77777777" w:rsidR="00B35D29" w:rsidRDefault="0007623F">
      <w:pPr>
        <w:pStyle w:val="PL"/>
      </w:pPr>
      <w:r>
        <w:tab/>
      </w:r>
      <w:r w:rsidR="00B35D29">
        <w:tab/>
        <w:t>use="optional"/&gt;</w:t>
      </w:r>
      <w:r w:rsidR="00B35D29">
        <w:tab/>
      </w:r>
    </w:p>
    <w:p w14:paraId="6BFF28BC" w14:textId="77777777" w:rsidR="00B35D29" w:rsidRDefault="0007623F">
      <w:pPr>
        <w:pStyle w:val="PL"/>
      </w:pPr>
      <w:r>
        <w:tab/>
      </w:r>
      <w:r w:rsidR="00B35D29">
        <w:t>&lt;xs:attribute name="totalSyncLossDuration" type="doubleVectorType" use="optional"/&gt;</w:t>
      </w:r>
    </w:p>
    <w:p w14:paraId="36CAB40D" w14:textId="77777777" w:rsidR="00B35D29" w:rsidRDefault="0007623F">
      <w:pPr>
        <w:pStyle w:val="PL"/>
      </w:pPr>
      <w:r>
        <w:tab/>
      </w:r>
      <w:r w:rsidR="00B35D29">
        <w:t>&lt;xs:attribute name="numberOfSyncLossEvents" type="unsignedLongVectorType"</w:t>
      </w:r>
    </w:p>
    <w:p w14:paraId="196A2507" w14:textId="77777777" w:rsidR="00B35D29" w:rsidRDefault="0007623F">
      <w:pPr>
        <w:pStyle w:val="PL"/>
      </w:pPr>
      <w:r>
        <w:tab/>
      </w:r>
      <w:r w:rsidR="00B35D29">
        <w:tab/>
        <w:t>use="optional"/&gt;</w:t>
      </w:r>
      <w:r w:rsidR="00B35D29">
        <w:tab/>
      </w:r>
    </w:p>
    <w:p w14:paraId="181B29E7" w14:textId="77777777" w:rsidR="00B35D29" w:rsidRDefault="0007623F">
      <w:pPr>
        <w:pStyle w:val="PL"/>
      </w:pPr>
      <w:r>
        <w:tab/>
      </w:r>
      <w:r w:rsidR="00B35D29">
        <w:t>&lt;xs:attribute name="networkRTT" type="</w:t>
      </w:r>
      <w:r w:rsidR="002A03FA">
        <w:t>unsignedLong</w:t>
      </w:r>
      <w:r w:rsidR="00B35D29">
        <w:t>VectorType" use="optional"/&gt;</w:t>
      </w:r>
    </w:p>
    <w:p w14:paraId="65234AC6" w14:textId="77777777" w:rsidR="00B35D29" w:rsidRDefault="0007623F">
      <w:pPr>
        <w:pStyle w:val="PL"/>
      </w:pPr>
      <w:r>
        <w:tab/>
      </w:r>
      <w:r w:rsidR="00B35D29">
        <w:t>&lt;xs:attribute name="internalRTT" type="</w:t>
      </w:r>
      <w:r w:rsidR="00921F37">
        <w:t>unsignedLong</w:t>
      </w:r>
      <w:r w:rsidR="00B35D29">
        <w:t>VectorType" use="optional"/&gt;</w:t>
      </w:r>
    </w:p>
    <w:p w14:paraId="15F86F31" w14:textId="77777777" w:rsidR="00B35D29" w:rsidRDefault="0007623F">
      <w:pPr>
        <w:pStyle w:val="PL"/>
      </w:pPr>
      <w:r>
        <w:tab/>
      </w:r>
      <w:r w:rsidR="00B35D29">
        <w:t>&lt;xs:attribute name="codecInfo" type="stringVectorType" use="optional"/&gt;</w:t>
      </w:r>
    </w:p>
    <w:p w14:paraId="76CE556F" w14:textId="77777777" w:rsidR="00B35D29" w:rsidRDefault="0007623F">
      <w:pPr>
        <w:pStyle w:val="PL"/>
      </w:pPr>
      <w:r>
        <w:tab/>
      </w:r>
      <w:r w:rsidR="00B35D29">
        <w:t>&lt;xs:attribute name="codecProfileLevel" type="stringVectorType" use="optional"/&gt;</w:t>
      </w:r>
    </w:p>
    <w:p w14:paraId="64B06AB9" w14:textId="77777777" w:rsidR="00B35D29" w:rsidRDefault="0007623F">
      <w:pPr>
        <w:pStyle w:val="PL"/>
      </w:pPr>
      <w:r>
        <w:tab/>
      </w:r>
      <w:r w:rsidR="00B35D29">
        <w:t>&lt;xs:attribute name="codecImageSize" type="stringVectorType" use="optional"/&gt;</w:t>
      </w:r>
    </w:p>
    <w:p w14:paraId="5EFB2E85" w14:textId="77777777" w:rsidR="00B35D29" w:rsidRDefault="0007623F">
      <w:pPr>
        <w:pStyle w:val="PL"/>
      </w:pPr>
      <w:r>
        <w:tab/>
      </w:r>
      <w:r w:rsidR="00B35D29">
        <w:t>&lt;xs:attribute name="averageCodecBitrate" type="doubleVectorType" use="optional"/&gt;</w:t>
      </w:r>
    </w:p>
    <w:p w14:paraId="6534930F" w14:textId="77777777" w:rsidR="00B35D29" w:rsidRDefault="0007623F">
      <w:pPr>
        <w:pStyle w:val="PL"/>
      </w:pPr>
      <w:r>
        <w:tab/>
      </w:r>
    </w:p>
    <w:p w14:paraId="2CFA921F" w14:textId="77777777" w:rsidR="00B35D29" w:rsidRDefault="0007623F">
      <w:pPr>
        <w:pStyle w:val="PL"/>
      </w:pPr>
      <w:r>
        <w:tab/>
      </w:r>
      <w:r w:rsidR="00B35D29">
        <w:t>&lt;xs:anyAttribute processContents="skip"/&gt;</w:t>
      </w:r>
    </w:p>
    <w:p w14:paraId="23C489C7" w14:textId="77777777" w:rsidR="00B35D29" w:rsidRDefault="00B35D29">
      <w:pPr>
        <w:pStyle w:val="PL"/>
      </w:pPr>
      <w:r>
        <w:tab/>
        <w:t>&lt;/xs:complexType&gt;</w:t>
      </w:r>
    </w:p>
    <w:p w14:paraId="45E65AF4" w14:textId="77777777" w:rsidR="00B35D29" w:rsidRDefault="00B35D29">
      <w:pPr>
        <w:pStyle w:val="PL"/>
      </w:pPr>
    </w:p>
    <w:p w14:paraId="313C1D4E" w14:textId="77777777" w:rsidR="00B35D29" w:rsidRDefault="00B35D29">
      <w:pPr>
        <w:pStyle w:val="PL"/>
      </w:pPr>
      <w:r>
        <w:tab/>
        <w:t>&lt;xs:simpleType name="doubleVectorType"&gt;</w:t>
      </w:r>
    </w:p>
    <w:p w14:paraId="6A3D0AEE" w14:textId="77777777" w:rsidR="00B35D29" w:rsidRDefault="0007623F">
      <w:pPr>
        <w:pStyle w:val="PL"/>
      </w:pPr>
      <w:r>
        <w:tab/>
      </w:r>
      <w:r w:rsidR="00B35D29">
        <w:t>&lt;xs:list itemType="xs:double"/&gt;</w:t>
      </w:r>
    </w:p>
    <w:p w14:paraId="42D9453F" w14:textId="77777777" w:rsidR="00B35D29" w:rsidRDefault="00B35D29">
      <w:pPr>
        <w:pStyle w:val="PL"/>
      </w:pPr>
      <w:r>
        <w:tab/>
        <w:t xml:space="preserve">&lt;/xs:simpleType&gt; </w:t>
      </w:r>
    </w:p>
    <w:p w14:paraId="2442543C" w14:textId="77777777" w:rsidR="00B35D29" w:rsidRDefault="00B35D29">
      <w:pPr>
        <w:pStyle w:val="PL"/>
      </w:pPr>
    </w:p>
    <w:p w14:paraId="1FA64D2D" w14:textId="77777777" w:rsidR="00B35D29" w:rsidRDefault="00B35D29">
      <w:pPr>
        <w:pStyle w:val="PL"/>
      </w:pPr>
      <w:r>
        <w:tab/>
        <w:t>&lt;xs:simpleType name="stringVectorType"&gt;</w:t>
      </w:r>
    </w:p>
    <w:p w14:paraId="49EB86D9" w14:textId="77777777" w:rsidR="00B35D29" w:rsidRDefault="0007623F">
      <w:pPr>
        <w:pStyle w:val="PL"/>
      </w:pPr>
      <w:r>
        <w:tab/>
      </w:r>
      <w:r w:rsidR="00B35D29">
        <w:t>&lt;xs:list itemType="xs:string"/&gt;</w:t>
      </w:r>
    </w:p>
    <w:p w14:paraId="6BA101F4" w14:textId="77777777" w:rsidR="00B35D29" w:rsidRDefault="00B35D29">
      <w:pPr>
        <w:pStyle w:val="PL"/>
      </w:pPr>
      <w:r>
        <w:tab/>
        <w:t xml:space="preserve">&lt;/xs:simpleType&gt; </w:t>
      </w:r>
    </w:p>
    <w:p w14:paraId="1AD4E6A7" w14:textId="77777777" w:rsidR="00B35D29" w:rsidRDefault="00B35D29">
      <w:pPr>
        <w:pStyle w:val="PL"/>
      </w:pPr>
    </w:p>
    <w:p w14:paraId="74A155A1" w14:textId="77777777" w:rsidR="00B35D29" w:rsidRDefault="00B35D29">
      <w:pPr>
        <w:pStyle w:val="PL"/>
      </w:pPr>
      <w:r>
        <w:tab/>
        <w:t>&lt;xs:simpleType name="unsignedLongVectorType"&gt;</w:t>
      </w:r>
    </w:p>
    <w:p w14:paraId="6C5EEDD5" w14:textId="77777777" w:rsidR="00B35D29" w:rsidRDefault="0007623F">
      <w:pPr>
        <w:pStyle w:val="PL"/>
      </w:pPr>
      <w:r>
        <w:tab/>
      </w:r>
      <w:r w:rsidR="00B35D29">
        <w:t>&lt;xs:list itemType="xs:unsignedLong"/&gt;</w:t>
      </w:r>
    </w:p>
    <w:p w14:paraId="10D6F766" w14:textId="77777777" w:rsidR="00B35D29" w:rsidRDefault="00B35D29">
      <w:pPr>
        <w:pStyle w:val="PL"/>
      </w:pPr>
      <w:r>
        <w:tab/>
        <w:t>&lt;/xs:simpleType&gt;</w:t>
      </w:r>
    </w:p>
    <w:p w14:paraId="21DDB0A4" w14:textId="77777777" w:rsidR="00B35D29" w:rsidRDefault="00B35D29">
      <w:pPr>
        <w:pStyle w:val="PL"/>
      </w:pPr>
      <w:r>
        <w:t>&lt;/xs:schema&gt;</w:t>
      </w:r>
    </w:p>
    <w:p w14:paraId="50CE39FA" w14:textId="77777777" w:rsidR="00B35D29" w:rsidRDefault="00B35D29"/>
    <w:p w14:paraId="129300B8" w14:textId="77777777" w:rsidR="00B35D29" w:rsidRDefault="00B35D29">
      <w:pPr>
        <w:pStyle w:val="Heading3"/>
      </w:pPr>
      <w:bookmarkStart w:id="1938" w:name="_Toc26369459"/>
      <w:bookmarkStart w:id="1939" w:name="_Toc36227341"/>
      <w:bookmarkStart w:id="1940" w:name="_Toc36228356"/>
      <w:bookmarkStart w:id="1941" w:name="_Toc36228983"/>
      <w:bookmarkStart w:id="1942" w:name="_Toc36229610"/>
      <w:bookmarkStart w:id="1943" w:name="_Toc74606954"/>
      <w:bookmarkStart w:id="1944" w:name="_Toc75556848"/>
      <w:r>
        <w:t>16.4.2</w:t>
      </w:r>
      <w:r>
        <w:tab/>
        <w:t>Example XML for QoE report message</w:t>
      </w:r>
      <w:bookmarkEnd w:id="1938"/>
      <w:bookmarkEnd w:id="1939"/>
      <w:bookmarkEnd w:id="1940"/>
      <w:bookmarkEnd w:id="1941"/>
      <w:bookmarkEnd w:id="1942"/>
      <w:bookmarkEnd w:id="1943"/>
      <w:bookmarkEnd w:id="1944"/>
    </w:p>
    <w:p w14:paraId="2C8F3E9A" w14:textId="77777777" w:rsidR="00B35D29" w:rsidRDefault="00B35D29">
      <w:r>
        <w:t>Below is one example of QoE report message, in this example the measurement interval is 20 seconds, the reporting interval is 5 minutes, but the call ends after 55 seconds.</w:t>
      </w:r>
    </w:p>
    <w:p w14:paraId="0E6176C9" w14:textId="77777777" w:rsidR="00B35D29" w:rsidRPr="002E11B8" w:rsidRDefault="00B35D29">
      <w:pPr>
        <w:pStyle w:val="PL"/>
      </w:pPr>
      <w:r w:rsidRPr="002E11B8">
        <w:t>&lt;?xml version="1.0" encoding="UTF-8"?&gt;</w:t>
      </w:r>
    </w:p>
    <w:p w14:paraId="4C16B285" w14:textId="77777777" w:rsidR="00B35D29" w:rsidRPr="002E11B8" w:rsidRDefault="00B35D29">
      <w:pPr>
        <w:pStyle w:val="PL"/>
      </w:pPr>
      <w:r w:rsidRPr="002E11B8">
        <w:t>&lt;QoeReport xmlns="urn:3gpp:metadata:2008:MTSI:qoereport"</w:t>
      </w:r>
    </w:p>
    <w:p w14:paraId="1DCB6652" w14:textId="77777777" w:rsidR="00B35D29" w:rsidRPr="002E11B8" w:rsidRDefault="0007623F">
      <w:pPr>
        <w:pStyle w:val="PL"/>
      </w:pPr>
      <w:r>
        <w:tab/>
      </w:r>
      <w:r w:rsidR="00B35D29" w:rsidRPr="002E11B8">
        <w:t>xmlns:xsi="http://www.w3.org/2001/XMLSchema-instance"</w:t>
      </w:r>
    </w:p>
    <w:p w14:paraId="1F210EA4" w14:textId="77777777" w:rsidR="00B35D29" w:rsidRPr="002E11B8" w:rsidRDefault="0007623F">
      <w:pPr>
        <w:pStyle w:val="PL"/>
      </w:pPr>
      <w:r>
        <w:tab/>
      </w:r>
      <w:r w:rsidR="00B35D29" w:rsidRPr="002E11B8">
        <w:t>xsi:schemaLocation="urn:3gpp:metadata:2008:MTSI:qoereport qoereport.xsd"&gt;</w:t>
      </w:r>
    </w:p>
    <w:p w14:paraId="523B5B8E" w14:textId="77777777" w:rsidR="00B35D29" w:rsidRDefault="00B35D29">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2E11B8">
        <w:tab/>
      </w:r>
      <w:r>
        <w:t>&lt;statisticalReport</w:t>
      </w:r>
      <w:r w:rsidR="0007623F">
        <w:tab/>
      </w:r>
    </w:p>
    <w:p w14:paraId="4A343658" w14:textId="77777777" w:rsidR="00B35D29" w:rsidRDefault="0007623F">
      <w:pPr>
        <w:pStyle w:val="PL"/>
      </w:pPr>
      <w:r>
        <w:lastRenderedPageBreak/>
        <w:tab/>
      </w:r>
      <w:r w:rsidR="00B35D29">
        <w:t xml:space="preserve">startTime="1219322514" </w:t>
      </w:r>
    </w:p>
    <w:p w14:paraId="5015AD0D" w14:textId="77777777" w:rsidR="00B35D29" w:rsidRDefault="0007623F">
      <w:pPr>
        <w:pStyle w:val="PL"/>
      </w:pPr>
      <w:r>
        <w:tab/>
      </w:r>
      <w:r w:rsidR="00B35D29">
        <w:t>stopTime="1219322569"</w:t>
      </w:r>
    </w:p>
    <w:p w14:paraId="6A9CB8D1" w14:textId="77777777" w:rsidR="00B35D29" w:rsidRDefault="0007623F">
      <w:pPr>
        <w:pStyle w:val="PL"/>
      </w:pPr>
      <w:r>
        <w:tab/>
      </w:r>
      <w:r w:rsidR="00B35D29">
        <w:t>clientId="clientID"</w:t>
      </w:r>
      <w:r>
        <w:tab/>
      </w:r>
    </w:p>
    <w:p w14:paraId="196B15C0" w14:textId="77777777" w:rsidR="00B35D29" w:rsidRDefault="0007623F">
      <w:pPr>
        <w:pStyle w:val="PL"/>
      </w:pPr>
      <w:r>
        <w:tab/>
      </w:r>
      <w:r w:rsidR="00B35D29">
        <w:t>callId="callID"&gt;</w:t>
      </w:r>
    </w:p>
    <w:p w14:paraId="3C2E28D6" w14:textId="77777777" w:rsidR="00DC1D54" w:rsidRDefault="00DC1D54" w:rsidP="00DC1D54">
      <w:pPr>
        <w:pStyle w:val="PL"/>
      </w:pPr>
      <w:r>
        <w:t xml:space="preserve">    qoeReferenceId="240F512A"</w:t>
      </w:r>
    </w:p>
    <w:p w14:paraId="51E17B86" w14:textId="77777777" w:rsidR="00DC1D54" w:rsidRDefault="00DC1D54" w:rsidP="00DC1D54">
      <w:pPr>
        <w:pStyle w:val="PL"/>
      </w:pPr>
      <w:r>
        <w:t xml:space="preserve">    recordingSessionId="0001"</w:t>
      </w:r>
    </w:p>
    <w:p w14:paraId="524C9F17" w14:textId="77777777" w:rsidR="00B35D29" w:rsidRDefault="0007623F">
      <w:pPr>
        <w:pStyle w:val="PL"/>
      </w:pPr>
      <w:r>
        <w:tab/>
      </w:r>
      <w:r w:rsidR="00B35D29">
        <w:t xml:space="preserve">&lt;mediaLevelQoeMetrics </w:t>
      </w:r>
    </w:p>
    <w:p w14:paraId="60802645" w14:textId="77777777" w:rsidR="00B35D29" w:rsidRDefault="0007623F">
      <w:pPr>
        <w:pStyle w:val="PL"/>
      </w:pPr>
      <w:r>
        <w:tab/>
      </w:r>
      <w:r w:rsidR="00B35D29">
        <w:tab/>
        <w:t>mediaId="1234"</w:t>
      </w:r>
    </w:p>
    <w:p w14:paraId="2F491B01" w14:textId="77777777" w:rsidR="00B35D29" w:rsidRDefault="0007623F">
      <w:pPr>
        <w:pStyle w:val="PL"/>
      </w:pPr>
      <w:r>
        <w:tab/>
      </w:r>
      <w:r w:rsidR="00B35D29">
        <w:tab/>
        <w:t xml:space="preserve">totalCorruptionDuration="480 0 120" </w:t>
      </w:r>
    </w:p>
    <w:p w14:paraId="229DCB75" w14:textId="77777777" w:rsidR="00B35D29" w:rsidRDefault="0007623F">
      <w:pPr>
        <w:pStyle w:val="PL"/>
      </w:pPr>
      <w:r>
        <w:tab/>
      </w:r>
      <w:r w:rsidR="00B35D29">
        <w:tab/>
        <w:t xml:space="preserve">numberOfCorruptionEvents="5 0 2" </w:t>
      </w:r>
    </w:p>
    <w:p w14:paraId="1A931608" w14:textId="77777777" w:rsidR="00B35D29" w:rsidRDefault="0007623F">
      <w:pPr>
        <w:pStyle w:val="PL"/>
      </w:pPr>
      <w:r>
        <w:tab/>
      </w:r>
      <w:r w:rsidR="00B35D29">
        <w:tab/>
        <w:t>corruptionAlternative="a"</w:t>
      </w:r>
    </w:p>
    <w:p w14:paraId="17C0F22C" w14:textId="77777777" w:rsidR="00B35D29" w:rsidRDefault="0007623F">
      <w:pPr>
        <w:pStyle w:val="PL"/>
      </w:pPr>
      <w:r>
        <w:tab/>
      </w:r>
      <w:r w:rsidR="00B35D29">
        <w:tab/>
        <w:t>totalNumberofSuccessivePacketLoss="24 0 6"</w:t>
      </w:r>
    </w:p>
    <w:p w14:paraId="60173D7A" w14:textId="77777777" w:rsidR="00B35D29" w:rsidRDefault="0007623F">
      <w:pPr>
        <w:pStyle w:val="PL"/>
      </w:pPr>
      <w:r>
        <w:tab/>
      </w:r>
      <w:r w:rsidR="00B35D29">
        <w:tab/>
        <w:t xml:space="preserve">numberOfSuccessiveLossEvents="5 0 2" </w:t>
      </w:r>
    </w:p>
    <w:p w14:paraId="769E53B3" w14:textId="77777777" w:rsidR="00B35D29" w:rsidRDefault="0007623F">
      <w:pPr>
        <w:pStyle w:val="PL"/>
      </w:pPr>
      <w:r>
        <w:tab/>
      </w:r>
      <w:r w:rsidR="00B35D29">
        <w:tab/>
        <w:t>numberOfReceivedPackets="535 645 300"</w:t>
      </w:r>
    </w:p>
    <w:p w14:paraId="32FDE6D3" w14:textId="77777777" w:rsidR="00B35D29" w:rsidRDefault="0007623F">
      <w:pPr>
        <w:pStyle w:val="PL"/>
      </w:pPr>
      <w:r>
        <w:tab/>
      </w:r>
      <w:r w:rsidR="00B35D29">
        <w:tab/>
        <w:t xml:space="preserve">framerate="50.0 49.2 50.0" </w:t>
      </w:r>
    </w:p>
    <w:p w14:paraId="518CFC9A" w14:textId="77777777" w:rsidR="00B35D29" w:rsidRDefault="0007623F">
      <w:pPr>
        <w:pStyle w:val="PL"/>
      </w:pPr>
      <w:r>
        <w:tab/>
      </w:r>
      <w:r w:rsidR="00B35D29">
        <w:tab/>
        <w:t xml:space="preserve">numberOfJitterEvents="0 1 0" </w:t>
      </w:r>
    </w:p>
    <w:p w14:paraId="28C37285" w14:textId="77777777" w:rsidR="00B35D29" w:rsidRDefault="0007623F">
      <w:pPr>
        <w:pStyle w:val="PL"/>
      </w:pPr>
      <w:r>
        <w:tab/>
      </w:r>
      <w:r w:rsidR="00B35D29">
        <w:tab/>
        <w:t>totalJitterDuration="0 0.346 0"</w:t>
      </w:r>
    </w:p>
    <w:p w14:paraId="6D0D123C" w14:textId="77777777" w:rsidR="00B35D29" w:rsidRDefault="0007623F">
      <w:pPr>
        <w:pStyle w:val="PL"/>
      </w:pPr>
      <w:r>
        <w:tab/>
      </w:r>
      <w:r w:rsidR="00B35D29">
        <w:tab/>
        <w:t>networkRTT="120 132 125"</w:t>
      </w:r>
    </w:p>
    <w:p w14:paraId="2981714C" w14:textId="77777777" w:rsidR="00B35D29" w:rsidRDefault="0007623F">
      <w:pPr>
        <w:pStyle w:val="PL"/>
      </w:pPr>
      <w:r>
        <w:tab/>
      </w:r>
      <w:r w:rsidR="00B35D29">
        <w:tab/>
        <w:t>internalRTT="20 24 20"</w:t>
      </w:r>
    </w:p>
    <w:p w14:paraId="65E440DB" w14:textId="77777777" w:rsidR="00B35D29" w:rsidRDefault="00B35D29">
      <w:pPr>
        <w:pStyle w:val="PL"/>
      </w:pPr>
      <w:r>
        <w:t xml:space="preserve">            codecInfo="AMR-WB/16000/1 = ="</w:t>
      </w:r>
    </w:p>
    <w:p w14:paraId="00990002" w14:textId="77777777" w:rsidR="00B35D29" w:rsidRDefault="0007623F">
      <w:pPr>
        <w:pStyle w:val="PL"/>
      </w:pPr>
      <w:r>
        <w:tab/>
      </w:r>
      <w:r w:rsidR="00B35D29">
        <w:tab/>
        <w:t>averageCodecBitRate="12.4 12.65 12.7"/&gt;</w:t>
      </w:r>
    </w:p>
    <w:p w14:paraId="08A1F62A" w14:textId="77777777" w:rsidR="00B35D29" w:rsidRDefault="0007623F">
      <w:pPr>
        <w:pStyle w:val="PL"/>
      </w:pPr>
      <w:r>
        <w:tab/>
      </w:r>
      <w:r w:rsidR="00B35D29">
        <w:t xml:space="preserve">&lt;mediaLevelQoeMetrics </w:t>
      </w:r>
    </w:p>
    <w:p w14:paraId="486D6DE5" w14:textId="77777777" w:rsidR="00B35D29" w:rsidRDefault="0007623F">
      <w:pPr>
        <w:pStyle w:val="PL"/>
      </w:pPr>
      <w:r>
        <w:tab/>
      </w:r>
      <w:r w:rsidR="00B35D29">
        <w:tab/>
        <w:t>mediaId="1236"</w:t>
      </w:r>
    </w:p>
    <w:p w14:paraId="291DB7DB" w14:textId="77777777" w:rsidR="00B35D29" w:rsidRDefault="0007623F">
      <w:pPr>
        <w:pStyle w:val="PL"/>
      </w:pPr>
      <w:r>
        <w:tab/>
      </w:r>
      <w:r w:rsidR="00B35D29">
        <w:tab/>
        <w:t xml:space="preserve">totalCorruptionDuration="83 0 0" </w:t>
      </w:r>
    </w:p>
    <w:p w14:paraId="74231DA1" w14:textId="77777777" w:rsidR="00B35D29" w:rsidRDefault="0007623F">
      <w:pPr>
        <w:pStyle w:val="PL"/>
      </w:pPr>
      <w:r>
        <w:tab/>
      </w:r>
      <w:r w:rsidR="00B35D29">
        <w:tab/>
        <w:t xml:space="preserve">numberOfCorruptionEvents="1 0 0" </w:t>
      </w:r>
    </w:p>
    <w:p w14:paraId="023497DD" w14:textId="77777777" w:rsidR="00B35D29" w:rsidRDefault="0007623F">
      <w:pPr>
        <w:pStyle w:val="PL"/>
      </w:pPr>
      <w:r>
        <w:tab/>
      </w:r>
      <w:r w:rsidR="00B35D29">
        <w:tab/>
        <w:t>corruptionAlternative="b"</w:t>
      </w:r>
    </w:p>
    <w:p w14:paraId="36B29BD4" w14:textId="77777777" w:rsidR="00B35D29" w:rsidRDefault="0007623F">
      <w:pPr>
        <w:pStyle w:val="PL"/>
      </w:pPr>
      <w:r>
        <w:tab/>
      </w:r>
      <w:r w:rsidR="00B35D29">
        <w:tab/>
        <w:t>totalNumberofSuccessivePacketLoss="3 0 0"</w:t>
      </w:r>
    </w:p>
    <w:p w14:paraId="7D10E3BD" w14:textId="77777777" w:rsidR="00B35D29" w:rsidRDefault="0007623F">
      <w:pPr>
        <w:pStyle w:val="PL"/>
      </w:pPr>
      <w:r>
        <w:tab/>
      </w:r>
      <w:r w:rsidR="00B35D29">
        <w:tab/>
        <w:t xml:space="preserve">numberOfSuccessiveLossEvents="2 0 0" </w:t>
      </w:r>
    </w:p>
    <w:p w14:paraId="0BFDC4B2" w14:textId="77777777" w:rsidR="00B35D29" w:rsidRDefault="0007623F">
      <w:pPr>
        <w:pStyle w:val="PL"/>
      </w:pPr>
      <w:r>
        <w:tab/>
      </w:r>
      <w:r w:rsidR="00B35D29">
        <w:tab/>
        <w:t>numberOfReceivedPackets="297 300 225"</w:t>
      </w:r>
    </w:p>
    <w:p w14:paraId="216F9E08" w14:textId="77777777" w:rsidR="00B35D29" w:rsidRDefault="0007623F">
      <w:pPr>
        <w:pStyle w:val="PL"/>
      </w:pPr>
      <w:r>
        <w:tab/>
      </w:r>
      <w:r w:rsidR="00B35D29">
        <w:tab/>
        <w:t xml:space="preserve">framerate="14.7 15.0 14.9" </w:t>
      </w:r>
    </w:p>
    <w:p w14:paraId="520E69AE" w14:textId="77777777" w:rsidR="00B35D29" w:rsidRDefault="0007623F">
      <w:pPr>
        <w:pStyle w:val="PL"/>
      </w:pPr>
      <w:r>
        <w:tab/>
      </w:r>
      <w:r w:rsidR="00B35D29">
        <w:tab/>
        <w:t xml:space="preserve">numberOfJitterEvents="0 0 0" </w:t>
      </w:r>
    </w:p>
    <w:p w14:paraId="0DF90AB6" w14:textId="77777777" w:rsidR="00B35D29" w:rsidRDefault="0007623F">
      <w:pPr>
        <w:pStyle w:val="PL"/>
      </w:pPr>
      <w:r>
        <w:tab/>
      </w:r>
      <w:r w:rsidR="00B35D29">
        <w:tab/>
        <w:t>totalJitterDuration="0 0 0"</w:t>
      </w:r>
    </w:p>
    <w:p w14:paraId="261C9B12" w14:textId="77777777" w:rsidR="00B35D29" w:rsidRDefault="0007623F">
      <w:pPr>
        <w:pStyle w:val="PL"/>
      </w:pPr>
      <w:r>
        <w:tab/>
      </w:r>
      <w:r w:rsidR="00B35D29">
        <w:tab/>
        <w:t xml:space="preserve">numberOfSyncLossEvents="0 1 0" </w:t>
      </w:r>
    </w:p>
    <w:p w14:paraId="3275C8CC" w14:textId="77777777" w:rsidR="00B35D29" w:rsidRDefault="0007623F">
      <w:pPr>
        <w:pStyle w:val="PL"/>
      </w:pPr>
      <w:r>
        <w:tab/>
      </w:r>
      <w:r w:rsidR="00B35D29">
        <w:tab/>
        <w:t>totalSyncLossDuration="0 0.789 0"</w:t>
      </w:r>
    </w:p>
    <w:p w14:paraId="6BA509FB" w14:textId="77777777" w:rsidR="00B35D29" w:rsidRDefault="0007623F">
      <w:pPr>
        <w:pStyle w:val="PL"/>
      </w:pPr>
      <w:r>
        <w:tab/>
      </w:r>
      <w:r w:rsidR="00B35D29">
        <w:tab/>
        <w:t>networkRTT="220 232 215"</w:t>
      </w:r>
    </w:p>
    <w:p w14:paraId="357CD427" w14:textId="77777777" w:rsidR="00B35D29" w:rsidRDefault="0007623F">
      <w:pPr>
        <w:pStyle w:val="PL"/>
      </w:pPr>
      <w:r>
        <w:tab/>
      </w:r>
      <w:r w:rsidR="00B35D29">
        <w:tab/>
        <w:t>internalRTT="27 20 25"</w:t>
      </w:r>
    </w:p>
    <w:p w14:paraId="10E39A49" w14:textId="77777777" w:rsidR="00B35D29" w:rsidRDefault="00B35D29">
      <w:pPr>
        <w:pStyle w:val="PL"/>
      </w:pPr>
      <w:r>
        <w:t xml:space="preserve">            codecInfo="H263-2000/90000 = ="</w:t>
      </w:r>
    </w:p>
    <w:p w14:paraId="06A2AC41" w14:textId="77777777" w:rsidR="00B35D29" w:rsidRDefault="00B35D29">
      <w:pPr>
        <w:pStyle w:val="PL"/>
      </w:pPr>
      <w:r>
        <w:t xml:space="preserve">            codecProfileLevel="profile=0;level=45 = ="</w:t>
      </w:r>
    </w:p>
    <w:p w14:paraId="29B6E2E7" w14:textId="77777777" w:rsidR="00B35D29" w:rsidRDefault="00B35D29">
      <w:pPr>
        <w:pStyle w:val="PL"/>
      </w:pPr>
      <w:r>
        <w:t xml:space="preserve">            codecImageSize="176x144 = ="</w:t>
      </w:r>
    </w:p>
    <w:p w14:paraId="682B6E9D" w14:textId="77777777" w:rsidR="00B35D29" w:rsidRDefault="0007623F">
      <w:pPr>
        <w:pStyle w:val="PL"/>
      </w:pPr>
      <w:r>
        <w:tab/>
      </w:r>
      <w:r w:rsidR="00B35D29">
        <w:tab/>
        <w:t>averageCodecBitRate="124.5 128.0 115.1"/&gt;</w:t>
      </w:r>
    </w:p>
    <w:p w14:paraId="653F6DCD" w14:textId="77777777" w:rsidR="00B35D29" w:rsidRDefault="00B35D29">
      <w:pPr>
        <w:pStyle w:val="PL"/>
      </w:pPr>
      <w:r>
        <w:tab/>
        <w:t>&lt;/statisticalReport&gt;</w:t>
      </w:r>
    </w:p>
    <w:p w14:paraId="4D643979" w14:textId="77777777" w:rsidR="00B35D29" w:rsidRDefault="00B35D29">
      <w:pPr>
        <w:pStyle w:val="PL"/>
      </w:pPr>
      <w:r>
        <w:t>&lt;/QoeReport&gt;</w:t>
      </w:r>
    </w:p>
    <w:p w14:paraId="18FDB54B" w14:textId="77777777" w:rsidR="00B35D29" w:rsidRDefault="00B35D29">
      <w:pPr>
        <w:pStyle w:val="PL"/>
      </w:pPr>
    </w:p>
    <w:p w14:paraId="5820CC05" w14:textId="77777777" w:rsidR="00B35D29" w:rsidRDefault="00B35D29">
      <w:pPr>
        <w:pStyle w:val="FP"/>
      </w:pPr>
    </w:p>
    <w:p w14:paraId="7D3FCA7B" w14:textId="77777777" w:rsidR="006D1158" w:rsidRPr="00C14D74" w:rsidRDefault="006D1158" w:rsidP="006D1158">
      <w:pPr>
        <w:pStyle w:val="Heading2"/>
        <w:rPr>
          <w:lang w:val="en-US"/>
        </w:rPr>
      </w:pPr>
      <w:bookmarkStart w:id="1945" w:name="_Toc26369460"/>
      <w:bookmarkStart w:id="1946" w:name="_Toc36227342"/>
      <w:bookmarkStart w:id="1947" w:name="_Toc36228357"/>
      <w:bookmarkStart w:id="1948" w:name="_Toc36228984"/>
      <w:bookmarkStart w:id="1949" w:name="_Toc36229611"/>
      <w:bookmarkStart w:id="1950" w:name="_Toc74606955"/>
      <w:bookmarkStart w:id="1951" w:name="_Toc75556849"/>
      <w:r>
        <w:t>16.5</w:t>
      </w:r>
      <w:r>
        <w:tab/>
      </w:r>
      <w:r w:rsidRPr="00C14D74">
        <w:rPr>
          <w:lang w:val="en-US"/>
        </w:rPr>
        <w:t>QoE Measurement Collection Functionalities</w:t>
      </w:r>
      <w:bookmarkEnd w:id="1945"/>
      <w:bookmarkEnd w:id="1946"/>
      <w:bookmarkEnd w:id="1947"/>
      <w:bookmarkEnd w:id="1948"/>
      <w:bookmarkEnd w:id="1949"/>
      <w:bookmarkEnd w:id="1950"/>
      <w:bookmarkEnd w:id="1951"/>
    </w:p>
    <w:p w14:paraId="1347DBC1" w14:textId="77777777" w:rsidR="006D1158" w:rsidRDefault="006D1158" w:rsidP="006D1158">
      <w:pPr>
        <w:pStyle w:val="Heading3"/>
      </w:pPr>
      <w:bookmarkStart w:id="1952" w:name="_Toc26369461"/>
      <w:bookmarkStart w:id="1953" w:name="_Toc36227343"/>
      <w:bookmarkStart w:id="1954" w:name="_Toc36228358"/>
      <w:bookmarkStart w:id="1955" w:name="_Toc36228985"/>
      <w:bookmarkStart w:id="1956" w:name="_Toc36229612"/>
      <w:bookmarkStart w:id="1957" w:name="_Toc74606956"/>
      <w:bookmarkStart w:id="1958" w:name="_Toc75556850"/>
      <w:r>
        <w:t>16.5.1</w:t>
      </w:r>
      <w:r>
        <w:tab/>
        <w:t>Configuration and reporting</w:t>
      </w:r>
      <w:bookmarkEnd w:id="1952"/>
      <w:bookmarkEnd w:id="1953"/>
      <w:bookmarkEnd w:id="1954"/>
      <w:bookmarkEnd w:id="1955"/>
      <w:bookmarkEnd w:id="1956"/>
      <w:bookmarkEnd w:id="1957"/>
      <w:bookmarkEnd w:id="1958"/>
    </w:p>
    <w:p w14:paraId="46C63362" w14:textId="77777777" w:rsidR="003F1292" w:rsidRDefault="003F1292" w:rsidP="003F1292">
      <w:r w:rsidRPr="00CC1F51">
        <w:t xml:space="preserve">As an alternative to </w:t>
      </w:r>
      <w:r>
        <w:t xml:space="preserve">configuration via OMA-DM, the QoE configuration can optionally be specified by the </w:t>
      </w:r>
      <w:r w:rsidRPr="0035279D">
        <w:t xml:space="preserve">QoE Measurement Collection </w:t>
      </w:r>
      <w:r>
        <w:t xml:space="preserve">(QMC) functionality. In this case the QoE configuration is received via specific RRC [158] messages over the control plane, and the QoE reporting is also sent back via RRC messages over the control plane. </w:t>
      </w:r>
    </w:p>
    <w:p w14:paraId="3CAE2040" w14:textId="77777777" w:rsidR="003F1292" w:rsidRPr="009F7662" w:rsidRDefault="003F1292" w:rsidP="003F1292">
      <w:r>
        <w:t>If QMC is supported, the UE shall support the following QMC functionalities:</w:t>
      </w:r>
    </w:p>
    <w:p w14:paraId="7F18156E" w14:textId="77777777" w:rsidR="003F1292" w:rsidRPr="00553125" w:rsidRDefault="003F1292" w:rsidP="003F1292">
      <w:pPr>
        <w:pStyle w:val="B1"/>
      </w:pPr>
      <w:r>
        <w:t>-</w:t>
      </w:r>
      <w:r>
        <w:tab/>
      </w:r>
      <w:r w:rsidRPr="00D41552">
        <w:t xml:space="preserve">QoE Configuration: </w:t>
      </w:r>
      <w:r w:rsidRPr="00932870">
        <w:t xml:space="preserve">The QoE configuration will be delivered </w:t>
      </w:r>
      <w:r>
        <w:t xml:space="preserve">via RRC to the UE </w:t>
      </w:r>
      <w:r w:rsidRPr="00932870">
        <w:t xml:space="preserve">as a container according to </w:t>
      </w:r>
      <w:r>
        <w:t>"Application Layer Measurement Configuration" (see [158</w:t>
      </w:r>
      <w:r w:rsidRPr="00932870">
        <w:t>])</w:t>
      </w:r>
      <w:r>
        <w:t xml:space="preserve"> for UMTS, and "measConfigApplicationLayer"</w:t>
      </w:r>
      <w:r w:rsidRPr="00932870">
        <w:t xml:space="preserve"> (see [</w:t>
      </w:r>
      <w:r>
        <w:t>160</w:t>
      </w:r>
      <w:r w:rsidRPr="00932870">
        <w:t>])</w:t>
      </w:r>
      <w:r>
        <w:t xml:space="preserve"> for LTE</w:t>
      </w:r>
      <w:r w:rsidRPr="00932870">
        <w:t>.</w:t>
      </w:r>
      <w:r w:rsidRPr="005F003E">
        <w:t xml:space="preserve"> The container is an octet string with a maximum length of 1000 bytes,</w:t>
      </w:r>
      <w:r>
        <w:t xml:space="preserve"> with gzip-encoded data (see [71</w:t>
      </w:r>
      <w:r w:rsidRPr="005F003E">
        <w:t xml:space="preserve">]) stored in </w:t>
      </w:r>
      <w:r>
        <w:t xml:space="preserve">network byte order. When the container is uncompressed it is expected to conform to </w:t>
      </w:r>
      <w:r w:rsidRPr="005F003E">
        <w:t>XML-formatted QoE configurati</w:t>
      </w:r>
      <w:r>
        <w:t>on data according to clause 16.5.2</w:t>
      </w:r>
      <w:r w:rsidRPr="005F003E">
        <w:t xml:space="preserve"> in the current specification. This </w:t>
      </w:r>
      <w:r>
        <w:t xml:space="preserve">uncompressed </w:t>
      </w:r>
      <w:r w:rsidRPr="005F003E">
        <w:t>QoE Configuratio</w:t>
      </w:r>
      <w:r>
        <w:t>n shall be delivered to the MTSI</w:t>
      </w:r>
      <w:r w:rsidRPr="005F003E">
        <w:t xml:space="preserve"> client.</w:t>
      </w:r>
      <w:r w:rsidRPr="007F77DE">
        <w:t xml:space="preserve"> </w:t>
      </w:r>
      <w:r>
        <w:t>The interface towards the RRC signalling is handled by the AT command +</w:t>
      </w:r>
      <w:r w:rsidRPr="00032F05">
        <w:t>C</w:t>
      </w:r>
      <w:r>
        <w:t>APPLEVMC [161].</w:t>
      </w:r>
    </w:p>
    <w:p w14:paraId="59FB2986" w14:textId="77777777" w:rsidR="003F1292" w:rsidRPr="00553125" w:rsidRDefault="003F1292" w:rsidP="003F1292">
      <w:pPr>
        <w:pStyle w:val="B1"/>
      </w:pPr>
      <w:r>
        <w:t>-</w:t>
      </w:r>
      <w:r>
        <w:tab/>
        <w:t>QoE Metrics</w:t>
      </w:r>
      <w:r w:rsidRPr="00932870">
        <w:t xml:space="preserve">: QoE Metrics from the </w:t>
      </w:r>
      <w:r>
        <w:t xml:space="preserve">MTSI </w:t>
      </w:r>
      <w:r w:rsidRPr="00932870">
        <w:t>client</w:t>
      </w:r>
      <w:r>
        <w:t xml:space="preserve"> shall be</w:t>
      </w:r>
      <w:r w:rsidRPr="00932870">
        <w:t xml:space="preserve"> XML-fo</w:t>
      </w:r>
      <w:r>
        <w:t>rmatted according to clause 16.4</w:t>
      </w:r>
      <w:r w:rsidRPr="00932870">
        <w:t xml:space="preserve"> in the current specification</w:t>
      </w:r>
      <w:r w:rsidRPr="00553125">
        <w:t>.</w:t>
      </w:r>
      <w:r>
        <w:t xml:space="preserve"> The XML </w:t>
      </w:r>
      <w:r w:rsidRPr="0059030D">
        <w:t xml:space="preserve">data shall </w:t>
      </w:r>
      <w:r>
        <w:t>be compressed with gzip (see [71</w:t>
      </w:r>
      <w:r w:rsidRPr="0059030D">
        <w:t xml:space="preserve">]) and stored in </w:t>
      </w:r>
      <w:r>
        <w:t xml:space="preserve">network </w:t>
      </w:r>
      <w:r w:rsidRPr="0059030D">
        <w:t xml:space="preserve">byte order into an octet string container with a maximum length of 8000 bytes. The container shall be delivered via RRC to the </w:t>
      </w:r>
      <w:r>
        <w:t>RNC</w:t>
      </w:r>
      <w:r w:rsidRPr="0059030D">
        <w:t xml:space="preserve"> according to "Application Layer</w:t>
      </w:r>
      <w:r>
        <w:t xml:space="preserve"> Measurement Reporting" (see [158</w:t>
      </w:r>
      <w:r w:rsidRPr="0059030D">
        <w:t>])</w:t>
      </w:r>
      <w:r>
        <w:t xml:space="preserve"> for UMTS, and to the eNB according to </w:t>
      </w:r>
      <w:r w:rsidRPr="0059030D">
        <w:t>"</w:t>
      </w:r>
      <w:r>
        <w:t>measReportApplicationLayer</w:t>
      </w:r>
      <w:r w:rsidRPr="0059030D">
        <w:t>"</w:t>
      </w:r>
      <w:r>
        <w:t xml:space="preserve"> (see [160]) for LTE</w:t>
      </w:r>
      <w:r w:rsidRPr="0059030D">
        <w:t xml:space="preserve">. The behaviour </w:t>
      </w:r>
      <w:r>
        <w:t>if the compressed data is</w:t>
      </w:r>
      <w:r w:rsidRPr="0059030D">
        <w:t xml:space="preserve"> larger than 8</w:t>
      </w:r>
      <w:r>
        <w:t>000 bytes is unspecified in this version of the specification</w:t>
      </w:r>
      <w:r w:rsidRPr="0059030D">
        <w:t>.</w:t>
      </w:r>
      <w:r>
        <w:t xml:space="preserve"> The interface towards the RRC signalling is handled by the AT command +</w:t>
      </w:r>
      <w:r w:rsidRPr="00032F05">
        <w:t>C</w:t>
      </w:r>
      <w:r>
        <w:t>APPLEVMR [161].</w:t>
      </w:r>
    </w:p>
    <w:p w14:paraId="1374F098" w14:textId="77777777" w:rsidR="003F1292" w:rsidRDefault="003F1292" w:rsidP="003F1292">
      <w:pPr>
        <w:pStyle w:val="B1"/>
      </w:pPr>
      <w:r>
        <w:lastRenderedPageBreak/>
        <w:t>-</w:t>
      </w:r>
      <w:r>
        <w:tab/>
        <w:t>The UE</w:t>
      </w:r>
      <w:r w:rsidRPr="00932870">
        <w:t xml:space="preserve"> shall also</w:t>
      </w:r>
      <w:r>
        <w:t xml:space="preserve"> set the</w:t>
      </w:r>
      <w:r w:rsidRPr="00932870">
        <w:t xml:space="preserve"> </w:t>
      </w:r>
      <w:r>
        <w:t xml:space="preserve">QMC </w:t>
      </w:r>
      <w:r w:rsidRPr="00932870">
        <w:t xml:space="preserve">capability "QoE Measurement Collection </w:t>
      </w:r>
      <w:r>
        <w:t>for MTSI services" (see [158</w:t>
      </w:r>
      <w:r w:rsidRPr="00932870">
        <w:t>]) to TRUE</w:t>
      </w:r>
      <w:r>
        <w:t xml:space="preserve"> for UMTS, and include the QMC capability </w:t>
      </w:r>
      <w:r w:rsidRPr="00932870">
        <w:t>"</w:t>
      </w:r>
      <w:r w:rsidRPr="00DC35C0">
        <w:t>qoe-</w:t>
      </w:r>
      <w:r>
        <w:t>mtsi-</w:t>
      </w:r>
      <w:r w:rsidRPr="00DC35C0">
        <w:t>MeasReport</w:t>
      </w:r>
      <w:r w:rsidRPr="00932870">
        <w:t>" (see [</w:t>
      </w:r>
      <w:r>
        <w:t>160</w:t>
      </w:r>
      <w:r w:rsidRPr="00932870">
        <w:t>])</w:t>
      </w:r>
      <w:r>
        <w:t xml:space="preserve"> for LTE</w:t>
      </w:r>
      <w:r w:rsidRPr="00932870">
        <w:t>.</w:t>
      </w:r>
    </w:p>
    <w:p w14:paraId="083EB4D0" w14:textId="77777777" w:rsidR="00DC1D54" w:rsidRDefault="00DC1D54" w:rsidP="00DC1D54">
      <w:pPr>
        <w:pStyle w:val="B1"/>
      </w:pPr>
      <w:r>
        <w:tab/>
        <w:t>The QoE configuration AT command +</w:t>
      </w:r>
      <w:r w:rsidRPr="00032F05">
        <w:t>C</w:t>
      </w:r>
      <w:r>
        <w:t>APPLEVMC [161] may also indicate with an Within-area Indication if the UE is inside or outside a wanted geographic area. Such an indication may arrive with or without any QoE configuration container attached. If the MTSI client is informed that it is not inside the area, it shall not start any new QoE measurements even if it has received a valid QoE configuration container, but shall continue measuring for already started sessions.</w:t>
      </w:r>
    </w:p>
    <w:p w14:paraId="68AB4EE0" w14:textId="77777777" w:rsidR="00DC1D54" w:rsidRDefault="00DC1D54" w:rsidP="00DC1D54">
      <w:pPr>
        <w:pStyle w:val="B1"/>
      </w:pPr>
      <w:r>
        <w:tab/>
        <w:t>When a new session is started, the QoE reporting AT command +</w:t>
      </w:r>
      <w:r w:rsidRPr="00032F05">
        <w:t>C</w:t>
      </w:r>
      <w:r>
        <w:t>APPLEVMR [161] shall be used to send a Recording Session Indication. Such an indication does not contain any QoE report, but indicates that QoE recording has started for a session.</w:t>
      </w:r>
    </w:p>
    <w:p w14:paraId="0EFDD3E0" w14:textId="77777777" w:rsidR="00DC1D54" w:rsidRPr="00E53EB9" w:rsidRDefault="00DC1D54" w:rsidP="003F1292">
      <w:pPr>
        <w:pStyle w:val="B1"/>
      </w:pPr>
    </w:p>
    <w:p w14:paraId="3AB5EC73" w14:textId="77777777" w:rsidR="006D1158" w:rsidRDefault="003F1292" w:rsidP="003F1292">
      <w:r>
        <w:t>The exact implementation is not specified here, but an example signalling diagram below shows the QMC functionality with a hypothetical "QMC Handler" entity</w:t>
      </w:r>
      <w:r w:rsidR="006D1158">
        <w:t xml:space="preserve">. </w:t>
      </w:r>
    </w:p>
    <w:p w14:paraId="703CDAD4" w14:textId="77777777" w:rsidR="003F1292" w:rsidRDefault="000B3355" w:rsidP="003F1292">
      <w:pPr>
        <w:pStyle w:val="TH"/>
      </w:pPr>
      <w:r>
        <w:pict w14:anchorId="42972311">
          <v:shape id="_x0000_i1089" type="#_x0000_t75" style="width:282pt;height:250.5pt">
            <v:imagedata r:id="rId120" o:title="S4-180xxxx CR 26"/>
          </v:shape>
        </w:pict>
      </w:r>
    </w:p>
    <w:p w14:paraId="69A3FC29" w14:textId="77777777" w:rsidR="006D1158" w:rsidRDefault="003F1292" w:rsidP="006D1158">
      <w:pPr>
        <w:pStyle w:val="TF"/>
      </w:pPr>
      <w:r>
        <w:t xml:space="preserve">Figure </w:t>
      </w:r>
      <w:r w:rsidR="003024D6">
        <w:t>16.5.1</w:t>
      </w:r>
      <w:r>
        <w:t>-1: Example signalling diagram for UMTS</w:t>
      </w:r>
    </w:p>
    <w:p w14:paraId="530DA88E" w14:textId="77777777" w:rsidR="003F1292" w:rsidRDefault="003F1292" w:rsidP="003F1292">
      <w:pPr>
        <w:pStyle w:val="FP"/>
      </w:pPr>
    </w:p>
    <w:p w14:paraId="4E082C7F" w14:textId="77777777" w:rsidR="003F1292" w:rsidRDefault="000B3355" w:rsidP="003F1292">
      <w:pPr>
        <w:pStyle w:val="TH"/>
      </w:pPr>
      <w:r>
        <w:lastRenderedPageBreak/>
        <w:pict w14:anchorId="3B292E53">
          <v:shape id="_x0000_i1090" type="#_x0000_t75" style="width:298pt;height:229.5pt">
            <v:imagedata r:id="rId121" o:title="S4-180xxxx CR 26"/>
          </v:shape>
        </w:pict>
      </w:r>
    </w:p>
    <w:p w14:paraId="2A9FE6F8" w14:textId="77777777" w:rsidR="003F1292" w:rsidRDefault="003F1292" w:rsidP="003F1292">
      <w:pPr>
        <w:pStyle w:val="TF"/>
      </w:pPr>
      <w:r>
        <w:t xml:space="preserve">Figure </w:t>
      </w:r>
      <w:r w:rsidR="003024D6">
        <w:t>16.5.1</w:t>
      </w:r>
      <w:r>
        <w:t>-2: Example signalling diagram for LTE</w:t>
      </w:r>
    </w:p>
    <w:p w14:paraId="536C81F9" w14:textId="77777777" w:rsidR="006D1158" w:rsidRPr="000B7118" w:rsidRDefault="003F1292" w:rsidP="006D1158">
      <w:r>
        <w:t>Note that 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r w:rsidR="006D1158">
        <w:t>.</w:t>
      </w:r>
    </w:p>
    <w:p w14:paraId="04C30B0C" w14:textId="77777777" w:rsidR="006D1158" w:rsidRDefault="006D1158" w:rsidP="006D1158">
      <w:pPr>
        <w:pStyle w:val="Heading3"/>
      </w:pPr>
      <w:bookmarkStart w:id="1959" w:name="_Toc26369462"/>
      <w:bookmarkStart w:id="1960" w:name="_Toc36227344"/>
      <w:bookmarkStart w:id="1961" w:name="_Toc36228359"/>
      <w:bookmarkStart w:id="1962" w:name="_Toc36228986"/>
      <w:bookmarkStart w:id="1963" w:name="_Toc36229613"/>
      <w:bookmarkStart w:id="1964" w:name="_Toc74606957"/>
      <w:bookmarkStart w:id="1965" w:name="_Toc75556851"/>
      <w:r>
        <w:t>16.5.2</w:t>
      </w:r>
      <w:r>
        <w:tab/>
        <w:t>XML configuration</w:t>
      </w:r>
      <w:bookmarkEnd w:id="1959"/>
      <w:bookmarkEnd w:id="1960"/>
      <w:bookmarkEnd w:id="1961"/>
      <w:bookmarkEnd w:id="1962"/>
      <w:bookmarkEnd w:id="1963"/>
      <w:bookmarkEnd w:id="1964"/>
      <w:bookmarkEnd w:id="1965"/>
    </w:p>
    <w:p w14:paraId="498B79D1" w14:textId="77777777" w:rsidR="006D1158" w:rsidRDefault="006D1158" w:rsidP="006D1158">
      <w:r>
        <w:t xml:space="preserve">When QoE reporting is configured via the QMC functionality, the configuration basically contains the same information as in the </w:t>
      </w:r>
      <w:r w:rsidRPr="00E90D23">
        <w:t>QoE metrics reporting</w:t>
      </w:r>
      <w:r>
        <w:t xml:space="preserve"> managed object (see clause 16.3.1), but encapsulated according to the XML scheme below. Note that the managed object leaves "Servers", "APN" and "Format" are not needed for the QMC functionality, and thus not included.</w:t>
      </w:r>
    </w:p>
    <w:p w14:paraId="06CD1215" w14:textId="77777777" w:rsidR="00D65306" w:rsidRDefault="00D65306" w:rsidP="006D1158">
      <w:r>
        <w:t>Note that if geographical filtering is handled on the network side (i.e. QoE reporting is turned on/off  by the network depending on the UE location), no LocationFilter should be specified in the QoE Configuration, as this would mean two consecutive filterings.</w:t>
      </w:r>
    </w:p>
    <w:p w14:paraId="043B6A3A" w14:textId="77777777" w:rsidR="00DC1D54" w:rsidRDefault="00DC1D54" w:rsidP="00DC1D54">
      <w:r>
        <w:t>Also note that the optional attribute qoeReferenceId is a reference set by the network side (see [17</w:t>
      </w:r>
      <w:r w:rsidR="00FB27A5">
        <w:t>8</w:t>
      </w:r>
      <w:r>
        <w:t>]), which is not directly used by the client. However, if this attribute is defined, it shall be copied into each QoE report, to facilitate network-side correlation.</w:t>
      </w:r>
    </w:p>
    <w:p w14:paraId="7666E831" w14:textId="77777777" w:rsidR="006D1158" w:rsidRPr="002E11B8" w:rsidRDefault="006D1158" w:rsidP="006D1158">
      <w:pPr>
        <w:pStyle w:val="PL"/>
        <w:rPr>
          <w:lang w:val="de-DE"/>
        </w:rPr>
      </w:pPr>
      <w:r w:rsidRPr="002E11B8">
        <w:rPr>
          <w:lang w:val="de-DE"/>
        </w:rPr>
        <w:t>&lt;?xml version="1.0" encoding="UTF-8"?&gt;</w:t>
      </w:r>
    </w:p>
    <w:p w14:paraId="64E697AF" w14:textId="77777777" w:rsidR="006D1158" w:rsidRPr="007E3CAA" w:rsidRDefault="006D1158" w:rsidP="006D1158">
      <w:pPr>
        <w:pStyle w:val="PL"/>
        <w:rPr>
          <w:lang w:val="de-DE"/>
        </w:rPr>
      </w:pPr>
      <w:r>
        <w:rPr>
          <w:lang w:val="de-DE"/>
        </w:rPr>
        <w:t xml:space="preserve">&lt;xs:schema </w:t>
      </w:r>
      <w:r w:rsidRPr="001128EF">
        <w:rPr>
          <w:lang w:val="de-DE"/>
        </w:rPr>
        <w:t>targetNamespace="urn:3gpp</w:t>
      </w:r>
      <w:r>
        <w:rPr>
          <w:lang w:val="de-DE"/>
        </w:rPr>
        <w:t xml:space="preserve">:metadata:2017:MTSI:qoeconfig" </w:t>
      </w:r>
    </w:p>
    <w:p w14:paraId="7D560663" w14:textId="77777777" w:rsidR="006D1158" w:rsidRDefault="006D1158" w:rsidP="006D1158">
      <w:pPr>
        <w:pStyle w:val="PL"/>
        <w:rPr>
          <w:lang w:val="de-DE"/>
        </w:rPr>
      </w:pPr>
      <w:r w:rsidRPr="007E3CAA">
        <w:rPr>
          <w:lang w:val="de-DE"/>
        </w:rPr>
        <w:t xml:space="preserve">    elementFormDefault="qualified"</w:t>
      </w:r>
    </w:p>
    <w:p w14:paraId="684000CB" w14:textId="77777777" w:rsidR="006D1158" w:rsidRDefault="006D1158" w:rsidP="006D1158">
      <w:pPr>
        <w:pStyle w:val="PL"/>
        <w:rPr>
          <w:lang w:val="de-DE"/>
        </w:rPr>
      </w:pPr>
      <w:r>
        <w:rPr>
          <w:lang w:val="de-DE"/>
        </w:rPr>
        <w:t xml:space="preserve">    </w:t>
      </w:r>
      <w:r w:rsidRPr="002E11B8">
        <w:rPr>
          <w:lang w:val="de-DE"/>
        </w:rPr>
        <w:t>xmlns:xs="http://www.w3.org/2001/XMLSchema"</w:t>
      </w:r>
    </w:p>
    <w:p w14:paraId="7A6B5D42" w14:textId="77777777" w:rsidR="006D1158" w:rsidRPr="002E11B8" w:rsidRDefault="006D1158" w:rsidP="006D1158">
      <w:pPr>
        <w:pStyle w:val="PL"/>
        <w:rPr>
          <w:lang w:val="de-DE"/>
        </w:rPr>
      </w:pPr>
      <w:r>
        <w:rPr>
          <w:lang w:val="de-DE"/>
        </w:rPr>
        <w:t xml:space="preserve">    xmlns:sv="urn:3gpp:metadata:2017:MTSI</w:t>
      </w:r>
      <w:r w:rsidRPr="00FB6957">
        <w:rPr>
          <w:lang w:val="de-DE"/>
        </w:rPr>
        <w:t>:schemaVersion"</w:t>
      </w:r>
    </w:p>
    <w:p w14:paraId="03E5B44D" w14:textId="77777777" w:rsidR="006D1158" w:rsidRDefault="006D1158" w:rsidP="006D1158">
      <w:pPr>
        <w:pStyle w:val="PL"/>
        <w:rPr>
          <w:lang w:val="de-DE"/>
        </w:rPr>
      </w:pPr>
      <w:r>
        <w:rPr>
          <w:lang w:val="de-DE"/>
        </w:rPr>
        <w:t xml:space="preserve">    xmlns="urn:3gpp:metadata:2017:MTSI:qoeconfig"</w:t>
      </w:r>
      <w:r w:rsidRPr="00873A67">
        <w:rPr>
          <w:lang w:val="de-DE"/>
        </w:rPr>
        <w:t>&gt;</w:t>
      </w:r>
    </w:p>
    <w:p w14:paraId="1E42A340" w14:textId="77777777" w:rsidR="006D1158" w:rsidRDefault="006D1158" w:rsidP="006D1158">
      <w:pPr>
        <w:pStyle w:val="PL"/>
        <w:rPr>
          <w:lang w:val="de-DE"/>
        </w:rPr>
      </w:pPr>
    </w:p>
    <w:p w14:paraId="7D7D8758" w14:textId="77777777" w:rsidR="006D1158" w:rsidRPr="00386197" w:rsidRDefault="006D1158" w:rsidP="006D1158">
      <w:pPr>
        <w:pStyle w:val="PL"/>
        <w:rPr>
          <w:lang w:val="de-DE"/>
        </w:rPr>
      </w:pPr>
      <w:r>
        <w:rPr>
          <w:lang w:val="de-DE"/>
        </w:rPr>
        <w:t xml:space="preserve">    &lt;xs:element name="MTSIQualityReporting" type="</w:t>
      </w:r>
      <w:r w:rsidRPr="00386197">
        <w:rPr>
          <w:lang w:val="de-DE"/>
        </w:rPr>
        <w:t>QualityReportingType"/&gt;</w:t>
      </w:r>
    </w:p>
    <w:p w14:paraId="53BE248B" w14:textId="77777777" w:rsidR="006D1158" w:rsidRPr="00386197" w:rsidRDefault="006D1158" w:rsidP="006D1158">
      <w:pPr>
        <w:pStyle w:val="PL"/>
        <w:rPr>
          <w:lang w:val="de-DE"/>
        </w:rPr>
      </w:pPr>
      <w:r w:rsidRPr="00386197">
        <w:rPr>
          <w:lang w:val="de-DE"/>
        </w:rPr>
        <w:t xml:space="preserve">    </w:t>
      </w:r>
    </w:p>
    <w:p w14:paraId="408CBFCA" w14:textId="77777777" w:rsidR="006D1158" w:rsidRDefault="006D1158" w:rsidP="006D1158">
      <w:pPr>
        <w:pStyle w:val="PL"/>
        <w:rPr>
          <w:lang w:val="de-DE"/>
        </w:rPr>
      </w:pPr>
      <w:r>
        <w:rPr>
          <w:lang w:val="de-DE"/>
        </w:rPr>
        <w:t xml:space="preserve">    &lt;xs:complexType name="</w:t>
      </w:r>
      <w:r w:rsidRPr="00386197">
        <w:rPr>
          <w:lang w:val="de-DE"/>
        </w:rPr>
        <w:t>QualityReportingType"&gt;</w:t>
      </w:r>
    </w:p>
    <w:p w14:paraId="72A6734F" w14:textId="77777777" w:rsidR="006D1158" w:rsidRDefault="006D1158" w:rsidP="006D1158">
      <w:pPr>
        <w:pStyle w:val="PL"/>
        <w:rPr>
          <w:lang w:val="de-DE"/>
        </w:rPr>
      </w:pPr>
      <w:r>
        <w:rPr>
          <w:lang w:val="de-DE"/>
        </w:rPr>
        <w:t xml:space="preserve">        &lt;xs:sequence&gt;</w:t>
      </w:r>
    </w:p>
    <w:p w14:paraId="76A2901D" w14:textId="77777777" w:rsidR="006D1158" w:rsidRPr="00A52B15" w:rsidRDefault="006D1158" w:rsidP="006D1158">
      <w:pPr>
        <w:pStyle w:val="PL"/>
        <w:rPr>
          <w:lang w:val="de-DE"/>
        </w:rPr>
      </w:pPr>
      <w:r>
        <w:rPr>
          <w:lang w:val="de-DE"/>
        </w:rPr>
        <w:t xml:space="preserve">            </w:t>
      </w:r>
      <w:r w:rsidRPr="00484678">
        <w:rPr>
          <w:lang w:val="de-DE"/>
        </w:rPr>
        <w:t>&lt;xs:element name="LocationFilter" type="LocationFilterType" minOccurs="0"/&gt;</w:t>
      </w:r>
    </w:p>
    <w:p w14:paraId="557F9076" w14:textId="77777777" w:rsidR="006D1158" w:rsidRPr="00A52B15" w:rsidRDefault="006D1158" w:rsidP="006D1158">
      <w:pPr>
        <w:pStyle w:val="PL"/>
        <w:rPr>
          <w:lang w:val="de-DE"/>
        </w:rPr>
      </w:pPr>
      <w:r>
        <w:rPr>
          <w:lang w:val="de-DE"/>
        </w:rPr>
        <w:t xml:space="preserve">            </w:t>
      </w:r>
      <w:r w:rsidRPr="00A52B15">
        <w:rPr>
          <w:lang w:val="de-DE"/>
        </w:rPr>
        <w:t>&lt;xs:any namespace</w:t>
      </w:r>
      <w:r>
        <w:rPr>
          <w:lang w:val="de-DE"/>
        </w:rPr>
        <w:t>="##other" processContents="lax</w:t>
      </w:r>
      <w:r w:rsidRPr="00A52B15">
        <w:rPr>
          <w:lang w:val="de-DE"/>
        </w:rPr>
        <w:t>" minOccurs="0" maxOccurs="unbounded"/&gt;</w:t>
      </w:r>
    </w:p>
    <w:p w14:paraId="19D5D650" w14:textId="77777777" w:rsidR="006D1158" w:rsidRDefault="006D1158" w:rsidP="006D1158">
      <w:pPr>
        <w:pStyle w:val="PL"/>
        <w:rPr>
          <w:lang w:val="de-DE"/>
        </w:rPr>
      </w:pPr>
      <w:r>
        <w:rPr>
          <w:lang w:val="de-DE"/>
        </w:rPr>
        <w:t xml:space="preserve">        </w:t>
      </w:r>
      <w:r w:rsidRPr="00A52B15">
        <w:rPr>
          <w:lang w:val="de-DE"/>
        </w:rPr>
        <w:t>&lt;/xs:sequence&gt;</w:t>
      </w:r>
    </w:p>
    <w:p w14:paraId="3B8B6D91" w14:textId="77777777" w:rsidR="006D1158" w:rsidRPr="00386197" w:rsidRDefault="006D1158" w:rsidP="006D1158">
      <w:pPr>
        <w:pStyle w:val="PL"/>
        <w:rPr>
          <w:lang w:val="de-DE"/>
        </w:rPr>
      </w:pPr>
      <w:r>
        <w:rPr>
          <w:lang w:val="de-DE"/>
        </w:rPr>
        <w:t xml:space="preserve">        &lt;xs:attribute name="enabled" type="xs:boolean" </w:t>
      </w:r>
      <w:r w:rsidRPr="00BB1A75">
        <w:rPr>
          <w:lang w:val="de-DE"/>
        </w:rPr>
        <w:t>use="required"</w:t>
      </w:r>
      <w:r>
        <w:rPr>
          <w:lang w:val="de-DE"/>
        </w:rPr>
        <w:t>/&gt;</w:t>
      </w:r>
    </w:p>
    <w:p w14:paraId="6EF7177C" w14:textId="77777777" w:rsidR="006D1158" w:rsidRPr="00386197" w:rsidRDefault="006D1158" w:rsidP="006D1158">
      <w:pPr>
        <w:pStyle w:val="PL"/>
        <w:rPr>
          <w:lang w:val="de-DE"/>
        </w:rPr>
      </w:pPr>
      <w:r w:rsidRPr="00386197">
        <w:rPr>
          <w:lang w:val="de-DE"/>
        </w:rPr>
        <w:t xml:space="preserve">        &lt;xs:attribut</w:t>
      </w:r>
      <w:r>
        <w:rPr>
          <w:lang w:val="de-DE"/>
        </w:rPr>
        <w:t>e name="rules" type="xs:string</w:t>
      </w:r>
      <w:r w:rsidRPr="00386197">
        <w:rPr>
          <w:lang w:val="de-DE"/>
        </w:rPr>
        <w:t>" use="optional"/&gt;</w:t>
      </w:r>
    </w:p>
    <w:p w14:paraId="184CD8A6" w14:textId="77777777" w:rsidR="006D1158" w:rsidRPr="00386197" w:rsidRDefault="006D1158" w:rsidP="006D1158">
      <w:pPr>
        <w:pStyle w:val="PL"/>
        <w:rPr>
          <w:lang w:val="de-DE"/>
        </w:rPr>
      </w:pPr>
      <w:r w:rsidRPr="00386197">
        <w:rPr>
          <w:lang w:val="de-DE"/>
        </w:rPr>
        <w:t xml:space="preserve">        &lt;xs:attribut</w:t>
      </w:r>
      <w:r>
        <w:rPr>
          <w:lang w:val="de-DE"/>
        </w:rPr>
        <w:t>e name="speechMetrics" type="xs:string</w:t>
      </w:r>
      <w:r w:rsidRPr="00386197">
        <w:rPr>
          <w:lang w:val="de-DE"/>
        </w:rPr>
        <w:t>" use="optional"/&gt;</w:t>
      </w:r>
    </w:p>
    <w:p w14:paraId="572021A9" w14:textId="77777777" w:rsidR="006D1158" w:rsidRPr="00386197" w:rsidRDefault="006D1158" w:rsidP="006D1158">
      <w:pPr>
        <w:pStyle w:val="PL"/>
        <w:rPr>
          <w:lang w:val="de-DE"/>
        </w:rPr>
      </w:pPr>
      <w:r w:rsidRPr="00386197">
        <w:rPr>
          <w:lang w:val="de-DE"/>
        </w:rPr>
        <w:t xml:space="preserve">        &lt;xs:attribut</w:t>
      </w:r>
      <w:r>
        <w:rPr>
          <w:lang w:val="de-DE"/>
        </w:rPr>
        <w:t>e name="videoMetrics" type="xs:string</w:t>
      </w:r>
      <w:r w:rsidRPr="00386197">
        <w:rPr>
          <w:lang w:val="de-DE"/>
        </w:rPr>
        <w:t>" use="optional"/&gt;</w:t>
      </w:r>
    </w:p>
    <w:p w14:paraId="06B82392" w14:textId="77777777" w:rsidR="006D1158" w:rsidRDefault="006D1158" w:rsidP="006D1158">
      <w:pPr>
        <w:pStyle w:val="PL"/>
        <w:rPr>
          <w:lang w:val="de-DE"/>
        </w:rPr>
      </w:pPr>
      <w:r w:rsidRPr="00386197">
        <w:rPr>
          <w:lang w:val="de-DE"/>
        </w:rPr>
        <w:t xml:space="preserve">        &lt;xs:attribut</w:t>
      </w:r>
      <w:r>
        <w:rPr>
          <w:lang w:val="de-DE"/>
        </w:rPr>
        <w:t>e name="textMetrics" type="xs:string</w:t>
      </w:r>
      <w:r w:rsidRPr="00386197">
        <w:rPr>
          <w:lang w:val="de-DE"/>
        </w:rPr>
        <w:t>" use="optional"/&gt;</w:t>
      </w:r>
    </w:p>
    <w:p w14:paraId="61393CFA" w14:textId="77777777" w:rsidR="00DC1D54" w:rsidRDefault="00DC1D54" w:rsidP="006D1158">
      <w:pPr>
        <w:pStyle w:val="PL"/>
        <w:rPr>
          <w:lang w:val="de-DE"/>
        </w:rPr>
      </w:pPr>
      <w:r>
        <w:rPr>
          <w:noProof w:val="0"/>
          <w:color w:val="000096"/>
          <w:lang w:eastAsia="de-DE"/>
        </w:rPr>
        <w:t xml:space="preserve">        &lt;xs:attribute name="qoeReferenceId" type="xs:hexBinary" use="optional"/&gt;</w:t>
      </w:r>
    </w:p>
    <w:p w14:paraId="6BE531B6" w14:textId="77777777" w:rsidR="006D1158" w:rsidRPr="00386197" w:rsidRDefault="006D1158" w:rsidP="006D1158">
      <w:pPr>
        <w:pStyle w:val="PL"/>
        <w:rPr>
          <w:lang w:val="de-DE"/>
        </w:rPr>
      </w:pPr>
      <w:r>
        <w:rPr>
          <w:lang w:val="de-DE"/>
        </w:rPr>
        <w:t xml:space="preserve">        </w:t>
      </w:r>
      <w:r w:rsidRPr="00BB1A75">
        <w:rPr>
          <w:lang w:val="de-DE"/>
        </w:rPr>
        <w:t>&lt;xs:anyAttribute namespace="##other" processContents="lax"/&gt;</w:t>
      </w:r>
    </w:p>
    <w:p w14:paraId="52B10CBA" w14:textId="77777777" w:rsidR="006D1158" w:rsidRPr="00386197" w:rsidRDefault="006D1158" w:rsidP="006D1158">
      <w:pPr>
        <w:pStyle w:val="PL"/>
        <w:rPr>
          <w:lang w:val="de-DE"/>
        </w:rPr>
      </w:pPr>
      <w:r w:rsidRPr="00386197">
        <w:rPr>
          <w:lang w:val="de-DE"/>
        </w:rPr>
        <w:t xml:space="preserve">    &lt;/xs:complexType&gt;</w:t>
      </w:r>
    </w:p>
    <w:p w14:paraId="6D420DEA" w14:textId="77777777" w:rsidR="006D1158" w:rsidRDefault="006D1158" w:rsidP="006D1158">
      <w:pPr>
        <w:pStyle w:val="PL"/>
        <w:rPr>
          <w:lang w:val="de-DE"/>
        </w:rPr>
      </w:pPr>
    </w:p>
    <w:p w14:paraId="1A1CBBC0" w14:textId="77777777" w:rsidR="006D1158" w:rsidRPr="00484678" w:rsidRDefault="006D1158" w:rsidP="006D1158">
      <w:pPr>
        <w:pStyle w:val="PL"/>
        <w:rPr>
          <w:lang w:val="de-DE"/>
        </w:rPr>
      </w:pPr>
      <w:r>
        <w:rPr>
          <w:lang w:val="de-DE"/>
        </w:rPr>
        <w:t xml:space="preserve">    </w:t>
      </w:r>
      <w:r w:rsidRPr="00484678">
        <w:rPr>
          <w:lang w:val="de-DE"/>
        </w:rPr>
        <w:t>&lt;xs:complexType name="LocationFilterType"&gt;</w:t>
      </w:r>
    </w:p>
    <w:p w14:paraId="5B5B8466" w14:textId="77777777" w:rsidR="006D1158" w:rsidRPr="00484678" w:rsidRDefault="006D1158" w:rsidP="006D1158">
      <w:pPr>
        <w:pStyle w:val="PL"/>
        <w:rPr>
          <w:lang w:val="de-DE"/>
        </w:rPr>
      </w:pPr>
      <w:r w:rsidRPr="00484678">
        <w:rPr>
          <w:lang w:val="de-DE"/>
        </w:rPr>
        <w:t xml:space="preserve">        &lt;xs:sequence&gt;</w:t>
      </w:r>
    </w:p>
    <w:p w14:paraId="60F31A1D" w14:textId="77777777" w:rsidR="006D1158" w:rsidRPr="00484678" w:rsidRDefault="006D1158" w:rsidP="006D1158">
      <w:pPr>
        <w:pStyle w:val="PL"/>
        <w:rPr>
          <w:lang w:val="de-DE"/>
        </w:rPr>
      </w:pPr>
      <w:r w:rsidRPr="00484678">
        <w:rPr>
          <w:lang w:val="de-DE"/>
        </w:rPr>
        <w:t xml:space="preserve">            &lt;xs:element name="cellID" type="xs:unsignedLong" minOccurs="0" maxOccurs="unbounded"/&gt;</w:t>
      </w:r>
    </w:p>
    <w:p w14:paraId="693DBB4D" w14:textId="77777777" w:rsidR="006D1158" w:rsidRPr="00484678" w:rsidRDefault="006D1158" w:rsidP="006D1158">
      <w:pPr>
        <w:pStyle w:val="PL"/>
        <w:rPr>
          <w:lang w:val="de-DE"/>
        </w:rPr>
      </w:pPr>
      <w:r w:rsidRPr="00484678">
        <w:rPr>
          <w:lang w:val="de-DE"/>
        </w:rPr>
        <w:lastRenderedPageBreak/>
        <w:t xml:space="preserve">            &lt;xs:element name="shape" type="ShapeType" minOccurs="0"/&gt;</w:t>
      </w:r>
    </w:p>
    <w:p w14:paraId="004760FA"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4D600ECB" w14:textId="77777777" w:rsidR="006D1158" w:rsidRPr="00484678" w:rsidRDefault="006D1158" w:rsidP="006D1158">
      <w:pPr>
        <w:pStyle w:val="PL"/>
        <w:rPr>
          <w:lang w:val="de-DE"/>
        </w:rPr>
      </w:pPr>
      <w:r w:rsidRPr="00484678">
        <w:rPr>
          <w:lang w:val="de-DE"/>
        </w:rPr>
        <w:t xml:space="preserve">        &lt;/xs:sequence&gt;</w:t>
      </w:r>
    </w:p>
    <w:p w14:paraId="79244F85" w14:textId="77777777" w:rsidR="006D1158" w:rsidRPr="00484678" w:rsidRDefault="006D1158" w:rsidP="006D1158">
      <w:pPr>
        <w:pStyle w:val="PL"/>
        <w:rPr>
          <w:lang w:val="de-DE"/>
        </w:rPr>
      </w:pPr>
      <w:r w:rsidRPr="00484678">
        <w:rPr>
          <w:lang w:val="de-DE"/>
        </w:rPr>
        <w:t xml:space="preserve">        &lt;xs:anyAttribute namespace="##other" processContents="lax"/&gt;</w:t>
      </w:r>
    </w:p>
    <w:p w14:paraId="010B9E60" w14:textId="77777777" w:rsidR="006D1158" w:rsidRPr="00484678" w:rsidRDefault="006D1158" w:rsidP="006D1158">
      <w:pPr>
        <w:pStyle w:val="PL"/>
        <w:rPr>
          <w:lang w:val="de-DE"/>
        </w:rPr>
      </w:pPr>
      <w:r w:rsidRPr="00484678">
        <w:rPr>
          <w:lang w:val="de-DE"/>
        </w:rPr>
        <w:t xml:space="preserve">    &lt;/xs:complexType&gt;</w:t>
      </w:r>
    </w:p>
    <w:p w14:paraId="35C7827F" w14:textId="77777777" w:rsidR="006D1158" w:rsidRPr="00484678" w:rsidRDefault="006D1158" w:rsidP="006D1158">
      <w:pPr>
        <w:pStyle w:val="PL"/>
        <w:rPr>
          <w:lang w:val="de-DE"/>
        </w:rPr>
      </w:pPr>
    </w:p>
    <w:p w14:paraId="41E60FC4" w14:textId="77777777" w:rsidR="006D1158" w:rsidRPr="00484678" w:rsidRDefault="006D1158" w:rsidP="006D1158">
      <w:pPr>
        <w:pStyle w:val="PL"/>
        <w:rPr>
          <w:lang w:val="de-DE"/>
        </w:rPr>
      </w:pPr>
      <w:r w:rsidRPr="00484678">
        <w:rPr>
          <w:lang w:val="de-DE"/>
        </w:rPr>
        <w:t xml:space="preserve">    &lt;xs:complexType name="ShapeType"&gt;</w:t>
      </w:r>
    </w:p>
    <w:p w14:paraId="31F7980A" w14:textId="77777777" w:rsidR="006D1158" w:rsidRPr="00484678" w:rsidRDefault="006D1158" w:rsidP="006D1158">
      <w:pPr>
        <w:pStyle w:val="PL"/>
        <w:rPr>
          <w:lang w:val="de-DE"/>
        </w:rPr>
      </w:pPr>
      <w:r w:rsidRPr="00484678">
        <w:rPr>
          <w:lang w:val="de-DE"/>
        </w:rPr>
        <w:t xml:space="preserve">        &lt;xs:sequence&gt;</w:t>
      </w:r>
    </w:p>
    <w:p w14:paraId="02907634" w14:textId="77777777" w:rsidR="006D1158" w:rsidRPr="00484678" w:rsidRDefault="006D1158" w:rsidP="006D1158">
      <w:pPr>
        <w:pStyle w:val="PL"/>
        <w:rPr>
          <w:lang w:val="de-DE"/>
        </w:rPr>
      </w:pPr>
      <w:r w:rsidRPr="00484678">
        <w:rPr>
          <w:lang w:val="de-DE"/>
        </w:rPr>
        <w:t xml:space="preserve">            &lt;xs:element name="PolygonList" type="PolygonListType" minOccurs="0"/&gt;</w:t>
      </w:r>
    </w:p>
    <w:p w14:paraId="7B134FB3" w14:textId="77777777" w:rsidR="006D1158" w:rsidRPr="00484678" w:rsidRDefault="006D1158" w:rsidP="006D1158">
      <w:pPr>
        <w:pStyle w:val="PL"/>
        <w:rPr>
          <w:lang w:val="de-DE"/>
        </w:rPr>
      </w:pPr>
      <w:r w:rsidRPr="00484678">
        <w:rPr>
          <w:lang w:val="de-DE"/>
        </w:rPr>
        <w:t xml:space="preserve">            &lt;xs:element name="CircularAreaList" type="CircularAreaListType" minOccurs="0"/&gt;</w:t>
      </w:r>
    </w:p>
    <w:p w14:paraId="2EE589A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36DFA829" w14:textId="77777777" w:rsidR="006D1158" w:rsidRPr="00484678" w:rsidRDefault="006D1158" w:rsidP="006D1158">
      <w:pPr>
        <w:pStyle w:val="PL"/>
        <w:rPr>
          <w:lang w:val="de-DE"/>
        </w:rPr>
      </w:pPr>
      <w:r w:rsidRPr="00484678">
        <w:rPr>
          <w:lang w:val="de-DE"/>
        </w:rPr>
        <w:t xml:space="preserve">        &lt;/xs:sequence&gt;</w:t>
      </w:r>
    </w:p>
    <w:p w14:paraId="3D42FF77" w14:textId="77777777" w:rsidR="006D1158" w:rsidRPr="00484678" w:rsidRDefault="006D1158" w:rsidP="006D1158">
      <w:pPr>
        <w:pStyle w:val="PL"/>
        <w:rPr>
          <w:lang w:val="de-DE"/>
        </w:rPr>
      </w:pPr>
      <w:r w:rsidRPr="00484678">
        <w:rPr>
          <w:lang w:val="de-DE"/>
        </w:rPr>
        <w:t xml:space="preserve">        &lt;xs:anyAttribute namespace="##other" processContents="lax"/&gt;</w:t>
      </w:r>
    </w:p>
    <w:p w14:paraId="4E4F5883" w14:textId="77777777" w:rsidR="006D1158" w:rsidRPr="00484678" w:rsidRDefault="006D1158" w:rsidP="006D1158">
      <w:pPr>
        <w:pStyle w:val="PL"/>
        <w:rPr>
          <w:lang w:val="de-DE"/>
        </w:rPr>
      </w:pPr>
      <w:r w:rsidRPr="00484678">
        <w:rPr>
          <w:lang w:val="de-DE"/>
        </w:rPr>
        <w:t xml:space="preserve">    &lt;/xs:complexType&gt;</w:t>
      </w:r>
    </w:p>
    <w:p w14:paraId="55038317" w14:textId="77777777" w:rsidR="006D1158" w:rsidRPr="00484678" w:rsidRDefault="006D1158" w:rsidP="006D1158">
      <w:pPr>
        <w:pStyle w:val="PL"/>
        <w:rPr>
          <w:lang w:val="de-DE"/>
        </w:rPr>
      </w:pPr>
    </w:p>
    <w:p w14:paraId="02C8D99C" w14:textId="77777777" w:rsidR="006D1158" w:rsidRPr="00484678" w:rsidRDefault="006D1158" w:rsidP="006D1158">
      <w:pPr>
        <w:pStyle w:val="PL"/>
        <w:rPr>
          <w:lang w:val="de-DE"/>
        </w:rPr>
      </w:pPr>
      <w:r w:rsidRPr="00484678">
        <w:rPr>
          <w:lang w:val="de-DE"/>
        </w:rPr>
        <w:t xml:space="preserve">    &lt;xs:complexType name="PolygonListType"&gt;</w:t>
      </w:r>
    </w:p>
    <w:p w14:paraId="6E50D763" w14:textId="77777777" w:rsidR="006D1158" w:rsidRPr="00484678" w:rsidRDefault="006D1158" w:rsidP="006D1158">
      <w:pPr>
        <w:pStyle w:val="PL"/>
        <w:rPr>
          <w:lang w:val="de-DE"/>
        </w:rPr>
      </w:pPr>
      <w:r w:rsidRPr="00484678">
        <w:rPr>
          <w:lang w:val="de-DE"/>
        </w:rPr>
        <w:t xml:space="preserve">        &lt;xs:annotation&gt;</w:t>
      </w:r>
    </w:p>
    <w:p w14:paraId="2E63E721" w14:textId="77777777" w:rsidR="006D1158" w:rsidRPr="00484678" w:rsidRDefault="006D1158" w:rsidP="006D1158">
      <w:pPr>
        <w:pStyle w:val="PL"/>
        <w:rPr>
          <w:lang w:val="de-DE"/>
        </w:rPr>
      </w:pPr>
      <w:r w:rsidRPr="00484678">
        <w:rPr>
          <w:lang w:val="de-DE"/>
        </w:rPr>
        <w:t xml:space="preserve">            &lt;xs:documentation&gt; see [OMA MLP] &lt;/xs:documentation&gt;</w:t>
      </w:r>
    </w:p>
    <w:p w14:paraId="49A6B8A0" w14:textId="77777777" w:rsidR="006D1158" w:rsidRPr="00484678" w:rsidRDefault="006D1158" w:rsidP="006D1158">
      <w:pPr>
        <w:pStyle w:val="PL"/>
        <w:rPr>
          <w:lang w:val="de-DE"/>
        </w:rPr>
      </w:pPr>
      <w:r w:rsidRPr="00484678">
        <w:rPr>
          <w:lang w:val="de-DE"/>
        </w:rPr>
        <w:t xml:space="preserve">        &lt;/xs:annotation&gt;</w:t>
      </w:r>
    </w:p>
    <w:p w14:paraId="1C05B196" w14:textId="77777777" w:rsidR="006D1158" w:rsidRPr="00484678" w:rsidRDefault="006D1158" w:rsidP="006D1158">
      <w:pPr>
        <w:pStyle w:val="PL"/>
        <w:rPr>
          <w:lang w:val="de-DE"/>
        </w:rPr>
      </w:pPr>
      <w:r w:rsidRPr="00484678">
        <w:rPr>
          <w:lang w:val="de-DE"/>
        </w:rPr>
        <w:t xml:space="preserve">        &lt;xs:sequence&gt;</w:t>
      </w:r>
    </w:p>
    <w:p w14:paraId="217A8AB4" w14:textId="77777777" w:rsidR="006D1158" w:rsidRPr="00484678" w:rsidRDefault="006D1158" w:rsidP="006D1158">
      <w:pPr>
        <w:pStyle w:val="PL"/>
        <w:rPr>
          <w:lang w:val="de-DE"/>
        </w:rPr>
      </w:pPr>
      <w:r w:rsidRPr="00484678">
        <w:rPr>
          <w:lang w:val="de-DE"/>
        </w:rPr>
        <w:t xml:space="preserve">            &lt;xs:element name="Polygon" minOccurs="0" maxOccurs="unbounded"/&gt;</w:t>
      </w:r>
    </w:p>
    <w:p w14:paraId="7527F29B"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18930EA2" w14:textId="77777777" w:rsidR="006D1158" w:rsidRPr="00484678" w:rsidRDefault="006D1158" w:rsidP="006D1158">
      <w:pPr>
        <w:pStyle w:val="PL"/>
        <w:rPr>
          <w:lang w:val="de-DE"/>
        </w:rPr>
      </w:pPr>
      <w:r w:rsidRPr="00484678">
        <w:rPr>
          <w:lang w:val="de-DE"/>
        </w:rPr>
        <w:t xml:space="preserve">        &lt;/xs:sequence&gt;</w:t>
      </w:r>
    </w:p>
    <w:p w14:paraId="5CA52D19"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47C00687" w14:textId="77777777" w:rsidR="006D1158" w:rsidRPr="00484678" w:rsidRDefault="006D1158" w:rsidP="006D1158">
      <w:pPr>
        <w:pStyle w:val="PL"/>
        <w:rPr>
          <w:lang w:val="de-DE"/>
        </w:rPr>
      </w:pPr>
      <w:r w:rsidRPr="00484678">
        <w:rPr>
          <w:lang w:val="de-DE"/>
        </w:rPr>
        <w:t xml:space="preserve">        &lt;xs:anyAttribute namespace="##other" processContents="lax"/&gt;</w:t>
      </w:r>
    </w:p>
    <w:p w14:paraId="2CC738D8" w14:textId="77777777" w:rsidR="006D1158" w:rsidRPr="00484678" w:rsidRDefault="006D1158" w:rsidP="006D1158">
      <w:pPr>
        <w:pStyle w:val="PL"/>
        <w:rPr>
          <w:lang w:val="de-DE"/>
        </w:rPr>
      </w:pPr>
      <w:r w:rsidRPr="00484678">
        <w:rPr>
          <w:lang w:val="de-DE"/>
        </w:rPr>
        <w:t xml:space="preserve">    &lt;/xs:complexType&gt;</w:t>
      </w:r>
    </w:p>
    <w:p w14:paraId="71DC7B1A" w14:textId="77777777" w:rsidR="006D1158" w:rsidRPr="00484678" w:rsidRDefault="006D1158" w:rsidP="006D1158">
      <w:pPr>
        <w:pStyle w:val="PL"/>
        <w:rPr>
          <w:lang w:val="de-DE"/>
        </w:rPr>
      </w:pPr>
    </w:p>
    <w:p w14:paraId="326B7CF9" w14:textId="77777777" w:rsidR="006D1158" w:rsidRPr="00484678" w:rsidRDefault="006D1158" w:rsidP="006D1158">
      <w:pPr>
        <w:pStyle w:val="PL"/>
        <w:rPr>
          <w:lang w:val="de-DE"/>
        </w:rPr>
      </w:pPr>
      <w:r w:rsidRPr="00484678">
        <w:rPr>
          <w:lang w:val="de-DE"/>
        </w:rPr>
        <w:t xml:space="preserve">    &lt;xs:complexType name="CircularAreaListType"&gt;</w:t>
      </w:r>
    </w:p>
    <w:p w14:paraId="60A61EEB" w14:textId="77777777" w:rsidR="006D1158" w:rsidRPr="00484678" w:rsidRDefault="006D1158" w:rsidP="006D1158">
      <w:pPr>
        <w:pStyle w:val="PL"/>
        <w:rPr>
          <w:lang w:val="de-DE"/>
        </w:rPr>
      </w:pPr>
      <w:r w:rsidRPr="00484678">
        <w:rPr>
          <w:lang w:val="de-DE"/>
        </w:rPr>
        <w:t xml:space="preserve">        &lt;xs:annotation&gt;</w:t>
      </w:r>
    </w:p>
    <w:p w14:paraId="5FFCFBA1" w14:textId="77777777" w:rsidR="006D1158" w:rsidRPr="00484678" w:rsidRDefault="006D1158" w:rsidP="006D1158">
      <w:pPr>
        <w:pStyle w:val="PL"/>
        <w:rPr>
          <w:lang w:val="de-DE"/>
        </w:rPr>
      </w:pPr>
      <w:r w:rsidRPr="00484678">
        <w:rPr>
          <w:lang w:val="de-DE"/>
        </w:rPr>
        <w:t xml:space="preserve">            &lt;xs:documentation&gt; see [OMA MLP] &lt;/xs:documentation&gt;</w:t>
      </w:r>
    </w:p>
    <w:p w14:paraId="074E3CAA" w14:textId="77777777" w:rsidR="006D1158" w:rsidRPr="00484678" w:rsidRDefault="006D1158" w:rsidP="006D1158">
      <w:pPr>
        <w:pStyle w:val="PL"/>
        <w:rPr>
          <w:lang w:val="de-DE"/>
        </w:rPr>
      </w:pPr>
      <w:r w:rsidRPr="00484678">
        <w:rPr>
          <w:lang w:val="de-DE"/>
        </w:rPr>
        <w:t xml:space="preserve">        &lt;/xs:annotation&gt;</w:t>
      </w:r>
    </w:p>
    <w:p w14:paraId="5F79EBD2" w14:textId="77777777" w:rsidR="006D1158" w:rsidRPr="00484678" w:rsidRDefault="006D1158" w:rsidP="006D1158">
      <w:pPr>
        <w:pStyle w:val="PL"/>
        <w:rPr>
          <w:lang w:val="de-DE"/>
        </w:rPr>
      </w:pPr>
      <w:r w:rsidRPr="00484678">
        <w:rPr>
          <w:lang w:val="de-DE"/>
        </w:rPr>
        <w:t xml:space="preserve">        &lt;xs:sequence&gt;</w:t>
      </w:r>
    </w:p>
    <w:p w14:paraId="6358BB9E" w14:textId="77777777" w:rsidR="006D1158" w:rsidRPr="00484678" w:rsidRDefault="006D1158" w:rsidP="006D1158">
      <w:pPr>
        <w:pStyle w:val="PL"/>
        <w:rPr>
          <w:lang w:val="de-DE"/>
        </w:rPr>
      </w:pPr>
      <w:r w:rsidRPr="00484678">
        <w:rPr>
          <w:lang w:val="de-DE"/>
        </w:rPr>
        <w:t xml:space="preserve">            &lt;xs:element name="CircularArea" minOccurs="0" maxOccurs="unbounded"/&gt;</w:t>
      </w:r>
    </w:p>
    <w:p w14:paraId="5E227E8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6C5DE579" w14:textId="77777777" w:rsidR="006D1158" w:rsidRPr="00484678" w:rsidRDefault="006D1158" w:rsidP="006D1158">
      <w:pPr>
        <w:pStyle w:val="PL"/>
        <w:rPr>
          <w:lang w:val="de-DE"/>
        </w:rPr>
      </w:pPr>
      <w:r w:rsidRPr="00484678">
        <w:rPr>
          <w:lang w:val="de-DE"/>
        </w:rPr>
        <w:t xml:space="preserve">        &lt;/xs:sequence&gt;</w:t>
      </w:r>
    </w:p>
    <w:p w14:paraId="693955A1"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5796F94C" w14:textId="77777777" w:rsidR="006D1158" w:rsidRPr="00484678" w:rsidRDefault="006D1158" w:rsidP="006D1158">
      <w:pPr>
        <w:pStyle w:val="PL"/>
        <w:rPr>
          <w:lang w:val="de-DE"/>
        </w:rPr>
      </w:pPr>
      <w:r w:rsidRPr="00484678">
        <w:rPr>
          <w:lang w:val="de-DE"/>
        </w:rPr>
        <w:t xml:space="preserve">        &lt;xs:anyAttribute namespace="##other" processContents="lax"/&gt;</w:t>
      </w:r>
    </w:p>
    <w:p w14:paraId="55E6C375" w14:textId="77777777" w:rsidR="006D1158" w:rsidRDefault="006D1158" w:rsidP="006D1158">
      <w:pPr>
        <w:pStyle w:val="PL"/>
        <w:rPr>
          <w:lang w:val="de-DE"/>
        </w:rPr>
      </w:pPr>
      <w:r w:rsidRPr="00484678">
        <w:rPr>
          <w:lang w:val="de-DE"/>
        </w:rPr>
        <w:t xml:space="preserve">    &lt;/xs:complexType&gt;</w:t>
      </w:r>
    </w:p>
    <w:p w14:paraId="10E53A18" w14:textId="77777777" w:rsidR="006D1158" w:rsidRDefault="006D1158" w:rsidP="006D1158">
      <w:pPr>
        <w:pStyle w:val="PL"/>
        <w:rPr>
          <w:lang w:val="de-DE"/>
        </w:rPr>
      </w:pPr>
      <w:r w:rsidRPr="00386197">
        <w:rPr>
          <w:lang w:val="de-DE"/>
        </w:rPr>
        <w:t>&lt;/xs:schema&gt;</w:t>
      </w:r>
    </w:p>
    <w:p w14:paraId="44F27559" w14:textId="77777777" w:rsidR="006D1158" w:rsidRDefault="006D1158" w:rsidP="006D1158">
      <w:pPr>
        <w:pStyle w:val="PL"/>
        <w:rPr>
          <w:lang w:val="de-DE"/>
        </w:rPr>
      </w:pPr>
    </w:p>
    <w:p w14:paraId="248CADE0" w14:textId="77777777" w:rsidR="006D1158" w:rsidRDefault="006D1158" w:rsidP="006D1158">
      <w:pPr>
        <w:pStyle w:val="PL"/>
        <w:rPr>
          <w:lang w:val="de-DE"/>
        </w:rPr>
      </w:pPr>
    </w:p>
    <w:p w14:paraId="43F73C59" w14:textId="77777777" w:rsidR="006D1158" w:rsidRPr="00FB6957" w:rsidRDefault="006D1158" w:rsidP="006D1158">
      <w:pPr>
        <w:pStyle w:val="PL"/>
        <w:rPr>
          <w:lang w:val="de-DE"/>
        </w:rPr>
      </w:pPr>
      <w:r w:rsidRPr="00FB6957">
        <w:rPr>
          <w:lang w:val="de-DE"/>
        </w:rPr>
        <w:t>&lt;?xml version="1.0" encoding="UTF-8"?&gt;</w:t>
      </w:r>
    </w:p>
    <w:p w14:paraId="7ED2F13A" w14:textId="77777777" w:rsidR="006D1158" w:rsidRDefault="006D1158" w:rsidP="006D1158">
      <w:pPr>
        <w:pStyle w:val="PL"/>
        <w:rPr>
          <w:lang w:val="de-DE"/>
        </w:rPr>
      </w:pPr>
      <w:r w:rsidRPr="00FB6957">
        <w:rPr>
          <w:lang w:val="de-DE"/>
        </w:rPr>
        <w:t>&lt;xs:schem</w:t>
      </w:r>
      <w:r>
        <w:rPr>
          <w:lang w:val="de-DE"/>
        </w:rPr>
        <w:t xml:space="preserve">a </w:t>
      </w:r>
      <w:r w:rsidRPr="00FB6957">
        <w:rPr>
          <w:lang w:val="de-DE"/>
        </w:rPr>
        <w:t>targetN</w:t>
      </w:r>
      <w:r>
        <w:rPr>
          <w:lang w:val="de-DE"/>
        </w:rPr>
        <w:t>amespace="urn:3gpp:metadata:2017:MTSI</w:t>
      </w:r>
      <w:r w:rsidRPr="00FB6957">
        <w:rPr>
          <w:lang w:val="de-DE"/>
        </w:rPr>
        <w:t>:schemaVersion"</w:t>
      </w:r>
    </w:p>
    <w:p w14:paraId="7D7D4889" w14:textId="77777777" w:rsidR="006D1158" w:rsidRPr="00FB6957" w:rsidRDefault="006D1158" w:rsidP="006D1158">
      <w:pPr>
        <w:pStyle w:val="PL"/>
        <w:rPr>
          <w:lang w:val="de-DE"/>
        </w:rPr>
      </w:pPr>
      <w:r>
        <w:rPr>
          <w:lang w:val="de-DE"/>
        </w:rPr>
        <w:t xml:space="preserve">    xmlns="urn:3gpp:metadata:2017:MTSI</w:t>
      </w:r>
      <w:r w:rsidRPr="00FB6957">
        <w:rPr>
          <w:lang w:val="de-DE"/>
        </w:rPr>
        <w:t xml:space="preserve">:schemaVersion" </w:t>
      </w:r>
    </w:p>
    <w:p w14:paraId="4A54A362" w14:textId="77777777" w:rsidR="006D1158" w:rsidRPr="00FB6957" w:rsidRDefault="006D1158" w:rsidP="006D1158">
      <w:pPr>
        <w:pStyle w:val="PL"/>
        <w:rPr>
          <w:lang w:val="de-DE"/>
        </w:rPr>
      </w:pPr>
    </w:p>
    <w:p w14:paraId="2C0CCAEF" w14:textId="77777777" w:rsidR="006D1158" w:rsidRPr="00FB6957" w:rsidRDefault="006D1158" w:rsidP="006D1158">
      <w:pPr>
        <w:pStyle w:val="PL"/>
        <w:rPr>
          <w:lang w:val="de-DE"/>
        </w:rPr>
      </w:pPr>
      <w:r>
        <w:rPr>
          <w:lang w:val="de-DE"/>
        </w:rPr>
        <w:t xml:space="preserve">    </w:t>
      </w:r>
      <w:r w:rsidRPr="00FB6957">
        <w:rPr>
          <w:lang w:val="de-DE"/>
        </w:rPr>
        <w:t>xmlns:xs="http://www.w3.org/2001/XMLSchema"</w:t>
      </w:r>
    </w:p>
    <w:p w14:paraId="01D1EE9F" w14:textId="77777777" w:rsidR="006D1158" w:rsidRPr="00FB6957" w:rsidRDefault="006D1158" w:rsidP="006D1158">
      <w:pPr>
        <w:pStyle w:val="PL"/>
        <w:rPr>
          <w:lang w:val="de-DE"/>
        </w:rPr>
      </w:pPr>
      <w:r>
        <w:rPr>
          <w:lang w:val="de-DE"/>
        </w:rPr>
        <w:t xml:space="preserve">    </w:t>
      </w:r>
      <w:r w:rsidRPr="00FB6957">
        <w:rPr>
          <w:lang w:val="de-DE"/>
        </w:rPr>
        <w:t>elementFormDefault="qualified"&gt;</w:t>
      </w:r>
    </w:p>
    <w:p w14:paraId="6DBBFB49" w14:textId="77777777" w:rsidR="006D1158" w:rsidRPr="00FB6957" w:rsidRDefault="006D1158" w:rsidP="006D1158">
      <w:pPr>
        <w:pStyle w:val="PL"/>
        <w:rPr>
          <w:lang w:val="de-DE"/>
        </w:rPr>
      </w:pPr>
    </w:p>
    <w:p w14:paraId="5FA42232" w14:textId="77777777" w:rsidR="006D1158" w:rsidRPr="00FB6957" w:rsidRDefault="006D1158" w:rsidP="006D1158">
      <w:pPr>
        <w:pStyle w:val="PL"/>
        <w:rPr>
          <w:lang w:val="de-DE"/>
        </w:rPr>
      </w:pPr>
      <w:r>
        <w:rPr>
          <w:lang w:val="de-DE"/>
        </w:rPr>
        <w:t xml:space="preserve">    </w:t>
      </w:r>
      <w:r w:rsidRPr="00FB6957">
        <w:rPr>
          <w:lang w:val="de-DE"/>
        </w:rPr>
        <w:t>&lt;xs:element name="schemaVersion" type="xs:unsignedInt"/&gt;</w:t>
      </w:r>
    </w:p>
    <w:p w14:paraId="36C0C0B1" w14:textId="77777777" w:rsidR="006D1158" w:rsidRPr="00FB6957" w:rsidRDefault="006D1158" w:rsidP="006D1158">
      <w:pPr>
        <w:pStyle w:val="PL"/>
        <w:rPr>
          <w:lang w:val="de-DE"/>
        </w:rPr>
      </w:pPr>
      <w:r>
        <w:rPr>
          <w:lang w:val="de-DE"/>
        </w:rPr>
        <w:t xml:space="preserve">    </w:t>
      </w:r>
      <w:r w:rsidRPr="00FB6957">
        <w:rPr>
          <w:lang w:val="de-DE"/>
        </w:rPr>
        <w:t>&lt;xs:element nam</w:t>
      </w:r>
      <w:r>
        <w:rPr>
          <w:lang w:val="de-DE"/>
        </w:rPr>
        <w:t>e="delimiter" type="xs:byte"/&gt;</w:t>
      </w:r>
    </w:p>
    <w:p w14:paraId="1BAD08B1" w14:textId="77777777" w:rsidR="006D1158" w:rsidRPr="00595CAE" w:rsidRDefault="006D1158" w:rsidP="006D1158">
      <w:pPr>
        <w:pStyle w:val="PL"/>
        <w:rPr>
          <w:lang w:val="de-DE"/>
        </w:rPr>
      </w:pPr>
      <w:r w:rsidRPr="00FB6957">
        <w:rPr>
          <w:lang w:val="de-DE"/>
        </w:rPr>
        <w:t>&lt;/xs:schema&gt;</w:t>
      </w:r>
    </w:p>
    <w:p w14:paraId="58331F3A" w14:textId="77777777" w:rsidR="006D1158" w:rsidRDefault="006D1158" w:rsidP="006D1158">
      <w:pPr>
        <w:pStyle w:val="PL"/>
      </w:pPr>
    </w:p>
    <w:p w14:paraId="3C41E55D" w14:textId="77777777" w:rsidR="006D1158" w:rsidRDefault="006D1158" w:rsidP="006D1158">
      <w:pPr>
        <w:pStyle w:val="FP"/>
      </w:pPr>
    </w:p>
    <w:p w14:paraId="4708ECD6" w14:textId="77777777" w:rsidR="00F25C2F" w:rsidRPr="0077665D" w:rsidRDefault="00F25C2F" w:rsidP="00F25C2F">
      <w:pPr>
        <w:pStyle w:val="Heading1"/>
      </w:pPr>
      <w:bookmarkStart w:id="1966" w:name="_Toc26369463"/>
      <w:bookmarkStart w:id="1967" w:name="_Toc36227345"/>
      <w:bookmarkStart w:id="1968" w:name="_Toc36228360"/>
      <w:bookmarkStart w:id="1969" w:name="_Toc36228987"/>
      <w:bookmarkStart w:id="1970" w:name="_Toc36229614"/>
      <w:bookmarkStart w:id="1971" w:name="_Toc74606958"/>
      <w:bookmarkStart w:id="1972" w:name="_Toc75556852"/>
      <w:r w:rsidRPr="0077665D">
        <w:t>17</w:t>
      </w:r>
      <w:r w:rsidRPr="0077665D">
        <w:tab/>
        <w:t>Management of Media Adaptation</w:t>
      </w:r>
      <w:bookmarkEnd w:id="1966"/>
      <w:bookmarkEnd w:id="1967"/>
      <w:bookmarkEnd w:id="1968"/>
      <w:bookmarkEnd w:id="1969"/>
      <w:bookmarkEnd w:id="1970"/>
      <w:bookmarkEnd w:id="1971"/>
      <w:bookmarkEnd w:id="1972"/>
    </w:p>
    <w:p w14:paraId="3C72B598" w14:textId="77777777" w:rsidR="00F25C2F" w:rsidRPr="0077665D" w:rsidRDefault="00F25C2F" w:rsidP="00F25C2F">
      <w:pPr>
        <w:pStyle w:val="Heading2"/>
      </w:pPr>
      <w:bookmarkStart w:id="1973" w:name="_Toc26369464"/>
      <w:bookmarkStart w:id="1974" w:name="_Toc36227346"/>
      <w:bookmarkStart w:id="1975" w:name="_Toc36228361"/>
      <w:bookmarkStart w:id="1976" w:name="_Toc36228988"/>
      <w:bookmarkStart w:id="1977" w:name="_Toc36229615"/>
      <w:bookmarkStart w:id="1978" w:name="_Toc74606959"/>
      <w:bookmarkStart w:id="1979" w:name="_Toc75556853"/>
      <w:r w:rsidRPr="0077665D">
        <w:t>17.1</w:t>
      </w:r>
      <w:r w:rsidRPr="0077665D">
        <w:tab/>
        <w:t>General</w:t>
      </w:r>
      <w:bookmarkEnd w:id="1973"/>
      <w:bookmarkEnd w:id="1974"/>
      <w:bookmarkEnd w:id="1975"/>
      <w:bookmarkEnd w:id="1976"/>
      <w:bookmarkEnd w:id="1977"/>
      <w:bookmarkEnd w:id="1978"/>
      <w:bookmarkEnd w:id="1979"/>
    </w:p>
    <w:p w14:paraId="17AD589F" w14:textId="77777777" w:rsidR="00F25C2F" w:rsidRPr="0077665D" w:rsidRDefault="00F25C2F" w:rsidP="00F25C2F">
      <w:pPr>
        <w:rPr>
          <w:lang w:val="en-US" w:eastAsia="zh-CN"/>
        </w:rPr>
      </w:pPr>
      <w:r>
        <w:rPr>
          <w:lang w:val="en-US" w:eastAsia="zh-CN"/>
        </w:rPr>
        <w:t>F</w:t>
      </w:r>
      <w:r w:rsidRPr="0077665D">
        <w:rPr>
          <w:lang w:val="en-US" w:eastAsia="zh-CN"/>
        </w:rPr>
        <w:t>or the purpose of quality control or network management</w:t>
      </w:r>
      <w:r>
        <w:rPr>
          <w:lang w:val="en-US" w:eastAsia="zh-CN"/>
        </w:rPr>
        <w:t>, it</w:t>
      </w:r>
      <w:r w:rsidRPr="0077665D">
        <w:t xml:space="preserve"> can be necessary to adjust the speech and video adaptation of </w:t>
      </w:r>
      <w:r>
        <w:t xml:space="preserve">the </w:t>
      </w:r>
      <w:r w:rsidRPr="0077665D">
        <w:rPr>
          <w:lang w:val="en-US" w:eastAsia="zh-CN"/>
        </w:rPr>
        <w:t xml:space="preserve">MTSI client in terminal. </w:t>
      </w:r>
      <w:r w:rsidRPr="0077665D">
        <w:t xml:space="preserve">To effectively manage, i.e., initialize and update, the media adaptation of a large number of </w:t>
      </w:r>
      <w:r>
        <w:t>terminals</w:t>
      </w:r>
      <w:r w:rsidRPr="0077665D">
        <w:t>, which can be implemented in different fashions, t</w:t>
      </w:r>
      <w:r w:rsidRPr="0077665D">
        <w:rPr>
          <w:lang w:val="en-US" w:eastAsia="zh-CN"/>
        </w:rPr>
        <w:t>he 3GPP MTSIMA (MTSI Media Adaptation) MO defined in this clause may be used.</w:t>
      </w:r>
    </w:p>
    <w:p w14:paraId="702D7B6A" w14:textId="77777777" w:rsidR="00F25C2F" w:rsidRPr="0077665D" w:rsidRDefault="00F25C2F" w:rsidP="00F25C2F">
      <w:pPr>
        <w:rPr>
          <w:lang w:val="en-US" w:eastAsia="zh-CN"/>
        </w:rPr>
      </w:pPr>
      <w:r w:rsidRPr="0077665D">
        <w:rPr>
          <w:lang w:val="en-US" w:eastAsia="zh-CN"/>
        </w:rPr>
        <w:t>The MO</w:t>
      </w:r>
      <w:r>
        <w:rPr>
          <w:lang w:val="en-US" w:eastAsia="zh-CN"/>
        </w:rPr>
        <w:t>, which exploits the information estimated or received from various entities such as ongoing multimedia packet stream, the far-end MTSI client in terminal, IMS, and network node such as eNodeB,</w:t>
      </w:r>
      <w:r w:rsidRPr="0077665D">
        <w:rPr>
          <w:lang w:val="en-US" w:eastAsia="zh-CN"/>
        </w:rPr>
        <w:t xml:space="preserve"> provides two sets of parameters that can be used in the design of adaptation state machines for speech and video respectively. The parameters are contrived such that </w:t>
      </w:r>
      <w:r>
        <w:rPr>
          <w:lang w:val="en-US" w:eastAsia="zh-CN"/>
        </w:rPr>
        <w:t xml:space="preserve">dependence on </w:t>
      </w:r>
      <w:r w:rsidRPr="0077665D">
        <w:rPr>
          <w:lang w:val="en-US" w:eastAsia="zh-CN"/>
        </w:rPr>
        <w:t>media codec</w:t>
      </w:r>
      <w:r>
        <w:rPr>
          <w:lang w:val="en-US" w:eastAsia="zh-CN"/>
        </w:rPr>
        <w:t xml:space="preserve"> or </w:t>
      </w:r>
      <w:r w:rsidRPr="0077665D">
        <w:rPr>
          <w:lang w:val="en-US" w:eastAsia="zh-CN"/>
        </w:rPr>
        <w:t>radio access bearer technology</w:t>
      </w:r>
      <w:r>
        <w:rPr>
          <w:lang w:val="en-US" w:eastAsia="zh-CN"/>
        </w:rPr>
        <w:t xml:space="preserve"> is avoided as much as possible, not </w:t>
      </w:r>
      <w:r w:rsidRPr="0077665D">
        <w:rPr>
          <w:lang w:val="en-US" w:eastAsia="zh-CN"/>
        </w:rPr>
        <w:t xml:space="preserve">to constrain the evolution of these elements. In addition, </w:t>
      </w:r>
      <w:r w:rsidRPr="0077665D">
        <w:t xml:space="preserve">vendor specific parameters </w:t>
      </w:r>
      <w:r>
        <w:t>taking advantage of</w:t>
      </w:r>
      <w:r w:rsidRPr="0077665D">
        <w:t xml:space="preserve"> the implementation can be placed under Ext nodes.</w:t>
      </w:r>
    </w:p>
    <w:p w14:paraId="1BE47F6E" w14:textId="77777777" w:rsidR="00F25C2F" w:rsidRPr="0077665D" w:rsidRDefault="00F25C2F" w:rsidP="00F25C2F">
      <w:r w:rsidRPr="0077665D">
        <w:rPr>
          <w:lang w:val="en-US" w:eastAsia="zh-CN"/>
        </w:rPr>
        <w:t xml:space="preserve">By altering the parameters of the MO via OMA-DM protocol, </w:t>
      </w:r>
      <w:r>
        <w:rPr>
          <w:lang w:val="en-US" w:eastAsia="zh-CN"/>
        </w:rPr>
        <w:t xml:space="preserve">media </w:t>
      </w:r>
      <w:r w:rsidRPr="0077665D">
        <w:rPr>
          <w:lang w:val="en-US" w:eastAsia="zh-CN"/>
        </w:rPr>
        <w:t xml:space="preserve">adaptation behavior of the </w:t>
      </w:r>
      <w:r w:rsidRPr="0077665D">
        <w:t>MTSI client</w:t>
      </w:r>
      <w:r>
        <w:t xml:space="preserve"> in </w:t>
      </w:r>
      <w:r w:rsidRPr="0077665D">
        <w:t xml:space="preserve">terminal can be modified up to extent allowed by the implementation. </w:t>
      </w:r>
      <w:r w:rsidRPr="0077665D">
        <w:rPr>
          <w:lang w:val="en-US" w:eastAsia="zh-CN"/>
        </w:rPr>
        <w:t xml:space="preserve">Note that due to the underlying uncertainties and </w:t>
      </w:r>
      <w:r w:rsidRPr="0077665D">
        <w:rPr>
          <w:lang w:val="en-US" w:eastAsia="zh-CN"/>
        </w:rPr>
        <w:lastRenderedPageBreak/>
        <w:t xml:space="preserve">complexities, one should expect only </w:t>
      </w:r>
      <w:r>
        <w:rPr>
          <w:lang w:val="en-US" w:eastAsia="zh-CN"/>
        </w:rPr>
        <w:t xml:space="preserve">to </w:t>
      </w:r>
      <w:r w:rsidRPr="0077665D">
        <w:rPr>
          <w:lang w:val="en-US" w:eastAsia="zh-CN"/>
        </w:rPr>
        <w:t>shap</w:t>
      </w:r>
      <w:r>
        <w:rPr>
          <w:lang w:val="en-US" w:eastAsia="zh-CN"/>
        </w:rPr>
        <w:t>e</w:t>
      </w:r>
      <w:r w:rsidRPr="0077665D">
        <w:rPr>
          <w:lang w:val="en-US" w:eastAsia="zh-CN"/>
        </w:rPr>
        <w:t xml:space="preserve"> the expected bit rate trajectory of multimedia stream over time-varying transmission conditions, rather than </w:t>
      </w:r>
      <w:r>
        <w:rPr>
          <w:lang w:val="en-US" w:eastAsia="zh-CN"/>
        </w:rPr>
        <w:t xml:space="preserve">to </w:t>
      </w:r>
      <w:r w:rsidRPr="0077665D">
        <w:rPr>
          <w:lang w:val="en-US" w:eastAsia="zh-CN"/>
        </w:rPr>
        <w:t xml:space="preserve">control </w:t>
      </w:r>
      <w:r>
        <w:rPr>
          <w:lang w:val="en-US" w:eastAsia="zh-CN"/>
        </w:rPr>
        <w:t>the</w:t>
      </w:r>
      <w:r w:rsidRPr="0077665D">
        <w:rPr>
          <w:lang w:val="en-US" w:eastAsia="zh-CN"/>
        </w:rPr>
        <w:t xml:space="preserve"> media flow</w:t>
      </w:r>
      <w:r>
        <w:rPr>
          <w:lang w:val="en-US" w:eastAsia="zh-CN"/>
        </w:rPr>
        <w:t xml:space="preserve"> in a </w:t>
      </w:r>
      <w:r w:rsidRPr="0077665D">
        <w:rPr>
          <w:lang w:val="en-US" w:eastAsia="zh-CN"/>
        </w:rPr>
        <w:t>timely and stringent</w:t>
      </w:r>
      <w:r>
        <w:rPr>
          <w:lang w:val="en-US" w:eastAsia="zh-CN"/>
        </w:rPr>
        <w:t xml:space="preserve"> manner</w:t>
      </w:r>
      <w:r w:rsidRPr="0077665D">
        <w:rPr>
          <w:lang w:val="en-US" w:eastAsia="zh-CN"/>
        </w:rPr>
        <w:t xml:space="preserve">. </w:t>
      </w:r>
      <w:r w:rsidRPr="0077665D">
        <w:t>Detailed description</w:t>
      </w:r>
      <w:r>
        <w:t xml:space="preserve">s </w:t>
      </w:r>
      <w:r w:rsidRPr="0077665D">
        <w:t xml:space="preserve">of </w:t>
      </w:r>
      <w:r>
        <w:t xml:space="preserve">the </w:t>
      </w:r>
      <w:r w:rsidRPr="0077665D">
        <w:t xml:space="preserve">speech and video adaptation parameters can be found in </w:t>
      </w:r>
      <w:r>
        <w:t>table 17.1 and 17.2</w:t>
      </w:r>
      <w:r w:rsidRPr="0077665D">
        <w:t>.</w:t>
      </w:r>
    </w:p>
    <w:p w14:paraId="27F9646C" w14:textId="77777777" w:rsidR="00F25C2F" w:rsidRPr="0077665D" w:rsidRDefault="00F25C2F" w:rsidP="00F25C2F">
      <w:pPr>
        <w:rPr>
          <w:lang w:val="en-US" w:eastAsia="zh-CN"/>
        </w:rPr>
      </w:pPr>
      <w:r w:rsidRPr="0077665D">
        <w:rPr>
          <w:lang w:val="en-US" w:eastAsia="zh-CN"/>
        </w:rPr>
        <w:t>The Management Object Identifier shall be: urn:oma:mo:ext-3gpp-mtsima:1.0.</w:t>
      </w:r>
    </w:p>
    <w:p w14:paraId="258E4553" w14:textId="77777777" w:rsidR="00F25C2F" w:rsidRPr="00FC43AA" w:rsidRDefault="00F25C2F" w:rsidP="00F25C2F">
      <w:r w:rsidRPr="0077665D">
        <w:rPr>
          <w:lang w:val="en-US" w:eastAsia="zh-CN"/>
        </w:rPr>
        <w:t xml:space="preserve">Protocol compatibility: </w:t>
      </w:r>
      <w:r w:rsidRPr="0077665D">
        <w:t>The MO is compatible with OMA Device Management protocol specifications, version 1.2 and upwards, and is defined using the OMA DM Device Description Framework as described in the Enabler Release Definition OMA-ERELD_DM-V1_2 [67].</w:t>
      </w:r>
    </w:p>
    <w:p w14:paraId="5E063C92" w14:textId="77777777" w:rsidR="00F25C2F" w:rsidRPr="0077665D" w:rsidRDefault="00F25C2F" w:rsidP="00F25C2F">
      <w:pPr>
        <w:pStyle w:val="Heading2"/>
      </w:pPr>
      <w:bookmarkStart w:id="1980" w:name="_Toc26369465"/>
      <w:bookmarkStart w:id="1981" w:name="_Toc36227347"/>
      <w:bookmarkStart w:id="1982" w:name="_Toc36228362"/>
      <w:bookmarkStart w:id="1983" w:name="_Toc36228989"/>
      <w:bookmarkStart w:id="1984" w:name="_Toc36229616"/>
      <w:bookmarkStart w:id="1985" w:name="_Toc74606960"/>
      <w:bookmarkStart w:id="1986" w:name="_Toc75556854"/>
      <w:r w:rsidRPr="0077665D">
        <w:t>1</w:t>
      </w:r>
      <w:r w:rsidRPr="0077665D">
        <w:rPr>
          <w:rFonts w:hint="eastAsia"/>
          <w:lang w:eastAsia="ko-KR"/>
        </w:rPr>
        <w:t>7</w:t>
      </w:r>
      <w:r w:rsidRPr="0077665D">
        <w:t>.2</w:t>
      </w:r>
      <w:r w:rsidRPr="0077665D">
        <w:tab/>
        <w:t>Media adaptation management object</w:t>
      </w:r>
      <w:bookmarkEnd w:id="1980"/>
      <w:bookmarkEnd w:id="1981"/>
      <w:bookmarkEnd w:id="1982"/>
      <w:bookmarkEnd w:id="1983"/>
      <w:bookmarkEnd w:id="1984"/>
      <w:bookmarkEnd w:id="1985"/>
      <w:bookmarkEnd w:id="1986"/>
    </w:p>
    <w:p w14:paraId="304E8874" w14:textId="77777777" w:rsidR="00F25C2F" w:rsidRDefault="00F25C2F" w:rsidP="00F25C2F">
      <w:r w:rsidRPr="0077665D">
        <w:t xml:space="preserve">The following nodes and leaf objects in figure 17.1 shall be contained under the 3GPP_MTSIMA node if </w:t>
      </w:r>
      <w:r>
        <w:t>the</w:t>
      </w:r>
      <w:r w:rsidRPr="0077665D">
        <w:t xml:space="preserve"> MTSI client in terminal supports the feature described in this clause. Information of DDF for this MO is given in Annex </w:t>
      </w:r>
      <w:r w:rsidR="00755FFF">
        <w:t>J</w:t>
      </w:r>
      <w:r w:rsidRPr="0077665D">
        <w:t>.</w:t>
      </w:r>
    </w:p>
    <w:p w14:paraId="4FD594B2" w14:textId="77777777" w:rsidR="00B25060" w:rsidRPr="00B16A28" w:rsidRDefault="00B25060" w:rsidP="00B25060">
      <w:pPr>
        <w:pStyle w:val="TH"/>
        <w:rPr>
          <w:lang w:eastAsia="ko-KR"/>
        </w:rPr>
      </w:pPr>
    </w:p>
    <w:p w14:paraId="4FB6403D" w14:textId="77777777" w:rsidR="00266348" w:rsidRDefault="00266348" w:rsidP="00540460">
      <w:pPr>
        <w:pStyle w:val="TF"/>
      </w:pPr>
    </w:p>
    <w:p w14:paraId="1DCB3A41" w14:textId="77777777" w:rsidR="00F25C2F" w:rsidRPr="004F7D73" w:rsidRDefault="00266348" w:rsidP="00540460">
      <w:pPr>
        <w:pStyle w:val="TF"/>
        <w:rPr>
          <w:noProof/>
          <w:lang w:eastAsia="ko-KR"/>
        </w:rPr>
      </w:pPr>
      <w:r>
        <w:rPr>
          <w:rFonts w:ascii="Times New Roman" w:hAnsi="Times New Roman"/>
          <w:lang w:eastAsia="en-US"/>
        </w:rPr>
        <w:object w:dxaOrig="9650" w:dyaOrig="13510" w14:anchorId="35E2F640">
          <v:shape id="_x0000_i1091" type="#_x0000_t75" style="width:482.5pt;height:675.5pt" o:ole="">
            <v:imagedata r:id="rId122" o:title=""/>
          </v:shape>
          <o:OLEObject Type="Embed" ProgID="Visio.Drawing.15" ShapeID="_x0000_i1091" DrawAspect="Content" ObjectID="_1686171345" r:id="rId123"/>
        </w:object>
      </w:r>
      <w:r w:rsidR="00F25C2F" w:rsidRPr="004F7D73">
        <w:t>Figure 17.1: MTSI media adaptation management object tree</w:t>
      </w:r>
    </w:p>
    <w:p w14:paraId="18869E24" w14:textId="77777777" w:rsidR="00F25C2F" w:rsidRPr="00F95831" w:rsidRDefault="00F25C2F" w:rsidP="00F25C2F">
      <w:pPr>
        <w:rPr>
          <w:b/>
          <w:sz w:val="32"/>
          <w:szCs w:val="32"/>
        </w:rPr>
      </w:pPr>
      <w:r w:rsidRPr="00F95831">
        <w:rPr>
          <w:b/>
          <w:sz w:val="32"/>
          <w:szCs w:val="32"/>
        </w:rPr>
        <w:lastRenderedPageBreak/>
        <w:t>Node: /</w:t>
      </w:r>
      <w:r w:rsidRPr="00F95831">
        <w:rPr>
          <w:b/>
          <w:i/>
          <w:iCs/>
          <w:sz w:val="32"/>
          <w:szCs w:val="32"/>
        </w:rPr>
        <w:t>&lt;X&gt;</w:t>
      </w:r>
    </w:p>
    <w:p w14:paraId="7F6D8C56" w14:textId="77777777" w:rsidR="00F25C2F" w:rsidRPr="0077665D" w:rsidRDefault="00F25C2F" w:rsidP="00F25C2F">
      <w:r w:rsidRPr="0077665D">
        <w:t xml:space="preserve">This interior node specifies the unique object id of a </w:t>
      </w:r>
      <w:r w:rsidRPr="0077665D">
        <w:rPr>
          <w:lang w:val="en-US"/>
        </w:rPr>
        <w:t xml:space="preserve">MTSI media adaptation </w:t>
      </w:r>
      <w:r w:rsidRPr="0077665D">
        <w:t>management object. The purpose of this interior node is to group together the parameters of a single object.</w:t>
      </w:r>
    </w:p>
    <w:p w14:paraId="28ADC777" w14:textId="77777777" w:rsidR="00F25C2F" w:rsidRPr="0077665D" w:rsidRDefault="00F25C2F" w:rsidP="00F25C2F">
      <w:pPr>
        <w:pStyle w:val="B1"/>
      </w:pPr>
      <w:r w:rsidRPr="0077665D">
        <w:t>-</w:t>
      </w:r>
      <w:r w:rsidRPr="0077665D">
        <w:tab/>
        <w:t>Occurrence: ZeroOrOne</w:t>
      </w:r>
    </w:p>
    <w:p w14:paraId="2DC9DC66" w14:textId="77777777" w:rsidR="00F25C2F" w:rsidRPr="0077665D" w:rsidRDefault="00F25C2F" w:rsidP="00F25C2F">
      <w:pPr>
        <w:pStyle w:val="B1"/>
      </w:pPr>
      <w:r w:rsidRPr="0077665D">
        <w:t>-</w:t>
      </w:r>
      <w:r w:rsidRPr="0077665D">
        <w:tab/>
        <w:t>Format: node</w:t>
      </w:r>
    </w:p>
    <w:p w14:paraId="3419096D" w14:textId="77777777" w:rsidR="00F25C2F" w:rsidRPr="0077665D" w:rsidRDefault="00F25C2F" w:rsidP="00F25C2F">
      <w:pPr>
        <w:pStyle w:val="B1"/>
      </w:pPr>
      <w:r w:rsidRPr="0077665D">
        <w:t>-</w:t>
      </w:r>
      <w:r w:rsidRPr="0077665D">
        <w:tab/>
        <w:t>Minimum Access Types: Get</w:t>
      </w:r>
    </w:p>
    <w:p w14:paraId="3F8B624E" w14:textId="77777777" w:rsidR="00F25C2F" w:rsidRPr="0077665D" w:rsidRDefault="00F25C2F" w:rsidP="00F25C2F">
      <w:r w:rsidRPr="0077665D">
        <w:t xml:space="preserve">The following interior </w:t>
      </w:r>
      <w:r>
        <w:t xml:space="preserve">nodes shall be contained if the </w:t>
      </w:r>
      <w:r w:rsidRPr="0077665D">
        <w:t xml:space="preserve">MTSI client in terminal supports the </w:t>
      </w:r>
      <w:r w:rsidR="0007623F">
        <w:t>"</w:t>
      </w:r>
      <w:r w:rsidRPr="0077665D">
        <w:t>MTSI media adaptation management object</w:t>
      </w:r>
      <w:r w:rsidR="0007623F">
        <w:t>"</w:t>
      </w:r>
      <w:r w:rsidRPr="0077665D">
        <w:t>.</w:t>
      </w:r>
    </w:p>
    <w:p w14:paraId="61471DA8" w14:textId="77777777" w:rsidR="00F25C2F" w:rsidRPr="00F95831" w:rsidRDefault="00F25C2F" w:rsidP="00F25C2F">
      <w:pPr>
        <w:rPr>
          <w:b/>
          <w:sz w:val="32"/>
          <w:szCs w:val="32"/>
        </w:rPr>
      </w:pPr>
      <w:r w:rsidRPr="00F95831">
        <w:rPr>
          <w:b/>
          <w:sz w:val="32"/>
          <w:szCs w:val="32"/>
        </w:rPr>
        <w:t>/</w:t>
      </w:r>
      <w:r w:rsidRPr="00F95831">
        <w:rPr>
          <w:b/>
          <w:i/>
          <w:iCs/>
          <w:sz w:val="32"/>
          <w:szCs w:val="32"/>
        </w:rPr>
        <w:t>&lt;X&gt;</w:t>
      </w:r>
      <w:r w:rsidRPr="00F95831">
        <w:rPr>
          <w:b/>
          <w:sz w:val="32"/>
          <w:szCs w:val="32"/>
        </w:rPr>
        <w:t>/Speech</w:t>
      </w:r>
    </w:p>
    <w:p w14:paraId="00498F46" w14:textId="77777777" w:rsidR="00F25C2F" w:rsidRPr="0077665D" w:rsidRDefault="00F25C2F" w:rsidP="00F25C2F">
      <w:pPr>
        <w:rPr>
          <w:lang w:eastAsia="ko-KR"/>
        </w:rPr>
      </w:pPr>
      <w:r w:rsidRPr="0077665D">
        <w:t>The Speech node is the starting point of parameters related to speech adaptation</w:t>
      </w:r>
      <w:r w:rsidRPr="0077665D">
        <w:rPr>
          <w:rFonts w:hint="eastAsia"/>
          <w:lang w:eastAsia="ko-KR"/>
        </w:rPr>
        <w:t xml:space="preserve"> </w:t>
      </w:r>
      <w:r w:rsidRPr="0077665D">
        <w:t>if any speech codec are available</w:t>
      </w:r>
      <w:r w:rsidRPr="0077665D">
        <w:rPr>
          <w:rFonts w:hint="eastAsia"/>
          <w:lang w:eastAsia="ko-KR"/>
        </w:rPr>
        <w:t>.</w:t>
      </w:r>
    </w:p>
    <w:p w14:paraId="210A30B8" w14:textId="77777777" w:rsidR="00F25C2F" w:rsidRPr="0077665D" w:rsidRDefault="00F25C2F" w:rsidP="00F25C2F">
      <w:pPr>
        <w:pStyle w:val="B1"/>
      </w:pPr>
      <w:r w:rsidRPr="0077665D">
        <w:t>-</w:t>
      </w:r>
      <w:r w:rsidRPr="0077665D">
        <w:tab/>
        <w:t>Occurrence: ZeroOrOne</w:t>
      </w:r>
    </w:p>
    <w:p w14:paraId="1EFBD6D8" w14:textId="77777777" w:rsidR="00F25C2F" w:rsidRPr="0077665D" w:rsidRDefault="00F25C2F" w:rsidP="00F25C2F">
      <w:pPr>
        <w:pStyle w:val="B1"/>
      </w:pPr>
      <w:r w:rsidRPr="0077665D">
        <w:t>-</w:t>
      </w:r>
      <w:r w:rsidRPr="0077665D">
        <w:tab/>
        <w:t>Format: node</w:t>
      </w:r>
    </w:p>
    <w:p w14:paraId="3E6DCFB8" w14:textId="77777777" w:rsidR="00F25C2F" w:rsidRDefault="00F25C2F" w:rsidP="00F25C2F">
      <w:pPr>
        <w:pStyle w:val="B1"/>
      </w:pPr>
      <w:r w:rsidRPr="0077665D">
        <w:t>-</w:t>
      </w:r>
      <w:r w:rsidRPr="0077665D">
        <w:tab/>
        <w:t>Minimum Access Types: Get</w:t>
      </w:r>
    </w:p>
    <w:p w14:paraId="15C6A8FA"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Speech</w:t>
      </w:r>
      <w:r w:rsidRPr="00F95831">
        <w:rPr>
          <w:b/>
          <w:sz w:val="32"/>
          <w:szCs w:val="32"/>
        </w:rPr>
        <w:t>/</w:t>
      </w:r>
      <w:r w:rsidRPr="00F95831">
        <w:rPr>
          <w:b/>
          <w:i/>
          <w:iCs/>
          <w:sz w:val="32"/>
          <w:szCs w:val="32"/>
        </w:rPr>
        <w:t>&lt;X&gt;</w:t>
      </w:r>
    </w:p>
    <w:p w14:paraId="014D3E37" w14:textId="77777777" w:rsidR="00540460" w:rsidRPr="0077665D" w:rsidRDefault="00540460" w:rsidP="00540460">
      <w:r>
        <w:t>This interior node is used to allow a reference to a list of speech adaptation parameters.</w:t>
      </w:r>
    </w:p>
    <w:p w14:paraId="0B586AB9" w14:textId="77777777" w:rsidR="00540460" w:rsidRPr="0077665D" w:rsidRDefault="00540460" w:rsidP="00B25060">
      <w:pPr>
        <w:pStyle w:val="B1"/>
      </w:pPr>
      <w:r w:rsidRPr="0077665D">
        <w:t>-</w:t>
      </w:r>
      <w:r w:rsidRPr="0077665D">
        <w:tab/>
        <w:t>Occurrence: One</w:t>
      </w:r>
      <w:r>
        <w:t>OrMore</w:t>
      </w:r>
    </w:p>
    <w:p w14:paraId="5A02EB29" w14:textId="77777777" w:rsidR="00540460" w:rsidRPr="0077665D" w:rsidRDefault="00540460" w:rsidP="00B25060">
      <w:pPr>
        <w:pStyle w:val="B1"/>
      </w:pPr>
      <w:r w:rsidRPr="0077665D">
        <w:t>-</w:t>
      </w:r>
      <w:r w:rsidRPr="0077665D">
        <w:tab/>
        <w:t>Format: node</w:t>
      </w:r>
    </w:p>
    <w:p w14:paraId="3D0472D4" w14:textId="77777777" w:rsidR="00540460" w:rsidRDefault="00540460" w:rsidP="00B25060">
      <w:pPr>
        <w:pStyle w:val="B1"/>
        <w:rPr>
          <w:b/>
          <w:sz w:val="32"/>
          <w:szCs w:val="32"/>
        </w:rPr>
      </w:pPr>
      <w:r w:rsidRPr="0077665D">
        <w:t>-</w:t>
      </w:r>
      <w:r w:rsidRPr="0077665D">
        <w:tab/>
        <w:t>Minimum Access Types: Get</w:t>
      </w:r>
    </w:p>
    <w:p w14:paraId="6EB5F29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ID</w:t>
      </w:r>
    </w:p>
    <w:p w14:paraId="5528D1A4" w14:textId="77777777" w:rsidR="00540460" w:rsidRPr="0077665D" w:rsidRDefault="00540460" w:rsidP="00540460">
      <w:pPr>
        <w:rPr>
          <w:lang w:eastAsia="ko-KR"/>
        </w:rPr>
      </w:pPr>
      <w:r>
        <w:t>This</w:t>
      </w:r>
      <w:r w:rsidRPr="0077665D">
        <w:t xml:space="preserve"> leaf node represents the</w:t>
      </w:r>
      <w:r>
        <w:t xml:space="preserve"> identification number of a set of </w:t>
      </w:r>
      <w:r w:rsidRPr="0077665D">
        <w:t>parameters related to speech adaptation</w:t>
      </w:r>
      <w:r>
        <w:t>.</w:t>
      </w:r>
    </w:p>
    <w:p w14:paraId="19FF5660" w14:textId="77777777" w:rsidR="00540460" w:rsidRPr="0077665D" w:rsidRDefault="00540460" w:rsidP="00B25060">
      <w:pPr>
        <w:pStyle w:val="B1"/>
      </w:pPr>
      <w:r>
        <w:t>-</w:t>
      </w:r>
      <w:r>
        <w:tab/>
        <w:t>Occurrence: ZeroOr</w:t>
      </w:r>
      <w:r w:rsidRPr="0077665D">
        <w:t>One</w:t>
      </w:r>
    </w:p>
    <w:p w14:paraId="73A15386" w14:textId="77777777" w:rsidR="00540460" w:rsidRPr="0077665D" w:rsidRDefault="00540460" w:rsidP="00B25060">
      <w:pPr>
        <w:pStyle w:val="B1"/>
      </w:pPr>
      <w:r w:rsidRPr="0077665D">
        <w:t>-</w:t>
      </w:r>
      <w:r w:rsidRPr="0077665D">
        <w:tab/>
        <w:t xml:space="preserve">Format: </w:t>
      </w:r>
      <w:r>
        <w:t>int</w:t>
      </w:r>
    </w:p>
    <w:p w14:paraId="0F0E33CB" w14:textId="77777777" w:rsidR="00540460" w:rsidRDefault="00540460" w:rsidP="00B25060">
      <w:pPr>
        <w:pStyle w:val="B1"/>
        <w:rPr>
          <w:b/>
          <w:sz w:val="32"/>
          <w:szCs w:val="32"/>
        </w:rPr>
      </w:pPr>
      <w:r w:rsidRPr="0077665D">
        <w:t>-</w:t>
      </w:r>
      <w:r w:rsidRPr="0077665D">
        <w:tab/>
        <w:t>Minimum Access Types: Get</w:t>
      </w:r>
    </w:p>
    <w:p w14:paraId="2EE5ACD1"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TAG</w:t>
      </w:r>
    </w:p>
    <w:p w14:paraId="3C239F00" w14:textId="77777777" w:rsidR="00540460" w:rsidRPr="0077665D" w:rsidRDefault="00540460" w:rsidP="00540460">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adaptation. It is recommended to have at least a node,</w:t>
      </w:r>
      <w:r w:rsidRPr="002D1360">
        <w:t xml:space="preserve"> </w:t>
      </w:r>
      <w:r>
        <w:t>for example, ID, TAG, or implementation-specific ones, for the identification purpose such that each set of parameters can be distinguished and accessed.</w:t>
      </w:r>
    </w:p>
    <w:p w14:paraId="3D978B02" w14:textId="77777777" w:rsidR="00540460" w:rsidRPr="0077665D" w:rsidRDefault="00540460" w:rsidP="00B25060">
      <w:pPr>
        <w:pStyle w:val="B1"/>
      </w:pPr>
      <w:r>
        <w:t>-</w:t>
      </w:r>
      <w:r>
        <w:tab/>
        <w:t>Occurrence: ZeroOr</w:t>
      </w:r>
      <w:r w:rsidRPr="0077665D">
        <w:t>One</w:t>
      </w:r>
    </w:p>
    <w:p w14:paraId="79BC948E" w14:textId="77777777" w:rsidR="00540460" w:rsidRPr="0077665D" w:rsidRDefault="00540460" w:rsidP="00B25060">
      <w:pPr>
        <w:pStyle w:val="B1"/>
      </w:pPr>
      <w:r w:rsidRPr="0077665D">
        <w:t>-</w:t>
      </w:r>
      <w:r w:rsidRPr="0077665D">
        <w:tab/>
        <w:t xml:space="preserve">Format: </w:t>
      </w:r>
      <w:r>
        <w:t>chr</w:t>
      </w:r>
    </w:p>
    <w:p w14:paraId="529BFAB4" w14:textId="77777777" w:rsidR="00540460" w:rsidRPr="00540460" w:rsidRDefault="00540460" w:rsidP="00B25060">
      <w:pPr>
        <w:pStyle w:val="B1"/>
        <w:rPr>
          <w:b/>
          <w:sz w:val="32"/>
          <w:szCs w:val="32"/>
        </w:rPr>
      </w:pPr>
      <w:r w:rsidRPr="0077665D">
        <w:t>-</w:t>
      </w:r>
      <w:r w:rsidRPr="0077665D">
        <w:tab/>
        <w:t>Minimum Access Types: Get</w:t>
      </w:r>
    </w:p>
    <w:p w14:paraId="44EDB39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w:t>
      </w:r>
    </w:p>
    <w:p w14:paraId="6E108146" w14:textId="77777777" w:rsidR="00F25C2F" w:rsidRPr="0077665D" w:rsidRDefault="00F25C2F" w:rsidP="00F25C2F">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 packet loss rate</w:t>
      </w:r>
      <w:r>
        <w:t xml:space="preserve"> (PLR)</w:t>
      </w:r>
      <w:r w:rsidRPr="0077665D">
        <w:t>.</w:t>
      </w:r>
    </w:p>
    <w:p w14:paraId="0A3C4236" w14:textId="77777777" w:rsidR="00F25C2F" w:rsidRPr="0077665D" w:rsidRDefault="00F25C2F" w:rsidP="00F25C2F">
      <w:pPr>
        <w:pStyle w:val="B1"/>
      </w:pPr>
      <w:r w:rsidRPr="0077665D">
        <w:t>-</w:t>
      </w:r>
      <w:r w:rsidRPr="0077665D">
        <w:tab/>
        <w:t>Occurrence: ZeroOrOne</w:t>
      </w:r>
    </w:p>
    <w:p w14:paraId="44C4B4C2" w14:textId="77777777" w:rsidR="00F25C2F" w:rsidRPr="0077665D" w:rsidRDefault="00F25C2F" w:rsidP="00F25C2F">
      <w:pPr>
        <w:pStyle w:val="B1"/>
      </w:pPr>
      <w:r w:rsidRPr="0077665D">
        <w:t>-</w:t>
      </w:r>
      <w:r w:rsidRPr="0077665D">
        <w:tab/>
        <w:t>Format: node</w:t>
      </w:r>
    </w:p>
    <w:p w14:paraId="49575795" w14:textId="77777777" w:rsidR="00F25C2F" w:rsidRPr="0077665D" w:rsidRDefault="00F25C2F" w:rsidP="00F25C2F">
      <w:pPr>
        <w:pStyle w:val="B1"/>
      </w:pPr>
      <w:r w:rsidRPr="0077665D">
        <w:t>-</w:t>
      </w:r>
      <w:r w:rsidRPr="0077665D">
        <w:tab/>
        <w:t>Minimum Access Types: Get</w:t>
      </w:r>
    </w:p>
    <w:p w14:paraId="36C7D88E"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/PLR/MAX</w:t>
      </w:r>
    </w:p>
    <w:p w14:paraId="2BCB88DE" w14:textId="77777777" w:rsidR="00540460" w:rsidRPr="0077665D" w:rsidRDefault="00540460" w:rsidP="00540460">
      <w:pPr>
        <w:rPr>
          <w:rFonts w:cs="Arial"/>
          <w:sz w:val="18"/>
          <w:szCs w:val="18"/>
          <w:lang w:val="en-US" w:eastAsia="ko-KR"/>
        </w:rPr>
      </w:pPr>
      <w:r w:rsidRPr="0077665D">
        <w:t xml:space="preserve">This leaf node represents the maximum </w:t>
      </w:r>
      <w:r>
        <w:t>PLR</w:t>
      </w:r>
      <w:r w:rsidRPr="0077665D">
        <w:t xml:space="preserve"> tolerated when redundancy is not used, before the receiver signals the sender to attempt adaptation</w:t>
      </w:r>
      <w:r w:rsidRPr="0077665D">
        <w:rPr>
          <w:rFonts w:cs="Arial"/>
          <w:lang w:val="en-US" w:eastAsia="ko-KR"/>
        </w:rPr>
        <w:t xml:space="preserve"> that reduces PLR or operate at modes more robust to packet loss.</w:t>
      </w:r>
    </w:p>
    <w:p w14:paraId="3A4E78DA" w14:textId="77777777" w:rsidR="00540460" w:rsidRPr="0077665D" w:rsidRDefault="00540460" w:rsidP="00540460">
      <w:pPr>
        <w:pStyle w:val="B1"/>
      </w:pPr>
      <w:r w:rsidRPr="0077665D">
        <w:t>-</w:t>
      </w:r>
      <w:r w:rsidRPr="0077665D">
        <w:tab/>
        <w:t xml:space="preserve">Occurrence: </w:t>
      </w:r>
      <w:r>
        <w:t>ZeroOr</w:t>
      </w:r>
      <w:r w:rsidRPr="0077665D">
        <w:t>One</w:t>
      </w:r>
    </w:p>
    <w:p w14:paraId="6F7F129E" w14:textId="77777777" w:rsidR="00F25C2F" w:rsidRPr="0077665D" w:rsidRDefault="00F25C2F" w:rsidP="00F25C2F">
      <w:pPr>
        <w:pStyle w:val="B1"/>
      </w:pPr>
      <w:r w:rsidRPr="0077665D">
        <w:t>-</w:t>
      </w:r>
      <w:r w:rsidRPr="0077665D">
        <w:tab/>
        <w:t>Format: float</w:t>
      </w:r>
    </w:p>
    <w:p w14:paraId="78FA25EA" w14:textId="77777777" w:rsidR="00F25C2F" w:rsidRPr="0077665D" w:rsidRDefault="00F25C2F" w:rsidP="00F25C2F">
      <w:pPr>
        <w:pStyle w:val="B1"/>
      </w:pPr>
      <w:r w:rsidRPr="0077665D">
        <w:t>-</w:t>
      </w:r>
      <w:r w:rsidRPr="0077665D">
        <w:tab/>
        <w:t>Minimum Access Types: Get</w:t>
      </w:r>
    </w:p>
    <w:p w14:paraId="2F8D7F37" w14:textId="77777777" w:rsidR="00F25C2F" w:rsidRPr="0077665D" w:rsidRDefault="00F25C2F" w:rsidP="00F25C2F">
      <w:pPr>
        <w:pStyle w:val="B1"/>
      </w:pPr>
      <w:r w:rsidRPr="0077665D">
        <w:t>-</w:t>
      </w:r>
      <w:r w:rsidRPr="0077665D">
        <w:tab/>
        <w:t>Values: 0 ~ 100 %</w:t>
      </w:r>
    </w:p>
    <w:p w14:paraId="6256288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/PLR/LOW</w:t>
      </w:r>
    </w:p>
    <w:p w14:paraId="1E5DFB85" w14:textId="77777777" w:rsidR="00540460" w:rsidRPr="0077665D" w:rsidRDefault="00540460" w:rsidP="00540460">
      <w:pPr>
        <w:rPr>
          <w:rFonts w:cs="Arial"/>
          <w:sz w:val="18"/>
          <w:szCs w:val="18"/>
          <w:lang w:val="en-US" w:eastAsia="ko-KR"/>
        </w:rPr>
      </w:pPr>
      <w:r w:rsidRPr="0077665D">
        <w:t xml:space="preserve">This leaf node represents the minimum </w:t>
      </w:r>
      <w:r>
        <w:t>PLR</w:t>
      </w:r>
      <w:r w:rsidRPr="0077665D">
        <w:t xml:space="preserve"> tolerated, before the receiver </w:t>
      </w:r>
      <w:r w:rsidRPr="0077665D">
        <w:rPr>
          <w:rFonts w:cs="Arial"/>
          <w:lang w:val="en-US" w:eastAsia="ko-KR"/>
        </w:rPr>
        <w:t>signals the sender to probe for higher bit rate, increase the packet rate, reduce redundancy, or perform other procedures that could improve speech quality under such favorable conditions.</w:t>
      </w:r>
    </w:p>
    <w:p w14:paraId="1686D870" w14:textId="77777777" w:rsidR="00540460" w:rsidRPr="0077665D" w:rsidRDefault="00540460" w:rsidP="00540460">
      <w:pPr>
        <w:pStyle w:val="B1"/>
      </w:pPr>
      <w:r w:rsidRPr="0077665D">
        <w:t>-</w:t>
      </w:r>
      <w:r w:rsidRPr="0077665D">
        <w:tab/>
        <w:t xml:space="preserve">Occurrence: </w:t>
      </w:r>
      <w:r>
        <w:t>ZeroOr</w:t>
      </w:r>
      <w:r w:rsidRPr="0077665D">
        <w:t>One</w:t>
      </w:r>
    </w:p>
    <w:p w14:paraId="4E2A003A" w14:textId="77777777" w:rsidR="00F25C2F" w:rsidRPr="0077665D" w:rsidRDefault="00F25C2F" w:rsidP="00F25C2F">
      <w:pPr>
        <w:pStyle w:val="B1"/>
      </w:pPr>
      <w:r w:rsidRPr="0077665D">
        <w:t>-</w:t>
      </w:r>
      <w:r w:rsidRPr="0077665D">
        <w:tab/>
        <w:t>Format: float</w:t>
      </w:r>
    </w:p>
    <w:p w14:paraId="3C578C1C" w14:textId="77777777" w:rsidR="00F25C2F" w:rsidRPr="0077665D" w:rsidRDefault="00F25C2F" w:rsidP="00F25C2F">
      <w:pPr>
        <w:pStyle w:val="B1"/>
      </w:pPr>
      <w:r w:rsidRPr="0077665D">
        <w:t>-</w:t>
      </w:r>
      <w:r w:rsidRPr="0077665D">
        <w:tab/>
        <w:t>Minimum Access Types: Get</w:t>
      </w:r>
    </w:p>
    <w:p w14:paraId="05A6DC40" w14:textId="77777777" w:rsidR="00F25C2F" w:rsidRPr="0077665D" w:rsidRDefault="00F25C2F" w:rsidP="00F25C2F">
      <w:pPr>
        <w:pStyle w:val="B1"/>
      </w:pPr>
      <w:r w:rsidRPr="0077665D">
        <w:t>-</w:t>
      </w:r>
      <w:r w:rsidRPr="0077665D">
        <w:tab/>
        <w:t>Values: 0 ~ 100 %</w:t>
      </w:r>
    </w:p>
    <w:p w14:paraId="6D5C4110"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/PLR/STATE_REVERSION</w:t>
      </w:r>
    </w:p>
    <w:p w14:paraId="0738FD66" w14:textId="77777777" w:rsidR="00540460" w:rsidRPr="0077665D" w:rsidRDefault="00540460" w:rsidP="00540460">
      <w:r w:rsidRPr="0077665D">
        <w:t xml:space="preserve">This leaf node represents the maximum </w:t>
      </w:r>
      <w:r>
        <w:t>PLR</w:t>
      </w:r>
      <w:r w:rsidRPr="0077665D">
        <w:t xml:space="preserve"> tolerated </w:t>
      </w:r>
      <w:r w:rsidRPr="0077665D">
        <w:rPr>
          <w:rFonts w:cs="Arial"/>
          <w:lang w:val="en-US" w:eastAsia="ko-KR"/>
        </w:rPr>
        <w:t xml:space="preserve">after adaptation </w:t>
      </w:r>
      <w:r>
        <w:rPr>
          <w:rFonts w:cs="Arial"/>
          <w:lang w:val="en-US" w:eastAsia="ko-KR"/>
        </w:rPr>
        <w:t>state machine</w:t>
      </w:r>
      <w:r w:rsidRPr="0077665D">
        <w:rPr>
          <w:rFonts w:cs="Arial"/>
          <w:lang w:val="en-US" w:eastAsia="ko-KR"/>
        </w:rPr>
        <w:t xml:space="preserve"> has taken actions</w:t>
      </w:r>
      <w:r>
        <w:rPr>
          <w:rFonts w:cs="Arial"/>
          <w:lang w:val="en-US" w:eastAsia="ko-KR"/>
        </w:rPr>
        <w:t>,</w:t>
      </w:r>
      <w:r w:rsidRPr="0077665D">
        <w:rPr>
          <w:rFonts w:cs="Arial"/>
          <w:lang w:val="en-US" w:eastAsia="ko-KR"/>
        </w:rPr>
        <w:t xml:space="preserve"> based on </w:t>
      </w:r>
      <w:r>
        <w:rPr>
          <w:rFonts w:cs="Arial"/>
          <w:lang w:val="en-US" w:eastAsia="ko-KR"/>
        </w:rPr>
        <w:t xml:space="preserve">the measured </w:t>
      </w:r>
      <w:r w:rsidRPr="0077665D">
        <w:rPr>
          <w:rFonts w:cs="Arial"/>
          <w:lang w:val="en-US" w:eastAsia="ko-KR"/>
        </w:rPr>
        <w:t xml:space="preserve">PLR </w:t>
      </w:r>
      <w:r>
        <w:rPr>
          <w:rFonts w:cs="Arial"/>
          <w:lang w:val="en-US" w:eastAsia="ko-KR"/>
        </w:rPr>
        <w:t xml:space="preserve">lower than </w:t>
      </w:r>
      <w:r w:rsidRPr="0077665D">
        <w:rPr>
          <w:rFonts w:cs="Arial"/>
          <w:lang w:val="en-US" w:eastAsia="ko-KR"/>
        </w:rPr>
        <w:t xml:space="preserve">LOW.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the receiver decides that the actions taken to improve speech quality were not successful.</w:t>
      </w:r>
    </w:p>
    <w:p w14:paraId="305DEBD3" w14:textId="77777777" w:rsidR="00540460" w:rsidRPr="0077665D" w:rsidRDefault="00540460" w:rsidP="00540460">
      <w:pPr>
        <w:pStyle w:val="B1"/>
      </w:pPr>
      <w:r w:rsidRPr="0077665D">
        <w:t>-</w:t>
      </w:r>
      <w:r w:rsidRPr="0077665D">
        <w:tab/>
        <w:t xml:space="preserve">Occurrence: </w:t>
      </w:r>
      <w:r>
        <w:t>ZeroOr</w:t>
      </w:r>
      <w:r w:rsidRPr="0077665D">
        <w:t>One</w:t>
      </w:r>
    </w:p>
    <w:p w14:paraId="1E2CD938" w14:textId="77777777" w:rsidR="00F25C2F" w:rsidRPr="0077665D" w:rsidRDefault="00F25C2F" w:rsidP="00F25C2F">
      <w:pPr>
        <w:pStyle w:val="B1"/>
      </w:pPr>
      <w:r w:rsidRPr="0077665D">
        <w:t>-</w:t>
      </w:r>
      <w:r w:rsidRPr="0077665D">
        <w:tab/>
        <w:t>Format: float</w:t>
      </w:r>
    </w:p>
    <w:p w14:paraId="3995EB79" w14:textId="77777777" w:rsidR="00F25C2F" w:rsidRPr="0077665D" w:rsidRDefault="00F25C2F" w:rsidP="00F25C2F">
      <w:pPr>
        <w:pStyle w:val="B1"/>
      </w:pPr>
      <w:r w:rsidRPr="0077665D">
        <w:t>-</w:t>
      </w:r>
      <w:r w:rsidRPr="0077665D">
        <w:tab/>
        <w:t>Minimum Access Types: Get</w:t>
      </w:r>
    </w:p>
    <w:p w14:paraId="4777484A" w14:textId="77777777" w:rsidR="00F25C2F" w:rsidRPr="0077665D" w:rsidRDefault="00F25C2F" w:rsidP="00F25C2F">
      <w:pPr>
        <w:pStyle w:val="B1"/>
      </w:pPr>
      <w:r w:rsidRPr="0077665D">
        <w:t>-</w:t>
      </w:r>
      <w:r w:rsidRPr="0077665D">
        <w:tab/>
        <w:t>Values: 0 ~ 100 %</w:t>
      </w:r>
    </w:p>
    <w:p w14:paraId="461D15BA"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/PLR/RED_INEFFECTIVE</w:t>
      </w:r>
    </w:p>
    <w:p w14:paraId="64D7480D" w14:textId="77777777" w:rsidR="00540460" w:rsidRPr="0077665D" w:rsidRDefault="00540460" w:rsidP="00540460">
      <w:r w:rsidRPr="0077665D">
        <w:t xml:space="preserve">This leaf node represents the maximum </w:t>
      </w:r>
      <w:r>
        <w:t>PLR</w:t>
      </w:r>
      <w:r w:rsidRPr="0077665D">
        <w:t xml:space="preserve"> tolerated, </w:t>
      </w:r>
      <w:r>
        <w:rPr>
          <w:rFonts w:cs="Arial"/>
          <w:lang w:val="en-US" w:eastAsia="ko-KR"/>
        </w:rPr>
        <w:t xml:space="preserve">after </w:t>
      </w:r>
      <w:r w:rsidRPr="0077665D">
        <w:rPr>
          <w:rFonts w:cs="Arial"/>
          <w:lang w:val="en-US" w:eastAsia="ko-KR"/>
        </w:rPr>
        <w:t xml:space="preserve">adaptation </w:t>
      </w:r>
      <w:r>
        <w:rPr>
          <w:rFonts w:cs="Arial"/>
          <w:lang w:val="en-US" w:eastAsia="ko-KR"/>
        </w:rPr>
        <w:t xml:space="preserve">state machine </w:t>
      </w:r>
      <w:r w:rsidRPr="0077665D">
        <w:rPr>
          <w:rFonts w:cs="Arial"/>
          <w:lang w:val="en-US" w:eastAsia="ko-KR"/>
        </w:rPr>
        <w:t xml:space="preserve">has taken actions to increase redundancy.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xml:space="preserve">, the receiver decides that the </w:t>
      </w:r>
      <w:r>
        <w:rPr>
          <w:rFonts w:cs="Arial"/>
          <w:lang w:val="en-US" w:eastAsia="ko-KR"/>
        </w:rPr>
        <w:t>situation</w:t>
      </w:r>
      <w:r w:rsidRPr="0077665D">
        <w:rPr>
          <w:rFonts w:cs="Arial"/>
          <w:lang w:val="en-US" w:eastAsia="ko-KR"/>
        </w:rPr>
        <w:t xml:space="preserve"> was not improved but degraded.</w:t>
      </w:r>
    </w:p>
    <w:p w14:paraId="31F3FF81" w14:textId="77777777" w:rsidR="00540460" w:rsidRPr="0077665D" w:rsidRDefault="00540460" w:rsidP="00540460">
      <w:pPr>
        <w:pStyle w:val="B1"/>
      </w:pPr>
      <w:r w:rsidRPr="0077665D">
        <w:t>-</w:t>
      </w:r>
      <w:r w:rsidRPr="0077665D">
        <w:tab/>
        <w:t xml:space="preserve">Occurrence: </w:t>
      </w:r>
      <w:r>
        <w:t>ZeroOr</w:t>
      </w:r>
      <w:r w:rsidRPr="0077665D">
        <w:t>One</w:t>
      </w:r>
    </w:p>
    <w:p w14:paraId="789DB71A" w14:textId="77777777" w:rsidR="00F25C2F" w:rsidRPr="0077665D" w:rsidRDefault="00F25C2F" w:rsidP="00F25C2F">
      <w:pPr>
        <w:pStyle w:val="B1"/>
      </w:pPr>
      <w:r w:rsidRPr="0077665D">
        <w:t>-</w:t>
      </w:r>
      <w:r w:rsidRPr="0077665D">
        <w:tab/>
        <w:t>Format: float</w:t>
      </w:r>
    </w:p>
    <w:p w14:paraId="558645F9" w14:textId="77777777" w:rsidR="00F25C2F" w:rsidRPr="0077665D" w:rsidRDefault="00F25C2F" w:rsidP="00F25C2F">
      <w:pPr>
        <w:pStyle w:val="B1"/>
      </w:pPr>
      <w:r w:rsidRPr="0077665D">
        <w:t>-</w:t>
      </w:r>
      <w:r w:rsidRPr="0077665D">
        <w:tab/>
        <w:t>Minimum Access Types: Get</w:t>
      </w:r>
    </w:p>
    <w:p w14:paraId="1B374018" w14:textId="77777777" w:rsidR="00F25C2F" w:rsidRPr="0077665D" w:rsidRDefault="00F25C2F" w:rsidP="00F25C2F">
      <w:pPr>
        <w:pStyle w:val="B1"/>
      </w:pPr>
      <w:r w:rsidRPr="0077665D">
        <w:t>-</w:t>
      </w:r>
      <w:r w:rsidRPr="0077665D">
        <w:tab/>
        <w:t>Values: 0 ~ 100 %</w:t>
      </w:r>
    </w:p>
    <w:p w14:paraId="31A29C01"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/PLR/DURATION_MAX</w:t>
      </w:r>
    </w:p>
    <w:p w14:paraId="4647B08C" w14:textId="77777777" w:rsidR="00540460" w:rsidRPr="0077665D" w:rsidRDefault="00540460" w:rsidP="00540460">
      <w:pPr>
        <w:rPr>
          <w:rFonts w:cs="Arial"/>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w:t>
      </w:r>
      <w:r w:rsidRPr="0077665D">
        <w:rPr>
          <w:rFonts w:cs="Arial"/>
          <w:lang w:val="en-US" w:eastAsia="ko-KR"/>
        </w:rPr>
        <w:t xml:space="preserve"> </w:t>
      </w:r>
      <w:r>
        <w:rPr>
          <w:rFonts w:cs="Arial"/>
          <w:lang w:val="en-US" w:eastAsia="ko-KR"/>
        </w:rPr>
        <w:t>T</w:t>
      </w:r>
      <w:r w:rsidRPr="0077665D">
        <w:rPr>
          <w:rFonts w:cs="Arial"/>
          <w:lang w:val="en-US" w:eastAsia="ko-KR"/>
        </w:rPr>
        <w:t xml:space="preserve">he computed value </w:t>
      </w:r>
      <w:r>
        <w:rPr>
          <w:rFonts w:cs="Arial"/>
          <w:lang w:val="en-US" w:eastAsia="ko-KR"/>
        </w:rPr>
        <w:t xml:space="preserve">is compared </w:t>
      </w:r>
      <w:r w:rsidRPr="0077665D">
        <w:rPr>
          <w:rFonts w:cs="Arial"/>
          <w:lang w:val="en-US" w:eastAsia="ko-KR"/>
        </w:rPr>
        <w:t>with the MAX threshold.</w:t>
      </w:r>
    </w:p>
    <w:p w14:paraId="474CD110" w14:textId="77777777" w:rsidR="00540460" w:rsidRPr="0077665D" w:rsidRDefault="00540460" w:rsidP="00540460">
      <w:pPr>
        <w:pStyle w:val="B1"/>
      </w:pPr>
      <w:r w:rsidRPr="0077665D">
        <w:t>-</w:t>
      </w:r>
      <w:r w:rsidRPr="0077665D">
        <w:tab/>
        <w:t xml:space="preserve">Occurrence: </w:t>
      </w:r>
      <w:r>
        <w:t>ZeroOr</w:t>
      </w:r>
      <w:r w:rsidRPr="0077665D">
        <w:t>One</w:t>
      </w:r>
    </w:p>
    <w:p w14:paraId="68FD235C" w14:textId="77777777" w:rsidR="00F25C2F" w:rsidRPr="0077665D" w:rsidRDefault="00F25C2F" w:rsidP="00F25C2F">
      <w:pPr>
        <w:pStyle w:val="B1"/>
      </w:pPr>
      <w:r w:rsidRPr="0077665D">
        <w:t>-</w:t>
      </w:r>
      <w:r w:rsidRPr="0077665D">
        <w:tab/>
        <w:t>Format: int</w:t>
      </w:r>
    </w:p>
    <w:p w14:paraId="52426460" w14:textId="77777777" w:rsidR="00F25C2F" w:rsidRPr="0077665D" w:rsidRDefault="00F25C2F" w:rsidP="00F25C2F">
      <w:pPr>
        <w:pStyle w:val="B1"/>
      </w:pPr>
      <w:r w:rsidRPr="0077665D">
        <w:t>-</w:t>
      </w:r>
      <w:r w:rsidRPr="0077665D">
        <w:tab/>
        <w:t>Minimum Access Types: Get</w:t>
      </w:r>
    </w:p>
    <w:p w14:paraId="58119C8D"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/PLR/DURATION_LOW</w:t>
      </w:r>
    </w:p>
    <w:p w14:paraId="36AFB9B8"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0E74A249" w14:textId="77777777" w:rsidR="00540460" w:rsidRPr="0077665D" w:rsidRDefault="00540460" w:rsidP="00540460">
      <w:pPr>
        <w:pStyle w:val="B1"/>
      </w:pPr>
      <w:r w:rsidRPr="0077665D">
        <w:t>-</w:t>
      </w:r>
      <w:r w:rsidRPr="0077665D">
        <w:tab/>
        <w:t xml:space="preserve">Occurrence: </w:t>
      </w:r>
      <w:r>
        <w:t>ZeroOr</w:t>
      </w:r>
      <w:r w:rsidRPr="0077665D">
        <w:t>One</w:t>
      </w:r>
    </w:p>
    <w:p w14:paraId="2B828737" w14:textId="77777777" w:rsidR="00F25C2F" w:rsidRPr="0077665D" w:rsidRDefault="00F25C2F" w:rsidP="00F25C2F">
      <w:pPr>
        <w:pStyle w:val="B1"/>
      </w:pPr>
      <w:r w:rsidRPr="0077665D">
        <w:t>-</w:t>
      </w:r>
      <w:r w:rsidRPr="0077665D">
        <w:tab/>
        <w:t>Format: int</w:t>
      </w:r>
    </w:p>
    <w:p w14:paraId="498A0167" w14:textId="77777777" w:rsidR="00F25C2F" w:rsidRPr="0077665D" w:rsidRDefault="00F25C2F" w:rsidP="00F25C2F">
      <w:pPr>
        <w:pStyle w:val="B1"/>
      </w:pPr>
      <w:r w:rsidRPr="0077665D">
        <w:t>-</w:t>
      </w:r>
      <w:r w:rsidRPr="0077665D">
        <w:tab/>
        <w:t>Minimum Access Types: Get</w:t>
      </w:r>
    </w:p>
    <w:p w14:paraId="4E649DA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/PLR/DURATION_STATE_REVERSION</w:t>
      </w:r>
    </w:p>
    <w:p w14:paraId="05007286"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STATE_REVERSION threshold.</w:t>
      </w:r>
    </w:p>
    <w:p w14:paraId="7D363F44" w14:textId="77777777" w:rsidR="00540460" w:rsidRPr="0077665D" w:rsidRDefault="00540460" w:rsidP="00540460">
      <w:pPr>
        <w:pStyle w:val="B1"/>
      </w:pPr>
      <w:r w:rsidRPr="0077665D">
        <w:t>-</w:t>
      </w:r>
      <w:r w:rsidRPr="0077665D">
        <w:tab/>
        <w:t xml:space="preserve">Occurrence: </w:t>
      </w:r>
      <w:r>
        <w:t>ZeroOr</w:t>
      </w:r>
      <w:r w:rsidRPr="0077665D">
        <w:t>One</w:t>
      </w:r>
    </w:p>
    <w:p w14:paraId="25260393" w14:textId="77777777" w:rsidR="00F25C2F" w:rsidRPr="0077665D" w:rsidRDefault="00F25C2F" w:rsidP="00F25C2F">
      <w:pPr>
        <w:pStyle w:val="B1"/>
      </w:pPr>
      <w:r w:rsidRPr="0077665D">
        <w:t>-</w:t>
      </w:r>
      <w:r w:rsidRPr="0077665D">
        <w:tab/>
        <w:t>Format: int</w:t>
      </w:r>
    </w:p>
    <w:p w14:paraId="3E63D939" w14:textId="77777777" w:rsidR="00F25C2F" w:rsidRPr="0077665D" w:rsidRDefault="00F25C2F" w:rsidP="00F25C2F">
      <w:pPr>
        <w:pStyle w:val="B1"/>
      </w:pPr>
      <w:r w:rsidRPr="0077665D">
        <w:t>-</w:t>
      </w:r>
      <w:r w:rsidRPr="0077665D">
        <w:tab/>
        <w:t>Minimum Access Types: Get</w:t>
      </w:r>
    </w:p>
    <w:p w14:paraId="179129B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/PLR/DURATION_RED_INEFFECTIVE</w:t>
      </w:r>
    </w:p>
    <w:p w14:paraId="36FAFCD2"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RED_INEFFECTIVE threshold.</w:t>
      </w:r>
    </w:p>
    <w:p w14:paraId="55C1D0DD" w14:textId="77777777" w:rsidR="00540460" w:rsidRPr="0077665D" w:rsidRDefault="00540460" w:rsidP="00540460">
      <w:pPr>
        <w:pStyle w:val="B1"/>
      </w:pPr>
      <w:r w:rsidRPr="0077665D">
        <w:t>-</w:t>
      </w:r>
      <w:r w:rsidRPr="0077665D">
        <w:tab/>
        <w:t xml:space="preserve">Occurrence: </w:t>
      </w:r>
      <w:r>
        <w:t>ZeroOr</w:t>
      </w:r>
      <w:r w:rsidRPr="0077665D">
        <w:t>One</w:t>
      </w:r>
    </w:p>
    <w:p w14:paraId="0776A08E" w14:textId="77777777" w:rsidR="00F25C2F" w:rsidRPr="0077665D" w:rsidRDefault="00F25C2F" w:rsidP="00F25C2F">
      <w:pPr>
        <w:pStyle w:val="B1"/>
      </w:pPr>
      <w:r w:rsidRPr="0077665D">
        <w:t>-</w:t>
      </w:r>
      <w:r w:rsidRPr="0077665D">
        <w:tab/>
        <w:t>Format: int</w:t>
      </w:r>
    </w:p>
    <w:p w14:paraId="6CFA1B22" w14:textId="77777777" w:rsidR="00F25C2F" w:rsidRPr="0077665D" w:rsidRDefault="00F25C2F" w:rsidP="00F25C2F">
      <w:pPr>
        <w:pStyle w:val="B1"/>
      </w:pPr>
      <w:r w:rsidRPr="0077665D">
        <w:t>-</w:t>
      </w:r>
      <w:r w:rsidRPr="0077665D">
        <w:tab/>
        <w:t>Minimum Access Types: Get</w:t>
      </w:r>
    </w:p>
    <w:p w14:paraId="51EFE65B"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w:t>
      </w:r>
    </w:p>
    <w:p w14:paraId="7B650666"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PLR thresholds.</w:t>
      </w:r>
    </w:p>
    <w:p w14:paraId="6DB372FC" w14:textId="77777777" w:rsidR="00540460" w:rsidRPr="0077665D" w:rsidRDefault="00540460" w:rsidP="00B25060">
      <w:pPr>
        <w:pStyle w:val="B1"/>
      </w:pPr>
      <w:r w:rsidRPr="0077665D">
        <w:t>-</w:t>
      </w:r>
      <w:r w:rsidRPr="0077665D">
        <w:tab/>
        <w:t xml:space="preserve">Occurrence: </w:t>
      </w:r>
      <w:r>
        <w:t>ZeroOr</w:t>
      </w:r>
      <w:r w:rsidRPr="0077665D">
        <w:t>One</w:t>
      </w:r>
    </w:p>
    <w:p w14:paraId="184F182C" w14:textId="77777777" w:rsidR="00F25C2F" w:rsidRPr="0077665D" w:rsidRDefault="00F25C2F" w:rsidP="00B25060">
      <w:pPr>
        <w:pStyle w:val="B1"/>
      </w:pPr>
      <w:r w:rsidRPr="0077665D">
        <w:t>-</w:t>
      </w:r>
      <w:r w:rsidRPr="0077665D">
        <w:tab/>
        <w:t>Format: int</w:t>
      </w:r>
    </w:p>
    <w:p w14:paraId="2D5F15BE" w14:textId="77777777" w:rsidR="00F25C2F" w:rsidRPr="0077665D" w:rsidRDefault="00F25C2F" w:rsidP="00B25060">
      <w:pPr>
        <w:pStyle w:val="B1"/>
      </w:pPr>
      <w:r w:rsidRPr="0077665D">
        <w:t>-</w:t>
      </w:r>
      <w:r w:rsidRPr="0077665D">
        <w:tab/>
        <w:t>Minimum Access Types: Get</w:t>
      </w:r>
    </w:p>
    <w:p w14:paraId="33D1F7F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w:t>
      </w:r>
    </w:p>
    <w:p w14:paraId="19234FD9" w14:textId="77777777" w:rsidR="00F25C2F" w:rsidRPr="0077665D" w:rsidRDefault="00F25C2F" w:rsidP="00F25C2F">
      <w:pPr>
        <w:rPr>
          <w:rFonts w:cs="Arial"/>
          <w:sz w:val="18"/>
          <w:szCs w:val="18"/>
          <w:lang w:val="en-US" w:eastAsia="ko-KR"/>
        </w:rPr>
      </w:pPr>
      <w:r w:rsidRPr="0077665D">
        <w:t xml:space="preserve">This interior node is used to allow a reference to </w:t>
      </w:r>
      <w:r w:rsidRPr="0077665D">
        <w:rPr>
          <w:rFonts w:hint="eastAsia"/>
          <w:lang w:eastAsia="ko-KR"/>
        </w:rPr>
        <w:t>a list of</w:t>
      </w:r>
      <w:r w:rsidRPr="0077665D">
        <w:t xml:space="preserve"> parameters related to an event</w:t>
      </w:r>
      <w:r w:rsidRPr="0077665D">
        <w:rPr>
          <w:rFonts w:hint="eastAsia"/>
          <w:lang w:eastAsia="ko-KR"/>
        </w:rPr>
        <w:t>,</w:t>
      </w:r>
      <w:r w:rsidRPr="0077665D">
        <w:t xml:space="preserve"> packet loss burst (PLB), in which a large number of packets are lost during a limited period.</w:t>
      </w:r>
    </w:p>
    <w:p w14:paraId="7ABAEE60" w14:textId="77777777" w:rsidR="00F25C2F" w:rsidRPr="0077665D" w:rsidRDefault="00F25C2F" w:rsidP="00F25C2F">
      <w:pPr>
        <w:pStyle w:val="B1"/>
      </w:pPr>
      <w:r w:rsidRPr="0077665D">
        <w:t>-</w:t>
      </w:r>
      <w:r w:rsidRPr="0077665D">
        <w:tab/>
        <w:t>Occurrence: ZeroOrOne</w:t>
      </w:r>
    </w:p>
    <w:p w14:paraId="7057E211" w14:textId="77777777" w:rsidR="00F25C2F" w:rsidRPr="0077665D" w:rsidRDefault="00F25C2F" w:rsidP="00F25C2F">
      <w:pPr>
        <w:pStyle w:val="B1"/>
      </w:pPr>
      <w:r w:rsidRPr="0077665D">
        <w:t>-</w:t>
      </w:r>
      <w:r w:rsidRPr="0077665D">
        <w:tab/>
        <w:t>Format: node</w:t>
      </w:r>
    </w:p>
    <w:p w14:paraId="7688967E" w14:textId="77777777" w:rsidR="00F25C2F" w:rsidRPr="0077665D" w:rsidRDefault="00F25C2F" w:rsidP="00F25C2F">
      <w:pPr>
        <w:pStyle w:val="B1"/>
      </w:pPr>
      <w:r w:rsidRPr="0077665D">
        <w:t>-</w:t>
      </w:r>
      <w:r w:rsidRPr="0077665D">
        <w:tab/>
        <w:t>Minimum Access Types: Get</w:t>
      </w:r>
    </w:p>
    <w:p w14:paraId="71024466"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/PLB/LOST_PACKET</w:t>
      </w:r>
    </w:p>
    <w:p w14:paraId="7F06FB28" w14:textId="77777777" w:rsidR="00F25C2F" w:rsidRPr="0077665D" w:rsidRDefault="00F25C2F" w:rsidP="00F25C2F">
      <w:r w:rsidRPr="0077665D">
        <w:t xml:space="preserve">This leaf node represents the number of packets lost during a period of </w:t>
      </w:r>
      <w:r>
        <w:t>PLB/</w:t>
      </w:r>
      <w:r w:rsidRPr="0077665D">
        <w:t>DURATION.</w:t>
      </w:r>
    </w:p>
    <w:p w14:paraId="49DE2258" w14:textId="77777777" w:rsidR="00F25C2F" w:rsidRPr="0077665D" w:rsidRDefault="00F25C2F" w:rsidP="00F25C2F">
      <w:pPr>
        <w:pStyle w:val="B1"/>
      </w:pPr>
      <w:r w:rsidRPr="0077665D">
        <w:t>-</w:t>
      </w:r>
      <w:r w:rsidRPr="0077665D">
        <w:tab/>
        <w:t>Occurrence: One</w:t>
      </w:r>
    </w:p>
    <w:p w14:paraId="69D86AB3" w14:textId="77777777" w:rsidR="00F25C2F" w:rsidRPr="0077665D" w:rsidRDefault="00F25C2F" w:rsidP="00F25C2F">
      <w:pPr>
        <w:pStyle w:val="B1"/>
      </w:pPr>
      <w:r w:rsidRPr="0077665D">
        <w:t>-</w:t>
      </w:r>
      <w:r w:rsidRPr="0077665D">
        <w:tab/>
        <w:t>Format: int</w:t>
      </w:r>
    </w:p>
    <w:p w14:paraId="2E8241F9" w14:textId="77777777" w:rsidR="00F25C2F" w:rsidRPr="0077665D" w:rsidRDefault="00F25C2F" w:rsidP="00F25C2F">
      <w:pPr>
        <w:pStyle w:val="B1"/>
      </w:pPr>
      <w:r w:rsidRPr="0077665D">
        <w:t>-</w:t>
      </w:r>
      <w:r w:rsidRPr="0077665D">
        <w:tab/>
        <w:t>Minimum Access Types: Get</w:t>
      </w:r>
    </w:p>
    <w:p w14:paraId="5629CB57"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/PLB/DURATION</w:t>
      </w:r>
    </w:p>
    <w:p w14:paraId="1C6AB94D" w14:textId="77777777" w:rsidR="00F25C2F" w:rsidRPr="0077665D" w:rsidRDefault="00F25C2F" w:rsidP="00F25C2F">
      <w:r w:rsidRPr="0077665D">
        <w:t>This leaf node represents the period</w:t>
      </w:r>
      <w:r w:rsidRPr="0077665D">
        <w:rPr>
          <w:rFonts w:cs="Arial"/>
          <w:lang w:val="en-US" w:eastAsia="ko-KR"/>
        </w:rPr>
        <w:t xml:space="preserve"> (ms) for which LOST_PACKET is counted.</w:t>
      </w:r>
    </w:p>
    <w:p w14:paraId="455379A4" w14:textId="77777777" w:rsidR="00F25C2F" w:rsidRPr="0077665D" w:rsidRDefault="00F25C2F" w:rsidP="00F25C2F">
      <w:pPr>
        <w:pStyle w:val="B1"/>
      </w:pPr>
      <w:r w:rsidRPr="0077665D">
        <w:t>-</w:t>
      </w:r>
      <w:r w:rsidRPr="0077665D">
        <w:tab/>
        <w:t>Occurrence: One</w:t>
      </w:r>
    </w:p>
    <w:p w14:paraId="2E6E6B09" w14:textId="77777777" w:rsidR="00F25C2F" w:rsidRPr="0077665D" w:rsidRDefault="00F25C2F" w:rsidP="00F25C2F">
      <w:pPr>
        <w:pStyle w:val="B1"/>
      </w:pPr>
      <w:r w:rsidRPr="0077665D">
        <w:t>-</w:t>
      </w:r>
      <w:r w:rsidRPr="0077665D">
        <w:tab/>
        <w:t>Format: int</w:t>
      </w:r>
    </w:p>
    <w:p w14:paraId="5D0D05AB" w14:textId="77777777" w:rsidR="00F25C2F" w:rsidRPr="0077665D" w:rsidRDefault="00F25C2F" w:rsidP="00F25C2F">
      <w:pPr>
        <w:pStyle w:val="B1"/>
      </w:pPr>
      <w:r w:rsidRPr="0077665D">
        <w:t>-</w:t>
      </w:r>
      <w:r w:rsidRPr="0077665D">
        <w:tab/>
        <w:t>Minimum Access Types: Get</w:t>
      </w:r>
    </w:p>
    <w:p w14:paraId="579F6350"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w:t>
      </w:r>
    </w:p>
    <w:p w14:paraId="18B1C703" w14:textId="77777777" w:rsidR="00F25C2F" w:rsidRPr="0077665D" w:rsidRDefault="00F25C2F" w:rsidP="00F25C2F">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772C747C" w14:textId="77777777" w:rsidR="00F25C2F" w:rsidRPr="0077665D" w:rsidRDefault="00F25C2F" w:rsidP="00F25C2F">
      <w:pPr>
        <w:pStyle w:val="B1"/>
      </w:pPr>
      <w:r w:rsidRPr="0077665D">
        <w:t>-</w:t>
      </w:r>
      <w:r w:rsidRPr="0077665D">
        <w:tab/>
        <w:t>Occurrence: ZeroOrOne</w:t>
      </w:r>
    </w:p>
    <w:p w14:paraId="7F7DB44D" w14:textId="77777777" w:rsidR="00F25C2F" w:rsidRPr="0077665D" w:rsidRDefault="00F25C2F" w:rsidP="00F25C2F">
      <w:pPr>
        <w:pStyle w:val="B1"/>
      </w:pPr>
      <w:r w:rsidRPr="0077665D">
        <w:t>-</w:t>
      </w:r>
      <w:r w:rsidRPr="0077665D">
        <w:tab/>
        <w:t>Format: node</w:t>
      </w:r>
    </w:p>
    <w:p w14:paraId="147AE689" w14:textId="77777777" w:rsidR="00F25C2F" w:rsidRPr="0077665D" w:rsidRDefault="00F25C2F" w:rsidP="00F25C2F">
      <w:pPr>
        <w:pStyle w:val="B1"/>
      </w:pPr>
      <w:r w:rsidRPr="0077665D">
        <w:t>-</w:t>
      </w:r>
      <w:r w:rsidRPr="0077665D">
        <w:tab/>
        <w:t>Minimum Access Types: Get</w:t>
      </w:r>
    </w:p>
    <w:p w14:paraId="49EAD34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/ECN/USAGE</w:t>
      </w:r>
    </w:p>
    <w:p w14:paraId="50B8763A" w14:textId="77777777" w:rsidR="00540460" w:rsidRPr="0077665D" w:rsidRDefault="00540460" w:rsidP="00540460">
      <w:r w:rsidRPr="0077665D">
        <w:t>This leaf node represents</w:t>
      </w:r>
      <w:r w:rsidRPr="0077665D">
        <w:rPr>
          <w:rFonts w:hint="eastAsia"/>
          <w:lang w:eastAsia="ko-KR"/>
        </w:rPr>
        <w:t xml:space="preserve"> </w:t>
      </w:r>
      <w:r w:rsidRPr="0077665D">
        <w:rPr>
          <w:lang w:eastAsia="ko-KR"/>
        </w:rPr>
        <w:t>a Boolean</w:t>
      </w:r>
      <w:r w:rsidRPr="0077665D">
        <w:rPr>
          <w:rFonts w:cs="Arial"/>
        </w:rPr>
        <w:t xml:space="preserve"> parameter that enables or disables </w:t>
      </w:r>
      <w:r>
        <w:rPr>
          <w:rFonts w:cs="Arial"/>
        </w:rPr>
        <w:t xml:space="preserve">ECN-based </w:t>
      </w:r>
      <w:r w:rsidRPr="0077665D">
        <w:rPr>
          <w:rFonts w:cs="Arial"/>
        </w:rPr>
        <w:t>adaptation.</w:t>
      </w:r>
    </w:p>
    <w:p w14:paraId="4F9C7FB0" w14:textId="77777777" w:rsidR="00540460" w:rsidRPr="0077665D" w:rsidRDefault="00540460" w:rsidP="00540460">
      <w:pPr>
        <w:pStyle w:val="B1"/>
      </w:pPr>
      <w:r w:rsidRPr="0077665D">
        <w:t>-</w:t>
      </w:r>
      <w:r w:rsidRPr="0077665D">
        <w:tab/>
        <w:t xml:space="preserve">Occurrence: </w:t>
      </w:r>
      <w:r>
        <w:t>ZeroOr</w:t>
      </w:r>
      <w:r w:rsidRPr="0077665D">
        <w:t>One</w:t>
      </w:r>
    </w:p>
    <w:p w14:paraId="41DB5D00" w14:textId="77777777" w:rsidR="00F25C2F" w:rsidRPr="0077665D" w:rsidRDefault="00F25C2F" w:rsidP="00F25C2F">
      <w:pPr>
        <w:pStyle w:val="B1"/>
      </w:pPr>
      <w:r w:rsidRPr="0077665D">
        <w:t>-</w:t>
      </w:r>
      <w:r w:rsidRPr="0077665D">
        <w:tab/>
        <w:t>Format: bool</w:t>
      </w:r>
    </w:p>
    <w:p w14:paraId="178BAF94" w14:textId="77777777" w:rsidR="00F25C2F" w:rsidRDefault="00F25C2F" w:rsidP="00F25C2F">
      <w:pPr>
        <w:pStyle w:val="B1"/>
      </w:pPr>
      <w:r w:rsidRPr="0077665D">
        <w:t>-</w:t>
      </w:r>
      <w:r w:rsidRPr="0077665D">
        <w:tab/>
        <w:t>Minimum Access Types: Get</w:t>
      </w:r>
    </w:p>
    <w:p w14:paraId="64DB8DCA" w14:textId="77777777" w:rsidR="007C613F" w:rsidRPr="00927D6A" w:rsidRDefault="007C613F" w:rsidP="007C613F">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55DB7418" w14:textId="77777777" w:rsidR="00C14526" w:rsidRPr="00927D6A" w:rsidRDefault="00C14526" w:rsidP="00C14526">
      <w:pPr>
        <w:rPr>
          <w:rFonts w:eastAsia="Malgun Gothic"/>
        </w:rPr>
      </w:pPr>
      <w:r w:rsidRPr="0077665D">
        <w:t>This leaf node re</w:t>
      </w:r>
      <w:r w:rsidR="00AB5DC8">
        <w:t>presents the minimum bit rate (</w:t>
      </w:r>
      <w:r w:rsidRPr="0077665D">
        <w:t>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speech encoder should </w:t>
      </w:r>
      <w:r>
        <w:t>use</w:t>
      </w:r>
      <w:r w:rsidRPr="0077665D">
        <w:t xml:space="preserve"> during </w:t>
      </w:r>
      <w:r>
        <w:rPr>
          <w:rFonts w:cs="Arial"/>
        </w:rPr>
        <w:t xml:space="preserve">ECN-based </w:t>
      </w:r>
      <w:r w:rsidRPr="0077665D">
        <w:rPr>
          <w:rFonts w:cs="Arial"/>
        </w:rPr>
        <w:t>adaptation</w:t>
      </w:r>
      <w:r w:rsidRPr="0077665D">
        <w:t>.</w:t>
      </w:r>
    </w:p>
    <w:p w14:paraId="5F01A44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5D07C5F4" w14:textId="77777777" w:rsidR="00C14526" w:rsidRPr="00927D6A" w:rsidRDefault="00C14526" w:rsidP="00B25060">
      <w:pPr>
        <w:pStyle w:val="B1"/>
        <w:rPr>
          <w:rFonts w:eastAsia="Malgun Gothic"/>
        </w:rPr>
      </w:pPr>
      <w:r>
        <w:rPr>
          <w:rFonts w:eastAsia="Malgun Gothic"/>
        </w:rPr>
        <w:t>-</w:t>
      </w:r>
      <w:r>
        <w:rPr>
          <w:rFonts w:eastAsia="Malgun Gothic"/>
        </w:rPr>
        <w:tab/>
        <w:t xml:space="preserve">Format: </w:t>
      </w:r>
      <w:r w:rsidR="00AB5DC8">
        <w:rPr>
          <w:rFonts w:eastAsia="Malgun Gothic"/>
        </w:rPr>
        <w:t>in</w:t>
      </w:r>
      <w:r>
        <w:rPr>
          <w:rFonts w:eastAsia="Malgun Gothic"/>
        </w:rPr>
        <w:t>t</w:t>
      </w:r>
    </w:p>
    <w:p w14:paraId="0E42082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63F3981"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STEPWISE_DOWNSWITCH</w:t>
      </w:r>
    </w:p>
    <w:p w14:paraId="128DB6F9" w14:textId="77777777" w:rsidR="00C14526" w:rsidRPr="00962A07" w:rsidRDefault="00C14526" w:rsidP="00C14526">
      <w:r w:rsidRPr="00962A07">
        <w:t>This leaf node represents</w:t>
      </w:r>
      <w:r w:rsidRPr="00962A07">
        <w:rPr>
          <w:rFonts w:hint="eastAsia"/>
          <w:lang w:eastAsia="ko-KR"/>
        </w:rPr>
        <w:t xml:space="preserve"> </w:t>
      </w:r>
      <w:r w:rsidRPr="00962A07">
        <w:rPr>
          <w:lang w:eastAsia="ko-KR"/>
        </w:rPr>
        <w:t>a Boolean</w:t>
      </w:r>
      <w:r w:rsidRPr="00962A07">
        <w:rPr>
          <w:rFonts w:cs="Arial"/>
        </w:rPr>
        <w:t xml:space="preserve"> parameter that </w:t>
      </w:r>
      <w:r w:rsidRPr="00962A07">
        <w:t>selects which down-switch method to use, i.e.</w:t>
      </w:r>
      <w:r>
        <w:t>,</w:t>
      </w:r>
      <w:r w:rsidRPr="00962A07">
        <w:t xml:space="preserve"> direct or step-wise</w:t>
      </w:r>
      <w:r>
        <w:t>, for ECN-triggered adaptation</w:t>
      </w:r>
      <w:r w:rsidRPr="00962A07">
        <w:t>.</w:t>
      </w:r>
    </w:p>
    <w:p w14:paraId="61B12F4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656F4879" w14:textId="77777777" w:rsidR="00C14526" w:rsidRPr="00927D6A" w:rsidRDefault="00C14526" w:rsidP="00B25060">
      <w:pPr>
        <w:pStyle w:val="B1"/>
        <w:rPr>
          <w:rFonts w:eastAsia="Malgun Gothic"/>
        </w:rPr>
      </w:pPr>
      <w:r>
        <w:rPr>
          <w:rFonts w:eastAsia="Malgun Gothic"/>
        </w:rPr>
        <w:t>-</w:t>
      </w:r>
      <w:r>
        <w:rPr>
          <w:rFonts w:eastAsia="Malgun Gothic"/>
        </w:rPr>
        <w:tab/>
        <w:t>Format: bool</w:t>
      </w:r>
    </w:p>
    <w:p w14:paraId="793C4510"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832615D" w14:textId="77777777" w:rsidR="0095769A" w:rsidRPr="0038249A"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RATE</w:t>
      </w:r>
      <w:r w:rsidRPr="0038249A">
        <w:rPr>
          <w:b/>
          <w:sz w:val="32"/>
          <w:szCs w:val="32"/>
        </w:rPr>
        <w:t>_LIST</w:t>
      </w:r>
    </w:p>
    <w:p w14:paraId="5FCDEBA6" w14:textId="77777777" w:rsidR="00C14526" w:rsidRPr="00927D6A" w:rsidRDefault="00C14526" w:rsidP="00C14526">
      <w:pPr>
        <w:rPr>
          <w:rFonts w:eastAsia="Malgun Gothic"/>
        </w:rPr>
      </w:pPr>
      <w:r w:rsidRPr="003D403A">
        <w:rPr>
          <w:color w:val="000000"/>
        </w:rPr>
        <w:t xml:space="preserve">This leaf node represents the list of </w:t>
      </w:r>
      <w:r>
        <w:rPr>
          <w:color w:val="000000"/>
        </w:rPr>
        <w:t>bit rates</w:t>
      </w:r>
      <w:r w:rsidRPr="003D403A">
        <w:rPr>
          <w:color w:val="000000"/>
        </w:rPr>
        <w:t xml:space="preserve"> to use during stepwise down-switch. This parameter is only applicable when stepwise down-switch is used.</w:t>
      </w:r>
    </w:p>
    <w:p w14:paraId="79D6285A"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7D6F7DD" w14:textId="77777777" w:rsidR="00C14526" w:rsidRPr="00927D6A" w:rsidRDefault="00C14526" w:rsidP="00B25060">
      <w:pPr>
        <w:pStyle w:val="B1"/>
        <w:rPr>
          <w:rFonts w:eastAsia="Malgun Gothic"/>
        </w:rPr>
      </w:pPr>
      <w:r>
        <w:rPr>
          <w:rFonts w:eastAsia="Malgun Gothic"/>
        </w:rPr>
        <w:t>-</w:t>
      </w:r>
      <w:r>
        <w:rPr>
          <w:rFonts w:eastAsia="Malgun Gothic"/>
        </w:rPr>
        <w:tab/>
        <w:t>Format: chr</w:t>
      </w:r>
    </w:p>
    <w:p w14:paraId="7CEF93CD"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E061A5C" w14:textId="77777777" w:rsidR="0095769A" w:rsidRPr="00927D6A" w:rsidRDefault="0095769A" w:rsidP="0095769A">
      <w:pPr>
        <w:rPr>
          <w:b/>
          <w:sz w:val="32"/>
          <w:szCs w:val="32"/>
        </w:rPr>
      </w:pPr>
      <w:r w:rsidRPr="00927D6A">
        <w:rPr>
          <w:b/>
          <w:sz w:val="32"/>
          <w:szCs w:val="32"/>
        </w:rPr>
        <w:lastRenderedPageBreak/>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1B2DEAB4" w14:textId="77777777" w:rsidR="00C14526" w:rsidRPr="0077665D" w:rsidRDefault="00AB5DC8" w:rsidP="00C14526">
      <w:r w:rsidRPr="00AB5DC8">
        <w:t>This leaf node represents the time (ms) that the sender should wait before an up-switch is attempted in the beginning of the session if no rate control information or reception quality feedback information is received</w:t>
      </w:r>
      <w:r w:rsidR="00C14526" w:rsidRPr="0077665D">
        <w:t>.</w:t>
      </w:r>
    </w:p>
    <w:p w14:paraId="4B91C678"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277C395"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37970ABD"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3883C5CF"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3248652D" w14:textId="77777777" w:rsidR="00C14526" w:rsidRPr="00962A07" w:rsidRDefault="00AB5DC8" w:rsidP="00C14526">
      <w:r w:rsidRPr="00AB5DC8">
        <w:t>This leaf node represents the time (ms) that the sender should wait at each step during up-switch in the beginning of the session</w:t>
      </w:r>
      <w:r w:rsidR="00C14526" w:rsidRPr="00962A07">
        <w:t>.</w:t>
      </w:r>
    </w:p>
    <w:p w14:paraId="1E5E340F"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1EFFEC95"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5B23CE6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7B1D05C"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4B9320D4" w14:textId="77777777" w:rsidR="00C14526" w:rsidRPr="0077665D" w:rsidRDefault="00C14526" w:rsidP="00C14526">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665F42D3"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6F938260"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08FD8208"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07228C7"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369312CA" w14:textId="77777777" w:rsidR="00C14526" w:rsidRPr="002F4737" w:rsidRDefault="00C14526" w:rsidP="00C14526">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4344A793"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BDD8FB0"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3DDE323F" w14:textId="77777777" w:rsidR="00C14526"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03A7687"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p>
    <w:p w14:paraId="2DE1D224" w14:textId="77777777" w:rsidR="00AB5DC8" w:rsidRPr="0077665D" w:rsidRDefault="00AB5DC8" w:rsidP="00AB5DC8">
      <w:r w:rsidRPr="0077665D">
        <w:t xml:space="preserve">This interior node is used to allow a reference to </w:t>
      </w:r>
      <w:r w:rsidRPr="0077665D">
        <w:rPr>
          <w:rFonts w:hint="eastAsia"/>
          <w:lang w:eastAsia="ko-KR"/>
        </w:rPr>
        <w:t>a list of</w:t>
      </w:r>
      <w:r w:rsidRPr="0077665D">
        <w:t xml:space="preserve"> parameters related to </w:t>
      </w:r>
      <w:r>
        <w:t>Initial Codec Mode (ICM)</w:t>
      </w:r>
      <w:r w:rsidRPr="0077665D">
        <w:t>.</w:t>
      </w:r>
    </w:p>
    <w:p w14:paraId="4B47724A" w14:textId="77777777" w:rsidR="00AB5DC8" w:rsidRPr="0077665D" w:rsidRDefault="00AB5DC8" w:rsidP="00B25060">
      <w:pPr>
        <w:pStyle w:val="B1"/>
      </w:pPr>
      <w:r w:rsidRPr="0077665D">
        <w:t>-</w:t>
      </w:r>
      <w:r w:rsidRPr="0077665D">
        <w:tab/>
        <w:t>Occurrence: ZeroOrOne</w:t>
      </w:r>
    </w:p>
    <w:p w14:paraId="0EF8581A" w14:textId="77777777" w:rsidR="00AB5DC8" w:rsidRPr="0077665D" w:rsidRDefault="00AB5DC8" w:rsidP="00B25060">
      <w:pPr>
        <w:pStyle w:val="B1"/>
      </w:pPr>
      <w:r w:rsidRPr="0077665D">
        <w:t>-</w:t>
      </w:r>
      <w:r w:rsidRPr="0077665D">
        <w:tab/>
        <w:t>Format: node</w:t>
      </w:r>
    </w:p>
    <w:p w14:paraId="6858A167" w14:textId="77777777" w:rsidR="00AB5DC8" w:rsidRPr="0077665D" w:rsidRDefault="00AB5DC8" w:rsidP="00B25060">
      <w:pPr>
        <w:pStyle w:val="B1"/>
      </w:pPr>
      <w:r w:rsidRPr="0077665D">
        <w:t>-</w:t>
      </w:r>
      <w:r w:rsidRPr="0077665D">
        <w:tab/>
        <w:t>Minimum Access Types: Get</w:t>
      </w:r>
    </w:p>
    <w:p w14:paraId="2B34E2F5"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w:t>
      </w:r>
      <w:r>
        <w:rPr>
          <w:b/>
          <w:sz w:val="32"/>
          <w:szCs w:val="32"/>
        </w:rPr>
        <w:t>Speech</w:t>
      </w:r>
      <w:r w:rsidRPr="004239CA">
        <w:rPr>
          <w:b/>
          <w:sz w:val="32"/>
          <w:szCs w:val="32"/>
        </w:rPr>
        <w:t>/</w:t>
      </w:r>
      <w:r w:rsidRPr="004239CA">
        <w:rPr>
          <w:b/>
          <w:i/>
          <w:iCs/>
          <w:sz w:val="32"/>
          <w:szCs w:val="32"/>
        </w:rPr>
        <w:t>&lt;X&gt;</w:t>
      </w:r>
      <w:r w:rsidRPr="004239CA">
        <w:rPr>
          <w:b/>
          <w:sz w:val="32"/>
          <w:szCs w:val="32"/>
        </w:rPr>
        <w:t>/</w:t>
      </w:r>
      <w:r>
        <w:rPr>
          <w:b/>
          <w:sz w:val="32"/>
          <w:szCs w:val="32"/>
        </w:rPr>
        <w:t>ICM/</w:t>
      </w:r>
      <w:r w:rsidRPr="004239CA">
        <w:rPr>
          <w:b/>
          <w:sz w:val="32"/>
          <w:szCs w:val="32"/>
        </w:rPr>
        <w:t>INITIAL_CODEC_RATE</w:t>
      </w:r>
    </w:p>
    <w:p w14:paraId="26F3921E" w14:textId="77777777" w:rsidR="00AB5DC8" w:rsidRPr="0077665D" w:rsidRDefault="00AB5DC8" w:rsidP="00AB5DC8">
      <w:pPr>
        <w:rPr>
          <w:lang w:eastAsia="ko-KR"/>
        </w:rPr>
      </w:pPr>
      <w:r w:rsidRPr="0077665D">
        <w:t>This leaf node represents</w:t>
      </w:r>
      <w:r w:rsidRPr="0077665D">
        <w:rPr>
          <w:rFonts w:hint="eastAsia"/>
          <w:lang w:eastAsia="ko-KR"/>
        </w:rPr>
        <w:t xml:space="preserve"> the </w:t>
      </w:r>
      <w:r>
        <w:rPr>
          <w:rFonts w:cs="Arial"/>
        </w:rPr>
        <w:t xml:space="preserve">bit rate </w:t>
      </w:r>
      <w:r w:rsidRPr="0077665D">
        <w:t>(bps</w:t>
      </w:r>
      <w:r>
        <w:t>,</w:t>
      </w:r>
      <w:r w:rsidRPr="004239CA">
        <w:rPr>
          <w:color w:val="000000"/>
        </w:rPr>
        <w:t xml:space="preserve"> excluding IP, UDP, RTP and payload overhead</w:t>
      </w:r>
      <w:r w:rsidRPr="0077665D">
        <w:t>)</w:t>
      </w:r>
      <w:r w:rsidRPr="004239CA">
        <w:rPr>
          <w:rFonts w:cs="Arial"/>
        </w:rPr>
        <w:t xml:space="preserve"> that the </w:t>
      </w:r>
      <w:r>
        <w:rPr>
          <w:rFonts w:cs="Arial"/>
        </w:rPr>
        <w:t>speech encoder</w:t>
      </w:r>
      <w:r w:rsidRPr="004239CA">
        <w:rPr>
          <w:rFonts w:cs="Arial"/>
        </w:rPr>
        <w:t xml:space="preserve"> should </w:t>
      </w:r>
      <w:r>
        <w:rPr>
          <w:rFonts w:cs="Arial"/>
        </w:rPr>
        <w:t>use when</w:t>
      </w:r>
      <w:r w:rsidRPr="004239CA">
        <w:rPr>
          <w:rFonts w:cs="Arial"/>
        </w:rPr>
        <w:t xml:space="preserve"> </w:t>
      </w:r>
      <w:r>
        <w:rPr>
          <w:rFonts w:cs="Arial"/>
        </w:rPr>
        <w:t xml:space="preserve">starting the </w:t>
      </w:r>
      <w:r w:rsidRPr="004239CA">
        <w:rPr>
          <w:rFonts w:cs="Arial"/>
        </w:rPr>
        <w:t>encoding</w:t>
      </w:r>
      <w:r>
        <w:rPr>
          <w:rFonts w:cs="Arial"/>
        </w:rPr>
        <w:t xml:space="preserve"> in the beginning of the session</w:t>
      </w:r>
      <w:r w:rsidRPr="004239CA">
        <w:rPr>
          <w:rFonts w:cs="Arial"/>
        </w:rPr>
        <w:t>.</w:t>
      </w:r>
    </w:p>
    <w:p w14:paraId="69395CD1"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58AAA88C"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2610EEE8" w14:textId="77777777" w:rsidR="00AB5DC8"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72AA1145" w14:textId="77777777" w:rsidR="00A90652" w:rsidRPr="00B16A28" w:rsidRDefault="00A90652" w:rsidP="00A90652">
      <w:pPr>
        <w:rPr>
          <w:b/>
          <w:sz w:val="32"/>
          <w:szCs w:val="32"/>
        </w:rPr>
      </w:pPr>
      <w:r w:rsidRPr="00B16A28">
        <w:rPr>
          <w:b/>
          <w:sz w:val="32"/>
          <w:szCs w:val="32"/>
        </w:rPr>
        <w:lastRenderedPageBreak/>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/ICM/INITIAL_CODEC_</w:t>
      </w:r>
      <w:r>
        <w:rPr>
          <w:rFonts w:hint="eastAsia"/>
          <w:b/>
          <w:sz w:val="32"/>
          <w:szCs w:val="32"/>
          <w:lang w:eastAsia="ko-KR"/>
        </w:rPr>
        <w:t>BANDWIDTH</w:t>
      </w:r>
    </w:p>
    <w:p w14:paraId="01657FDA" w14:textId="77777777" w:rsidR="00A90652" w:rsidRPr="00B16A28" w:rsidRDefault="00A90652" w:rsidP="00A90652">
      <w:pPr>
        <w:rPr>
          <w:lang w:eastAsia="ko-KR"/>
        </w:rPr>
      </w:pPr>
      <w:r w:rsidRPr="00B16A28">
        <w:t>This leaf node represents</w:t>
      </w:r>
      <w:r w:rsidRPr="00B16A28">
        <w:rPr>
          <w:rFonts w:hint="eastAsia"/>
          <w:lang w:eastAsia="ko-KR"/>
        </w:rPr>
        <w:t xml:space="preserve"> the </w:t>
      </w:r>
      <w:r>
        <w:rPr>
          <w:rFonts w:hint="eastAsia"/>
          <w:lang w:eastAsia="ko-KR"/>
        </w:rPr>
        <w:t>audio bandwidth</w:t>
      </w:r>
      <w:r>
        <w:rPr>
          <w:rFonts w:cs="Arial" w:hint="eastAsia"/>
          <w:lang w:eastAsia="ko-KR"/>
        </w:rPr>
        <w:t xml:space="preserve">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unless specified by bw, bw-send, or bw-recv parameter</w:t>
      </w:r>
      <w:r w:rsidRPr="00B16A28">
        <w:rPr>
          <w:rFonts w:cs="Arial"/>
        </w:rPr>
        <w:t>.</w:t>
      </w:r>
    </w:p>
    <w:p w14:paraId="2DE6845F" w14:textId="77777777" w:rsidR="00A90652" w:rsidRPr="00B16A28" w:rsidRDefault="00A90652" w:rsidP="00B25060">
      <w:pPr>
        <w:pStyle w:val="B1"/>
      </w:pPr>
      <w:r w:rsidRPr="00B16A28">
        <w:t>-</w:t>
      </w:r>
      <w:r w:rsidRPr="00B16A28">
        <w:tab/>
        <w:t>Occurrence: ZeroOrOne</w:t>
      </w:r>
    </w:p>
    <w:p w14:paraId="7F70F080" w14:textId="77777777" w:rsidR="00A90652" w:rsidRPr="00B16A28" w:rsidRDefault="00A90652" w:rsidP="00B25060">
      <w:pPr>
        <w:pStyle w:val="B1"/>
        <w:rPr>
          <w:lang w:eastAsia="ko-KR"/>
        </w:rPr>
      </w:pPr>
      <w:r>
        <w:t>-</w:t>
      </w:r>
      <w:r>
        <w:tab/>
        <w:t xml:space="preserve">Format: </w:t>
      </w:r>
      <w:r>
        <w:rPr>
          <w:rFonts w:hint="eastAsia"/>
          <w:lang w:eastAsia="ko-KR"/>
        </w:rPr>
        <w:t>chr</w:t>
      </w:r>
    </w:p>
    <w:p w14:paraId="2AC7487D" w14:textId="77777777" w:rsidR="00A90652" w:rsidRDefault="00A90652" w:rsidP="00B25060">
      <w:pPr>
        <w:pStyle w:val="B1"/>
        <w:rPr>
          <w:lang w:eastAsia="ko-KR"/>
        </w:rPr>
      </w:pPr>
      <w:r w:rsidRPr="00B16A28">
        <w:t>-</w:t>
      </w:r>
      <w:r w:rsidRPr="00B16A28">
        <w:tab/>
        <w:t>Minimum Access Types: Get</w:t>
      </w:r>
    </w:p>
    <w:p w14:paraId="3A34A785" w14:textId="77777777" w:rsidR="00A90652" w:rsidRPr="00A90652" w:rsidRDefault="00A90652" w:rsidP="00B25060">
      <w:pPr>
        <w:pStyle w:val="B1"/>
        <w:rPr>
          <w:lang w:eastAsia="ko-KR"/>
        </w:rPr>
      </w:pPr>
      <w:r w:rsidRPr="00B16A28">
        <w:t>-</w:t>
      </w:r>
      <w:r w:rsidRPr="00B16A28">
        <w:tab/>
        <w:t xml:space="preserve">Values: </w:t>
      </w:r>
      <w:r>
        <w:rPr>
          <w:rFonts w:hint="eastAsia"/>
          <w:lang w:eastAsia="ko-KR"/>
        </w:rPr>
        <w:t>nb, wb, swb, fb</w:t>
      </w:r>
    </w:p>
    <w:p w14:paraId="110B776E"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INIT_WAIT</w:t>
      </w:r>
    </w:p>
    <w:p w14:paraId="7FF16FD4" w14:textId="77777777" w:rsidR="00AB5DC8" w:rsidRPr="0077665D" w:rsidRDefault="00AB5DC8" w:rsidP="00AB5DC8">
      <w:r w:rsidRPr="0077665D">
        <w:t xml:space="preserve">This </w:t>
      </w:r>
      <w:r>
        <w:t>leaf node represents the</w:t>
      </w:r>
      <w:r w:rsidRPr="0077665D">
        <w:t xml:space="preserve"> </w:t>
      </w:r>
      <w:r>
        <w:t>time</w:t>
      </w:r>
      <w:r w:rsidRPr="0077665D">
        <w:t xml:space="preserve"> (ms) </w:t>
      </w:r>
      <w:r>
        <w:t xml:space="preserve">that the sender should wait before an </w:t>
      </w:r>
      <w:r w:rsidRPr="0077665D">
        <w:t>up-switch</w:t>
      </w:r>
      <w:r>
        <w:t xml:space="preserve"> </w:t>
      </w:r>
      <w:r w:rsidRPr="0077665D">
        <w:t xml:space="preserve">is attempted in the </w:t>
      </w:r>
      <w:r>
        <w:t>beginning</w:t>
      </w:r>
      <w:r w:rsidRPr="0077665D">
        <w:t xml:space="preserve"> of </w:t>
      </w:r>
      <w:r>
        <w:t xml:space="preserve">the </w:t>
      </w:r>
      <w:r w:rsidRPr="0077665D">
        <w:t>session</w:t>
      </w:r>
      <w:r>
        <w:t xml:space="preserve"> if no rate control information or </w:t>
      </w:r>
      <w:r w:rsidRPr="00EF2CD7">
        <w:rPr>
          <w:noProof/>
          <w:lang w:eastAsia="en-GB"/>
        </w:rPr>
        <w:t>reception quality feedback information</w:t>
      </w:r>
      <w:r>
        <w:t xml:space="preserve"> is received</w:t>
      </w:r>
      <w:r w:rsidRPr="0077665D">
        <w:t>.</w:t>
      </w:r>
    </w:p>
    <w:p w14:paraId="6C5C130C"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3539717"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58D81E34"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760B8A5A"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INIT_UPSWITCH_WAIT</w:t>
      </w:r>
    </w:p>
    <w:p w14:paraId="33C79A41" w14:textId="77777777" w:rsidR="00AB5DC8" w:rsidRPr="00962A07" w:rsidRDefault="00AB5DC8" w:rsidP="00AB5DC8">
      <w:r w:rsidRPr="00962A07">
        <w:t>This leaf node represents the ti</w:t>
      </w:r>
      <w:r>
        <w:t xml:space="preserve">me (ms) that the sender should wait at each step during </w:t>
      </w:r>
      <w:r w:rsidRPr="00962A07">
        <w:t xml:space="preserve">up-switch in the beginning of </w:t>
      </w:r>
      <w:r>
        <w:t xml:space="preserve">the </w:t>
      </w:r>
      <w:r w:rsidRPr="00962A07">
        <w:t>session.</w:t>
      </w:r>
    </w:p>
    <w:p w14:paraId="0B757753"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46F581C"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2E94036A" w14:textId="77777777" w:rsidR="00AB5DC8" w:rsidRDefault="00AB5DC8" w:rsidP="00B25060">
      <w:pPr>
        <w:pStyle w:val="B1"/>
        <w:rPr>
          <w:rFonts w:eastAsia="Malgun Gothic"/>
        </w:rPr>
      </w:pPr>
      <w:r>
        <w:rPr>
          <w:rFonts w:eastAsia="Malgun Gothic"/>
        </w:rPr>
        <w:t>-</w:t>
      </w:r>
      <w:r>
        <w:rPr>
          <w:rFonts w:eastAsia="Malgun Gothic"/>
        </w:rPr>
        <w:tab/>
        <w:t>Minimum Access Types: Get</w:t>
      </w:r>
    </w:p>
    <w:p w14:paraId="7F53B9CB"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REDUNDANCY_OFFSET_SEND</w:t>
      </w:r>
    </w:p>
    <w:p w14:paraId="4A0B9B1B"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xml:space="preserve"> that uses </w:t>
      </w:r>
      <w:r>
        <w:rPr>
          <w:rFonts w:hint="eastAsia"/>
          <w:lang w:eastAsia="ko-KR"/>
        </w:rPr>
        <w:t>channel aware mode, unless asked otherwise by the far-end MTSI client in terminal</w:t>
      </w:r>
      <w:r w:rsidRPr="00371434">
        <w:rPr>
          <w:rFonts w:hint="eastAsia"/>
          <w:lang w:eastAsia="ko-KR"/>
        </w:rPr>
        <w:t xml:space="preserve"> with the ch-aw-recv parameter</w:t>
      </w:r>
      <w:r>
        <w:rPr>
          <w:rFonts w:hint="eastAsia"/>
          <w:lang w:eastAsia="ko-KR"/>
        </w:rPr>
        <w:t xml:space="preserve"> .</w:t>
      </w:r>
    </w:p>
    <w:p w14:paraId="3A4A261D" w14:textId="77777777" w:rsidR="00A90652" w:rsidRPr="00B16A28" w:rsidRDefault="00A90652" w:rsidP="00B25060">
      <w:pPr>
        <w:pStyle w:val="B1"/>
      </w:pPr>
      <w:r w:rsidRPr="00B16A28">
        <w:t>-</w:t>
      </w:r>
      <w:r w:rsidRPr="00B16A28">
        <w:tab/>
        <w:t>Occurrence: ZeroOrOne</w:t>
      </w:r>
    </w:p>
    <w:p w14:paraId="49A4EF11" w14:textId="77777777" w:rsidR="00A90652" w:rsidRPr="00B16A28" w:rsidRDefault="00A90652" w:rsidP="00B25060">
      <w:pPr>
        <w:pStyle w:val="B1"/>
      </w:pPr>
      <w:r w:rsidRPr="00B16A28">
        <w:t>-</w:t>
      </w:r>
      <w:r w:rsidRPr="00B16A28">
        <w:tab/>
        <w:t>Format: int</w:t>
      </w:r>
    </w:p>
    <w:p w14:paraId="5774326C" w14:textId="77777777" w:rsidR="00A90652" w:rsidRPr="00946419" w:rsidRDefault="00A90652" w:rsidP="00B25060">
      <w:pPr>
        <w:pStyle w:val="B1"/>
        <w:rPr>
          <w:lang w:eastAsia="ko-KR"/>
        </w:rPr>
      </w:pPr>
      <w:r w:rsidRPr="00B16A28">
        <w:t>-</w:t>
      </w:r>
      <w:r w:rsidRPr="00B16A28">
        <w:tab/>
        <w:t>Minimum Access Types: Get</w:t>
      </w:r>
    </w:p>
    <w:p w14:paraId="1FBF2B82"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REDUNDANCY_OFFSET_RECV</w:t>
      </w:r>
    </w:p>
    <w:p w14:paraId="03F4DEA4"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MTSI client in terminal</w:t>
      </w:r>
      <w:r w:rsidRPr="00B16A28">
        <w:rPr>
          <w:rFonts w:cs="Arial"/>
        </w:rPr>
        <w:t xml:space="preserve"> should </w:t>
      </w:r>
      <w:r>
        <w:rPr>
          <w:rFonts w:cs="Arial" w:hint="eastAsia"/>
          <w:lang w:eastAsia="ko-KR"/>
        </w:rPr>
        <w:t xml:space="preserve">ask the far-end MTSI client in terminal </w:t>
      </w:r>
      <w:r w:rsidRPr="00371434">
        <w:rPr>
          <w:rFonts w:cs="Arial" w:hint="eastAsia"/>
          <w:lang w:eastAsia="ko-KR"/>
        </w:rPr>
        <w:t>with the ch-aw-recv parameter</w:t>
      </w:r>
      <w:r>
        <w:rPr>
          <w:rFonts w:cs="Arial" w:hint="eastAsia"/>
          <w:lang w:eastAsia="ko-KR"/>
        </w:rPr>
        <w:t xml:space="preserve"> to </w:t>
      </w:r>
      <w:r w:rsidRPr="00B16A28">
        <w:rPr>
          <w:rFonts w:cs="Arial"/>
        </w:rPr>
        <w:t xml:space="preserve">use when starting the </w:t>
      </w:r>
      <w:r>
        <w:rPr>
          <w:rFonts w:cs="Arial" w:hint="eastAsia"/>
          <w:lang w:eastAsia="ko-KR"/>
        </w:rPr>
        <w:t>en</w:t>
      </w:r>
      <w:r w:rsidRPr="00B16A28">
        <w:rPr>
          <w:rFonts w:cs="Arial"/>
        </w:rPr>
        <w:t>coding in the beginning of the session</w:t>
      </w:r>
      <w:r>
        <w:rPr>
          <w:rFonts w:cs="Arial" w:hint="eastAsia"/>
          <w:lang w:eastAsia="ko-KR"/>
        </w:rPr>
        <w:t xml:space="preserve"> that uses </w:t>
      </w:r>
      <w:r>
        <w:rPr>
          <w:rFonts w:hint="eastAsia"/>
          <w:lang w:eastAsia="ko-KR"/>
        </w:rPr>
        <w:t>channel aware mode.</w:t>
      </w:r>
    </w:p>
    <w:p w14:paraId="640DE6D5" w14:textId="77777777" w:rsidR="00A90652" w:rsidRPr="00B16A28" w:rsidRDefault="00A90652" w:rsidP="00B25060">
      <w:pPr>
        <w:pStyle w:val="B1"/>
      </w:pPr>
      <w:r w:rsidRPr="00B16A28">
        <w:t>-</w:t>
      </w:r>
      <w:r w:rsidRPr="00B16A28">
        <w:tab/>
        <w:t>Occurrence: ZeroOrOne</w:t>
      </w:r>
    </w:p>
    <w:p w14:paraId="045D6E7F" w14:textId="77777777" w:rsidR="00A90652" w:rsidRPr="00B16A28" w:rsidRDefault="00A90652" w:rsidP="00B25060">
      <w:pPr>
        <w:pStyle w:val="B1"/>
      </w:pPr>
      <w:r w:rsidRPr="00B16A28">
        <w:t>-</w:t>
      </w:r>
      <w:r w:rsidRPr="00B16A28">
        <w:tab/>
        <w:t>Format: int</w:t>
      </w:r>
    </w:p>
    <w:p w14:paraId="0F64ADF2" w14:textId="77777777" w:rsidR="00B25060" w:rsidRDefault="00A90652" w:rsidP="00B25060">
      <w:pPr>
        <w:pStyle w:val="B1"/>
      </w:pPr>
      <w:r w:rsidRPr="00B16A28">
        <w:t>-</w:t>
      </w:r>
      <w:r w:rsidRPr="00B16A28">
        <w:tab/>
        <w:t>Minimum Access Types: Get</w:t>
      </w:r>
    </w:p>
    <w:p w14:paraId="2471CC0C" w14:textId="77777777" w:rsidR="00DF294F" w:rsidRPr="004239CA" w:rsidRDefault="00DF294F" w:rsidP="00DF294F">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bookmarkStart w:id="1987" w:name="OLE_LINK173"/>
      <w:bookmarkStart w:id="1988" w:name="OLE_LINK174"/>
      <w:bookmarkStart w:id="1989" w:name="OLE_LINK175"/>
      <w:r>
        <w:rPr>
          <w:b/>
          <w:sz w:val="32"/>
          <w:szCs w:val="32"/>
        </w:rPr>
        <w:t>MEDIA_ROBUSTNESS</w:t>
      </w:r>
      <w:bookmarkEnd w:id="1987"/>
      <w:bookmarkEnd w:id="1988"/>
      <w:bookmarkEnd w:id="1989"/>
    </w:p>
    <w:p w14:paraId="3CADA580" w14:textId="77777777" w:rsidR="00DF294F" w:rsidRPr="0077665D" w:rsidRDefault="00DF294F" w:rsidP="00DF294F">
      <w:r w:rsidRPr="0077665D">
        <w:lastRenderedPageBreak/>
        <w:t xml:space="preserve">This interior node is used to allow a reference to </w:t>
      </w:r>
      <w:r w:rsidRPr="0077665D">
        <w:rPr>
          <w:rFonts w:hint="eastAsia"/>
          <w:lang w:eastAsia="ko-KR"/>
        </w:rPr>
        <w:t>a list of</w:t>
      </w:r>
      <w:r w:rsidRPr="0077665D">
        <w:t xml:space="preserve"> parameters related to</w:t>
      </w:r>
      <w:r>
        <w:t xml:space="preserve"> Media Robustness Adaptation that can be used for the CHEM feature</w:t>
      </w:r>
      <w:r w:rsidRPr="0077665D">
        <w:t>.</w:t>
      </w:r>
      <w:r>
        <w:t xml:space="preserve">  Each unique codec type is identified by the CODEC_ID under a corresponding instance of the  MEDIA_ROBUSTNESS node which groups the parameters associated with the codec type/CODEC_ID.</w:t>
      </w:r>
    </w:p>
    <w:p w14:paraId="6CB301BB" w14:textId="77777777" w:rsidR="00DF294F" w:rsidRPr="0077665D" w:rsidRDefault="00DF294F" w:rsidP="00DF294F">
      <w:pPr>
        <w:pStyle w:val="B1"/>
      </w:pPr>
      <w:r w:rsidRPr="0077665D">
        <w:t>-</w:t>
      </w:r>
      <w:r w:rsidRPr="0077665D">
        <w:tab/>
        <w:t>Occurrence: ZeroOr</w:t>
      </w:r>
      <w:r>
        <w:t>More</w:t>
      </w:r>
    </w:p>
    <w:p w14:paraId="2A5641CB" w14:textId="77777777" w:rsidR="00DF294F" w:rsidRPr="0077665D" w:rsidRDefault="00DF294F" w:rsidP="00DF294F">
      <w:pPr>
        <w:pStyle w:val="B1"/>
      </w:pPr>
      <w:r w:rsidRPr="0077665D">
        <w:t>-</w:t>
      </w:r>
      <w:r w:rsidRPr="0077665D">
        <w:tab/>
        <w:t>Format: node</w:t>
      </w:r>
    </w:p>
    <w:p w14:paraId="4A26E116" w14:textId="77777777" w:rsidR="00DF294F" w:rsidRPr="00121EAC" w:rsidRDefault="00DF294F" w:rsidP="00DF294F">
      <w:pPr>
        <w:pStyle w:val="B1"/>
      </w:pPr>
      <w:r w:rsidRPr="0077665D">
        <w:t>-</w:t>
      </w:r>
      <w:r w:rsidRPr="0077665D">
        <w:tab/>
        <w:t>Minimum Access Types: Get</w:t>
      </w:r>
    </w:p>
    <w:p w14:paraId="5095E8C0"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Pr>
          <w:b/>
          <w:i/>
          <w:iCs/>
          <w:sz w:val="32"/>
          <w:szCs w:val="32"/>
        </w:rPr>
        <w:t>/</w:t>
      </w:r>
      <w:r>
        <w:rPr>
          <w:b/>
          <w:sz w:val="32"/>
          <w:szCs w:val="32"/>
        </w:rPr>
        <w:t>MEDIA_ROBUSTNESS</w:t>
      </w:r>
      <w:r w:rsidRPr="00F95831">
        <w:rPr>
          <w:b/>
          <w:sz w:val="32"/>
          <w:szCs w:val="32"/>
        </w:rPr>
        <w:t>/</w:t>
      </w:r>
      <w:r>
        <w:rPr>
          <w:b/>
          <w:sz w:val="32"/>
          <w:szCs w:val="32"/>
        </w:rPr>
        <w:t>CODEC_ID</w:t>
      </w:r>
    </w:p>
    <w:p w14:paraId="220EECD6" w14:textId="77777777" w:rsidR="00DF294F" w:rsidRPr="0077665D" w:rsidRDefault="00DF294F" w:rsidP="00DF294F">
      <w:pPr>
        <w:rPr>
          <w:lang w:eastAsia="ko-KR"/>
        </w:rPr>
      </w:pPr>
      <w:r>
        <w:t>This</w:t>
      </w:r>
      <w:r w:rsidRPr="0077665D">
        <w:t xml:space="preserve"> leaf node represents the</w:t>
      </w:r>
      <w:r>
        <w:t xml:space="preserve"> codec MIME type.</w:t>
      </w:r>
    </w:p>
    <w:p w14:paraId="31A0947A" w14:textId="77777777" w:rsidR="00DF294F" w:rsidRPr="0077665D" w:rsidRDefault="00DF294F" w:rsidP="00DF294F">
      <w:pPr>
        <w:pStyle w:val="B1"/>
      </w:pPr>
      <w:r>
        <w:t>-</w:t>
      </w:r>
      <w:r>
        <w:tab/>
        <w:t xml:space="preserve">Occurrence: </w:t>
      </w:r>
      <w:r w:rsidRPr="0077665D">
        <w:t>One</w:t>
      </w:r>
    </w:p>
    <w:p w14:paraId="786CD1C7" w14:textId="77777777" w:rsidR="00DF294F" w:rsidRPr="0077665D" w:rsidRDefault="00DF294F" w:rsidP="00DF294F">
      <w:pPr>
        <w:pStyle w:val="B1"/>
      </w:pPr>
      <w:r w:rsidRPr="0077665D">
        <w:t>-</w:t>
      </w:r>
      <w:r w:rsidRPr="0077665D">
        <w:tab/>
        <w:t xml:space="preserve">Format: </w:t>
      </w:r>
      <w:r>
        <w:t>chr</w:t>
      </w:r>
    </w:p>
    <w:p w14:paraId="01B8A7BF" w14:textId="77777777" w:rsidR="00DF294F" w:rsidRDefault="00DF294F" w:rsidP="00DF294F">
      <w:pPr>
        <w:pStyle w:val="B1"/>
        <w:rPr>
          <w:b/>
          <w:sz w:val="32"/>
          <w:szCs w:val="32"/>
        </w:rPr>
      </w:pPr>
      <w:r w:rsidRPr="0077665D">
        <w:t>-</w:t>
      </w:r>
      <w:r w:rsidRPr="0077665D">
        <w:tab/>
        <w:t>Minimum Access Types: Get</w:t>
      </w:r>
    </w:p>
    <w:p w14:paraId="240805F5"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MEDIA_ROBUSTNESS/TAG</w:t>
      </w:r>
    </w:p>
    <w:p w14:paraId="62D94AFE" w14:textId="77777777" w:rsidR="00DF294F" w:rsidRPr="0077665D" w:rsidRDefault="00DF294F" w:rsidP="00DF294F">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robustness adaptation of a codec type identified by the CODEC_ID. It is recommended to have at least a node,</w:t>
      </w:r>
      <w:r w:rsidRPr="002D1360">
        <w:t xml:space="preserve"> </w:t>
      </w:r>
      <w:r>
        <w:t>for example, TAG, or implementation-specific ones, for the identification purpose such that each set of parameters can be distinguished and accessed.</w:t>
      </w:r>
    </w:p>
    <w:p w14:paraId="451ECB97" w14:textId="77777777" w:rsidR="00DF294F" w:rsidRPr="0077665D" w:rsidRDefault="00DF294F" w:rsidP="00DF294F">
      <w:pPr>
        <w:pStyle w:val="B1"/>
      </w:pPr>
      <w:r>
        <w:t>-</w:t>
      </w:r>
      <w:r>
        <w:tab/>
        <w:t>Occurrence: ZeroOr</w:t>
      </w:r>
      <w:r w:rsidRPr="0077665D">
        <w:t>One</w:t>
      </w:r>
    </w:p>
    <w:p w14:paraId="4975271D" w14:textId="77777777" w:rsidR="00DF294F" w:rsidRPr="0077665D" w:rsidRDefault="00DF294F" w:rsidP="00DF294F">
      <w:pPr>
        <w:pStyle w:val="B1"/>
      </w:pPr>
      <w:r w:rsidRPr="0077665D">
        <w:t>-</w:t>
      </w:r>
      <w:r w:rsidRPr="0077665D">
        <w:tab/>
        <w:t xml:space="preserve">Format: </w:t>
      </w:r>
      <w:r>
        <w:t>chr</w:t>
      </w:r>
    </w:p>
    <w:p w14:paraId="2E6A5369" w14:textId="77777777" w:rsidR="00DF294F" w:rsidRPr="00652939" w:rsidRDefault="00DF294F" w:rsidP="00DF294F">
      <w:pPr>
        <w:pStyle w:val="B1"/>
      </w:pPr>
      <w:r w:rsidRPr="0077665D">
        <w:t>-</w:t>
      </w:r>
      <w:r w:rsidRPr="0077665D">
        <w:tab/>
        <w:t>Minimum Access Types: Get</w:t>
      </w:r>
      <w:bookmarkStart w:id="1990" w:name="OLE_LINK49"/>
    </w:p>
    <w:p w14:paraId="400EAEBF"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MEDIA_ROBUSTNESS/CFG_BIT_RATE_LIST</w:t>
      </w:r>
    </w:p>
    <w:p w14:paraId="0E52B9CB" w14:textId="77777777" w:rsidR="00DF294F" w:rsidRPr="0077665D" w:rsidRDefault="00DF294F" w:rsidP="00DF294F">
      <w:pPr>
        <w:rPr>
          <w:lang w:eastAsia="ko-KR"/>
        </w:rPr>
      </w:pPr>
      <w:bookmarkStart w:id="1991" w:name="OLE_LINK52"/>
      <w:bookmarkStart w:id="1992" w:name="OLE_LINK58"/>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bit rates of the configurations of the codec type (CODEC_ID) listed from the bit rate of the least robust configuration first to the bit rate of the most robust listed last</w:t>
      </w:r>
      <w:r w:rsidRPr="0077665D">
        <w:t>.</w:t>
      </w:r>
      <w:r>
        <w:t xml:space="preserve">  </w:t>
      </w:r>
    </w:p>
    <w:bookmarkEnd w:id="1991"/>
    <w:bookmarkEnd w:id="1992"/>
    <w:p w14:paraId="16AE6383" w14:textId="77777777" w:rsidR="00DF294F" w:rsidRPr="0077665D" w:rsidRDefault="00DF294F" w:rsidP="00DF294F">
      <w:pPr>
        <w:pStyle w:val="B1"/>
      </w:pPr>
      <w:r w:rsidRPr="0077665D">
        <w:t>-</w:t>
      </w:r>
      <w:r w:rsidRPr="0077665D">
        <w:tab/>
        <w:t>Occurrence: One</w:t>
      </w:r>
    </w:p>
    <w:p w14:paraId="3B2C45FF" w14:textId="77777777" w:rsidR="00DF294F" w:rsidRPr="0077665D" w:rsidRDefault="00DF294F" w:rsidP="00DF294F">
      <w:pPr>
        <w:pStyle w:val="B1"/>
      </w:pPr>
      <w:r w:rsidRPr="0077665D">
        <w:t>-</w:t>
      </w:r>
      <w:r w:rsidRPr="0077665D">
        <w:tab/>
        <w:t xml:space="preserve">Format: </w:t>
      </w:r>
      <w:r>
        <w:t>chr</w:t>
      </w:r>
    </w:p>
    <w:p w14:paraId="2C862453" w14:textId="77777777" w:rsidR="00DF294F" w:rsidRPr="00652939" w:rsidRDefault="00DF294F" w:rsidP="00DF294F">
      <w:pPr>
        <w:pStyle w:val="B1"/>
      </w:pPr>
      <w:r w:rsidRPr="0077665D">
        <w:t>-</w:t>
      </w:r>
      <w:r w:rsidRPr="0077665D">
        <w:tab/>
        <w:t>Minimum Access Types: Get</w:t>
      </w:r>
      <w:bookmarkStart w:id="1993" w:name="OLE_LINK83"/>
      <w:bookmarkStart w:id="1994" w:name="OLE_LINK84"/>
      <w:bookmarkEnd w:id="1990"/>
    </w:p>
    <w:p w14:paraId="312C5214"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MEDIA_ROBUSTNESS/CFG_RED_LIST</w:t>
      </w:r>
    </w:p>
    <w:p w14:paraId="0C559F83" w14:textId="77777777" w:rsidR="00DF294F" w:rsidRPr="0077665D" w:rsidRDefault="00DF294F" w:rsidP="00DF294F">
      <w:pPr>
        <w:rPr>
          <w:lang w:eastAsia="ko-KR"/>
        </w:rPr>
      </w:pPr>
      <w:bookmarkStart w:id="1995" w:name="OLE_LINK59"/>
      <w:bookmarkStart w:id="1996" w:name="OLE_LINK6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redundancy levels of the configurations of the codec type (CODEC_ID) listed from the redundancy level of the least robust configuration first to the redundancy level of the most robust listed last</w:t>
      </w:r>
      <w:r w:rsidRPr="0077665D">
        <w:t>.</w:t>
      </w:r>
      <w:r>
        <w:t xml:space="preserve"> </w:t>
      </w:r>
    </w:p>
    <w:bookmarkEnd w:id="1995"/>
    <w:bookmarkEnd w:id="1996"/>
    <w:p w14:paraId="4BD51AB0" w14:textId="77777777" w:rsidR="00DF294F" w:rsidRPr="0077665D" w:rsidRDefault="00DF294F" w:rsidP="00DF294F">
      <w:pPr>
        <w:pStyle w:val="B1"/>
      </w:pPr>
      <w:r w:rsidRPr="0077665D">
        <w:t>-</w:t>
      </w:r>
      <w:r w:rsidRPr="0077665D">
        <w:tab/>
        <w:t>Occurrence: One</w:t>
      </w:r>
    </w:p>
    <w:p w14:paraId="496DB152" w14:textId="77777777" w:rsidR="00DF294F" w:rsidRPr="0077665D" w:rsidRDefault="00DF294F" w:rsidP="00DF294F">
      <w:pPr>
        <w:pStyle w:val="B1"/>
      </w:pPr>
      <w:r w:rsidRPr="0077665D">
        <w:t>-</w:t>
      </w:r>
      <w:r w:rsidRPr="0077665D">
        <w:tab/>
        <w:t xml:space="preserve">Format: </w:t>
      </w:r>
      <w:r>
        <w:t>chr</w:t>
      </w:r>
    </w:p>
    <w:p w14:paraId="10387966" w14:textId="77777777" w:rsidR="00DF294F" w:rsidRDefault="00DF294F" w:rsidP="00DF294F">
      <w:pPr>
        <w:pStyle w:val="B1"/>
      </w:pPr>
      <w:r w:rsidRPr="0077665D">
        <w:t>-</w:t>
      </w:r>
      <w:r w:rsidRPr="0077665D">
        <w:tab/>
        <w:t>Minimum Access Types: Get</w:t>
      </w:r>
      <w:bookmarkEnd w:id="1993"/>
      <w:bookmarkEnd w:id="1994"/>
    </w:p>
    <w:p w14:paraId="6195F307"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MEDIA_ROBUSTNESS/HIGH_PLR_THRESH_LIST</w:t>
      </w:r>
    </w:p>
    <w:p w14:paraId="50993D7E" w14:textId="77777777" w:rsidR="00DF294F" w:rsidRDefault="00DF294F" w:rsidP="00DF294F">
      <w:pPr>
        <w:spacing w:after="0"/>
        <w:rPr>
          <w:sz w:val="24"/>
          <w:szCs w:val="24"/>
          <w:lang w:val="en-US"/>
        </w:rPr>
      </w:pPr>
      <w:bookmarkStart w:id="1997" w:name="OLE_LINK89"/>
      <w:bookmarkStart w:id="1998" w:name="OLE_LINK9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high PLR thresholds for each codec configuration except for the most robust configuration. A high PLR threshold for a given codec configuration is the </w:t>
      </w:r>
      <w:r>
        <w:rPr>
          <w:color w:val="000000"/>
        </w:rPr>
        <w:t>highest tolerable PLR at that codec configuration before the MTSI client requests a more robust codec configuration that will yield lower PLR.</w:t>
      </w:r>
      <w:r>
        <w:rPr>
          <w:sz w:val="24"/>
          <w:szCs w:val="24"/>
        </w:rPr>
        <w:t xml:space="preserve"> </w:t>
      </w:r>
    </w:p>
    <w:p w14:paraId="21D8DE78" w14:textId="77777777" w:rsidR="00DF294F" w:rsidRPr="0094084B" w:rsidRDefault="00DF294F" w:rsidP="00DF294F">
      <w:pPr>
        <w:spacing w:after="0"/>
        <w:rPr>
          <w:sz w:val="24"/>
          <w:szCs w:val="24"/>
          <w:lang w:val="en-US"/>
        </w:rPr>
      </w:pPr>
    </w:p>
    <w:bookmarkEnd w:id="1997"/>
    <w:bookmarkEnd w:id="1998"/>
    <w:p w14:paraId="17DB7751" w14:textId="77777777" w:rsidR="00DF294F" w:rsidRPr="0077665D" w:rsidRDefault="00DF294F" w:rsidP="00DF294F">
      <w:pPr>
        <w:pStyle w:val="B1"/>
      </w:pPr>
      <w:r w:rsidRPr="0077665D">
        <w:t>-</w:t>
      </w:r>
      <w:r w:rsidRPr="0077665D">
        <w:tab/>
        <w:t>Occurrence: One</w:t>
      </w:r>
    </w:p>
    <w:p w14:paraId="597D0A1C" w14:textId="77777777" w:rsidR="00DF294F" w:rsidRPr="0077665D" w:rsidRDefault="00DF294F" w:rsidP="00DF294F">
      <w:pPr>
        <w:pStyle w:val="B1"/>
      </w:pPr>
      <w:r w:rsidRPr="0077665D">
        <w:lastRenderedPageBreak/>
        <w:t>-</w:t>
      </w:r>
      <w:r w:rsidRPr="0077665D">
        <w:tab/>
        <w:t xml:space="preserve">Format: </w:t>
      </w:r>
      <w:r>
        <w:t>chr</w:t>
      </w:r>
    </w:p>
    <w:p w14:paraId="2CF9AA0B" w14:textId="77777777" w:rsidR="00DF294F" w:rsidRPr="0077665D" w:rsidRDefault="00DF294F" w:rsidP="00DF294F">
      <w:pPr>
        <w:pStyle w:val="B1"/>
      </w:pPr>
      <w:r w:rsidRPr="0077665D">
        <w:t>-</w:t>
      </w:r>
      <w:r w:rsidRPr="0077665D">
        <w:tab/>
        <w:t>Minimum Access Types: Get</w:t>
      </w:r>
    </w:p>
    <w:p w14:paraId="00FD219F"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MEDIA_ROBUSTNESS/LOW_PLR_THRESH_LIST</w:t>
      </w:r>
    </w:p>
    <w:p w14:paraId="09FF7807" w14:textId="77777777" w:rsidR="00DF294F" w:rsidRPr="0077665D" w:rsidRDefault="00DF294F" w:rsidP="00DF294F">
      <w:pPr>
        <w:rPr>
          <w:lang w:eastAsia="ko-KR"/>
        </w:rPr>
      </w:pPr>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low PLR thresholds for each codec configuration except for the least robust configuration. A low PLR threshold for a given codec configuration is the </w:t>
      </w:r>
      <w:r>
        <w:rPr>
          <w:color w:val="000000"/>
        </w:rPr>
        <w:t>lowest tolerable PLR at that codec configuration before the MTSI client requests a less robust codec configuration that will yield better quality.</w:t>
      </w:r>
    </w:p>
    <w:p w14:paraId="28AC5EEA" w14:textId="77777777" w:rsidR="00DF294F" w:rsidRPr="0077665D" w:rsidRDefault="00DF294F" w:rsidP="00DF294F">
      <w:pPr>
        <w:pStyle w:val="B1"/>
      </w:pPr>
      <w:r w:rsidRPr="0077665D">
        <w:t>-</w:t>
      </w:r>
      <w:r w:rsidRPr="0077665D">
        <w:tab/>
        <w:t>Occurrence: One</w:t>
      </w:r>
    </w:p>
    <w:p w14:paraId="77C20917" w14:textId="77777777" w:rsidR="00DF294F" w:rsidRPr="0077665D" w:rsidRDefault="00DF294F" w:rsidP="00DF294F">
      <w:pPr>
        <w:pStyle w:val="B1"/>
      </w:pPr>
      <w:r w:rsidRPr="0077665D">
        <w:t>-</w:t>
      </w:r>
      <w:r w:rsidRPr="0077665D">
        <w:tab/>
        <w:t xml:space="preserve">Format: </w:t>
      </w:r>
      <w:r>
        <w:t>chr</w:t>
      </w:r>
    </w:p>
    <w:p w14:paraId="69E3A3E3" w14:textId="77777777" w:rsidR="00DF294F" w:rsidRPr="00652939" w:rsidRDefault="00DF294F" w:rsidP="00DF294F">
      <w:pPr>
        <w:pStyle w:val="B1"/>
      </w:pPr>
      <w:r w:rsidRPr="0077665D">
        <w:t>-</w:t>
      </w:r>
      <w:r w:rsidRPr="0077665D">
        <w:tab/>
        <w:t>Minimum Access Types: Get</w:t>
      </w:r>
    </w:p>
    <w:p w14:paraId="5D132CAE" w14:textId="77777777" w:rsidR="00DF294F" w:rsidRPr="00F95831" w:rsidRDefault="00DF294F" w:rsidP="00DF294F">
      <w:pPr>
        <w:rPr>
          <w:b/>
          <w:sz w:val="32"/>
          <w:szCs w:val="32"/>
        </w:rPr>
      </w:pPr>
      <w:bookmarkStart w:id="1999" w:name="OLE_LINK34"/>
      <w:bookmarkStart w:id="2000" w:name="OLE_LINK35"/>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MEDIA_ROBUSTNESS/DJB_</w:t>
      </w:r>
      <w:r w:rsidRPr="00F95831">
        <w:rPr>
          <w:b/>
          <w:sz w:val="32"/>
          <w:szCs w:val="32"/>
        </w:rPr>
        <w:t>PLR</w:t>
      </w:r>
    </w:p>
    <w:p w14:paraId="43A5FAA9" w14:textId="77777777" w:rsidR="00DF294F" w:rsidRPr="0077665D" w:rsidRDefault="00DF294F" w:rsidP="00DF294F">
      <w:pPr>
        <w:rPr>
          <w:lang w:eastAsia="ko-KR"/>
        </w:rPr>
      </w:pPr>
      <w:bookmarkStart w:id="2001" w:name="OLE_LINK91"/>
      <w:bookmarkStart w:id="2002" w:name="OLE_LINK92"/>
      <w:bookmarkEnd w:id="1999"/>
      <w:bookmarkEnd w:id="2000"/>
      <w:r w:rsidRPr="0077665D">
        <w:t xml:space="preserve">This interior node </w:t>
      </w:r>
      <w:r>
        <w:t xml:space="preserve">indicates whether the estimated </w:t>
      </w:r>
      <w:bookmarkEnd w:id="2001"/>
      <w:bookmarkEnd w:id="2002"/>
      <w:r>
        <w:t>PLR is measured before or after de-jitter buffering.</w:t>
      </w:r>
    </w:p>
    <w:p w14:paraId="518DEB01" w14:textId="77777777" w:rsidR="00DF294F" w:rsidRPr="0077665D" w:rsidRDefault="00DF294F" w:rsidP="00DF294F">
      <w:pPr>
        <w:pStyle w:val="B1"/>
      </w:pPr>
      <w:r w:rsidRPr="0077665D">
        <w:t>-</w:t>
      </w:r>
      <w:r w:rsidRPr="0077665D">
        <w:tab/>
        <w:t>Occurrence: One</w:t>
      </w:r>
    </w:p>
    <w:p w14:paraId="4C7D5563" w14:textId="77777777" w:rsidR="00DF294F" w:rsidRPr="0077665D" w:rsidRDefault="00DF294F" w:rsidP="00DF294F">
      <w:pPr>
        <w:pStyle w:val="B1"/>
      </w:pPr>
      <w:r w:rsidRPr="0077665D">
        <w:t>-</w:t>
      </w:r>
      <w:r w:rsidRPr="0077665D">
        <w:tab/>
        <w:t xml:space="preserve">Format: </w:t>
      </w:r>
      <w:r>
        <w:t>boolean</w:t>
      </w:r>
    </w:p>
    <w:p w14:paraId="7F419080" w14:textId="77777777" w:rsidR="00DF294F" w:rsidRPr="0077665D" w:rsidRDefault="00DF294F" w:rsidP="00DF294F">
      <w:pPr>
        <w:pStyle w:val="B1"/>
      </w:pPr>
      <w:r w:rsidRPr="0077665D">
        <w:t>-</w:t>
      </w:r>
      <w:r w:rsidRPr="0077665D">
        <w:tab/>
        <w:t>Minimum Access Types: Get</w:t>
      </w:r>
    </w:p>
    <w:p w14:paraId="11518107"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w:t>
      </w:r>
      <w:r w:rsidRPr="00F95831">
        <w:rPr>
          <w:b/>
          <w:sz w:val="32"/>
          <w:szCs w:val="32"/>
        </w:rPr>
        <w:t>PLR</w:t>
      </w:r>
      <w:r>
        <w:rPr>
          <w:b/>
          <w:sz w:val="32"/>
          <w:szCs w:val="32"/>
        </w:rPr>
        <w:t>_AVG_WINDOW</w:t>
      </w:r>
    </w:p>
    <w:p w14:paraId="7ECFAD33" w14:textId="77777777" w:rsidR="00DF294F" w:rsidRDefault="00DF294F" w:rsidP="00DF294F">
      <w:pPr>
        <w:pStyle w:val="B1"/>
        <w:ind w:left="0" w:firstLine="0"/>
      </w:pPr>
      <w:r w:rsidRPr="0077665D">
        <w:t xml:space="preserve">This interior node </w:t>
      </w:r>
      <w:r>
        <w:t>indicates the duration of the sliding window used by the media receiver to estimate the received PLR.</w:t>
      </w:r>
    </w:p>
    <w:p w14:paraId="00347E8F" w14:textId="77777777" w:rsidR="00DF294F" w:rsidRPr="0077665D" w:rsidRDefault="00DF294F" w:rsidP="00DF294F">
      <w:pPr>
        <w:pStyle w:val="B1"/>
        <w:ind w:left="0" w:firstLine="284"/>
      </w:pPr>
      <w:r>
        <w:t xml:space="preserve"> </w:t>
      </w:r>
      <w:r w:rsidRPr="0077665D">
        <w:t>-</w:t>
      </w:r>
      <w:r w:rsidRPr="0077665D">
        <w:tab/>
        <w:t>Occurrence: One</w:t>
      </w:r>
    </w:p>
    <w:p w14:paraId="78E7DF54" w14:textId="77777777" w:rsidR="00DF294F" w:rsidRPr="0077665D" w:rsidRDefault="00DF294F" w:rsidP="00DF294F">
      <w:pPr>
        <w:pStyle w:val="B1"/>
      </w:pPr>
      <w:r w:rsidRPr="0077665D">
        <w:t>-</w:t>
      </w:r>
      <w:r w:rsidRPr="0077665D">
        <w:tab/>
        <w:t xml:space="preserve">Format: </w:t>
      </w:r>
      <w:r>
        <w:t>int</w:t>
      </w:r>
    </w:p>
    <w:p w14:paraId="726FA03C" w14:textId="77777777" w:rsidR="00DF294F" w:rsidRPr="00A90652" w:rsidRDefault="00DF294F" w:rsidP="00DF294F">
      <w:pPr>
        <w:pStyle w:val="B1"/>
      </w:pPr>
      <w:r w:rsidRPr="0077665D">
        <w:t>-</w:t>
      </w:r>
      <w:r w:rsidRPr="0077665D">
        <w:tab/>
        <w:t>Minimum Access Types: Get</w:t>
      </w:r>
    </w:p>
    <w:p w14:paraId="3F631CA7" w14:textId="77777777" w:rsidR="0095769A" w:rsidRPr="00F95831" w:rsidRDefault="0095769A" w:rsidP="0095769A">
      <w:pPr>
        <w:rPr>
          <w:b/>
          <w:sz w:val="32"/>
          <w:szCs w:val="32"/>
          <w:lang w:eastAsia="ko-KR"/>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/N_INHIBIT</w:t>
      </w:r>
    </w:p>
    <w:p w14:paraId="584EFA13" w14:textId="77777777" w:rsidR="00F25C2F" w:rsidRPr="0077665D" w:rsidRDefault="00F25C2F" w:rsidP="00F25C2F">
      <w:pPr>
        <w:rPr>
          <w:rFonts w:cs="Arial"/>
          <w:lang w:val="en-US" w:eastAsia="ko-KR"/>
        </w:rPr>
      </w:pPr>
      <w:r w:rsidRPr="0077665D">
        <w:t>This leaf node represents the period</w:t>
      </w:r>
      <w:r w:rsidRPr="0077665D">
        <w:rPr>
          <w:rFonts w:cs="Arial"/>
          <w:lang w:val="en-US" w:eastAsia="ko-KR"/>
        </w:rPr>
        <w:t xml:space="preserve"> (number of speech frames)</w:t>
      </w:r>
      <w:r w:rsidRPr="0077665D">
        <w:rPr>
          <w:rFonts w:cs="Arial" w:hint="eastAsia"/>
          <w:lang w:val="en-US" w:eastAsia="ko-KR"/>
        </w:rPr>
        <w:t xml:space="preserve"> </w:t>
      </w:r>
      <w:r w:rsidRPr="0077665D">
        <w:rPr>
          <w:rFonts w:cs="Arial"/>
          <w:lang w:val="en-US" w:eastAsia="ko-KR"/>
        </w:rPr>
        <w:t>for</w:t>
      </w:r>
      <w:r w:rsidRPr="0077665D">
        <w:rPr>
          <w:rFonts w:cs="Arial" w:hint="eastAsia"/>
          <w:lang w:val="en-US" w:eastAsia="ko-KR"/>
        </w:rPr>
        <w:t xml:space="preserve"> </w:t>
      </w:r>
      <w:r>
        <w:rPr>
          <w:rFonts w:cs="Arial"/>
          <w:lang w:val="en-US" w:eastAsia="ko-KR"/>
        </w:rPr>
        <w:t xml:space="preserve">which </w:t>
      </w:r>
      <w:r w:rsidRPr="0077665D">
        <w:rPr>
          <w:rFonts w:cs="Arial"/>
          <w:lang w:val="en-US" w:eastAsia="ko-KR"/>
        </w:rPr>
        <w:t xml:space="preserve">adaptation is disabled to avoid the ping-pong effects, when </w:t>
      </w:r>
      <w:r>
        <w:rPr>
          <w:rFonts w:cs="Arial"/>
          <w:lang w:val="en-US" w:eastAsia="ko-KR"/>
        </w:rPr>
        <w:t>adaptation</w:t>
      </w:r>
      <w:r w:rsidRPr="0077665D">
        <w:rPr>
          <w:rFonts w:cs="Arial"/>
          <w:lang w:val="en-US" w:eastAsia="ko-KR"/>
        </w:rPr>
        <w:t xml:space="preserve"> state machine</w:t>
      </w:r>
      <w:r>
        <w:rPr>
          <w:rFonts w:cs="Arial"/>
          <w:lang w:val="en-US" w:eastAsia="ko-KR"/>
        </w:rPr>
        <w:t xml:space="preserve"> </w:t>
      </w:r>
      <w:r w:rsidRPr="0077665D">
        <w:rPr>
          <w:rFonts w:cs="Arial"/>
          <w:lang w:val="en-US" w:eastAsia="ko-KR"/>
        </w:rPr>
        <w:t>transitions from one state to another then back to the original state.</w:t>
      </w:r>
    </w:p>
    <w:p w14:paraId="68DC88B6" w14:textId="77777777" w:rsidR="00F25C2F" w:rsidRPr="0077665D" w:rsidRDefault="00F25C2F" w:rsidP="00F25C2F">
      <w:pPr>
        <w:pStyle w:val="B1"/>
      </w:pPr>
      <w:r w:rsidRPr="0077665D">
        <w:t>-</w:t>
      </w:r>
      <w:r w:rsidRPr="0077665D">
        <w:tab/>
        <w:t>Occurrence: ZeroOrOne</w:t>
      </w:r>
    </w:p>
    <w:p w14:paraId="6F7597D7" w14:textId="77777777" w:rsidR="00F25C2F" w:rsidRPr="0077665D" w:rsidRDefault="00F25C2F" w:rsidP="00F25C2F">
      <w:pPr>
        <w:pStyle w:val="B1"/>
      </w:pPr>
      <w:r w:rsidRPr="0077665D">
        <w:t>-</w:t>
      </w:r>
      <w:r w:rsidRPr="0077665D">
        <w:tab/>
        <w:t>Format: int</w:t>
      </w:r>
    </w:p>
    <w:p w14:paraId="0D4EF843" w14:textId="77777777" w:rsidR="00F25C2F" w:rsidRPr="0077665D" w:rsidRDefault="00F25C2F" w:rsidP="00F25C2F">
      <w:pPr>
        <w:pStyle w:val="B1"/>
      </w:pPr>
      <w:r w:rsidRPr="0077665D">
        <w:t>-</w:t>
      </w:r>
      <w:r w:rsidRPr="0077665D">
        <w:tab/>
        <w:t>Minimum Access Types: Get</w:t>
      </w:r>
    </w:p>
    <w:p w14:paraId="2996DE3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/N_HOLD</w:t>
      </w:r>
    </w:p>
    <w:p w14:paraId="1BD7761E" w14:textId="77777777" w:rsidR="0095769A" w:rsidRPr="0077665D" w:rsidRDefault="0095769A" w:rsidP="0095769A">
      <w:pPr>
        <w:rPr>
          <w:rFonts w:cs="Arial"/>
          <w:lang w:val="en-US" w:eastAsia="ko-KR"/>
        </w:rPr>
      </w:pPr>
      <w:r w:rsidRPr="0077665D">
        <w:t>This leaf node represents the period</w:t>
      </w:r>
      <w:r w:rsidRPr="0077665D">
        <w:rPr>
          <w:rFonts w:cs="Arial"/>
          <w:lang w:val="en-US" w:eastAsia="ko-KR"/>
        </w:rPr>
        <w:t xml:space="preserve"> (</w:t>
      </w:r>
      <w:r>
        <w:rPr>
          <w:rFonts w:cs="Arial"/>
          <w:lang w:val="en-US" w:eastAsia="ko-KR"/>
        </w:rPr>
        <w:t>proportion</w:t>
      </w:r>
      <w:r w:rsidRPr="0077665D">
        <w:rPr>
          <w:rFonts w:cs="Arial"/>
          <w:lang w:val="en-US" w:eastAsia="ko-KR"/>
        </w:rPr>
        <w:t xml:space="preserve"> of PLR/DURATION) that can substitute </w:t>
      </w:r>
      <w:r>
        <w:rPr>
          <w:rFonts w:cs="Arial"/>
          <w:lang w:val="en-US" w:eastAsia="ko-KR"/>
        </w:rPr>
        <w:t xml:space="preserve">other periods such as </w:t>
      </w:r>
      <w:r w:rsidRPr="0077665D">
        <w:rPr>
          <w:rFonts w:cs="Arial"/>
          <w:lang w:val="en-US" w:eastAsia="ko-KR"/>
        </w:rPr>
        <w:t>DURATION_LOW or DURATION_RED_INEFFECTIVE, when they are not available.</w:t>
      </w:r>
    </w:p>
    <w:p w14:paraId="33DB0EBA" w14:textId="77777777" w:rsidR="00F25C2F" w:rsidRPr="0077665D" w:rsidRDefault="00F25C2F" w:rsidP="00F25C2F">
      <w:pPr>
        <w:pStyle w:val="B1"/>
      </w:pPr>
      <w:r w:rsidRPr="0077665D">
        <w:t>-</w:t>
      </w:r>
      <w:r w:rsidRPr="0077665D">
        <w:tab/>
        <w:t>Occurrence: ZeroOrOne</w:t>
      </w:r>
    </w:p>
    <w:p w14:paraId="75D0C764" w14:textId="77777777" w:rsidR="00F25C2F" w:rsidRPr="0077665D" w:rsidRDefault="00F25C2F" w:rsidP="00F25C2F">
      <w:pPr>
        <w:pStyle w:val="B1"/>
      </w:pPr>
      <w:r w:rsidRPr="0077665D">
        <w:t>-</w:t>
      </w:r>
      <w:r w:rsidRPr="0077665D">
        <w:tab/>
        <w:t>Format: int</w:t>
      </w:r>
    </w:p>
    <w:p w14:paraId="657E2EA7" w14:textId="77777777" w:rsidR="00F25C2F" w:rsidRPr="0077665D" w:rsidRDefault="00F25C2F" w:rsidP="00F25C2F">
      <w:pPr>
        <w:pStyle w:val="B1"/>
      </w:pPr>
      <w:r w:rsidRPr="0077665D">
        <w:t>-</w:t>
      </w:r>
      <w:r w:rsidRPr="0077665D">
        <w:tab/>
        <w:t>Minimum Access Types: Get</w:t>
      </w:r>
    </w:p>
    <w:p w14:paraId="34D0A91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/T_RESPONSE</w:t>
      </w:r>
    </w:p>
    <w:p w14:paraId="43F3AAD3" w14:textId="77777777" w:rsidR="00F25C2F" w:rsidRPr="0077665D" w:rsidRDefault="00F25C2F" w:rsidP="00F25C2F">
      <w:r w:rsidRPr="0077665D">
        <w:t>This leaf node represents the e</w:t>
      </w:r>
      <w:r>
        <w:t>xpect</w:t>
      </w:r>
      <w:r w:rsidRPr="0077665D">
        <w:t>ed</w:t>
      </w:r>
      <w:r w:rsidRPr="0077665D">
        <w:rPr>
          <w:rFonts w:cs="Arial"/>
          <w:lang w:val="en-US" w:eastAsia="ko-KR"/>
        </w:rPr>
        <w:t xml:space="preserve"> response time (ms) for a request to be fulfilled. If a request transmitted to the far-end is not granted within </w:t>
      </w:r>
      <w:r>
        <w:rPr>
          <w:rFonts w:cs="Arial"/>
          <w:lang w:val="en-US" w:eastAsia="ko-KR"/>
        </w:rPr>
        <w:t xml:space="preserve">a period of </w:t>
      </w:r>
      <w:r w:rsidRPr="0077665D">
        <w:rPr>
          <w:rFonts w:cs="Arial"/>
          <w:lang w:val="en-US" w:eastAsia="ko-KR"/>
        </w:rPr>
        <w:t xml:space="preserve">T_RESPONSE, the request can be considered lost during transmission or the far-end </w:t>
      </w:r>
      <w:r>
        <w:rPr>
          <w:rFonts w:cs="Arial"/>
          <w:lang w:val="en-US" w:eastAsia="ko-KR"/>
        </w:rPr>
        <w:t xml:space="preserve">MTSI client in terminal </w:t>
      </w:r>
      <w:r w:rsidRPr="0077665D">
        <w:rPr>
          <w:rFonts w:cs="Arial"/>
          <w:lang w:val="en-US" w:eastAsia="ko-KR"/>
        </w:rPr>
        <w:t>might have decided not to grant it.</w:t>
      </w:r>
    </w:p>
    <w:p w14:paraId="75ED47D3" w14:textId="77777777" w:rsidR="00F25C2F" w:rsidRPr="0077665D" w:rsidRDefault="00F25C2F" w:rsidP="00F25C2F">
      <w:pPr>
        <w:pStyle w:val="B1"/>
      </w:pPr>
      <w:r w:rsidRPr="0077665D">
        <w:lastRenderedPageBreak/>
        <w:t>-</w:t>
      </w:r>
      <w:r w:rsidRPr="0077665D">
        <w:tab/>
        <w:t>Occurrence: ZeroOrOne</w:t>
      </w:r>
    </w:p>
    <w:p w14:paraId="2AE96E6D" w14:textId="77777777" w:rsidR="00F25C2F" w:rsidRPr="0077665D" w:rsidRDefault="00F25C2F" w:rsidP="00F25C2F">
      <w:pPr>
        <w:pStyle w:val="B1"/>
      </w:pPr>
      <w:r w:rsidRPr="0077665D">
        <w:t>-</w:t>
      </w:r>
      <w:r w:rsidRPr="0077665D">
        <w:tab/>
        <w:t>Format: int</w:t>
      </w:r>
    </w:p>
    <w:p w14:paraId="583E2057" w14:textId="77777777" w:rsidR="00F25C2F" w:rsidRPr="0077665D" w:rsidRDefault="00F25C2F" w:rsidP="00F25C2F">
      <w:pPr>
        <w:pStyle w:val="B1"/>
      </w:pPr>
      <w:r w:rsidRPr="0077665D">
        <w:t>-</w:t>
      </w:r>
      <w:r w:rsidRPr="0077665D">
        <w:tab/>
        <w:t>Minimum Access Types: Get</w:t>
      </w:r>
    </w:p>
    <w:p w14:paraId="626B942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/Ext</w:t>
      </w:r>
    </w:p>
    <w:p w14:paraId="541F813F"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7AE2900" w14:textId="77777777" w:rsidR="0067747C" w:rsidRPr="0077665D" w:rsidRDefault="0067747C" w:rsidP="0067747C">
      <w:pPr>
        <w:pStyle w:val="B1"/>
      </w:pPr>
      <w:r w:rsidRPr="0077665D">
        <w:t>-</w:t>
      </w:r>
      <w:r w:rsidRPr="0077665D">
        <w:tab/>
        <w:t>Occurrence: ZeroOrOne</w:t>
      </w:r>
    </w:p>
    <w:p w14:paraId="4F67BA0B" w14:textId="77777777" w:rsidR="0067747C" w:rsidRPr="0077665D" w:rsidRDefault="0067747C" w:rsidP="0067747C">
      <w:pPr>
        <w:pStyle w:val="B1"/>
      </w:pPr>
      <w:r w:rsidRPr="0077665D">
        <w:t>-</w:t>
      </w:r>
      <w:r w:rsidRPr="0077665D">
        <w:tab/>
        <w:t>Format: node</w:t>
      </w:r>
    </w:p>
    <w:p w14:paraId="5959180E" w14:textId="77777777" w:rsidR="0067747C" w:rsidRPr="0077665D" w:rsidRDefault="0067747C" w:rsidP="0067747C">
      <w:pPr>
        <w:pStyle w:val="B1"/>
      </w:pPr>
      <w:r w:rsidRPr="0077665D">
        <w:t>-</w:t>
      </w:r>
      <w:r w:rsidRPr="0077665D">
        <w:tab/>
        <w:t>Minimum Access Types: Get</w:t>
      </w:r>
    </w:p>
    <w:p w14:paraId="49FCA5AE" w14:textId="77777777" w:rsidR="0067747C" w:rsidRPr="00F95831" w:rsidRDefault="0067747C" w:rsidP="0067747C">
      <w:pPr>
        <w:rPr>
          <w:b/>
          <w:sz w:val="32"/>
          <w:szCs w:val="32"/>
        </w:rPr>
      </w:pPr>
      <w:r w:rsidRPr="00F95831">
        <w:rPr>
          <w:b/>
          <w:sz w:val="32"/>
          <w:szCs w:val="32"/>
        </w:rPr>
        <w:t>/</w:t>
      </w:r>
      <w:r w:rsidRPr="00F95831">
        <w:rPr>
          <w:b/>
          <w:i/>
          <w:iCs/>
          <w:sz w:val="32"/>
          <w:szCs w:val="32"/>
        </w:rPr>
        <w:t>&lt;X&gt;</w:t>
      </w:r>
      <w:r w:rsidRPr="00F95831">
        <w:rPr>
          <w:b/>
          <w:sz w:val="32"/>
          <w:szCs w:val="32"/>
        </w:rPr>
        <w:t>/Video</w:t>
      </w:r>
    </w:p>
    <w:p w14:paraId="7C6CE0D2" w14:textId="77777777" w:rsidR="0067747C" w:rsidRPr="0077665D" w:rsidRDefault="0067747C" w:rsidP="0067747C">
      <w:r w:rsidRPr="0077665D">
        <w:t>The Video node is the starting point of parameters related to video adaptation</w:t>
      </w:r>
      <w:r w:rsidRPr="0077665D">
        <w:rPr>
          <w:rFonts w:hint="eastAsia"/>
          <w:lang w:eastAsia="ko-KR"/>
        </w:rPr>
        <w:t xml:space="preserve"> </w:t>
      </w:r>
      <w:r w:rsidRPr="0077665D">
        <w:t>if any video codec are available</w:t>
      </w:r>
      <w:r w:rsidRPr="0077665D">
        <w:rPr>
          <w:rFonts w:hint="eastAsia"/>
          <w:lang w:eastAsia="ko-KR"/>
        </w:rPr>
        <w:t>.</w:t>
      </w:r>
    </w:p>
    <w:p w14:paraId="77F9C59B" w14:textId="77777777" w:rsidR="0067747C" w:rsidRPr="0077665D" w:rsidRDefault="0067747C" w:rsidP="0067747C">
      <w:pPr>
        <w:pStyle w:val="B1"/>
      </w:pPr>
      <w:r w:rsidRPr="0077665D">
        <w:t>-</w:t>
      </w:r>
      <w:r w:rsidRPr="0077665D">
        <w:tab/>
        <w:t>Occurrence: ZeroOrOne</w:t>
      </w:r>
    </w:p>
    <w:p w14:paraId="441ECC1C" w14:textId="77777777" w:rsidR="0067747C" w:rsidRPr="0077665D" w:rsidRDefault="0067747C" w:rsidP="0067747C">
      <w:pPr>
        <w:pStyle w:val="B1"/>
      </w:pPr>
      <w:r w:rsidRPr="0077665D">
        <w:t>-</w:t>
      </w:r>
      <w:r w:rsidRPr="0077665D">
        <w:tab/>
        <w:t>Format: node</w:t>
      </w:r>
    </w:p>
    <w:p w14:paraId="6C89314D" w14:textId="77777777" w:rsidR="0067747C" w:rsidRDefault="0067747C" w:rsidP="0067747C">
      <w:pPr>
        <w:pStyle w:val="B1"/>
      </w:pPr>
      <w:r w:rsidRPr="0077665D">
        <w:t>-</w:t>
      </w:r>
      <w:r w:rsidRPr="0077665D">
        <w:tab/>
        <w:t>Minimum Access Types: Get</w:t>
      </w:r>
    </w:p>
    <w:p w14:paraId="66353CB9"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p>
    <w:p w14:paraId="236778D3" w14:textId="77777777" w:rsidR="0095769A" w:rsidRPr="0077665D" w:rsidRDefault="0095769A" w:rsidP="0095769A">
      <w:r>
        <w:t>This interior node is used to allow a reference to a list of video adaptation parameters.</w:t>
      </w:r>
    </w:p>
    <w:p w14:paraId="5392F48B" w14:textId="77777777" w:rsidR="0095769A" w:rsidRPr="0077665D" w:rsidRDefault="0095769A" w:rsidP="00B25060">
      <w:pPr>
        <w:pStyle w:val="B1"/>
      </w:pPr>
      <w:r w:rsidRPr="0077665D">
        <w:t>-</w:t>
      </w:r>
      <w:r w:rsidRPr="0077665D">
        <w:tab/>
        <w:t>Occurrence: One</w:t>
      </w:r>
      <w:r>
        <w:t>OrMore</w:t>
      </w:r>
    </w:p>
    <w:p w14:paraId="47BC53AF" w14:textId="77777777" w:rsidR="0095769A" w:rsidRPr="0077665D" w:rsidRDefault="0095769A" w:rsidP="00B25060">
      <w:pPr>
        <w:pStyle w:val="B1"/>
      </w:pPr>
      <w:r w:rsidRPr="0077665D">
        <w:t>-</w:t>
      </w:r>
      <w:r w:rsidRPr="0077665D">
        <w:tab/>
        <w:t>Format: node</w:t>
      </w:r>
    </w:p>
    <w:p w14:paraId="1EE33C97" w14:textId="77777777" w:rsidR="0095769A" w:rsidRDefault="0095769A" w:rsidP="00B25060">
      <w:pPr>
        <w:pStyle w:val="B1"/>
        <w:rPr>
          <w:b/>
          <w:sz w:val="32"/>
          <w:szCs w:val="32"/>
        </w:rPr>
      </w:pPr>
      <w:r w:rsidRPr="0077665D">
        <w:t>-</w:t>
      </w:r>
      <w:r w:rsidRPr="0077665D">
        <w:tab/>
        <w:t>Minimum Access Types: Get</w:t>
      </w:r>
    </w:p>
    <w:p w14:paraId="0E98226F"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ID</w:t>
      </w:r>
    </w:p>
    <w:p w14:paraId="7D6DAAED" w14:textId="77777777" w:rsidR="0095769A" w:rsidRPr="0077665D" w:rsidRDefault="0095769A" w:rsidP="0095769A">
      <w:pPr>
        <w:rPr>
          <w:lang w:eastAsia="ko-KR"/>
        </w:rPr>
      </w:pPr>
      <w:r>
        <w:t>This</w:t>
      </w:r>
      <w:r w:rsidRPr="0077665D">
        <w:t xml:space="preserve"> leaf node represents the</w:t>
      </w:r>
      <w:r>
        <w:t xml:space="preserve"> identification number of a set of </w:t>
      </w:r>
      <w:r w:rsidRPr="0077665D">
        <w:t xml:space="preserve">parameters related to </w:t>
      </w:r>
      <w:r>
        <w:t>video</w:t>
      </w:r>
      <w:r w:rsidRPr="0077665D">
        <w:t xml:space="preserve"> adaptation</w:t>
      </w:r>
      <w:r>
        <w:t>.</w:t>
      </w:r>
    </w:p>
    <w:p w14:paraId="7343458C" w14:textId="77777777" w:rsidR="0095769A" w:rsidRPr="0077665D" w:rsidRDefault="0095769A" w:rsidP="00B25060">
      <w:pPr>
        <w:pStyle w:val="B1"/>
      </w:pPr>
      <w:r>
        <w:t>-</w:t>
      </w:r>
      <w:r>
        <w:tab/>
        <w:t>Occurrence: ZeroOr</w:t>
      </w:r>
      <w:r w:rsidRPr="0077665D">
        <w:t>One</w:t>
      </w:r>
    </w:p>
    <w:p w14:paraId="76D00B02" w14:textId="77777777" w:rsidR="0095769A" w:rsidRPr="0077665D" w:rsidRDefault="0095769A" w:rsidP="00B25060">
      <w:pPr>
        <w:pStyle w:val="B1"/>
      </w:pPr>
      <w:r w:rsidRPr="0077665D">
        <w:t>-</w:t>
      </w:r>
      <w:r w:rsidRPr="0077665D">
        <w:tab/>
        <w:t xml:space="preserve">Format: </w:t>
      </w:r>
      <w:r>
        <w:t>int</w:t>
      </w:r>
    </w:p>
    <w:p w14:paraId="2643555F" w14:textId="77777777" w:rsidR="0095769A" w:rsidRDefault="0095769A" w:rsidP="00B25060">
      <w:pPr>
        <w:pStyle w:val="B1"/>
        <w:rPr>
          <w:b/>
          <w:sz w:val="32"/>
          <w:szCs w:val="32"/>
        </w:rPr>
      </w:pPr>
      <w:r w:rsidRPr="0077665D">
        <w:t>-</w:t>
      </w:r>
      <w:r w:rsidRPr="0077665D">
        <w:tab/>
        <w:t>Minimum Access Types: Get</w:t>
      </w:r>
    </w:p>
    <w:p w14:paraId="002EEAE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TAG</w:t>
      </w:r>
    </w:p>
    <w:p w14:paraId="22F6DED6" w14:textId="77777777" w:rsidR="0095769A" w:rsidRPr="0077665D" w:rsidRDefault="0095769A" w:rsidP="0095769A">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video adaptation. It is recommended to have at least a node,</w:t>
      </w:r>
      <w:r w:rsidRPr="002D1360">
        <w:t xml:space="preserve"> </w:t>
      </w:r>
      <w:r>
        <w:t>for example, ID, TAG, or implementation-specific ones, for the identification purpose such that each set of parameters can be distinguished and accessed.</w:t>
      </w:r>
    </w:p>
    <w:p w14:paraId="73CF8AB0" w14:textId="77777777" w:rsidR="0095769A" w:rsidRPr="0077665D" w:rsidRDefault="0095769A" w:rsidP="00B25060">
      <w:pPr>
        <w:pStyle w:val="B1"/>
      </w:pPr>
      <w:r>
        <w:t>-</w:t>
      </w:r>
      <w:r>
        <w:tab/>
        <w:t>Occurrence: ZeroOr</w:t>
      </w:r>
      <w:r w:rsidRPr="0077665D">
        <w:t>One</w:t>
      </w:r>
    </w:p>
    <w:p w14:paraId="7C086D15" w14:textId="77777777" w:rsidR="0095769A" w:rsidRPr="0077665D" w:rsidRDefault="0095769A" w:rsidP="00B25060">
      <w:pPr>
        <w:pStyle w:val="B1"/>
      </w:pPr>
      <w:r w:rsidRPr="0077665D">
        <w:t>-</w:t>
      </w:r>
      <w:r w:rsidRPr="0077665D">
        <w:tab/>
        <w:t xml:space="preserve">Format: </w:t>
      </w:r>
      <w:r>
        <w:t>chr</w:t>
      </w:r>
    </w:p>
    <w:p w14:paraId="6A4DB53D" w14:textId="77777777" w:rsidR="0095769A" w:rsidRPr="0095769A" w:rsidRDefault="0095769A" w:rsidP="00B25060">
      <w:pPr>
        <w:pStyle w:val="B1"/>
        <w:rPr>
          <w:b/>
          <w:sz w:val="32"/>
          <w:szCs w:val="32"/>
        </w:rPr>
      </w:pPr>
      <w:r w:rsidRPr="0077665D">
        <w:t>-</w:t>
      </w:r>
      <w:r w:rsidRPr="0077665D">
        <w:tab/>
        <w:t>Minimum Access Types: Get</w:t>
      </w:r>
    </w:p>
    <w:p w14:paraId="422ED3A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w:t>
      </w:r>
    </w:p>
    <w:p w14:paraId="197B90FB"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w:t>
      </w:r>
      <w:r>
        <w:t>PLR</w:t>
      </w:r>
      <w:r w:rsidRPr="0077665D">
        <w:t>.</w:t>
      </w:r>
    </w:p>
    <w:p w14:paraId="3475ADB3" w14:textId="77777777" w:rsidR="0067747C" w:rsidRPr="0077665D" w:rsidRDefault="0067747C" w:rsidP="0067747C">
      <w:pPr>
        <w:pStyle w:val="B1"/>
      </w:pPr>
      <w:r w:rsidRPr="0077665D">
        <w:t>-</w:t>
      </w:r>
      <w:r w:rsidRPr="0077665D">
        <w:tab/>
        <w:t>Occurrence: ZeroOrOne</w:t>
      </w:r>
    </w:p>
    <w:p w14:paraId="21956E91" w14:textId="77777777" w:rsidR="0067747C" w:rsidRPr="0077665D" w:rsidRDefault="0067747C" w:rsidP="0067747C">
      <w:pPr>
        <w:pStyle w:val="B1"/>
      </w:pPr>
      <w:r w:rsidRPr="0077665D">
        <w:lastRenderedPageBreak/>
        <w:t>-</w:t>
      </w:r>
      <w:r w:rsidRPr="0077665D">
        <w:tab/>
        <w:t>Format: node</w:t>
      </w:r>
    </w:p>
    <w:p w14:paraId="7CBF6F8A" w14:textId="77777777" w:rsidR="0067747C" w:rsidRPr="0077665D" w:rsidRDefault="0067747C" w:rsidP="0067747C">
      <w:pPr>
        <w:pStyle w:val="B1"/>
      </w:pPr>
      <w:r w:rsidRPr="0077665D">
        <w:t>-</w:t>
      </w:r>
      <w:r w:rsidRPr="0077665D">
        <w:tab/>
        <w:t>Minimum Access Types: Get</w:t>
      </w:r>
    </w:p>
    <w:p w14:paraId="5726EA2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/PLR/MAX</w:t>
      </w:r>
    </w:p>
    <w:p w14:paraId="0AF2DA07" w14:textId="77777777" w:rsidR="0095769A" w:rsidRPr="0077665D" w:rsidRDefault="0095769A" w:rsidP="0095769A">
      <w:r w:rsidRPr="0077665D">
        <w:t xml:space="preserve">This leaf node represents the maximum </w:t>
      </w:r>
      <w:r>
        <w:t>PLR</w:t>
      </w:r>
      <w:r w:rsidRPr="0077665D">
        <w:t xml:space="preserve"> tolerated, before the receiver signals the sender to </w:t>
      </w:r>
      <w:r w:rsidRPr="0077665D">
        <w:rPr>
          <w:rFonts w:cs="Arial"/>
          <w:lang w:val="en-US" w:eastAsia="ko-KR"/>
        </w:rPr>
        <w:t xml:space="preserve">reduce </w:t>
      </w:r>
      <w:r>
        <w:rPr>
          <w:rFonts w:cs="Arial"/>
          <w:lang w:val="en-US" w:eastAsia="ko-KR"/>
        </w:rPr>
        <w:t>the</w:t>
      </w:r>
      <w:r w:rsidRPr="0077665D">
        <w:rPr>
          <w:rFonts w:cs="Arial"/>
          <w:lang w:val="en-US" w:eastAsia="ko-KR"/>
        </w:rPr>
        <w:t xml:space="preserve"> </w:t>
      </w:r>
      <w:r>
        <w:rPr>
          <w:rFonts w:cs="Arial"/>
          <w:lang w:val="en-US" w:eastAsia="ko-KR"/>
        </w:rPr>
        <w:t xml:space="preserve">bit </w:t>
      </w:r>
      <w:r w:rsidRPr="0077665D">
        <w:rPr>
          <w:rFonts w:cs="Arial"/>
          <w:lang w:val="en-US" w:eastAsia="ko-KR"/>
        </w:rPr>
        <w:t xml:space="preserve">rate </w:t>
      </w:r>
      <w:r>
        <w:rPr>
          <w:rFonts w:cs="Arial"/>
          <w:lang w:val="en-US" w:eastAsia="ko-KR"/>
        </w:rPr>
        <w:t>such that</w:t>
      </w:r>
      <w:r w:rsidRPr="0077665D">
        <w:rPr>
          <w:rFonts w:cs="Arial"/>
          <w:lang w:val="en-US" w:eastAsia="ko-KR"/>
        </w:rPr>
        <w:t xml:space="preserve"> </w:t>
      </w:r>
      <w:r>
        <w:rPr>
          <w:rFonts w:cs="Arial"/>
          <w:lang w:val="en-US" w:eastAsia="ko-KR"/>
        </w:rPr>
        <w:t>PLR is reduced</w:t>
      </w:r>
      <w:r w:rsidRPr="0077665D">
        <w:rPr>
          <w:rFonts w:cs="Arial"/>
          <w:lang w:val="en-US" w:eastAsia="ko-KR"/>
        </w:rPr>
        <w:t>.</w:t>
      </w:r>
    </w:p>
    <w:p w14:paraId="21A306ED" w14:textId="77777777" w:rsidR="0095769A" w:rsidRPr="0077665D" w:rsidRDefault="0095769A" w:rsidP="0095769A">
      <w:pPr>
        <w:pStyle w:val="B1"/>
      </w:pPr>
      <w:r w:rsidRPr="0077665D">
        <w:t>-</w:t>
      </w:r>
      <w:r w:rsidRPr="0077665D">
        <w:tab/>
        <w:t xml:space="preserve">Occurrence: </w:t>
      </w:r>
      <w:r>
        <w:t>ZeroOr</w:t>
      </w:r>
      <w:r w:rsidRPr="0077665D">
        <w:t>One</w:t>
      </w:r>
    </w:p>
    <w:p w14:paraId="064D7769" w14:textId="77777777" w:rsidR="0067747C" w:rsidRPr="0077665D" w:rsidRDefault="0067747C" w:rsidP="0067747C">
      <w:pPr>
        <w:pStyle w:val="B1"/>
      </w:pPr>
      <w:r w:rsidRPr="0077665D">
        <w:t>-</w:t>
      </w:r>
      <w:r w:rsidRPr="0077665D">
        <w:tab/>
        <w:t>Format: float</w:t>
      </w:r>
    </w:p>
    <w:p w14:paraId="64EAAB4B" w14:textId="77777777" w:rsidR="0067747C" w:rsidRPr="0077665D" w:rsidRDefault="0067747C" w:rsidP="0067747C">
      <w:pPr>
        <w:pStyle w:val="B1"/>
      </w:pPr>
      <w:r w:rsidRPr="0077665D">
        <w:t>-</w:t>
      </w:r>
      <w:r w:rsidRPr="0077665D">
        <w:tab/>
        <w:t>Minimum Access Types: Get</w:t>
      </w:r>
    </w:p>
    <w:p w14:paraId="19BA4646" w14:textId="77777777" w:rsidR="0067747C" w:rsidRPr="0077665D" w:rsidRDefault="0067747C" w:rsidP="0067747C">
      <w:pPr>
        <w:pStyle w:val="B1"/>
      </w:pPr>
      <w:r w:rsidRPr="0077665D">
        <w:t>-</w:t>
      </w:r>
      <w:r w:rsidRPr="0077665D">
        <w:tab/>
        <w:t>Values: 0 ~ 100 %</w:t>
      </w:r>
    </w:p>
    <w:p w14:paraId="1A269FB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/PLR/LOW</w:t>
      </w:r>
    </w:p>
    <w:p w14:paraId="56CA9A88" w14:textId="77777777" w:rsidR="0095769A" w:rsidRPr="0077665D" w:rsidRDefault="0095769A" w:rsidP="0095769A">
      <w:r w:rsidRPr="0077665D">
        <w:t xml:space="preserve">This leaf node represents the minimum </w:t>
      </w:r>
      <w:r>
        <w:t>PLR</w:t>
      </w:r>
      <w:r w:rsidRPr="0077665D">
        <w:t xml:space="preserve"> tolerated, before the receiver signals the sender to </w:t>
      </w:r>
      <w:r>
        <w:rPr>
          <w:rFonts w:cs="Arial"/>
          <w:lang w:val="en-US" w:eastAsia="ko-KR"/>
        </w:rPr>
        <w:t>increase the</w:t>
      </w:r>
      <w:r w:rsidRPr="0077665D">
        <w:rPr>
          <w:rFonts w:cs="Arial"/>
          <w:lang w:val="en-US" w:eastAsia="ko-KR"/>
        </w:rPr>
        <w:t xml:space="preserve"> </w:t>
      </w:r>
      <w:r>
        <w:rPr>
          <w:rFonts w:cs="Arial"/>
          <w:lang w:val="en-US" w:eastAsia="ko-KR"/>
        </w:rPr>
        <w:t>bit</w:t>
      </w:r>
      <w:r w:rsidRPr="0077665D">
        <w:rPr>
          <w:rFonts w:cs="Arial"/>
          <w:lang w:val="en-US" w:eastAsia="ko-KR"/>
        </w:rPr>
        <w:t xml:space="preserve"> rate.</w:t>
      </w:r>
    </w:p>
    <w:p w14:paraId="359725D4" w14:textId="77777777" w:rsidR="0095769A" w:rsidRPr="0077665D" w:rsidRDefault="0095769A" w:rsidP="0095769A">
      <w:pPr>
        <w:pStyle w:val="B1"/>
      </w:pPr>
      <w:r w:rsidRPr="0077665D">
        <w:t>-</w:t>
      </w:r>
      <w:r w:rsidRPr="0077665D">
        <w:tab/>
        <w:t xml:space="preserve">Occurrence: </w:t>
      </w:r>
      <w:r>
        <w:t>ZeroOr</w:t>
      </w:r>
      <w:r w:rsidRPr="0077665D">
        <w:t>One</w:t>
      </w:r>
    </w:p>
    <w:p w14:paraId="0293085E" w14:textId="77777777" w:rsidR="0067747C" w:rsidRPr="0077665D" w:rsidRDefault="0067747C" w:rsidP="0067747C">
      <w:pPr>
        <w:pStyle w:val="B1"/>
      </w:pPr>
      <w:r w:rsidRPr="0077665D">
        <w:t>-</w:t>
      </w:r>
      <w:r w:rsidRPr="0077665D">
        <w:tab/>
        <w:t>Format: float</w:t>
      </w:r>
    </w:p>
    <w:p w14:paraId="5DB4A329" w14:textId="77777777" w:rsidR="0067747C" w:rsidRPr="0077665D" w:rsidRDefault="0067747C" w:rsidP="0067747C">
      <w:pPr>
        <w:pStyle w:val="B1"/>
        <w:ind w:left="0" w:firstLine="284"/>
      </w:pPr>
      <w:r w:rsidRPr="0077665D">
        <w:t>-</w:t>
      </w:r>
      <w:r w:rsidRPr="0077665D">
        <w:tab/>
        <w:t>Minimum Access Types: Get</w:t>
      </w:r>
    </w:p>
    <w:p w14:paraId="75E451C2" w14:textId="77777777" w:rsidR="0067747C" w:rsidRPr="0077665D" w:rsidRDefault="0067747C" w:rsidP="0067747C">
      <w:pPr>
        <w:pStyle w:val="B1"/>
      </w:pPr>
      <w:r w:rsidRPr="0077665D">
        <w:t>-</w:t>
      </w:r>
      <w:r w:rsidRPr="0077665D">
        <w:tab/>
        <w:t>Values: 0 ~ 100 %</w:t>
      </w:r>
    </w:p>
    <w:p w14:paraId="5321659A"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/PLR/DURATION_MAX</w:t>
      </w:r>
    </w:p>
    <w:p w14:paraId="4343B4F7"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MAX threshold.</w:t>
      </w:r>
    </w:p>
    <w:p w14:paraId="1782306A" w14:textId="77777777" w:rsidR="0095769A" w:rsidRPr="0077665D" w:rsidRDefault="0095769A" w:rsidP="0095769A">
      <w:pPr>
        <w:pStyle w:val="B1"/>
      </w:pPr>
      <w:r w:rsidRPr="0077665D">
        <w:t>-</w:t>
      </w:r>
      <w:r w:rsidRPr="0077665D">
        <w:tab/>
        <w:t xml:space="preserve">Occurrence: </w:t>
      </w:r>
      <w:r>
        <w:t>ZeroOr</w:t>
      </w:r>
      <w:r w:rsidRPr="0077665D">
        <w:t>One</w:t>
      </w:r>
    </w:p>
    <w:p w14:paraId="78880D53" w14:textId="77777777" w:rsidR="0067747C" w:rsidRPr="0077665D" w:rsidRDefault="0067747C" w:rsidP="0067747C">
      <w:pPr>
        <w:pStyle w:val="B1"/>
      </w:pPr>
      <w:r w:rsidRPr="0077665D">
        <w:t>-</w:t>
      </w:r>
      <w:r w:rsidRPr="0077665D">
        <w:tab/>
        <w:t>Format: int</w:t>
      </w:r>
    </w:p>
    <w:p w14:paraId="1674198C" w14:textId="77777777" w:rsidR="0067747C" w:rsidRPr="0077665D" w:rsidRDefault="0067747C" w:rsidP="0067747C">
      <w:pPr>
        <w:pStyle w:val="B1"/>
      </w:pPr>
      <w:r w:rsidRPr="0077665D">
        <w:t>-</w:t>
      </w:r>
      <w:r w:rsidRPr="0077665D">
        <w:tab/>
        <w:t>Minimum Access Types: Get</w:t>
      </w:r>
    </w:p>
    <w:p w14:paraId="7F04D50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/PLR/DURATION_LOW</w:t>
      </w:r>
    </w:p>
    <w:p w14:paraId="776CED64"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28DC07BF" w14:textId="77777777" w:rsidR="0095769A" w:rsidRPr="0077665D" w:rsidRDefault="0095769A" w:rsidP="0095769A">
      <w:pPr>
        <w:pStyle w:val="B1"/>
      </w:pPr>
      <w:r w:rsidRPr="0077665D">
        <w:t>-</w:t>
      </w:r>
      <w:r w:rsidRPr="0077665D">
        <w:tab/>
        <w:t xml:space="preserve">Occurrence: </w:t>
      </w:r>
      <w:r>
        <w:t>ZeroOr</w:t>
      </w:r>
      <w:r w:rsidRPr="0077665D">
        <w:t>One</w:t>
      </w:r>
    </w:p>
    <w:p w14:paraId="1C21EBF4" w14:textId="77777777" w:rsidR="0067747C" w:rsidRPr="0077665D" w:rsidRDefault="0067747C" w:rsidP="0067747C">
      <w:pPr>
        <w:pStyle w:val="B1"/>
      </w:pPr>
      <w:r w:rsidRPr="0077665D">
        <w:t>-</w:t>
      </w:r>
      <w:r w:rsidRPr="0077665D">
        <w:tab/>
        <w:t>Format: int</w:t>
      </w:r>
    </w:p>
    <w:p w14:paraId="5C65A0A4" w14:textId="77777777" w:rsidR="0067747C" w:rsidRPr="0077665D" w:rsidRDefault="0067747C" w:rsidP="0067747C">
      <w:pPr>
        <w:pStyle w:val="B1"/>
        <w:ind w:left="0" w:firstLine="284"/>
      </w:pPr>
      <w:r>
        <w:t>-</w:t>
      </w:r>
      <w:r>
        <w:tab/>
        <w:t>Minimum Access Types: Get</w:t>
      </w:r>
    </w:p>
    <w:p w14:paraId="41D0ABD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w:t>
      </w:r>
    </w:p>
    <w:p w14:paraId="7D5D1F09"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PLB.</w:t>
      </w:r>
    </w:p>
    <w:p w14:paraId="787C847E" w14:textId="77777777" w:rsidR="0067747C" w:rsidRPr="0077665D" w:rsidRDefault="0067747C" w:rsidP="0067747C">
      <w:pPr>
        <w:pStyle w:val="B1"/>
      </w:pPr>
      <w:r w:rsidRPr="0077665D">
        <w:t>-</w:t>
      </w:r>
      <w:r w:rsidRPr="0077665D">
        <w:tab/>
        <w:t>Occurrence: ZeroOrOne</w:t>
      </w:r>
    </w:p>
    <w:p w14:paraId="5BF3C916" w14:textId="77777777" w:rsidR="0067747C" w:rsidRPr="0077665D" w:rsidRDefault="0067747C" w:rsidP="0067747C">
      <w:pPr>
        <w:pStyle w:val="B1"/>
      </w:pPr>
      <w:r w:rsidRPr="0077665D">
        <w:t>-</w:t>
      </w:r>
      <w:r w:rsidRPr="0077665D">
        <w:tab/>
        <w:t>Format: node</w:t>
      </w:r>
    </w:p>
    <w:p w14:paraId="32763FD0" w14:textId="77777777" w:rsidR="0067747C" w:rsidRPr="0077665D" w:rsidRDefault="0067747C" w:rsidP="0067747C">
      <w:pPr>
        <w:pStyle w:val="B1"/>
      </w:pPr>
      <w:r w:rsidRPr="0077665D">
        <w:t>-</w:t>
      </w:r>
      <w:r w:rsidRPr="0077665D">
        <w:tab/>
        <w:t>Minimum Access Types: Get</w:t>
      </w:r>
    </w:p>
    <w:p w14:paraId="7D7ADAD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/PLB/LOST_PACKET</w:t>
      </w:r>
    </w:p>
    <w:p w14:paraId="6D2A407F" w14:textId="77777777" w:rsidR="0067747C" w:rsidRPr="0077665D" w:rsidRDefault="0067747C" w:rsidP="0067747C">
      <w:r w:rsidRPr="0077665D">
        <w:t xml:space="preserve">This leaf node represents the number of packets lost during a period of </w:t>
      </w:r>
      <w:r>
        <w:t>PLB/</w:t>
      </w:r>
      <w:r w:rsidRPr="0077665D">
        <w:t>DURATION.</w:t>
      </w:r>
    </w:p>
    <w:p w14:paraId="08F9329D" w14:textId="77777777" w:rsidR="0067747C" w:rsidRPr="0077665D" w:rsidRDefault="0067747C" w:rsidP="0067747C">
      <w:pPr>
        <w:pStyle w:val="B1"/>
      </w:pPr>
      <w:r w:rsidRPr="0077665D">
        <w:lastRenderedPageBreak/>
        <w:t>-</w:t>
      </w:r>
      <w:r w:rsidRPr="0077665D">
        <w:tab/>
        <w:t>Occurrence: One</w:t>
      </w:r>
    </w:p>
    <w:p w14:paraId="5B1768DB" w14:textId="77777777" w:rsidR="0067747C" w:rsidRPr="0077665D" w:rsidRDefault="0067747C" w:rsidP="0067747C">
      <w:pPr>
        <w:pStyle w:val="B1"/>
      </w:pPr>
      <w:r w:rsidRPr="0077665D">
        <w:t>-</w:t>
      </w:r>
      <w:r w:rsidRPr="0077665D">
        <w:tab/>
        <w:t>Format: int</w:t>
      </w:r>
    </w:p>
    <w:p w14:paraId="2C1E7FC3" w14:textId="77777777" w:rsidR="0067747C" w:rsidRPr="0077665D" w:rsidRDefault="0067747C" w:rsidP="0067747C">
      <w:pPr>
        <w:pStyle w:val="B1"/>
      </w:pPr>
      <w:r w:rsidRPr="0077665D">
        <w:t>-</w:t>
      </w:r>
      <w:r w:rsidRPr="0077665D">
        <w:tab/>
        <w:t>Minimum Access Types: Get</w:t>
      </w:r>
    </w:p>
    <w:p w14:paraId="29182C6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/PLB/DURATION</w:t>
      </w:r>
    </w:p>
    <w:p w14:paraId="1F6BB5EC" w14:textId="77777777" w:rsidR="0067747C" w:rsidRPr="0077665D" w:rsidRDefault="0067747C" w:rsidP="0067747C">
      <w:r w:rsidRPr="0077665D">
        <w:t>This leaf node represents the period</w:t>
      </w:r>
      <w:r w:rsidRPr="0077665D">
        <w:rPr>
          <w:rFonts w:cs="Arial"/>
          <w:lang w:val="en-US" w:eastAsia="ko-KR"/>
        </w:rPr>
        <w:t xml:space="preserve"> (ms) for which LOST_PACKET is counted.</w:t>
      </w:r>
    </w:p>
    <w:p w14:paraId="022EDE0E" w14:textId="77777777" w:rsidR="0067747C" w:rsidRPr="0077665D" w:rsidRDefault="0067747C" w:rsidP="0067747C">
      <w:pPr>
        <w:pStyle w:val="B1"/>
      </w:pPr>
      <w:r w:rsidRPr="0077665D">
        <w:t>-</w:t>
      </w:r>
      <w:r w:rsidRPr="0077665D">
        <w:tab/>
        <w:t>Occurrence: One</w:t>
      </w:r>
    </w:p>
    <w:p w14:paraId="5B095EDB" w14:textId="77777777" w:rsidR="0067747C" w:rsidRPr="0077665D" w:rsidRDefault="0067747C" w:rsidP="0067747C">
      <w:pPr>
        <w:pStyle w:val="B1"/>
      </w:pPr>
      <w:r w:rsidRPr="0077665D">
        <w:t>-</w:t>
      </w:r>
      <w:r w:rsidRPr="0077665D">
        <w:tab/>
        <w:t>Format: int</w:t>
      </w:r>
    </w:p>
    <w:p w14:paraId="1188D201" w14:textId="77777777" w:rsidR="0067747C" w:rsidRPr="0077665D" w:rsidRDefault="0067747C" w:rsidP="0067747C">
      <w:pPr>
        <w:pStyle w:val="B1"/>
      </w:pPr>
      <w:r w:rsidRPr="0077665D">
        <w:t>-</w:t>
      </w:r>
      <w:r w:rsidRPr="0077665D">
        <w:tab/>
        <w:t>Minimum Access Types: Get</w:t>
      </w:r>
    </w:p>
    <w:p w14:paraId="48ED1DB2"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w:t>
      </w:r>
    </w:p>
    <w:p w14:paraId="4B990B62" w14:textId="77777777" w:rsidR="0067747C" w:rsidRPr="0077665D" w:rsidRDefault="0067747C" w:rsidP="0067747C">
      <w:r w:rsidRPr="0077665D">
        <w:t xml:space="preserve">This interior node is used to allow a reference to </w:t>
      </w:r>
      <w:r w:rsidRPr="0077665D">
        <w:rPr>
          <w:rFonts w:hint="eastAsia"/>
          <w:lang w:eastAsia="ko-KR"/>
        </w:rPr>
        <w:t>a list of</w:t>
      </w:r>
      <w:r>
        <w:t xml:space="preserve"> parameters related to the </w:t>
      </w:r>
      <w:r w:rsidRPr="0077665D">
        <w:t xml:space="preserve">minimum </w:t>
      </w:r>
      <w:r>
        <w:t xml:space="preserve">video </w:t>
      </w:r>
      <w:r w:rsidRPr="0077665D">
        <w:t>quality.</w:t>
      </w:r>
    </w:p>
    <w:p w14:paraId="495680A6" w14:textId="77777777" w:rsidR="0067747C" w:rsidRPr="0077665D" w:rsidRDefault="0067747C" w:rsidP="0067747C">
      <w:pPr>
        <w:pStyle w:val="B1"/>
      </w:pPr>
      <w:r w:rsidRPr="0077665D">
        <w:t>-</w:t>
      </w:r>
      <w:r w:rsidRPr="0077665D">
        <w:tab/>
        <w:t>Occurrence: ZeroOrOne</w:t>
      </w:r>
    </w:p>
    <w:p w14:paraId="1692362D" w14:textId="77777777" w:rsidR="0067747C" w:rsidRPr="0077665D" w:rsidRDefault="0067747C" w:rsidP="0067747C">
      <w:pPr>
        <w:pStyle w:val="B1"/>
      </w:pPr>
      <w:r w:rsidRPr="0077665D">
        <w:t>-</w:t>
      </w:r>
      <w:r w:rsidRPr="0077665D">
        <w:tab/>
        <w:t>Format: node</w:t>
      </w:r>
    </w:p>
    <w:p w14:paraId="023515F9" w14:textId="77777777" w:rsidR="0067747C" w:rsidRPr="0077665D" w:rsidRDefault="0067747C" w:rsidP="0067747C">
      <w:pPr>
        <w:pStyle w:val="B1"/>
      </w:pPr>
      <w:r w:rsidRPr="0077665D">
        <w:t>-</w:t>
      </w:r>
      <w:r w:rsidRPr="0077665D">
        <w:tab/>
        <w:t>Minimum Access Types: Get</w:t>
      </w:r>
    </w:p>
    <w:p w14:paraId="499898B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/MIN_QUALITY/BIT_RATE</w:t>
      </w:r>
    </w:p>
    <w:p w14:paraId="7E27AB93" w14:textId="77777777" w:rsidR="0095769A" w:rsidRPr="00201964"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p>
    <w:p w14:paraId="52EE2A5A" w14:textId="77777777" w:rsidR="0095769A" w:rsidRPr="0077665D" w:rsidRDefault="0095769A" w:rsidP="0095769A">
      <w:pPr>
        <w:pStyle w:val="B1"/>
      </w:pPr>
      <w:r w:rsidRPr="0077665D">
        <w:t>-</w:t>
      </w:r>
      <w:r w:rsidRPr="0077665D">
        <w:tab/>
        <w:t xml:space="preserve">Occurrence: </w:t>
      </w:r>
      <w:r>
        <w:t>ZeroOr</w:t>
      </w:r>
      <w:r w:rsidRPr="0077665D">
        <w:t>One</w:t>
      </w:r>
    </w:p>
    <w:p w14:paraId="15DB9398" w14:textId="77777777" w:rsidR="0067747C" w:rsidRPr="0077665D" w:rsidRDefault="0067747C" w:rsidP="0067747C">
      <w:pPr>
        <w:pStyle w:val="B1"/>
      </w:pPr>
      <w:r w:rsidRPr="0077665D">
        <w:t>-</w:t>
      </w:r>
      <w:r w:rsidRPr="0077665D">
        <w:tab/>
        <w:t>Format</w:t>
      </w:r>
      <w:r>
        <w:t>: node</w:t>
      </w:r>
    </w:p>
    <w:p w14:paraId="23B9D9FB" w14:textId="77777777" w:rsidR="0067747C" w:rsidRPr="0077665D" w:rsidRDefault="0067747C" w:rsidP="0067747C">
      <w:pPr>
        <w:pStyle w:val="B1"/>
      </w:pPr>
      <w:r w:rsidRPr="0077665D">
        <w:t>-</w:t>
      </w:r>
      <w:r w:rsidRPr="0077665D">
        <w:tab/>
        <w:t>Minimum Access Types: Get</w:t>
      </w:r>
    </w:p>
    <w:p w14:paraId="2BEC28A8"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/MIN_QUALITY/BIT_RATE/ABSOLUTE</w:t>
      </w:r>
    </w:p>
    <w:p w14:paraId="1DE090E5"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w:t>
      </w:r>
      <w:r>
        <w:t>kbps</w:t>
      </w:r>
      <w:r w:rsidRPr="002F4737">
        <w:t xml:space="preserve">) that video encoder should </w:t>
      </w:r>
      <w:r>
        <w:t>use</w:t>
      </w:r>
      <w:r w:rsidRPr="002F4737">
        <w:t>.</w:t>
      </w:r>
    </w:p>
    <w:p w14:paraId="4B236F31" w14:textId="77777777" w:rsidR="0095769A" w:rsidRPr="00400430" w:rsidRDefault="0095769A" w:rsidP="0095769A">
      <w:pPr>
        <w:pStyle w:val="B1"/>
      </w:pPr>
      <w:r w:rsidRPr="00400430">
        <w:t>-</w:t>
      </w:r>
      <w:r w:rsidRPr="00400430">
        <w:tab/>
        <w:t xml:space="preserve">Occurrence: </w:t>
      </w:r>
      <w:r>
        <w:t>ZeroOr</w:t>
      </w:r>
      <w:r w:rsidRPr="00400430">
        <w:t>One</w:t>
      </w:r>
    </w:p>
    <w:p w14:paraId="296D8803" w14:textId="77777777" w:rsidR="0067747C" w:rsidRPr="00400430" w:rsidRDefault="0067747C" w:rsidP="0067747C">
      <w:pPr>
        <w:pStyle w:val="B1"/>
      </w:pPr>
      <w:r w:rsidRPr="00400430">
        <w:t>-</w:t>
      </w:r>
      <w:r w:rsidRPr="00400430">
        <w:tab/>
        <w:t>Format: float</w:t>
      </w:r>
    </w:p>
    <w:p w14:paraId="6A07B36E" w14:textId="77777777" w:rsidR="0067747C" w:rsidRPr="00400430" w:rsidRDefault="0067747C" w:rsidP="0067747C">
      <w:pPr>
        <w:pStyle w:val="B1"/>
      </w:pPr>
      <w:r w:rsidRPr="00400430">
        <w:t>-</w:t>
      </w:r>
      <w:r w:rsidRPr="00400430">
        <w:tab/>
        <w:t>Minimum Access Types: Get</w:t>
      </w:r>
    </w:p>
    <w:p w14:paraId="447B62B8"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/MIN_QUALITY/BIT_RATE/RELATIVE</w:t>
      </w:r>
    </w:p>
    <w:p w14:paraId="4C870BED"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(proportion of the </w:t>
      </w:r>
      <w:r>
        <w:t>bit</w:t>
      </w:r>
      <w:r w:rsidRPr="002F4737">
        <w:t xml:space="preserve"> rate negotiated for the video session) that video encoder should </w:t>
      </w:r>
      <w:r>
        <w:t>use</w:t>
      </w:r>
      <w:r w:rsidRPr="002F4737">
        <w:t>.</w:t>
      </w:r>
    </w:p>
    <w:p w14:paraId="73E17031" w14:textId="77777777" w:rsidR="0095769A" w:rsidRPr="00400430" w:rsidRDefault="0095769A" w:rsidP="0095769A">
      <w:pPr>
        <w:pStyle w:val="B1"/>
      </w:pPr>
      <w:r w:rsidRPr="00400430">
        <w:t>-</w:t>
      </w:r>
      <w:r w:rsidRPr="00400430">
        <w:tab/>
        <w:t xml:space="preserve">Occurrence: </w:t>
      </w:r>
      <w:r>
        <w:t>ZeroOr</w:t>
      </w:r>
      <w:r w:rsidRPr="00400430">
        <w:t>One</w:t>
      </w:r>
    </w:p>
    <w:p w14:paraId="2A99F3A0" w14:textId="77777777" w:rsidR="0067747C" w:rsidRPr="00400430" w:rsidRDefault="0067747C" w:rsidP="0067747C">
      <w:pPr>
        <w:pStyle w:val="B1"/>
      </w:pPr>
      <w:r w:rsidRPr="00400430">
        <w:t>-</w:t>
      </w:r>
      <w:r w:rsidRPr="00400430">
        <w:tab/>
        <w:t>Format: float</w:t>
      </w:r>
    </w:p>
    <w:p w14:paraId="6F240349" w14:textId="77777777" w:rsidR="0067747C" w:rsidRPr="00400430" w:rsidRDefault="0067747C" w:rsidP="0067747C">
      <w:pPr>
        <w:pStyle w:val="B1"/>
      </w:pPr>
      <w:r w:rsidRPr="00400430">
        <w:t>-</w:t>
      </w:r>
      <w:r w:rsidRPr="00400430">
        <w:tab/>
        <w:t>Minimum Access Types: Get</w:t>
      </w:r>
    </w:p>
    <w:p w14:paraId="539EF045" w14:textId="77777777" w:rsidR="0067747C" w:rsidRPr="00400430" w:rsidRDefault="0067747C" w:rsidP="0067747C">
      <w:pPr>
        <w:pStyle w:val="B1"/>
      </w:pPr>
      <w:r w:rsidRPr="00400430">
        <w:t>-</w:t>
      </w:r>
      <w:r w:rsidRPr="00400430">
        <w:tab/>
        <w:t>Values: 0 ~ 100 %</w:t>
      </w:r>
    </w:p>
    <w:p w14:paraId="13745E83"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w:t>
      </w:r>
    </w:p>
    <w:p w14:paraId="725A7A17" w14:textId="77777777" w:rsidR="0095769A" w:rsidRPr="002F4737"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frame rate.</w:t>
      </w:r>
    </w:p>
    <w:p w14:paraId="140AAE88" w14:textId="77777777" w:rsidR="0095769A" w:rsidRPr="00400430" w:rsidRDefault="0095769A" w:rsidP="0095769A">
      <w:pPr>
        <w:pStyle w:val="B1"/>
      </w:pPr>
      <w:r w:rsidRPr="00400430">
        <w:t>-</w:t>
      </w:r>
      <w:r w:rsidRPr="00400430">
        <w:tab/>
        <w:t xml:space="preserve">Occurrence: </w:t>
      </w:r>
      <w:r>
        <w:t>ZeroOr</w:t>
      </w:r>
      <w:r w:rsidRPr="00400430">
        <w:t>One</w:t>
      </w:r>
    </w:p>
    <w:p w14:paraId="78D659B7" w14:textId="77777777" w:rsidR="0067747C" w:rsidRPr="00400430" w:rsidRDefault="0067747C" w:rsidP="0067747C">
      <w:pPr>
        <w:pStyle w:val="B1"/>
      </w:pPr>
      <w:r w:rsidRPr="00400430">
        <w:lastRenderedPageBreak/>
        <w:t>-</w:t>
      </w:r>
      <w:r w:rsidRPr="00400430">
        <w:tab/>
        <w:t>Format: node</w:t>
      </w:r>
    </w:p>
    <w:p w14:paraId="523CB82B" w14:textId="77777777" w:rsidR="0067747C" w:rsidRPr="00400430" w:rsidRDefault="0067747C" w:rsidP="0067747C">
      <w:pPr>
        <w:pStyle w:val="B1"/>
      </w:pPr>
      <w:r w:rsidRPr="00400430">
        <w:t>-</w:t>
      </w:r>
      <w:r w:rsidRPr="00400430">
        <w:tab/>
        <w:t>Minimum Access Types: Get</w:t>
      </w:r>
    </w:p>
    <w:p w14:paraId="7E7218AB"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/MIN_QUALITY/FRAME_RATE/ABSOLUTE</w:t>
      </w:r>
    </w:p>
    <w:p w14:paraId="7A294A29"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frame rate (</w:t>
      </w:r>
      <w:r>
        <w:t xml:space="preserve">fps, </w:t>
      </w:r>
      <w:r w:rsidRPr="002F4737">
        <w:t xml:space="preserve">frames per second) that video encoder should </w:t>
      </w:r>
      <w:r>
        <w:t>use</w:t>
      </w:r>
      <w:r w:rsidRPr="002F4737">
        <w:t>.</w:t>
      </w:r>
    </w:p>
    <w:p w14:paraId="1D0EF26B" w14:textId="77777777" w:rsidR="0095769A" w:rsidRPr="00400430" w:rsidRDefault="0095769A" w:rsidP="0095769A">
      <w:pPr>
        <w:pStyle w:val="B1"/>
      </w:pPr>
      <w:r w:rsidRPr="00400430">
        <w:t>-</w:t>
      </w:r>
      <w:r w:rsidRPr="00400430">
        <w:tab/>
        <w:t xml:space="preserve">Occurrence: </w:t>
      </w:r>
      <w:r>
        <w:t>ZeroOr</w:t>
      </w:r>
      <w:r w:rsidRPr="00400430">
        <w:t>One</w:t>
      </w:r>
    </w:p>
    <w:p w14:paraId="6176BF85" w14:textId="77777777" w:rsidR="0067747C" w:rsidRPr="00400430" w:rsidRDefault="0067747C" w:rsidP="0067747C">
      <w:pPr>
        <w:pStyle w:val="B1"/>
      </w:pPr>
      <w:r w:rsidRPr="00400430">
        <w:t>-</w:t>
      </w:r>
      <w:r w:rsidRPr="00400430">
        <w:tab/>
        <w:t>Format: float</w:t>
      </w:r>
    </w:p>
    <w:p w14:paraId="239E4A8D" w14:textId="77777777" w:rsidR="0067747C" w:rsidRPr="00400430" w:rsidRDefault="0067747C" w:rsidP="0067747C">
      <w:pPr>
        <w:pStyle w:val="B1"/>
      </w:pPr>
      <w:r w:rsidRPr="00400430">
        <w:t>-</w:t>
      </w:r>
      <w:r w:rsidRPr="00400430">
        <w:tab/>
        <w:t>Minimum Access Types: Get</w:t>
      </w:r>
    </w:p>
    <w:p w14:paraId="0A9ED905"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/MIN_QUALITY/FRAME_RATE/RELATIVE</w:t>
      </w:r>
    </w:p>
    <w:p w14:paraId="0AF84779"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 xml:space="preserve">frame rate (proportion of the maximum frame rate limited by the codec profile/level negotiated for the video session) that video encoder should </w:t>
      </w:r>
      <w:r>
        <w:t>use</w:t>
      </w:r>
      <w:r w:rsidRPr="002F4737">
        <w:t>.</w:t>
      </w:r>
    </w:p>
    <w:p w14:paraId="71DA9856" w14:textId="77777777" w:rsidR="0095769A" w:rsidRPr="00400430" w:rsidRDefault="0095769A" w:rsidP="0095769A">
      <w:pPr>
        <w:pStyle w:val="B1"/>
      </w:pPr>
      <w:r w:rsidRPr="00400430">
        <w:t>-</w:t>
      </w:r>
      <w:r w:rsidRPr="00400430">
        <w:tab/>
        <w:t xml:space="preserve">Occurrence: </w:t>
      </w:r>
      <w:r>
        <w:t>ZeroOr</w:t>
      </w:r>
      <w:r w:rsidRPr="00400430">
        <w:t>One</w:t>
      </w:r>
    </w:p>
    <w:p w14:paraId="6A1321F6" w14:textId="77777777" w:rsidR="0067747C" w:rsidRPr="00400430" w:rsidRDefault="0067747C" w:rsidP="0067747C">
      <w:pPr>
        <w:pStyle w:val="B1"/>
      </w:pPr>
      <w:r w:rsidRPr="00400430">
        <w:t>-</w:t>
      </w:r>
      <w:r w:rsidRPr="00400430">
        <w:tab/>
        <w:t>Format: float</w:t>
      </w:r>
    </w:p>
    <w:p w14:paraId="7B0ACAFB" w14:textId="77777777" w:rsidR="0067747C" w:rsidRPr="00400430" w:rsidRDefault="0067747C" w:rsidP="0067747C">
      <w:pPr>
        <w:pStyle w:val="B1"/>
      </w:pPr>
      <w:r w:rsidRPr="00400430">
        <w:t>-</w:t>
      </w:r>
      <w:r w:rsidRPr="00400430">
        <w:tab/>
        <w:t>Minimum Access Types: Get</w:t>
      </w:r>
    </w:p>
    <w:p w14:paraId="6819FF9C" w14:textId="77777777" w:rsidR="0067747C" w:rsidRPr="00400430" w:rsidRDefault="0067747C" w:rsidP="0067747C">
      <w:pPr>
        <w:pStyle w:val="B1"/>
      </w:pPr>
      <w:r w:rsidRPr="00400430">
        <w:t>-</w:t>
      </w:r>
      <w:r w:rsidRPr="00400430">
        <w:tab/>
        <w:t>Values: 0 ~ 100 %</w:t>
      </w:r>
    </w:p>
    <w:p w14:paraId="486FEA66"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w:t>
      </w:r>
    </w:p>
    <w:p w14:paraId="08802605" w14:textId="77777777" w:rsidR="0095769A" w:rsidRPr="0077665D" w:rsidRDefault="0095769A" w:rsidP="0095769A">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 quantisation.</w:t>
      </w:r>
    </w:p>
    <w:p w14:paraId="373F54ED" w14:textId="77777777" w:rsidR="0095769A" w:rsidRPr="0077665D" w:rsidRDefault="0095769A" w:rsidP="0095769A">
      <w:pPr>
        <w:pStyle w:val="B1"/>
      </w:pPr>
      <w:r w:rsidRPr="0077665D">
        <w:t>-</w:t>
      </w:r>
      <w:r w:rsidRPr="0077665D">
        <w:tab/>
        <w:t xml:space="preserve">Occurrence: </w:t>
      </w:r>
      <w:r>
        <w:t>ZeroOr</w:t>
      </w:r>
      <w:r w:rsidRPr="0077665D">
        <w:t>One</w:t>
      </w:r>
    </w:p>
    <w:p w14:paraId="13A9CA0A" w14:textId="77777777" w:rsidR="0067747C" w:rsidRPr="0077665D" w:rsidRDefault="0067747C" w:rsidP="0067747C">
      <w:pPr>
        <w:pStyle w:val="B1"/>
      </w:pPr>
      <w:r>
        <w:t>-</w:t>
      </w:r>
      <w:r>
        <w:tab/>
        <w:t>Format: node</w:t>
      </w:r>
    </w:p>
    <w:p w14:paraId="73B88F1D" w14:textId="77777777" w:rsidR="0067747C" w:rsidRPr="0077665D" w:rsidRDefault="0067747C" w:rsidP="0067747C">
      <w:pPr>
        <w:pStyle w:val="B1"/>
      </w:pPr>
      <w:r w:rsidRPr="0077665D">
        <w:t>-</w:t>
      </w:r>
      <w:r w:rsidRPr="0077665D">
        <w:tab/>
        <w:t>Minimum Access Types: Get</w:t>
      </w:r>
    </w:p>
    <w:p w14:paraId="0A572F32"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/MIN_QUALITY/QP/H264</w:t>
      </w:r>
    </w:p>
    <w:p w14:paraId="4DBA34C1" w14:textId="77777777" w:rsidR="0095769A" w:rsidRDefault="0095769A" w:rsidP="0095769A">
      <w:pPr>
        <w:rPr>
          <w:rFonts w:cs="Arial"/>
          <w:lang w:val="en-US" w:eastAsia="ko-KR"/>
        </w:rPr>
      </w:pPr>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t>QP</w:t>
      </w:r>
      <w:r w:rsidRPr="008B6B5D">
        <w:rPr>
          <w:vertAlign w:val="subscript"/>
        </w:rPr>
        <w:t>Y</w:t>
      </w:r>
      <w:r>
        <w:rPr>
          <w:rFonts w:cs="Arial"/>
          <w:lang w:val="en-US" w:eastAsia="ko-KR"/>
        </w:rPr>
        <w:t xml:space="preserve"> that </w:t>
      </w:r>
      <w:r w:rsidRPr="0077665D">
        <w:rPr>
          <w:rFonts w:cs="Arial"/>
          <w:lang w:val="en-US" w:eastAsia="ko-KR"/>
        </w:rPr>
        <w:t>video encoder should use</w:t>
      </w:r>
      <w:r>
        <w:rPr>
          <w:rFonts w:cs="Arial"/>
          <w:lang w:val="en-US" w:eastAsia="ko-KR"/>
        </w:rPr>
        <w:t xml:space="preserve"> if H.264 is negotiated for the video session</w:t>
      </w:r>
      <w:r w:rsidRPr="0077665D">
        <w:rPr>
          <w:rFonts w:cs="Arial"/>
          <w:lang w:val="en-US" w:eastAsia="ko-KR"/>
        </w:rPr>
        <w:t>.</w:t>
      </w:r>
    </w:p>
    <w:p w14:paraId="7B86B4AA" w14:textId="77777777" w:rsidR="0095769A" w:rsidRPr="0077665D" w:rsidRDefault="0095769A" w:rsidP="0095769A">
      <w:pPr>
        <w:pStyle w:val="B1"/>
      </w:pPr>
      <w:r w:rsidRPr="0077665D">
        <w:t>-</w:t>
      </w:r>
      <w:r w:rsidRPr="0077665D">
        <w:tab/>
        <w:t xml:space="preserve">Occurrence: </w:t>
      </w:r>
      <w:r>
        <w:t>ZeroOr</w:t>
      </w:r>
      <w:r w:rsidRPr="0077665D">
        <w:t>One</w:t>
      </w:r>
    </w:p>
    <w:p w14:paraId="79CDD4D1" w14:textId="77777777" w:rsidR="0067747C" w:rsidRPr="0077665D" w:rsidRDefault="0067747C" w:rsidP="0067747C">
      <w:pPr>
        <w:pStyle w:val="B1"/>
      </w:pPr>
      <w:r w:rsidRPr="0077665D">
        <w:t>-</w:t>
      </w:r>
      <w:r w:rsidRPr="0077665D">
        <w:tab/>
        <w:t>Format: int</w:t>
      </w:r>
    </w:p>
    <w:p w14:paraId="686A47E4" w14:textId="77777777" w:rsidR="0067747C" w:rsidRDefault="0067747C" w:rsidP="0067747C">
      <w:pPr>
        <w:pStyle w:val="B1"/>
      </w:pPr>
      <w:r w:rsidRPr="0077665D">
        <w:t>-</w:t>
      </w:r>
      <w:r w:rsidRPr="0077665D">
        <w:tab/>
        <w:t>Minimum Access Types: Get</w:t>
      </w:r>
    </w:p>
    <w:p w14:paraId="5054DA4E" w14:textId="77777777" w:rsidR="0067747C" w:rsidRPr="0077665D" w:rsidRDefault="0067747C" w:rsidP="0067747C">
      <w:pPr>
        <w:pStyle w:val="B1"/>
      </w:pPr>
      <w:r>
        <w:t>-</w:t>
      </w:r>
      <w:r>
        <w:tab/>
        <w:t xml:space="preserve">Values: </w:t>
      </w:r>
      <w:r w:rsidRPr="0093786B">
        <w:t>0 ~ 5</w:t>
      </w:r>
      <w:r>
        <w:t>1</w:t>
      </w:r>
    </w:p>
    <w:p w14:paraId="6247D26D"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p>
    <w:p w14:paraId="7860959B" w14:textId="77777777" w:rsidR="00D1534A" w:rsidRPr="0077665D" w:rsidRDefault="00D1534A" w:rsidP="00D1534A">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2C585EBC" w14:textId="77777777" w:rsidR="00D1534A" w:rsidRPr="0077665D" w:rsidRDefault="00D1534A" w:rsidP="00D1534A">
      <w:pPr>
        <w:pStyle w:val="B1"/>
      </w:pPr>
      <w:r w:rsidRPr="0077665D">
        <w:t>-</w:t>
      </w:r>
      <w:r w:rsidRPr="0077665D">
        <w:tab/>
        <w:t>Occurrence: ZeroOrOne</w:t>
      </w:r>
    </w:p>
    <w:p w14:paraId="55371CD9" w14:textId="77777777" w:rsidR="00D1534A" w:rsidRPr="0077665D" w:rsidRDefault="00D1534A" w:rsidP="00D1534A">
      <w:pPr>
        <w:pStyle w:val="B1"/>
      </w:pPr>
      <w:r w:rsidRPr="0077665D">
        <w:t>-</w:t>
      </w:r>
      <w:r w:rsidRPr="0077665D">
        <w:tab/>
        <w:t>Format: node</w:t>
      </w:r>
    </w:p>
    <w:p w14:paraId="3E5AA6C5" w14:textId="77777777" w:rsidR="00D1534A" w:rsidRPr="0077665D" w:rsidRDefault="00D1534A" w:rsidP="00D1534A">
      <w:pPr>
        <w:pStyle w:val="B1"/>
      </w:pPr>
      <w:r w:rsidRPr="0077665D">
        <w:t>-</w:t>
      </w:r>
      <w:r w:rsidRPr="0077665D">
        <w:tab/>
        <w:t>Minimum Access Types: Get</w:t>
      </w:r>
    </w:p>
    <w:p w14:paraId="36BCA9A9"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r>
        <w:rPr>
          <w:b/>
          <w:sz w:val="32"/>
          <w:szCs w:val="32"/>
        </w:rPr>
        <w:t>STEP_UP</w:t>
      </w:r>
    </w:p>
    <w:p w14:paraId="7EC586EA" w14:textId="77777777" w:rsidR="00D1534A" w:rsidRPr="0077665D" w:rsidRDefault="00D1534A" w:rsidP="00D1534A">
      <w:r w:rsidRPr="0077665D">
        <w:t>This leaf node represents</w:t>
      </w:r>
      <w:r w:rsidRPr="0077665D">
        <w:rPr>
          <w:rFonts w:hint="eastAsia"/>
          <w:lang w:eastAsia="ko-KR"/>
        </w:rPr>
        <w:t xml:space="preserve"> </w:t>
      </w:r>
      <w:r>
        <w:rPr>
          <w:lang w:eastAsia="ko-KR"/>
        </w:rPr>
        <w:t xml:space="preserve">the proportion of current encoding rate estimated by video receiver, which is used to ask video sender to </w:t>
      </w:r>
      <w:r w:rsidR="0067167F">
        <w:rPr>
          <w:rFonts w:hint="eastAsia"/>
          <w:lang w:eastAsia="ko-KR"/>
        </w:rPr>
        <w:t>increase</w:t>
      </w:r>
      <w:r>
        <w:rPr>
          <w:lang w:eastAsia="ko-KR"/>
        </w:rPr>
        <w:t xml:space="preserve"> the rate by this value.</w:t>
      </w:r>
    </w:p>
    <w:p w14:paraId="7AD5CCFE" w14:textId="77777777" w:rsidR="00D1534A" w:rsidRPr="0077665D" w:rsidRDefault="00D1534A" w:rsidP="00D1534A">
      <w:pPr>
        <w:pStyle w:val="B1"/>
      </w:pPr>
      <w:r w:rsidRPr="0077665D">
        <w:lastRenderedPageBreak/>
        <w:t>-</w:t>
      </w:r>
      <w:r w:rsidRPr="0077665D">
        <w:tab/>
        <w:t xml:space="preserve">Occurrence: </w:t>
      </w:r>
      <w:r>
        <w:t>ZeroOr</w:t>
      </w:r>
      <w:r w:rsidRPr="0077665D">
        <w:t>One</w:t>
      </w:r>
    </w:p>
    <w:p w14:paraId="77263491" w14:textId="77777777" w:rsidR="00D1534A" w:rsidRPr="0077665D" w:rsidRDefault="00D1534A" w:rsidP="00D1534A">
      <w:pPr>
        <w:pStyle w:val="B1"/>
      </w:pPr>
      <w:r>
        <w:t>-</w:t>
      </w:r>
      <w:r>
        <w:tab/>
        <w:t xml:space="preserve">Format: </w:t>
      </w:r>
      <w:r>
        <w:rPr>
          <w:rFonts w:hint="eastAsia"/>
          <w:lang w:eastAsia="ko-KR"/>
        </w:rPr>
        <w:t>int</w:t>
      </w:r>
    </w:p>
    <w:p w14:paraId="0FBB881A" w14:textId="77777777" w:rsidR="00D1534A" w:rsidRDefault="00D1534A" w:rsidP="00D1534A">
      <w:pPr>
        <w:pStyle w:val="B1"/>
      </w:pPr>
      <w:r w:rsidRPr="0077665D">
        <w:t>-</w:t>
      </w:r>
      <w:r w:rsidRPr="0077665D">
        <w:tab/>
        <w:t>Minimum Access Types: Get</w:t>
      </w:r>
    </w:p>
    <w:p w14:paraId="286116CD"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STEP_DOWN</w:t>
      </w:r>
    </w:p>
    <w:p w14:paraId="2FB489A5" w14:textId="77777777" w:rsidR="00D1534A" w:rsidRPr="00927D6A" w:rsidRDefault="0067167F" w:rsidP="00D1534A">
      <w:r w:rsidRPr="0077665D">
        <w:t>This leaf node represents the</w:t>
      </w:r>
      <w:r>
        <w:t xml:space="preserve"> </w:t>
      </w:r>
      <w:r>
        <w:rPr>
          <w:rFonts w:hint="eastAsia"/>
          <w:lang w:eastAsia="ko-KR"/>
        </w:rPr>
        <w:t>de</w:t>
      </w:r>
      <w:r>
        <w:t xml:space="preserve">crease in the requested maximum encoding rate over current rate, when a </w:t>
      </w:r>
      <w:r>
        <w:rPr>
          <w:rFonts w:hint="eastAsia"/>
          <w:lang w:eastAsia="ko-KR"/>
        </w:rPr>
        <w:t>down</w:t>
      </w:r>
      <w:r>
        <w:t>-switch is requested by the receiver</w:t>
      </w:r>
      <w:r w:rsidR="00D1534A">
        <w:t>.</w:t>
      </w:r>
    </w:p>
    <w:p w14:paraId="3C114A3F" w14:textId="77777777" w:rsidR="00D1534A" w:rsidRPr="00927D6A" w:rsidRDefault="00D1534A" w:rsidP="00B25060">
      <w:pPr>
        <w:pStyle w:val="B1"/>
      </w:pPr>
      <w:r w:rsidRPr="00927D6A">
        <w:t>-</w:t>
      </w:r>
      <w:r w:rsidRPr="00927D6A">
        <w:tab/>
        <w:t xml:space="preserve">Occurrence: </w:t>
      </w:r>
      <w:r>
        <w:t>ZeroOr</w:t>
      </w:r>
      <w:r w:rsidRPr="00927D6A">
        <w:t>One</w:t>
      </w:r>
    </w:p>
    <w:p w14:paraId="7E5A1B6A" w14:textId="77777777" w:rsidR="00D1534A" w:rsidRPr="00927D6A" w:rsidRDefault="00D1534A" w:rsidP="00B25060">
      <w:pPr>
        <w:pStyle w:val="B1"/>
      </w:pPr>
      <w:r>
        <w:t>-</w:t>
      </w:r>
      <w:r>
        <w:tab/>
        <w:t xml:space="preserve">Format: </w:t>
      </w:r>
      <w:r>
        <w:rPr>
          <w:rFonts w:hint="eastAsia"/>
          <w:lang w:eastAsia="ko-KR"/>
        </w:rPr>
        <w:t>chr</w:t>
      </w:r>
    </w:p>
    <w:p w14:paraId="61DAAB1D" w14:textId="77777777" w:rsidR="00D1534A" w:rsidRPr="00927D6A" w:rsidRDefault="00D1534A" w:rsidP="00B25060">
      <w:pPr>
        <w:pStyle w:val="B1"/>
      </w:pPr>
      <w:r w:rsidRPr="00927D6A">
        <w:t>-</w:t>
      </w:r>
      <w:r w:rsidRPr="00927D6A">
        <w:tab/>
        <w:t>Minimum Access Types: Get</w:t>
      </w:r>
    </w:p>
    <w:p w14:paraId="1CE3703F"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5C55EC43" w14:textId="77777777" w:rsidR="00D1534A" w:rsidRPr="0077665D" w:rsidRDefault="00D1534A" w:rsidP="00D1534A">
      <w:r w:rsidRPr="0077665D">
        <w:t xml:space="preserve">This leaf node represents the minimum </w:t>
      </w:r>
      <w:r>
        <w:t>waiting time</w:t>
      </w:r>
      <w:r w:rsidRPr="0077665D">
        <w:t xml:space="preserve"> (ms) before up-switch</w:t>
      </w:r>
      <w:r>
        <w:t xml:space="preserve"> </w:t>
      </w:r>
      <w:r w:rsidRPr="0077665D">
        <w:t xml:space="preserve">is attempted in the initial phase of </w:t>
      </w:r>
      <w:r>
        <w:t xml:space="preserve">the </w:t>
      </w:r>
      <w:r w:rsidRPr="0077665D">
        <w:t>session.</w:t>
      </w:r>
    </w:p>
    <w:p w14:paraId="6755BC33" w14:textId="77777777" w:rsidR="00D1534A" w:rsidRPr="00927D6A" w:rsidRDefault="00D1534A" w:rsidP="00B25060">
      <w:pPr>
        <w:pStyle w:val="B1"/>
      </w:pPr>
      <w:r w:rsidRPr="00927D6A">
        <w:t>-</w:t>
      </w:r>
      <w:r w:rsidRPr="00927D6A">
        <w:tab/>
        <w:t xml:space="preserve">Occurrence: </w:t>
      </w:r>
      <w:r>
        <w:t>ZeroOr</w:t>
      </w:r>
      <w:r w:rsidRPr="00927D6A">
        <w:t>One</w:t>
      </w:r>
    </w:p>
    <w:p w14:paraId="5F21E603" w14:textId="77777777" w:rsidR="00D1534A" w:rsidRPr="00927D6A" w:rsidRDefault="00D1534A" w:rsidP="00B25060">
      <w:pPr>
        <w:pStyle w:val="B1"/>
      </w:pPr>
      <w:r>
        <w:t>-</w:t>
      </w:r>
      <w:r>
        <w:tab/>
        <w:t>Format: int</w:t>
      </w:r>
    </w:p>
    <w:p w14:paraId="3281FA1A" w14:textId="77777777" w:rsidR="00D1534A" w:rsidRPr="00927D6A" w:rsidRDefault="00D1534A" w:rsidP="00B25060">
      <w:pPr>
        <w:pStyle w:val="B1"/>
      </w:pPr>
      <w:r w:rsidRPr="00927D6A">
        <w:t>-</w:t>
      </w:r>
      <w:r w:rsidRPr="00927D6A">
        <w:tab/>
        <w:t>Minimum Access Types: Get</w:t>
      </w:r>
    </w:p>
    <w:p w14:paraId="3F647855"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0C693A43" w14:textId="77777777" w:rsidR="00D1534A" w:rsidRPr="00962A07" w:rsidRDefault="00D1534A" w:rsidP="00D1534A">
      <w:r w:rsidRPr="00962A07">
        <w:t xml:space="preserve">This leaf node represents the </w:t>
      </w:r>
      <w:r>
        <w:t>waiting</w:t>
      </w:r>
      <w:r w:rsidRPr="00962A07">
        <w:t xml:space="preserve"> ti</w:t>
      </w:r>
      <w:r>
        <w:t xml:space="preserve">me (ms) at each step during </w:t>
      </w:r>
      <w:r w:rsidRPr="00962A07">
        <w:t xml:space="preserve">up-switch in the beginning of </w:t>
      </w:r>
      <w:r>
        <w:t xml:space="preserve">the </w:t>
      </w:r>
      <w:r w:rsidRPr="00962A07">
        <w:t>session.</w:t>
      </w:r>
    </w:p>
    <w:p w14:paraId="3BECC69A" w14:textId="77777777" w:rsidR="00D1534A" w:rsidRPr="00927D6A" w:rsidRDefault="00D1534A" w:rsidP="00B25060">
      <w:pPr>
        <w:pStyle w:val="B1"/>
      </w:pPr>
      <w:r w:rsidRPr="00927D6A">
        <w:t>-</w:t>
      </w:r>
      <w:r w:rsidRPr="00927D6A">
        <w:tab/>
        <w:t xml:space="preserve">Occurrence: </w:t>
      </w:r>
      <w:r>
        <w:t>ZeroOr</w:t>
      </w:r>
      <w:r w:rsidRPr="00927D6A">
        <w:t>One</w:t>
      </w:r>
    </w:p>
    <w:p w14:paraId="058BC682" w14:textId="77777777" w:rsidR="00D1534A" w:rsidRPr="00927D6A" w:rsidRDefault="00D1534A" w:rsidP="00B25060">
      <w:pPr>
        <w:pStyle w:val="B1"/>
      </w:pPr>
      <w:r>
        <w:t>-</w:t>
      </w:r>
      <w:r>
        <w:tab/>
        <w:t>Format: int</w:t>
      </w:r>
    </w:p>
    <w:p w14:paraId="5E4B246B" w14:textId="77777777" w:rsidR="00D1534A" w:rsidRPr="00927D6A" w:rsidRDefault="00D1534A" w:rsidP="00B25060">
      <w:pPr>
        <w:pStyle w:val="B1"/>
      </w:pPr>
      <w:r w:rsidRPr="00927D6A">
        <w:t>-</w:t>
      </w:r>
      <w:r w:rsidRPr="00927D6A">
        <w:tab/>
        <w:t>Minimum Access Types: Get</w:t>
      </w:r>
    </w:p>
    <w:p w14:paraId="03C109BF"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1F9F94F1" w14:textId="77777777" w:rsidR="00D1534A" w:rsidRPr="0077665D" w:rsidRDefault="00D1534A" w:rsidP="00D1534A">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4821B000" w14:textId="77777777" w:rsidR="00D1534A" w:rsidRPr="00927D6A" w:rsidRDefault="00D1534A" w:rsidP="00B25060">
      <w:pPr>
        <w:pStyle w:val="B1"/>
      </w:pPr>
      <w:r w:rsidRPr="00927D6A">
        <w:t>-</w:t>
      </w:r>
      <w:r w:rsidRPr="00927D6A">
        <w:tab/>
        <w:t xml:space="preserve">Occurrence: </w:t>
      </w:r>
      <w:r>
        <w:t>ZeroOr</w:t>
      </w:r>
      <w:r w:rsidRPr="00927D6A">
        <w:t>One</w:t>
      </w:r>
    </w:p>
    <w:p w14:paraId="4F69D0A8" w14:textId="77777777" w:rsidR="00D1534A" w:rsidRPr="00927D6A" w:rsidRDefault="00D1534A" w:rsidP="00B25060">
      <w:pPr>
        <w:pStyle w:val="B1"/>
      </w:pPr>
      <w:r>
        <w:t>-</w:t>
      </w:r>
      <w:r>
        <w:tab/>
        <w:t>Format: int</w:t>
      </w:r>
    </w:p>
    <w:p w14:paraId="2976A303" w14:textId="77777777" w:rsidR="00D1534A" w:rsidRPr="00927D6A" w:rsidRDefault="00D1534A" w:rsidP="00B25060">
      <w:pPr>
        <w:pStyle w:val="B1"/>
      </w:pPr>
      <w:r w:rsidRPr="00927D6A">
        <w:t>-</w:t>
      </w:r>
      <w:r w:rsidRPr="00927D6A">
        <w:tab/>
        <w:t>Minimum Access Types: Get</w:t>
      </w:r>
    </w:p>
    <w:p w14:paraId="475865BC"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2543A741" w14:textId="77777777" w:rsidR="00D1534A" w:rsidRPr="002F4737" w:rsidRDefault="00D1534A" w:rsidP="00D1534A">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2F7426CE" w14:textId="77777777" w:rsidR="00D1534A" w:rsidRPr="00927D6A" w:rsidRDefault="00D1534A" w:rsidP="00B25060">
      <w:pPr>
        <w:pStyle w:val="B1"/>
      </w:pPr>
      <w:r w:rsidRPr="00927D6A">
        <w:t>-</w:t>
      </w:r>
      <w:r w:rsidRPr="00927D6A">
        <w:tab/>
        <w:t xml:space="preserve">Occurrence: </w:t>
      </w:r>
      <w:r>
        <w:t>ZeroOr</w:t>
      </w:r>
      <w:r w:rsidRPr="00927D6A">
        <w:t>One</w:t>
      </w:r>
    </w:p>
    <w:p w14:paraId="16017D89" w14:textId="77777777" w:rsidR="00D1534A" w:rsidRPr="00927D6A" w:rsidRDefault="00D1534A" w:rsidP="00B25060">
      <w:pPr>
        <w:pStyle w:val="B1"/>
      </w:pPr>
      <w:r>
        <w:t>-</w:t>
      </w:r>
      <w:r>
        <w:tab/>
        <w:t>Format: int</w:t>
      </w:r>
    </w:p>
    <w:p w14:paraId="5239BC4C" w14:textId="77777777" w:rsidR="00D1534A" w:rsidRPr="001E5592" w:rsidRDefault="00D1534A" w:rsidP="00B25060">
      <w:pPr>
        <w:pStyle w:val="B1"/>
        <w:rPr>
          <w:b/>
          <w:sz w:val="32"/>
          <w:szCs w:val="32"/>
        </w:rPr>
      </w:pPr>
      <w:r w:rsidRPr="00927D6A">
        <w:t>-</w:t>
      </w:r>
      <w:r w:rsidRPr="00927D6A">
        <w:tab/>
        <w:t>Minimum Access Types: Get</w:t>
      </w:r>
    </w:p>
    <w:p w14:paraId="0BF98D0C"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7FA4CC3D" w14:textId="77777777" w:rsidR="00D1534A" w:rsidRPr="00927D6A" w:rsidRDefault="00D1534A" w:rsidP="00D1534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r>
        <w:rPr>
          <w:rFonts w:hint="eastAsia"/>
          <w:lang w:eastAsia="ko-KR"/>
        </w:rPr>
        <w:t xml:space="preserve"> </w:t>
      </w:r>
      <w:r w:rsidRPr="0077665D">
        <w:t xml:space="preserve">during </w:t>
      </w:r>
      <w:r>
        <w:rPr>
          <w:rFonts w:cs="Arial"/>
        </w:rPr>
        <w:t xml:space="preserve">ECN-based </w:t>
      </w:r>
      <w:r w:rsidRPr="0077665D">
        <w:rPr>
          <w:rFonts w:cs="Arial"/>
        </w:rPr>
        <w:t>adaptation</w:t>
      </w:r>
      <w:r w:rsidRPr="0077665D">
        <w:t>.</w:t>
      </w:r>
    </w:p>
    <w:p w14:paraId="703C39EB" w14:textId="77777777" w:rsidR="00D1534A" w:rsidRPr="00927D6A" w:rsidRDefault="00D1534A" w:rsidP="00B25060">
      <w:pPr>
        <w:pStyle w:val="B1"/>
      </w:pPr>
      <w:r w:rsidRPr="00927D6A">
        <w:lastRenderedPageBreak/>
        <w:t>-</w:t>
      </w:r>
      <w:r w:rsidRPr="00927D6A">
        <w:tab/>
        <w:t xml:space="preserve">Occurrence: </w:t>
      </w:r>
      <w:r>
        <w:t>ZeroOr</w:t>
      </w:r>
      <w:r w:rsidRPr="00927D6A">
        <w:t>One</w:t>
      </w:r>
    </w:p>
    <w:p w14:paraId="5186CCA7" w14:textId="77777777" w:rsidR="00D1534A" w:rsidRPr="00927D6A" w:rsidRDefault="00D1534A" w:rsidP="00B25060">
      <w:pPr>
        <w:pStyle w:val="B1"/>
        <w:rPr>
          <w:lang w:eastAsia="ko-KR"/>
        </w:rPr>
      </w:pPr>
      <w:r>
        <w:t>-</w:t>
      </w:r>
      <w:r>
        <w:tab/>
        <w:t xml:space="preserve">Format: </w:t>
      </w:r>
      <w:r>
        <w:rPr>
          <w:rFonts w:hint="eastAsia"/>
          <w:lang w:eastAsia="ko-KR"/>
        </w:rPr>
        <w:t>node</w:t>
      </w:r>
    </w:p>
    <w:p w14:paraId="3B660C3E" w14:textId="77777777" w:rsidR="00D1534A" w:rsidRDefault="00D1534A" w:rsidP="00B25060">
      <w:pPr>
        <w:pStyle w:val="B1"/>
        <w:rPr>
          <w:b/>
          <w:sz w:val="32"/>
          <w:szCs w:val="32"/>
          <w:lang w:eastAsia="ko-KR"/>
        </w:rPr>
      </w:pPr>
      <w:r w:rsidRPr="00927D6A">
        <w:t>-</w:t>
      </w:r>
      <w:r w:rsidRPr="00927D6A">
        <w:tab/>
        <w:t>Minimum Access Types: Get</w:t>
      </w:r>
    </w:p>
    <w:p w14:paraId="54F07DBD"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/ABSOLUTE</w:t>
      </w:r>
    </w:p>
    <w:p w14:paraId="2914A5FC" w14:textId="77777777" w:rsidR="00D1534A" w:rsidRPr="00927D6A" w:rsidRDefault="00D1534A" w:rsidP="00D1534A">
      <w:pPr>
        <w:tabs>
          <w:tab w:val="left" w:pos="3828"/>
        </w:tabs>
      </w:pPr>
      <w:r w:rsidRPr="0077665D">
        <w:t>This leaf node represents the minimum bit rate (kbps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w:t>
      </w:r>
      <w:r w:rsidRPr="00215644">
        <w:rPr>
          <w:rFonts w:cs="Arial"/>
        </w:rPr>
        <w:t>n</w:t>
      </w:r>
      <w:r w:rsidRPr="00215644">
        <w:t xml:space="preserve">. </w:t>
      </w:r>
    </w:p>
    <w:p w14:paraId="183084B9" w14:textId="77777777" w:rsidR="00D1534A" w:rsidRPr="00927D6A" w:rsidRDefault="00D1534A" w:rsidP="00B25060">
      <w:pPr>
        <w:pStyle w:val="B1"/>
      </w:pPr>
      <w:r w:rsidRPr="00927D6A">
        <w:t>-</w:t>
      </w:r>
      <w:r w:rsidRPr="00927D6A">
        <w:tab/>
        <w:t xml:space="preserve">Occurrence: </w:t>
      </w:r>
      <w:r>
        <w:t>ZeroOr</w:t>
      </w:r>
      <w:r w:rsidRPr="00927D6A">
        <w:t>One</w:t>
      </w:r>
    </w:p>
    <w:p w14:paraId="18606E53" w14:textId="77777777" w:rsidR="00D1534A" w:rsidRPr="00927D6A" w:rsidRDefault="00D1534A" w:rsidP="00B25060">
      <w:pPr>
        <w:pStyle w:val="B1"/>
      </w:pPr>
      <w:r>
        <w:t>-</w:t>
      </w:r>
      <w:r>
        <w:tab/>
        <w:t>Format: float</w:t>
      </w:r>
    </w:p>
    <w:p w14:paraId="467513B5" w14:textId="77777777" w:rsidR="00D1534A" w:rsidRDefault="00D1534A" w:rsidP="00B25060">
      <w:pPr>
        <w:pStyle w:val="B1"/>
        <w:rPr>
          <w:b/>
          <w:sz w:val="32"/>
          <w:szCs w:val="32"/>
          <w:lang w:eastAsia="ko-KR"/>
        </w:rPr>
      </w:pPr>
      <w:r w:rsidRPr="00927D6A">
        <w:t>-</w:t>
      </w:r>
      <w:r w:rsidRPr="00927D6A">
        <w:tab/>
        <w:t>Minimum Access Types: Get</w:t>
      </w:r>
    </w:p>
    <w:p w14:paraId="1481F161"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/RELATIVE</w:t>
      </w:r>
    </w:p>
    <w:p w14:paraId="5815DBEC" w14:textId="77777777" w:rsidR="00D1534A" w:rsidRPr="00927D6A" w:rsidRDefault="00D1534A" w:rsidP="00D1534A">
      <w:r w:rsidRPr="0077665D">
        <w:t>This leaf node represents the minimum bit rate (</w:t>
      </w:r>
      <w:r w:rsidRPr="002F4737">
        <w:t xml:space="preserve">proportion of the </w:t>
      </w:r>
      <w:r>
        <w:t>bit</w:t>
      </w:r>
      <w:r w:rsidRPr="002F4737">
        <w:t xml:space="preserve"> rate negotiated for the video session</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adaptation</w:t>
      </w:r>
      <w:r w:rsidRPr="0077665D">
        <w:t>.</w:t>
      </w:r>
    </w:p>
    <w:p w14:paraId="59A2C3BA" w14:textId="77777777" w:rsidR="00D1534A" w:rsidRPr="00927D6A" w:rsidRDefault="00D1534A" w:rsidP="00B25060">
      <w:pPr>
        <w:pStyle w:val="B1"/>
      </w:pPr>
      <w:r w:rsidRPr="00927D6A">
        <w:t>-</w:t>
      </w:r>
      <w:r w:rsidRPr="00927D6A">
        <w:tab/>
        <w:t xml:space="preserve">Occurrence: </w:t>
      </w:r>
      <w:r>
        <w:t>ZeroOr</w:t>
      </w:r>
      <w:r w:rsidRPr="00927D6A">
        <w:t>One</w:t>
      </w:r>
    </w:p>
    <w:p w14:paraId="543B8BFD" w14:textId="77777777" w:rsidR="00D1534A" w:rsidRPr="00927D6A" w:rsidRDefault="00D1534A" w:rsidP="00B25060">
      <w:pPr>
        <w:pStyle w:val="B1"/>
      </w:pPr>
      <w:r>
        <w:t>-</w:t>
      </w:r>
      <w:r>
        <w:tab/>
        <w:t>Format: float</w:t>
      </w:r>
    </w:p>
    <w:p w14:paraId="0B764573" w14:textId="77777777" w:rsidR="00D1534A" w:rsidRPr="00D1534A" w:rsidRDefault="00D1534A" w:rsidP="00B25060">
      <w:pPr>
        <w:pStyle w:val="B1"/>
        <w:rPr>
          <w:b/>
          <w:sz w:val="32"/>
          <w:szCs w:val="32"/>
          <w:lang w:eastAsia="ko-KR"/>
        </w:rPr>
      </w:pPr>
      <w:r w:rsidRPr="00927D6A">
        <w:t>-</w:t>
      </w:r>
      <w:r w:rsidRPr="00927D6A">
        <w:tab/>
        <w:t>Minimum Access Types: Get</w:t>
      </w:r>
    </w:p>
    <w:p w14:paraId="53530CC4"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/RTP_GAP</w:t>
      </w:r>
    </w:p>
    <w:p w14:paraId="341D99B0" w14:textId="77777777" w:rsidR="0067747C" w:rsidRPr="002F4737" w:rsidRDefault="0067747C" w:rsidP="0067747C">
      <w:pPr>
        <w:rPr>
          <w:lang w:eastAsia="ko-KR"/>
        </w:rPr>
      </w:pPr>
      <w:r w:rsidRPr="002F4737">
        <w:t>This leaf node represents</w:t>
      </w:r>
      <w:r w:rsidRPr="002F4737">
        <w:rPr>
          <w:rFonts w:hint="eastAsia"/>
          <w:lang w:eastAsia="ko-KR"/>
        </w:rPr>
        <w:t xml:space="preserve"> the maximum </w:t>
      </w:r>
      <w:r w:rsidRPr="002F4737">
        <w:rPr>
          <w:lang w:eastAsia="ko-KR"/>
        </w:rPr>
        <w:t>interval</w:t>
      </w:r>
      <w:r w:rsidRPr="002F4737">
        <w:rPr>
          <w:rFonts w:hint="eastAsia"/>
          <w:lang w:eastAsia="ko-KR"/>
        </w:rPr>
        <w:t xml:space="preserve"> </w:t>
      </w:r>
      <w:r w:rsidRPr="002F4737">
        <w:rPr>
          <w:lang w:eastAsia="ko-KR"/>
        </w:rPr>
        <w:t xml:space="preserve">between packets </w:t>
      </w:r>
      <w:r w:rsidRPr="002F4737">
        <w:t>(proportion of the estimated frame period)</w:t>
      </w:r>
      <w:r w:rsidRPr="002F4737">
        <w:rPr>
          <w:rFonts w:hint="eastAsia"/>
          <w:lang w:eastAsia="ko-KR"/>
        </w:rPr>
        <w:t xml:space="preserve"> </w:t>
      </w:r>
      <w:r w:rsidRPr="002F4737">
        <w:rPr>
          <w:lang w:eastAsia="ko-KR"/>
        </w:rPr>
        <w:t xml:space="preserve">tolerated, </w:t>
      </w:r>
      <w:r w:rsidRPr="002F4737">
        <w:rPr>
          <w:rFonts w:hint="eastAsia"/>
          <w:lang w:eastAsia="ko-KR"/>
        </w:rPr>
        <w:t xml:space="preserve">before the receiver declares </w:t>
      </w:r>
      <w:r w:rsidRPr="002F4737">
        <w:t>bursty packet loss or severe congestion condition</w:t>
      </w:r>
      <w:r w:rsidRPr="002F4737">
        <w:rPr>
          <w:lang w:eastAsia="ko-KR"/>
        </w:rPr>
        <w:t>.</w:t>
      </w:r>
    </w:p>
    <w:p w14:paraId="6E9DD0A6" w14:textId="77777777" w:rsidR="0067747C" w:rsidRPr="00400430" w:rsidRDefault="0067747C" w:rsidP="0067747C">
      <w:pPr>
        <w:pStyle w:val="B1"/>
      </w:pPr>
      <w:r w:rsidRPr="00400430">
        <w:t>-</w:t>
      </w:r>
      <w:r w:rsidRPr="00400430">
        <w:tab/>
        <w:t>Occurrence: ZeroOrOne</w:t>
      </w:r>
    </w:p>
    <w:p w14:paraId="375A56BC" w14:textId="77777777" w:rsidR="0067747C" w:rsidRPr="00400430" w:rsidRDefault="0067747C" w:rsidP="0067747C">
      <w:pPr>
        <w:pStyle w:val="B1"/>
      </w:pPr>
      <w:r w:rsidRPr="00400430">
        <w:t>-</w:t>
      </w:r>
      <w:r w:rsidRPr="00400430">
        <w:tab/>
        <w:t>Format: float</w:t>
      </w:r>
    </w:p>
    <w:p w14:paraId="1FBE2977" w14:textId="77777777" w:rsidR="0067747C" w:rsidRPr="00400430" w:rsidRDefault="0067747C" w:rsidP="0067747C">
      <w:pPr>
        <w:pStyle w:val="B1"/>
      </w:pPr>
      <w:r w:rsidRPr="00400430">
        <w:t>-</w:t>
      </w:r>
      <w:r w:rsidRPr="00400430">
        <w:tab/>
        <w:t>Minimum Access Types: Get</w:t>
      </w:r>
    </w:p>
    <w:p w14:paraId="5D49726D" w14:textId="77777777" w:rsidR="0067747C" w:rsidRPr="0067747C" w:rsidRDefault="0067747C" w:rsidP="0067747C">
      <w:pPr>
        <w:rPr>
          <w:b/>
          <w:sz w:val="32"/>
          <w:szCs w:val="32"/>
          <w:lang w:val="sv-SE"/>
        </w:rPr>
      </w:pPr>
      <w:r w:rsidRPr="0067747C">
        <w:rPr>
          <w:b/>
          <w:sz w:val="32"/>
          <w:szCs w:val="32"/>
          <w:lang w:val="sv-SE"/>
        </w:rPr>
        <w:t>/</w:t>
      </w:r>
      <w:r w:rsidRPr="0067747C">
        <w:rPr>
          <w:b/>
          <w:i/>
          <w:iCs/>
          <w:sz w:val="32"/>
          <w:szCs w:val="32"/>
          <w:lang w:val="sv-SE"/>
        </w:rPr>
        <w:t>&lt;X&gt;</w:t>
      </w:r>
      <w:r w:rsidRPr="0067747C">
        <w:rPr>
          <w:b/>
          <w:sz w:val="32"/>
          <w:szCs w:val="32"/>
          <w:lang w:val="sv-SE"/>
        </w:rPr>
        <w:t>/Video/INC_FBACK_MIN_INTERVAL</w:t>
      </w:r>
    </w:p>
    <w:p w14:paraId="65B7A247"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increased.</w:t>
      </w:r>
    </w:p>
    <w:p w14:paraId="50D96019" w14:textId="77777777" w:rsidR="0067747C" w:rsidRPr="0077665D" w:rsidRDefault="0067747C" w:rsidP="0067747C">
      <w:pPr>
        <w:pStyle w:val="B1"/>
      </w:pPr>
      <w:r w:rsidRPr="0077665D">
        <w:t>-</w:t>
      </w:r>
      <w:r w:rsidRPr="0077665D">
        <w:tab/>
        <w:t>Occurrence: ZeroOrOne</w:t>
      </w:r>
    </w:p>
    <w:p w14:paraId="3E4884E9" w14:textId="77777777" w:rsidR="0067747C" w:rsidRPr="0077665D" w:rsidRDefault="0067747C" w:rsidP="0067747C">
      <w:pPr>
        <w:pStyle w:val="B1"/>
      </w:pPr>
      <w:r w:rsidRPr="0077665D">
        <w:t>-</w:t>
      </w:r>
      <w:r w:rsidRPr="0077665D">
        <w:tab/>
        <w:t>Format: int</w:t>
      </w:r>
    </w:p>
    <w:p w14:paraId="7F1FB2B6" w14:textId="77777777" w:rsidR="0067747C" w:rsidRPr="0077665D" w:rsidRDefault="0067747C" w:rsidP="0067747C">
      <w:pPr>
        <w:pStyle w:val="B1"/>
        <w:rPr>
          <w:b/>
          <w:bCs/>
        </w:rPr>
      </w:pPr>
      <w:r w:rsidRPr="0077665D">
        <w:t>-</w:t>
      </w:r>
      <w:r w:rsidRPr="0077665D">
        <w:tab/>
        <w:t>Minimum Access Types: Get</w:t>
      </w:r>
    </w:p>
    <w:p w14:paraId="7E17E8AC"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/DEC_FBACK_MIN_INTERVAL</w:t>
      </w:r>
    </w:p>
    <w:p w14:paraId="764618B9"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decreased.</w:t>
      </w:r>
    </w:p>
    <w:p w14:paraId="7A2F765A" w14:textId="77777777" w:rsidR="0067747C" w:rsidRPr="0077665D" w:rsidRDefault="0067747C" w:rsidP="0067747C">
      <w:pPr>
        <w:pStyle w:val="B1"/>
      </w:pPr>
      <w:r w:rsidRPr="0077665D">
        <w:t>-</w:t>
      </w:r>
      <w:r w:rsidRPr="0077665D">
        <w:tab/>
        <w:t>Occurrence: ZeroOrOne</w:t>
      </w:r>
    </w:p>
    <w:p w14:paraId="09DC525C" w14:textId="77777777" w:rsidR="0067747C" w:rsidRPr="0077665D" w:rsidRDefault="0067747C" w:rsidP="0067747C">
      <w:pPr>
        <w:pStyle w:val="B1"/>
      </w:pPr>
      <w:r w:rsidRPr="0077665D">
        <w:t>-</w:t>
      </w:r>
      <w:r w:rsidRPr="0077665D">
        <w:tab/>
        <w:t>Format: int</w:t>
      </w:r>
    </w:p>
    <w:p w14:paraId="64504A0B" w14:textId="77777777" w:rsidR="0067747C" w:rsidRPr="0077665D" w:rsidRDefault="0067747C" w:rsidP="0067747C">
      <w:pPr>
        <w:pStyle w:val="B1"/>
      </w:pPr>
      <w:r w:rsidRPr="0077665D">
        <w:t>-</w:t>
      </w:r>
      <w:r w:rsidRPr="0077665D">
        <w:tab/>
        <w:t>Minimum Access Types: Get</w:t>
      </w:r>
    </w:p>
    <w:p w14:paraId="773571CB"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/TP_DURATION_HI</w:t>
      </w:r>
    </w:p>
    <w:p w14:paraId="585B64DE" w14:textId="77777777" w:rsidR="0067747C" w:rsidRPr="0077665D" w:rsidRDefault="0067747C" w:rsidP="0067747C">
      <w:pPr>
        <w:rPr>
          <w:lang w:eastAsia="ko-KR"/>
        </w:rPr>
      </w:pPr>
      <w:r w:rsidRPr="0077665D">
        <w:lastRenderedPageBreak/>
        <w:t>This leaf node represents</w:t>
      </w:r>
      <w:r w:rsidRPr="0077665D">
        <w:rPr>
          <w:rFonts w:hint="eastAsia"/>
          <w:lang w:eastAsia="ko-KR"/>
        </w:rPr>
        <w:t xml:space="preserve"> the </w:t>
      </w:r>
      <w:r w:rsidRPr="0077665D">
        <w:rPr>
          <w:rFonts w:cs="Arial"/>
        </w:rPr>
        <w:t>duration (ms) of sliding window over which the interval between packet arrival and playout is observed</w:t>
      </w:r>
      <w:r>
        <w:rPr>
          <w:rFonts w:cs="Arial"/>
        </w:rPr>
        <w:t>. T</w:t>
      </w:r>
      <w:r w:rsidRPr="0077665D">
        <w:rPr>
          <w:rFonts w:cs="Arial"/>
        </w:rPr>
        <w:t xml:space="preserve">he </w:t>
      </w:r>
      <w:r>
        <w:rPr>
          <w:rFonts w:cs="Arial"/>
        </w:rPr>
        <w:t xml:space="preserve">computed </w:t>
      </w:r>
      <w:r w:rsidRPr="0077665D">
        <w:rPr>
          <w:rFonts w:cs="Arial"/>
        </w:rPr>
        <w:t xml:space="preserve">value </w:t>
      </w:r>
      <w:r>
        <w:rPr>
          <w:rFonts w:cs="Arial"/>
        </w:rPr>
        <w:t xml:space="preserve">is compared </w:t>
      </w:r>
      <w:r w:rsidRPr="0077665D">
        <w:rPr>
          <w:rFonts w:cs="Arial"/>
        </w:rPr>
        <w:t>with TARGET_PLAYOUT_MARGIN_HI.</w:t>
      </w:r>
    </w:p>
    <w:p w14:paraId="453976AF" w14:textId="77777777" w:rsidR="0067747C" w:rsidRPr="0077665D" w:rsidRDefault="0067747C" w:rsidP="0067747C">
      <w:pPr>
        <w:pStyle w:val="B1"/>
      </w:pPr>
      <w:r w:rsidRPr="0077665D">
        <w:t>-</w:t>
      </w:r>
      <w:r w:rsidRPr="0077665D">
        <w:tab/>
        <w:t>Occurrence: ZeroOrOne</w:t>
      </w:r>
    </w:p>
    <w:p w14:paraId="488AEFD7" w14:textId="77777777" w:rsidR="0067747C" w:rsidRPr="0077665D" w:rsidRDefault="0067747C" w:rsidP="0067747C">
      <w:pPr>
        <w:pStyle w:val="B1"/>
      </w:pPr>
      <w:r w:rsidRPr="0077665D">
        <w:t>-</w:t>
      </w:r>
      <w:r w:rsidRPr="0077665D">
        <w:tab/>
        <w:t>Format: int</w:t>
      </w:r>
    </w:p>
    <w:p w14:paraId="151FE3E6" w14:textId="77777777" w:rsidR="0067747C" w:rsidRPr="0077665D" w:rsidRDefault="0067747C" w:rsidP="0067747C">
      <w:pPr>
        <w:pStyle w:val="B1"/>
      </w:pPr>
      <w:r w:rsidRPr="0077665D">
        <w:t>-</w:t>
      </w:r>
      <w:r w:rsidRPr="0077665D">
        <w:tab/>
        <w:t>Minimum Access Types: Get</w:t>
      </w:r>
    </w:p>
    <w:p w14:paraId="0376AB67" w14:textId="77777777" w:rsidR="0095769A" w:rsidRPr="0072324C" w:rsidRDefault="0095769A" w:rsidP="0095769A">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/TP_DURATION_MIN</w:t>
      </w:r>
    </w:p>
    <w:p w14:paraId="7A9A2E69"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d</w:t>
      </w:r>
      <w:r w:rsidRPr="0077665D">
        <w:rPr>
          <w:rFonts w:cs="Arial"/>
        </w:rPr>
        <w:t>uration (ms) of sliding window over which the interval between packet arrival and playout is observed</w:t>
      </w:r>
      <w:r>
        <w:rPr>
          <w:rFonts w:cs="Arial"/>
        </w:rPr>
        <w:t xml:space="preserve">. The computed value is </w:t>
      </w:r>
      <w:r w:rsidRPr="0077665D">
        <w:rPr>
          <w:rFonts w:cs="Arial"/>
        </w:rPr>
        <w:t>compare</w:t>
      </w:r>
      <w:r>
        <w:rPr>
          <w:rFonts w:cs="Arial"/>
        </w:rPr>
        <w:t>d</w:t>
      </w:r>
      <w:r w:rsidRPr="0077665D">
        <w:rPr>
          <w:rFonts w:cs="Arial"/>
        </w:rPr>
        <w:t xml:space="preserve"> with TARGET_PLAYOUT_MARGIN_MIN.</w:t>
      </w:r>
    </w:p>
    <w:p w14:paraId="07F3617E" w14:textId="77777777" w:rsidR="0067747C" w:rsidRPr="0077665D" w:rsidRDefault="0067747C" w:rsidP="0067747C">
      <w:pPr>
        <w:pStyle w:val="B1"/>
      </w:pPr>
      <w:r w:rsidRPr="0077665D">
        <w:t>-</w:t>
      </w:r>
      <w:r w:rsidRPr="0077665D">
        <w:tab/>
        <w:t>Occurrence: ZeroOrOne</w:t>
      </w:r>
    </w:p>
    <w:p w14:paraId="1EEFCF41" w14:textId="77777777" w:rsidR="0067747C" w:rsidRPr="0077665D" w:rsidRDefault="0067747C" w:rsidP="0067747C">
      <w:pPr>
        <w:pStyle w:val="B1"/>
      </w:pPr>
      <w:r w:rsidRPr="0077665D">
        <w:t>-</w:t>
      </w:r>
      <w:r w:rsidRPr="0077665D">
        <w:tab/>
        <w:t>Format: int</w:t>
      </w:r>
    </w:p>
    <w:p w14:paraId="70EEB818" w14:textId="77777777" w:rsidR="0067747C" w:rsidRPr="0077665D" w:rsidRDefault="0067747C" w:rsidP="0067747C">
      <w:pPr>
        <w:pStyle w:val="B1"/>
      </w:pPr>
      <w:r w:rsidRPr="0077665D">
        <w:t>-</w:t>
      </w:r>
      <w:r w:rsidRPr="0077665D">
        <w:tab/>
        <w:t>Minimum Access Types: Get</w:t>
      </w:r>
    </w:p>
    <w:p w14:paraId="11195580"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/TARGET_PLAYOUT_MARGIN_HI</w:t>
      </w:r>
    </w:p>
    <w:p w14:paraId="13F1CED1" w14:textId="77777777" w:rsidR="0067747C" w:rsidRPr="0077665D" w:rsidRDefault="0067747C" w:rsidP="0067747C">
      <w:r w:rsidRPr="0077665D">
        <w:t>This leaf node represents</w:t>
      </w:r>
      <w:r w:rsidRPr="0077665D">
        <w:rPr>
          <w:rFonts w:hint="eastAsia"/>
          <w:lang w:eastAsia="ko-KR"/>
        </w:rPr>
        <w:t xml:space="preserve"> the</w:t>
      </w:r>
      <w:r w:rsidRPr="0077665D">
        <w:rPr>
          <w:lang w:eastAsia="ko-KR"/>
        </w:rPr>
        <w:t xml:space="preserve"> u</w:t>
      </w:r>
      <w:r w:rsidRPr="0077665D">
        <w:rPr>
          <w:rFonts w:cs="Arial"/>
        </w:rPr>
        <w:t>pper threshold of the interval (ms) between packet arrival and its properly scheduled playout.</w:t>
      </w:r>
    </w:p>
    <w:p w14:paraId="3E97EE0F" w14:textId="77777777" w:rsidR="0067747C" w:rsidRPr="0077665D" w:rsidRDefault="0067747C" w:rsidP="0067747C">
      <w:pPr>
        <w:pStyle w:val="B1"/>
      </w:pPr>
      <w:r w:rsidRPr="0077665D">
        <w:t>-</w:t>
      </w:r>
      <w:r w:rsidRPr="0077665D">
        <w:tab/>
        <w:t>Occurrence: ZeroOrOne</w:t>
      </w:r>
    </w:p>
    <w:p w14:paraId="65948FE3" w14:textId="77777777" w:rsidR="0067747C" w:rsidRPr="0077665D" w:rsidRDefault="0067747C" w:rsidP="0067747C">
      <w:pPr>
        <w:pStyle w:val="B1"/>
      </w:pPr>
      <w:r w:rsidRPr="0077665D">
        <w:t>-</w:t>
      </w:r>
      <w:r w:rsidRPr="0077665D">
        <w:tab/>
        <w:t>Format: int</w:t>
      </w:r>
    </w:p>
    <w:p w14:paraId="0F60DA86" w14:textId="77777777" w:rsidR="0067747C" w:rsidRPr="0077665D" w:rsidRDefault="0067747C" w:rsidP="0067747C">
      <w:pPr>
        <w:pStyle w:val="B1"/>
      </w:pPr>
      <w:r w:rsidRPr="0077665D">
        <w:t>-</w:t>
      </w:r>
      <w:r w:rsidRPr="0077665D">
        <w:tab/>
        <w:t>Minimum Access Types: Get</w:t>
      </w:r>
    </w:p>
    <w:p w14:paraId="11ABFF1B"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/TARGET_PLAYOUT_MARGIN_MIN</w:t>
      </w:r>
    </w:p>
    <w:p w14:paraId="0E6659A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lower threshold of the</w:t>
      </w:r>
      <w:r w:rsidRPr="0077665D">
        <w:rPr>
          <w:rFonts w:cs="Arial"/>
        </w:rPr>
        <w:t xml:space="preserve"> interval (ms) between packet arrival and its properly scheduled playout.</w:t>
      </w:r>
    </w:p>
    <w:p w14:paraId="078ACB11" w14:textId="77777777" w:rsidR="0067747C" w:rsidRPr="0077665D" w:rsidRDefault="0067747C" w:rsidP="0067747C">
      <w:pPr>
        <w:pStyle w:val="B1"/>
      </w:pPr>
      <w:r w:rsidRPr="0077665D">
        <w:t>-</w:t>
      </w:r>
      <w:r w:rsidRPr="0077665D">
        <w:tab/>
        <w:t>Occurrence: ZeroOrOne</w:t>
      </w:r>
    </w:p>
    <w:p w14:paraId="729D0BC3" w14:textId="77777777" w:rsidR="0067747C" w:rsidRPr="0077665D" w:rsidRDefault="0067747C" w:rsidP="0067747C">
      <w:pPr>
        <w:pStyle w:val="B1"/>
      </w:pPr>
      <w:r w:rsidRPr="0077665D">
        <w:t>-</w:t>
      </w:r>
      <w:r w:rsidRPr="0077665D">
        <w:tab/>
        <w:t>Format: int</w:t>
      </w:r>
    </w:p>
    <w:p w14:paraId="0DD927B6" w14:textId="77777777" w:rsidR="0067747C" w:rsidRPr="0077665D" w:rsidRDefault="0067747C" w:rsidP="0067747C">
      <w:pPr>
        <w:pStyle w:val="B1"/>
      </w:pPr>
      <w:r w:rsidRPr="0077665D">
        <w:t>-</w:t>
      </w:r>
      <w:r w:rsidRPr="0077665D">
        <w:tab/>
        <w:t>Minimum Access Types: Get</w:t>
      </w:r>
    </w:p>
    <w:p w14:paraId="5ED52BEF"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/RAMP_UP_RATE</w:t>
      </w:r>
    </w:p>
    <w:p w14:paraId="33036038"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at</w:t>
      </w:r>
      <w:r w:rsidRPr="0077665D">
        <w:t xml:space="preserve"> which </w:t>
      </w:r>
      <w:r w:rsidRPr="0077665D">
        <w:rPr>
          <w:rFonts w:hint="eastAsia"/>
          <w:lang w:eastAsia="ko-KR"/>
        </w:rPr>
        <w:t xml:space="preserve">video </w:t>
      </w:r>
      <w:r w:rsidRPr="0077665D">
        <w:t xml:space="preserve">encoder should increase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238F0981" w14:textId="77777777" w:rsidR="0067747C" w:rsidRPr="0077665D" w:rsidRDefault="0067747C" w:rsidP="0067747C">
      <w:pPr>
        <w:pStyle w:val="B1"/>
      </w:pPr>
      <w:r w:rsidRPr="0077665D">
        <w:t>-</w:t>
      </w:r>
      <w:r w:rsidRPr="0077665D">
        <w:tab/>
        <w:t>Occurrence: ZeroOrOne</w:t>
      </w:r>
    </w:p>
    <w:p w14:paraId="416C6671" w14:textId="77777777" w:rsidR="0067747C" w:rsidRPr="0077665D" w:rsidRDefault="0067747C" w:rsidP="0067747C">
      <w:pPr>
        <w:pStyle w:val="B1"/>
      </w:pPr>
      <w:r w:rsidRPr="0077665D">
        <w:t>-</w:t>
      </w:r>
      <w:r w:rsidRPr="0077665D">
        <w:tab/>
        <w:t>Format: float</w:t>
      </w:r>
    </w:p>
    <w:p w14:paraId="76A2C8F3" w14:textId="77777777" w:rsidR="0067747C" w:rsidRPr="0077665D" w:rsidRDefault="0067747C" w:rsidP="0067747C">
      <w:pPr>
        <w:pStyle w:val="B1"/>
      </w:pPr>
      <w:r w:rsidRPr="0077665D">
        <w:t>-</w:t>
      </w:r>
      <w:r w:rsidRPr="0077665D">
        <w:tab/>
        <w:t>Minimum Access Types: Get</w:t>
      </w:r>
    </w:p>
    <w:p w14:paraId="5E04128E"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/RAMP_DOWN_RATE</w:t>
      </w:r>
    </w:p>
    <w:p w14:paraId="5D48AA3A"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 xml:space="preserve">at </w:t>
      </w:r>
      <w:r w:rsidRPr="0077665D">
        <w:t xml:space="preserve">which </w:t>
      </w:r>
      <w:r w:rsidRPr="0077665D">
        <w:rPr>
          <w:rFonts w:hint="eastAsia"/>
          <w:lang w:eastAsia="ko-KR"/>
        </w:rPr>
        <w:t xml:space="preserve">video </w:t>
      </w:r>
      <w:r w:rsidRPr="0077665D">
        <w:t xml:space="preserve">encoder should decrease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47B74857" w14:textId="77777777" w:rsidR="0067747C" w:rsidRPr="0077665D" w:rsidRDefault="0067747C" w:rsidP="0067747C">
      <w:pPr>
        <w:pStyle w:val="B1"/>
      </w:pPr>
      <w:r w:rsidRPr="0077665D">
        <w:t>-</w:t>
      </w:r>
      <w:r w:rsidRPr="0077665D">
        <w:tab/>
        <w:t>Occurrence: ZeroOrOne</w:t>
      </w:r>
    </w:p>
    <w:p w14:paraId="5D5F0034" w14:textId="77777777" w:rsidR="0067747C" w:rsidRPr="0077665D" w:rsidRDefault="0067747C" w:rsidP="0067747C">
      <w:pPr>
        <w:pStyle w:val="B1"/>
      </w:pPr>
      <w:r w:rsidRPr="0077665D">
        <w:t>-</w:t>
      </w:r>
      <w:r w:rsidRPr="0077665D">
        <w:tab/>
        <w:t>Format: float</w:t>
      </w:r>
    </w:p>
    <w:p w14:paraId="2097B97D" w14:textId="77777777" w:rsidR="0067747C" w:rsidRPr="0077665D" w:rsidRDefault="0067747C" w:rsidP="0067747C">
      <w:pPr>
        <w:pStyle w:val="B1"/>
      </w:pPr>
      <w:r w:rsidRPr="0077665D">
        <w:t>-</w:t>
      </w:r>
      <w:r w:rsidRPr="0077665D">
        <w:tab/>
        <w:t>Minimum Access Types: Get</w:t>
      </w:r>
    </w:p>
    <w:p w14:paraId="77B3A7C7" w14:textId="77777777" w:rsidR="00662E14" w:rsidRPr="00FA4A54" w:rsidRDefault="00662E14" w:rsidP="00662E14">
      <w:pPr>
        <w:rPr>
          <w:b/>
          <w:sz w:val="32"/>
          <w:szCs w:val="32"/>
        </w:rPr>
      </w:pPr>
      <w:r w:rsidRPr="00FA4A54">
        <w:rPr>
          <w:b/>
          <w:sz w:val="32"/>
          <w:szCs w:val="32"/>
        </w:rPr>
        <w:lastRenderedPageBreak/>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/DECONGEST_TIME</w:t>
      </w:r>
    </w:p>
    <w:p w14:paraId="42388669"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rFonts w:cs="Arial"/>
          <w:lang w:val="en-US" w:eastAsia="ko-KR"/>
        </w:rPr>
        <w:t>the time (ms) the receiver should command the sender to spend in decongesting the transmission path, before attempting to transmit at the sustainable rate of the path.</w:t>
      </w:r>
    </w:p>
    <w:p w14:paraId="0D895392" w14:textId="77777777" w:rsidR="0067747C" w:rsidRPr="0077665D" w:rsidRDefault="0067747C" w:rsidP="0067747C">
      <w:pPr>
        <w:pStyle w:val="B1"/>
      </w:pPr>
      <w:r w:rsidRPr="0077665D">
        <w:t>-</w:t>
      </w:r>
      <w:r w:rsidRPr="0077665D">
        <w:tab/>
        <w:t>Occurrence: ZeroOrOne</w:t>
      </w:r>
    </w:p>
    <w:p w14:paraId="6857D151" w14:textId="77777777" w:rsidR="0067747C" w:rsidRPr="0077665D" w:rsidRDefault="0067747C" w:rsidP="0067747C">
      <w:pPr>
        <w:pStyle w:val="B1"/>
      </w:pPr>
      <w:r w:rsidRPr="0077665D">
        <w:t>-</w:t>
      </w:r>
      <w:r w:rsidRPr="0077665D">
        <w:tab/>
        <w:t>Format: int</w:t>
      </w:r>
    </w:p>
    <w:p w14:paraId="0C0602FF" w14:textId="77777777" w:rsidR="0067747C" w:rsidRPr="0077665D" w:rsidRDefault="0067747C" w:rsidP="0067747C">
      <w:pPr>
        <w:pStyle w:val="B1"/>
      </w:pPr>
      <w:r w:rsidRPr="0077665D">
        <w:t>-</w:t>
      </w:r>
      <w:r w:rsidRPr="0077665D">
        <w:tab/>
        <w:t>Minimum Access Types: Get</w:t>
      </w:r>
    </w:p>
    <w:p w14:paraId="5DAD99B2" w14:textId="77777777" w:rsidR="00662E14" w:rsidRPr="0072324C" w:rsidRDefault="00662E14" w:rsidP="00662E14">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/HOLD_DROP_END</w:t>
      </w:r>
    </w:p>
    <w:p w14:paraId="67EE302E"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lang w:eastAsia="ko-KR"/>
        </w:rPr>
        <w:t xml:space="preserve">a </w:t>
      </w:r>
      <w:r w:rsidRPr="0077665D">
        <w:rPr>
          <w:rFonts w:cs="Arial"/>
        </w:rPr>
        <w:t>t</w:t>
      </w:r>
      <w:r>
        <w:rPr>
          <w:rFonts w:cs="Arial"/>
        </w:rPr>
        <w:t>ri</w:t>
      </w:r>
      <w:r w:rsidRPr="0077665D">
        <w:rPr>
          <w:rFonts w:cs="Arial"/>
        </w:rPr>
        <w:t xml:space="preserve">-valued parameter that controls how the sender should behave in case video quality cannot meet the requirements set in BIT_RATE, FRAME_RATE, </w:t>
      </w:r>
      <w:r>
        <w:rPr>
          <w:rFonts w:cs="Arial"/>
        </w:rPr>
        <w:t xml:space="preserve">or </w:t>
      </w:r>
      <w:r w:rsidRPr="0077665D">
        <w:rPr>
          <w:rFonts w:cs="Arial"/>
        </w:rPr>
        <w:t>QP</w:t>
      </w:r>
      <w:r>
        <w:rPr>
          <w:rFonts w:cs="Arial"/>
        </w:rPr>
        <w:t>.</w:t>
      </w:r>
    </w:p>
    <w:p w14:paraId="37BB51D8" w14:textId="77777777" w:rsidR="0067747C" w:rsidRPr="0077665D" w:rsidRDefault="0067747C" w:rsidP="0067747C">
      <w:pPr>
        <w:pStyle w:val="B1"/>
      </w:pPr>
      <w:r w:rsidRPr="0077665D">
        <w:t>-</w:t>
      </w:r>
      <w:r w:rsidRPr="0077665D">
        <w:tab/>
        <w:t>Occurrence: ZeroOrOne</w:t>
      </w:r>
    </w:p>
    <w:p w14:paraId="283F8BFC" w14:textId="77777777" w:rsidR="0067747C" w:rsidRPr="0077665D" w:rsidRDefault="0067747C" w:rsidP="0067747C">
      <w:pPr>
        <w:pStyle w:val="B1"/>
      </w:pPr>
      <w:r w:rsidRPr="0077665D">
        <w:t>-</w:t>
      </w:r>
      <w:r w:rsidRPr="0077665D">
        <w:tab/>
        <w:t>Format: int</w:t>
      </w:r>
    </w:p>
    <w:p w14:paraId="28EA0516" w14:textId="77777777" w:rsidR="0067747C" w:rsidRPr="0077665D" w:rsidRDefault="0067747C" w:rsidP="0067747C">
      <w:pPr>
        <w:pStyle w:val="B1"/>
      </w:pPr>
      <w:r w:rsidRPr="0077665D">
        <w:t>-</w:t>
      </w:r>
      <w:r w:rsidRPr="0077665D">
        <w:tab/>
        <w:t>Minimum Access Types: Get</w:t>
      </w:r>
    </w:p>
    <w:p w14:paraId="34D1DBDC" w14:textId="77777777" w:rsidR="0067747C" w:rsidRPr="0077665D" w:rsidRDefault="0067747C" w:rsidP="0067747C">
      <w:pPr>
        <w:pStyle w:val="B1"/>
      </w:pPr>
      <w:r w:rsidRPr="0077665D">
        <w:t>-</w:t>
      </w:r>
      <w:r w:rsidRPr="0077665D">
        <w:tab/>
        <w:t>Values: 0, 1, 2</w:t>
      </w:r>
    </w:p>
    <w:p w14:paraId="71EC499B"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/INITIAL_CODEC_RATE</w:t>
      </w:r>
    </w:p>
    <w:p w14:paraId="10D0B27A"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initial bit rate (</w:t>
      </w:r>
      <w:r>
        <w:rPr>
          <w:rFonts w:cs="Arial"/>
        </w:rPr>
        <w:t>proportion</w:t>
      </w:r>
      <w:r w:rsidRPr="0077665D">
        <w:rPr>
          <w:rFonts w:cs="Arial"/>
        </w:rPr>
        <w:t xml:space="preserve"> of </w:t>
      </w:r>
      <w:r>
        <w:rPr>
          <w:rFonts w:cs="Arial"/>
        </w:rPr>
        <w:t xml:space="preserve">the </w:t>
      </w:r>
      <w:r w:rsidRPr="0077665D">
        <w:rPr>
          <w:rFonts w:cs="Arial"/>
        </w:rPr>
        <w:t>bit rate negotiated for the video session) that the sender should begin encoding video at.</w:t>
      </w:r>
    </w:p>
    <w:p w14:paraId="315BACD7" w14:textId="77777777" w:rsidR="0067747C" w:rsidRPr="0077665D" w:rsidRDefault="0067747C" w:rsidP="0067747C">
      <w:pPr>
        <w:pStyle w:val="B1"/>
      </w:pPr>
      <w:r w:rsidRPr="0077665D">
        <w:t>-</w:t>
      </w:r>
      <w:r w:rsidRPr="0077665D">
        <w:tab/>
        <w:t>Occurrence: ZeroOrOne</w:t>
      </w:r>
    </w:p>
    <w:p w14:paraId="250288A0" w14:textId="77777777" w:rsidR="0067747C" w:rsidRPr="0077665D" w:rsidRDefault="0067747C" w:rsidP="0067747C">
      <w:pPr>
        <w:pStyle w:val="B1"/>
      </w:pPr>
      <w:r w:rsidRPr="0077665D">
        <w:t>-</w:t>
      </w:r>
      <w:r w:rsidRPr="0077665D">
        <w:tab/>
        <w:t>Format: float</w:t>
      </w:r>
    </w:p>
    <w:p w14:paraId="6D4037C4" w14:textId="77777777" w:rsidR="0067747C" w:rsidRPr="0077665D" w:rsidRDefault="0067747C" w:rsidP="0067747C">
      <w:pPr>
        <w:pStyle w:val="B1"/>
      </w:pPr>
      <w:r w:rsidRPr="0077665D">
        <w:t>-</w:t>
      </w:r>
      <w:r w:rsidRPr="0077665D">
        <w:tab/>
        <w:t>Minimum Access Types: Get</w:t>
      </w:r>
    </w:p>
    <w:p w14:paraId="53A84BA5" w14:textId="77777777" w:rsidR="0067747C" w:rsidRPr="0077665D" w:rsidRDefault="0067747C" w:rsidP="0067747C">
      <w:pPr>
        <w:pStyle w:val="B1"/>
      </w:pPr>
      <w:r w:rsidRPr="0077665D">
        <w:t>-</w:t>
      </w:r>
      <w:r w:rsidRPr="0077665D">
        <w:tab/>
        <w:t>Values: 0 ~ 100</w:t>
      </w:r>
      <w:r>
        <w:t xml:space="preserve"> %</w:t>
      </w:r>
    </w:p>
    <w:p w14:paraId="7A6AD314"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/X_PERCENTILE</w:t>
      </w:r>
    </w:p>
    <w:p w14:paraId="6F3093CF"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percentile point of packet arrival distribution used with the TARGET_PLAYOUT_MARGIN parameters.</w:t>
      </w:r>
    </w:p>
    <w:p w14:paraId="35A35B9E" w14:textId="77777777" w:rsidR="0067747C" w:rsidRPr="0077665D" w:rsidRDefault="0067747C" w:rsidP="0067747C">
      <w:pPr>
        <w:pStyle w:val="B1"/>
      </w:pPr>
      <w:r w:rsidRPr="0077665D">
        <w:t>-</w:t>
      </w:r>
      <w:r w:rsidRPr="0077665D">
        <w:tab/>
        <w:t>Occurrence: ZeroOrOne</w:t>
      </w:r>
    </w:p>
    <w:p w14:paraId="56FE9A22" w14:textId="77777777" w:rsidR="0067747C" w:rsidRPr="0077665D" w:rsidRDefault="0067747C" w:rsidP="0067747C">
      <w:pPr>
        <w:pStyle w:val="B1"/>
      </w:pPr>
      <w:r w:rsidRPr="0077665D">
        <w:t>-</w:t>
      </w:r>
      <w:r w:rsidRPr="0077665D">
        <w:tab/>
        <w:t>Format: float</w:t>
      </w:r>
    </w:p>
    <w:p w14:paraId="006BED1C" w14:textId="77777777" w:rsidR="0067747C" w:rsidRDefault="0067747C" w:rsidP="0067747C">
      <w:pPr>
        <w:pStyle w:val="B1"/>
      </w:pPr>
      <w:r w:rsidRPr="0077665D">
        <w:t>-</w:t>
      </w:r>
      <w:r w:rsidRPr="0077665D">
        <w:tab/>
        <w:t>Minimum Access Types: Get</w:t>
      </w:r>
    </w:p>
    <w:p w14:paraId="47740E15" w14:textId="77777777" w:rsidR="0067747C" w:rsidRPr="002F4737" w:rsidRDefault="0067747C" w:rsidP="0067747C">
      <w:pPr>
        <w:pStyle w:val="B1"/>
      </w:pPr>
      <w:r w:rsidRPr="002F4737">
        <w:t>-</w:t>
      </w:r>
      <w:r w:rsidRPr="002F4737">
        <w:tab/>
        <w:t>Values: 0 ~ 100</w:t>
      </w:r>
      <w:r>
        <w:t xml:space="preserve"> %</w:t>
      </w:r>
    </w:p>
    <w:p w14:paraId="4A4D1D56"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/Ext</w:t>
      </w:r>
    </w:p>
    <w:p w14:paraId="0B6B4C27"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E553AD4" w14:textId="77777777" w:rsidR="0067747C" w:rsidRPr="0077665D" w:rsidRDefault="0067747C" w:rsidP="0067747C">
      <w:pPr>
        <w:pStyle w:val="B1"/>
      </w:pPr>
      <w:r w:rsidRPr="0077665D">
        <w:t>-</w:t>
      </w:r>
      <w:r w:rsidRPr="0077665D">
        <w:tab/>
        <w:t>Occurrence: ZeroOrOne</w:t>
      </w:r>
    </w:p>
    <w:p w14:paraId="16BE9582" w14:textId="77777777" w:rsidR="0067747C" w:rsidRPr="0077665D" w:rsidRDefault="0067747C" w:rsidP="0067747C">
      <w:pPr>
        <w:pStyle w:val="B1"/>
      </w:pPr>
      <w:r w:rsidRPr="0077665D">
        <w:t>-</w:t>
      </w:r>
      <w:r w:rsidRPr="0077665D">
        <w:tab/>
        <w:t>Format: node</w:t>
      </w:r>
    </w:p>
    <w:p w14:paraId="287A6270" w14:textId="77777777" w:rsidR="0067747C" w:rsidRPr="0077665D" w:rsidRDefault="0067747C" w:rsidP="0067747C">
      <w:pPr>
        <w:pStyle w:val="B1"/>
        <w:rPr>
          <w:b/>
          <w:bCs/>
        </w:rPr>
      </w:pPr>
      <w:r w:rsidRPr="0077665D">
        <w:t>-</w:t>
      </w:r>
      <w:r w:rsidRPr="0077665D">
        <w:tab/>
        <w:t>Minimum Access Types: Get</w:t>
      </w:r>
    </w:p>
    <w:p w14:paraId="7A1F1DBA" w14:textId="77777777" w:rsidR="0067747C" w:rsidRPr="00FA4A54" w:rsidRDefault="0067747C" w:rsidP="0067747C">
      <w:pPr>
        <w:rPr>
          <w:b/>
          <w:sz w:val="32"/>
          <w:szCs w:val="32"/>
        </w:rPr>
      </w:pPr>
      <w:r w:rsidRPr="00FA4A54">
        <w:rPr>
          <w:b/>
          <w:sz w:val="32"/>
          <w:szCs w:val="32"/>
        </w:rPr>
        <w:t>/</w:t>
      </w:r>
      <w:r w:rsidRPr="00FA4A54">
        <w:rPr>
          <w:b/>
          <w:i/>
          <w:iCs/>
          <w:sz w:val="32"/>
          <w:szCs w:val="32"/>
        </w:rPr>
        <w:t>&lt;X&gt;</w:t>
      </w:r>
      <w:r w:rsidRPr="00FA4A54">
        <w:rPr>
          <w:b/>
          <w:sz w:val="32"/>
          <w:szCs w:val="32"/>
        </w:rPr>
        <w:t>/Ext</w:t>
      </w:r>
    </w:p>
    <w:p w14:paraId="16C46DDF" w14:textId="77777777" w:rsidR="0067747C" w:rsidRPr="0077665D" w:rsidRDefault="0067747C" w:rsidP="0067747C">
      <w:r w:rsidRPr="0077665D">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8B7BCE3" w14:textId="77777777" w:rsidR="0067747C" w:rsidRPr="0077665D" w:rsidRDefault="0067747C" w:rsidP="0067747C">
      <w:pPr>
        <w:pStyle w:val="B1"/>
      </w:pPr>
      <w:r w:rsidRPr="0077665D">
        <w:t>-</w:t>
      </w:r>
      <w:r w:rsidRPr="0077665D">
        <w:tab/>
        <w:t>Occurrence: ZeroOrOne</w:t>
      </w:r>
    </w:p>
    <w:p w14:paraId="0BD5FEC6" w14:textId="77777777" w:rsidR="0067747C" w:rsidRPr="0077665D" w:rsidRDefault="0067747C" w:rsidP="0067747C">
      <w:pPr>
        <w:pStyle w:val="B1"/>
      </w:pPr>
      <w:r w:rsidRPr="0077665D">
        <w:t>-</w:t>
      </w:r>
      <w:r w:rsidRPr="0077665D">
        <w:tab/>
        <w:t>Format: node</w:t>
      </w:r>
    </w:p>
    <w:p w14:paraId="2B9BAF26" w14:textId="77777777" w:rsidR="0067747C" w:rsidRDefault="0067747C" w:rsidP="0067747C">
      <w:pPr>
        <w:pStyle w:val="B1"/>
      </w:pPr>
      <w:r w:rsidRPr="0077665D">
        <w:t>-</w:t>
      </w:r>
      <w:r w:rsidRPr="0077665D">
        <w:tab/>
        <w:t>Minimum Access Types: Get</w:t>
      </w:r>
    </w:p>
    <w:p w14:paraId="0E9B07A5" w14:textId="77777777" w:rsidR="0067747C" w:rsidRPr="0077665D" w:rsidRDefault="0067747C" w:rsidP="0067747C">
      <w:pPr>
        <w:pStyle w:val="TH"/>
        <w:rPr>
          <w:i/>
          <w:lang w:eastAsia="ko-KR"/>
        </w:rPr>
      </w:pPr>
      <w:r w:rsidRPr="0077665D">
        <w:t>Table 17.1: Speech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5103"/>
      </w:tblGrid>
      <w:tr w:rsidR="0067747C" w:rsidRPr="0077665D" w14:paraId="58A08EB9" w14:textId="77777777" w:rsidTr="00DA2780">
        <w:tc>
          <w:tcPr>
            <w:tcW w:w="4536" w:type="dxa"/>
            <w:vAlign w:val="center"/>
          </w:tcPr>
          <w:p w14:paraId="6C80F950" w14:textId="77777777" w:rsidR="0067747C" w:rsidRPr="00403624" w:rsidRDefault="0067747C" w:rsidP="001736AC">
            <w:pPr>
              <w:pStyle w:val="TAH"/>
              <w:spacing w:before="60" w:after="120"/>
              <w:ind w:left="57" w:right="57"/>
              <w:jc w:val="left"/>
            </w:pPr>
            <w:r w:rsidRPr="00403624">
              <w:t>Parameter (Unit)</w:t>
            </w:r>
          </w:p>
        </w:tc>
        <w:tc>
          <w:tcPr>
            <w:tcW w:w="5103" w:type="dxa"/>
            <w:vAlign w:val="center"/>
          </w:tcPr>
          <w:p w14:paraId="2AE970FE" w14:textId="77777777" w:rsidR="0067747C" w:rsidRPr="00403624" w:rsidRDefault="0067747C" w:rsidP="001736AC">
            <w:pPr>
              <w:pStyle w:val="TAH"/>
              <w:spacing w:before="60" w:after="120"/>
              <w:ind w:left="57" w:right="57"/>
              <w:jc w:val="left"/>
            </w:pPr>
            <w:r w:rsidRPr="00403624">
              <w:t>Usage</w:t>
            </w:r>
          </w:p>
        </w:tc>
      </w:tr>
      <w:tr w:rsidR="0067747C" w:rsidRPr="0077665D" w14:paraId="764E4758" w14:textId="77777777" w:rsidTr="00DA2780">
        <w:tc>
          <w:tcPr>
            <w:tcW w:w="4536" w:type="dxa"/>
          </w:tcPr>
          <w:p w14:paraId="22902FDE"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MAX (%)</w:t>
            </w:r>
          </w:p>
        </w:tc>
        <w:tc>
          <w:tcPr>
            <w:tcW w:w="5103" w:type="dxa"/>
          </w:tcPr>
          <w:p w14:paraId="10891744" w14:textId="77777777" w:rsidR="0067747C" w:rsidRPr="00E24DAE" w:rsidRDefault="0067747C" w:rsidP="001736AC">
            <w:pPr>
              <w:pStyle w:val="TAL"/>
              <w:spacing w:before="60" w:after="120"/>
              <w:ind w:left="57" w:right="57"/>
            </w:pPr>
            <w:r w:rsidRPr="00E24DAE">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67747C" w:rsidRPr="0077665D" w14:paraId="697B6D78" w14:textId="77777777" w:rsidTr="00DA2780">
        <w:tc>
          <w:tcPr>
            <w:tcW w:w="4536" w:type="dxa"/>
          </w:tcPr>
          <w:p w14:paraId="3413EB4A"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LOW (%)</w:t>
            </w:r>
          </w:p>
        </w:tc>
        <w:tc>
          <w:tcPr>
            <w:tcW w:w="5103" w:type="dxa"/>
          </w:tcPr>
          <w:p w14:paraId="7B363425" w14:textId="77777777" w:rsidR="0067747C" w:rsidRPr="00E24DAE" w:rsidRDefault="0067747C" w:rsidP="001736AC">
            <w:pPr>
              <w:pStyle w:val="TAL"/>
              <w:spacing w:before="60" w:after="120"/>
              <w:ind w:left="57" w:right="57"/>
            </w:pPr>
            <w:r w:rsidRPr="00E24DAE">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67747C" w:rsidRPr="0077665D" w14:paraId="12B60FBA" w14:textId="77777777" w:rsidTr="00DA2780">
        <w:tc>
          <w:tcPr>
            <w:tcW w:w="4536" w:type="dxa"/>
          </w:tcPr>
          <w:p w14:paraId="3F238284"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STATE_REVERSION (%)</w:t>
            </w:r>
          </w:p>
        </w:tc>
        <w:tc>
          <w:tcPr>
            <w:tcW w:w="5103" w:type="dxa"/>
          </w:tcPr>
          <w:p w14:paraId="5052C756" w14:textId="77777777" w:rsidR="0067747C" w:rsidRPr="00E24DAE" w:rsidRDefault="0067747C" w:rsidP="001736AC">
            <w:pPr>
              <w:pStyle w:val="TAL"/>
              <w:spacing w:before="60" w:after="120"/>
              <w:ind w:left="57" w:right="57"/>
            </w:pPr>
            <w:r w:rsidRPr="00E24DAE">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67747C" w:rsidRPr="0077665D" w14:paraId="5FC2C0C4" w14:textId="77777777" w:rsidTr="00DA2780">
        <w:tc>
          <w:tcPr>
            <w:tcW w:w="4536" w:type="dxa"/>
          </w:tcPr>
          <w:p w14:paraId="6D86121B"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RED_INEFFECTIVE (%)</w:t>
            </w:r>
          </w:p>
        </w:tc>
        <w:tc>
          <w:tcPr>
            <w:tcW w:w="5103" w:type="dxa"/>
          </w:tcPr>
          <w:p w14:paraId="4B719736" w14:textId="77777777" w:rsidR="0067747C" w:rsidRPr="00E24DAE" w:rsidRDefault="0067747C" w:rsidP="001736AC">
            <w:pPr>
              <w:pStyle w:val="TAL"/>
              <w:spacing w:before="60" w:after="120"/>
              <w:ind w:left="57" w:right="57"/>
            </w:pPr>
            <w:r w:rsidRPr="00E24DAE">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67747C" w:rsidRPr="0077665D" w14:paraId="62A4C240" w14:textId="77777777" w:rsidTr="00DA2780">
        <w:tc>
          <w:tcPr>
            <w:tcW w:w="4536" w:type="dxa"/>
          </w:tcPr>
          <w:p w14:paraId="4D6A0A5A"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DURATION_MAX (ms)</w:t>
            </w:r>
          </w:p>
        </w:tc>
        <w:tc>
          <w:tcPr>
            <w:tcW w:w="5103" w:type="dxa"/>
          </w:tcPr>
          <w:p w14:paraId="781BEECA"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MAX threshold.</w:t>
            </w:r>
          </w:p>
        </w:tc>
      </w:tr>
      <w:tr w:rsidR="0067747C" w:rsidRPr="0077665D" w14:paraId="401BF794" w14:textId="77777777" w:rsidTr="00DA2780">
        <w:tc>
          <w:tcPr>
            <w:tcW w:w="4536" w:type="dxa"/>
          </w:tcPr>
          <w:p w14:paraId="65BD0FA7"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DURATION_LOW (ms)</w:t>
            </w:r>
          </w:p>
        </w:tc>
        <w:tc>
          <w:tcPr>
            <w:tcW w:w="5103" w:type="dxa"/>
          </w:tcPr>
          <w:p w14:paraId="210E63EB"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LOW threshold.</w:t>
            </w:r>
          </w:p>
        </w:tc>
      </w:tr>
      <w:tr w:rsidR="0067747C" w:rsidRPr="0077665D" w14:paraId="6D7807A3" w14:textId="77777777" w:rsidTr="00DA2780">
        <w:tc>
          <w:tcPr>
            <w:tcW w:w="4536" w:type="dxa"/>
          </w:tcPr>
          <w:p w14:paraId="0BF5AE01"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DURATION_STATE_REVERSION</w:t>
            </w:r>
            <w:r w:rsidR="00E24DAE">
              <w:rPr>
                <w:lang w:val="en-US" w:eastAsia="ko-KR"/>
              </w:rPr>
              <w:t xml:space="preserve"> </w:t>
            </w:r>
            <w:r w:rsidRPr="0077665D">
              <w:rPr>
                <w:lang w:val="en-US" w:eastAsia="ko-KR"/>
              </w:rPr>
              <w:t>(ms)</w:t>
            </w:r>
          </w:p>
        </w:tc>
        <w:tc>
          <w:tcPr>
            <w:tcW w:w="5103" w:type="dxa"/>
          </w:tcPr>
          <w:p w14:paraId="6B21098B"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STATE_REVERSION threshold.</w:t>
            </w:r>
          </w:p>
        </w:tc>
      </w:tr>
      <w:tr w:rsidR="0067747C" w:rsidRPr="0077665D" w14:paraId="21DAC6E2" w14:textId="77777777" w:rsidTr="00DA2780">
        <w:tc>
          <w:tcPr>
            <w:tcW w:w="4536" w:type="dxa"/>
          </w:tcPr>
          <w:p w14:paraId="30C9F905"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DURATION_RED_INEFFECTIVE</w:t>
            </w:r>
            <w:r w:rsidR="00E24DAE">
              <w:rPr>
                <w:lang w:val="en-US" w:eastAsia="ko-KR"/>
              </w:rPr>
              <w:t xml:space="preserve"> </w:t>
            </w:r>
            <w:r w:rsidRPr="0077665D">
              <w:rPr>
                <w:lang w:val="en-US" w:eastAsia="ko-KR"/>
              </w:rPr>
              <w:t>(ms)</w:t>
            </w:r>
          </w:p>
        </w:tc>
        <w:tc>
          <w:tcPr>
            <w:tcW w:w="5103" w:type="dxa"/>
          </w:tcPr>
          <w:p w14:paraId="4F62F195"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RED_INEFFECTIVE threshold.</w:t>
            </w:r>
          </w:p>
        </w:tc>
      </w:tr>
      <w:tr w:rsidR="0067747C" w:rsidRPr="0077665D" w14:paraId="285272AF" w14:textId="77777777" w:rsidTr="00DA2780">
        <w:tc>
          <w:tcPr>
            <w:tcW w:w="4536" w:type="dxa"/>
          </w:tcPr>
          <w:p w14:paraId="610C9933"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PLR/DURATION (ms)</w:t>
            </w:r>
          </w:p>
        </w:tc>
        <w:tc>
          <w:tcPr>
            <w:tcW w:w="5103" w:type="dxa"/>
          </w:tcPr>
          <w:p w14:paraId="3B5E3635" w14:textId="77777777" w:rsidR="0067747C" w:rsidRPr="00E24DAE" w:rsidRDefault="0067747C" w:rsidP="001736AC">
            <w:pPr>
              <w:pStyle w:val="TAL"/>
              <w:spacing w:before="60" w:after="120"/>
              <w:ind w:left="57" w:right="57"/>
            </w:pPr>
            <w:r w:rsidRPr="00E24DAE">
              <w:t xml:space="preserve">Duration of sliding window over which PLR is observed and computed. The computed value is compared with the PLR thresholds. This applies as the default duration in case no </w:t>
            </w:r>
            <w:r w:rsidRPr="00E24DAE">
              <w:lastRenderedPageBreak/>
              <w:t>specific DURATION is specified.</w:t>
            </w:r>
          </w:p>
        </w:tc>
      </w:tr>
      <w:tr w:rsidR="0067747C" w:rsidRPr="0077665D" w14:paraId="66D42319" w14:textId="77777777" w:rsidTr="00DA2780">
        <w:tc>
          <w:tcPr>
            <w:tcW w:w="4536" w:type="dxa"/>
          </w:tcPr>
          <w:p w14:paraId="7E067ED5"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lastRenderedPageBreak/>
              <w:t>PLB/</w:t>
            </w:r>
            <w:r w:rsidRPr="0077665D">
              <w:rPr>
                <w:lang w:val="en-US" w:eastAsia="ko-KR"/>
              </w:rPr>
              <w:t>LOST_PACKET (integer)</w:t>
            </w:r>
          </w:p>
        </w:tc>
        <w:tc>
          <w:tcPr>
            <w:tcW w:w="5103" w:type="dxa"/>
          </w:tcPr>
          <w:p w14:paraId="5A3CBAB9" w14:textId="77777777" w:rsidR="0067747C" w:rsidRPr="00E24DAE" w:rsidRDefault="0067747C" w:rsidP="001736AC">
            <w:pPr>
              <w:pStyle w:val="TAL"/>
              <w:spacing w:before="60" w:after="120"/>
              <w:ind w:left="57" w:right="57"/>
            </w:pPr>
            <w:r w:rsidRPr="00E24DAE">
              <w:rPr>
                <w:lang w:val="en-US" w:eastAsia="ko-KR"/>
              </w:rPr>
              <w:t>When loss of LOST_PACKET or more packets is detected in the la</w:t>
            </w:r>
            <w:r w:rsidR="00662E14">
              <w:rPr>
                <w:lang w:val="en-US" w:eastAsia="ko-KR"/>
              </w:rPr>
              <w:t>te</w:t>
            </w:r>
            <w:r w:rsidRPr="00E24DAE">
              <w:rPr>
                <w:lang w:val="en-US" w:eastAsia="ko-KR"/>
              </w:rPr>
              <w:t>st period of PLB/DURATION, this event is categorized as a packet loss burst (PLB) and adaptation state machine should take appropriate actions to reduce the impact on speech quality.</w:t>
            </w:r>
          </w:p>
        </w:tc>
      </w:tr>
      <w:tr w:rsidR="0067747C" w:rsidRPr="0077665D" w14:paraId="58672FA3" w14:textId="77777777" w:rsidTr="00DA2780">
        <w:tc>
          <w:tcPr>
            <w:tcW w:w="4536" w:type="dxa"/>
          </w:tcPr>
          <w:p w14:paraId="73535264"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PLB/DURATION (ms)</w:t>
            </w:r>
          </w:p>
        </w:tc>
        <w:tc>
          <w:tcPr>
            <w:tcW w:w="5103" w:type="dxa"/>
          </w:tcPr>
          <w:p w14:paraId="5E8CBE23" w14:textId="77777777" w:rsidR="0067747C" w:rsidRPr="00E24DAE" w:rsidRDefault="0067747C" w:rsidP="001736AC">
            <w:pPr>
              <w:pStyle w:val="TAL"/>
              <w:spacing w:before="60" w:after="120"/>
              <w:ind w:left="57" w:right="57"/>
            </w:pPr>
            <w:r w:rsidRPr="00E24DAE">
              <w:t>Duration of sliding window over which lost packets are counted.</w:t>
            </w:r>
          </w:p>
        </w:tc>
      </w:tr>
      <w:tr w:rsidR="0067747C" w:rsidRPr="000670DC" w14:paraId="6711329A" w14:textId="77777777" w:rsidTr="00DA2780">
        <w:tc>
          <w:tcPr>
            <w:tcW w:w="4536" w:type="dxa"/>
          </w:tcPr>
          <w:p w14:paraId="099B61C6" w14:textId="77777777" w:rsidR="0067747C" w:rsidRPr="0077665D" w:rsidRDefault="0067747C" w:rsidP="001736AC">
            <w:pPr>
              <w:pStyle w:val="TAL"/>
              <w:keepNext w:val="0"/>
              <w:keepLines w:val="0"/>
              <w:spacing w:before="60" w:after="120"/>
              <w:ind w:left="57" w:right="57"/>
              <w:rPr>
                <w:lang w:eastAsia="ko-KR"/>
              </w:rPr>
            </w:pPr>
            <w:r>
              <w:t>ECN/</w:t>
            </w:r>
            <w:r w:rsidRPr="0077665D">
              <w:t>USAGE (Boolean)</w:t>
            </w:r>
          </w:p>
        </w:tc>
        <w:tc>
          <w:tcPr>
            <w:tcW w:w="5103" w:type="dxa"/>
          </w:tcPr>
          <w:p w14:paraId="2902AF70" w14:textId="77777777" w:rsidR="0067747C" w:rsidRPr="00E24DAE" w:rsidRDefault="0067747C" w:rsidP="001736AC">
            <w:pPr>
              <w:pStyle w:val="TAL"/>
              <w:spacing w:before="60" w:after="120"/>
              <w:ind w:left="57" w:right="57"/>
            </w:pPr>
            <w:r w:rsidRPr="00E24DAE">
              <w:t xml:space="preserve">Switch to enable or disable ECN-based adaptation. This parameter should be translated as follows: </w:t>
            </w:r>
            <w:r w:rsidR="0007623F">
              <w:t>"</w:t>
            </w:r>
            <w:r w:rsidRPr="00E24DAE">
              <w:t>0</w:t>
            </w:r>
            <w:r w:rsidR="0007623F">
              <w:t>"</w:t>
            </w:r>
            <w:r w:rsidRPr="00E24DAE">
              <w:t xml:space="preserve"> = OFF, </w:t>
            </w:r>
            <w:r w:rsidR="0007623F">
              <w:t>"</w:t>
            </w:r>
            <w:r w:rsidRPr="00E24DAE">
              <w:t>1</w:t>
            </w:r>
            <w:r w:rsidR="0007623F">
              <w:t>"</w:t>
            </w:r>
            <w:r w:rsidRPr="00E24DAE">
              <w:t xml:space="preserve"> = ON.</w:t>
            </w:r>
          </w:p>
        </w:tc>
      </w:tr>
      <w:tr w:rsidR="00C14526" w:rsidRPr="002468F6" w14:paraId="0CC775A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9CF32C3" w14:textId="77777777" w:rsidR="00C14526" w:rsidRPr="00C14526" w:rsidRDefault="00AB5DC8" w:rsidP="001736AC">
            <w:pPr>
              <w:pStyle w:val="LD"/>
              <w:keepNext w:val="0"/>
              <w:keepLines w:val="0"/>
              <w:spacing w:before="60" w:after="120"/>
              <w:ind w:left="57" w:right="57"/>
              <w:rPr>
                <w:rFonts w:ascii="Arial" w:hAnsi="Arial"/>
                <w:sz w:val="18"/>
              </w:rPr>
            </w:pPr>
            <w:r>
              <w:rPr>
                <w:rFonts w:ascii="Arial" w:hAnsi="Arial"/>
                <w:sz w:val="18"/>
              </w:rPr>
              <w:t>ECN/MIN_RATE (</w:t>
            </w:r>
            <w:r w:rsidR="00C14526" w:rsidRPr="00C14526">
              <w:rPr>
                <w:rFonts w:ascii="Arial" w:hAnsi="Arial"/>
                <w:sz w:val="18"/>
              </w:rPr>
              <w:t>bps)</w:t>
            </w:r>
          </w:p>
        </w:tc>
        <w:tc>
          <w:tcPr>
            <w:tcW w:w="5103" w:type="dxa"/>
            <w:tcBorders>
              <w:top w:val="single" w:sz="4" w:space="0" w:color="000000"/>
              <w:left w:val="single" w:sz="4" w:space="0" w:color="000000"/>
              <w:bottom w:val="single" w:sz="4" w:space="0" w:color="000000"/>
              <w:right w:val="single" w:sz="4" w:space="0" w:color="000000"/>
            </w:tcBorders>
          </w:tcPr>
          <w:p w14:paraId="3CDB1D22" w14:textId="77777777" w:rsidR="00C14526" w:rsidRPr="00AB5DC8" w:rsidRDefault="00C14526" w:rsidP="001736AC">
            <w:pPr>
              <w:pStyle w:val="TAL"/>
              <w:spacing w:before="60" w:after="120"/>
              <w:ind w:left="57" w:right="57"/>
            </w:pPr>
            <w:r w:rsidRPr="00E24DAE">
              <w:t>Lower boundary for the media bit-rate adaptation in response to ECN-CE marking. The media bit-rate shall not be reduced below this value as a reaction to the received ECN-CE.</w:t>
            </w:r>
            <w:r w:rsidR="00AB5DC8" w:rsidRPr="00AB5DC8">
              <w:t xml:space="preserve"> The value of this parameter is assigned to the ECN_min_rate parameter defined in Clause 10.2.0.</w:t>
            </w:r>
          </w:p>
          <w:p w14:paraId="3CF98754" w14:textId="77777777" w:rsidR="00C14526" w:rsidRPr="00E24DAE" w:rsidRDefault="00C14526" w:rsidP="001736AC">
            <w:pPr>
              <w:pStyle w:val="TAL"/>
              <w:spacing w:before="60" w:after="120"/>
              <w:ind w:left="57" w:right="57"/>
            </w:pPr>
            <w:r w:rsidRPr="00E24DAE">
              <w:t>The ECN_min_rate should be selected to maintain an acceptable service quality while reducing the resource utilization.</w:t>
            </w:r>
          </w:p>
          <w:p w14:paraId="4BC98385" w14:textId="77777777" w:rsidR="00C14526" w:rsidRPr="00E24DAE" w:rsidRDefault="00AB5DC8" w:rsidP="001736AC">
            <w:pPr>
              <w:pStyle w:val="TAL"/>
              <w:spacing w:before="60" w:after="120"/>
              <w:ind w:left="57" w:right="57"/>
            </w:pPr>
            <w:r w:rsidRPr="00AB5DC8">
              <w:t>Default value: Same as ICM/INITIAL_CODEC_RATE if defined, otherwise same as Initial Codec Mode (ICM), see Clause 7.5.2.1.6</w:t>
            </w:r>
            <w:r w:rsidR="00C14526" w:rsidRPr="00E24DAE">
              <w:t>.</w:t>
            </w:r>
          </w:p>
        </w:tc>
      </w:tr>
      <w:tr w:rsidR="00C14526" w:rsidRPr="00927D6A" w14:paraId="03CF5437"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5AF8AC67"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ECN/STEPWISE_DOWNSWITCH (Boolean)</w:t>
            </w:r>
          </w:p>
        </w:tc>
        <w:tc>
          <w:tcPr>
            <w:tcW w:w="5103" w:type="dxa"/>
            <w:tcBorders>
              <w:top w:val="single" w:sz="4" w:space="0" w:color="000000"/>
              <w:left w:val="single" w:sz="4" w:space="0" w:color="000000"/>
              <w:bottom w:val="single" w:sz="4" w:space="0" w:color="000000"/>
              <w:right w:val="single" w:sz="4" w:space="0" w:color="000000"/>
            </w:tcBorders>
          </w:tcPr>
          <w:p w14:paraId="10FAE27B" w14:textId="77777777" w:rsidR="00C14526" w:rsidRPr="00E24DAE" w:rsidRDefault="00C14526" w:rsidP="001736AC">
            <w:pPr>
              <w:pStyle w:val="TAL"/>
              <w:spacing w:before="60" w:after="120"/>
              <w:ind w:left="57" w:right="57"/>
            </w:pPr>
            <w:r w:rsidRPr="00E24DAE">
              <w:t xml:space="preserve">Switch to select down-switch method. This parameter should be translated as follows: </w:t>
            </w:r>
            <w:r w:rsidR="0007623F">
              <w:t>"</w:t>
            </w:r>
            <w:r w:rsidRPr="00E24DAE">
              <w:t>0</w:t>
            </w:r>
            <w:r w:rsidR="0007623F">
              <w:t>"</w:t>
            </w:r>
            <w:r w:rsidRPr="00E24DAE">
              <w:t xml:space="preserve"> = direct down-switch to ECN/MIN_RATE; </w:t>
            </w:r>
            <w:r w:rsidR="0007623F">
              <w:t>"</w:t>
            </w:r>
            <w:r w:rsidRPr="00E24DAE">
              <w:t>1</w:t>
            </w:r>
            <w:r w:rsidR="0007623F">
              <w:t>"</w:t>
            </w:r>
            <w:r w:rsidRPr="00E24DAE">
              <w:t xml:space="preserve"> = stepwise down-switch according to ECN/</w:t>
            </w:r>
            <w:r w:rsidR="00813A9A">
              <w:rPr>
                <w:rFonts w:hint="eastAsia"/>
                <w:lang w:eastAsia="ko-KR"/>
              </w:rPr>
              <w:t>RATE</w:t>
            </w:r>
            <w:r w:rsidRPr="00E24DAE">
              <w:t>_LIST (one step per congestion event).</w:t>
            </w:r>
          </w:p>
        </w:tc>
      </w:tr>
      <w:tr w:rsidR="00C14526" w:rsidRPr="00927D6A" w14:paraId="1BDF5751"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43DE790E"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ECN/RATE_LIST (character set)</w:t>
            </w:r>
          </w:p>
        </w:tc>
        <w:tc>
          <w:tcPr>
            <w:tcW w:w="5103" w:type="dxa"/>
            <w:tcBorders>
              <w:top w:val="single" w:sz="4" w:space="0" w:color="000000"/>
              <w:left w:val="single" w:sz="4" w:space="0" w:color="000000"/>
              <w:bottom w:val="single" w:sz="4" w:space="0" w:color="000000"/>
              <w:right w:val="single" w:sz="4" w:space="0" w:color="000000"/>
            </w:tcBorders>
          </w:tcPr>
          <w:p w14:paraId="48D6D4F8" w14:textId="77777777" w:rsidR="00C14526" w:rsidRPr="00E24DAE" w:rsidRDefault="00C14526" w:rsidP="001736AC">
            <w:pPr>
              <w:pStyle w:val="TAL"/>
              <w:spacing w:before="60" w:after="120"/>
              <w:ind w:left="57" w:right="57"/>
            </w:pPr>
            <w:r w:rsidRPr="00E24DAE">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74B5017C" w14:textId="77777777" w:rsidR="00C14526" w:rsidRPr="00E24DAE" w:rsidRDefault="00C14526" w:rsidP="001736AC">
            <w:pPr>
              <w:pStyle w:val="TAL"/>
              <w:spacing w:before="60" w:after="120"/>
              <w:ind w:left="57" w:right="57"/>
            </w:pPr>
            <w:r w:rsidRPr="00E24DAE">
              <w:t>The entries in the list may either be generic, i.e. usable for any codec, but can also be codec-specific.</w:t>
            </w:r>
          </w:p>
          <w:p w14:paraId="5F06F89E" w14:textId="77777777" w:rsidR="00C14526" w:rsidRPr="00E24DAE" w:rsidRDefault="00C14526" w:rsidP="001736AC">
            <w:pPr>
              <w:pStyle w:val="TAL"/>
              <w:spacing w:before="60" w:after="120"/>
              <w:ind w:left="57" w:right="57"/>
            </w:pPr>
            <w:r w:rsidRPr="00E24DAE">
              <w:t>The default usage is the generic list where the bit rates [in bps] are included, e.g. (5000, 6000, 7500, 12500).</w:t>
            </w:r>
          </w:p>
          <w:p w14:paraId="297CA7EE" w14:textId="77777777" w:rsidR="00C14526" w:rsidRDefault="00C14526" w:rsidP="001736AC">
            <w:pPr>
              <w:pStyle w:val="TAL"/>
              <w:spacing w:before="60" w:after="120"/>
              <w:ind w:left="57" w:right="57"/>
            </w:pPr>
            <w:r w:rsidRPr="00E24DAE">
              <w:t>A codec-specific list may indicate desired modes, e.g. for AMR the list could be (0,2,4,7).</w:t>
            </w:r>
          </w:p>
          <w:p w14:paraId="2E4329D5" w14:textId="77777777" w:rsidR="006568A7" w:rsidRPr="00E24DAE" w:rsidRDefault="006568A7" w:rsidP="001736AC">
            <w:pPr>
              <w:pStyle w:val="TAL"/>
              <w:spacing w:before="60" w:after="120"/>
              <w:ind w:left="57" w:right="57"/>
              <w:rPr>
                <w:lang w:eastAsia="ko-KR"/>
              </w:rPr>
            </w:pPr>
            <w:r w:rsidRPr="005F6FA0">
              <w:rPr>
                <w:rFonts w:cs="Arial"/>
                <w:szCs w:val="18"/>
                <w:lang w:eastAsia="ko-KR"/>
              </w:rPr>
              <w:t xml:space="preserve">The use of certain rates in this list may be prevented </w:t>
            </w:r>
            <w:r w:rsidRPr="005F6FA0">
              <w:rPr>
                <w:rFonts w:cs="Arial"/>
                <w:szCs w:val="18"/>
              </w:rPr>
              <w:t xml:space="preserve">by the results of session negotiation involving SDP attributes such as the </w:t>
            </w:r>
            <w:r w:rsidR="0007623F">
              <w:rPr>
                <w:rFonts w:cs="Arial"/>
                <w:szCs w:val="18"/>
              </w:rPr>
              <w:t>"</w:t>
            </w:r>
            <w:r w:rsidRPr="005F6FA0">
              <w:rPr>
                <w:rFonts w:cs="Arial"/>
                <w:szCs w:val="18"/>
              </w:rPr>
              <w:t>mode-set</w:t>
            </w:r>
            <w:r w:rsidR="0007623F">
              <w:rPr>
                <w:rFonts w:cs="Arial"/>
                <w:szCs w:val="18"/>
              </w:rPr>
              <w:t>"</w:t>
            </w:r>
            <w:r w:rsidRPr="005F6FA0">
              <w:rPr>
                <w:rFonts w:cs="Arial"/>
                <w:szCs w:val="18"/>
              </w:rPr>
              <w:t xml:space="preserve"> parameter. The SDP parameter </w:t>
            </w:r>
            <w:r w:rsidR="0007623F">
              <w:rPr>
                <w:rFonts w:cs="Arial"/>
                <w:szCs w:val="18"/>
              </w:rPr>
              <w:t>"</w:t>
            </w:r>
            <w:r w:rsidRPr="005F6FA0">
              <w:rPr>
                <w:rFonts w:cs="Arial"/>
                <w:szCs w:val="18"/>
              </w:rPr>
              <w:t>mode-change-neighbor</w:t>
            </w:r>
            <w:r w:rsidR="0007623F">
              <w:rPr>
                <w:rFonts w:cs="Arial"/>
                <w:szCs w:val="18"/>
              </w:rPr>
              <w:t>"</w:t>
            </w:r>
            <w:r w:rsidRPr="005F6FA0">
              <w:rPr>
                <w:rFonts w:cs="Arial"/>
                <w:szCs w:val="18"/>
              </w:rPr>
              <w:t xml:space="preserve"> may lead to using intermediate modes when transitioning between rates in this list.</w:t>
            </w:r>
          </w:p>
          <w:p w14:paraId="61A89815" w14:textId="77777777" w:rsidR="00C14526" w:rsidRPr="00E24DAE" w:rsidRDefault="00C14526" w:rsidP="001736AC">
            <w:pPr>
              <w:pStyle w:val="TAL"/>
              <w:spacing w:before="60" w:after="120"/>
              <w:ind w:left="57" w:right="57"/>
            </w:pPr>
            <w:r w:rsidRPr="00E24DAE">
              <w:t xml:space="preserve">If this parameter is not defined or contains bit rates not negotiated in the session, then the mode-set included in SDP is used. If no mode-set is defined in SDP, then </w:t>
            </w:r>
            <w:r w:rsidR="0007623F">
              <w:t>"</w:t>
            </w:r>
            <w:r w:rsidRPr="00E24DAE">
              <w:t>4750, 5900, 7400, 12200</w:t>
            </w:r>
            <w:r w:rsidR="0007623F">
              <w:t>"</w:t>
            </w:r>
            <w:r w:rsidRPr="00E24DAE">
              <w:t xml:space="preserve"> is used for AMR, which corresponds to the </w:t>
            </w:r>
            <w:r w:rsidR="0007623F">
              <w:t>"</w:t>
            </w:r>
            <w:r w:rsidRPr="00E24DAE">
              <w:t>0, 2, 4, 7</w:t>
            </w:r>
            <w:r w:rsidR="0007623F">
              <w:t>"</w:t>
            </w:r>
            <w:r w:rsidRPr="00E24DAE">
              <w:t xml:space="preserve"> modes.</w:t>
            </w:r>
          </w:p>
        </w:tc>
      </w:tr>
      <w:tr w:rsidR="00C14526" w:rsidRPr="00927D6A" w14:paraId="75138255"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225714D"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ECN/INIT_WAIT (ms)</w:t>
            </w:r>
          </w:p>
        </w:tc>
        <w:tc>
          <w:tcPr>
            <w:tcW w:w="5103" w:type="dxa"/>
            <w:tcBorders>
              <w:top w:val="single" w:sz="4" w:space="0" w:color="000000"/>
              <w:left w:val="single" w:sz="4" w:space="0" w:color="000000"/>
              <w:bottom w:val="single" w:sz="4" w:space="0" w:color="000000"/>
              <w:right w:val="single" w:sz="4" w:space="0" w:color="000000"/>
            </w:tcBorders>
          </w:tcPr>
          <w:p w14:paraId="51787DA0" w14:textId="77777777" w:rsidR="00AB5DC8" w:rsidRDefault="00AB5DC8" w:rsidP="001736AC">
            <w:pPr>
              <w:pStyle w:val="TAL"/>
              <w:spacing w:before="60" w:after="120"/>
              <w:ind w:left="57" w:right="57"/>
            </w:pPr>
            <w:r>
              <w:t>The waiting time before the first up-switch is attempted in the beginning of the session, to avoid premature up-switch.</w:t>
            </w:r>
          </w:p>
          <w:p w14:paraId="1678371F" w14:textId="77777777" w:rsidR="00AB5DC8" w:rsidRDefault="00AB5DC8" w:rsidP="001736AC">
            <w:pPr>
              <w:pStyle w:val="TAL"/>
              <w:spacing w:before="60" w:after="120"/>
              <w:ind w:left="57" w:right="57"/>
            </w:pPr>
            <w:r>
              <w:t>This parameter shall be used instead of the ICM/INIT_WAIT parameter if ECN is used in the session.</w:t>
            </w:r>
          </w:p>
          <w:p w14:paraId="1CE76B7E" w14:textId="77777777" w:rsidR="00C14526" w:rsidRPr="00E24DAE" w:rsidRDefault="00AB5DC8" w:rsidP="001736AC">
            <w:pPr>
              <w:pStyle w:val="TAL"/>
              <w:spacing w:before="60" w:after="120"/>
              <w:ind w:left="57" w:right="57"/>
            </w:pPr>
            <w:r>
              <w:t>Default value is defined in Clause 7.5.2.1.6</w:t>
            </w:r>
            <w:r w:rsidR="00C14526" w:rsidRPr="00E24DAE">
              <w:t>.</w:t>
            </w:r>
          </w:p>
        </w:tc>
      </w:tr>
      <w:tr w:rsidR="00C14526" w:rsidRPr="00927D6A" w14:paraId="7EEF5711"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087BF49D"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lastRenderedPageBreak/>
              <w:t>ECN/INIT_UPSWITCH_WAIT (ms)</w:t>
            </w:r>
          </w:p>
        </w:tc>
        <w:tc>
          <w:tcPr>
            <w:tcW w:w="5103" w:type="dxa"/>
            <w:tcBorders>
              <w:top w:val="single" w:sz="4" w:space="0" w:color="000000"/>
              <w:left w:val="single" w:sz="4" w:space="0" w:color="000000"/>
              <w:bottom w:val="single" w:sz="4" w:space="0" w:color="000000"/>
              <w:right w:val="single" w:sz="4" w:space="0" w:color="000000"/>
            </w:tcBorders>
          </w:tcPr>
          <w:p w14:paraId="1663D6B9" w14:textId="77777777" w:rsidR="001736AC" w:rsidRDefault="001736AC" w:rsidP="001736AC">
            <w:pPr>
              <w:pStyle w:val="TAL"/>
              <w:spacing w:before="60" w:after="120"/>
              <w:ind w:left="57" w:right="57"/>
            </w:pPr>
            <w:r>
              <w:t>This parameter is used in up-switches in the beginning of the session. Note that the first up-switch in the beginning of the session uses the ECN/INIT_WAIT time. Only the subsequent up-switches use the ECN/INIT_UPSWITCH_WAIT time.</w:t>
            </w:r>
          </w:p>
          <w:p w14:paraId="0F3126B7" w14:textId="77777777" w:rsidR="001736AC" w:rsidRDefault="001736AC" w:rsidP="001736AC">
            <w:pPr>
              <w:pStyle w:val="TAL"/>
              <w:spacing w:before="60" w:after="120"/>
              <w:ind w:left="57" w:right="57"/>
            </w:pPr>
            <w:r>
              <w:t>This parameter shall be used instead of the ICM/INIT_UPSWITCH_WAIT parameter if ECN is used in the session.</w:t>
            </w:r>
          </w:p>
          <w:p w14:paraId="6BA6F419" w14:textId="77777777" w:rsidR="00C14526" w:rsidRPr="00E24DAE" w:rsidRDefault="001736AC" w:rsidP="001736AC">
            <w:pPr>
              <w:pStyle w:val="TAL"/>
              <w:spacing w:before="60" w:after="120"/>
              <w:ind w:left="57" w:right="57"/>
            </w:pPr>
            <w:r>
              <w:t>Default value: is defined in Clause 7.5.2.1.6.</w:t>
            </w:r>
          </w:p>
        </w:tc>
      </w:tr>
      <w:tr w:rsidR="00C14526" w:rsidRPr="00927D6A" w14:paraId="1CB2321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EEC2E4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ECN/CONGESTION_WAIT (ms)</w:t>
            </w:r>
          </w:p>
        </w:tc>
        <w:tc>
          <w:tcPr>
            <w:tcW w:w="5103" w:type="dxa"/>
            <w:tcBorders>
              <w:top w:val="single" w:sz="4" w:space="0" w:color="000000"/>
              <w:left w:val="single" w:sz="4" w:space="0" w:color="000000"/>
              <w:bottom w:val="single" w:sz="4" w:space="0" w:color="000000"/>
              <w:right w:val="single" w:sz="4" w:space="0" w:color="000000"/>
            </w:tcBorders>
          </w:tcPr>
          <w:p w14:paraId="05B7FA17" w14:textId="77777777" w:rsidR="001736AC" w:rsidRDefault="001736AC" w:rsidP="001736AC">
            <w:pPr>
              <w:pStyle w:val="TAL"/>
              <w:spacing w:before="60" w:after="120"/>
              <w:ind w:left="57" w:right="57"/>
            </w:pPr>
            <w:r>
              <w:t>The waiting time after an ECN-CE marking for which an up-switch shall not be attempted. The value of this parameter is assigned to the ECN_congestion_wait parameter defined in Clause 10.2.0.</w:t>
            </w:r>
          </w:p>
          <w:p w14:paraId="7E0202D8" w14:textId="77777777" w:rsidR="001736AC" w:rsidRDefault="001736AC" w:rsidP="001736AC">
            <w:pPr>
              <w:pStyle w:val="TAL"/>
              <w:spacing w:before="60" w:after="120"/>
              <w:ind w:left="57" w:right="57"/>
            </w:pPr>
            <w:r>
              <w:t>A negative value indicates an infinite waiting time, i.e. to prevent up-switch for the whole remaining session.</w:t>
            </w:r>
          </w:p>
          <w:p w14:paraId="2E34050B" w14:textId="77777777" w:rsidR="00C14526" w:rsidRPr="00E24DAE" w:rsidRDefault="001736AC" w:rsidP="001736AC">
            <w:pPr>
              <w:pStyle w:val="TAL"/>
              <w:spacing w:before="60" w:after="120"/>
              <w:ind w:left="57" w:right="57"/>
            </w:pPr>
            <w:r>
              <w:t>Default value: Same as the ECN_congestion_wait parameter defined in Clause 10.2.0.</w:t>
            </w:r>
          </w:p>
        </w:tc>
      </w:tr>
      <w:tr w:rsidR="00C14526" w:rsidRPr="00927D6A" w14:paraId="449859F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B39686F"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ECN/CONGESTION_UPSWITCH_ WAIT (ms)</w:t>
            </w:r>
          </w:p>
        </w:tc>
        <w:tc>
          <w:tcPr>
            <w:tcW w:w="5103" w:type="dxa"/>
            <w:tcBorders>
              <w:top w:val="single" w:sz="4" w:space="0" w:color="000000"/>
              <w:left w:val="single" w:sz="4" w:space="0" w:color="000000"/>
              <w:bottom w:val="single" w:sz="4" w:space="0" w:color="000000"/>
              <w:right w:val="single" w:sz="4" w:space="0" w:color="000000"/>
            </w:tcBorders>
          </w:tcPr>
          <w:p w14:paraId="64686BB9" w14:textId="77777777" w:rsidR="00C14526" w:rsidRPr="00E24DAE" w:rsidRDefault="00C14526" w:rsidP="001736AC">
            <w:pPr>
              <w:pStyle w:val="TAL"/>
              <w:spacing w:before="60" w:after="120"/>
              <w:ind w:left="57" w:right="57"/>
            </w:pPr>
            <w:r w:rsidRPr="00E24DAE">
              <w:t>This parameter is used in up-switches after a congestion event. Note that the first up-switch after a congestion event uses the ECN/CONGESTION_WAIT time. Only the subsequent up-switches use the ECN/CONGESTION_UPSWITCH_WAIT time.</w:t>
            </w:r>
          </w:p>
          <w:p w14:paraId="14F98CB9" w14:textId="77777777" w:rsidR="00C14526" w:rsidRPr="00E24DAE" w:rsidRDefault="00C14526" w:rsidP="001736AC">
            <w:pPr>
              <w:pStyle w:val="TAL"/>
              <w:spacing w:before="60" w:after="120"/>
              <w:ind w:left="57" w:right="57"/>
            </w:pPr>
            <w:r w:rsidRPr="00E24DAE">
              <w:t>Default value is 5000 ms.</w:t>
            </w:r>
          </w:p>
        </w:tc>
      </w:tr>
      <w:tr w:rsidR="001736AC" w:rsidRPr="0077665D" w14:paraId="3C08BDDC" w14:textId="77777777" w:rsidTr="00DA2780">
        <w:tc>
          <w:tcPr>
            <w:tcW w:w="4536" w:type="dxa"/>
          </w:tcPr>
          <w:p w14:paraId="23C13560" w14:textId="77777777" w:rsidR="001736AC" w:rsidDel="00532395" w:rsidRDefault="001736AC" w:rsidP="001736AC">
            <w:pPr>
              <w:pStyle w:val="TAL"/>
              <w:keepNext w:val="0"/>
              <w:keepLines w:val="0"/>
              <w:spacing w:before="60" w:after="120"/>
              <w:ind w:left="57" w:right="57"/>
              <w:rPr>
                <w:color w:val="000000"/>
              </w:rPr>
            </w:pPr>
            <w:r>
              <w:rPr>
                <w:lang w:val="en-US" w:eastAsia="ko-KR"/>
              </w:rPr>
              <w:t>ICM/INITIAL_CODEC_RATE (bps)</w:t>
            </w:r>
          </w:p>
        </w:tc>
        <w:tc>
          <w:tcPr>
            <w:tcW w:w="5103" w:type="dxa"/>
          </w:tcPr>
          <w:p w14:paraId="46295E05" w14:textId="77777777" w:rsidR="001736AC" w:rsidRPr="00E24DAE" w:rsidDel="00532395" w:rsidRDefault="001736AC" w:rsidP="001736AC">
            <w:pPr>
              <w:pStyle w:val="TAL"/>
              <w:spacing w:before="60" w:after="120"/>
              <w:ind w:left="57" w:right="57"/>
              <w:rPr>
                <w:rFonts w:cs="Arial"/>
                <w:color w:val="000000"/>
                <w:szCs w:val="18"/>
              </w:rPr>
            </w:pPr>
            <w:r>
              <w:t>The</w:t>
            </w:r>
            <w:r w:rsidRPr="004239CA">
              <w:t xml:space="preserve"> bit rate that the </w:t>
            </w:r>
            <w:r>
              <w:t>speech encoder should use for the encoding of the speech at the start of the RTP stream.</w:t>
            </w:r>
          </w:p>
        </w:tc>
      </w:tr>
      <w:tr w:rsidR="00DA2780" w:rsidRPr="00B16A28" w14:paraId="6064B50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66864CF" w14:textId="77777777" w:rsidR="00DA2780" w:rsidRPr="00B16A28" w:rsidRDefault="00DA2780" w:rsidP="00DA2780">
            <w:pPr>
              <w:pStyle w:val="TAL"/>
              <w:keepNext w:val="0"/>
              <w:keepLines w:val="0"/>
              <w:rPr>
                <w:lang w:val="en-US" w:eastAsia="ko-KR"/>
              </w:rPr>
            </w:pPr>
            <w:r w:rsidRPr="00324ACA">
              <w:rPr>
                <w:lang w:val="en-US" w:eastAsia="ko-KR"/>
              </w:rPr>
              <w:t>ICM/INITIAL_CODEC_</w:t>
            </w:r>
            <w:r>
              <w:rPr>
                <w:rFonts w:hint="eastAsia"/>
                <w:lang w:val="en-US" w:eastAsia="ko-KR"/>
              </w:rPr>
              <w:t xml:space="preserve">BANDWIDTH </w:t>
            </w:r>
            <w:r w:rsidRPr="00DA2780">
              <w:rPr>
                <w:lang w:val="en-US" w:eastAsia="ko-KR"/>
              </w:rPr>
              <w:t>(character set)</w:t>
            </w:r>
          </w:p>
        </w:tc>
        <w:tc>
          <w:tcPr>
            <w:tcW w:w="5103" w:type="dxa"/>
            <w:tcBorders>
              <w:top w:val="single" w:sz="4" w:space="0" w:color="000000"/>
              <w:left w:val="single" w:sz="4" w:space="0" w:color="000000"/>
              <w:bottom w:val="single" w:sz="4" w:space="0" w:color="000000"/>
              <w:right w:val="single" w:sz="4" w:space="0" w:color="000000"/>
            </w:tcBorders>
          </w:tcPr>
          <w:p w14:paraId="5DF02267" w14:textId="77777777" w:rsidR="00DA2780" w:rsidRPr="00B16A28" w:rsidRDefault="00DA2780" w:rsidP="00DA2780">
            <w:pPr>
              <w:pStyle w:val="TAL"/>
              <w:keepNext w:val="0"/>
              <w:keepLines w:val="0"/>
            </w:pPr>
            <w:r>
              <w:rPr>
                <w:rFonts w:hint="eastAsia"/>
              </w:rPr>
              <w:t>The audio bandwidth that the EVS speech encoder in EVS Primary mode should use for the encoding of the speech at the start of the RTP stream.</w:t>
            </w:r>
          </w:p>
        </w:tc>
      </w:tr>
      <w:tr w:rsidR="001736AC" w:rsidRPr="0077665D" w14:paraId="2C548809" w14:textId="77777777" w:rsidTr="00DA2780">
        <w:tc>
          <w:tcPr>
            <w:tcW w:w="4536" w:type="dxa"/>
          </w:tcPr>
          <w:p w14:paraId="12812E00" w14:textId="77777777" w:rsidR="001736AC" w:rsidDel="00532395" w:rsidRDefault="001736AC" w:rsidP="00DA2780">
            <w:pPr>
              <w:pStyle w:val="TAL"/>
              <w:keepNext w:val="0"/>
              <w:keepLines w:val="0"/>
              <w:spacing w:before="60" w:after="120"/>
              <w:ind w:left="57" w:right="57"/>
              <w:rPr>
                <w:color w:val="000000"/>
              </w:rPr>
            </w:pPr>
            <w:r>
              <w:rPr>
                <w:lang w:val="en-US" w:eastAsia="ko-KR"/>
              </w:rPr>
              <w:t>ICM/INIT_WAIT (ms)</w:t>
            </w:r>
          </w:p>
        </w:tc>
        <w:tc>
          <w:tcPr>
            <w:tcW w:w="5103" w:type="dxa"/>
          </w:tcPr>
          <w:p w14:paraId="00CE7DC9"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T</w:t>
            </w:r>
            <w:r w:rsidRPr="004239CA">
              <w:rPr>
                <w:rFonts w:ascii="Arial" w:hAnsi="Arial"/>
                <w:sz w:val="18"/>
              </w:rPr>
              <w:t>o avoid premature up-switch</w:t>
            </w:r>
            <w:r>
              <w:rPr>
                <w:rFonts w:ascii="Arial" w:hAnsi="Arial"/>
                <w:sz w:val="18"/>
              </w:rPr>
              <w:t xml:space="preserve"> when ECN is not used in the session, this parameter defines t</w:t>
            </w:r>
            <w:r w:rsidRPr="004239CA">
              <w:rPr>
                <w:rFonts w:ascii="Arial" w:hAnsi="Arial"/>
                <w:sz w:val="18"/>
              </w:rPr>
              <w:t>he waiting time</w:t>
            </w:r>
            <w:r>
              <w:rPr>
                <w:rFonts w:ascii="Arial" w:hAnsi="Arial"/>
                <w:sz w:val="18"/>
              </w:rPr>
              <w:t xml:space="preserve"> </w:t>
            </w:r>
            <w:r w:rsidRPr="004239CA">
              <w:rPr>
                <w:rFonts w:ascii="Arial" w:hAnsi="Arial"/>
                <w:sz w:val="18"/>
              </w:rPr>
              <w:t xml:space="preserve">before the first up-switch is attempted in the </w:t>
            </w:r>
            <w:r>
              <w:rPr>
                <w:rFonts w:ascii="Arial" w:hAnsi="Arial"/>
                <w:sz w:val="18"/>
              </w:rPr>
              <w:t>beginning</w:t>
            </w:r>
            <w:r w:rsidRPr="004239CA">
              <w:rPr>
                <w:rFonts w:ascii="Arial" w:hAnsi="Arial"/>
                <w:sz w:val="18"/>
              </w:rPr>
              <w:t xml:space="preserve"> of the session.</w:t>
            </w:r>
          </w:p>
          <w:p w14:paraId="0CBC3BF3" w14:textId="77777777" w:rsidR="001736AC" w:rsidRPr="00E24DAE" w:rsidDel="00532395" w:rsidRDefault="001736AC" w:rsidP="001736AC">
            <w:pPr>
              <w:pStyle w:val="TAL"/>
              <w:spacing w:before="60" w:after="120"/>
              <w:ind w:left="57" w:right="57"/>
              <w:rPr>
                <w:rFonts w:cs="Arial"/>
                <w:color w:val="000000"/>
                <w:szCs w:val="18"/>
              </w:rPr>
            </w:pPr>
            <w:r>
              <w:t>Default value: Same as Initial Waiting Time as defined in Clause 7.5.2.1.6</w:t>
            </w:r>
            <w:r w:rsidRPr="004239CA">
              <w:t>.</w:t>
            </w:r>
          </w:p>
        </w:tc>
      </w:tr>
      <w:tr w:rsidR="001736AC" w:rsidRPr="0077665D" w14:paraId="7F488634" w14:textId="77777777" w:rsidTr="00DA2780">
        <w:tc>
          <w:tcPr>
            <w:tcW w:w="4536" w:type="dxa"/>
          </w:tcPr>
          <w:p w14:paraId="41F38D6F" w14:textId="77777777" w:rsidR="001736AC" w:rsidDel="00532395" w:rsidRDefault="001736AC" w:rsidP="001736AC">
            <w:pPr>
              <w:pStyle w:val="TAL"/>
              <w:keepNext w:val="0"/>
              <w:keepLines w:val="0"/>
              <w:spacing w:before="60" w:after="120"/>
              <w:ind w:left="57" w:right="57"/>
              <w:rPr>
                <w:color w:val="000000"/>
              </w:rPr>
            </w:pPr>
            <w:r>
              <w:rPr>
                <w:lang w:val="en-US" w:eastAsia="ko-KR"/>
              </w:rPr>
              <w:t>ICM/INIT_UPSWITCH_WAIT (ms)</w:t>
            </w:r>
          </w:p>
        </w:tc>
        <w:tc>
          <w:tcPr>
            <w:tcW w:w="5103" w:type="dxa"/>
          </w:tcPr>
          <w:p w14:paraId="3785BA72"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When ECN is not used in the session, t</w:t>
            </w:r>
            <w:r w:rsidRPr="004239CA">
              <w:rPr>
                <w:rFonts w:ascii="Arial" w:hAnsi="Arial"/>
                <w:sz w:val="18"/>
              </w:rPr>
              <w:t xml:space="preserve">his parameter is used in up-switches in the </w:t>
            </w:r>
            <w:r>
              <w:rPr>
                <w:rFonts w:ascii="Arial" w:hAnsi="Arial"/>
                <w:sz w:val="18"/>
              </w:rPr>
              <w:t>beginning</w:t>
            </w:r>
            <w:r w:rsidRPr="004239CA">
              <w:rPr>
                <w:rFonts w:ascii="Arial" w:hAnsi="Arial"/>
                <w:sz w:val="18"/>
              </w:rPr>
              <w:t xml:space="preserve"> of the session</w:t>
            </w:r>
            <w:r>
              <w:rPr>
                <w:rFonts w:ascii="Arial" w:hAnsi="Arial"/>
                <w:sz w:val="18"/>
              </w:rPr>
              <w:t xml:space="preserve"> until the first down-switch occurs</w:t>
            </w:r>
            <w:r w:rsidRPr="004239CA">
              <w:rPr>
                <w:rFonts w:ascii="Arial" w:hAnsi="Arial"/>
                <w:sz w:val="18"/>
              </w:rPr>
              <w:t xml:space="preserve">. Note that the first up-switch in the </w:t>
            </w:r>
            <w:r>
              <w:rPr>
                <w:rFonts w:ascii="Arial" w:hAnsi="Arial"/>
                <w:sz w:val="18"/>
              </w:rPr>
              <w:t>beginning</w:t>
            </w:r>
            <w:r w:rsidRPr="004239CA">
              <w:rPr>
                <w:rFonts w:ascii="Arial" w:hAnsi="Arial"/>
                <w:sz w:val="18"/>
              </w:rPr>
              <w:t xml:space="preserve"> uses the INIT_WAIT time. Only the subsequent up-switches use the INIT_UPSWITCH_WAIT time.</w:t>
            </w:r>
          </w:p>
          <w:p w14:paraId="204E84C7" w14:textId="77777777" w:rsidR="001736AC" w:rsidRPr="00E24DAE" w:rsidDel="00532395" w:rsidRDefault="001736AC" w:rsidP="001736AC">
            <w:pPr>
              <w:pStyle w:val="TAL"/>
              <w:spacing w:before="60" w:after="120"/>
              <w:ind w:left="57" w:right="57"/>
              <w:rPr>
                <w:rFonts w:cs="Arial"/>
                <w:color w:val="000000"/>
                <w:szCs w:val="18"/>
              </w:rPr>
            </w:pPr>
            <w:r>
              <w:t>Default value: Same as Initial Upswitch Waiting Time as defined in Clause 7.5.2.1.6.</w:t>
            </w:r>
          </w:p>
        </w:tc>
      </w:tr>
      <w:tr w:rsidR="00DA2780" w:rsidRPr="00B16A28" w14:paraId="2E94861C"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C5176C6"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PARTIAL_REDUNDANCY_OFFSET_SEND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7C464365" w14:textId="77777777" w:rsidR="00DA2780" w:rsidRPr="00E852B8"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the </w:t>
            </w:r>
            <w:r w:rsidRPr="00E852B8">
              <w:rPr>
                <w:rFonts w:ascii="Arial" w:hAnsi="Arial" w:hint="eastAsia"/>
                <w:sz w:val="18"/>
              </w:rPr>
              <w:t xml:space="preserve">EVS </w:t>
            </w:r>
            <w:r w:rsidRPr="00E852B8">
              <w:rPr>
                <w:rFonts w:ascii="Arial" w:hAnsi="Arial"/>
                <w:sz w:val="18"/>
              </w:rPr>
              <w:t>speech encoder should use when starting the encoding in the beginning of the session</w:t>
            </w:r>
            <w:r w:rsidRPr="00E852B8">
              <w:rPr>
                <w:rFonts w:ascii="Arial" w:hAnsi="Arial" w:hint="eastAsia"/>
                <w:sz w:val="18"/>
              </w:rPr>
              <w:t xml:space="preserve"> that uses </w:t>
            </w:r>
            <w:r>
              <w:rPr>
                <w:rFonts w:ascii="Arial" w:hAnsi="Arial" w:hint="eastAsia"/>
                <w:sz w:val="18"/>
              </w:rPr>
              <w:t xml:space="preserve">channel </w:t>
            </w:r>
            <w:r w:rsidRPr="00E852B8">
              <w:rPr>
                <w:rFonts w:ascii="Arial" w:hAnsi="Arial" w:hint="eastAsia"/>
                <w:sz w:val="18"/>
              </w:rPr>
              <w:t>aware mode</w:t>
            </w:r>
            <w:r>
              <w:rPr>
                <w:rFonts w:ascii="Arial" w:hAnsi="Arial" w:hint="eastAsia"/>
                <w:sz w:val="18"/>
              </w:rPr>
              <w:t>,</w:t>
            </w:r>
            <w:r w:rsidRPr="00DA2780">
              <w:rPr>
                <w:rFonts w:ascii="Arial" w:hAnsi="Arial" w:hint="eastAsia"/>
                <w:sz w:val="18"/>
              </w:rPr>
              <w:t xml:space="preserve"> </w:t>
            </w:r>
            <w:r w:rsidRPr="002966F2">
              <w:rPr>
                <w:rFonts w:ascii="Arial" w:hAnsi="Arial" w:hint="eastAsia"/>
                <w:sz w:val="18"/>
              </w:rPr>
              <w:t>unless asked otherwise by the far-end MTSI client in terminal</w:t>
            </w:r>
            <w:r w:rsidRPr="008709F3">
              <w:rPr>
                <w:rFonts w:ascii="Arial" w:hAnsi="Arial" w:hint="eastAsia"/>
                <w:sz w:val="18"/>
              </w:rPr>
              <w:t xml:space="preserve"> with the ch-aw-recv parameter</w:t>
            </w:r>
            <w:r w:rsidRPr="002966F2">
              <w:rPr>
                <w:rFonts w:ascii="Arial" w:hAnsi="Arial" w:hint="eastAsia"/>
                <w:sz w:val="18"/>
              </w:rPr>
              <w:t>.</w:t>
            </w:r>
          </w:p>
        </w:tc>
      </w:tr>
      <w:tr w:rsidR="00DA2780" w:rsidRPr="00B16A28" w14:paraId="683169E7"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2E9A2F0"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PARTIAL_REDUNDANCY_OFFSET_RECV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281C7E99" w14:textId="77777777" w:rsidR="00DA2780"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w:t>
            </w:r>
            <w:r w:rsidRPr="002966F2">
              <w:rPr>
                <w:rFonts w:ascii="Arial" w:hAnsi="Arial"/>
                <w:sz w:val="18"/>
              </w:rPr>
              <w:t xml:space="preserve">the </w:t>
            </w:r>
            <w:r w:rsidRPr="002966F2">
              <w:rPr>
                <w:rFonts w:ascii="Arial" w:hAnsi="Arial" w:hint="eastAsia"/>
                <w:sz w:val="18"/>
              </w:rPr>
              <w:t>MTSI client in terminal</w:t>
            </w:r>
            <w:r w:rsidRPr="002966F2">
              <w:rPr>
                <w:rFonts w:ascii="Arial" w:hAnsi="Arial"/>
                <w:sz w:val="18"/>
              </w:rPr>
              <w:t xml:space="preserve"> should </w:t>
            </w:r>
            <w:r w:rsidRPr="002966F2">
              <w:rPr>
                <w:rFonts w:ascii="Arial" w:hAnsi="Arial" w:hint="eastAsia"/>
                <w:sz w:val="18"/>
              </w:rPr>
              <w:t>ask the far-end MTSI client in terminal</w:t>
            </w:r>
            <w:r>
              <w:rPr>
                <w:rFonts w:ascii="Arial" w:hAnsi="Arial" w:hint="eastAsia"/>
                <w:sz w:val="18"/>
              </w:rPr>
              <w:t xml:space="preserve"> to use with the ch-aw-recv parameter </w:t>
            </w:r>
            <w:r w:rsidRPr="002966F2">
              <w:rPr>
                <w:rFonts w:ascii="Arial" w:hAnsi="Arial"/>
                <w:sz w:val="18"/>
              </w:rPr>
              <w:t xml:space="preserve">when starting the </w:t>
            </w:r>
            <w:r w:rsidRPr="002966F2">
              <w:rPr>
                <w:rFonts w:ascii="Arial" w:hAnsi="Arial" w:hint="eastAsia"/>
                <w:sz w:val="18"/>
              </w:rPr>
              <w:t>en</w:t>
            </w:r>
            <w:r w:rsidRPr="002966F2">
              <w:rPr>
                <w:rFonts w:ascii="Arial" w:hAnsi="Arial"/>
                <w:sz w:val="18"/>
              </w:rPr>
              <w:t>coding in the beginning of the session</w:t>
            </w:r>
            <w:r w:rsidRPr="002966F2">
              <w:rPr>
                <w:rFonts w:ascii="Arial" w:hAnsi="Arial" w:hint="eastAsia"/>
                <w:sz w:val="18"/>
              </w:rPr>
              <w:t xml:space="preserve"> that uses channel aware mode</w:t>
            </w:r>
            <w:r w:rsidR="000A2236">
              <w:rPr>
                <w:rFonts w:ascii="Arial" w:hAnsi="Arial"/>
                <w:sz w:val="18"/>
              </w:rPr>
              <w:t>.</w:t>
            </w:r>
          </w:p>
        </w:tc>
      </w:tr>
      <w:tr w:rsidR="0067747C" w:rsidRPr="0077665D" w14:paraId="1A58DE9A" w14:textId="77777777" w:rsidTr="00DA2780">
        <w:tc>
          <w:tcPr>
            <w:tcW w:w="4536" w:type="dxa"/>
          </w:tcPr>
          <w:p w14:paraId="4AB8B735"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N_INHIBIT (integer)</w:t>
            </w:r>
          </w:p>
        </w:tc>
        <w:tc>
          <w:tcPr>
            <w:tcW w:w="5103" w:type="dxa"/>
          </w:tcPr>
          <w:p w14:paraId="2B59427F" w14:textId="77777777" w:rsidR="0067747C" w:rsidRPr="00E24DAE" w:rsidRDefault="0067747C" w:rsidP="001736AC">
            <w:pPr>
              <w:pStyle w:val="TAL"/>
              <w:spacing w:before="60" w:after="120"/>
              <w:ind w:left="57" w:right="57"/>
            </w:pPr>
            <w:r w:rsidRPr="00E24DAE">
              <w:t>If adaptation state machine transitions from one state to another then back to the original state, adaptation state machine should not return to the other state in less than N_INHIBIT speech frames, to avoid the ping-pong effects.</w:t>
            </w:r>
          </w:p>
        </w:tc>
      </w:tr>
      <w:tr w:rsidR="0067747C" w:rsidRPr="0077665D" w14:paraId="4041CE95" w14:textId="77777777" w:rsidTr="00DA2780">
        <w:tc>
          <w:tcPr>
            <w:tcW w:w="4536" w:type="dxa"/>
          </w:tcPr>
          <w:p w14:paraId="5E6072F7"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N_HOLD (integer)</w:t>
            </w:r>
          </w:p>
        </w:tc>
        <w:tc>
          <w:tcPr>
            <w:tcW w:w="5103" w:type="dxa"/>
          </w:tcPr>
          <w:p w14:paraId="35275056" w14:textId="77777777" w:rsidR="0067747C" w:rsidRPr="00E24DAE" w:rsidRDefault="0067747C" w:rsidP="001736AC">
            <w:pPr>
              <w:pStyle w:val="TAL"/>
              <w:spacing w:before="60" w:after="120"/>
              <w:ind w:left="57" w:right="57"/>
            </w:pPr>
            <w:r w:rsidRPr="00E24DAE">
              <w:t xml:space="preserve">N_HOLD x PLR/DURATION can be used as the period for which PLR is observed and computed. For example, the </w:t>
            </w:r>
            <w:r w:rsidRPr="00E24DAE">
              <w:lastRenderedPageBreak/>
              <w:t>computed value can be compared with the LOW threshold when DURATION_LOW is not defined.</w:t>
            </w:r>
          </w:p>
        </w:tc>
      </w:tr>
      <w:tr w:rsidR="0067747C" w:rsidRPr="0077665D" w14:paraId="45F3E911" w14:textId="77777777" w:rsidTr="00DA2780">
        <w:tc>
          <w:tcPr>
            <w:tcW w:w="4536" w:type="dxa"/>
          </w:tcPr>
          <w:p w14:paraId="379EEDB7"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lastRenderedPageBreak/>
              <w:t>T_RESPONSE (ms)</w:t>
            </w:r>
          </w:p>
        </w:tc>
        <w:tc>
          <w:tcPr>
            <w:tcW w:w="5103" w:type="dxa"/>
          </w:tcPr>
          <w:p w14:paraId="6712592C" w14:textId="77777777" w:rsidR="0067747C" w:rsidRPr="00E24DAE" w:rsidRDefault="0067747C" w:rsidP="001736AC">
            <w:pPr>
              <w:pStyle w:val="TAL"/>
              <w:spacing w:before="60" w:after="120"/>
              <w:ind w:left="57" w:right="57"/>
            </w:pPr>
            <w:r w:rsidRPr="00E24DAE">
              <w:t>If the receiver does not detect expected responses from the sender within a period of T_RESPONSE after having sent a request, the receiver should consider this request as not fulfilled and take appropriate actions.</w:t>
            </w:r>
          </w:p>
        </w:tc>
      </w:tr>
      <w:tr w:rsidR="00DF294F" w:rsidRPr="00335664" w14:paraId="4E692263" w14:textId="77777777" w:rsidTr="007159A2">
        <w:tc>
          <w:tcPr>
            <w:tcW w:w="4536" w:type="dxa"/>
          </w:tcPr>
          <w:p w14:paraId="39410339"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 xml:space="preserve">CODEC_ID </w:t>
            </w:r>
            <w:bookmarkStart w:id="2003" w:name="OLE_LINK87"/>
            <w:bookmarkStart w:id="2004" w:name="OLE_LINK88"/>
            <w:r w:rsidRPr="00335664">
              <w:rPr>
                <w:lang w:val="en-US" w:eastAsia="ko-KR"/>
              </w:rPr>
              <w:t>(character set)</w:t>
            </w:r>
            <w:bookmarkEnd w:id="2003"/>
            <w:bookmarkEnd w:id="2004"/>
          </w:p>
        </w:tc>
        <w:tc>
          <w:tcPr>
            <w:tcW w:w="5103" w:type="dxa"/>
          </w:tcPr>
          <w:p w14:paraId="0E257794" w14:textId="77777777" w:rsidR="00DF294F" w:rsidRPr="00335664" w:rsidRDefault="00DF294F" w:rsidP="007159A2">
            <w:pPr>
              <w:pStyle w:val="TAL"/>
              <w:spacing w:before="60" w:after="120"/>
              <w:ind w:left="57" w:right="57"/>
            </w:pPr>
            <w:r w:rsidRPr="00335664">
              <w:t>MIME Type of the codec for which the media robustness adaptation PLR thresholds are configured.</w:t>
            </w:r>
          </w:p>
        </w:tc>
      </w:tr>
      <w:tr w:rsidR="00DF294F" w:rsidRPr="00335664" w14:paraId="0FC76DF0" w14:textId="77777777" w:rsidTr="007159A2">
        <w:tc>
          <w:tcPr>
            <w:tcW w:w="4536" w:type="dxa"/>
          </w:tcPr>
          <w:p w14:paraId="3258FD97" w14:textId="77777777" w:rsidR="00DF294F" w:rsidRPr="00335664" w:rsidRDefault="00DF294F" w:rsidP="007159A2">
            <w:pPr>
              <w:pStyle w:val="TAL"/>
              <w:keepNext w:val="0"/>
              <w:keepLines w:val="0"/>
              <w:spacing w:before="60" w:after="120"/>
              <w:ind w:left="57" w:right="57"/>
              <w:rPr>
                <w:lang w:val="en-US" w:eastAsia="ko-KR"/>
              </w:rPr>
            </w:pPr>
            <w:bookmarkStart w:id="2005" w:name="OLE_LINK53"/>
            <w:r w:rsidRPr="00335664">
              <w:t>CFG_BIT_RATE_LIST</w:t>
            </w:r>
            <w:bookmarkEnd w:id="2005"/>
            <w:r w:rsidRPr="00335664">
              <w:t xml:space="preserve"> </w:t>
            </w:r>
            <w:r w:rsidRPr="00335664">
              <w:rPr>
                <w:lang w:val="en-US" w:eastAsia="ko-KR"/>
              </w:rPr>
              <w:t>(character set)</w:t>
            </w:r>
          </w:p>
        </w:tc>
        <w:tc>
          <w:tcPr>
            <w:tcW w:w="5103" w:type="dxa"/>
          </w:tcPr>
          <w:p w14:paraId="1B056A97" w14:textId="77777777" w:rsidR="00DF294F" w:rsidRPr="00335664" w:rsidRDefault="00DF294F" w:rsidP="007159A2">
            <w:pPr>
              <w:pStyle w:val="TAL"/>
              <w:spacing w:before="60" w:after="120"/>
              <w:ind w:left="57" w:right="57"/>
            </w:pPr>
            <w:r w:rsidRPr="00335664">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39D6E970" w14:textId="77777777" w:rsidR="00DF294F" w:rsidRPr="00335664" w:rsidRDefault="00DF294F" w:rsidP="007159A2">
            <w:pPr>
              <w:pStyle w:val="TAL"/>
              <w:spacing w:before="60" w:after="120"/>
              <w:ind w:left="57" w:right="57"/>
            </w:pPr>
            <w:r w:rsidRPr="00335664">
              <w:t>If the codec does not support exactly the rate which is indicated, then the highest rate supported by the codec below the indicated value should be used. Depending on the codec, the values can be understood as either the highest rate or the average rate.</w:t>
            </w:r>
          </w:p>
          <w:p w14:paraId="04C64B94" w14:textId="77777777" w:rsidR="00DF294F" w:rsidRPr="00335664" w:rsidRDefault="00DF294F" w:rsidP="007159A2">
            <w:pPr>
              <w:pStyle w:val="TAL"/>
              <w:spacing w:before="60" w:after="120"/>
              <w:ind w:left="57" w:right="57"/>
            </w:pPr>
            <w:bookmarkStart w:id="2006" w:name="OLE_LINK61"/>
            <w:r w:rsidRPr="00335664">
              <w:t>The entries in the list may either be generic, i.e. usable for any codec, but can also be codec-specific.</w:t>
            </w:r>
          </w:p>
          <w:p w14:paraId="464E10BB" w14:textId="77777777" w:rsidR="00DF294F" w:rsidRPr="00335664" w:rsidRDefault="00DF294F" w:rsidP="007159A2">
            <w:pPr>
              <w:pStyle w:val="TAL"/>
              <w:spacing w:before="60" w:after="120"/>
              <w:ind w:left="57" w:right="57"/>
            </w:pPr>
            <w:r w:rsidRPr="00335664">
              <w:t>The default usage is the generic list where the bit rates [in bps] are included, e.g. (5000, 6000, 7500, 12500).</w:t>
            </w:r>
          </w:p>
          <w:bookmarkEnd w:id="2006"/>
          <w:p w14:paraId="3BE4B6F7" w14:textId="77777777" w:rsidR="00DF294F" w:rsidRPr="00335664" w:rsidRDefault="00DF294F" w:rsidP="007159A2">
            <w:pPr>
              <w:pStyle w:val="TAL"/>
              <w:spacing w:before="60" w:after="120"/>
              <w:ind w:left="57" w:right="57"/>
            </w:pPr>
            <w:r w:rsidRPr="00335664">
              <w:t>A codec-specific list may indicate desired modes, e.g. for AMR the list could be (0,2,4,7).</w:t>
            </w:r>
          </w:p>
          <w:p w14:paraId="504C0430" w14:textId="77777777" w:rsidR="00DF294F" w:rsidRPr="00335664" w:rsidRDefault="00DF294F" w:rsidP="007159A2">
            <w:pPr>
              <w:pStyle w:val="TAL"/>
              <w:spacing w:before="60" w:after="120"/>
              <w:ind w:left="57" w:right="57"/>
            </w:pPr>
            <w:r w:rsidRPr="00335664">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0F4972D7" w14:textId="77777777" w:rsidR="00DF294F" w:rsidRPr="00335664" w:rsidRDefault="00DF294F" w:rsidP="007159A2">
            <w:pPr>
              <w:pStyle w:val="TAL"/>
              <w:spacing w:before="60" w:after="120"/>
              <w:ind w:left="57" w:right="57"/>
            </w:pPr>
            <w:r w:rsidRPr="00335664">
              <w:t xml:space="preserve">If this parameter is not defined or contains bit rates not negotiated in the session, then the rates or mode-set included in SDP is used. </w:t>
            </w:r>
          </w:p>
        </w:tc>
      </w:tr>
      <w:tr w:rsidR="00DF294F" w:rsidRPr="00335664" w14:paraId="59652BEE" w14:textId="77777777" w:rsidTr="007159A2">
        <w:tc>
          <w:tcPr>
            <w:tcW w:w="4536" w:type="dxa"/>
          </w:tcPr>
          <w:p w14:paraId="70D13CC4"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CFG_RED_LIST (character set)</w:t>
            </w:r>
          </w:p>
        </w:tc>
        <w:tc>
          <w:tcPr>
            <w:tcW w:w="5103" w:type="dxa"/>
          </w:tcPr>
          <w:p w14:paraId="26152E54" w14:textId="77777777" w:rsidR="00DF294F" w:rsidRPr="00335664" w:rsidRDefault="00DF294F" w:rsidP="007159A2">
            <w:pPr>
              <w:pStyle w:val="TAL"/>
              <w:spacing w:before="60" w:after="120"/>
              <w:ind w:left="57" w:right="57"/>
            </w:pPr>
            <w:bookmarkStart w:id="2007" w:name="OLE_LINK77"/>
            <w:bookmarkStart w:id="2008" w:name="OLE_LINK78"/>
            <w:r w:rsidRPr="00335664">
              <w:t xml:space="preserve">List of redundancy </w:t>
            </w:r>
            <w:bookmarkEnd w:id="2007"/>
            <w:bookmarkEnd w:id="2008"/>
            <w:r w:rsidRPr="00335664">
              <w:t>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22656053"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9F2190" w14:textId="77777777" w:rsidR="00DF294F" w:rsidRPr="00335664" w:rsidRDefault="00DF294F" w:rsidP="007159A2">
                  <w:pPr>
                    <w:pStyle w:val="NormalWeb"/>
                    <w:spacing w:before="0" w:beforeAutospacing="0" w:after="0" w:afterAutospacing="0"/>
                    <w:rPr>
                      <w:rFonts w:ascii="Calibri" w:hAnsi="Calibri" w:cs="Calibri"/>
                      <w:b/>
                      <w:bCs/>
                      <w:sz w:val="22"/>
                      <w:szCs w:val="22"/>
                    </w:rPr>
                  </w:pPr>
                  <w:bookmarkStart w:id="2009" w:name="_Hlk14817486"/>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D74B03"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5526913D"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2D0667"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5B6460"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No redundancy</w:t>
                  </w:r>
                </w:p>
              </w:tc>
            </w:tr>
            <w:tr w:rsidR="00DF294F" w:rsidRPr="00335664" w14:paraId="12E83899"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9EAD3F"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692CCB"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Partial Redundancy</w:t>
                  </w:r>
                </w:p>
              </w:tc>
            </w:tr>
            <w:tr w:rsidR="00DF294F" w:rsidRPr="00335664" w14:paraId="32D01B46"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CFF8A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8426C4"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100% repetition application layer redundancy</w:t>
                  </w:r>
                </w:p>
              </w:tc>
            </w:tr>
            <w:tr w:rsidR="00DF294F" w:rsidRPr="00335664" w14:paraId="264B8DA4"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B31FBF"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D5E1F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200% repetition application layer redundancy</w:t>
                  </w:r>
                </w:p>
              </w:tc>
            </w:tr>
            <w:tr w:rsidR="00DF294F" w:rsidRPr="00335664" w14:paraId="67C2A239"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85812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B988D2"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 xml:space="preserve">300% repetition application </w:t>
                  </w:r>
                  <w:r w:rsidRPr="00335664">
                    <w:rPr>
                      <w:rFonts w:ascii="Calibri" w:hAnsi="Calibri" w:cs="Calibri"/>
                      <w:b/>
                      <w:bCs/>
                      <w:sz w:val="22"/>
                      <w:szCs w:val="22"/>
                    </w:rPr>
                    <w:lastRenderedPageBreak/>
                    <w:t>layer redundancy</w:t>
                  </w:r>
                </w:p>
              </w:tc>
            </w:tr>
            <w:bookmarkEnd w:id="2009"/>
          </w:tbl>
          <w:p w14:paraId="30D65EEB" w14:textId="77777777" w:rsidR="00DF294F" w:rsidRPr="00335664" w:rsidRDefault="00DF294F" w:rsidP="007159A2">
            <w:pPr>
              <w:pStyle w:val="TAL"/>
              <w:spacing w:before="60" w:after="120"/>
              <w:ind w:left="57" w:right="57"/>
            </w:pPr>
          </w:p>
          <w:p w14:paraId="2B041AAA" w14:textId="77777777" w:rsidR="00DF294F" w:rsidRPr="00335664" w:rsidRDefault="00DF294F" w:rsidP="007159A2">
            <w:pPr>
              <w:pStyle w:val="TAL"/>
              <w:spacing w:before="60" w:after="120"/>
              <w:ind w:left="57" w:right="57"/>
            </w:pPr>
            <w:r w:rsidRPr="00335664">
              <w:t>Commas are used to separate redundancy levels of each codec configuration in the list.</w:t>
            </w:r>
          </w:p>
          <w:p w14:paraId="577FB590" w14:textId="77777777" w:rsidR="00DF294F" w:rsidRPr="00335664" w:rsidRDefault="00DF294F" w:rsidP="007159A2">
            <w:pPr>
              <w:pStyle w:val="TAL"/>
              <w:spacing w:before="60" w:after="120"/>
              <w:ind w:left="57" w:right="57"/>
            </w:pPr>
            <w:r w:rsidRPr="00335664">
              <w:t xml:space="preserve">If the codec configuration does not support the redundancy level, then the codec configuration shall not be requested by the media receiver for media robustness adaptation. </w:t>
            </w:r>
          </w:p>
        </w:tc>
      </w:tr>
      <w:tr w:rsidR="00DF294F" w:rsidRPr="00335664" w14:paraId="38FE0322" w14:textId="77777777" w:rsidTr="007159A2">
        <w:tc>
          <w:tcPr>
            <w:tcW w:w="4536" w:type="dxa"/>
          </w:tcPr>
          <w:p w14:paraId="19532267"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lastRenderedPageBreak/>
              <w:t>HIGH_PLR_THRESH_LIST (character set)</w:t>
            </w:r>
          </w:p>
        </w:tc>
        <w:tc>
          <w:tcPr>
            <w:tcW w:w="5103" w:type="dxa"/>
          </w:tcPr>
          <w:p w14:paraId="255B9433" w14:textId="77777777" w:rsidR="00DF294F" w:rsidRPr="00335664" w:rsidRDefault="00DF294F" w:rsidP="007159A2">
            <w:pPr>
              <w:pStyle w:val="TAL"/>
              <w:spacing w:before="60" w:after="120"/>
              <w:ind w:left="57" w:right="57"/>
            </w:pPr>
            <w:bookmarkStart w:id="2010" w:name="OLE_LINK79"/>
            <w:bookmarkStart w:id="2011" w:name="OLE_LINK80"/>
            <w:bookmarkStart w:id="2012" w:name="OLE_LINK81"/>
            <w:bookmarkStart w:id="2013" w:name="OLE_LINK82"/>
            <w:r w:rsidRPr="00335664">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455126A5" w14:textId="77777777" w:rsidR="00DF294F" w:rsidRPr="00335664" w:rsidRDefault="00DF294F" w:rsidP="007159A2">
            <w:pPr>
              <w:pStyle w:val="TAL"/>
              <w:spacing w:before="60" w:after="120"/>
              <w:ind w:left="57" w:right="57"/>
            </w:pPr>
            <w:r w:rsidRPr="00335664">
              <w:t>When the estimated PLR exceeds a PLR threshold in this list corresponding to a given codec configuration, the media receiver shall request the next more robust codec configuration</w:t>
            </w:r>
            <w:bookmarkEnd w:id="2010"/>
            <w:bookmarkEnd w:id="2011"/>
            <w:r w:rsidRPr="00335664">
              <w:t>.  E.g., if the first high PLR threshold in the list, which corresponds to the least robust codec configuration is exceeded, then the media receiver requests the second least robust codec configuration.</w:t>
            </w:r>
            <w:bookmarkEnd w:id="2012"/>
            <w:bookmarkEnd w:id="2013"/>
          </w:p>
          <w:p w14:paraId="554451AB" w14:textId="77777777" w:rsidR="00DF294F" w:rsidRPr="00335664" w:rsidRDefault="00DF294F" w:rsidP="007159A2">
            <w:pPr>
              <w:pStyle w:val="TAL"/>
              <w:spacing w:before="60" w:after="120"/>
              <w:ind w:left="57" w:right="57"/>
            </w:pPr>
            <w:bookmarkStart w:id="2014" w:name="OLE_LINK85"/>
            <w:bookmarkStart w:id="2015" w:name="OLE_LINK86"/>
            <w:r w:rsidRPr="00335664">
              <w:t>The PLR values are represented as a percent (e.g., 2.5 is 2.5% PLR) and separated by commas for each codec configuration.</w:t>
            </w:r>
            <w:bookmarkEnd w:id="2014"/>
            <w:bookmarkEnd w:id="2015"/>
          </w:p>
        </w:tc>
      </w:tr>
      <w:tr w:rsidR="00DF294F" w:rsidRPr="00335664" w14:paraId="5D6DB391" w14:textId="77777777" w:rsidTr="007159A2">
        <w:tc>
          <w:tcPr>
            <w:tcW w:w="4536" w:type="dxa"/>
          </w:tcPr>
          <w:p w14:paraId="03CB0C6B"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LOW_PLR_THRESH_LIST (character set)</w:t>
            </w:r>
          </w:p>
        </w:tc>
        <w:tc>
          <w:tcPr>
            <w:tcW w:w="5103" w:type="dxa"/>
          </w:tcPr>
          <w:p w14:paraId="1FA808EA" w14:textId="77777777" w:rsidR="00DF294F" w:rsidRPr="00335664" w:rsidRDefault="00DF294F" w:rsidP="007159A2">
            <w:pPr>
              <w:pStyle w:val="TAL"/>
              <w:spacing w:before="60" w:after="120"/>
              <w:ind w:left="57" w:right="57"/>
            </w:pPr>
            <w:r w:rsidRPr="00335664">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C6ABAA6" w14:textId="77777777" w:rsidR="00DF294F" w:rsidRPr="00335664" w:rsidRDefault="00DF294F" w:rsidP="007159A2">
            <w:pPr>
              <w:pStyle w:val="TAL"/>
              <w:spacing w:before="60" w:after="120"/>
              <w:ind w:left="57" w:right="57"/>
            </w:pPr>
            <w:r w:rsidRPr="00335664">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75872A46" w14:textId="77777777" w:rsidR="00DF294F" w:rsidRPr="00335664" w:rsidRDefault="00DF294F" w:rsidP="007159A2">
            <w:pPr>
              <w:pStyle w:val="TAL"/>
              <w:spacing w:before="60" w:after="120"/>
              <w:ind w:left="57" w:right="57"/>
            </w:pPr>
            <w:r w:rsidRPr="00335664">
              <w:t>The PLR values are represented as a percent (e.g., 2.5 is 2.5% PLR) and separated by commas for each codec configuration.</w:t>
            </w:r>
          </w:p>
        </w:tc>
      </w:tr>
      <w:tr w:rsidR="00DF294F" w:rsidRPr="00335664" w14:paraId="6BC9B320" w14:textId="77777777" w:rsidTr="007159A2">
        <w:tc>
          <w:tcPr>
            <w:tcW w:w="4536" w:type="dxa"/>
          </w:tcPr>
          <w:p w14:paraId="548EB07E"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DJB_PLR (Boolean)</w:t>
            </w:r>
          </w:p>
        </w:tc>
        <w:tc>
          <w:tcPr>
            <w:tcW w:w="5103" w:type="dxa"/>
          </w:tcPr>
          <w:p w14:paraId="0115C46B" w14:textId="77777777" w:rsidR="00DF294F" w:rsidRPr="00335664" w:rsidRDefault="00DF294F" w:rsidP="007159A2">
            <w:pPr>
              <w:pStyle w:val="TAL"/>
              <w:spacing w:before="60" w:after="120"/>
              <w:ind w:left="57" w:right="57"/>
            </w:pPr>
            <w:r w:rsidRPr="00335664">
              <w:t>Indicates whether the PLR estimate for comparing against the PLR thresholds is measured before or after de-jitter buffer processing.</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5BBEFC3F"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1CECE7"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B91DF4"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4361BCBA"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DFD839"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76ECA8"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pre-DJB</w:t>
                  </w:r>
                </w:p>
              </w:tc>
            </w:tr>
            <w:tr w:rsidR="00DF294F" w:rsidRPr="00335664" w14:paraId="0AAF9155"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92014B"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4845E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post-DJB</w:t>
                  </w:r>
                </w:p>
              </w:tc>
            </w:tr>
          </w:tbl>
          <w:p w14:paraId="0C672381" w14:textId="77777777" w:rsidR="00DF294F" w:rsidRPr="00335664" w:rsidRDefault="00DF294F" w:rsidP="007159A2">
            <w:pPr>
              <w:pStyle w:val="TAL"/>
              <w:spacing w:before="60" w:after="120"/>
              <w:ind w:left="57" w:right="57"/>
            </w:pPr>
          </w:p>
        </w:tc>
      </w:tr>
      <w:tr w:rsidR="00DF294F" w:rsidRPr="00335664" w14:paraId="3DBABF1F" w14:textId="77777777" w:rsidTr="007159A2">
        <w:tc>
          <w:tcPr>
            <w:tcW w:w="4536" w:type="dxa"/>
          </w:tcPr>
          <w:p w14:paraId="33E9B35C"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PLR_AVG_WINDOW (ms)</w:t>
            </w:r>
          </w:p>
        </w:tc>
        <w:tc>
          <w:tcPr>
            <w:tcW w:w="5103" w:type="dxa"/>
          </w:tcPr>
          <w:p w14:paraId="27929715" w14:textId="77777777" w:rsidR="00DF294F" w:rsidRPr="00335664" w:rsidRDefault="00DF294F" w:rsidP="007159A2">
            <w:pPr>
              <w:pStyle w:val="TAL"/>
              <w:spacing w:before="60" w:after="120"/>
              <w:ind w:left="57" w:right="57"/>
            </w:pPr>
            <w:r w:rsidRPr="00335664">
              <w:t xml:space="preserve">Indicates the duration of the sliding window (in ms) over which the PLR is observed and computed. </w:t>
            </w:r>
          </w:p>
        </w:tc>
      </w:tr>
    </w:tbl>
    <w:p w14:paraId="4042CE78" w14:textId="77777777" w:rsidR="00DF294F" w:rsidRPr="0077665D" w:rsidRDefault="00DF294F" w:rsidP="00E24DAE">
      <w:pPr>
        <w:pStyle w:val="FP"/>
      </w:pPr>
    </w:p>
    <w:p w14:paraId="5DF7B300" w14:textId="77777777" w:rsidR="0067747C" w:rsidRPr="0077665D" w:rsidRDefault="0067747C" w:rsidP="0067747C">
      <w:pPr>
        <w:pStyle w:val="TH"/>
        <w:rPr>
          <w:i/>
          <w:lang w:eastAsia="ko-KR"/>
        </w:rPr>
      </w:pPr>
      <w:r w:rsidRPr="0077665D">
        <w:lastRenderedPageBreak/>
        <w:t>Table 17.2: Video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67747C" w:rsidRPr="0077665D" w14:paraId="778AF13F" w14:textId="77777777">
        <w:tc>
          <w:tcPr>
            <w:tcW w:w="3261" w:type="dxa"/>
            <w:vAlign w:val="center"/>
          </w:tcPr>
          <w:p w14:paraId="029AE5F0" w14:textId="77777777" w:rsidR="0067747C" w:rsidRPr="0077665D" w:rsidRDefault="0067747C" w:rsidP="00936AD7">
            <w:pPr>
              <w:pStyle w:val="TAH"/>
              <w:spacing w:before="60"/>
              <w:rPr>
                <w:lang w:val="en-US" w:eastAsia="ko-KR"/>
              </w:rPr>
            </w:pPr>
            <w:r w:rsidRPr="0077665D">
              <w:rPr>
                <w:lang w:val="en-US" w:eastAsia="ko-KR"/>
              </w:rPr>
              <w:t>Parameter (Unit)</w:t>
            </w:r>
          </w:p>
        </w:tc>
        <w:tc>
          <w:tcPr>
            <w:tcW w:w="6378" w:type="dxa"/>
            <w:vAlign w:val="center"/>
          </w:tcPr>
          <w:p w14:paraId="0B73E0FD" w14:textId="77777777" w:rsidR="0067747C" w:rsidRPr="0077665D" w:rsidRDefault="0067747C" w:rsidP="00936AD7">
            <w:pPr>
              <w:pStyle w:val="TAH"/>
              <w:spacing w:before="60"/>
              <w:rPr>
                <w:lang w:val="en-US" w:eastAsia="ko-KR"/>
              </w:rPr>
            </w:pPr>
            <w:r w:rsidRPr="0077665D">
              <w:rPr>
                <w:lang w:val="en-US" w:eastAsia="ko-KR"/>
              </w:rPr>
              <w:t>Usage</w:t>
            </w:r>
          </w:p>
        </w:tc>
      </w:tr>
      <w:tr w:rsidR="0067747C" w:rsidRPr="0077665D" w14:paraId="58D1C0CD" w14:textId="77777777">
        <w:tc>
          <w:tcPr>
            <w:tcW w:w="3261" w:type="dxa"/>
          </w:tcPr>
          <w:p w14:paraId="2855FC95"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MAX (%)</w:t>
            </w:r>
          </w:p>
        </w:tc>
        <w:tc>
          <w:tcPr>
            <w:tcW w:w="6378" w:type="dxa"/>
          </w:tcPr>
          <w:p w14:paraId="05C7B0AE" w14:textId="77777777" w:rsidR="0067747C" w:rsidRPr="0077665D" w:rsidRDefault="0067747C" w:rsidP="00E053D2">
            <w:pPr>
              <w:pStyle w:val="TAL"/>
              <w:spacing w:before="60" w:after="60"/>
              <w:rPr>
                <w:lang w:val="en-US" w:eastAsia="ko-KR"/>
              </w:rPr>
            </w:pPr>
            <w:r w:rsidRPr="0077665D">
              <w:rPr>
                <w:lang w:val="en-US" w:eastAsia="ko-KR"/>
              </w:rPr>
              <w:t xml:space="preserve">Upper threshold of PLR above which adaptation state machine at the receiver should signal the sender to reduce </w:t>
            </w:r>
            <w:r>
              <w:rPr>
                <w:lang w:val="en-US" w:eastAsia="ko-KR"/>
              </w:rPr>
              <w:t>the</w:t>
            </w:r>
            <w:r w:rsidRPr="0077665D">
              <w:rPr>
                <w:lang w:val="en-US" w:eastAsia="ko-KR"/>
              </w:rPr>
              <w:t xml:space="preserve"> bit rate. PLR is measured per </w:t>
            </w:r>
            <w:smartTag w:uri="urn:schemas-microsoft-com:office:smarttags" w:element="PersonName">
              <w:r w:rsidRPr="0077665D">
                <w:rPr>
                  <w:lang w:val="en-US" w:eastAsia="ko-KR"/>
                </w:rPr>
                <w:t>RT</w:t>
              </w:r>
            </w:smartTag>
            <w:r w:rsidRPr="0077665D">
              <w:rPr>
                <w:lang w:val="en-US" w:eastAsia="ko-KR"/>
              </w:rPr>
              <w:t xml:space="preserve">P packet and in addition to packets that </w:t>
            </w:r>
            <w:r>
              <w:rPr>
                <w:lang w:val="en-US" w:eastAsia="ko-KR"/>
              </w:rPr>
              <w:t>do not</w:t>
            </w:r>
            <w:r w:rsidRPr="0077665D">
              <w:rPr>
                <w:lang w:val="en-US" w:eastAsia="ko-KR"/>
              </w:rPr>
              <w:t xml:space="preserve"> arrive</w:t>
            </w:r>
            <w:r>
              <w:rPr>
                <w:lang w:val="en-US" w:eastAsia="ko-KR"/>
              </w:rPr>
              <w:t xml:space="preserve"> at the receiver ever</w:t>
            </w:r>
            <w:r w:rsidRPr="0077665D">
              <w:rPr>
                <w:lang w:val="en-US" w:eastAsia="ko-KR"/>
              </w:rPr>
              <w:t xml:space="preserve">, packets that </w:t>
            </w:r>
            <w:r>
              <w:rPr>
                <w:lang w:val="en-US" w:eastAsia="ko-KR"/>
              </w:rPr>
              <w:t xml:space="preserve">arrive but </w:t>
            </w:r>
            <w:r w:rsidRPr="0077665D">
              <w:rPr>
                <w:lang w:val="en-US" w:eastAsia="ko-KR"/>
              </w:rPr>
              <w:t xml:space="preserve">do not </w:t>
            </w:r>
            <w:r>
              <w:rPr>
                <w:lang w:val="en-US" w:eastAsia="ko-KR"/>
              </w:rPr>
              <w:t>make it</w:t>
            </w:r>
            <w:r w:rsidRPr="0077665D">
              <w:rPr>
                <w:lang w:val="en-US" w:eastAsia="ko-KR"/>
              </w:rPr>
              <w:t xml:space="preserve"> in time for their properly scheduled playout are considered as lost.</w:t>
            </w:r>
          </w:p>
        </w:tc>
      </w:tr>
      <w:tr w:rsidR="0067747C" w:rsidRPr="0077665D" w14:paraId="794D9869" w14:textId="77777777">
        <w:tc>
          <w:tcPr>
            <w:tcW w:w="3261" w:type="dxa"/>
          </w:tcPr>
          <w:p w14:paraId="01DE5E28"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LOW (%)</w:t>
            </w:r>
          </w:p>
        </w:tc>
        <w:tc>
          <w:tcPr>
            <w:tcW w:w="6378" w:type="dxa"/>
          </w:tcPr>
          <w:p w14:paraId="4ACEC44D" w14:textId="77777777" w:rsidR="0067747C" w:rsidRPr="0077665D" w:rsidRDefault="0067747C" w:rsidP="00E053D2">
            <w:pPr>
              <w:pStyle w:val="TAL"/>
              <w:spacing w:before="60" w:after="60"/>
              <w:rPr>
                <w:lang w:val="en-US" w:eastAsia="ko-KR"/>
              </w:rPr>
            </w:pPr>
            <w:r w:rsidRPr="0077665D">
              <w:rPr>
                <w:lang w:val="en-US" w:eastAsia="ko-KR"/>
              </w:rPr>
              <w:t>Lower t</w:t>
            </w:r>
            <w:r>
              <w:rPr>
                <w:lang w:val="en-US" w:eastAsia="ko-KR"/>
              </w:rPr>
              <w:t xml:space="preserve">hreshold of PLR below which </w:t>
            </w:r>
            <w:r w:rsidRPr="0077665D">
              <w:rPr>
                <w:lang w:val="en-US" w:eastAsia="ko-KR"/>
              </w:rPr>
              <w:t xml:space="preserve">adaptation state machine at the receiver may signal the sender to increase </w:t>
            </w:r>
            <w:r>
              <w:rPr>
                <w:lang w:val="en-US" w:eastAsia="ko-KR"/>
              </w:rPr>
              <w:t>the</w:t>
            </w:r>
            <w:r w:rsidRPr="0077665D">
              <w:rPr>
                <w:lang w:val="en-US" w:eastAsia="ko-KR"/>
              </w:rPr>
              <w:t xml:space="preserve"> bit rate.</w:t>
            </w:r>
          </w:p>
        </w:tc>
      </w:tr>
      <w:tr w:rsidR="0067747C" w:rsidRPr="0077665D" w14:paraId="0C921098" w14:textId="77777777">
        <w:tc>
          <w:tcPr>
            <w:tcW w:w="3261" w:type="dxa"/>
          </w:tcPr>
          <w:p w14:paraId="30DCEE34"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DURATION_MAX (ms)</w:t>
            </w:r>
          </w:p>
        </w:tc>
        <w:tc>
          <w:tcPr>
            <w:tcW w:w="6378" w:type="dxa"/>
          </w:tcPr>
          <w:p w14:paraId="26AB16AF"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w:t>
            </w:r>
            <w:r w:rsidRPr="0077665D">
              <w:rPr>
                <w:lang w:val="en-US" w:eastAsia="ko-KR"/>
              </w:rPr>
              <w:t xml:space="preserve"> computed value </w:t>
            </w:r>
            <w:r>
              <w:rPr>
                <w:lang w:val="en-US" w:eastAsia="ko-KR"/>
              </w:rPr>
              <w:t xml:space="preserve">is compared </w:t>
            </w:r>
            <w:r w:rsidRPr="0077665D">
              <w:rPr>
                <w:lang w:val="en-US" w:eastAsia="ko-KR"/>
              </w:rPr>
              <w:t>with the MAX threshold.</w:t>
            </w:r>
          </w:p>
        </w:tc>
      </w:tr>
      <w:tr w:rsidR="0067747C" w:rsidRPr="0077665D" w14:paraId="60B8F070" w14:textId="77777777">
        <w:tc>
          <w:tcPr>
            <w:tcW w:w="3261" w:type="dxa"/>
          </w:tcPr>
          <w:p w14:paraId="5A93429A"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DURATION_LOW (ms)</w:t>
            </w:r>
          </w:p>
        </w:tc>
        <w:tc>
          <w:tcPr>
            <w:tcW w:w="6378" w:type="dxa"/>
          </w:tcPr>
          <w:p w14:paraId="5E6EEE4D"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 computed value is</w:t>
            </w:r>
            <w:r w:rsidRPr="0077665D">
              <w:rPr>
                <w:lang w:val="en-US" w:eastAsia="ko-KR"/>
              </w:rPr>
              <w:t xml:space="preserve"> compare</w:t>
            </w:r>
            <w:r>
              <w:rPr>
                <w:lang w:val="en-US" w:eastAsia="ko-KR"/>
              </w:rPr>
              <w:t>d</w:t>
            </w:r>
            <w:r w:rsidRPr="0077665D">
              <w:rPr>
                <w:lang w:val="en-US" w:eastAsia="ko-KR"/>
              </w:rPr>
              <w:t xml:space="preserve"> with the LOW threshold.</w:t>
            </w:r>
          </w:p>
        </w:tc>
      </w:tr>
      <w:tr w:rsidR="0067747C" w:rsidRPr="0077665D" w14:paraId="4E6A99E6" w14:textId="77777777">
        <w:tc>
          <w:tcPr>
            <w:tcW w:w="3261" w:type="dxa"/>
          </w:tcPr>
          <w:p w14:paraId="31ECEB2E"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LOST_PACKET (integer)</w:t>
            </w:r>
          </w:p>
        </w:tc>
        <w:tc>
          <w:tcPr>
            <w:tcW w:w="6378" w:type="dxa"/>
          </w:tcPr>
          <w:p w14:paraId="69070C2A" w14:textId="77777777" w:rsidR="0067747C" w:rsidRPr="0077665D" w:rsidRDefault="0067747C" w:rsidP="00E053D2">
            <w:pPr>
              <w:pStyle w:val="TAL"/>
              <w:spacing w:before="60" w:after="60"/>
              <w:rPr>
                <w:lang w:val="en-US" w:eastAsia="ko-KR"/>
              </w:rPr>
            </w:pPr>
            <w:r w:rsidRPr="0077665D">
              <w:rPr>
                <w:lang w:val="en-US" w:eastAsia="ko-KR"/>
              </w:rPr>
              <w:t xml:space="preserve">When </w:t>
            </w:r>
            <w:r>
              <w:rPr>
                <w:lang w:val="en-US" w:eastAsia="ko-KR"/>
              </w:rPr>
              <w:t xml:space="preserve">loss of </w:t>
            </w:r>
            <w:r w:rsidRPr="0077665D">
              <w:rPr>
                <w:lang w:val="en-US" w:eastAsia="ko-KR"/>
              </w:rPr>
              <w:t>LOST_PACKET or more packet</w:t>
            </w:r>
            <w:r>
              <w:rPr>
                <w:lang w:val="en-US" w:eastAsia="ko-KR"/>
              </w:rPr>
              <w:t>s is</w:t>
            </w:r>
            <w:r w:rsidRPr="0077665D">
              <w:rPr>
                <w:lang w:val="en-US" w:eastAsia="ko-KR"/>
              </w:rPr>
              <w:t xml:space="preserve"> detected in the last</w:t>
            </w:r>
            <w:r>
              <w:rPr>
                <w:lang w:val="en-US" w:eastAsia="ko-KR"/>
              </w:rPr>
              <w:t xml:space="preserve"> period of</w:t>
            </w:r>
            <w:r w:rsidRPr="0077665D">
              <w:rPr>
                <w:lang w:val="en-US" w:eastAsia="ko-KR"/>
              </w:rPr>
              <w:t xml:space="preserve"> PLB/DURATION, this </w:t>
            </w:r>
            <w:r>
              <w:rPr>
                <w:lang w:val="en-US" w:eastAsia="ko-KR"/>
              </w:rPr>
              <w:t xml:space="preserve">event is </w:t>
            </w:r>
            <w:r w:rsidRPr="0077665D">
              <w:rPr>
                <w:lang w:val="en-US" w:eastAsia="ko-KR"/>
              </w:rPr>
              <w:t>categorized as a packet loss burst (PLB) and adaptation state machine should take appropriate actions</w:t>
            </w:r>
            <w:r>
              <w:rPr>
                <w:lang w:val="en-US" w:eastAsia="ko-KR"/>
              </w:rPr>
              <w:t xml:space="preserve"> to reduce the impact on video quality.</w:t>
            </w:r>
          </w:p>
        </w:tc>
      </w:tr>
      <w:tr w:rsidR="0067747C" w:rsidRPr="0077665D" w14:paraId="6A63FC34" w14:textId="77777777">
        <w:tc>
          <w:tcPr>
            <w:tcW w:w="3261" w:type="dxa"/>
          </w:tcPr>
          <w:p w14:paraId="6A9EE2F2"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 xml:space="preserve">DURATION (ms) </w:t>
            </w:r>
          </w:p>
        </w:tc>
        <w:tc>
          <w:tcPr>
            <w:tcW w:w="6378" w:type="dxa"/>
          </w:tcPr>
          <w:p w14:paraId="6C75484F"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lost packets are counted.</w:t>
            </w:r>
          </w:p>
        </w:tc>
      </w:tr>
      <w:tr w:rsidR="0067747C" w:rsidRPr="0077665D" w14:paraId="44946135" w14:textId="77777777">
        <w:tc>
          <w:tcPr>
            <w:tcW w:w="3261" w:type="dxa"/>
          </w:tcPr>
          <w:p w14:paraId="18CF3A53"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60FD370D"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ABSOLUTE</w:t>
            </w:r>
            <w:r w:rsidRPr="0077665D">
              <w:rPr>
                <w:lang w:val="en-US" w:eastAsia="ko-KR"/>
              </w:rPr>
              <w:t xml:space="preserve"> (</w:t>
            </w:r>
            <w:r>
              <w:rPr>
                <w:lang w:val="en-US" w:eastAsia="ko-KR"/>
              </w:rPr>
              <w:t>kbps</w:t>
            </w:r>
            <w:r w:rsidRPr="0077665D">
              <w:rPr>
                <w:lang w:val="en-US" w:eastAsia="ko-KR"/>
              </w:rPr>
              <w:t>)</w:t>
            </w:r>
          </w:p>
        </w:tc>
        <w:tc>
          <w:tcPr>
            <w:tcW w:w="6378" w:type="dxa"/>
          </w:tcPr>
          <w:p w14:paraId="6D35D0B3" w14:textId="77777777" w:rsidR="0067747C" w:rsidRPr="0077665D" w:rsidRDefault="0067747C" w:rsidP="00E053D2">
            <w:pPr>
              <w:pStyle w:val="TAL"/>
              <w:spacing w:before="60" w:after="60"/>
            </w:pPr>
            <w:r w:rsidRPr="0077665D">
              <w:t xml:space="preserve">Minimum bit rate that </w:t>
            </w:r>
            <w:r w:rsidR="00662E14">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sidR="006568A7">
              <w:rPr>
                <w:rFonts w:hint="eastAsia"/>
                <w:lang w:eastAsia="ko-KR"/>
              </w:rPr>
              <w:t xml:space="preserve"> </w:t>
            </w:r>
            <w:r w:rsidR="006568A7" w:rsidRPr="00015F40">
              <w:rPr>
                <w:szCs w:val="18"/>
              </w:rPr>
              <w:t xml:space="preserve">If both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ABSOLUTE</w:t>
            </w:r>
            <w:r w:rsidR="006568A7" w:rsidRPr="00015F40">
              <w:rPr>
                <w:szCs w:val="18"/>
                <w:lang w:val="en-US" w:eastAsia="ko-KR"/>
              </w:rPr>
              <w:t xml:space="preserve"> </w:t>
            </w:r>
            <w:r w:rsidR="006568A7" w:rsidRPr="00015F40">
              <w:rPr>
                <w:szCs w:val="18"/>
                <w:lang w:eastAsia="ko-KR"/>
              </w:rPr>
              <w:t xml:space="preserve">and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RELATIVE</w:t>
            </w:r>
            <w:r w:rsidR="006568A7" w:rsidRPr="00015F40">
              <w:rPr>
                <w:szCs w:val="18"/>
                <w:lang w:val="en-US" w:eastAsia="ko-KR"/>
              </w:rPr>
              <w:t xml:space="preserve"> </w:t>
            </w:r>
            <w:r w:rsidR="006568A7" w:rsidRPr="00015F40">
              <w:rPr>
                <w:szCs w:val="18"/>
                <w:lang w:eastAsia="ko-KR"/>
              </w:rPr>
              <w:t xml:space="preserve">are set, the larger of these two shall be used as the </w:t>
            </w:r>
            <w:r w:rsidR="006568A7" w:rsidRPr="00015F40">
              <w:rPr>
                <w:szCs w:val="18"/>
              </w:rPr>
              <w:t>minimum bit rate</w:t>
            </w:r>
            <w:r w:rsidR="006568A7" w:rsidRPr="00015F40">
              <w:rPr>
                <w:szCs w:val="18"/>
                <w:lang w:eastAsia="ko-KR"/>
              </w:rPr>
              <w:t>.</w:t>
            </w:r>
          </w:p>
        </w:tc>
      </w:tr>
      <w:tr w:rsidR="0067747C" w:rsidRPr="0077665D" w14:paraId="2B4F57E8" w14:textId="77777777">
        <w:tc>
          <w:tcPr>
            <w:tcW w:w="3261" w:type="dxa"/>
          </w:tcPr>
          <w:p w14:paraId="0B62039A"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4A30DA26"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RELATIVE</w:t>
            </w:r>
            <w:r w:rsidRPr="0077665D">
              <w:rPr>
                <w:lang w:val="en-US" w:eastAsia="ko-KR"/>
              </w:rPr>
              <w:t xml:space="preserve"> (%)</w:t>
            </w:r>
          </w:p>
        </w:tc>
        <w:tc>
          <w:tcPr>
            <w:tcW w:w="6378" w:type="dxa"/>
          </w:tcPr>
          <w:p w14:paraId="4F2DCE47" w14:textId="77777777" w:rsidR="0067747C" w:rsidRPr="0077665D" w:rsidRDefault="006568A7" w:rsidP="00E053D2">
            <w:pPr>
              <w:pStyle w:val="TAL"/>
              <w:spacing w:before="60" w:after="60"/>
            </w:pPr>
            <w:r w:rsidRPr="0077665D">
              <w:t>Minimum bit rate</w:t>
            </w:r>
            <w:r>
              <w:rPr>
                <w:rFonts w:hint="eastAsia"/>
                <w:lang w:eastAsia="ko-KR"/>
              </w:rPr>
              <w:t xml:space="preserve"> </w:t>
            </w:r>
            <w:r w:rsidRPr="0077665D">
              <w:t>(</w:t>
            </w:r>
            <w:r>
              <w:t>as a proportion</w:t>
            </w:r>
            <w:r w:rsidRPr="0077665D">
              <w:t xml:space="preserve"> of </w:t>
            </w:r>
            <w:r>
              <w:t xml:space="preserve">the </w:t>
            </w:r>
            <w:r w:rsidRPr="0077665D">
              <w:t>bit rate negotiated for the video session</w:t>
            </w:r>
            <w:r>
              <w:t>)</w:t>
            </w:r>
            <w:r w:rsidRPr="0077665D">
              <w:t xml:space="preserve"> that </w:t>
            </w:r>
            <w:r>
              <w:rPr>
                <w:rFonts w:hint="eastAsia"/>
                <w:lang w:eastAsia="ko-KR"/>
              </w:rPr>
              <w:t xml:space="preserve">the </w:t>
            </w:r>
            <w:r>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Pr>
                <w:rFonts w:hint="eastAsia"/>
                <w:lang w:eastAsia="ko-KR"/>
              </w:rPr>
              <w:t xml:space="preserve"> </w:t>
            </w:r>
            <w:r w:rsidRPr="00015F40">
              <w:rPr>
                <w:szCs w:val="18"/>
              </w:rPr>
              <w:t xml:space="preserve">If both </w:t>
            </w:r>
            <w:r w:rsidRPr="00015F40">
              <w:rPr>
                <w:szCs w:val="18"/>
                <w:lang w:val="en-US" w:eastAsia="ko-KR"/>
              </w:rPr>
              <w:t>MIN_QUALITY/BIT_RATE</w:t>
            </w:r>
            <w:r w:rsidRPr="00015F40">
              <w:rPr>
                <w:color w:val="000000"/>
                <w:szCs w:val="18"/>
                <w:lang w:val="en-US" w:eastAsia="ko-KR"/>
              </w:rPr>
              <w:t>/</w:t>
            </w:r>
            <w:r w:rsidRPr="00015F40">
              <w:rPr>
                <w:color w:val="000000"/>
                <w:szCs w:val="18"/>
              </w:rPr>
              <w:t>ABSOLUTE</w:t>
            </w:r>
            <w:r w:rsidRPr="00015F40">
              <w:rPr>
                <w:szCs w:val="18"/>
                <w:lang w:val="en-US" w:eastAsia="ko-KR"/>
              </w:rPr>
              <w:t xml:space="preserve"> </w:t>
            </w:r>
            <w:r w:rsidRPr="00015F40">
              <w:rPr>
                <w:szCs w:val="18"/>
                <w:lang w:eastAsia="ko-KR"/>
              </w:rPr>
              <w:t xml:space="preserve">and </w:t>
            </w:r>
            <w:r w:rsidRPr="00015F40">
              <w:rPr>
                <w:szCs w:val="18"/>
                <w:lang w:val="en-US" w:eastAsia="ko-KR"/>
              </w:rPr>
              <w:t>MIN_QUALITY/BIT_RATE</w:t>
            </w:r>
            <w:r w:rsidRPr="00015F40">
              <w:rPr>
                <w:color w:val="000000"/>
                <w:szCs w:val="18"/>
                <w:lang w:val="en-US" w:eastAsia="ko-KR"/>
              </w:rPr>
              <w:t>/</w:t>
            </w:r>
            <w:r w:rsidRPr="00015F40">
              <w:rPr>
                <w:color w:val="000000"/>
                <w:szCs w:val="18"/>
              </w:rPr>
              <w:t>RELATIVE</w:t>
            </w:r>
            <w:r w:rsidRPr="00015F40">
              <w:rPr>
                <w:szCs w:val="18"/>
                <w:lang w:val="en-US" w:eastAsia="ko-KR"/>
              </w:rPr>
              <w:t xml:space="preserve"> </w:t>
            </w:r>
            <w:r w:rsidRPr="00015F40">
              <w:rPr>
                <w:szCs w:val="18"/>
                <w:lang w:eastAsia="ko-KR"/>
              </w:rPr>
              <w:t xml:space="preserve">are set, the larger of these two shall be used as the </w:t>
            </w:r>
            <w:r w:rsidRPr="00015F40">
              <w:rPr>
                <w:szCs w:val="18"/>
              </w:rPr>
              <w:t>minimum bit rate</w:t>
            </w:r>
            <w:r w:rsidR="0067747C" w:rsidRPr="0077665D">
              <w:t>.</w:t>
            </w:r>
          </w:p>
        </w:tc>
      </w:tr>
      <w:tr w:rsidR="0067747C" w:rsidRPr="0077665D" w14:paraId="55CDB7FD" w14:textId="77777777">
        <w:tc>
          <w:tcPr>
            <w:tcW w:w="3261" w:type="dxa"/>
          </w:tcPr>
          <w:p w14:paraId="1DEC1827"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056764D7"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ABSOLUTE (fps)</w:t>
            </w:r>
          </w:p>
        </w:tc>
        <w:tc>
          <w:tcPr>
            <w:tcW w:w="6378" w:type="dxa"/>
          </w:tcPr>
          <w:p w14:paraId="6A944952" w14:textId="77777777" w:rsidR="0067747C" w:rsidRPr="00F37445" w:rsidRDefault="0067747C" w:rsidP="00E053D2">
            <w:pPr>
              <w:pStyle w:val="TAL"/>
              <w:spacing w:before="60" w:after="60"/>
              <w:rPr>
                <w:color w:val="000000"/>
              </w:rPr>
            </w:pPr>
            <w:r w:rsidRPr="00F37445">
              <w:rPr>
                <w:color w:val="000000"/>
              </w:rPr>
              <w:t xml:space="preserve">Minimum frame rate that </w:t>
            </w:r>
            <w:r w:rsidR="00662E14">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 The minimum frame rate is considered unmet if the interval between encoding times of video frames is larger than the reciprocal of the minimum frame rate.</w:t>
            </w:r>
            <w:r w:rsidR="006568A7">
              <w:rPr>
                <w:rFonts w:hint="eastAsia"/>
                <w:color w:val="000000"/>
                <w:lang w:eastAsia="ko-KR"/>
              </w:rPr>
              <w:t xml:space="preserve"> </w:t>
            </w:r>
            <w:r w:rsidR="006568A7" w:rsidRPr="00015F40">
              <w:rPr>
                <w:szCs w:val="18"/>
              </w:rPr>
              <w:t xml:space="preserve">If both </w:t>
            </w:r>
            <w:r w:rsidR="006568A7" w:rsidRPr="00015F40">
              <w:rPr>
                <w:color w:val="000000"/>
                <w:szCs w:val="18"/>
                <w:lang w:val="en-US" w:eastAsia="ko-KR"/>
              </w:rPr>
              <w:t>MIN_QUALITY/FRAME_RATE/</w:t>
            </w:r>
            <w:r w:rsidR="006568A7" w:rsidRPr="00015F40">
              <w:rPr>
                <w:color w:val="000000"/>
                <w:szCs w:val="18"/>
              </w:rPr>
              <w:t xml:space="preserve">ABSOLUTE </w:t>
            </w:r>
            <w:r w:rsidR="006568A7" w:rsidRPr="00015F40">
              <w:rPr>
                <w:szCs w:val="18"/>
                <w:lang w:eastAsia="ko-KR"/>
              </w:rPr>
              <w:t xml:space="preserve">and </w:t>
            </w:r>
            <w:r w:rsidR="006568A7" w:rsidRPr="00015F40">
              <w:rPr>
                <w:color w:val="000000"/>
                <w:szCs w:val="18"/>
                <w:lang w:val="en-US" w:eastAsia="ko-KR"/>
              </w:rPr>
              <w:t>MIN_QUALITY/FRAME_RATE/</w:t>
            </w:r>
            <w:r w:rsidR="006568A7" w:rsidRPr="00015F40">
              <w:rPr>
                <w:color w:val="000000"/>
                <w:szCs w:val="18"/>
              </w:rPr>
              <w:t xml:space="preserve">RELATIVE </w:t>
            </w:r>
            <w:r w:rsidR="006568A7" w:rsidRPr="00015F40">
              <w:rPr>
                <w:szCs w:val="18"/>
                <w:lang w:eastAsia="ko-KR"/>
              </w:rPr>
              <w:t xml:space="preserve">are set, the larger of these two shall be used as the </w:t>
            </w:r>
            <w:r w:rsidR="006568A7" w:rsidRPr="00015F40">
              <w:rPr>
                <w:color w:val="000000"/>
                <w:szCs w:val="18"/>
              </w:rPr>
              <w:t>minimum frame rate</w:t>
            </w:r>
            <w:r w:rsidR="006568A7" w:rsidRPr="00015F40">
              <w:rPr>
                <w:szCs w:val="18"/>
                <w:lang w:eastAsia="ko-KR"/>
              </w:rPr>
              <w:t>.</w:t>
            </w:r>
          </w:p>
        </w:tc>
      </w:tr>
      <w:tr w:rsidR="0067747C" w:rsidRPr="0077665D" w14:paraId="378037C9" w14:textId="77777777">
        <w:tc>
          <w:tcPr>
            <w:tcW w:w="3261" w:type="dxa"/>
          </w:tcPr>
          <w:p w14:paraId="50183FA6"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4D4E9BDF"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RELATIVE (%)</w:t>
            </w:r>
          </w:p>
        </w:tc>
        <w:tc>
          <w:tcPr>
            <w:tcW w:w="6378" w:type="dxa"/>
          </w:tcPr>
          <w:p w14:paraId="5BBE884F" w14:textId="77777777" w:rsidR="0067747C" w:rsidRPr="00F37445" w:rsidRDefault="006568A7" w:rsidP="00E053D2">
            <w:pPr>
              <w:pStyle w:val="TAL"/>
              <w:spacing w:before="60" w:after="60"/>
              <w:rPr>
                <w:color w:val="000000"/>
              </w:rPr>
            </w:pPr>
            <w:r w:rsidRPr="00F37445">
              <w:rPr>
                <w:color w:val="000000"/>
              </w:rPr>
              <w:t>Minimum frame rate (</w:t>
            </w:r>
            <w:r>
              <w:rPr>
                <w:color w:val="000000"/>
              </w:rPr>
              <w:t xml:space="preserve">as a </w:t>
            </w:r>
            <w:r w:rsidRPr="00F37445">
              <w:rPr>
                <w:color w:val="000000"/>
              </w:rPr>
              <w:t xml:space="preserve">proportion of </w:t>
            </w:r>
            <w:r>
              <w:rPr>
                <w:color w:val="000000"/>
              </w:rPr>
              <w:t xml:space="preserve">the </w:t>
            </w:r>
            <w:r w:rsidRPr="00F37445">
              <w:rPr>
                <w:color w:val="000000"/>
              </w:rPr>
              <w:t>maximum frame rate supported as specified by the video codec profile/level negotiated for the session)</w:t>
            </w:r>
            <w:r>
              <w:rPr>
                <w:rFonts w:hint="eastAsia"/>
                <w:color w:val="000000"/>
                <w:lang w:eastAsia="ko-KR"/>
              </w:rPr>
              <w:t xml:space="preserve"> </w:t>
            </w:r>
            <w:r w:rsidRPr="00F37445">
              <w:rPr>
                <w:color w:val="000000"/>
              </w:rPr>
              <w:t xml:space="preserve">that </w:t>
            </w:r>
            <w:r>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w:t>
            </w:r>
            <w:r>
              <w:rPr>
                <w:color w:val="000000"/>
              </w:rPr>
              <w:t xml:space="preserve"> </w:t>
            </w:r>
            <w:r w:rsidRPr="00F37445">
              <w:rPr>
                <w:color w:val="000000"/>
              </w:rPr>
              <w:t>The minimum frame rate is considered unmet if the interval between encoding times of video frames is larger than the reciprocal of the minimum frame rate.</w:t>
            </w:r>
            <w:r>
              <w:rPr>
                <w:rFonts w:hint="eastAsia"/>
                <w:color w:val="000000"/>
                <w:lang w:eastAsia="ko-KR"/>
              </w:rPr>
              <w:t xml:space="preserve"> </w:t>
            </w:r>
            <w:r w:rsidRPr="00015F40">
              <w:rPr>
                <w:szCs w:val="18"/>
              </w:rPr>
              <w:t xml:space="preserve">If both </w:t>
            </w:r>
            <w:r w:rsidRPr="00015F40">
              <w:rPr>
                <w:color w:val="000000"/>
                <w:szCs w:val="18"/>
                <w:lang w:val="en-US" w:eastAsia="ko-KR"/>
              </w:rPr>
              <w:t>MIN_QUALITY/FRAME_RATE/</w:t>
            </w:r>
            <w:r w:rsidRPr="00015F40">
              <w:rPr>
                <w:color w:val="000000"/>
                <w:szCs w:val="18"/>
              </w:rPr>
              <w:t xml:space="preserve">ABSOLUTE </w:t>
            </w:r>
            <w:r w:rsidRPr="00015F40">
              <w:rPr>
                <w:szCs w:val="18"/>
                <w:lang w:eastAsia="ko-KR"/>
              </w:rPr>
              <w:t xml:space="preserve">and </w:t>
            </w:r>
            <w:r w:rsidRPr="00015F40">
              <w:rPr>
                <w:color w:val="000000"/>
                <w:szCs w:val="18"/>
                <w:lang w:val="en-US" w:eastAsia="ko-KR"/>
              </w:rPr>
              <w:t>MIN_QUALITY/FRAME_RATE/</w:t>
            </w:r>
            <w:r w:rsidRPr="00015F40">
              <w:rPr>
                <w:color w:val="000000"/>
                <w:szCs w:val="18"/>
              </w:rPr>
              <w:t xml:space="preserve">RELATIVE </w:t>
            </w:r>
            <w:r w:rsidRPr="00015F40">
              <w:rPr>
                <w:szCs w:val="18"/>
                <w:lang w:eastAsia="ko-KR"/>
              </w:rPr>
              <w:t xml:space="preserve">are set, the larger of these two shall be used as the </w:t>
            </w:r>
            <w:r w:rsidRPr="00015F40">
              <w:rPr>
                <w:color w:val="000000"/>
                <w:szCs w:val="18"/>
              </w:rPr>
              <w:t>minimum frame rate</w:t>
            </w:r>
            <w:r w:rsidR="0067747C" w:rsidRPr="00F37445">
              <w:rPr>
                <w:color w:val="000000"/>
              </w:rPr>
              <w:t>.</w:t>
            </w:r>
          </w:p>
        </w:tc>
      </w:tr>
      <w:tr w:rsidR="0067747C" w:rsidRPr="0077665D" w14:paraId="0FE62ADA" w14:textId="77777777">
        <w:tc>
          <w:tcPr>
            <w:tcW w:w="3261" w:type="dxa"/>
          </w:tcPr>
          <w:p w14:paraId="4CE8E1E0" w14:textId="77777777" w:rsidR="0067747C" w:rsidRPr="00802707" w:rsidRDefault="0067747C" w:rsidP="00A855FB">
            <w:pPr>
              <w:pStyle w:val="TAL"/>
              <w:keepNext w:val="0"/>
              <w:keepLines w:val="0"/>
              <w:spacing w:before="60"/>
              <w:rPr>
                <w:lang w:val="sv-SE"/>
              </w:rPr>
            </w:pPr>
          </w:p>
        </w:tc>
        <w:tc>
          <w:tcPr>
            <w:tcW w:w="6378" w:type="dxa"/>
          </w:tcPr>
          <w:p w14:paraId="1D2E2FA2" w14:textId="77777777" w:rsidR="0067747C" w:rsidRPr="0077665D" w:rsidRDefault="0067747C" w:rsidP="00E053D2">
            <w:pPr>
              <w:pStyle w:val="TAL"/>
              <w:spacing w:before="60" w:after="60"/>
            </w:pPr>
          </w:p>
        </w:tc>
      </w:tr>
      <w:tr w:rsidR="0067747C" w:rsidRPr="0077665D" w14:paraId="5FC48E21" w14:textId="77777777">
        <w:tc>
          <w:tcPr>
            <w:tcW w:w="3261" w:type="dxa"/>
          </w:tcPr>
          <w:p w14:paraId="0C06AE3D" w14:textId="77777777" w:rsidR="0067747C" w:rsidRPr="007A2CD8" w:rsidRDefault="0067747C" w:rsidP="00A855FB">
            <w:pPr>
              <w:pStyle w:val="TAL"/>
              <w:keepNext w:val="0"/>
              <w:keepLines w:val="0"/>
              <w:spacing w:before="60"/>
              <w:rPr>
                <w:lang w:val="da-DK"/>
              </w:rPr>
            </w:pPr>
          </w:p>
        </w:tc>
        <w:tc>
          <w:tcPr>
            <w:tcW w:w="6378" w:type="dxa"/>
          </w:tcPr>
          <w:p w14:paraId="775700BF" w14:textId="77777777" w:rsidR="0067747C" w:rsidRPr="005C2915" w:rsidRDefault="0067747C" w:rsidP="00E053D2">
            <w:pPr>
              <w:pStyle w:val="TAL"/>
              <w:spacing w:before="60" w:after="60"/>
            </w:pPr>
          </w:p>
        </w:tc>
      </w:tr>
      <w:tr w:rsidR="0067747C" w:rsidRPr="0077665D" w14:paraId="4B3F2616" w14:textId="77777777">
        <w:tc>
          <w:tcPr>
            <w:tcW w:w="3261" w:type="dxa"/>
          </w:tcPr>
          <w:p w14:paraId="128D73D0" w14:textId="77777777" w:rsidR="0067747C" w:rsidRPr="00802707" w:rsidRDefault="0067747C" w:rsidP="00A855FB">
            <w:pPr>
              <w:pStyle w:val="TAL"/>
              <w:keepNext w:val="0"/>
              <w:keepLines w:val="0"/>
              <w:spacing w:before="60"/>
              <w:rPr>
                <w:lang w:val="sv-SE"/>
              </w:rPr>
            </w:pPr>
            <w:r w:rsidRPr="00802707">
              <w:rPr>
                <w:lang w:val="sv-SE" w:eastAsia="ko-KR"/>
              </w:rPr>
              <w:t>MIN_QUALITY/</w:t>
            </w:r>
            <w:r w:rsidRPr="00802707">
              <w:rPr>
                <w:lang w:val="sv-SE"/>
              </w:rPr>
              <w:t>QP/H264 (integer)</w:t>
            </w:r>
          </w:p>
        </w:tc>
        <w:tc>
          <w:tcPr>
            <w:tcW w:w="6378" w:type="dxa"/>
          </w:tcPr>
          <w:p w14:paraId="57A0B4A6" w14:textId="77777777" w:rsidR="0067747C" w:rsidRPr="005C2915" w:rsidRDefault="0067747C" w:rsidP="00E053D2">
            <w:pPr>
              <w:pStyle w:val="TAL"/>
              <w:spacing w:before="60" w:after="60"/>
              <w:rPr>
                <w:lang w:val="en-US" w:eastAsia="ko-KR"/>
              </w:rPr>
            </w:pPr>
            <w:r w:rsidRPr="005C2915">
              <w:t>Maximum</w:t>
            </w:r>
            <w:r w:rsidRPr="005C2915">
              <w:rPr>
                <w:lang w:val="en-US" w:eastAsia="ko-KR"/>
              </w:rPr>
              <w:t xml:space="preserve"> value of </w:t>
            </w:r>
            <w:r w:rsidRPr="005C2915">
              <w:t>QP</w:t>
            </w:r>
            <w:r w:rsidRPr="005C2915">
              <w:rPr>
                <w:vertAlign w:val="subscript"/>
              </w:rPr>
              <w:t>Y</w:t>
            </w:r>
            <w:r w:rsidRPr="005C2915">
              <w:rPr>
                <w:lang w:val="en-US" w:eastAsia="ko-KR"/>
              </w:rPr>
              <w:t xml:space="preserve"> that video encoder should use if H.264 is negotiated for the video session. The encoder should generate video stream such that QP</w:t>
            </w:r>
            <w:r w:rsidRPr="005C2915">
              <w:rPr>
                <w:vertAlign w:val="subscript"/>
                <w:lang w:val="en-US" w:eastAsia="ko-KR"/>
              </w:rPr>
              <w:t>Y</w:t>
            </w:r>
            <w:r w:rsidRPr="005C2915">
              <w:rPr>
                <w:lang w:val="en-US" w:eastAsia="ko-KR"/>
              </w:rPr>
              <w:t xml:space="preserve"> </w:t>
            </w:r>
            <w:r>
              <w:rPr>
                <w:lang w:val="en-US" w:eastAsia="ko-KR"/>
              </w:rPr>
              <w:t>does not</w:t>
            </w:r>
            <w:r w:rsidRPr="005C2915">
              <w:rPr>
                <w:lang w:val="en-US" w:eastAsia="ko-KR"/>
              </w:rPr>
              <w:t xml:space="preserve"> exceed H264. If </w:t>
            </w:r>
            <w:r>
              <w:rPr>
                <w:lang w:val="en-US" w:eastAsia="ko-KR"/>
              </w:rPr>
              <w:t xml:space="preserve">the </w:t>
            </w:r>
            <w:r w:rsidRPr="005C2915">
              <w:rPr>
                <w:lang w:val="en-US" w:eastAsia="ko-KR"/>
              </w:rPr>
              <w:t xml:space="preserve">MTSI client in terminal is unable to </w:t>
            </w:r>
            <w:r>
              <w:rPr>
                <w:lang w:val="en-US" w:eastAsia="ko-KR"/>
              </w:rPr>
              <w:t>maintain</w:t>
            </w:r>
            <w:r w:rsidRPr="005C2915">
              <w:rPr>
                <w:lang w:val="en-US" w:eastAsia="ko-KR"/>
              </w:rPr>
              <w:t xml:space="preserve"> this maximum QP</w:t>
            </w:r>
            <w:r w:rsidRPr="005C2915">
              <w:rPr>
                <w:vertAlign w:val="subscript"/>
                <w:lang w:val="en-US" w:eastAsia="ko-KR"/>
              </w:rPr>
              <w:t>Y</w:t>
            </w:r>
            <w:r w:rsidRPr="005C2915">
              <w:rPr>
                <w:lang w:val="en-US" w:eastAsia="ko-KR"/>
              </w:rPr>
              <w:t xml:space="preserve"> value, it should drop the video stream component or put it on hold.</w:t>
            </w:r>
          </w:p>
        </w:tc>
      </w:tr>
      <w:tr w:rsidR="006568A7" w:rsidRPr="0077665D" w14:paraId="100DEFD2" w14:textId="77777777">
        <w:tc>
          <w:tcPr>
            <w:tcW w:w="3261" w:type="dxa"/>
          </w:tcPr>
          <w:p w14:paraId="50A4F567" w14:textId="77777777" w:rsidR="006568A7" w:rsidRDefault="006568A7" w:rsidP="00EC427A">
            <w:pPr>
              <w:pStyle w:val="TAL"/>
              <w:keepNext w:val="0"/>
              <w:keepLines w:val="0"/>
              <w:spacing w:before="60"/>
              <w:rPr>
                <w:lang w:val="en-US" w:eastAsia="ko-KR"/>
              </w:rPr>
            </w:pPr>
            <w:r w:rsidRPr="006D7A4B">
              <w:rPr>
                <w:bCs/>
              </w:rPr>
              <w:t>ECN/STEP_UP (</w:t>
            </w:r>
            <w:r>
              <w:rPr>
                <w:rFonts w:hint="eastAsia"/>
                <w:bCs/>
                <w:lang w:eastAsia="ko-KR"/>
              </w:rPr>
              <w:t>%</w:t>
            </w:r>
            <w:r w:rsidRPr="006D7A4B">
              <w:rPr>
                <w:bCs/>
              </w:rPr>
              <w:t>)</w:t>
            </w:r>
          </w:p>
        </w:tc>
        <w:tc>
          <w:tcPr>
            <w:tcW w:w="6378" w:type="dxa"/>
          </w:tcPr>
          <w:p w14:paraId="63676155" w14:textId="77777777" w:rsidR="006568A7" w:rsidRPr="005C2915" w:rsidRDefault="006568A7" w:rsidP="00EC427A">
            <w:pPr>
              <w:pStyle w:val="TAL"/>
              <w:spacing w:before="60" w:after="60"/>
            </w:pPr>
            <w:r>
              <w:t>When an up-switch is requested by the receiver, this parameter defines the propo</w:t>
            </w:r>
            <w:r>
              <w:rPr>
                <w:rFonts w:hint="eastAsia"/>
                <w:lang w:eastAsia="ko-KR"/>
              </w:rPr>
              <w:t>r</w:t>
            </w:r>
            <w:r>
              <w:t>tion of the session media bandwidth (b=AS) that is used to increment the requested maximum encoding rate over the currently used rate. The receiver estimates the currently used rate over an implementation dependent time period. Default value: 10.</w:t>
            </w:r>
          </w:p>
        </w:tc>
      </w:tr>
      <w:tr w:rsidR="006568A7" w:rsidRPr="0077665D" w14:paraId="11F29090" w14:textId="77777777">
        <w:tc>
          <w:tcPr>
            <w:tcW w:w="3261" w:type="dxa"/>
          </w:tcPr>
          <w:p w14:paraId="01B5FB06" w14:textId="77777777" w:rsidR="006568A7" w:rsidRPr="006D7A4B" w:rsidRDefault="006568A7" w:rsidP="00EC427A">
            <w:pPr>
              <w:pStyle w:val="TAL"/>
              <w:keepNext w:val="0"/>
              <w:keepLines w:val="0"/>
              <w:spacing w:before="60"/>
              <w:rPr>
                <w:bCs/>
              </w:rPr>
            </w:pPr>
            <w:r w:rsidRPr="006D7A4B">
              <w:rPr>
                <w:bCs/>
              </w:rPr>
              <w:lastRenderedPageBreak/>
              <w:t>ECN/STEP_DOWN (</w:t>
            </w:r>
            <w:r w:rsidRPr="00C14526">
              <w:t>character set</w:t>
            </w:r>
            <w:r w:rsidRPr="006D7A4B">
              <w:rPr>
                <w:bCs/>
              </w:rPr>
              <w:t>)</w:t>
            </w:r>
          </w:p>
        </w:tc>
        <w:tc>
          <w:tcPr>
            <w:tcW w:w="6378" w:type="dxa"/>
          </w:tcPr>
          <w:p w14:paraId="3D6BBD57" w14:textId="77777777" w:rsidR="006568A7" w:rsidRDefault="006568A7" w:rsidP="00EC427A">
            <w:pPr>
              <w:pStyle w:val="TAL"/>
              <w:spacing w:before="60"/>
            </w:pPr>
            <w:r>
              <w:t xml:space="preserve">List of </w:t>
            </w:r>
            <w:r w:rsidRPr="00252BED">
              <w:t>proportion</w:t>
            </w:r>
            <w:r>
              <w:t>s</w:t>
            </w:r>
            <w:r w:rsidRPr="00252BED">
              <w:t xml:space="preserve"> </w:t>
            </w:r>
            <w:r>
              <w:t xml:space="preserve">(%) </w:t>
            </w:r>
            <w:r w:rsidRPr="00252BED">
              <w:t xml:space="preserve">by which video receiver requests that the encoder rate be reduced relative to </w:t>
            </w:r>
            <w:r>
              <w:t>the</w:t>
            </w:r>
            <w:r w:rsidRPr="00252BED">
              <w:t xml:space="preserve"> current</w:t>
            </w:r>
            <w:r>
              <w:t>ly</w:t>
            </w:r>
            <w:r w:rsidRPr="00252BED">
              <w:t xml:space="preserve"> </w:t>
            </w:r>
            <w:r>
              <w:t xml:space="preserve">used </w:t>
            </w:r>
            <w:r w:rsidRPr="00252BED">
              <w:t xml:space="preserve">rate in response to </w:t>
            </w:r>
            <w:r>
              <w:t>each</w:t>
            </w:r>
            <w:r w:rsidRPr="00252BED">
              <w:t xml:space="preserve"> congestion event. </w:t>
            </w:r>
            <w:r>
              <w:t>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694B9A3B" w14:textId="77777777" w:rsidR="006568A7" w:rsidRDefault="006568A7" w:rsidP="00EC427A">
            <w:pPr>
              <w:pStyle w:val="TAL"/>
              <w:spacing w:before="60"/>
            </w:pPr>
            <w:r>
              <w:t>If there are more congestion events than there are values in the list, then the last value is used for each additional congestion event.</w:t>
            </w:r>
          </w:p>
          <w:p w14:paraId="1468C24C" w14:textId="77777777" w:rsidR="006568A7" w:rsidRDefault="006568A7" w:rsidP="00EC427A">
            <w:pPr>
              <w:pStyle w:val="TAL"/>
              <w:spacing w:before="60" w:after="60"/>
            </w:pPr>
            <w:r>
              <w:t xml:space="preserve">The receiver resets to use the first value in the list after an up-switch has started i.e. after the CONGESTION_WAIT time. </w:t>
            </w:r>
            <w:r w:rsidRPr="00252BED">
              <w:t xml:space="preserve">Default Value: </w:t>
            </w:r>
            <w:r w:rsidR="0007623F">
              <w:t>"</w:t>
            </w:r>
            <w:r>
              <w:t xml:space="preserve">30, </w:t>
            </w:r>
            <w:r w:rsidRPr="00252BED">
              <w:t>20</w:t>
            </w:r>
            <w:r>
              <w:t>, 10</w:t>
            </w:r>
            <w:r w:rsidR="0007623F">
              <w:t>"</w:t>
            </w:r>
            <w:r>
              <w:t>.</w:t>
            </w:r>
          </w:p>
        </w:tc>
      </w:tr>
      <w:tr w:rsidR="006568A7" w:rsidRPr="0077665D" w14:paraId="374F0F9C" w14:textId="77777777">
        <w:tc>
          <w:tcPr>
            <w:tcW w:w="3261" w:type="dxa"/>
          </w:tcPr>
          <w:p w14:paraId="21A0AB92" w14:textId="77777777" w:rsidR="006568A7" w:rsidRPr="0077665D" w:rsidRDefault="006568A7" w:rsidP="00EC427A">
            <w:pPr>
              <w:pStyle w:val="TAL"/>
              <w:keepNext w:val="0"/>
              <w:keepLines w:val="0"/>
              <w:spacing w:before="60"/>
              <w:rPr>
                <w:lang w:val="en-US" w:eastAsia="ko-KR"/>
              </w:rPr>
            </w:pPr>
            <w:r w:rsidRPr="006D7A4B">
              <w:rPr>
                <w:bCs/>
              </w:rPr>
              <w:t>ECN/INIT_WAIT (ms)</w:t>
            </w:r>
          </w:p>
        </w:tc>
        <w:tc>
          <w:tcPr>
            <w:tcW w:w="6378" w:type="dxa"/>
          </w:tcPr>
          <w:p w14:paraId="2BE2CFEA" w14:textId="77777777" w:rsidR="006568A7" w:rsidRPr="0077665D" w:rsidRDefault="006568A7" w:rsidP="00EC427A">
            <w:pPr>
              <w:pStyle w:val="TAL"/>
              <w:spacing w:before="60" w:after="60"/>
            </w:pPr>
            <w:r w:rsidRPr="00C14526">
              <w:t>The waiting time before the first up-switch is attempted in the initial phase of the session, to avoid premature up-switch.</w:t>
            </w:r>
            <w:r>
              <w:t xml:space="preserve"> </w:t>
            </w:r>
            <w:r w:rsidRPr="00C14526">
              <w:t>Default value is 500 ms.</w:t>
            </w:r>
            <w:r>
              <w:t xml:space="preserve"> The initial phase starts at the beginning of the session and ends when the first congestion event is detected.</w:t>
            </w:r>
          </w:p>
        </w:tc>
      </w:tr>
      <w:tr w:rsidR="006568A7" w:rsidRPr="0077665D" w14:paraId="0D41D264" w14:textId="77777777">
        <w:tc>
          <w:tcPr>
            <w:tcW w:w="3261" w:type="dxa"/>
          </w:tcPr>
          <w:p w14:paraId="6F16B813" w14:textId="77777777" w:rsidR="006568A7" w:rsidRPr="0077665D" w:rsidRDefault="006568A7" w:rsidP="00EC427A">
            <w:pPr>
              <w:pStyle w:val="TAL"/>
              <w:keepNext w:val="0"/>
              <w:keepLines w:val="0"/>
              <w:spacing w:before="60"/>
              <w:rPr>
                <w:lang w:val="en-US" w:eastAsia="ko-KR"/>
              </w:rPr>
            </w:pPr>
            <w:r w:rsidRPr="006D7A4B">
              <w:rPr>
                <w:bCs/>
              </w:rPr>
              <w:t>ECN/INIT_UPSWITCH_WAIT (ms)</w:t>
            </w:r>
          </w:p>
        </w:tc>
        <w:tc>
          <w:tcPr>
            <w:tcW w:w="6378" w:type="dxa"/>
          </w:tcPr>
          <w:p w14:paraId="55A09A07"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up-switches in the initial phase of the session. Note that the first up-switch in the initial phase uses the INIT_WAIT time. Only the subsequent up-switches use the</w:t>
            </w:r>
            <w:r>
              <w:t xml:space="preserve"> </w:t>
            </w:r>
            <w:r w:rsidRPr="00C14526">
              <w:t>INIT_UPSWITCH_WAIT time.</w:t>
            </w:r>
            <w:r>
              <w:t xml:space="preserve"> </w:t>
            </w:r>
            <w:r w:rsidRPr="00C14526">
              <w:t>Default value: 500 ms.</w:t>
            </w:r>
          </w:p>
        </w:tc>
      </w:tr>
      <w:tr w:rsidR="006568A7" w:rsidRPr="0077665D" w14:paraId="726FF54A" w14:textId="77777777">
        <w:tc>
          <w:tcPr>
            <w:tcW w:w="3261" w:type="dxa"/>
          </w:tcPr>
          <w:p w14:paraId="3131039F" w14:textId="77777777" w:rsidR="006568A7" w:rsidRPr="0077665D" w:rsidRDefault="006568A7" w:rsidP="00EC427A">
            <w:pPr>
              <w:pStyle w:val="TAL"/>
              <w:keepNext w:val="0"/>
              <w:keepLines w:val="0"/>
              <w:spacing w:before="60"/>
              <w:rPr>
                <w:lang w:val="en-US" w:eastAsia="ko-KR"/>
              </w:rPr>
            </w:pPr>
            <w:r w:rsidRPr="006D7A4B">
              <w:rPr>
                <w:bCs/>
              </w:rPr>
              <w:t>ECN/CONGESTION_WAIT (ms)</w:t>
            </w:r>
          </w:p>
        </w:tc>
        <w:tc>
          <w:tcPr>
            <w:tcW w:w="6378" w:type="dxa"/>
          </w:tcPr>
          <w:p w14:paraId="4064B491" w14:textId="77777777" w:rsidR="006568A7" w:rsidRPr="0077665D" w:rsidRDefault="006568A7" w:rsidP="00EC427A">
            <w:pPr>
              <w:pStyle w:val="TAL"/>
              <w:spacing w:before="60" w:after="60"/>
            </w:pPr>
            <w:r w:rsidRPr="00C14526">
              <w:t>The waiting time after an ECN-CE marking for which an up-switch shall not be attempted.</w:t>
            </w:r>
            <w:r>
              <w:t xml:space="preserve"> </w:t>
            </w:r>
            <w:r w:rsidRPr="00C14526">
              <w:t>A negative value indicates an infinite waiting time, i.e. to prevent up-switch for the whole remaining session.</w:t>
            </w:r>
            <w:r>
              <w:t xml:space="preserve"> </w:t>
            </w:r>
            <w:r w:rsidRPr="00C14526">
              <w:t>Default value: 5000 ms</w:t>
            </w:r>
            <w:r>
              <w:t>.</w:t>
            </w:r>
          </w:p>
        </w:tc>
      </w:tr>
      <w:tr w:rsidR="006568A7" w:rsidRPr="0077665D" w14:paraId="03819D56" w14:textId="77777777">
        <w:tc>
          <w:tcPr>
            <w:tcW w:w="3261" w:type="dxa"/>
          </w:tcPr>
          <w:p w14:paraId="4C221730" w14:textId="77777777" w:rsidR="006568A7" w:rsidRPr="0077665D" w:rsidRDefault="006568A7" w:rsidP="00EC427A">
            <w:pPr>
              <w:pStyle w:val="TAL"/>
              <w:keepNext w:val="0"/>
              <w:keepLines w:val="0"/>
              <w:spacing w:before="60"/>
              <w:rPr>
                <w:lang w:val="en-US" w:eastAsia="ko-KR"/>
              </w:rPr>
            </w:pPr>
            <w:r w:rsidRPr="006D7A4B">
              <w:rPr>
                <w:bCs/>
              </w:rPr>
              <w:t>ECN/CONGESTION_UPSWITCH_ WAIT (ms)</w:t>
            </w:r>
          </w:p>
        </w:tc>
        <w:tc>
          <w:tcPr>
            <w:tcW w:w="6378" w:type="dxa"/>
          </w:tcPr>
          <w:p w14:paraId="52E0574A"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 xml:space="preserve">up-switches after a congestion event. Note that the first up-switch after </w:t>
            </w:r>
            <w:r>
              <w:t xml:space="preserve">a congestion event uses the </w:t>
            </w:r>
            <w:r w:rsidRPr="00C14526">
              <w:t>CONGESTION_WAIT time. Only the sub</w:t>
            </w:r>
            <w:r>
              <w:t xml:space="preserve">sequent up-switches use the </w:t>
            </w:r>
            <w:r w:rsidRPr="00C14526">
              <w:t>CONGESTION_UPSWITCH_WAIT time.</w:t>
            </w:r>
            <w:r>
              <w:t xml:space="preserve"> </w:t>
            </w:r>
            <w:r w:rsidRPr="00C14526">
              <w:t>Default value is 5000 ms.</w:t>
            </w:r>
          </w:p>
        </w:tc>
      </w:tr>
      <w:tr w:rsidR="006568A7" w:rsidRPr="0077665D" w14:paraId="79661DDC" w14:textId="77777777">
        <w:tc>
          <w:tcPr>
            <w:tcW w:w="3261" w:type="dxa"/>
          </w:tcPr>
          <w:p w14:paraId="1E7D8B7D" w14:textId="77777777" w:rsidR="006568A7" w:rsidRPr="006568A7" w:rsidRDefault="006568A7" w:rsidP="00EC427A">
            <w:pPr>
              <w:pStyle w:val="TAL"/>
              <w:keepNext w:val="0"/>
              <w:keepLines w:val="0"/>
              <w:spacing w:before="60"/>
              <w:rPr>
                <w:lang w:val="de-DE" w:eastAsia="ko-KR"/>
              </w:rPr>
            </w:pPr>
            <w:r w:rsidRPr="006568A7">
              <w:rPr>
                <w:rFonts w:cs="Arial"/>
                <w:bCs/>
                <w:szCs w:val="18"/>
                <w:lang w:val="de-DE"/>
              </w:rPr>
              <w:t>ECN/MIN_RATE</w:t>
            </w:r>
            <w:r w:rsidRPr="006568A7">
              <w:rPr>
                <w:rFonts w:cs="Arial" w:hint="eastAsia"/>
                <w:bCs/>
                <w:szCs w:val="18"/>
                <w:lang w:val="de-DE" w:eastAsia="ko-KR"/>
              </w:rPr>
              <w:t>/ABSOLUTE</w:t>
            </w:r>
            <w:r w:rsidRPr="006568A7">
              <w:rPr>
                <w:rFonts w:cs="Arial"/>
                <w:bCs/>
                <w:szCs w:val="18"/>
                <w:lang w:val="de-DE"/>
              </w:rPr>
              <w:t xml:space="preserve"> (kbps)</w:t>
            </w:r>
          </w:p>
        </w:tc>
        <w:tc>
          <w:tcPr>
            <w:tcW w:w="6378" w:type="dxa"/>
          </w:tcPr>
          <w:p w14:paraId="515D0A6F" w14:textId="77777777" w:rsidR="006568A7" w:rsidRPr="0077665D" w:rsidRDefault="006568A7" w:rsidP="00EC427A">
            <w:pPr>
              <w:pStyle w:val="TAL"/>
              <w:spacing w:before="60" w:after="60"/>
            </w:pPr>
            <w:r w:rsidRPr="009050A4">
              <w:rPr>
                <w:rFonts w:cs="Arial"/>
                <w:szCs w:val="18"/>
              </w:rPr>
              <w:t>Lower boundary 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/MIN_RATE/ABSOLUTE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 xml:space="preserve">RATE then the GBR value shall be used instead of the ECN/MIN_RATE value. Default value: </w:t>
            </w:r>
            <w:r>
              <w:rPr>
                <w:rFonts w:cs="Arial"/>
                <w:szCs w:val="18"/>
              </w:rPr>
              <w:t>48 kbps</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l</w:t>
            </w:r>
            <w:r w:rsidRPr="00015F40">
              <w:rPr>
                <w:rFonts w:cs="Arial"/>
                <w:szCs w:val="18"/>
              </w:rPr>
              <w:t>ower boundary for the media bit-rate adaptation in response to ECN-CE marking</w:t>
            </w:r>
            <w:r w:rsidRPr="00015F40">
              <w:rPr>
                <w:szCs w:val="18"/>
                <w:lang w:eastAsia="ko-KR"/>
              </w:rPr>
              <w:t>.</w:t>
            </w:r>
          </w:p>
        </w:tc>
      </w:tr>
      <w:tr w:rsidR="006568A7" w:rsidRPr="0077665D" w14:paraId="442F215A" w14:textId="77777777">
        <w:tc>
          <w:tcPr>
            <w:tcW w:w="3261" w:type="dxa"/>
          </w:tcPr>
          <w:p w14:paraId="5D948372" w14:textId="77777777" w:rsidR="006568A7" w:rsidRPr="0077665D" w:rsidRDefault="006568A7" w:rsidP="00EC427A">
            <w:pPr>
              <w:pStyle w:val="TAL"/>
              <w:keepNext w:val="0"/>
              <w:keepLines w:val="0"/>
              <w:spacing w:before="60"/>
              <w:rPr>
                <w:lang w:val="en-US" w:eastAsia="ko-KR"/>
              </w:rPr>
            </w:pPr>
            <w:r>
              <w:rPr>
                <w:rFonts w:cs="Arial"/>
                <w:bCs/>
                <w:szCs w:val="18"/>
              </w:rPr>
              <w:t>ECN/MIN_RATE</w:t>
            </w:r>
            <w:r>
              <w:rPr>
                <w:rFonts w:cs="Arial" w:hint="eastAsia"/>
                <w:bCs/>
                <w:szCs w:val="18"/>
                <w:lang w:eastAsia="ko-KR"/>
              </w:rPr>
              <w:t>/RELATIVE</w:t>
            </w:r>
            <w:r>
              <w:rPr>
                <w:rFonts w:cs="Arial"/>
                <w:bCs/>
                <w:szCs w:val="18"/>
              </w:rPr>
              <w:t xml:space="preserve"> (</w:t>
            </w:r>
            <w:r>
              <w:rPr>
                <w:rFonts w:cs="Arial" w:hint="eastAsia"/>
                <w:bCs/>
                <w:szCs w:val="18"/>
                <w:lang w:eastAsia="ko-KR"/>
              </w:rPr>
              <w:t>%</w:t>
            </w:r>
            <w:r w:rsidRPr="009050A4">
              <w:rPr>
                <w:rFonts w:cs="Arial"/>
                <w:bCs/>
                <w:szCs w:val="18"/>
              </w:rPr>
              <w:t>)</w:t>
            </w:r>
          </w:p>
        </w:tc>
        <w:tc>
          <w:tcPr>
            <w:tcW w:w="6378" w:type="dxa"/>
          </w:tcPr>
          <w:p w14:paraId="25839671" w14:textId="77777777" w:rsidR="006568A7" w:rsidRPr="0077665D" w:rsidRDefault="006568A7" w:rsidP="00EC427A">
            <w:pPr>
              <w:pStyle w:val="TAL"/>
              <w:spacing w:before="60" w:after="60"/>
            </w:pPr>
            <w:r w:rsidRPr="009050A4">
              <w:rPr>
                <w:rFonts w:cs="Arial"/>
                <w:szCs w:val="18"/>
              </w:rPr>
              <w:t>Lower boundary</w:t>
            </w:r>
            <w:r>
              <w:rPr>
                <w:rFonts w:cs="Arial"/>
                <w:szCs w:val="18"/>
              </w:rPr>
              <w:t xml:space="preserve"> </w:t>
            </w:r>
            <w:r w:rsidRPr="0077665D">
              <w:t>(</w:t>
            </w:r>
            <w:r>
              <w:t>as a proportion</w:t>
            </w:r>
            <w:r w:rsidRPr="0077665D">
              <w:t xml:space="preserve"> of </w:t>
            </w:r>
            <w:r>
              <w:t xml:space="preserve">the </w:t>
            </w:r>
            <w:r w:rsidRPr="0077665D">
              <w:t>bit rate negotiated for the video session</w:t>
            </w:r>
            <w:r>
              <w:t>)</w:t>
            </w:r>
            <w:r>
              <w:rPr>
                <w:rFonts w:cs="Arial"/>
                <w:szCs w:val="18"/>
              </w:rPr>
              <w:t xml:space="preserve"> </w:t>
            </w:r>
            <w:r w:rsidRPr="009050A4">
              <w:rPr>
                <w:rFonts w:cs="Arial"/>
                <w:szCs w:val="18"/>
              </w:rPr>
              <w:t>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/MIN_RATE/RELATIVE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RATE then the GBR value shall be used instead of the ECN/MIN_RATE value. Default value: Same as INITIAL_CODEC_RATE for video</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w:t>
            </w:r>
            <w:r w:rsidRPr="00015F40">
              <w:rPr>
                <w:rFonts w:cs="Arial"/>
                <w:szCs w:val="18"/>
              </w:rPr>
              <w:t>lower boundary for the media bit-rate adaptation in response to ECN-CE marking</w:t>
            </w:r>
            <w:r w:rsidRPr="00015F40">
              <w:rPr>
                <w:szCs w:val="18"/>
                <w:lang w:eastAsia="ko-KR"/>
              </w:rPr>
              <w:t>.</w:t>
            </w:r>
          </w:p>
        </w:tc>
      </w:tr>
      <w:tr w:rsidR="0067747C" w:rsidRPr="0077665D" w14:paraId="440EC878" w14:textId="77777777">
        <w:tc>
          <w:tcPr>
            <w:tcW w:w="3261" w:type="dxa"/>
          </w:tcPr>
          <w:p w14:paraId="5F1F4B4A" w14:textId="77777777" w:rsidR="0067747C" w:rsidRPr="0077665D" w:rsidRDefault="0067747C" w:rsidP="00A855FB">
            <w:pPr>
              <w:pStyle w:val="TAL"/>
              <w:keepNext w:val="0"/>
              <w:keepLines w:val="0"/>
              <w:spacing w:before="60"/>
              <w:rPr>
                <w:lang w:val="en-US" w:eastAsia="ko-KR"/>
              </w:rPr>
            </w:pPr>
            <w:r w:rsidRPr="0077665D">
              <w:rPr>
                <w:lang w:val="en-US" w:eastAsia="ko-KR"/>
              </w:rPr>
              <w:t>RTP_GAP (</w:t>
            </w:r>
            <w:r>
              <w:rPr>
                <w:lang w:val="en-US" w:eastAsia="ko-KR"/>
              </w:rPr>
              <w:t>float</w:t>
            </w:r>
            <w:r w:rsidRPr="0077665D">
              <w:rPr>
                <w:lang w:val="en-US" w:eastAsia="ko-KR"/>
              </w:rPr>
              <w:t>)</w:t>
            </w:r>
          </w:p>
        </w:tc>
        <w:tc>
          <w:tcPr>
            <w:tcW w:w="6378" w:type="dxa"/>
          </w:tcPr>
          <w:p w14:paraId="4E984EAB" w14:textId="77777777" w:rsidR="0067747C" w:rsidRPr="0077665D" w:rsidRDefault="0067747C" w:rsidP="00E053D2">
            <w:pPr>
              <w:pStyle w:val="TAL"/>
              <w:spacing w:before="60" w:after="60"/>
              <w:rPr>
                <w:lang w:eastAsia="ko-KR"/>
              </w:rPr>
            </w:pPr>
            <w:r w:rsidRPr="0077665D">
              <w:t xml:space="preserve">If no </w:t>
            </w:r>
            <w:smartTag w:uri="urn:schemas-microsoft-com:office:smarttags" w:element="PersonName">
              <w:r w:rsidRPr="0077665D">
                <w:t>RT</w:t>
              </w:r>
            </w:smartTag>
            <w:r w:rsidRPr="0077665D">
              <w:t>P packets are received for longer than this period (</w:t>
            </w:r>
            <w:r>
              <w:t>proportion</w:t>
            </w:r>
            <w:r w:rsidRPr="0077665D">
              <w:t xml:space="preserve"> of </w:t>
            </w:r>
            <w:r>
              <w:t xml:space="preserve">the estimated </w:t>
            </w:r>
            <w:r w:rsidRPr="0077665D">
              <w:t>frame period), the receiver sho</w:t>
            </w:r>
            <w:r>
              <w:t xml:space="preserve">uld declare </w:t>
            </w:r>
            <w:r w:rsidRPr="0077665D">
              <w:t>bursty packet loss</w:t>
            </w:r>
            <w:r>
              <w:t xml:space="preserve"> or </w:t>
            </w:r>
            <w:r w:rsidRPr="0077665D">
              <w:t xml:space="preserve">severe congestion condition. </w:t>
            </w:r>
            <w:r w:rsidR="00662E14">
              <w:t>P</w:t>
            </w:r>
            <w:r w:rsidRPr="0077665D">
              <w:t xml:space="preserve">acket loss gap can be detected as follows: based on the reception history of video </w:t>
            </w:r>
            <w:r>
              <w:t>packets</w:t>
            </w:r>
            <w:r w:rsidRPr="0077665D">
              <w:t xml:space="preserve"> and their time-stamps, the receiver keeps a running estimate</w:t>
            </w:r>
            <w:r>
              <w:t xml:space="preserve"> </w:t>
            </w:r>
            <w:r w:rsidRPr="0077665D">
              <w:t xml:space="preserve">of the frame period, T_FRAME_EST. If the receiver does not receive any </w:t>
            </w:r>
            <w:smartTag w:uri="urn:schemas-microsoft-com:office:smarttags" w:element="PersonName">
              <w:r w:rsidRPr="0077665D">
                <w:t>RT</w:t>
              </w:r>
            </w:smartTag>
            <w:r w:rsidRPr="0077665D">
              <w:t xml:space="preserve">P packets for a duration of </w:t>
            </w:r>
            <w:smartTag w:uri="urn:schemas-microsoft-com:office:smarttags" w:element="PersonName">
              <w:r w:rsidRPr="0077665D">
                <w:t>RT</w:t>
              </w:r>
            </w:smartTag>
            <w:r w:rsidRPr="0077665D">
              <w:t>P_GAP x T_FRAME_EST, then it</w:t>
            </w:r>
            <w:r>
              <w:t xml:space="preserve"> should react accordingly</w:t>
            </w:r>
            <w:r w:rsidRPr="0077665D">
              <w:t xml:space="preserve">. </w:t>
            </w:r>
            <w:r>
              <w:t xml:space="preserve">Typical </w:t>
            </w:r>
            <w:smartTag w:uri="urn:schemas-microsoft-com:office:smarttags" w:element="PersonName">
              <w:r w:rsidRPr="0077665D">
                <w:t>RT</w:t>
              </w:r>
            </w:smartTag>
            <w:r w:rsidRPr="0077665D">
              <w:t xml:space="preserve">P_GAP </w:t>
            </w:r>
            <w:r>
              <w:t xml:space="preserve">values </w:t>
            </w:r>
            <w:r w:rsidRPr="0077665D">
              <w:t>can range from 0.5 to 5.0.</w:t>
            </w:r>
          </w:p>
        </w:tc>
      </w:tr>
      <w:tr w:rsidR="0067747C" w:rsidRPr="0077665D" w14:paraId="62E22720" w14:textId="77777777">
        <w:tc>
          <w:tcPr>
            <w:tcW w:w="3261" w:type="dxa"/>
          </w:tcPr>
          <w:p w14:paraId="062D6EFA" w14:textId="77777777" w:rsidR="0067747C" w:rsidRPr="0067747C" w:rsidRDefault="0067747C" w:rsidP="00A855FB">
            <w:pPr>
              <w:pStyle w:val="TAL"/>
              <w:keepNext w:val="0"/>
              <w:keepLines w:val="0"/>
              <w:spacing w:before="60"/>
              <w:rPr>
                <w:lang w:val="sv-SE" w:eastAsia="ko-KR"/>
              </w:rPr>
            </w:pPr>
            <w:r w:rsidRPr="0067747C">
              <w:rPr>
                <w:lang w:val="sv-SE"/>
              </w:rPr>
              <w:t>INC_FBACK_MIN_INTERVAL (ms)</w:t>
            </w:r>
          </w:p>
        </w:tc>
        <w:tc>
          <w:tcPr>
            <w:tcW w:w="6378" w:type="dxa"/>
          </w:tcPr>
          <w:p w14:paraId="180715F5"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 increase the maximum rate limit.</w:t>
            </w:r>
          </w:p>
        </w:tc>
      </w:tr>
      <w:tr w:rsidR="0067747C" w:rsidRPr="0077665D" w14:paraId="58F027D2" w14:textId="77777777">
        <w:tc>
          <w:tcPr>
            <w:tcW w:w="3261" w:type="dxa"/>
          </w:tcPr>
          <w:p w14:paraId="1903EFA3" w14:textId="77777777" w:rsidR="0067747C" w:rsidRPr="0067747C" w:rsidRDefault="0067747C" w:rsidP="00A855FB">
            <w:pPr>
              <w:pStyle w:val="TAL"/>
              <w:keepNext w:val="0"/>
              <w:keepLines w:val="0"/>
              <w:spacing w:before="60"/>
              <w:rPr>
                <w:lang w:val="sv-SE" w:eastAsia="ko-KR"/>
              </w:rPr>
            </w:pPr>
            <w:r w:rsidRPr="0067747C">
              <w:rPr>
                <w:lang w:val="sv-SE"/>
              </w:rPr>
              <w:t>DEC_FBACK_MIN_INTERVAL (ms)</w:t>
            </w:r>
          </w:p>
        </w:tc>
        <w:tc>
          <w:tcPr>
            <w:tcW w:w="6378" w:type="dxa"/>
          </w:tcPr>
          <w:p w14:paraId="470D011A"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w:t>
            </w:r>
            <w:r>
              <w:t xml:space="preserve"> </w:t>
            </w:r>
            <w:r w:rsidRPr="0077665D">
              <w:t>decrease the maximum rate limit.</w:t>
            </w:r>
          </w:p>
        </w:tc>
      </w:tr>
      <w:tr w:rsidR="0067747C" w:rsidRPr="0077665D" w14:paraId="610A1040" w14:textId="77777777">
        <w:tc>
          <w:tcPr>
            <w:tcW w:w="3261" w:type="dxa"/>
          </w:tcPr>
          <w:p w14:paraId="10349A47" w14:textId="77777777" w:rsidR="0067747C" w:rsidRPr="0077665D" w:rsidRDefault="0067747C" w:rsidP="00A855FB">
            <w:pPr>
              <w:pStyle w:val="TAL"/>
              <w:keepNext w:val="0"/>
              <w:keepLines w:val="0"/>
              <w:spacing w:before="60"/>
            </w:pPr>
            <w:r w:rsidRPr="0077665D">
              <w:t>TP_DURATION_HI (ms)</w:t>
            </w:r>
          </w:p>
        </w:tc>
        <w:tc>
          <w:tcPr>
            <w:tcW w:w="6378" w:type="dxa"/>
          </w:tcPr>
          <w:p w14:paraId="4D0F5A5A"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TARGET_PLAYOUT_MARGIN_HI threshold.</w:t>
            </w:r>
          </w:p>
        </w:tc>
      </w:tr>
      <w:tr w:rsidR="0067747C" w:rsidRPr="0077665D" w14:paraId="5AA9B329" w14:textId="77777777">
        <w:tc>
          <w:tcPr>
            <w:tcW w:w="3261" w:type="dxa"/>
          </w:tcPr>
          <w:p w14:paraId="5A1E541F" w14:textId="77777777" w:rsidR="0067747C" w:rsidRPr="0077665D" w:rsidRDefault="0067747C" w:rsidP="00A855FB">
            <w:pPr>
              <w:pStyle w:val="TAL"/>
              <w:keepNext w:val="0"/>
              <w:keepLines w:val="0"/>
              <w:spacing w:before="60"/>
            </w:pPr>
            <w:r w:rsidRPr="0077665D">
              <w:lastRenderedPageBreak/>
              <w:t>TP_DURATION_MIN (ms)</w:t>
            </w:r>
          </w:p>
        </w:tc>
        <w:tc>
          <w:tcPr>
            <w:tcW w:w="6378" w:type="dxa"/>
          </w:tcPr>
          <w:p w14:paraId="588E002D"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w:t>
            </w:r>
            <w:r>
              <w:t>MIN</w:t>
            </w:r>
            <w:r w:rsidRPr="0077665D">
              <w:t xml:space="preserve"> threshold.</w:t>
            </w:r>
          </w:p>
        </w:tc>
      </w:tr>
      <w:tr w:rsidR="0067747C" w:rsidRPr="0077665D" w14:paraId="6D437D88" w14:textId="77777777">
        <w:tc>
          <w:tcPr>
            <w:tcW w:w="3261" w:type="dxa"/>
          </w:tcPr>
          <w:p w14:paraId="3B4B0C8D" w14:textId="77777777" w:rsidR="0067747C" w:rsidRPr="0077665D" w:rsidRDefault="0067747C" w:rsidP="00A855FB">
            <w:pPr>
              <w:pStyle w:val="TAL"/>
              <w:keepNext w:val="0"/>
              <w:keepLines w:val="0"/>
              <w:spacing w:before="60"/>
            </w:pPr>
            <w:r w:rsidRPr="0077665D">
              <w:t>TARGET_PLAYOUT_MARGIN_HI</w:t>
            </w:r>
            <w:r w:rsidR="00A855FB">
              <w:t xml:space="preserve"> </w:t>
            </w:r>
            <w:r w:rsidRPr="0077665D">
              <w:t>(ms)</w:t>
            </w:r>
          </w:p>
        </w:tc>
        <w:tc>
          <w:tcPr>
            <w:tcW w:w="6378" w:type="dxa"/>
          </w:tcPr>
          <w:p w14:paraId="492D6333" w14:textId="77777777" w:rsidR="0067747C" w:rsidRPr="0077665D" w:rsidRDefault="0067747C" w:rsidP="00E053D2">
            <w:pPr>
              <w:pStyle w:val="TAL"/>
              <w:spacing w:before="60" w:after="60"/>
            </w:pPr>
            <w:r w:rsidRPr="0077665D">
              <w:t xml:space="preserve">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w:t>
            </w:r>
            <w:r>
              <w:t>the</w:t>
            </w:r>
            <w:r w:rsidRPr="0077665D">
              <w:t xml:space="preserve"> bit rate.</w:t>
            </w:r>
          </w:p>
        </w:tc>
      </w:tr>
      <w:tr w:rsidR="0067747C" w:rsidRPr="0077665D" w14:paraId="382AFC69" w14:textId="77777777">
        <w:tc>
          <w:tcPr>
            <w:tcW w:w="3261" w:type="dxa"/>
          </w:tcPr>
          <w:p w14:paraId="5133BAB9" w14:textId="77777777" w:rsidR="0067747C" w:rsidRPr="0077665D" w:rsidRDefault="0067747C" w:rsidP="00A855FB">
            <w:pPr>
              <w:pStyle w:val="TAL"/>
              <w:keepNext w:val="0"/>
              <w:keepLines w:val="0"/>
              <w:spacing w:before="60"/>
            </w:pPr>
            <w:r w:rsidRPr="0077665D">
              <w:t>TARGET_PLAYOUT_MARGIN_MIN</w:t>
            </w:r>
            <w:r w:rsidR="00A855FB">
              <w:t xml:space="preserve"> </w:t>
            </w:r>
            <w:r w:rsidRPr="0077665D">
              <w:t>(ms)</w:t>
            </w:r>
          </w:p>
        </w:tc>
        <w:tc>
          <w:tcPr>
            <w:tcW w:w="6378" w:type="dxa"/>
          </w:tcPr>
          <w:p w14:paraId="488F2FD6" w14:textId="77777777" w:rsidR="0067747C" w:rsidRPr="0077665D" w:rsidRDefault="0067747C" w:rsidP="00E053D2">
            <w:pPr>
              <w:pStyle w:val="TAL"/>
              <w:spacing w:before="60" w:after="60"/>
            </w:pPr>
            <w:r>
              <w:t>Lower</w:t>
            </w:r>
            <w:r w:rsidRPr="0077665D">
              <w:t xml:space="preserve"> threshold of the interval between packet arrival and its properly scheduled playout. The interval is measured from playout time to the X percentile point (X_PERCENTILE) of the packet arrival distribution. When this </w:t>
            </w:r>
            <w:r>
              <w:t>lower threshold</w:t>
            </w:r>
            <w:r w:rsidRPr="0077665D">
              <w:t xml:space="preserve"> is </w:t>
            </w:r>
            <w:r>
              <w:t>exceeded</w:t>
            </w:r>
            <w:r w:rsidRPr="0077665D">
              <w:t xml:space="preserve">, the receiver should signal the sender to </w:t>
            </w:r>
            <w:r>
              <w:t>decrease the</w:t>
            </w:r>
            <w:r w:rsidRPr="0077665D">
              <w:t xml:space="preserve"> bit rate.</w:t>
            </w:r>
          </w:p>
        </w:tc>
      </w:tr>
      <w:tr w:rsidR="0067747C" w:rsidRPr="0077665D" w14:paraId="771286A1" w14:textId="77777777">
        <w:tc>
          <w:tcPr>
            <w:tcW w:w="3261" w:type="dxa"/>
          </w:tcPr>
          <w:p w14:paraId="64220F8D" w14:textId="77777777" w:rsidR="0067747C" w:rsidRPr="0077665D" w:rsidRDefault="0067747C" w:rsidP="00A855FB">
            <w:pPr>
              <w:pStyle w:val="TAL"/>
              <w:keepNext w:val="0"/>
              <w:keepLines w:val="0"/>
              <w:spacing w:before="60"/>
            </w:pPr>
            <w:r w:rsidRPr="0077665D">
              <w:t>RAMP_UP_RATE</w:t>
            </w:r>
            <w:r>
              <w:t xml:space="preserve"> </w:t>
            </w:r>
            <w:r w:rsidRPr="0077665D">
              <w:t>(kbps</w:t>
            </w:r>
            <w:r>
              <w:t>/s</w:t>
            </w:r>
            <w:r w:rsidRPr="0077665D">
              <w:t>)</w:t>
            </w:r>
          </w:p>
        </w:tc>
        <w:tc>
          <w:tcPr>
            <w:tcW w:w="6378" w:type="dxa"/>
          </w:tcPr>
          <w:p w14:paraId="09BB7209"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increase its target bit rate to a higher max rate limit.</w:t>
            </w:r>
          </w:p>
        </w:tc>
      </w:tr>
      <w:tr w:rsidR="0067747C" w:rsidRPr="0077665D" w14:paraId="24F3F00F" w14:textId="77777777">
        <w:tc>
          <w:tcPr>
            <w:tcW w:w="3261" w:type="dxa"/>
          </w:tcPr>
          <w:p w14:paraId="1CC3B3A5" w14:textId="77777777" w:rsidR="0067747C" w:rsidRPr="0077665D" w:rsidRDefault="0067747C" w:rsidP="00A855FB">
            <w:pPr>
              <w:pStyle w:val="TAL"/>
              <w:keepNext w:val="0"/>
              <w:keepLines w:val="0"/>
              <w:spacing w:before="60"/>
            </w:pPr>
            <w:r w:rsidRPr="0077665D">
              <w:t>RAMP_DOWN_RATE</w:t>
            </w:r>
            <w:r>
              <w:t xml:space="preserve"> </w:t>
            </w:r>
            <w:r w:rsidRPr="0077665D">
              <w:t>(kbps</w:t>
            </w:r>
            <w:r>
              <w:t>/</w:t>
            </w:r>
            <w:r w:rsidRPr="0077665D">
              <w:t>s)</w:t>
            </w:r>
          </w:p>
        </w:tc>
        <w:tc>
          <w:tcPr>
            <w:tcW w:w="6378" w:type="dxa"/>
          </w:tcPr>
          <w:p w14:paraId="1ACF7CD0"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decrease its target bit rate to a lower max rate limit.</w:t>
            </w:r>
          </w:p>
        </w:tc>
      </w:tr>
      <w:tr w:rsidR="0067747C" w:rsidRPr="0077665D" w14:paraId="2CC7A062" w14:textId="77777777">
        <w:tc>
          <w:tcPr>
            <w:tcW w:w="3261" w:type="dxa"/>
          </w:tcPr>
          <w:p w14:paraId="3D4D47A4" w14:textId="77777777" w:rsidR="0067747C" w:rsidRPr="0077665D" w:rsidRDefault="0067747C" w:rsidP="00A855FB">
            <w:pPr>
              <w:pStyle w:val="TAL"/>
              <w:keepNext w:val="0"/>
              <w:keepLines w:val="0"/>
              <w:spacing w:before="60"/>
            </w:pPr>
            <w:r w:rsidRPr="0077665D">
              <w:t>DECONGEST_TIME (ms)</w:t>
            </w:r>
          </w:p>
        </w:tc>
        <w:tc>
          <w:tcPr>
            <w:tcW w:w="6378" w:type="dxa"/>
          </w:tcPr>
          <w:p w14:paraId="58C23066" w14:textId="77777777" w:rsidR="0067747C" w:rsidRPr="0077665D" w:rsidRDefault="00662E14" w:rsidP="00E053D2">
            <w:pPr>
              <w:pStyle w:val="TAL"/>
              <w:spacing w:before="60" w:after="60"/>
            </w:pPr>
            <w:r>
              <w:rPr>
                <w:lang w:val="en-US" w:eastAsia="ko-KR"/>
              </w:rPr>
              <w:t>Minimum t</w:t>
            </w:r>
            <w:r w:rsidRPr="0077665D">
              <w:rPr>
                <w:lang w:val="en-US" w:eastAsia="ko-KR"/>
              </w:rPr>
              <w:t xml:space="preserve">ime the receiver should command the sender to spend in decongesting the transmission path, before attempting to transmit at the sustainable rate of the path. </w:t>
            </w:r>
            <w:r w:rsidRPr="0077665D">
              <w:t xml:space="preserve">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w:t>
            </w:r>
            <w:r>
              <w:t>yet</w:t>
            </w:r>
            <w:r w:rsidRPr="0077665D">
              <w:t xml:space="preserve">, it may attempt to clear the remaining congestion for another </w:t>
            </w:r>
            <w:r>
              <w:t xml:space="preserve">period of </w:t>
            </w:r>
            <w:r w:rsidRPr="0077665D">
              <w:t>DECONGEST_TIME.</w:t>
            </w:r>
            <w:r w:rsidRPr="0077665D">
              <w:rPr>
                <w:lang w:val="en-US" w:eastAsia="ko-KR"/>
              </w:rPr>
              <w:t xml:space="preserve"> A short DECONGEST_TIME results in </w:t>
            </w:r>
            <w:r>
              <w:rPr>
                <w:lang w:val="en-US" w:eastAsia="ko-KR"/>
              </w:rPr>
              <w:t xml:space="preserve">a </w:t>
            </w:r>
            <w:r w:rsidRPr="0077665D">
              <w:rPr>
                <w:lang w:val="en-US" w:eastAsia="ko-KR"/>
              </w:rPr>
              <w:t xml:space="preserve">quick </w:t>
            </w:r>
            <w:r>
              <w:rPr>
                <w:lang w:val="en-US" w:eastAsia="ko-KR"/>
              </w:rPr>
              <w:t>and</w:t>
            </w:r>
            <w:r w:rsidRPr="0077665D">
              <w:rPr>
                <w:lang w:val="en-US" w:eastAsia="ko-KR"/>
              </w:rPr>
              <w:t xml:space="preserve"> aggressive decongestion by reducing the bit rate </w:t>
            </w:r>
            <w:r>
              <w:rPr>
                <w:lang w:val="en-US" w:eastAsia="ko-KR"/>
              </w:rPr>
              <w:t>radically while</w:t>
            </w:r>
            <w:r w:rsidRPr="0077665D">
              <w:rPr>
                <w:lang w:val="en-US" w:eastAsia="ko-KR"/>
              </w:rPr>
              <w:t xml:space="preserve"> </w:t>
            </w:r>
            <w:r>
              <w:rPr>
                <w:lang w:val="en-US" w:eastAsia="ko-KR"/>
              </w:rPr>
              <w:t xml:space="preserve">a </w:t>
            </w:r>
            <w:r w:rsidRPr="0077665D">
              <w:rPr>
                <w:lang w:val="en-US" w:eastAsia="ko-KR"/>
              </w:rPr>
              <w:t xml:space="preserve">long DECONGEST_TIME results in </w:t>
            </w:r>
            <w:r>
              <w:rPr>
                <w:lang w:val="en-US" w:eastAsia="ko-KR"/>
              </w:rPr>
              <w:t xml:space="preserve">a </w:t>
            </w:r>
            <w:r w:rsidRPr="0077665D">
              <w:rPr>
                <w:lang w:val="en-US" w:eastAsia="ko-KR"/>
              </w:rPr>
              <w:t>long and conservative decongestion. A value of 0 indicates that the receiver should not attempt to perform any decongestion at all.</w:t>
            </w:r>
          </w:p>
        </w:tc>
      </w:tr>
      <w:tr w:rsidR="0067747C" w:rsidRPr="0077665D" w14:paraId="413D6692" w14:textId="77777777">
        <w:tc>
          <w:tcPr>
            <w:tcW w:w="3261" w:type="dxa"/>
          </w:tcPr>
          <w:p w14:paraId="01609597" w14:textId="77777777" w:rsidR="0067747C" w:rsidRPr="0077665D" w:rsidRDefault="0067747C" w:rsidP="00A855FB">
            <w:pPr>
              <w:pStyle w:val="TAL"/>
              <w:keepNext w:val="0"/>
              <w:keepLines w:val="0"/>
              <w:spacing w:before="60"/>
            </w:pPr>
            <w:r w:rsidRPr="0077665D">
              <w:t>HOLD_DROP_END</w:t>
            </w:r>
            <w:r>
              <w:t xml:space="preserve"> </w:t>
            </w:r>
            <w:r w:rsidRPr="0077665D">
              <w:t>(integer)</w:t>
            </w:r>
          </w:p>
        </w:tc>
        <w:tc>
          <w:tcPr>
            <w:tcW w:w="6378" w:type="dxa"/>
          </w:tcPr>
          <w:p w14:paraId="715767FE" w14:textId="77777777" w:rsidR="0067747C" w:rsidRPr="0077665D" w:rsidRDefault="0067747C" w:rsidP="00E053D2">
            <w:pPr>
              <w:pStyle w:val="TAL"/>
              <w:spacing w:before="60" w:after="60"/>
            </w:pPr>
            <w:r w:rsidRPr="0077665D">
              <w:t>Tri-valued parameter that controls how the s</w:t>
            </w:r>
            <w:r>
              <w:t xml:space="preserve">ender should behave in case </w:t>
            </w:r>
            <w:r w:rsidRPr="0077665D">
              <w:t xml:space="preserve">video quality cannot meet the requirements set in BIT_RATE, FRAME_RATE, </w:t>
            </w:r>
            <w:r>
              <w:t xml:space="preserve">or </w:t>
            </w:r>
            <w:r w:rsidRPr="0077665D">
              <w:t>QP. This parameter indicates whether the sender should put the video stream on hold while maintaining QoS reservations, drop t</w:t>
            </w:r>
            <w:r>
              <w:t xml:space="preserve">he video stream and release </w:t>
            </w:r>
            <w:r w:rsidRPr="0077665D">
              <w:t>QoS reservations, or end</w:t>
            </w:r>
            <w:r>
              <w:t xml:space="preserve"> the </w:t>
            </w:r>
            <w:r w:rsidRPr="0077665D">
              <w:t xml:space="preserve">session. </w:t>
            </w:r>
            <w:r>
              <w:t xml:space="preserve">Allowed values </w:t>
            </w:r>
            <w:r w:rsidRPr="0077665D">
              <w:t xml:space="preserve">of this parameter are defined as follows: </w:t>
            </w:r>
            <w:r w:rsidR="0007623F">
              <w:t>"</w:t>
            </w:r>
            <w:r w:rsidRPr="0077665D">
              <w:t>0</w:t>
            </w:r>
            <w:r w:rsidR="0007623F">
              <w:t>"</w:t>
            </w:r>
            <w:r w:rsidRPr="0077665D">
              <w:t xml:space="preserve"> = HOLD, </w:t>
            </w:r>
            <w:r w:rsidR="0007623F">
              <w:t>"</w:t>
            </w:r>
            <w:r w:rsidRPr="0077665D">
              <w:t>1</w:t>
            </w:r>
            <w:r w:rsidR="0007623F">
              <w:t>"</w:t>
            </w:r>
            <w:r w:rsidRPr="0077665D">
              <w:t xml:space="preserve"> = DROP, </w:t>
            </w:r>
            <w:r w:rsidR="0007623F">
              <w:t>"</w:t>
            </w:r>
            <w:r w:rsidRPr="0077665D">
              <w:t>2</w:t>
            </w:r>
            <w:r w:rsidR="0007623F">
              <w:t>"</w:t>
            </w:r>
            <w:r w:rsidRPr="0077665D">
              <w:t xml:space="preserve"> = END.</w:t>
            </w:r>
          </w:p>
        </w:tc>
      </w:tr>
      <w:tr w:rsidR="0067747C" w:rsidRPr="0077665D" w14:paraId="60963F92" w14:textId="77777777">
        <w:tc>
          <w:tcPr>
            <w:tcW w:w="3261" w:type="dxa"/>
          </w:tcPr>
          <w:p w14:paraId="6B94D89C" w14:textId="77777777" w:rsidR="0067747C" w:rsidRPr="0077665D" w:rsidRDefault="0067747C" w:rsidP="00A855FB">
            <w:pPr>
              <w:pStyle w:val="TAL"/>
              <w:keepNext w:val="0"/>
              <w:keepLines w:val="0"/>
              <w:spacing w:before="60"/>
            </w:pPr>
            <w:r w:rsidRPr="0077665D">
              <w:t>INITIAL_CODEC_RATE (%)</w:t>
            </w:r>
          </w:p>
        </w:tc>
        <w:tc>
          <w:tcPr>
            <w:tcW w:w="6378" w:type="dxa"/>
          </w:tcPr>
          <w:p w14:paraId="4846D640" w14:textId="77777777" w:rsidR="0067747C" w:rsidRPr="0077665D" w:rsidRDefault="0067747C" w:rsidP="00E053D2">
            <w:pPr>
              <w:pStyle w:val="TAL"/>
              <w:spacing w:before="60" w:after="60"/>
            </w:pPr>
            <w:r w:rsidRPr="0077665D">
              <w:t>Initial bit rate (</w:t>
            </w:r>
            <w:r>
              <w:t>proportion</w:t>
            </w:r>
            <w:r w:rsidRPr="0077665D">
              <w:t xml:space="preserve"> of </w:t>
            </w:r>
            <w:r>
              <w:t>the</w:t>
            </w:r>
            <w:r w:rsidRPr="0077665D">
              <w:t xml:space="preserve"> bit rate negotiated for the video session) that the sender should begin encoding video at.</w:t>
            </w:r>
          </w:p>
        </w:tc>
      </w:tr>
      <w:tr w:rsidR="0067747C" w:rsidRPr="0077665D" w14:paraId="47700BBC" w14:textId="77777777">
        <w:tc>
          <w:tcPr>
            <w:tcW w:w="3261" w:type="dxa"/>
          </w:tcPr>
          <w:p w14:paraId="7F11BA92" w14:textId="77777777" w:rsidR="0067747C" w:rsidRPr="0077665D" w:rsidRDefault="0067747C" w:rsidP="00A855FB">
            <w:pPr>
              <w:pStyle w:val="TAL"/>
              <w:keepNext w:val="0"/>
              <w:keepLines w:val="0"/>
              <w:spacing w:before="60"/>
            </w:pPr>
            <w:r w:rsidRPr="0077665D">
              <w:t>X_PERCENTILE (%)</w:t>
            </w:r>
          </w:p>
        </w:tc>
        <w:tc>
          <w:tcPr>
            <w:tcW w:w="6378" w:type="dxa"/>
          </w:tcPr>
          <w:p w14:paraId="662F80E0" w14:textId="77777777" w:rsidR="0067747C" w:rsidRPr="0077665D" w:rsidRDefault="0067747C" w:rsidP="00E053D2">
            <w:pPr>
              <w:pStyle w:val="TAL"/>
              <w:spacing w:before="60" w:after="60"/>
            </w:pPr>
            <w:r w:rsidRPr="0077665D">
              <w:t xml:space="preserve">X percentile point of </w:t>
            </w:r>
            <w:r>
              <w:t xml:space="preserve">the </w:t>
            </w:r>
            <w:r w:rsidRPr="0077665D">
              <w:t>packet arrival distribution used with TARGET_PLAYOUT_MARGIN parameters.</w:t>
            </w:r>
          </w:p>
        </w:tc>
      </w:tr>
    </w:tbl>
    <w:p w14:paraId="307EF687" w14:textId="77777777" w:rsidR="0067747C" w:rsidRDefault="0067747C" w:rsidP="0067747C">
      <w:pPr>
        <w:pStyle w:val="FP"/>
      </w:pPr>
    </w:p>
    <w:p w14:paraId="11C45A9C" w14:textId="77777777" w:rsidR="0067747C" w:rsidRPr="0077665D" w:rsidRDefault="0067747C" w:rsidP="0067747C">
      <w:pPr>
        <w:pStyle w:val="Heading2"/>
        <w:rPr>
          <w:lang w:eastAsia="ko-KR"/>
        </w:rPr>
      </w:pPr>
      <w:bookmarkStart w:id="2016" w:name="_Toc26369466"/>
      <w:bookmarkStart w:id="2017" w:name="_Toc36227348"/>
      <w:bookmarkStart w:id="2018" w:name="_Toc36228363"/>
      <w:bookmarkStart w:id="2019" w:name="_Toc36228990"/>
      <w:bookmarkStart w:id="2020" w:name="_Toc36229617"/>
      <w:bookmarkStart w:id="2021" w:name="_Toc74606961"/>
      <w:bookmarkStart w:id="2022" w:name="_Toc75556855"/>
      <w:r w:rsidRPr="0077665D">
        <w:t>1</w:t>
      </w:r>
      <w:r w:rsidRPr="0077665D">
        <w:rPr>
          <w:rFonts w:hint="eastAsia"/>
          <w:lang w:eastAsia="ko-KR"/>
        </w:rPr>
        <w:t>7</w:t>
      </w:r>
      <w:r w:rsidRPr="0077665D">
        <w:t>.</w:t>
      </w:r>
      <w:r w:rsidRPr="0077665D">
        <w:rPr>
          <w:rFonts w:hint="eastAsia"/>
          <w:lang w:eastAsia="ko-KR"/>
        </w:rPr>
        <w:t>3</w:t>
      </w:r>
      <w:r w:rsidRPr="0077665D">
        <w:rPr>
          <w:lang w:eastAsia="ko-KR"/>
        </w:rPr>
        <w:tab/>
      </w:r>
      <w:r w:rsidRPr="0077665D">
        <w:rPr>
          <w:rFonts w:hint="eastAsia"/>
          <w:lang w:eastAsia="ko-KR"/>
        </w:rPr>
        <w:t xml:space="preserve">Management </w:t>
      </w:r>
      <w:r w:rsidRPr="0077665D">
        <w:rPr>
          <w:lang w:eastAsia="ko-KR"/>
        </w:rPr>
        <w:t>p</w:t>
      </w:r>
      <w:r w:rsidRPr="0077665D">
        <w:rPr>
          <w:rFonts w:hint="eastAsia"/>
          <w:lang w:eastAsia="ko-KR"/>
        </w:rPr>
        <w:t>rocedures</w:t>
      </w:r>
      <w:bookmarkEnd w:id="2016"/>
      <w:bookmarkEnd w:id="2017"/>
      <w:bookmarkEnd w:id="2018"/>
      <w:bookmarkEnd w:id="2019"/>
      <w:bookmarkEnd w:id="2020"/>
      <w:bookmarkEnd w:id="2021"/>
      <w:bookmarkEnd w:id="2022"/>
    </w:p>
    <w:p w14:paraId="34D4C3AD" w14:textId="77777777" w:rsidR="0067747C" w:rsidRPr="0077665D" w:rsidRDefault="0067747C" w:rsidP="0067747C">
      <w:pPr>
        <w:rPr>
          <w:noProof/>
          <w:lang w:eastAsia="ko-KR"/>
        </w:rPr>
      </w:pPr>
      <w:r w:rsidRPr="0077665D">
        <w:rPr>
          <w:noProof/>
          <w:lang w:eastAsia="ko-KR"/>
        </w:rPr>
        <w:t>T</w:t>
      </w:r>
      <w:r w:rsidRPr="0077665D">
        <w:rPr>
          <w:rFonts w:hint="eastAsia"/>
          <w:noProof/>
          <w:lang w:eastAsia="ko-KR"/>
        </w:rPr>
        <w:t>h</w:t>
      </w:r>
      <w:r w:rsidRPr="0077665D">
        <w:rPr>
          <w:noProof/>
          <w:lang w:eastAsia="ko-KR"/>
        </w:rPr>
        <w:t>is</w:t>
      </w:r>
      <w:r w:rsidRPr="0077665D">
        <w:rPr>
          <w:rFonts w:hint="eastAsia"/>
          <w:noProof/>
          <w:lang w:eastAsia="ko-KR"/>
        </w:rPr>
        <w:t xml:space="preserve"> clause explain</w:t>
      </w:r>
      <w:r w:rsidRPr="0077665D">
        <w:rPr>
          <w:noProof/>
          <w:lang w:eastAsia="ko-KR"/>
        </w:rPr>
        <w:t>s</w:t>
      </w:r>
      <w:r w:rsidRPr="0077665D">
        <w:rPr>
          <w:rFonts w:hint="eastAsia"/>
          <w:noProof/>
          <w:lang w:eastAsia="ko-KR"/>
        </w:rPr>
        <w:t xml:space="preserve"> how speech and video</w:t>
      </w:r>
      <w:r w:rsidRPr="0077665D">
        <w:rPr>
          <w:noProof/>
        </w:rPr>
        <w:t xml:space="preserve"> adaptation of </w:t>
      </w:r>
      <w:r>
        <w:rPr>
          <w:noProof/>
        </w:rPr>
        <w:t xml:space="preserve">the </w:t>
      </w:r>
      <w:r w:rsidRPr="0077665D">
        <w:rPr>
          <w:noProof/>
        </w:rPr>
        <w:t xml:space="preserve">MTSI client in terminal </w:t>
      </w:r>
      <w:r w:rsidRPr="0077665D">
        <w:rPr>
          <w:rFonts w:hint="eastAsia"/>
          <w:noProof/>
          <w:lang w:eastAsia="ko-KR"/>
        </w:rPr>
        <w:t xml:space="preserve">can be managed </w:t>
      </w:r>
      <w:r w:rsidRPr="0077665D">
        <w:rPr>
          <w:noProof/>
        </w:rPr>
        <w:t xml:space="preserve">using </w:t>
      </w: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smartTag>
      </w:smartTag>
      <w:r w:rsidRPr="0077665D">
        <w:rPr>
          <w:noProof/>
        </w:rPr>
        <w:t xml:space="preserve"> and OMA-DM protocol</w:t>
      </w:r>
      <w:r w:rsidRPr="0077665D">
        <w:rPr>
          <w:rFonts w:hint="eastAsia"/>
          <w:noProof/>
          <w:lang w:eastAsia="ko-KR"/>
        </w:rPr>
        <w:t xml:space="preserve">. </w:t>
      </w:r>
      <w:r w:rsidRPr="0077665D">
        <w:rPr>
          <w:noProof/>
          <w:lang w:eastAsia="ko-KR"/>
        </w:rPr>
        <w:t>F</w:t>
      </w:r>
      <w:r w:rsidRPr="0077665D">
        <w:rPr>
          <w:rFonts w:hint="eastAsia"/>
          <w:noProof/>
          <w:lang w:eastAsia="ko-KR"/>
        </w:rPr>
        <w:t xml:space="preserve">irst, it is necessary to describe </w:t>
      </w:r>
      <w:r w:rsidRPr="0077665D">
        <w:rPr>
          <w:noProof/>
          <w:lang w:eastAsia="ko-KR"/>
        </w:rPr>
        <w:t xml:space="preserve">the expected behavior of media adaptation, i.e., </w:t>
      </w:r>
      <w:r w:rsidRPr="0077665D">
        <w:rPr>
          <w:rFonts w:hint="eastAsia"/>
          <w:noProof/>
          <w:lang w:eastAsia="ko-KR"/>
        </w:rPr>
        <w:t xml:space="preserve">reaction of </w:t>
      </w:r>
      <w:r>
        <w:rPr>
          <w:noProof/>
          <w:lang w:eastAsia="ko-KR"/>
        </w:rPr>
        <w:t xml:space="preserve">the </w:t>
      </w:r>
      <w:r w:rsidRPr="0077665D">
        <w:rPr>
          <w:rFonts w:hint="eastAsia"/>
          <w:noProof/>
          <w:lang w:eastAsia="ko-KR"/>
        </w:rPr>
        <w:t xml:space="preserve">MTSI client in terminal to the received </w:t>
      </w:r>
      <w:smartTag w:uri="urn:schemas-microsoft-com:office:smarttags" w:element="PersonName">
        <w:r w:rsidRPr="0077665D">
          <w:rPr>
            <w:rFonts w:hint="eastAsia"/>
            <w:noProof/>
            <w:lang w:eastAsia="ko-KR"/>
          </w:rPr>
          <w:t>RT</w:t>
        </w:r>
      </w:smartTag>
      <w:r w:rsidRPr="0077665D">
        <w:rPr>
          <w:rFonts w:hint="eastAsia"/>
          <w:noProof/>
          <w:lang w:eastAsia="ko-KR"/>
        </w:rPr>
        <w:t>CP</w:t>
      </w:r>
      <w:r w:rsidRPr="0077665D">
        <w:rPr>
          <w:noProof/>
          <w:lang w:eastAsia="ko-KR"/>
        </w:rPr>
        <w:t>-</w:t>
      </w:r>
      <w:r w:rsidRPr="0077665D">
        <w:rPr>
          <w:rFonts w:hint="eastAsia"/>
          <w:noProof/>
          <w:lang w:eastAsia="ko-KR"/>
        </w:rPr>
        <w:t xml:space="preserve">APP and TMMBR </w:t>
      </w:r>
      <w:r w:rsidRPr="00F37445">
        <w:rPr>
          <w:noProof/>
          <w:color w:val="000000"/>
          <w:lang w:eastAsia="ko-KR"/>
        </w:rPr>
        <w:t>messages</w:t>
      </w:r>
      <w:r w:rsidRPr="00F37445">
        <w:rPr>
          <w:rFonts w:hint="eastAsia"/>
          <w:noProof/>
          <w:color w:val="000000"/>
          <w:lang w:eastAsia="ko-KR"/>
        </w:rPr>
        <w:t>,</w:t>
      </w:r>
      <w:r w:rsidRPr="0077665D">
        <w:rPr>
          <w:rFonts w:hint="eastAsia"/>
          <w:noProof/>
          <w:lang w:eastAsia="ko-KR"/>
        </w:rPr>
        <w:t xml:space="preserve"> information on </w:t>
      </w:r>
      <w:r>
        <w:rPr>
          <w:noProof/>
          <w:lang w:eastAsia="ko-KR"/>
        </w:rPr>
        <w:t xml:space="preserve">the </w:t>
      </w:r>
      <w:r w:rsidRPr="0077665D">
        <w:rPr>
          <w:rFonts w:hint="eastAsia"/>
          <w:noProof/>
          <w:lang w:eastAsia="ko-KR"/>
        </w:rPr>
        <w:t xml:space="preserve">transmission results such as </w:t>
      </w:r>
      <w:smartTag w:uri="urn:schemas-microsoft-com:office:smarttags" w:element="PersonName">
        <w:r w:rsidRPr="0077665D">
          <w:rPr>
            <w:rFonts w:hint="eastAsia"/>
            <w:noProof/>
            <w:lang w:eastAsia="ko-KR"/>
          </w:rPr>
          <w:t>RT</w:t>
        </w:r>
      </w:smartTag>
      <w:r w:rsidRPr="0077665D">
        <w:rPr>
          <w:rFonts w:hint="eastAsia"/>
          <w:noProof/>
          <w:lang w:eastAsia="ko-KR"/>
        </w:rPr>
        <w:t xml:space="preserve">CP RR and SR, </w:t>
      </w:r>
      <w:r w:rsidRPr="0077665D">
        <w:t xml:space="preserve">signalled changes in transport characteristics such as ECN </w:t>
      </w:r>
      <w:r>
        <w:t>C</w:t>
      </w:r>
      <w:r w:rsidRPr="0077665D">
        <w:t xml:space="preserve">ongestion </w:t>
      </w:r>
      <w:r>
        <w:t>E</w:t>
      </w:r>
      <w:r w:rsidRPr="0077665D">
        <w:t xml:space="preserve">xperienced (ECN-CE) marking in IP packet headers, </w:t>
      </w:r>
      <w:r w:rsidRPr="0077665D">
        <w:rPr>
          <w:rFonts w:hint="eastAsia"/>
          <w:noProof/>
          <w:lang w:eastAsia="ko-KR"/>
        </w:rPr>
        <w:t xml:space="preserve">and </w:t>
      </w:r>
      <w:r w:rsidRPr="0077665D">
        <w:rPr>
          <w:noProof/>
          <w:lang w:eastAsia="ko-KR"/>
        </w:rPr>
        <w:t xml:space="preserve">analysis of </w:t>
      </w:r>
      <w:r w:rsidRPr="0077665D">
        <w:rPr>
          <w:rFonts w:hint="eastAsia"/>
          <w:noProof/>
          <w:lang w:eastAsia="ko-KR"/>
        </w:rPr>
        <w:t>packet reception</w:t>
      </w:r>
      <w:r w:rsidRPr="0077665D">
        <w:rPr>
          <w:noProof/>
          <w:lang w:eastAsia="ko-KR"/>
        </w:rPr>
        <w:t xml:space="preserve"> status</w:t>
      </w:r>
      <w:r w:rsidRPr="0077665D">
        <w:rPr>
          <w:rFonts w:hint="eastAsia"/>
          <w:noProof/>
          <w:lang w:eastAsia="ko-KR"/>
        </w:rPr>
        <w:t xml:space="preserve">. Such descriptions, which include many parameters of different </w:t>
      </w:r>
      <w:r w:rsidRPr="0077665D">
        <w:rPr>
          <w:noProof/>
          <w:lang w:eastAsia="ko-KR"/>
        </w:rPr>
        <w:t>nature</w:t>
      </w:r>
      <w:r w:rsidRPr="0077665D">
        <w:rPr>
          <w:rFonts w:hint="eastAsia"/>
          <w:noProof/>
          <w:lang w:eastAsia="ko-KR"/>
        </w:rPr>
        <w:t xml:space="preserve">, can be made in the form of </w:t>
      </w:r>
      <w:r w:rsidRPr="0077665D">
        <w:rPr>
          <w:noProof/>
          <w:lang w:eastAsia="ko-KR"/>
        </w:rPr>
        <w:t xml:space="preserve">adaptation </w:t>
      </w:r>
      <w:r w:rsidRPr="0077665D">
        <w:rPr>
          <w:rFonts w:hint="eastAsia"/>
          <w:noProof/>
          <w:lang w:eastAsia="ko-KR"/>
        </w:rPr>
        <w:t xml:space="preserve">state machines or </w:t>
      </w:r>
      <w:r w:rsidRPr="0077665D">
        <w:rPr>
          <w:noProof/>
          <w:lang w:eastAsia="ko-KR"/>
        </w:rPr>
        <w:t xml:space="preserve">state transition </w:t>
      </w:r>
      <w:r w:rsidRPr="0077665D">
        <w:rPr>
          <w:rFonts w:hint="eastAsia"/>
          <w:noProof/>
          <w:lang w:eastAsia="ko-KR"/>
        </w:rPr>
        <w:t>tables, as</w:t>
      </w:r>
      <w:r w:rsidRPr="0077665D">
        <w:rPr>
          <w:noProof/>
          <w:lang w:eastAsia="ko-KR"/>
        </w:rPr>
        <w:t xml:space="preserve"> in</w:t>
      </w:r>
      <w:r w:rsidRPr="0077665D">
        <w:rPr>
          <w:rFonts w:hint="eastAsia"/>
          <w:noProof/>
          <w:lang w:eastAsia="ko-KR"/>
        </w:rPr>
        <w:t xml:space="preserve"> </w:t>
      </w:r>
      <w:r>
        <w:rPr>
          <w:noProof/>
          <w:lang w:eastAsia="ko-KR"/>
        </w:rPr>
        <w:t>Annex C</w:t>
      </w:r>
      <w:r w:rsidRPr="0077665D">
        <w:rPr>
          <w:rFonts w:hint="eastAsia"/>
          <w:noProof/>
          <w:lang w:eastAsia="ko-KR"/>
        </w:rPr>
        <w:t xml:space="preserve">, based on </w:t>
      </w:r>
      <w:r w:rsidRPr="0077665D">
        <w:rPr>
          <w:noProof/>
          <w:lang w:eastAsia="ko-KR"/>
        </w:rPr>
        <w:t xml:space="preserve">the </w:t>
      </w:r>
      <w:r w:rsidRPr="0077665D">
        <w:rPr>
          <w:rFonts w:hint="eastAsia"/>
          <w:noProof/>
          <w:lang w:eastAsia="ko-KR"/>
        </w:rPr>
        <w:t xml:space="preserve">criteria for service quality </w:t>
      </w:r>
      <w:r>
        <w:rPr>
          <w:noProof/>
          <w:lang w:eastAsia="ko-KR"/>
        </w:rPr>
        <w:t>or</w:t>
      </w:r>
      <w:r w:rsidRPr="0077665D">
        <w:rPr>
          <w:rFonts w:hint="eastAsia"/>
          <w:noProof/>
          <w:lang w:eastAsia="ko-KR"/>
        </w:rPr>
        <w:t xml:space="preserve"> </w:t>
      </w:r>
      <w:r>
        <w:rPr>
          <w:noProof/>
          <w:lang w:eastAsia="ko-KR"/>
        </w:rPr>
        <w:t xml:space="preserve">the </w:t>
      </w:r>
      <w:r w:rsidRPr="0077665D">
        <w:rPr>
          <w:rFonts w:hint="eastAsia"/>
          <w:noProof/>
          <w:lang w:eastAsia="ko-KR"/>
        </w:rPr>
        <w:t xml:space="preserve">policy </w:t>
      </w:r>
      <w:r w:rsidRPr="0077665D">
        <w:rPr>
          <w:noProof/>
          <w:lang w:eastAsia="ko-KR"/>
        </w:rPr>
        <w:t xml:space="preserve">for </w:t>
      </w:r>
      <w:r w:rsidRPr="0077665D">
        <w:rPr>
          <w:rFonts w:hint="eastAsia"/>
          <w:noProof/>
          <w:lang w:eastAsia="ko-KR"/>
        </w:rPr>
        <w:t>network management.</w:t>
      </w:r>
    </w:p>
    <w:p w14:paraId="616395BE" w14:textId="77777777" w:rsidR="0067747C" w:rsidRPr="0077665D" w:rsidRDefault="0067747C" w:rsidP="0067747C">
      <w:pPr>
        <w:rPr>
          <w:noProof/>
          <w:lang w:eastAsia="ko-KR"/>
        </w:rPr>
      </w:pPr>
      <w:r w:rsidRPr="0077665D">
        <w:rPr>
          <w:rFonts w:hint="eastAsia"/>
        </w:rPr>
        <w:t xml:space="preserve">Some parameters </w:t>
      </w:r>
      <w:r w:rsidRPr="0077665D">
        <w:t>in</w:t>
      </w:r>
      <w:r w:rsidRPr="0077665D">
        <w:rPr>
          <w:rFonts w:hint="eastAsia"/>
          <w:lang w:eastAsia="ko-KR"/>
        </w:rPr>
        <w:t xml:space="preserve"> the descriptions </w:t>
      </w:r>
      <w:r w:rsidRPr="0077665D">
        <w:rPr>
          <w:lang w:eastAsia="ko-KR"/>
        </w:rPr>
        <w:t>can be</w:t>
      </w:r>
      <w:r w:rsidRPr="0077665D">
        <w:rPr>
          <w:rFonts w:hint="eastAsia"/>
        </w:rPr>
        <w:t xml:space="preserve"> determined </w:t>
      </w:r>
      <w:r w:rsidRPr="0077665D">
        <w:t>in</w:t>
      </w:r>
      <w:r w:rsidRPr="0077665D">
        <w:rPr>
          <w:rFonts w:hint="eastAsia"/>
        </w:rPr>
        <w:t xml:space="preserve"> session setup </w:t>
      </w:r>
      <w:r w:rsidRPr="0077665D">
        <w:rPr>
          <w:rFonts w:hint="eastAsia"/>
          <w:lang w:eastAsia="ko-KR"/>
        </w:rPr>
        <w:t xml:space="preserve">or </w:t>
      </w:r>
      <w:r>
        <w:rPr>
          <w:lang w:eastAsia="ko-KR"/>
        </w:rPr>
        <w:t>measured</w:t>
      </w:r>
      <w:r w:rsidRPr="0077665D">
        <w:rPr>
          <w:rFonts w:hint="eastAsia"/>
          <w:lang w:eastAsia="ko-KR"/>
        </w:rPr>
        <w:t xml:space="preserve"> </w:t>
      </w:r>
      <w:r w:rsidRPr="0077665D">
        <w:rPr>
          <w:rFonts w:hint="eastAsia"/>
        </w:rPr>
        <w:t>during session</w:t>
      </w:r>
      <w:r w:rsidRPr="0077665D">
        <w:rPr>
          <w:rFonts w:hint="eastAsia"/>
          <w:lang w:eastAsia="ko-KR"/>
        </w:rPr>
        <w:t xml:space="preserve">, and </w:t>
      </w:r>
      <w:r>
        <w:rPr>
          <w:lang w:eastAsia="ko-KR"/>
        </w:rPr>
        <w:t xml:space="preserve">therefore </w:t>
      </w:r>
      <w:r w:rsidRPr="0077665D">
        <w:rPr>
          <w:rFonts w:hint="eastAsia"/>
          <w:lang w:eastAsia="ko-KR"/>
        </w:rPr>
        <w:t>do not require to be managed</w:t>
      </w:r>
      <w:r w:rsidRPr="0077665D">
        <w:rPr>
          <w:lang w:eastAsia="ko-KR"/>
        </w:rPr>
        <w:t xml:space="preserve"> from outside</w:t>
      </w:r>
      <w:r w:rsidRPr="0077665D">
        <w:rPr>
          <w:rFonts w:hint="eastAsia"/>
          <w:lang w:eastAsia="ko-KR"/>
        </w:rPr>
        <w:t xml:space="preserve">. </w:t>
      </w:r>
      <w:r w:rsidRPr="0077665D">
        <w:rPr>
          <w:lang w:eastAsia="ko-KR"/>
        </w:rPr>
        <w:t xml:space="preserve">For example, </w:t>
      </w:r>
      <w:r>
        <w:rPr>
          <w:lang w:eastAsia="ko-KR"/>
        </w:rPr>
        <w:t>the maximum</w:t>
      </w:r>
      <w:r w:rsidRPr="0077665D">
        <w:rPr>
          <w:lang w:eastAsia="ko-KR"/>
        </w:rPr>
        <w:t xml:space="preserve"> </w:t>
      </w:r>
      <w:r w:rsidR="00662E14">
        <w:rPr>
          <w:lang w:eastAsia="ko-KR"/>
        </w:rPr>
        <w:t xml:space="preserve">or minimum </w:t>
      </w:r>
      <w:r w:rsidRPr="0077665D">
        <w:rPr>
          <w:lang w:eastAsia="ko-KR"/>
        </w:rPr>
        <w:t>bit rate of speech and video codecs, and round-trip time (</w:t>
      </w:r>
      <w:smartTag w:uri="urn:schemas-microsoft-com:office:smarttags" w:element="PersonName">
        <w:r w:rsidRPr="0077665D">
          <w:rPr>
            <w:lang w:eastAsia="ko-KR"/>
          </w:rPr>
          <w:t>RT</w:t>
        </w:r>
      </w:smartTag>
      <w:r w:rsidRPr="0077665D">
        <w:rPr>
          <w:lang w:eastAsia="ko-KR"/>
        </w:rPr>
        <w:t xml:space="preserve">T) belong to this class of parameters. </w:t>
      </w:r>
      <w:r w:rsidRPr="0077665D">
        <w:rPr>
          <w:rFonts w:hint="eastAsia"/>
        </w:rPr>
        <w:t xml:space="preserve">It is also possible that </w:t>
      </w:r>
      <w:r>
        <w:t>other</w:t>
      </w:r>
      <w:r w:rsidRPr="0077665D">
        <w:rPr>
          <w:rFonts w:hint="eastAsia"/>
        </w:rPr>
        <w:t xml:space="preserve"> parameters are</w:t>
      </w:r>
      <w:r w:rsidRPr="0077665D">
        <w:rPr>
          <w:rFonts w:hint="eastAsia"/>
          <w:lang w:eastAsia="ko-KR"/>
        </w:rPr>
        <w:t xml:space="preserve"> </w:t>
      </w:r>
      <w:r w:rsidRPr="0077665D">
        <w:rPr>
          <w:rFonts w:hint="eastAsia"/>
        </w:rPr>
        <w:t xml:space="preserve">implementation-specific, or related to </w:t>
      </w:r>
      <w:r>
        <w:t xml:space="preserve">detailed </w:t>
      </w:r>
      <w:r w:rsidRPr="0077665D">
        <w:t xml:space="preserve">features of </w:t>
      </w:r>
      <w:r>
        <w:t xml:space="preserve">media </w:t>
      </w:r>
      <w:r w:rsidRPr="0077665D">
        <w:rPr>
          <w:rFonts w:hint="eastAsia"/>
        </w:rPr>
        <w:t xml:space="preserve">codec or underlying radio access bearer technology. </w:t>
      </w:r>
      <w:r w:rsidRPr="0077665D">
        <w:rPr>
          <w:rFonts w:hint="eastAsia"/>
          <w:lang w:eastAsia="ko-KR"/>
        </w:rPr>
        <w:t xml:space="preserve">These </w:t>
      </w:r>
      <w:r>
        <w:rPr>
          <w:lang w:eastAsia="ko-KR"/>
        </w:rPr>
        <w:t xml:space="preserve">classes of </w:t>
      </w:r>
      <w:r w:rsidRPr="0077665D">
        <w:rPr>
          <w:rFonts w:hint="eastAsia"/>
          <w:lang w:eastAsia="ko-KR"/>
        </w:rPr>
        <w:t xml:space="preserve">parameters are not </w:t>
      </w:r>
      <w:r>
        <w:rPr>
          <w:lang w:eastAsia="ko-KR"/>
        </w:rPr>
        <w:t>provided</w:t>
      </w:r>
      <w:r w:rsidRPr="0077665D">
        <w:rPr>
          <w:rFonts w:hint="eastAsia"/>
          <w:lang w:eastAsia="ko-KR"/>
        </w:rPr>
        <w:t xml:space="preserve"> by</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noProof/>
          <w:lang w:eastAsia="ko-KR"/>
        </w:rPr>
        <w:t xml:space="preserve"> </w:t>
      </w:r>
      <w:r w:rsidRPr="0077665D">
        <w:rPr>
          <w:rFonts w:hint="eastAsia"/>
          <w:noProof/>
          <w:lang w:eastAsia="ko-KR"/>
        </w:rPr>
        <w:t xml:space="preserve">but </w:t>
      </w:r>
      <w:r>
        <w:rPr>
          <w:noProof/>
          <w:lang w:eastAsia="ko-KR"/>
        </w:rPr>
        <w:t>still</w:t>
      </w:r>
      <w:r w:rsidRPr="0077665D">
        <w:rPr>
          <w:noProof/>
          <w:lang w:eastAsia="ko-KR"/>
        </w:rPr>
        <w:t xml:space="preserve"> </w:t>
      </w:r>
      <w:r w:rsidRPr="0077665D">
        <w:rPr>
          <w:rFonts w:hint="eastAsia"/>
          <w:noProof/>
          <w:lang w:eastAsia="ko-KR"/>
        </w:rPr>
        <w:t>can be included under Ext nodes as vendor extensions.</w:t>
      </w:r>
    </w:p>
    <w:p w14:paraId="44748851" w14:textId="77777777" w:rsidR="0067747C" w:rsidRDefault="0067747C" w:rsidP="0067747C">
      <w:pPr>
        <w:rPr>
          <w:noProof/>
          <w:lang w:eastAsia="ko-KR"/>
        </w:rPr>
      </w:pPr>
      <w:r w:rsidRPr="0077665D">
        <w:rPr>
          <w:rFonts w:hint="eastAsia"/>
          <w:noProof/>
          <w:lang w:eastAsia="ko-KR"/>
        </w:rPr>
        <w:lastRenderedPageBreak/>
        <w:t xml:space="preserve">The next step will be to select </w:t>
      </w:r>
      <w:r>
        <w:rPr>
          <w:noProof/>
          <w:lang w:eastAsia="ko-KR"/>
        </w:rPr>
        <w:t>the</w:t>
      </w:r>
      <w:r w:rsidRPr="0077665D">
        <w:rPr>
          <w:noProof/>
          <w:lang w:eastAsia="ko-KR"/>
        </w:rPr>
        <w:t xml:space="preserve"> </w:t>
      </w:r>
      <w:r w:rsidRPr="0077665D">
        <w:rPr>
          <w:rFonts w:hint="eastAsia"/>
          <w:noProof/>
          <w:lang w:eastAsia="ko-KR"/>
        </w:rPr>
        <w:t xml:space="preserve">parameters </w:t>
      </w:r>
      <w:r w:rsidRPr="0077665D">
        <w:rPr>
          <w:noProof/>
          <w:lang w:eastAsia="ko-KR"/>
        </w:rPr>
        <w:t>to</w:t>
      </w:r>
      <w:r w:rsidRPr="0077665D">
        <w:rPr>
          <w:rFonts w:hint="eastAsia"/>
          <w:noProof/>
          <w:lang w:eastAsia="ko-KR"/>
        </w:rPr>
        <w:t xml:space="preserve"> be </w:t>
      </w:r>
      <w:r w:rsidRPr="0077665D">
        <w:rPr>
          <w:noProof/>
          <w:lang w:eastAsia="ko-KR"/>
        </w:rPr>
        <w:t>included in</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r w:rsidRPr="0077665D">
            <w:rPr>
              <w:rFonts w:hint="eastAsia"/>
              <w:noProof/>
              <w:lang w:eastAsia="ko-KR"/>
            </w:rPr>
            <w:t>.</w:t>
          </w:r>
        </w:smartTag>
      </w:smartTag>
      <w:r w:rsidRPr="0077665D">
        <w:rPr>
          <w:noProof/>
          <w:lang w:eastAsia="ko-KR"/>
        </w:rPr>
        <w:t xml:space="preserve">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459E73A7" w14:textId="77777777" w:rsidR="00662E14" w:rsidRPr="0077665D" w:rsidRDefault="00662E14" w:rsidP="0067747C">
      <w:pPr>
        <w:rPr>
          <w:noProof/>
          <w:lang w:eastAsia="ko-KR"/>
        </w:rPr>
      </w:pPr>
      <w:r>
        <w:rPr>
          <w:noProof/>
          <w:lang w:eastAsia="ko-KR"/>
        </w:rPr>
        <w:t>T</w:t>
      </w:r>
      <w:r w:rsidRPr="003A78BA">
        <w:rPr>
          <w:noProof/>
          <w:lang w:eastAsia="ko-KR"/>
        </w:rPr>
        <w:t xml:space="preserve">he results of session setup </w:t>
      </w:r>
      <w:r>
        <w:rPr>
          <w:noProof/>
          <w:lang w:eastAsia="ko-KR"/>
        </w:rPr>
        <w:t>may</w:t>
      </w:r>
      <w:r w:rsidRPr="003A78BA">
        <w:rPr>
          <w:noProof/>
          <w:lang w:eastAsia="ko-KR"/>
        </w:rPr>
        <w:t xml:space="preserve"> </w:t>
      </w:r>
      <w:r>
        <w:rPr>
          <w:noProof/>
          <w:lang w:eastAsia="ko-KR"/>
        </w:rPr>
        <w:t>influence</w:t>
      </w:r>
      <w:r w:rsidRPr="003A78BA">
        <w:rPr>
          <w:noProof/>
          <w:lang w:eastAsia="ko-KR"/>
        </w:rPr>
        <w:t xml:space="preserve"> the </w:t>
      </w:r>
      <w:r>
        <w:rPr>
          <w:noProof/>
          <w:lang w:eastAsia="ko-KR"/>
        </w:rPr>
        <w:t xml:space="preserve">selection of </w:t>
      </w:r>
      <w:r w:rsidRPr="003A78BA">
        <w:rPr>
          <w:noProof/>
          <w:lang w:eastAsia="ko-KR"/>
        </w:rPr>
        <w:t>media adaptation methods</w:t>
      </w:r>
      <w:r>
        <w:rPr>
          <w:noProof/>
          <w:lang w:eastAsia="ko-KR"/>
        </w:rPr>
        <w:t xml:space="preserve"> to apply</w:t>
      </w:r>
      <w:r w:rsidRPr="003A78BA">
        <w:rPr>
          <w:noProof/>
          <w:lang w:eastAsia="ko-KR"/>
        </w:rPr>
        <w:t>.</w:t>
      </w:r>
      <w:r>
        <w:rPr>
          <w:noProof/>
          <w:lang w:eastAsia="ko-KR"/>
        </w:rPr>
        <w:t xml:space="preserve"> For example, the negotiated media codec and the bandwidth, or whether to use ECN or not may determine the necessary adaptation procedures. </w:t>
      </w:r>
      <w:r w:rsidRPr="003A78BA">
        <w:t>Selection of session parameters from 3GPP</w:t>
      </w:r>
      <w:r>
        <w:t xml:space="preserve"> </w:t>
      </w:r>
      <w:smartTag w:uri="urn:schemas-microsoft-com:office:smarttags" w:element="place">
        <w:smartTag w:uri="urn:schemas-microsoft-com:office:smarttags" w:element="City">
          <w:r w:rsidRPr="003A78BA">
            <w:t>MTSINP</w:t>
          </w:r>
        </w:smartTag>
        <w:r w:rsidRPr="003A78BA">
          <w:t xml:space="preserve"> </w:t>
        </w:r>
        <w:smartTag w:uri="urn:schemas-microsoft-com:office:smarttags" w:element="State">
          <w:r w:rsidRPr="003A78BA">
            <w:t>MO</w:t>
          </w:r>
        </w:smartTag>
      </w:smartTag>
      <w:r w:rsidRPr="003A78BA">
        <w:t xml:space="preserve"> falls outside the scope of th</w:t>
      </w:r>
      <w:r>
        <w:t>e present</w:t>
      </w:r>
      <w:r w:rsidRPr="003A78BA">
        <w:t xml:space="preserve"> document</w:t>
      </w:r>
      <w:r>
        <w:t>.</w:t>
      </w:r>
      <w:r w:rsidRPr="003A78BA">
        <w:t xml:space="preserve"> </w:t>
      </w:r>
      <w:r>
        <w:t>I</w:t>
      </w:r>
      <w:r w:rsidRPr="003A78BA">
        <w:t>nformation</w:t>
      </w:r>
      <w:r>
        <w:t xml:space="preserve"> available to the MTSI client in terminal </w:t>
      </w:r>
      <w:r w:rsidRPr="003A78BA">
        <w:t xml:space="preserve">that </w:t>
      </w:r>
      <w:r>
        <w:t>may</w:t>
      </w:r>
      <w:r w:rsidRPr="003A78BA">
        <w:t xml:space="preserve"> assist such decisions includes</w:t>
      </w:r>
      <w:r>
        <w:t>, but may not be limited to,</w:t>
      </w:r>
      <w:r w:rsidRPr="003A78BA">
        <w:t xml:space="preserve"> the radio access bearer technology, </w:t>
      </w:r>
      <w:smartTag w:uri="urn:schemas-microsoft-com:office:smarttags" w:element="PersonName">
        <w:r w:rsidRPr="003A78BA">
          <w:t>info</w:t>
        </w:r>
      </w:smartTag>
      <w:r w:rsidRPr="003A78BA">
        <w:t>rmation on service provider</w:t>
      </w:r>
      <w:r>
        <w:t xml:space="preserve"> broadcast by (e)NodeB,</w:t>
      </w:r>
      <w:r w:rsidRPr="003A78BA">
        <w:t xml:space="preserve"> date and time</w:t>
      </w:r>
      <w:r>
        <w:t>, and service policy.</w:t>
      </w:r>
    </w:p>
    <w:p w14:paraId="6AC79A8B" w14:textId="77777777" w:rsidR="0067747C" w:rsidRPr="0077665D" w:rsidRDefault="0067747C" w:rsidP="0067747C">
      <w:pPr>
        <w:pStyle w:val="Heading3"/>
        <w:rPr>
          <w:lang w:eastAsia="ko-KR"/>
        </w:rPr>
      </w:pPr>
      <w:bookmarkStart w:id="2023" w:name="_Toc26369467"/>
      <w:bookmarkStart w:id="2024" w:name="_Toc36227349"/>
      <w:bookmarkStart w:id="2025" w:name="_Toc36228364"/>
      <w:bookmarkStart w:id="2026" w:name="_Toc36228991"/>
      <w:bookmarkStart w:id="2027" w:name="_Toc36229618"/>
      <w:bookmarkStart w:id="2028" w:name="_Toc74606962"/>
      <w:bookmarkStart w:id="2029" w:name="_Toc75556856"/>
      <w:r w:rsidRPr="0077665D">
        <w:rPr>
          <w:lang w:eastAsia="ko-KR"/>
        </w:rPr>
        <w:t>17.3.1</w:t>
      </w:r>
      <w:r w:rsidRPr="0077665D">
        <w:rPr>
          <w:lang w:eastAsia="ko-KR"/>
        </w:rPr>
        <w:tab/>
        <w:t>Management of speech adaptation</w:t>
      </w:r>
      <w:bookmarkEnd w:id="2023"/>
      <w:bookmarkEnd w:id="2024"/>
      <w:bookmarkEnd w:id="2025"/>
      <w:bookmarkEnd w:id="2026"/>
      <w:bookmarkEnd w:id="2027"/>
      <w:bookmarkEnd w:id="2028"/>
      <w:bookmarkEnd w:id="2029"/>
    </w:p>
    <w:p w14:paraId="0680AE47" w14:textId="77777777" w:rsidR="0067747C" w:rsidRPr="0077665D" w:rsidRDefault="0067747C" w:rsidP="0067747C">
      <w:pPr>
        <w:rPr>
          <w:noProof/>
          <w:lang w:eastAsia="ko-KR"/>
        </w:rPr>
      </w:pP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rFonts w:hint="eastAsia"/>
          <w:noProof/>
          <w:lang w:eastAsia="ko-KR"/>
        </w:rPr>
        <w:t xml:space="preserve"> </w:t>
      </w:r>
      <w:r w:rsidRPr="0077665D">
        <w:rPr>
          <w:noProof/>
          <w:lang w:eastAsia="ko-KR"/>
        </w:rPr>
        <w:t xml:space="preserve">contains a set of parameters which can be used </w:t>
      </w:r>
      <w:r>
        <w:rPr>
          <w:noProof/>
          <w:lang w:eastAsia="ko-KR"/>
        </w:rPr>
        <w:t>in</w:t>
      </w:r>
      <w:r w:rsidRPr="0077665D">
        <w:rPr>
          <w:noProof/>
          <w:lang w:eastAsia="ko-KR"/>
        </w:rPr>
        <w:t xml:space="preserve"> the construction of adaptation state machines. </w:t>
      </w:r>
      <w:r w:rsidRPr="0077665D">
        <w:rPr>
          <w:noProof/>
          <w:lang w:val="en-US" w:eastAsia="ko-KR"/>
        </w:rPr>
        <w:t>If available, i</w:t>
      </w:r>
      <w:r w:rsidRPr="0077665D">
        <w:rPr>
          <w:noProof/>
          <w:lang w:eastAsia="ko-KR"/>
        </w:rPr>
        <w:t>nformation on the expected behavior of the network</w:t>
      </w:r>
      <w:r>
        <w:rPr>
          <w:noProof/>
          <w:lang w:eastAsia="ko-KR"/>
        </w:rPr>
        <w:t>,</w:t>
      </w:r>
      <w:r w:rsidRPr="0077665D">
        <w:rPr>
          <w:noProof/>
          <w:lang w:eastAsia="ko-KR"/>
        </w:rPr>
        <w:t xml:space="preserve"> such as </w:t>
      </w:r>
      <w:r>
        <w:rPr>
          <w:noProof/>
          <w:lang w:eastAsia="ko-KR"/>
        </w:rPr>
        <w:t xml:space="preserve">the </w:t>
      </w:r>
      <w:r w:rsidRPr="0077665D">
        <w:rPr>
          <w:noProof/>
          <w:lang w:eastAsia="ko-KR"/>
        </w:rPr>
        <w:t>scheduling strategy</w:t>
      </w:r>
      <w:r>
        <w:rPr>
          <w:noProof/>
          <w:lang w:eastAsia="ko-KR"/>
        </w:rPr>
        <w:t xml:space="preserve"> applied to eNodeB, can assist the design and calibration process</w:t>
      </w:r>
      <w:r w:rsidRPr="0077665D">
        <w:rPr>
          <w:noProof/>
          <w:lang w:eastAsia="ko-KR"/>
        </w:rPr>
        <w:t xml:space="preserve">. Basically the receiver estimates the encoding and payload packetization status of the sender, and transmits appropriate </w:t>
      </w:r>
      <w:smartTag w:uri="urn:schemas-microsoft-com:office:smarttags" w:element="PersonName">
        <w:r w:rsidRPr="0077665D">
          <w:rPr>
            <w:noProof/>
            <w:lang w:eastAsia="ko-KR"/>
          </w:rPr>
          <w:t>RT</w:t>
        </w:r>
      </w:smartTag>
      <w:r w:rsidRPr="0077665D">
        <w:rPr>
          <w:noProof/>
          <w:lang w:eastAsia="ko-KR"/>
        </w:rPr>
        <w:t xml:space="preserve">CP-APP </w:t>
      </w:r>
      <w:r w:rsidRPr="00F37445">
        <w:rPr>
          <w:noProof/>
          <w:color w:val="000000"/>
          <w:lang w:eastAsia="ko-KR"/>
        </w:rPr>
        <w:t xml:space="preserve">messages </w:t>
      </w:r>
      <w:r w:rsidRPr="0077665D">
        <w:rPr>
          <w:noProof/>
          <w:lang w:eastAsia="ko-KR"/>
        </w:rPr>
        <w:t xml:space="preserve">when the state </w:t>
      </w:r>
      <w:r>
        <w:rPr>
          <w:noProof/>
          <w:lang w:eastAsia="ko-KR"/>
        </w:rPr>
        <w:t xml:space="preserve">of adaptation state machine </w:t>
      </w:r>
      <w:r w:rsidRPr="0077665D">
        <w:rPr>
          <w:noProof/>
          <w:lang w:eastAsia="ko-KR"/>
        </w:rPr>
        <w:t>needs to be switched.</w:t>
      </w:r>
    </w:p>
    <w:p w14:paraId="11AA7CF0" w14:textId="77777777" w:rsidR="0067747C" w:rsidRPr="0077665D" w:rsidRDefault="0067747C" w:rsidP="0067747C">
      <w:pPr>
        <w:rPr>
          <w:noProof/>
          <w:lang w:eastAsia="ko-KR"/>
        </w:rPr>
      </w:pPr>
      <w:r w:rsidRPr="0077665D">
        <w:rPr>
          <w:noProof/>
          <w:lang w:eastAsia="ko-KR"/>
        </w:rPr>
        <w:t xml:space="preserve">Each PLR </w:t>
      </w:r>
      <w:r>
        <w:rPr>
          <w:noProof/>
          <w:lang w:eastAsia="ko-KR"/>
        </w:rPr>
        <w:t xml:space="preserve">in table 17.1 </w:t>
      </w:r>
      <w:r w:rsidRPr="0077665D">
        <w:rPr>
          <w:noProof/>
          <w:lang w:eastAsia="ko-KR"/>
        </w:rPr>
        <w:t xml:space="preserve">is used to specify the conditions, usually as a threshold, to enter or exit a state. </w:t>
      </w:r>
      <w:r w:rsidRPr="0077665D">
        <w:rPr>
          <w:noProof/>
          <w:lang w:val="en-US" w:eastAsia="ko-KR"/>
        </w:rPr>
        <w:t>MAX, LOW, STATE_REVERSION, and RED_INEFFECTIVE correspond to PLR_1, PLR_2, PLR_3, and PLR_4 in Annex C respectively. Once the measured PLR exceeds or falls below the threshold</w:t>
      </w:r>
      <w:r>
        <w:rPr>
          <w:noProof/>
          <w:lang w:val="en-US" w:eastAsia="ko-KR"/>
        </w:rPr>
        <w:t>s</w:t>
      </w:r>
      <w:r w:rsidRPr="0077665D">
        <w:rPr>
          <w:noProof/>
          <w:lang w:val="en-US" w:eastAsia="ko-KR"/>
        </w:rPr>
        <w:t xml:space="preserve">, while meeting certain </w:t>
      </w:r>
      <w:r>
        <w:rPr>
          <w:noProof/>
          <w:lang w:val="en-US" w:eastAsia="ko-KR"/>
        </w:rPr>
        <w:t>condition</w:t>
      </w:r>
      <w:r w:rsidRPr="0077665D">
        <w:rPr>
          <w:noProof/>
          <w:lang w:val="en-US" w:eastAsia="ko-KR"/>
        </w:rPr>
        <w:t>s, adaptation state machine</w:t>
      </w:r>
      <w:r>
        <w:rPr>
          <w:noProof/>
          <w:lang w:val="en-US" w:eastAsia="ko-KR"/>
        </w:rPr>
        <w:t xml:space="preserve"> triggers the programmed </w:t>
      </w:r>
      <w:r w:rsidRPr="0077665D">
        <w:rPr>
          <w:noProof/>
          <w:lang w:val="en-US" w:eastAsia="ko-KR"/>
        </w:rPr>
        <w:t>transitions</w:t>
      </w:r>
      <w:r>
        <w:rPr>
          <w:noProof/>
          <w:lang w:val="en-US" w:eastAsia="ko-KR"/>
        </w:rPr>
        <w:t xml:space="preserve">. </w:t>
      </w:r>
      <w:r w:rsidRPr="0077665D">
        <w:rPr>
          <w:noProof/>
          <w:lang w:val="en-US" w:eastAsia="ko-KR"/>
        </w:rPr>
        <w:t>A subset of PLRs can be used to construct adaptation state machines with fewer states. For example,</w:t>
      </w:r>
      <w:r>
        <w:rPr>
          <w:noProof/>
          <w:lang w:val="en-US" w:eastAsia="ko-KR"/>
        </w:rPr>
        <w:t xml:space="preserve"> </w:t>
      </w:r>
      <w:r w:rsidRPr="0077665D">
        <w:rPr>
          <w:noProof/>
          <w:lang w:val="en-US" w:eastAsia="ko-KR"/>
        </w:rPr>
        <w:t xml:space="preserve">the </w:t>
      </w:r>
      <w:r>
        <w:rPr>
          <w:noProof/>
          <w:lang w:val="en-US" w:eastAsia="ko-KR"/>
        </w:rPr>
        <w:t>two-state adaptation state machine</w:t>
      </w:r>
      <w:r w:rsidRPr="0077665D">
        <w:rPr>
          <w:noProof/>
          <w:lang w:val="en-US" w:eastAsia="ko-KR"/>
        </w:rPr>
        <w:t xml:space="preserve"> in </w:t>
      </w:r>
      <w:r>
        <w:rPr>
          <w:noProof/>
          <w:lang w:val="en-US" w:eastAsia="ko-KR"/>
        </w:rPr>
        <w:t xml:space="preserve">Annex C can be built with </w:t>
      </w:r>
      <w:r w:rsidRPr="0077665D">
        <w:rPr>
          <w:noProof/>
          <w:lang w:val="en-US" w:eastAsia="ko-KR"/>
        </w:rPr>
        <w:t>MAX and LOW.</w:t>
      </w:r>
      <w:r w:rsidR="006568A7">
        <w:rPr>
          <w:rFonts w:hint="eastAsia"/>
          <w:noProof/>
          <w:lang w:val="en-US" w:eastAsia="ko-KR"/>
        </w:rPr>
        <w:t xml:space="preserve"> </w:t>
      </w:r>
      <w:r w:rsidR="006568A7" w:rsidRPr="000B2C3F">
        <w:rPr>
          <w:lang w:val="en-US" w:eastAsia="ko-KR"/>
        </w:rPr>
        <w:t>DURATION_MAX</w:t>
      </w:r>
      <w:r w:rsidR="006568A7" w:rsidRPr="000B2C3F">
        <w:t xml:space="preserve">, </w:t>
      </w:r>
      <w:r w:rsidR="006568A7" w:rsidRPr="000B2C3F">
        <w:rPr>
          <w:lang w:val="en-US" w:eastAsia="ko-KR"/>
        </w:rPr>
        <w:t>DURATION_LOW</w:t>
      </w:r>
      <w:r w:rsidR="006568A7" w:rsidRPr="000B2C3F">
        <w:t xml:space="preserve">, </w:t>
      </w:r>
      <w:r w:rsidR="006568A7" w:rsidRPr="000B2C3F">
        <w:rPr>
          <w:lang w:val="en-US" w:eastAsia="ko-KR"/>
        </w:rPr>
        <w:t>DURATION_STATE_REVERSION</w:t>
      </w:r>
      <w:r w:rsidR="006568A7" w:rsidRPr="000B2C3F">
        <w:t xml:space="preserve">, and </w:t>
      </w:r>
      <w:r w:rsidR="006568A7" w:rsidRPr="000B2C3F">
        <w:rPr>
          <w:lang w:val="en-US" w:eastAsia="ko-KR"/>
        </w:rPr>
        <w:t>DURATION_RED_INEFFECTIVE</w:t>
      </w:r>
      <w:r w:rsidR="006568A7" w:rsidRPr="000B2C3F">
        <w:t xml:space="preserve"> can be used to specify the duration of sliding window over which </w:t>
      </w:r>
      <w:r w:rsidR="006568A7" w:rsidRPr="000B2C3F">
        <w:rPr>
          <w:noProof/>
          <w:lang w:val="en-US" w:eastAsia="ko-KR"/>
        </w:rPr>
        <w:t>MAX, LOW, STATE_REVERSION, and RED_INEFFECTIVE</w:t>
      </w:r>
      <w:r w:rsidR="006568A7" w:rsidRPr="000B2C3F">
        <w:rPr>
          <w:noProof/>
        </w:rPr>
        <w:t xml:space="preserve"> </w:t>
      </w:r>
      <w:r w:rsidR="006568A7" w:rsidRPr="000B2C3F">
        <w:t xml:space="preserve">PLR are observed and computed. </w:t>
      </w:r>
      <w:r w:rsidR="006568A7" w:rsidRPr="000B2C3F">
        <w:rPr>
          <w:lang w:val="en-US" w:eastAsia="ko-KR"/>
        </w:rPr>
        <w:t>DURATION</w:t>
      </w:r>
      <w:r w:rsidR="006568A7" w:rsidRPr="000B2C3F">
        <w:t xml:space="preserve"> is reserved for the case when it is not necessary to separately specify the durations. N_HOLD </w:t>
      </w:r>
      <w:r w:rsidR="006568A7">
        <w:t xml:space="preserve">allows setting of the duration </w:t>
      </w:r>
      <w:r w:rsidR="006568A7" w:rsidRPr="000B2C3F">
        <w:t>as an integer multiple of DURATION.</w:t>
      </w:r>
    </w:p>
    <w:p w14:paraId="5487BDEE" w14:textId="77777777" w:rsidR="0067747C" w:rsidRPr="0077665D" w:rsidRDefault="0067747C" w:rsidP="0067747C">
      <w:pPr>
        <w:rPr>
          <w:noProof/>
          <w:lang w:eastAsia="ko-KR"/>
        </w:rPr>
      </w:pPr>
      <w:r w:rsidRPr="0077665D">
        <w:rPr>
          <w:noProof/>
          <w:lang w:eastAsia="ko-KR"/>
        </w:rPr>
        <w:t xml:space="preserve">With </w:t>
      </w:r>
      <w:r>
        <w:rPr>
          <w:noProof/>
          <w:lang w:eastAsia="ko-KR"/>
        </w:rPr>
        <w:t>each pair of a PLR and a</w:t>
      </w:r>
      <w:r w:rsidRPr="0077665D">
        <w:rPr>
          <w:noProof/>
          <w:lang w:eastAsia="ko-KR"/>
        </w:rPr>
        <w:t xml:space="preserve"> DURATION, </w:t>
      </w:r>
      <w:r>
        <w:rPr>
          <w:noProof/>
          <w:lang w:eastAsia="ko-KR"/>
        </w:rPr>
        <w:t xml:space="preserve">the observation </w:t>
      </w:r>
      <w:r w:rsidRPr="0077665D">
        <w:rPr>
          <w:noProof/>
          <w:lang w:eastAsia="ko-KR"/>
        </w:rPr>
        <w:t xml:space="preserve">period of </w:t>
      </w:r>
      <w:r>
        <w:rPr>
          <w:noProof/>
          <w:lang w:eastAsia="ko-KR"/>
        </w:rPr>
        <w:t xml:space="preserve">each </w:t>
      </w:r>
      <w:r w:rsidRPr="0077665D">
        <w:rPr>
          <w:noProof/>
          <w:lang w:eastAsia="ko-KR"/>
        </w:rPr>
        <w:t xml:space="preserve">PLR can be controlled and </w:t>
      </w:r>
      <w:r>
        <w:rPr>
          <w:noProof/>
          <w:lang w:eastAsia="ko-KR"/>
        </w:rPr>
        <w:t xml:space="preserve">the </w:t>
      </w:r>
      <w:r w:rsidRPr="0077665D">
        <w:rPr>
          <w:noProof/>
          <w:lang w:eastAsia="ko-KR"/>
        </w:rPr>
        <w:t xml:space="preserve">sensitivity of each transition </w:t>
      </w:r>
      <w:r>
        <w:rPr>
          <w:noProof/>
          <w:lang w:eastAsia="ko-KR"/>
        </w:rPr>
        <w:t xml:space="preserve">path </w:t>
      </w:r>
      <w:r w:rsidRPr="0077665D">
        <w:rPr>
          <w:noProof/>
          <w:lang w:eastAsia="ko-KR"/>
        </w:rPr>
        <w:t xml:space="preserve">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w:t>
      </w:r>
      <w:r>
        <w:rPr>
          <w:noProof/>
          <w:lang w:eastAsia="ko-KR"/>
        </w:rPr>
        <w:t xml:space="preserve">taken </w:t>
      </w:r>
      <w:r w:rsidRPr="0077665D">
        <w:rPr>
          <w:noProof/>
          <w:lang w:eastAsia="ko-KR"/>
        </w:rPr>
        <w:t xml:space="preserve">more conservately than transitions to states for worse transmission conditions. </w:t>
      </w:r>
      <w:r>
        <w:rPr>
          <w:noProof/>
          <w:lang w:eastAsia="ko-KR"/>
        </w:rPr>
        <w:t>O</w:t>
      </w:r>
      <w:r w:rsidRPr="0077665D">
        <w:rPr>
          <w:noProof/>
          <w:lang w:eastAsia="ko-KR"/>
        </w:rPr>
        <w:t>ther requirements can be combined with PLR to refine the conditions for transitions.</w:t>
      </w:r>
    </w:p>
    <w:p w14:paraId="768E3CE2" w14:textId="77777777" w:rsidR="0067747C" w:rsidRDefault="00A24BAC" w:rsidP="0067747C">
      <w:pPr>
        <w:rPr>
          <w:noProof/>
          <w:lang w:eastAsia="ko-KR"/>
        </w:rPr>
      </w:pPr>
      <w:r w:rsidRPr="0077665D">
        <w:rPr>
          <w:noProof/>
          <w:lang w:eastAsia="ko-KR"/>
        </w:rPr>
        <w:t xml:space="preserve">Packet loss burst </w:t>
      </w:r>
      <w:r>
        <w:rPr>
          <w:noProof/>
          <w:lang w:eastAsia="ko-KR"/>
        </w:rPr>
        <w:t xml:space="preserve">(PLB) </w:t>
      </w:r>
      <w:r w:rsidRPr="0077665D">
        <w:rPr>
          <w:noProof/>
          <w:lang w:eastAsia="ko-KR"/>
        </w:rPr>
        <w:t xml:space="preserve">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w:t>
      </w:r>
      <w:r>
        <w:rPr>
          <w:noProof/>
          <w:lang w:eastAsia="ko-KR"/>
        </w:rPr>
        <w:t>PLR</w:t>
      </w:r>
      <w:r w:rsidRPr="0077665D">
        <w:rPr>
          <w:noProof/>
          <w:lang w:eastAsia="ko-KR"/>
        </w:rPr>
        <w:t xml:space="preserve">, </w:t>
      </w:r>
      <w:r>
        <w:rPr>
          <w:noProof/>
          <w:lang w:eastAsia="ko-KR"/>
        </w:rPr>
        <w:t>PLB</w:t>
      </w:r>
      <w:r w:rsidRPr="0077665D">
        <w:rPr>
          <w:noProof/>
          <w:lang w:eastAsia="ko-KR"/>
        </w:rPr>
        <w:t xml:space="preserve"> can be described </w:t>
      </w:r>
      <w:r>
        <w:rPr>
          <w:noProof/>
          <w:lang w:eastAsia="ko-KR"/>
        </w:rPr>
        <w:t xml:space="preserve">efficiently with </w:t>
      </w:r>
      <w:r w:rsidRPr="0077665D">
        <w:rPr>
          <w:noProof/>
          <w:lang w:eastAsia="ko-KR"/>
        </w:rPr>
        <w:t>PLB</w:t>
      </w:r>
      <w:r w:rsidR="006568A7" w:rsidRPr="003B22EA">
        <w:rPr>
          <w:lang w:val="en-US" w:eastAsia="ko-KR"/>
        </w:rPr>
        <w:t>/LOST_PACKET</w:t>
      </w:r>
      <w:r w:rsidRPr="0077665D">
        <w:rPr>
          <w:noProof/>
          <w:lang w:eastAsia="ko-KR"/>
        </w:rPr>
        <w:t xml:space="preserve"> and PLB/DURATION</w:t>
      </w:r>
      <w:r w:rsidR="0067747C" w:rsidRPr="0077665D">
        <w:rPr>
          <w:noProof/>
          <w:lang w:eastAsia="ko-KR"/>
        </w:rPr>
        <w:t>.</w:t>
      </w:r>
    </w:p>
    <w:p w14:paraId="49C299BF" w14:textId="77777777" w:rsidR="006520A5" w:rsidRDefault="006520A5" w:rsidP="006520A5">
      <w:pPr>
        <w:rPr>
          <w:noProof/>
          <w:lang w:eastAsia="ko-KR"/>
        </w:rPr>
      </w:pPr>
      <w:r>
        <w:rPr>
          <w:noProof/>
          <w:lang w:eastAsia="ko-KR"/>
        </w:rPr>
        <w:t xml:space="preserve">The parameters ICM/INITIAL_CODEC_RATE, ICM/INIT_WAIT </w:t>
      </w:r>
      <w:r w:rsidR="006568A7">
        <w:rPr>
          <w:noProof/>
          <w:lang w:eastAsia="ko-KR"/>
        </w:rPr>
        <w:t>and</w:t>
      </w:r>
      <w:r>
        <w:rPr>
          <w:noProof/>
          <w:lang w:eastAsia="ko-KR"/>
        </w:rPr>
        <w:t xml:space="preserve"> ICM/INIT_UPSWITCH_WAIT can be used to control the rate adaptation during the beginning of the session. ICM/INITIAL_CODEC_RATE is used to define what codec mode should be used when starting the encoding for the RTP stream. </w:t>
      </w:r>
      <w:r w:rsidR="00AD3432">
        <w:rPr>
          <w:rFonts w:hint="eastAsia"/>
          <w:noProof/>
          <w:lang w:eastAsia="ko-KR"/>
        </w:rPr>
        <w:t xml:space="preserve">In EVS Primary mode, </w:t>
      </w:r>
      <w:r w:rsidR="00AD3432" w:rsidRPr="00B8126F">
        <w:rPr>
          <w:noProof/>
          <w:lang w:val="en-US" w:eastAsia="ko-KR"/>
        </w:rPr>
        <w:t>ICM/INITIAL_CODEC_</w:t>
      </w:r>
      <w:r w:rsidR="00AD3432" w:rsidRPr="00B8126F">
        <w:rPr>
          <w:rFonts w:hint="eastAsia"/>
          <w:noProof/>
          <w:lang w:val="en-US" w:eastAsia="ko-KR"/>
        </w:rPr>
        <w:t>BANDWIDTH</w:t>
      </w:r>
      <w:r w:rsidR="00AD3432">
        <w:rPr>
          <w:rFonts w:hint="eastAsia"/>
          <w:noProof/>
          <w:lang w:val="en-US" w:eastAsia="ko-KR"/>
        </w:rPr>
        <w:t xml:space="preserve"> is used to define which audio bandwidth should be used </w:t>
      </w:r>
      <w:r w:rsidR="00AD3432" w:rsidRPr="00B16A28">
        <w:rPr>
          <w:noProof/>
          <w:lang w:eastAsia="ko-KR"/>
        </w:rPr>
        <w:t>when starting the encoding for the RTP stream</w:t>
      </w:r>
      <w:r w:rsidR="00AD3432">
        <w:rPr>
          <w:rFonts w:hint="eastAsia"/>
          <w:noProof/>
          <w:lang w:eastAsia="ko-KR"/>
        </w:rPr>
        <w:t>.</w:t>
      </w:r>
      <w:r w:rsidR="00AD3432" w:rsidRPr="00B16A28">
        <w:rPr>
          <w:noProof/>
          <w:lang w:eastAsia="ko-KR"/>
        </w:rPr>
        <w:t xml:space="preserve"> </w:t>
      </w:r>
      <w:r>
        <w:rPr>
          <w:noProof/>
          <w:lang w:eastAsia="ko-KR"/>
        </w:rPr>
        <w:t>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w:t>
      </w:r>
      <w:r w:rsidR="00AD3432">
        <w:rPr>
          <w:rFonts w:hint="eastAsia"/>
          <w:noProof/>
          <w:lang w:eastAsia="ko-KR"/>
        </w:rPr>
        <w:t xml:space="preserve"> For the channel aware mode of EVS Primary, </w:t>
      </w:r>
      <w:r w:rsidR="00AD3432" w:rsidRPr="00B8126F">
        <w:rPr>
          <w:noProof/>
          <w:lang w:val="en-US" w:eastAsia="ko-KR"/>
        </w:rPr>
        <w:t>ICM/INIT_</w:t>
      </w:r>
      <w:r w:rsidR="00AD3432" w:rsidRPr="00B8126F">
        <w:rPr>
          <w:rFonts w:hint="eastAsia"/>
          <w:noProof/>
          <w:lang w:val="en-US" w:eastAsia="ko-KR"/>
        </w:rPr>
        <w:t>PARTIAL_REDUNDANCY_OFFSET</w:t>
      </w:r>
      <w:r w:rsidR="00AD3432">
        <w:rPr>
          <w:rFonts w:hint="eastAsia"/>
          <w:noProof/>
          <w:lang w:val="en-US" w:eastAsia="ko-KR"/>
        </w:rPr>
        <w:t xml:space="preserve">_SEND and </w:t>
      </w:r>
      <w:r w:rsidR="00AD3432" w:rsidRPr="00BD099D">
        <w:rPr>
          <w:noProof/>
          <w:lang w:val="en-US" w:eastAsia="ko-KR"/>
        </w:rPr>
        <w:t>INIT_</w:t>
      </w:r>
      <w:r w:rsidR="00AD3432" w:rsidRPr="00BD099D">
        <w:rPr>
          <w:rFonts w:hint="eastAsia"/>
          <w:noProof/>
          <w:lang w:val="en-US" w:eastAsia="ko-KR"/>
        </w:rPr>
        <w:t>PARTIAL_REDUNDANCY_OFFSET_</w:t>
      </w:r>
      <w:r w:rsidR="00AD3432">
        <w:rPr>
          <w:rFonts w:hint="eastAsia"/>
          <w:noProof/>
          <w:lang w:val="en-US" w:eastAsia="ko-KR"/>
        </w:rPr>
        <w:t>RECV</w:t>
      </w:r>
      <w:r w:rsidR="00AD3432" w:rsidRPr="00BD099D">
        <w:rPr>
          <w:rFonts w:hint="eastAsia"/>
          <w:noProof/>
          <w:lang w:val="en-US" w:eastAsia="ko-KR"/>
        </w:rPr>
        <w:t xml:space="preserve"> </w:t>
      </w:r>
      <w:r w:rsidR="00AD3432">
        <w:rPr>
          <w:rFonts w:hint="eastAsia"/>
          <w:noProof/>
          <w:lang w:val="en-US" w:eastAsia="ko-KR"/>
        </w:rPr>
        <w:t>can be used to configure the initial redundancy offset for the send and the receive directions respectively.</w:t>
      </w:r>
    </w:p>
    <w:p w14:paraId="499100BD" w14:textId="77777777" w:rsidR="006520A5" w:rsidRPr="0077665D" w:rsidRDefault="006520A5" w:rsidP="006520A5">
      <w:pPr>
        <w:rPr>
          <w:noProof/>
          <w:lang w:eastAsia="ko-KR"/>
        </w:rPr>
      </w:pPr>
      <w:r>
        <w:rPr>
          <w:noProof/>
          <w:lang w:eastAsia="ko-KR"/>
        </w:rPr>
        <w:t>When ECN is used in the session, the ECN/INIT_WAIT and ECN/INIT_UPSWITCH_WAIT parameters are used instead of the ICM/INIT_WAIT and ICM/INIT_UPSWITCH_WAIT parameters, respectively.</w:t>
      </w:r>
    </w:p>
    <w:p w14:paraId="5AD63005" w14:textId="77777777" w:rsidR="0067747C" w:rsidRPr="00F37445" w:rsidRDefault="0067747C" w:rsidP="0067747C">
      <w:pPr>
        <w:rPr>
          <w:noProof/>
          <w:color w:val="000000"/>
          <w:lang w:eastAsia="ko-KR"/>
        </w:rPr>
      </w:pPr>
      <w:r w:rsidRPr="0077665D">
        <w:rPr>
          <w:noProof/>
          <w:lang w:eastAsia="ko-KR"/>
        </w:rPr>
        <w:lastRenderedPageBreak/>
        <w:t xml:space="preserve">N_INHIBIT can be used to </w:t>
      </w:r>
      <w:r>
        <w:rPr>
          <w:noProof/>
          <w:lang w:eastAsia="ko-KR"/>
        </w:rPr>
        <w:t>limit</w:t>
      </w:r>
      <w:r w:rsidRPr="0077665D">
        <w:rPr>
          <w:noProof/>
          <w:lang w:eastAsia="ko-KR"/>
        </w:rPr>
        <w:t xml:space="preserve"> the earliest time for the next transition, after</w:t>
      </w:r>
      <w:r w:rsidRPr="0077665D">
        <w:rPr>
          <w:rFonts w:cs="Arial"/>
          <w:lang w:val="en-US" w:eastAsia="ko-KR"/>
        </w:rPr>
        <w:t xml:space="preserve"> transition is temporarily disabled due to frequent transitions among a limited number of states. Use of </w:t>
      </w:r>
      <w:r w:rsidRPr="0077665D">
        <w:rPr>
          <w:noProof/>
          <w:lang w:eastAsia="ko-KR"/>
        </w:rPr>
        <w:t>N_INHIBIT is suggested as a measure to avoid unnecessary transtions during rapid fluctuations of transmission conditions. It is left as the discretion of t</w:t>
      </w:r>
      <w:r>
        <w:rPr>
          <w:noProof/>
          <w:lang w:eastAsia="ko-KR"/>
        </w:rPr>
        <w:t xml:space="preserve">he implementation to handle </w:t>
      </w:r>
      <w:smartTag w:uri="urn:schemas-microsoft-com:office:smarttags" w:element="PersonName">
        <w:r w:rsidRPr="0077665D">
          <w:rPr>
            <w:noProof/>
            <w:lang w:eastAsia="ko-KR"/>
          </w:rPr>
          <w:t>RT</w:t>
        </w:r>
      </w:smartTag>
      <w:r w:rsidRPr="0077665D">
        <w:rPr>
          <w:noProof/>
          <w:lang w:eastAsia="ko-KR"/>
        </w:rPr>
        <w:t>CP-</w:t>
      </w:r>
      <w:r w:rsidRPr="00F37445">
        <w:rPr>
          <w:noProof/>
          <w:color w:val="000000"/>
          <w:lang w:eastAsia="ko-KR"/>
        </w:rPr>
        <w:t>APP messages received before the sender is allowed to transition again.</w:t>
      </w:r>
    </w:p>
    <w:p w14:paraId="65FD1617" w14:textId="77777777" w:rsidR="0067747C" w:rsidRPr="00F37445" w:rsidRDefault="0067747C" w:rsidP="0067747C">
      <w:pPr>
        <w:rPr>
          <w:noProof/>
          <w:color w:val="000000"/>
          <w:lang w:eastAsia="ko-KR"/>
        </w:rPr>
      </w:pPr>
      <w:r w:rsidRPr="00F37445">
        <w:rPr>
          <w:rFonts w:cs="Arial"/>
          <w:color w:val="000000"/>
          <w:lang w:val="en-US" w:eastAsia="ko-KR"/>
        </w:rPr>
        <w:t xml:space="preserve">T_RESPONSE refers to the maximum period the receiver can tolerate, before declaring that either the transmitted </w:t>
      </w:r>
      <w:smartTag w:uri="urn:schemas-microsoft-com:office:smarttags" w:element="PersonName">
        <w:r w:rsidRPr="00F37445">
          <w:rPr>
            <w:rFonts w:cs="Arial"/>
            <w:color w:val="000000"/>
            <w:lang w:val="en-US" w:eastAsia="ko-KR"/>
          </w:rPr>
          <w:t>RT</w:t>
        </w:r>
      </w:smartTag>
      <w:r w:rsidRPr="00F37445">
        <w:rPr>
          <w:rFonts w:cs="Arial"/>
          <w:color w:val="000000"/>
          <w:lang w:val="en-US" w:eastAsia="ko-KR"/>
        </w:rPr>
        <w:t xml:space="preserve">CP-APP </w:t>
      </w:r>
      <w:r w:rsidRPr="00F37445">
        <w:rPr>
          <w:noProof/>
          <w:color w:val="000000"/>
          <w:lang w:eastAsia="ko-KR"/>
        </w:rPr>
        <w:t>message</w:t>
      </w:r>
      <w:r w:rsidRPr="00F37445">
        <w:rPr>
          <w:rFonts w:cs="Arial"/>
          <w:color w:val="000000"/>
          <w:lang w:val="en-US" w:eastAsia="ko-KR"/>
        </w:rPr>
        <w:t xml:space="preserve"> was lost or its execution was denied by the sender. After the timer expires, the receiver m</w:t>
      </w:r>
      <w:r>
        <w:rPr>
          <w:rFonts w:cs="Arial"/>
          <w:color w:val="000000"/>
          <w:lang w:val="en-US" w:eastAsia="ko-KR"/>
        </w:rPr>
        <w:t>ay</w:t>
      </w:r>
      <w:r w:rsidRPr="00F37445">
        <w:rPr>
          <w:rFonts w:cs="Arial"/>
          <w:color w:val="000000"/>
          <w:lang w:val="en-US" w:eastAsia="ko-KR"/>
        </w:rPr>
        <w:t xml:space="preserve"> </w:t>
      </w:r>
      <w:r>
        <w:rPr>
          <w:rFonts w:cs="Arial"/>
          <w:color w:val="000000"/>
          <w:lang w:val="en-US" w:eastAsia="ko-KR"/>
        </w:rPr>
        <w:t>re</w:t>
      </w:r>
      <w:r w:rsidRPr="00F37445">
        <w:rPr>
          <w:rFonts w:cs="Arial"/>
          <w:color w:val="000000"/>
          <w:lang w:val="en-US" w:eastAsia="ko-KR"/>
        </w:rPr>
        <w:t xml:space="preserve">transmit </w:t>
      </w:r>
      <w:r>
        <w:rPr>
          <w:rFonts w:cs="Arial"/>
          <w:color w:val="000000"/>
          <w:lang w:val="en-US" w:eastAsia="ko-KR"/>
        </w:rPr>
        <w:t>the</w:t>
      </w:r>
      <w:r w:rsidRPr="00F37445">
        <w:rPr>
          <w:rFonts w:cs="Arial"/>
          <w:color w:val="000000"/>
          <w:lang w:val="en-US" w:eastAsia="ko-KR"/>
        </w:rPr>
        <w:t xml:space="preserve"> request or transmit </w:t>
      </w:r>
      <w:r>
        <w:rPr>
          <w:rFonts w:cs="Arial"/>
          <w:color w:val="000000"/>
          <w:lang w:val="en-US" w:eastAsia="ko-KR"/>
        </w:rPr>
        <w:t xml:space="preserve">a </w:t>
      </w:r>
      <w:r w:rsidRPr="00F37445">
        <w:rPr>
          <w:rFonts w:cs="Arial"/>
          <w:color w:val="000000"/>
          <w:lang w:val="en-US" w:eastAsia="ko-KR"/>
        </w:rPr>
        <w:t xml:space="preserve">new </w:t>
      </w:r>
      <w:r>
        <w:rPr>
          <w:rFonts w:cs="Arial"/>
          <w:color w:val="000000"/>
          <w:lang w:val="en-US" w:eastAsia="ko-KR"/>
        </w:rPr>
        <w:t>request</w:t>
      </w:r>
      <w:r w:rsidRPr="00F37445">
        <w:rPr>
          <w:rFonts w:cs="Arial"/>
          <w:color w:val="000000"/>
          <w:lang w:val="en-US" w:eastAsia="ko-KR"/>
        </w:rPr>
        <w:t>, or choose to be satisfied with current status.</w:t>
      </w:r>
    </w:p>
    <w:p w14:paraId="39456E3C" w14:textId="77777777" w:rsidR="0067747C" w:rsidRDefault="0067747C" w:rsidP="0067747C">
      <w:pPr>
        <w:rPr>
          <w:lang w:val="en-US"/>
        </w:rPr>
      </w:pPr>
      <w:r w:rsidRPr="0077665D">
        <w:t xml:space="preserve">Adaptation state machines using above parameters </w:t>
      </w:r>
      <w:r>
        <w:t>collect</w:t>
      </w:r>
      <w:r w:rsidRPr="0077665D">
        <w:t xml:space="preserve"> </w:t>
      </w:r>
      <w:r>
        <w:t xml:space="preserve">the </w:t>
      </w:r>
      <w:r w:rsidRPr="0077665D">
        <w:t xml:space="preserve">information on transmission path by analyzing the packet reception process. Another, more direct source of information can be provided by </w:t>
      </w:r>
      <w:r w:rsidRPr="0077665D">
        <w:rPr>
          <w:noProof/>
        </w:rPr>
        <w:t>network nodes, such as eNodeB,</w:t>
      </w:r>
      <w:r w:rsidRPr="0077665D">
        <w:t xml:space="preserve"> in the form of </w:t>
      </w:r>
      <w:r>
        <w:t>E</w:t>
      </w:r>
      <w:r w:rsidRPr="0077665D">
        <w:t xml:space="preserve">xplicit </w:t>
      </w:r>
      <w:r>
        <w:t>C</w:t>
      </w:r>
      <w:r w:rsidRPr="0077665D">
        <w:t xml:space="preserve">ongestion </w:t>
      </w:r>
      <w:r>
        <w:t>N</w:t>
      </w:r>
      <w:r w:rsidRPr="0077665D">
        <w:t>otification (ECN) to IP. A ke</w:t>
      </w:r>
      <w:r>
        <w:t xml:space="preserve">y benefit of ECN is </w:t>
      </w:r>
      <w:r w:rsidRPr="0077665D">
        <w:t>more refined initiation of adaptation in which the receiver can be aware of incoming deterioration of transmission conditions even before a</w:t>
      </w:r>
      <w:r>
        <w:t>ny</w:t>
      </w:r>
      <w:r w:rsidRPr="0077665D">
        <w:t xml:space="preserve"> packet</w:t>
      </w:r>
      <w:r>
        <w:t>s are</w:t>
      </w:r>
      <w:r w:rsidRPr="0077665D">
        <w:t xml:space="preserve"> </w:t>
      </w:r>
      <w:r>
        <w:t xml:space="preserve">dropped by </w:t>
      </w:r>
      <w:r w:rsidRPr="0077665D">
        <w:t>network node, i.e., as an early</w:t>
      </w:r>
      <w:r w:rsidRPr="0077665D">
        <w:rPr>
          <w:lang w:val="en-US"/>
        </w:rPr>
        <w:t>-warning scheme for congestion.</w:t>
      </w:r>
    </w:p>
    <w:p w14:paraId="37A2D3A2" w14:textId="77777777" w:rsidR="006520A5" w:rsidRDefault="006520A5" w:rsidP="006520A5">
      <w:r>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7C9DAD8A" w14:textId="77777777" w:rsidR="006520A5" w:rsidRPr="0077665D" w:rsidRDefault="006520A5" w:rsidP="006520A5">
      <w:r>
        <w:t>To avoid premature up-switch before the congestion has been cleared, waiting periods during which the sender is not allowed to increase the bit-rate can be defined with ECN/CONGESTION_WAIT parameter. The ECN/CONGESTION_UPSWITCH_WAIT parameter is used to prevent congestion from re-occuring during the upswitch after the ECN/CONGESTION_WAIT period.</w:t>
      </w:r>
    </w:p>
    <w:p w14:paraId="4817701B" w14:textId="77777777" w:rsidR="0067747C" w:rsidRPr="0077665D" w:rsidRDefault="0067747C" w:rsidP="0067747C">
      <w:pPr>
        <w:rPr>
          <w:lang w:val="en-US" w:eastAsia="zh-CN"/>
        </w:rPr>
      </w:pPr>
      <w:r w:rsidRPr="0077665D">
        <w:rPr>
          <w:lang w:val="en-US" w:eastAsia="zh-CN"/>
        </w:rPr>
        <w:t xml:space="preserve">To align </w:t>
      </w:r>
      <w:r w:rsidRPr="0077665D">
        <w:rPr>
          <w:noProof/>
          <w:lang w:eastAsia="ko-KR"/>
        </w:rPr>
        <w:t xml:space="preserve">speech </w:t>
      </w:r>
      <w:r w:rsidRPr="0077665D">
        <w:rPr>
          <w:lang w:val="en-US" w:eastAsia="zh-CN"/>
        </w:rPr>
        <w:t xml:space="preserve">adaptation of </w:t>
      </w:r>
      <w:r>
        <w:rPr>
          <w:lang w:val="en-US" w:eastAsia="zh-CN"/>
        </w:rPr>
        <w:t xml:space="preserve">the </w:t>
      </w:r>
      <w:r w:rsidRPr="0077665D">
        <w:rPr>
          <w:lang w:val="en-US" w:eastAsia="zh-CN"/>
        </w:rPr>
        <w:t>MTSI client in terminal</w:t>
      </w:r>
      <w:r w:rsidRPr="0077665D">
        <w:rPr>
          <w:noProof/>
          <w:lang w:eastAsia="ko-KR"/>
        </w:rPr>
        <w:t xml:space="preserve"> with</w:t>
      </w:r>
      <w:r w:rsidRPr="0077665D">
        <w:rPr>
          <w:lang w:val="en-US" w:eastAsia="zh-CN"/>
        </w:rPr>
        <w:t xml:space="preserve"> the purpose of quality control or network management, not only </w:t>
      </w:r>
      <w:r>
        <w:rPr>
          <w:lang w:val="en-US" w:eastAsia="zh-CN"/>
        </w:rPr>
        <w:t>t</w:t>
      </w:r>
      <w:r w:rsidRPr="0077665D">
        <w:rPr>
          <w:lang w:val="en-US" w:eastAsia="zh-CN"/>
        </w:rPr>
        <w:t>he terminals, which might be managed by different service providers, but also the behavior, such as scheduling strategy</w:t>
      </w:r>
      <w:r>
        <w:rPr>
          <w:lang w:val="en-US" w:eastAsia="zh-CN"/>
        </w:rPr>
        <w:t xml:space="preserve"> or ECN-marking policy</w:t>
      </w:r>
      <w:r w:rsidRPr="0077665D">
        <w:rPr>
          <w:lang w:val="en-US" w:eastAsia="zh-CN"/>
        </w:rPr>
        <w:t>, of network</w:t>
      </w:r>
      <w:r>
        <w:rPr>
          <w:lang w:val="en-US" w:eastAsia="zh-CN"/>
        </w:rPr>
        <w:t xml:space="preserve"> node</w:t>
      </w:r>
      <w:r w:rsidRPr="0077665D">
        <w:rPr>
          <w:lang w:val="en-US" w:eastAsia="zh-CN"/>
        </w:rPr>
        <w:t>s</w:t>
      </w:r>
      <w:r>
        <w:rPr>
          <w:lang w:val="en-US" w:eastAsia="zh-CN"/>
        </w:rPr>
        <w:t xml:space="preserve"> should</w:t>
      </w:r>
      <w:r w:rsidRPr="0077665D">
        <w:rPr>
          <w:lang w:val="en-US" w:eastAsia="zh-CN"/>
        </w:rPr>
        <w:t xml:space="preserve"> be considered in the construction of adaptation state machine</w:t>
      </w:r>
      <w:r>
        <w:rPr>
          <w:lang w:val="en-US" w:eastAsia="zh-CN"/>
        </w:rPr>
        <w:t>s</w:t>
      </w:r>
      <w:r w:rsidRPr="0077665D">
        <w:rPr>
          <w:lang w:val="en-US" w:eastAsia="zh-CN"/>
        </w:rPr>
        <w:t xml:space="preserve">. It is </w:t>
      </w:r>
      <w:r>
        <w:rPr>
          <w:lang w:val="en-US" w:eastAsia="zh-CN"/>
        </w:rPr>
        <w:t xml:space="preserve">also </w:t>
      </w:r>
      <w:r w:rsidRPr="0077665D">
        <w:rPr>
          <w:lang w:val="en-US" w:eastAsia="zh-CN"/>
        </w:rPr>
        <w:t>possible to program the terminals to adapt differently, as</w:t>
      </w:r>
      <w:r>
        <w:rPr>
          <w:lang w:val="en-US" w:eastAsia="zh-CN"/>
        </w:rPr>
        <w:t xml:space="preserve"> a means of differentiating the </w:t>
      </w:r>
      <w:r w:rsidRPr="0077665D">
        <w:rPr>
          <w:lang w:val="en-US" w:eastAsia="zh-CN"/>
        </w:rPr>
        <w:t>quality of service.</w:t>
      </w:r>
    </w:p>
    <w:p w14:paraId="4634A814" w14:textId="77777777" w:rsidR="0067747C" w:rsidRPr="0077665D" w:rsidRDefault="0067747C" w:rsidP="0067747C">
      <w:pPr>
        <w:rPr>
          <w:lang w:val="en-US" w:eastAsia="zh-CN"/>
        </w:rPr>
      </w:pPr>
      <w:r w:rsidRPr="0077665D">
        <w:rPr>
          <w:lang w:val="en-US" w:eastAsia="zh-CN"/>
        </w:rPr>
        <w:t>With 3GPP MTSIMA MO, it is possible to s</w:t>
      </w:r>
      <w:r w:rsidRPr="0077665D">
        <w:rPr>
          <w:rFonts w:hint="eastAsia"/>
          <w:lang w:val="en-US" w:eastAsia="ko-KR"/>
        </w:rPr>
        <w:t>hape</w:t>
      </w:r>
      <w:r w:rsidRPr="0077665D">
        <w:rPr>
          <w:lang w:val="en-US" w:eastAsia="zh-CN"/>
        </w:rPr>
        <w:t xml:space="preserve"> a rough trajectory of the bit rate over time-varying transmission conditions but the maximum and minimum bit rates of speech codec are determined during session setup with mode-set, which can be managed with </w:t>
      </w:r>
      <w:r w:rsidR="0041495E">
        <w:rPr>
          <w:rFonts w:hint="eastAsia"/>
          <w:lang w:val="en-US" w:eastAsia="ko-KR"/>
        </w:rPr>
        <w:t>Rate</w:t>
      </w:r>
      <w:r w:rsidRPr="0077665D">
        <w:rPr>
          <w:lang w:val="en-US" w:eastAsia="zh-CN"/>
        </w:rPr>
        <w:t xml:space="preserve">Set </w:t>
      </w:r>
      <w:r>
        <w:rPr>
          <w:lang w:val="en-US" w:eastAsia="zh-CN"/>
        </w:rPr>
        <w:t>leaf</w:t>
      </w:r>
      <w:r w:rsidRPr="0077665D">
        <w:rPr>
          <w:lang w:val="en-US" w:eastAsia="zh-CN"/>
        </w:rPr>
        <w:t xml:space="preserve"> of 3GPP MTSINP MO (see clause 15).</w:t>
      </w:r>
    </w:p>
    <w:p w14:paraId="6D20F329" w14:textId="77777777" w:rsidR="0067747C" w:rsidRPr="0077665D" w:rsidRDefault="0067747C" w:rsidP="0067747C">
      <w:pPr>
        <w:rPr>
          <w:lang w:val="en-US" w:eastAsia="zh-CN"/>
        </w:rPr>
      </w:pPr>
      <w:r w:rsidRPr="0077665D">
        <w:rPr>
          <w:lang w:val="en-US" w:eastAsia="zh-CN"/>
        </w:rPr>
        <w:t>Adaptation state machines designed to recover the once reduced bit or packet rate at an earliest opportunity might be considered as an adaptation policy</w:t>
      </w:r>
      <w:r>
        <w:rPr>
          <w:lang w:val="en-US" w:eastAsia="zh-CN"/>
        </w:rPr>
        <w:t xml:space="preserve"> oriented to </w:t>
      </w:r>
      <w:r w:rsidRPr="0077665D">
        <w:rPr>
          <w:lang w:val="en-US" w:eastAsia="zh-CN"/>
        </w:rPr>
        <w:t xml:space="preserve">service quality. However, such an aggressive up-switch before the transmission conditions fully recover takes the risk of degrading the quality or even backward transitions, i.e., the ping-pong effects. </w:t>
      </w:r>
      <w:r>
        <w:rPr>
          <w:lang w:val="en-US" w:eastAsia="zh-CN"/>
        </w:rPr>
        <w:t>S</w:t>
      </w:r>
      <w:r w:rsidRPr="0077665D">
        <w:rPr>
          <w:lang w:val="en-US" w:eastAsia="zh-CN"/>
        </w:rPr>
        <w:t xml:space="preserve">uch </w:t>
      </w:r>
      <w:r>
        <w:rPr>
          <w:lang w:val="en-US" w:eastAsia="zh-CN"/>
        </w:rPr>
        <w:t xml:space="preserve">an optismistic </w:t>
      </w:r>
      <w:r w:rsidRPr="0077665D">
        <w:rPr>
          <w:lang w:val="en-US" w:eastAsia="zh-CN"/>
        </w:rPr>
        <w:t xml:space="preserve">adaptation </w:t>
      </w:r>
      <w:r>
        <w:rPr>
          <w:lang w:val="en-US" w:eastAsia="zh-CN"/>
        </w:rPr>
        <w:t>strategy</w:t>
      </w:r>
      <w:r w:rsidRPr="0077665D">
        <w:rPr>
          <w:lang w:val="en-US" w:eastAsia="zh-CN"/>
        </w:rPr>
        <w:t xml:space="preserve"> might not necessarily result in higher quality</w:t>
      </w:r>
      <w:r>
        <w:rPr>
          <w:lang w:val="en-US" w:eastAsia="zh-CN"/>
        </w:rPr>
        <w:t xml:space="preserve"> but can influence the service quality of other terminals sharing the same link</w:t>
      </w:r>
      <w:r w:rsidRPr="0077665D">
        <w:rPr>
          <w:lang w:val="en-US" w:eastAsia="zh-CN"/>
        </w:rPr>
        <w:t xml:space="preserve">. On the other hand, adaptation state machines that increase the once reduced bit or packet rate more conservatively are likely to avoid such </w:t>
      </w:r>
      <w:r>
        <w:rPr>
          <w:lang w:val="en-US" w:eastAsia="zh-CN"/>
        </w:rPr>
        <w:t>situation</w:t>
      </w:r>
      <w:r w:rsidRPr="0077665D">
        <w:rPr>
          <w:lang w:val="en-US" w:eastAsia="zh-CN"/>
        </w:rPr>
        <w:t xml:space="preserve">s but might be late in the </w:t>
      </w:r>
      <w:r>
        <w:rPr>
          <w:lang w:val="en-US" w:eastAsia="zh-CN"/>
        </w:rPr>
        <w:t xml:space="preserve">recovery of speech quality </w:t>
      </w:r>
      <w:r w:rsidRPr="0077665D">
        <w:rPr>
          <w:lang w:val="en-US" w:eastAsia="zh-CN"/>
        </w:rPr>
        <w:t>after the transmission conditions are restored.</w:t>
      </w:r>
    </w:p>
    <w:p w14:paraId="241D5B51" w14:textId="77777777" w:rsidR="0067747C" w:rsidRDefault="0067747C" w:rsidP="0067747C">
      <w:pPr>
        <w:rPr>
          <w:lang w:val="en-US" w:eastAsia="zh-CN"/>
        </w:rPr>
      </w:pPr>
      <w:r w:rsidRPr="0077665D">
        <w:rPr>
          <w:lang w:val="en-US"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w:t>
      </w:r>
      <w:r>
        <w:rPr>
          <w:lang w:val="en-US" w:eastAsia="zh-CN"/>
        </w:rPr>
        <w:t xml:space="preserve">installed in the network nodes </w:t>
      </w:r>
      <w:r w:rsidRPr="0077665D">
        <w:rPr>
          <w:lang w:val="en-US" w:eastAsia="zh-CN"/>
        </w:rPr>
        <w:t xml:space="preserve">base their decisions on the size of packets such that lower priorities are assigned to larger packets. </w:t>
      </w:r>
      <w:smartTag w:uri="urn:schemas-microsoft-com:office:smarttags" w:element="PersonName">
        <w:r w:rsidRPr="0077665D">
          <w:rPr>
            <w:lang w:val="en-US" w:eastAsia="zh-CN"/>
          </w:rPr>
          <w:t>RT</w:t>
        </w:r>
      </w:smartTag>
      <w:r w:rsidRPr="0077665D">
        <w:rPr>
          <w:lang w:val="en-US" w:eastAsia="zh-CN"/>
        </w:rPr>
        <w:t xml:space="preserve">CP_APP_REQ_RED, </w:t>
      </w:r>
      <w:smartTag w:uri="urn:schemas-microsoft-com:office:smarttags" w:element="PersonName">
        <w:r w:rsidRPr="0077665D">
          <w:rPr>
            <w:lang w:val="en-US" w:eastAsia="zh-CN"/>
          </w:rPr>
          <w:t>RT</w:t>
        </w:r>
      </w:smartTag>
      <w:r w:rsidRPr="0077665D">
        <w:rPr>
          <w:lang w:val="en-US" w:eastAsia="zh-CN"/>
        </w:rPr>
        <w:t xml:space="preserve">CP_APP_REQ_AGG, and </w:t>
      </w:r>
      <w:smartTag w:uri="urn:schemas-microsoft-com:office:smarttags" w:element="PersonName">
        <w:r w:rsidRPr="0077665D">
          <w:rPr>
            <w:lang w:val="en-US" w:eastAsia="zh-CN"/>
          </w:rPr>
          <w:t>RT</w:t>
        </w:r>
      </w:smartTag>
      <w:r w:rsidRPr="0077665D">
        <w:rPr>
          <w:lang w:val="en-US" w:eastAsia="zh-CN"/>
        </w:rPr>
        <w:t xml:space="preserve">CP_APP_CMR specify detailed request for the bit rate and packetization. Bit-fields of </w:t>
      </w:r>
      <w:smartTag w:uri="urn:schemas-microsoft-com:office:smarttags" w:element="PersonName">
        <w:r w:rsidRPr="0077665D">
          <w:rPr>
            <w:lang w:val="en-US" w:eastAsia="zh-CN"/>
          </w:rPr>
          <w:t>RT</w:t>
        </w:r>
      </w:smartTag>
      <w:r w:rsidRPr="0077665D">
        <w:rPr>
          <w:lang w:val="en-US" w:eastAsia="zh-CN"/>
        </w:rPr>
        <w:t xml:space="preserve">CP_APP_REQ_RED and </w:t>
      </w:r>
      <w:smartTag w:uri="urn:schemas-microsoft-com:office:smarttags" w:element="PersonName">
        <w:r w:rsidRPr="0077665D">
          <w:rPr>
            <w:lang w:val="en-US" w:eastAsia="zh-CN"/>
          </w:rPr>
          <w:t>RT</w:t>
        </w:r>
      </w:smartTag>
      <w:r w:rsidRPr="0077665D">
        <w:rPr>
          <w:lang w:val="en-US" w:eastAsia="zh-CN"/>
        </w:rPr>
        <w:t>CP_APP_REQ_AGG are restricted by parameters, such as max-red and maxptime, which are negotiated during session setup.</w:t>
      </w:r>
    </w:p>
    <w:p w14:paraId="1544E9CD" w14:textId="77777777" w:rsidR="0067747C" w:rsidRPr="0077665D" w:rsidRDefault="0067747C" w:rsidP="0067747C">
      <w:pPr>
        <w:pStyle w:val="Heading3"/>
        <w:rPr>
          <w:lang w:eastAsia="ko-KR"/>
        </w:rPr>
      </w:pPr>
      <w:bookmarkStart w:id="2030" w:name="_Toc26369468"/>
      <w:bookmarkStart w:id="2031" w:name="_Toc36227350"/>
      <w:bookmarkStart w:id="2032" w:name="_Toc36228365"/>
      <w:bookmarkStart w:id="2033" w:name="_Toc36228992"/>
      <w:bookmarkStart w:id="2034" w:name="_Toc36229619"/>
      <w:bookmarkStart w:id="2035" w:name="_Toc74606963"/>
      <w:bookmarkStart w:id="2036" w:name="_Toc75556857"/>
      <w:r w:rsidRPr="0077665D">
        <w:rPr>
          <w:lang w:eastAsia="ko-KR"/>
        </w:rPr>
        <w:t>17.3.2</w:t>
      </w:r>
      <w:r>
        <w:rPr>
          <w:lang w:eastAsia="ko-KR"/>
        </w:rPr>
        <w:tab/>
      </w:r>
      <w:r w:rsidRPr="0077665D">
        <w:rPr>
          <w:lang w:eastAsia="ko-KR"/>
        </w:rPr>
        <w:t>Management of video adaptation</w:t>
      </w:r>
      <w:bookmarkEnd w:id="2030"/>
      <w:bookmarkEnd w:id="2031"/>
      <w:bookmarkEnd w:id="2032"/>
      <w:bookmarkEnd w:id="2033"/>
      <w:bookmarkEnd w:id="2034"/>
      <w:bookmarkEnd w:id="2035"/>
      <w:bookmarkEnd w:id="2036"/>
    </w:p>
    <w:p w14:paraId="0FCA19DE" w14:textId="77777777" w:rsidR="0067747C" w:rsidRPr="0077665D" w:rsidRDefault="0067747C" w:rsidP="0067747C">
      <w:pPr>
        <w:rPr>
          <w:lang w:val="en-US" w:eastAsia="zh-CN"/>
        </w:rPr>
      </w:pPr>
      <w:r w:rsidRPr="0077665D">
        <w:rPr>
          <w:lang w:val="en-US" w:eastAsia="ko-KR"/>
        </w:rPr>
        <w:t xml:space="preserve">Compared with speech adaptation where the number of allowed bit rates from speech encoder is limited and each encoded speech frame covers the same </w:t>
      </w:r>
      <w:r>
        <w:rPr>
          <w:lang w:val="en-US" w:eastAsia="ko-KR"/>
        </w:rPr>
        <w:t>short period, e.g., 20 ms,</w:t>
      </w:r>
      <w:r w:rsidRPr="0077665D">
        <w:rPr>
          <w:lang w:val="en-US" w:eastAsia="ko-KR"/>
        </w:rPr>
        <w:t xml:space="preserve"> or contains the same number of bits</w:t>
      </w:r>
      <w:r>
        <w:rPr>
          <w:lang w:val="en-US" w:eastAsia="ko-KR"/>
        </w:rPr>
        <w:t xml:space="preserve"> when voice activity is present</w:t>
      </w:r>
      <w:r w:rsidRPr="0077665D">
        <w:rPr>
          <w:lang w:val="en-US" w:eastAsia="ko-KR"/>
        </w:rPr>
        <w:t>, video adaptation should tolerate a higher level of uncertainty in the control of the bit rate</w:t>
      </w:r>
      <w:r w:rsidRPr="0077665D">
        <w:rPr>
          <w:lang w:val="en-US" w:eastAsia="zh-CN"/>
        </w:rPr>
        <w:t xml:space="preserve">. Moreover, due to the </w:t>
      </w:r>
      <w:r>
        <w:rPr>
          <w:lang w:val="en-US" w:eastAsia="zh-CN"/>
        </w:rPr>
        <w:t xml:space="preserve">structural </w:t>
      </w:r>
      <w:r w:rsidRPr="0077665D">
        <w:rPr>
          <w:lang w:val="en-US" w:eastAsia="zh-CN"/>
        </w:rPr>
        <w:t>dependence between encoded video frames</w:t>
      </w:r>
      <w:r>
        <w:rPr>
          <w:lang w:val="en-US" w:eastAsia="zh-CN"/>
        </w:rPr>
        <w:t>,</w:t>
      </w:r>
      <w:r w:rsidRPr="0077665D">
        <w:rPr>
          <w:lang w:val="en-US" w:eastAsia="zh-CN"/>
        </w:rPr>
        <w:t xml:space="preserve"> from motion estimation and compensation, packetization is not likely to be used as an opportunity for adaptation. Th</w:t>
      </w:r>
      <w:r>
        <w:rPr>
          <w:lang w:val="en-US" w:eastAsia="zh-CN"/>
        </w:rPr>
        <w:t>is</w:t>
      </w:r>
      <w:r w:rsidRPr="0077665D">
        <w:rPr>
          <w:lang w:val="en-US" w:eastAsia="zh-CN"/>
        </w:rPr>
        <w:t xml:space="preserve"> dependence </w:t>
      </w:r>
      <w:r w:rsidRPr="0077665D">
        <w:rPr>
          <w:noProof/>
          <w:lang w:val="en-US" w:eastAsia="ko-KR"/>
        </w:rPr>
        <w:t>necessitates not only controling the bit rate but also putting an end to error propagation with AVPF NACK or PLI.</w:t>
      </w:r>
    </w:p>
    <w:p w14:paraId="574F1C8F" w14:textId="77777777" w:rsidR="0067747C" w:rsidRPr="0077665D" w:rsidRDefault="0067747C" w:rsidP="0067747C">
      <w:pPr>
        <w:rPr>
          <w:lang w:val="en-US" w:eastAsia="zh-CN"/>
        </w:rPr>
      </w:pPr>
      <w:r>
        <w:rPr>
          <w:lang w:val="en-US" w:eastAsia="zh-CN"/>
        </w:rPr>
        <w:t>O</w:t>
      </w:r>
      <w:r w:rsidRPr="0077665D">
        <w:rPr>
          <w:lang w:val="en-US" w:eastAsia="zh-CN"/>
        </w:rPr>
        <w:t>utput bit rate from video encoder depends also on the scene being encoded and even if maintaining a constant bit rate is intended, actual output bit rate is likely to fluctuate around a target value. In the design of adaptation state machine</w:t>
      </w:r>
      <w:r>
        <w:rPr>
          <w:lang w:val="en-US" w:eastAsia="zh-CN"/>
        </w:rPr>
        <w:t>s</w:t>
      </w:r>
      <w:r w:rsidRPr="0077665D">
        <w:rPr>
          <w:lang w:val="en-US" w:eastAsia="zh-CN"/>
        </w:rPr>
        <w:t xml:space="preserve"> for video, this uncertainty needs to b</w:t>
      </w:r>
      <w:r>
        <w:rPr>
          <w:lang w:val="en-US" w:eastAsia="zh-CN"/>
        </w:rPr>
        <w:t>e compensated for, for example, with additional implementation margin.</w:t>
      </w:r>
    </w:p>
    <w:p w14:paraId="11077BA9" w14:textId="77777777" w:rsidR="0067747C" w:rsidRPr="0077665D" w:rsidRDefault="0067747C" w:rsidP="0067747C">
      <w:pPr>
        <w:rPr>
          <w:noProof/>
          <w:lang w:val="en-US" w:eastAsia="ko-KR"/>
        </w:rPr>
      </w:pPr>
      <w:r w:rsidRPr="0077665D">
        <w:rPr>
          <w:noProof/>
          <w:lang w:val="en-US" w:eastAsia="ko-KR"/>
        </w:rPr>
        <w:lastRenderedPageBreak/>
        <w:t xml:space="preserve">Encoded speech frames have a clear boundary in the bit stream and multiple speech frames can be transported over an </w:t>
      </w:r>
      <w:smartTag w:uri="urn:schemas-microsoft-com:office:smarttags" w:element="PersonName">
        <w:r w:rsidRPr="0077665D">
          <w:rPr>
            <w:noProof/>
            <w:lang w:val="en-US" w:eastAsia="ko-KR"/>
          </w:rPr>
          <w:t>RT</w:t>
        </w:r>
      </w:smartTag>
      <w:r w:rsidRPr="0077665D">
        <w:rPr>
          <w:noProof/>
          <w:lang w:val="en-US" w:eastAsia="ko-KR"/>
        </w:rPr>
        <w:t xml:space="preserve">P packet. In contrast, an encoded video frame, whose size depends on the bit rate, frame rate, and </w:t>
      </w:r>
      <w:r>
        <w:rPr>
          <w:noProof/>
          <w:lang w:val="en-US" w:eastAsia="ko-KR"/>
        </w:rPr>
        <w:t>image size</w:t>
      </w:r>
      <w:r w:rsidRPr="0077665D">
        <w:rPr>
          <w:noProof/>
          <w:lang w:val="en-US" w:eastAsia="ko-KR"/>
        </w:rPr>
        <w:t>, is typically far larger than an encoded speech frame</w:t>
      </w:r>
      <w:r>
        <w:rPr>
          <w:noProof/>
          <w:lang w:val="en-US" w:eastAsia="ko-KR"/>
        </w:rPr>
        <w:t>. M</w:t>
      </w:r>
      <w:r w:rsidRPr="0077665D">
        <w:rPr>
          <w:noProof/>
          <w:lang w:val="en-US" w:eastAsia="ko-KR"/>
        </w:rPr>
        <w:t xml:space="preserve">ultiple packets are usually necessary to transport </w:t>
      </w:r>
      <w:r>
        <w:rPr>
          <w:noProof/>
          <w:lang w:val="en-US" w:eastAsia="ko-KR"/>
        </w:rPr>
        <w:t xml:space="preserve">even </w:t>
      </w:r>
      <w:r w:rsidRPr="0077665D">
        <w:rPr>
          <w:noProof/>
          <w:lang w:val="en-US" w:eastAsia="ko-KR"/>
        </w:rPr>
        <w:t>a</w:t>
      </w:r>
      <w:r>
        <w:rPr>
          <w:noProof/>
          <w:lang w:val="en-US" w:eastAsia="ko-KR"/>
        </w:rPr>
        <w:t xml:space="preserve"> predicted</w:t>
      </w:r>
      <w:r w:rsidRPr="0077665D">
        <w:rPr>
          <w:noProof/>
          <w:lang w:val="en-US" w:eastAsia="ko-KR"/>
        </w:rPr>
        <w:t xml:space="preserve"> frame, </w:t>
      </w:r>
      <w:r>
        <w:rPr>
          <w:noProof/>
          <w:lang w:val="en-US" w:eastAsia="ko-KR"/>
        </w:rPr>
        <w:t>which is usually smaller than an intra frame.</w:t>
      </w:r>
    </w:p>
    <w:p w14:paraId="671FB079" w14:textId="77777777" w:rsidR="0067747C" w:rsidRPr="0077665D" w:rsidRDefault="0067747C" w:rsidP="0067747C">
      <w:pPr>
        <w:rPr>
          <w:noProof/>
          <w:lang w:val="en-US" w:eastAsia="ko-KR"/>
        </w:rPr>
      </w:pPr>
      <w:r w:rsidRPr="0077665D">
        <w:rPr>
          <w:noProof/>
          <w:lang w:val="en-US" w:eastAsia="ko-KR"/>
        </w:rPr>
        <w:t xml:space="preserve">As in speech adaptation, basic information on transmission </w:t>
      </w:r>
      <w:r>
        <w:rPr>
          <w:noProof/>
          <w:lang w:val="en-US" w:eastAsia="ko-KR"/>
        </w:rPr>
        <w:t>path</w:t>
      </w:r>
      <w:r w:rsidRPr="0077665D">
        <w:rPr>
          <w:noProof/>
          <w:lang w:val="en-US" w:eastAsia="ko-KR"/>
        </w:rPr>
        <w:t xml:space="preserve"> </w:t>
      </w:r>
      <w:r>
        <w:rPr>
          <w:noProof/>
          <w:lang w:val="en-US" w:eastAsia="ko-KR"/>
        </w:rPr>
        <w:t>can be</w:t>
      </w:r>
      <w:r w:rsidRPr="0077665D">
        <w:rPr>
          <w:noProof/>
          <w:lang w:val="en-US" w:eastAsia="ko-KR"/>
        </w:rPr>
        <w:t xml:space="preserve"> obtained from analyzing received packet stream. However, perceived video quality can be more sensitive</w:t>
      </w:r>
      <w:r w:rsidRPr="0077665D">
        <w:rPr>
          <w:rFonts w:hint="eastAsia"/>
          <w:noProof/>
          <w:lang w:val="en-US" w:eastAsia="ko-KR"/>
        </w:rPr>
        <w:t xml:space="preserve"> </w:t>
      </w:r>
      <w:r w:rsidRPr="0077665D">
        <w:rPr>
          <w:noProof/>
          <w:lang w:val="en-US" w:eastAsia="ko-KR"/>
        </w:rPr>
        <w:t>to PLR</w:t>
      </w:r>
      <w:r w:rsidRPr="0077665D">
        <w:rPr>
          <w:rFonts w:hint="eastAsia"/>
          <w:noProof/>
          <w:lang w:val="en-US" w:eastAsia="ko-KR"/>
        </w:rPr>
        <w:t xml:space="preserve"> since the compression </w:t>
      </w:r>
      <w:r>
        <w:rPr>
          <w:rFonts w:hint="eastAsia"/>
          <w:noProof/>
          <w:lang w:val="en-US" w:eastAsia="ko-KR"/>
        </w:rPr>
        <w:t xml:space="preserve">ratio of video is typically </w:t>
      </w:r>
      <w:r w:rsidRPr="0077665D">
        <w:rPr>
          <w:rFonts w:hint="eastAsia"/>
          <w:noProof/>
          <w:lang w:val="en-US" w:eastAsia="ko-KR"/>
        </w:rPr>
        <w:t>higher than th</w:t>
      </w:r>
      <w:r w:rsidRPr="0077665D">
        <w:rPr>
          <w:noProof/>
          <w:lang w:val="en-US" w:eastAsia="ko-KR"/>
        </w:rPr>
        <w:t>at</w:t>
      </w:r>
      <w:r w:rsidRPr="0077665D">
        <w:rPr>
          <w:rFonts w:hint="eastAsia"/>
          <w:noProof/>
          <w:lang w:val="en-US" w:eastAsia="ko-KR"/>
        </w:rPr>
        <w:t xml:space="preserve"> of speech and even a minor level of packet loss can initiate error propagation to the following </w:t>
      </w:r>
      <w:r>
        <w:rPr>
          <w:noProof/>
          <w:lang w:val="en-US" w:eastAsia="ko-KR"/>
        </w:rPr>
        <w:t xml:space="preserve">predicted </w:t>
      </w:r>
      <w:r w:rsidRPr="0077665D">
        <w:rPr>
          <w:rFonts w:hint="eastAsia"/>
          <w:noProof/>
          <w:lang w:val="en-US" w:eastAsia="ko-KR"/>
        </w:rPr>
        <w:t>frames</w:t>
      </w:r>
      <w:r>
        <w:rPr>
          <w:noProof/>
          <w:lang w:val="en-US" w:eastAsia="ko-KR"/>
        </w:rPr>
        <w:t>, rendering them unrecognizable</w:t>
      </w:r>
      <w:r w:rsidRPr="0077665D">
        <w:rPr>
          <w:rFonts w:hint="eastAsia"/>
          <w:noProof/>
          <w:lang w:val="en-US" w:eastAsia="ko-KR"/>
        </w:rPr>
        <w:t xml:space="preserve">. </w:t>
      </w:r>
      <w:r w:rsidRPr="0077665D">
        <w:rPr>
          <w:noProof/>
          <w:lang w:val="en-US" w:eastAsia="ko-KR"/>
        </w:rPr>
        <w:t xml:space="preserve">For example, at </w:t>
      </w:r>
      <w:r>
        <w:rPr>
          <w:noProof/>
          <w:lang w:val="en-US" w:eastAsia="ko-KR"/>
        </w:rPr>
        <w:t xml:space="preserve">comparable </w:t>
      </w:r>
      <w:r w:rsidRPr="0077665D">
        <w:rPr>
          <w:noProof/>
          <w:lang w:val="en-US" w:eastAsia="ko-KR"/>
        </w:rPr>
        <w:t>PLR</w:t>
      </w:r>
      <w:r>
        <w:rPr>
          <w:noProof/>
          <w:lang w:val="en-US" w:eastAsia="ko-KR"/>
        </w:rPr>
        <w:t xml:space="preserve"> values</w:t>
      </w:r>
      <w:r w:rsidRPr="0077665D">
        <w:rPr>
          <w:noProof/>
          <w:lang w:val="en-US" w:eastAsia="ko-KR"/>
        </w:rPr>
        <w:t>, speech quality can be acceptable but video quality can be significantly damaged such that dropping the media might be considered.</w:t>
      </w:r>
      <w:r w:rsidR="006568A7">
        <w:rPr>
          <w:rFonts w:hint="eastAsia"/>
          <w:noProof/>
          <w:lang w:val="en-US" w:eastAsia="ko-KR"/>
        </w:rPr>
        <w:t xml:space="preserve"> </w:t>
      </w:r>
      <w:r w:rsidR="006568A7" w:rsidRPr="003B22EA">
        <w:t xml:space="preserve">Two parameters for PLR, MAX and LOW, and two </w:t>
      </w:r>
      <w:r w:rsidR="006568A7">
        <w:rPr>
          <w:rFonts w:hint="eastAsia"/>
        </w:rPr>
        <w:t xml:space="preserve">additional </w:t>
      </w:r>
      <w:r w:rsidR="006568A7" w:rsidRPr="003B22EA">
        <w:t>parameters for their duration</w:t>
      </w:r>
      <w:r w:rsidR="006568A7">
        <w:rPr>
          <w:rFonts w:hint="eastAsia"/>
        </w:rPr>
        <w:t>s</w:t>
      </w:r>
      <w:r w:rsidR="006568A7" w:rsidRPr="003B22EA">
        <w:t xml:space="preserve">, </w:t>
      </w:r>
      <w:r w:rsidR="006568A7" w:rsidRPr="003B22EA">
        <w:rPr>
          <w:lang w:val="en-US" w:eastAsia="ko-KR"/>
        </w:rPr>
        <w:t>DURATION_MAX</w:t>
      </w:r>
      <w:r w:rsidR="006568A7" w:rsidRPr="003B22EA">
        <w:t xml:space="preserve"> and </w:t>
      </w:r>
      <w:r w:rsidR="006568A7" w:rsidRPr="003B22EA">
        <w:rPr>
          <w:lang w:val="en-US" w:eastAsia="ko-KR"/>
        </w:rPr>
        <w:t>DURATION_LOW</w:t>
      </w:r>
      <w:r w:rsidR="006568A7" w:rsidRPr="003B22EA">
        <w:t>, are available for video adaptation.</w:t>
      </w:r>
    </w:p>
    <w:p w14:paraId="45C206FF" w14:textId="77777777" w:rsidR="0067747C" w:rsidRPr="0077665D" w:rsidRDefault="0067747C" w:rsidP="0067747C">
      <w:pPr>
        <w:rPr>
          <w:noProof/>
          <w:lang w:eastAsia="ko-KR"/>
        </w:rPr>
      </w:pPr>
      <w:r w:rsidRPr="0077665D">
        <w:rPr>
          <w:noProof/>
          <w:lang w:eastAsia="ko-KR"/>
        </w:rPr>
        <w:t>PLB</w:t>
      </w:r>
      <w:r w:rsidR="006568A7" w:rsidRPr="003B22EA">
        <w:rPr>
          <w:lang w:val="en-US" w:eastAsia="ko-KR"/>
        </w:rPr>
        <w:t>/LOST_PACKET</w:t>
      </w:r>
      <w:r w:rsidRPr="0077665D">
        <w:rPr>
          <w:noProof/>
          <w:lang w:eastAsia="ko-KR"/>
        </w:rPr>
        <w:t xml:space="preserve"> and PLB</w:t>
      </w:r>
      <w:r>
        <w:rPr>
          <w:noProof/>
          <w:lang w:eastAsia="ko-KR"/>
        </w:rPr>
        <w:t>/</w:t>
      </w:r>
      <w:r w:rsidRPr="0077665D">
        <w:rPr>
          <w:noProof/>
          <w:lang w:eastAsia="ko-KR"/>
        </w:rPr>
        <w:t xml:space="preserve">DURATION are also available for video but the fundamental differences in the frame structure need to be </w:t>
      </w:r>
      <w:r>
        <w:rPr>
          <w:noProof/>
          <w:lang w:eastAsia="ko-KR"/>
        </w:rPr>
        <w:t>taken into account</w:t>
      </w:r>
      <w:r w:rsidRPr="0077665D">
        <w:rPr>
          <w:noProof/>
          <w:lang w:eastAsia="ko-KR"/>
        </w:rPr>
        <w:t xml:space="preserve"> when the event of packet loss burst is defined for video.</w:t>
      </w:r>
    </w:p>
    <w:p w14:paraId="3F9333D6" w14:textId="77777777" w:rsidR="0067747C" w:rsidRPr="0077665D" w:rsidRDefault="0067747C" w:rsidP="0067747C">
      <w:pPr>
        <w:rPr>
          <w:noProof/>
          <w:lang w:eastAsia="ko-KR"/>
        </w:rPr>
      </w:pPr>
      <w:r w:rsidRPr="0077665D">
        <w:rPr>
          <w:noProof/>
          <w:lang w:val="en-US" w:eastAsia="ko-KR"/>
        </w:rPr>
        <w:t xml:space="preserve">INC_FBACK_MIN_INTERVAL and DEC_FBACK_MIN_INTERVAL </w:t>
      </w:r>
      <w:r>
        <w:rPr>
          <w:noProof/>
          <w:lang w:val="en-US" w:eastAsia="ko-KR"/>
        </w:rPr>
        <w:t>can be used to control</w:t>
      </w:r>
      <w:r w:rsidRPr="0077665D">
        <w:rPr>
          <w:rFonts w:cs="Arial"/>
          <w:lang w:val="en-US" w:eastAsia="ko-KR"/>
        </w:rPr>
        <w:t xml:space="preserve"> the rate of adaptation and also the </w:t>
      </w:r>
      <w:r>
        <w:rPr>
          <w:rFonts w:cs="Arial"/>
          <w:lang w:val="en-US" w:eastAsia="ko-KR"/>
        </w:rPr>
        <w:t xml:space="preserve">amount of </w:t>
      </w:r>
      <w:r w:rsidRPr="0077665D">
        <w:rPr>
          <w:rFonts w:cs="Arial"/>
          <w:lang w:val="en-US" w:eastAsia="ko-KR"/>
        </w:rPr>
        <w:t>signaling overhead. These two minimum intervals are provided separately since the minimum interval between the feedback messages to decrease the bit rate typically needs to be shorter than th</w:t>
      </w:r>
      <w:r>
        <w:rPr>
          <w:rFonts w:cs="Arial"/>
          <w:lang w:val="en-US" w:eastAsia="ko-KR"/>
        </w:rPr>
        <w:t xml:space="preserve">e one </w:t>
      </w:r>
      <w:r w:rsidRPr="0077665D">
        <w:rPr>
          <w:rFonts w:cs="Arial"/>
          <w:lang w:val="en-US" w:eastAsia="ko-KR"/>
        </w:rPr>
        <w:t>to increase the bit rate. The urgency of rate-decreasing conditions generally requires shorter minimum feedback intervals.</w:t>
      </w:r>
    </w:p>
    <w:p w14:paraId="0D38725C" w14:textId="77777777" w:rsidR="0067747C" w:rsidRPr="004A280F" w:rsidRDefault="0067747C" w:rsidP="0067747C">
      <w:pPr>
        <w:rPr>
          <w:noProof/>
          <w:lang w:eastAsia="ko-KR"/>
        </w:rPr>
      </w:pPr>
      <w:r w:rsidRPr="0077665D">
        <w:rPr>
          <w:noProof/>
          <w:lang w:val="en-US" w:eastAsia="ko-KR"/>
        </w:rPr>
        <w:t xml:space="preserve">Target bit rate for video is determined during session setup and can be considered as the maximum bit rate </w:t>
      </w:r>
      <w:r>
        <w:rPr>
          <w:noProof/>
          <w:lang w:val="en-US" w:eastAsia="ko-KR"/>
        </w:rPr>
        <w:t xml:space="preserve">to be used </w:t>
      </w:r>
      <w:r w:rsidRPr="0077665D">
        <w:rPr>
          <w:noProof/>
          <w:lang w:val="en-US" w:eastAsia="ko-KR"/>
        </w:rPr>
        <w:t xml:space="preserve">during session, which can be configured with the Bandwidth </w:t>
      </w:r>
      <w:r>
        <w:rPr>
          <w:noProof/>
          <w:lang w:val="en-US" w:eastAsia="ko-KR"/>
        </w:rPr>
        <w:t>leaf</w:t>
      </w:r>
      <w:r w:rsidRPr="0077665D">
        <w:rPr>
          <w:noProof/>
          <w:lang w:val="en-US" w:eastAsia="ko-KR"/>
        </w:rPr>
        <w:t xml:space="preserve"> of 3GPP </w:t>
      </w:r>
      <w:smartTag w:uri="urn:schemas-microsoft-com:office:smarttags" w:element="place">
        <w:smartTag w:uri="urn:schemas-microsoft-com:office:smarttags" w:element="City">
          <w:r w:rsidRPr="0077665D">
            <w:rPr>
              <w:noProof/>
              <w:lang w:val="en-US" w:eastAsia="ko-KR"/>
            </w:rPr>
            <w:t>MTSINP</w:t>
          </w:r>
        </w:smartTag>
        <w:r w:rsidRPr="0077665D">
          <w:rPr>
            <w:noProof/>
            <w:lang w:val="en-US" w:eastAsia="ko-KR"/>
          </w:rPr>
          <w:t xml:space="preserve"> </w:t>
        </w:r>
        <w:smartTag w:uri="urn:schemas-microsoft-com:office:smarttags" w:element="State">
          <w:r w:rsidRPr="0077665D">
            <w:rPr>
              <w:noProof/>
              <w:lang w:val="en-US" w:eastAsia="ko-KR"/>
            </w:rPr>
            <w:t>MO.</w:t>
          </w:r>
        </w:smartTag>
      </w:smartTag>
      <w:r w:rsidRPr="0077665D">
        <w:rPr>
          <w:noProof/>
          <w:lang w:val="en-US" w:eastAsia="ko-KR"/>
        </w:rPr>
        <w:t xml:space="preserve"> On the other hand, BIT_RATE can be used to set a lower </w:t>
      </w:r>
      <w:r>
        <w:rPr>
          <w:noProof/>
          <w:lang w:val="en-US" w:eastAsia="ko-KR"/>
        </w:rPr>
        <w:t>threshold</w:t>
      </w:r>
      <w:r w:rsidRPr="0077665D">
        <w:rPr>
          <w:noProof/>
          <w:lang w:val="en-US" w:eastAsia="ko-KR"/>
        </w:rPr>
        <w:t xml:space="preserve"> for the bit rate.</w:t>
      </w:r>
      <w:r>
        <w:rPr>
          <w:noProof/>
          <w:lang w:val="en-US" w:eastAsia="ko-KR"/>
        </w:rPr>
        <w:t xml:space="preserve"> </w:t>
      </w:r>
      <w:r w:rsidRPr="00F37445">
        <w:rPr>
          <w:bCs/>
          <w:color w:val="000000"/>
        </w:rPr>
        <w:t xml:space="preserve">Whether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 xml:space="preserve">ABSOLUTE or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RELATIVE is to be used is left as the discretion of the implementation</w:t>
      </w:r>
      <w:r>
        <w:rPr>
          <w:bCs/>
          <w:color w:val="000000"/>
        </w:rPr>
        <w:t xml:space="preserve"> or service provider</w:t>
      </w:r>
      <w:r w:rsidRPr="00F37445">
        <w:rPr>
          <w:bCs/>
          <w:color w:val="000000"/>
        </w:rPr>
        <w:t>.</w:t>
      </w:r>
      <w:r>
        <w:rPr>
          <w:bCs/>
          <w:color w:val="000000"/>
        </w:rPr>
        <w:t xml:space="preserve"> For example, capability of setting a fixed minimum bit rate can be necessary when the lowest quality of MTSI is required to be comparable to the quality of 3G-324M, whose bit rate for video is in general set to 47 ~ 49 kbps.</w:t>
      </w:r>
      <w:r w:rsidR="006568A7">
        <w:rPr>
          <w:rFonts w:hint="eastAsia"/>
          <w:bCs/>
          <w:color w:val="000000"/>
          <w:lang w:eastAsia="ko-KR"/>
        </w:rPr>
        <w:t xml:space="preserve"> </w:t>
      </w:r>
      <w:r w:rsidR="006568A7" w:rsidRPr="002B2A5D">
        <w:t xml:space="preserve">If both </w:t>
      </w:r>
      <w:r w:rsidR="006568A7" w:rsidRPr="002B2A5D">
        <w:rPr>
          <w:lang w:val="en-US" w:eastAsia="ko-KR"/>
        </w:rPr>
        <w:t>MIN_QUALITY/BIT_RATE</w:t>
      </w:r>
      <w:r w:rsidR="006568A7" w:rsidRPr="002B2A5D">
        <w:rPr>
          <w:color w:val="000000"/>
          <w:lang w:val="en-US" w:eastAsia="ko-KR"/>
        </w:rPr>
        <w:t>/</w:t>
      </w:r>
      <w:r w:rsidR="006568A7" w:rsidRPr="002B2A5D">
        <w:rPr>
          <w:color w:val="000000"/>
        </w:rPr>
        <w:t>ABSOLUTE</w:t>
      </w:r>
      <w:r w:rsidR="006568A7" w:rsidRPr="002B2A5D">
        <w:rPr>
          <w:lang w:val="en-US" w:eastAsia="ko-KR"/>
        </w:rPr>
        <w:t xml:space="preserve"> </w:t>
      </w:r>
      <w:r w:rsidR="006568A7" w:rsidRPr="002B2A5D">
        <w:rPr>
          <w:lang w:eastAsia="ko-KR"/>
        </w:rPr>
        <w:t xml:space="preserve">and </w:t>
      </w:r>
      <w:r w:rsidR="006568A7" w:rsidRPr="002B2A5D">
        <w:rPr>
          <w:lang w:val="en-US" w:eastAsia="ko-KR"/>
        </w:rPr>
        <w:t>MIN_QUALITY/BIT_RATE</w:t>
      </w:r>
      <w:r w:rsidR="006568A7" w:rsidRPr="002B2A5D">
        <w:rPr>
          <w:color w:val="000000"/>
          <w:lang w:val="en-US" w:eastAsia="ko-KR"/>
        </w:rPr>
        <w:t>/</w:t>
      </w:r>
      <w:r w:rsidR="006568A7" w:rsidRPr="002B2A5D">
        <w:rPr>
          <w:color w:val="000000"/>
        </w:rPr>
        <w:t>RELATIVE</w:t>
      </w:r>
      <w:r w:rsidR="006568A7" w:rsidRPr="002B2A5D">
        <w:rPr>
          <w:lang w:val="en-US" w:eastAsia="ko-KR"/>
        </w:rPr>
        <w:t xml:space="preserve"> </w:t>
      </w:r>
      <w:r w:rsidR="006568A7" w:rsidRPr="002B2A5D">
        <w:rPr>
          <w:lang w:eastAsia="ko-KR"/>
        </w:rPr>
        <w:t xml:space="preserve">are set, the larger of these two shall be used as the </w:t>
      </w:r>
      <w:r w:rsidR="006568A7" w:rsidRPr="002B2A5D">
        <w:t>minimum bit rate</w:t>
      </w:r>
      <w:r w:rsidR="006568A7" w:rsidRPr="002B2A5D">
        <w:rPr>
          <w:lang w:eastAsia="ko-KR"/>
        </w:rPr>
        <w:t>.</w:t>
      </w:r>
    </w:p>
    <w:p w14:paraId="4987F030" w14:textId="77777777" w:rsidR="0067747C" w:rsidRDefault="0041495E" w:rsidP="0067747C">
      <w:pPr>
        <w:rPr>
          <w:noProof/>
          <w:lang w:eastAsia="ko-KR"/>
        </w:rPr>
      </w:pPr>
      <w:r w:rsidRPr="0077665D">
        <w:rPr>
          <w:rFonts w:hint="eastAsia"/>
          <w:noProof/>
          <w:lang w:eastAsia="ko-KR"/>
        </w:rPr>
        <w:t xml:space="preserve">In the case of speech adaptation, </w:t>
      </w:r>
      <w:r>
        <w:rPr>
          <w:noProof/>
          <w:lang w:eastAsia="ko-KR"/>
        </w:rPr>
        <w:t xml:space="preserve">the </w:t>
      </w:r>
      <w:r w:rsidRPr="0077665D">
        <w:rPr>
          <w:noProof/>
        </w:rPr>
        <w:t>MTSI client in terminal limit</w:t>
      </w:r>
      <w:r>
        <w:rPr>
          <w:noProof/>
        </w:rPr>
        <w:t>s</w:t>
      </w:r>
      <w:r w:rsidRPr="0077665D">
        <w:rPr>
          <w:noProof/>
        </w:rPr>
        <w:t xml:space="preserve"> the initial codec mode </w:t>
      </w:r>
      <w:r>
        <w:rPr>
          <w:noProof/>
        </w:rPr>
        <w:t xml:space="preserve">(ICM) </w:t>
      </w:r>
      <w:r w:rsidRPr="0077665D">
        <w:rPr>
          <w:noProof/>
        </w:rPr>
        <w:t>to a lower mode</w:t>
      </w:r>
      <w:r>
        <w:rPr>
          <w:rFonts w:hint="eastAsia"/>
          <w:noProof/>
          <w:lang w:eastAsia="ko-KR"/>
        </w:rPr>
        <w:t xml:space="preserve"> than the maximum mode negotiated</w:t>
      </w:r>
      <w:r w:rsidRPr="0077665D">
        <w:rPr>
          <w:rFonts w:hint="eastAsia"/>
          <w:noProof/>
          <w:lang w:eastAsia="ko-KR"/>
        </w:rPr>
        <w:t xml:space="preserve">, </w:t>
      </w:r>
      <w:r w:rsidRPr="0077665D">
        <w:rPr>
          <w:noProof/>
        </w:rPr>
        <w:t>until at least one frame</w:t>
      </w:r>
      <w:r>
        <w:rPr>
          <w:noProof/>
        </w:rPr>
        <w:t xml:space="preserve"> </w:t>
      </w:r>
      <w:r w:rsidRPr="0077665D">
        <w:rPr>
          <w:noProof/>
        </w:rPr>
        <w:t xml:space="preserve">block or an </w:t>
      </w:r>
      <w:smartTag w:uri="urn:schemas-microsoft-com:office:smarttags" w:element="PersonName">
        <w:r w:rsidRPr="0077665D">
          <w:rPr>
            <w:noProof/>
          </w:rPr>
          <w:t>RT</w:t>
        </w:r>
      </w:smartTag>
      <w:r w:rsidRPr="0077665D">
        <w:rPr>
          <w:noProof/>
        </w:rPr>
        <w:t>CP message is received with rate control information</w:t>
      </w:r>
      <w:r w:rsidRPr="0077665D">
        <w:rPr>
          <w:rFonts w:hint="eastAsia"/>
          <w:noProof/>
          <w:lang w:eastAsia="ko-KR"/>
        </w:rPr>
        <w:t xml:space="preserve"> </w:t>
      </w:r>
      <w:r w:rsidRPr="0077665D">
        <w:rPr>
          <w:bCs/>
        </w:rPr>
        <w:t xml:space="preserve">(see clause </w:t>
      </w:r>
      <w:r w:rsidRPr="0077665D">
        <w:rPr>
          <w:rFonts w:hint="eastAsia"/>
          <w:bCs/>
          <w:lang w:eastAsia="ko-KR"/>
        </w:rPr>
        <w:t>7</w:t>
      </w:r>
      <w:r w:rsidRPr="0077665D">
        <w:rPr>
          <w:bCs/>
        </w:rPr>
        <w:t>.</w:t>
      </w:r>
      <w:r w:rsidRPr="0077665D">
        <w:rPr>
          <w:rFonts w:hint="eastAsia"/>
          <w:bCs/>
          <w:lang w:eastAsia="ko-KR"/>
        </w:rPr>
        <w:t>5</w:t>
      </w:r>
      <w:r w:rsidRPr="0077665D">
        <w:rPr>
          <w:bCs/>
        </w:rPr>
        <w:t>)</w:t>
      </w:r>
      <w:r w:rsidR="0067747C" w:rsidRPr="0077665D">
        <w:rPr>
          <w:bCs/>
        </w:rPr>
        <w:t>.</w:t>
      </w:r>
      <w:r w:rsidR="0067747C" w:rsidRPr="0077665D">
        <w:rPr>
          <w:rFonts w:hint="eastAsia"/>
          <w:bCs/>
          <w:lang w:eastAsia="ko-KR"/>
        </w:rPr>
        <w:t xml:space="preserve"> </w:t>
      </w:r>
      <w:r w:rsidR="0067747C" w:rsidRPr="0077665D">
        <w:rPr>
          <w:noProof/>
          <w:lang w:eastAsia="ko-KR"/>
        </w:rPr>
        <w:t>T</w:t>
      </w:r>
      <w:r w:rsidR="0067747C" w:rsidRPr="0077665D">
        <w:rPr>
          <w:rFonts w:hint="eastAsia"/>
          <w:noProof/>
          <w:lang w:eastAsia="ko-KR"/>
        </w:rPr>
        <w:t xml:space="preserve">his policy is recommended to </w:t>
      </w:r>
      <w:r w:rsidR="0067747C" w:rsidRPr="0077665D">
        <w:rPr>
          <w:noProof/>
        </w:rPr>
        <w:t>avoid congestion</w:t>
      </w:r>
      <w:r w:rsidR="0067747C">
        <w:rPr>
          <w:rFonts w:hint="eastAsia"/>
          <w:noProof/>
          <w:lang w:eastAsia="ko-KR"/>
        </w:rPr>
        <w:t xml:space="preserve"> during initial phase of </w:t>
      </w:r>
      <w:r w:rsidR="0067747C" w:rsidRPr="0077665D">
        <w:rPr>
          <w:rFonts w:hint="eastAsia"/>
          <w:noProof/>
          <w:lang w:eastAsia="ko-KR"/>
        </w:rPr>
        <w:t>session</w:t>
      </w:r>
      <w:r w:rsidR="0067747C">
        <w:rPr>
          <w:noProof/>
          <w:lang w:eastAsia="ko-KR"/>
        </w:rPr>
        <w:t xml:space="preserve"> </w:t>
      </w:r>
      <w:r w:rsidR="0067747C" w:rsidRPr="0077665D">
        <w:rPr>
          <w:rFonts w:hint="eastAsia"/>
          <w:noProof/>
          <w:lang w:eastAsia="ko-KR"/>
        </w:rPr>
        <w:t>when the information on</w:t>
      </w:r>
      <w:r w:rsidR="0067747C">
        <w:rPr>
          <w:noProof/>
          <w:lang w:eastAsia="ko-KR"/>
        </w:rPr>
        <w:t xml:space="preserve"> transmission path</w:t>
      </w:r>
      <w:r w:rsidR="0067747C" w:rsidRPr="0077665D">
        <w:rPr>
          <w:rFonts w:hint="eastAsia"/>
          <w:noProof/>
          <w:lang w:eastAsia="ko-KR"/>
        </w:rPr>
        <w:t xml:space="preserve"> is known to neither the sender nor the receiver. INITIAL_CODEC_RATE</w:t>
      </w:r>
      <w:r w:rsidR="0067747C" w:rsidRPr="0077665D">
        <w:rPr>
          <w:noProof/>
          <w:lang w:eastAsia="ko-KR"/>
        </w:rPr>
        <w:t xml:space="preserve"> </w:t>
      </w:r>
      <w:r w:rsidR="0067747C" w:rsidRPr="0077665D">
        <w:rPr>
          <w:rFonts w:hint="eastAsia"/>
          <w:noProof/>
          <w:lang w:eastAsia="ko-KR"/>
        </w:rPr>
        <w:t>can be used for video with similar objectives</w:t>
      </w:r>
      <w:r w:rsidR="0067747C">
        <w:rPr>
          <w:noProof/>
          <w:lang w:eastAsia="ko-KR"/>
        </w:rPr>
        <w:t xml:space="preserve"> as that of ICM, i.e., a warming-up process in the beginning of session</w:t>
      </w:r>
      <w:r w:rsidR="0067747C" w:rsidRPr="0077665D">
        <w:rPr>
          <w:rFonts w:hint="eastAsia"/>
          <w:noProof/>
          <w:lang w:eastAsia="ko-KR"/>
        </w:rPr>
        <w:t xml:space="preserve">. Once the session starts and few packets are lost during delivery, the receiver will attempt to increase the bit rate by transmitting </w:t>
      </w:r>
      <w:r w:rsidR="0067747C" w:rsidRPr="00F37445">
        <w:rPr>
          <w:rFonts w:hint="eastAsia"/>
          <w:noProof/>
          <w:color w:val="000000"/>
          <w:lang w:eastAsia="ko-KR"/>
        </w:rPr>
        <w:t xml:space="preserve">TMMBR </w:t>
      </w:r>
      <w:r w:rsidR="0067747C" w:rsidRPr="00F37445">
        <w:rPr>
          <w:noProof/>
          <w:color w:val="000000"/>
          <w:lang w:eastAsia="ko-KR"/>
        </w:rPr>
        <w:t>messages</w:t>
      </w:r>
      <w:r w:rsidR="0067747C" w:rsidRPr="0077665D">
        <w:rPr>
          <w:rFonts w:hint="eastAsia"/>
          <w:noProof/>
          <w:lang w:eastAsia="ko-KR"/>
        </w:rPr>
        <w:t xml:space="preserve"> requesting higher bit rates</w:t>
      </w:r>
      <w:r w:rsidR="0067747C" w:rsidRPr="0077665D">
        <w:rPr>
          <w:noProof/>
          <w:lang w:eastAsia="ko-KR"/>
        </w:rPr>
        <w:t xml:space="preserve"> until the negotiated value is </w:t>
      </w:r>
      <w:r w:rsidR="0067747C">
        <w:rPr>
          <w:noProof/>
          <w:lang w:eastAsia="ko-KR"/>
        </w:rPr>
        <w:t>reached</w:t>
      </w:r>
      <w:r w:rsidR="0067747C" w:rsidRPr="0077665D">
        <w:rPr>
          <w:rFonts w:hint="eastAsia"/>
          <w:noProof/>
          <w:lang w:eastAsia="ko-KR"/>
        </w:rPr>
        <w:t>.</w:t>
      </w:r>
      <w:r w:rsidR="0067747C" w:rsidRPr="0077665D">
        <w:rPr>
          <w:noProof/>
          <w:lang w:eastAsia="ko-KR"/>
        </w:rPr>
        <w:t xml:space="preserve"> </w:t>
      </w:r>
      <w:r w:rsidR="0067747C" w:rsidRPr="0077665D">
        <w:rPr>
          <w:rFonts w:hint="eastAsia"/>
          <w:noProof/>
          <w:lang w:eastAsia="ko-KR"/>
        </w:rPr>
        <w:t xml:space="preserve">However, low INITIAL_CODEC_RATE can reduce the </w:t>
      </w:r>
      <w:r w:rsidR="0067747C" w:rsidRPr="0077665D">
        <w:rPr>
          <w:noProof/>
          <w:lang w:eastAsia="ko-KR"/>
        </w:rPr>
        <w:t>video</w:t>
      </w:r>
      <w:r w:rsidR="0067747C" w:rsidRPr="0077665D">
        <w:rPr>
          <w:rFonts w:hint="eastAsia"/>
          <w:noProof/>
          <w:lang w:eastAsia="ko-KR"/>
        </w:rPr>
        <w:t xml:space="preserve"> quality at session setup when the transmission path is free of congestion.</w:t>
      </w:r>
    </w:p>
    <w:p w14:paraId="7F164730" w14:textId="77777777" w:rsidR="006568A7" w:rsidRDefault="006568A7" w:rsidP="006568A7">
      <w:r>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14B5EFE8" w14:textId="77777777" w:rsidR="006568A7" w:rsidRPr="006568A7" w:rsidRDefault="006568A7" w:rsidP="0067747C">
      <w:pPr>
        <w:rPr>
          <w:lang w:eastAsia="ko-KR"/>
        </w:rPr>
      </w:pPr>
      <w:r>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Pr>
          <w:rFonts w:hint="eastAsia"/>
          <w:lang w:eastAsia="ko-KR"/>
        </w:rPr>
        <w:t>.</w:t>
      </w:r>
    </w:p>
    <w:p w14:paraId="22C14750" w14:textId="77777777" w:rsidR="0067747C" w:rsidRPr="00C14526" w:rsidRDefault="0067747C" w:rsidP="0067747C">
      <w:pPr>
        <w:rPr>
          <w:bCs/>
          <w:color w:val="000000"/>
        </w:rPr>
      </w:pPr>
      <w:r w:rsidRPr="0077665D">
        <w:t xml:space="preserve">FRAME_RATE can be used to set a lower </w:t>
      </w:r>
      <w:r>
        <w:t>threshold</w:t>
      </w:r>
      <w:r w:rsidRPr="0077665D">
        <w:t xml:space="preserve"> for the frame rate. As the bit rate is controlled </w:t>
      </w:r>
      <w:r>
        <w:t xml:space="preserve">during adaptation between </w:t>
      </w:r>
      <w:r w:rsidRPr="0077665D">
        <w:t>two limits, the frame rate also needs to be controlled between the limits</w:t>
      </w:r>
      <w:r>
        <w:t xml:space="preserve"> while</w:t>
      </w:r>
      <w:r w:rsidRPr="0077665D">
        <w:t xml:space="preserve"> </w:t>
      </w:r>
      <w:r w:rsidRPr="0077665D">
        <w:rPr>
          <w:bCs/>
        </w:rPr>
        <w:t>maintain</w:t>
      </w:r>
      <w:r>
        <w:rPr>
          <w:bCs/>
        </w:rPr>
        <w:t>ing</w:t>
      </w:r>
      <w:r w:rsidRPr="0077665D">
        <w:rPr>
          <w:bCs/>
        </w:rPr>
        <w:t xml:space="preserve"> a balance between spatial quality and temporal resolution (see clause 10.3).</w:t>
      </w:r>
      <w:r>
        <w:rPr>
          <w:bCs/>
        </w:rPr>
        <w:t xml:space="preserve"> </w:t>
      </w:r>
      <w:r w:rsidRPr="00F37445">
        <w:rPr>
          <w:bCs/>
          <w:color w:val="000000"/>
        </w:rPr>
        <w:t xml:space="preserve">As the increase </w:t>
      </w:r>
      <w:r>
        <w:rPr>
          <w:bCs/>
          <w:color w:val="000000"/>
        </w:rPr>
        <w:t>in</w:t>
      </w:r>
      <w:r w:rsidRPr="00F37445">
        <w:rPr>
          <w:bCs/>
          <w:color w:val="000000"/>
        </w:rPr>
        <w:t xml:space="preserve"> codec profile/level can result in an abrupt increase of the maximum image size, e.g., from QCIF to CIF, so </w:t>
      </w:r>
      <w:r>
        <w:rPr>
          <w:bCs/>
          <w:color w:val="000000"/>
        </w:rPr>
        <w:t>can</w:t>
      </w:r>
      <w:r w:rsidRPr="00F37445">
        <w:rPr>
          <w:bCs/>
          <w:color w:val="000000"/>
        </w:rPr>
        <w:t xml:space="preserve"> </w:t>
      </w:r>
      <w:r>
        <w:rPr>
          <w:bCs/>
          <w:color w:val="000000"/>
        </w:rPr>
        <w:t xml:space="preserve">quadruple </w:t>
      </w:r>
      <w:r w:rsidRPr="00F37445">
        <w:rPr>
          <w:bCs/>
          <w:color w:val="000000"/>
        </w:rPr>
        <w:t>the maximum frame rate</w:t>
      </w:r>
      <w:r>
        <w:rPr>
          <w:bCs/>
          <w:color w:val="000000"/>
        </w:rPr>
        <w:t>, with</w:t>
      </w:r>
      <w:r w:rsidRPr="00F37445">
        <w:rPr>
          <w:bCs/>
          <w:color w:val="000000"/>
        </w:rPr>
        <w:t xml:space="preserve"> a fixed image size.</w:t>
      </w:r>
      <w:r>
        <w:rPr>
          <w:bCs/>
          <w:color w:val="FF0000"/>
        </w:rPr>
        <w:t xml:space="preserve"> </w:t>
      </w:r>
      <w:r w:rsidRPr="00F37445">
        <w:rPr>
          <w:bCs/>
          <w:color w:val="000000"/>
        </w:rPr>
        <w:t xml:space="preserve">With </w:t>
      </w:r>
      <w:r w:rsidR="0007623F">
        <w:rPr>
          <w:bCs/>
          <w:color w:val="000000"/>
        </w:rPr>
        <w:t>"</w:t>
      </w:r>
      <w:r w:rsidRPr="00F37445">
        <w:rPr>
          <w:bCs/>
          <w:color w:val="000000"/>
        </w:rPr>
        <w:t>imageattr</w:t>
      </w:r>
      <w:r w:rsidR="0007623F">
        <w:rPr>
          <w:bCs/>
          <w:color w:val="000000"/>
        </w:rPr>
        <w:t>"</w:t>
      </w:r>
      <w:r w:rsidRPr="00F37445">
        <w:rPr>
          <w:bCs/>
          <w:color w:val="000000"/>
        </w:rPr>
        <w:t xml:space="preserve"> attribute, it is possible that image sizes whose maximum frame rates are unspecified by codec profile/level, such as 272x224, can be negotiated</w:t>
      </w:r>
      <w:r>
        <w:rPr>
          <w:bCs/>
          <w:color w:val="000000"/>
        </w:rPr>
        <w:t xml:space="preserve"> (see clause A.4)</w:t>
      </w:r>
      <w:r w:rsidRPr="00F37445">
        <w:rPr>
          <w:bCs/>
          <w:color w:val="000000"/>
        </w:rPr>
        <w:t xml:space="preserve">. In this case, the maximum frame rate is </w:t>
      </w:r>
      <w:r>
        <w:rPr>
          <w:bCs/>
          <w:color w:val="000000"/>
        </w:rPr>
        <w:t>determined</w:t>
      </w:r>
      <w:r w:rsidRPr="00F37445">
        <w:rPr>
          <w:bCs/>
          <w:color w:val="000000"/>
        </w:rPr>
        <w:t xml:space="preserve"> as the maximum value at the maximum image size supported by the profile/level negotiated. Whether </w:t>
      </w:r>
      <w:r w:rsidR="006568A7" w:rsidRPr="00BD4A5E">
        <w:rPr>
          <w:color w:val="000000"/>
          <w:lang w:val="en-US" w:eastAsia="ko-KR"/>
        </w:rPr>
        <w:t>MIN_QUALITY/FRAME_RATE/</w:t>
      </w:r>
      <w:r w:rsidRPr="00F37445">
        <w:rPr>
          <w:bCs/>
          <w:color w:val="000000"/>
        </w:rPr>
        <w:t xml:space="preserve">ABSOLUTE or </w:t>
      </w:r>
      <w:r w:rsidR="006568A7" w:rsidRPr="00BD4A5E">
        <w:rPr>
          <w:color w:val="000000"/>
          <w:lang w:val="en-US" w:eastAsia="ko-KR"/>
        </w:rPr>
        <w:t>MIN_QUALITY/FRAME_RATE/</w:t>
      </w:r>
      <w:r w:rsidRPr="00F37445">
        <w:rPr>
          <w:bCs/>
          <w:color w:val="000000"/>
        </w:rPr>
        <w:t xml:space="preserve">RELATIVE is used </w:t>
      </w:r>
      <w:r>
        <w:rPr>
          <w:bCs/>
          <w:color w:val="000000"/>
        </w:rPr>
        <w:t>to specify</w:t>
      </w:r>
      <w:r w:rsidRPr="00F37445">
        <w:rPr>
          <w:bCs/>
          <w:color w:val="000000"/>
        </w:rPr>
        <w:t xml:space="preserve"> the lower </w:t>
      </w:r>
      <w:r>
        <w:rPr>
          <w:bCs/>
          <w:color w:val="000000"/>
        </w:rPr>
        <w:t xml:space="preserve">threshold </w:t>
      </w:r>
      <w:r w:rsidRPr="00F37445">
        <w:rPr>
          <w:bCs/>
          <w:color w:val="000000"/>
        </w:rPr>
        <w:t>of the frame rate is left as the discretion of the implementation</w:t>
      </w:r>
      <w:r>
        <w:rPr>
          <w:bCs/>
          <w:color w:val="000000"/>
        </w:rPr>
        <w:t xml:space="preserve"> or service provider</w:t>
      </w:r>
      <w:r w:rsidRPr="00F37445">
        <w:rPr>
          <w:bCs/>
          <w:color w:val="000000"/>
        </w:rPr>
        <w:t>.</w:t>
      </w:r>
      <w:r w:rsidR="006568A7">
        <w:rPr>
          <w:rFonts w:hint="eastAsia"/>
          <w:bCs/>
          <w:color w:val="000000"/>
          <w:lang w:eastAsia="ko-KR"/>
        </w:rPr>
        <w:t xml:space="preserve"> </w:t>
      </w:r>
      <w:r w:rsidR="006568A7" w:rsidRPr="00BD4A5E">
        <w:t xml:space="preserve">If both </w:t>
      </w:r>
      <w:r w:rsidR="006568A7" w:rsidRPr="00BD4A5E">
        <w:rPr>
          <w:lang w:eastAsia="ko-KR"/>
        </w:rPr>
        <w:t xml:space="preserve">are set, the larger of these two shall be used as the </w:t>
      </w:r>
      <w:r w:rsidR="006568A7" w:rsidRPr="00BD4A5E">
        <w:rPr>
          <w:color w:val="000000"/>
        </w:rPr>
        <w:t>minimum frame rate</w:t>
      </w:r>
      <w:r w:rsidR="006568A7" w:rsidRPr="00BD4A5E">
        <w:rPr>
          <w:lang w:eastAsia="ko-KR"/>
        </w:rPr>
        <w:t>.</w:t>
      </w:r>
    </w:p>
    <w:p w14:paraId="6BD98C18" w14:textId="77777777" w:rsidR="0067747C" w:rsidRPr="0077665D" w:rsidRDefault="0067747C" w:rsidP="0067747C">
      <w:pPr>
        <w:rPr>
          <w:bCs/>
        </w:rPr>
      </w:pPr>
      <w:smartTag w:uri="urn:schemas-microsoft-com:office:smarttags" w:element="PersonName">
        <w:r w:rsidRPr="0077665D">
          <w:t>RT</w:t>
        </w:r>
      </w:smartTag>
      <w:r w:rsidRPr="0077665D">
        <w:t xml:space="preserve">P_GAP </w:t>
      </w:r>
      <w:r w:rsidRPr="0077665D">
        <w:rPr>
          <w:noProof/>
          <w:lang w:val="en-US" w:eastAsia="ko-KR"/>
        </w:rPr>
        <w:t xml:space="preserve">can be used to set </w:t>
      </w:r>
      <w:r w:rsidRPr="0077665D">
        <w:rPr>
          <w:rFonts w:hint="eastAsia"/>
          <w:lang w:eastAsia="ko-KR"/>
        </w:rPr>
        <w:t xml:space="preserve">the maximum </w:t>
      </w:r>
      <w:r w:rsidRPr="0077665D">
        <w:rPr>
          <w:lang w:eastAsia="ko-KR"/>
        </w:rPr>
        <w:t>interval</w:t>
      </w:r>
      <w:r w:rsidRPr="0077665D">
        <w:rPr>
          <w:rFonts w:hint="eastAsia"/>
          <w:lang w:eastAsia="ko-KR"/>
        </w:rPr>
        <w:t xml:space="preserve"> </w:t>
      </w:r>
      <w:r w:rsidRPr="0077665D">
        <w:rPr>
          <w:lang w:eastAsia="ko-KR"/>
        </w:rPr>
        <w:t>between received packets before the receiver considers repairing actions. During</w:t>
      </w:r>
      <w:r w:rsidRPr="0077665D">
        <w:rPr>
          <w:rFonts w:cs="Arial"/>
          <w:lang w:val="en-US" w:eastAsia="ko-KR"/>
        </w:rPr>
        <w:t xml:space="preserve"> periods of severe congestion or packet loss, the receiver may not receive packets for an unexpectedly </w:t>
      </w:r>
      <w:r w:rsidRPr="0077665D">
        <w:rPr>
          <w:rFonts w:cs="Arial"/>
          <w:lang w:val="en-US" w:eastAsia="ko-KR"/>
        </w:rPr>
        <w:lastRenderedPageBreak/>
        <w:t xml:space="preserve">long </w:t>
      </w:r>
      <w:r>
        <w:rPr>
          <w:rFonts w:cs="Arial"/>
          <w:lang w:val="en-US" w:eastAsia="ko-KR"/>
        </w:rPr>
        <w:t>period</w:t>
      </w:r>
      <w:r w:rsidRPr="0077665D">
        <w:rPr>
          <w:rFonts w:cs="Arial"/>
          <w:lang w:val="en-US" w:eastAsia="ko-KR"/>
        </w:rPr>
        <w:t xml:space="preserve">. Observing such gaps in the reception of packets can be used by the receiver to request the sender to decrease </w:t>
      </w:r>
      <w:r>
        <w:rPr>
          <w:rFonts w:cs="Arial"/>
          <w:lang w:val="en-US" w:eastAsia="ko-KR"/>
        </w:rPr>
        <w:t>the</w:t>
      </w:r>
      <w:r w:rsidRPr="0077665D">
        <w:rPr>
          <w:rFonts w:cs="Arial"/>
          <w:lang w:val="en-US" w:eastAsia="ko-KR"/>
        </w:rPr>
        <w:t xml:space="preserve"> bit </w:t>
      </w:r>
      <w:r>
        <w:rPr>
          <w:rFonts w:cs="Arial"/>
          <w:lang w:val="en-US" w:eastAsia="ko-KR"/>
        </w:rPr>
        <w:t xml:space="preserve">or packet </w:t>
      </w:r>
      <w:r w:rsidRPr="0077665D">
        <w:rPr>
          <w:rFonts w:cs="Arial"/>
          <w:lang w:val="en-US" w:eastAsia="ko-KR"/>
        </w:rPr>
        <w:t>rate. In the case of severe packet loss, this gap can be detected before any other observations are made and thus allows for faster reaction, while detection of packet loss requires reception of at least one packet after the loss.</w:t>
      </w:r>
    </w:p>
    <w:p w14:paraId="13E0723A" w14:textId="77777777" w:rsidR="0067747C" w:rsidRDefault="0067747C" w:rsidP="0067747C">
      <w:pPr>
        <w:rPr>
          <w:rFonts w:cs="Arial"/>
          <w:lang w:val="en-US" w:eastAsia="ko-KR"/>
        </w:rPr>
      </w:pPr>
      <w:r w:rsidRPr="0077665D">
        <w:rPr>
          <w:rFonts w:cs="Arial"/>
          <w:lang w:val="en-US" w:eastAsia="ko-KR"/>
        </w:rPr>
        <w:t>However, estimating such gaps in the arrival of packets can be challenging because video encoder may not always output packets at regular intervals and typical scheduling strategy</w:t>
      </w:r>
      <w:r>
        <w:rPr>
          <w:rFonts w:cs="Arial"/>
          <w:lang w:val="en-US" w:eastAsia="ko-KR"/>
        </w:rPr>
        <w:t xml:space="preserve"> of network node</w:t>
      </w:r>
      <w:r w:rsidRPr="0077665D">
        <w:rPr>
          <w:rFonts w:cs="Arial"/>
          <w:lang w:val="en-US" w:eastAsia="ko-KR"/>
        </w:rPr>
        <w:t xml:space="preserve">, especially in the downlink, can cause jitter in the delivery of video packets. Therefore, it is recommended that </w:t>
      </w:r>
      <w:smartTag w:uri="urn:schemas-microsoft-com:office:smarttags" w:element="PersonName">
        <w:r w:rsidRPr="0077665D">
          <w:t>RT</w:t>
        </w:r>
      </w:smartTag>
      <w:r w:rsidRPr="0077665D">
        <w:t>P_GAP</w:t>
      </w:r>
      <w:r w:rsidRPr="0077665D">
        <w:rPr>
          <w:rFonts w:cs="Arial"/>
          <w:lang w:val="en-US"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48AD824" w14:textId="77777777" w:rsidR="00936AD7" w:rsidRDefault="00936AD7" w:rsidP="00936AD7">
      <w:pPr>
        <w:rPr>
          <w:lang w:val="en-US" w:eastAsia="zh-CN"/>
        </w:rPr>
      </w:pPr>
      <w:r>
        <w:rPr>
          <w:bCs/>
        </w:rPr>
        <w:t xml:space="preserve">Leaf nodes for </w:t>
      </w:r>
      <w:r w:rsidRPr="00602ECC">
        <w:rPr>
          <w:lang w:val="en-US" w:eastAsia="ko-KR"/>
        </w:rPr>
        <w:t>luminance quantization parameter</w:t>
      </w:r>
      <w:r>
        <w:rPr>
          <w:lang w:val="en-US" w:eastAsia="ko-KR"/>
        </w:rPr>
        <w:t xml:space="preserve">, </w:t>
      </w:r>
      <w:r>
        <w:rPr>
          <w:bCs/>
        </w:rPr>
        <w:t xml:space="preserve">H263, MPEG4, and H264, </w:t>
      </w:r>
      <w:r w:rsidRPr="0077665D">
        <w:rPr>
          <w:bCs/>
        </w:rPr>
        <w:t xml:space="preserve">can be used to set a </w:t>
      </w:r>
      <w:r>
        <w:rPr>
          <w:bCs/>
        </w:rPr>
        <w:t>lower threshold</w:t>
      </w:r>
      <w:r w:rsidRPr="0077665D">
        <w:rPr>
          <w:bCs/>
        </w:rPr>
        <w:t xml:space="preserve"> for the image clarity to be maintained. Target range of </w:t>
      </w:r>
      <w:r>
        <w:rPr>
          <w:bCs/>
        </w:rPr>
        <w:t>the quantization parameters</w:t>
      </w:r>
      <w:r w:rsidRPr="0077665D">
        <w:rPr>
          <w:bCs/>
        </w:rPr>
        <w:t xml:space="preserve"> depends on the video codec negotiated</w:t>
      </w:r>
      <w:r w:rsidRPr="0077665D">
        <w:rPr>
          <w:lang w:val="en-US" w:eastAsia="zh-CN"/>
        </w:rPr>
        <w:t>.</w:t>
      </w:r>
    </w:p>
    <w:p w14:paraId="7D9291F9" w14:textId="77777777" w:rsidR="00936AD7" w:rsidRPr="0077665D" w:rsidRDefault="00936AD7" w:rsidP="00936AD7">
      <w:pPr>
        <w:rPr>
          <w:noProof/>
          <w:lang w:eastAsia="ko-KR"/>
        </w:rPr>
      </w:pPr>
      <w:r w:rsidRPr="0077665D">
        <w:t xml:space="preserve">If </w:t>
      </w:r>
      <w:r>
        <w:t xml:space="preserve">the </w:t>
      </w:r>
      <w:r w:rsidRPr="0077665D">
        <w:t>MTSI client in terminal cann</w:t>
      </w:r>
      <w:r>
        <w:t xml:space="preserve">ot maintain the bit rate or the </w:t>
      </w:r>
      <w:r w:rsidRPr="0077665D">
        <w:t xml:space="preserve">frame rate higher than the lower </w:t>
      </w:r>
      <w:r>
        <w:t>thresholds</w:t>
      </w:r>
      <w:r w:rsidRPr="0077665D">
        <w:t xml:space="preserve">, or cannot maintain the quantization parameter lower than the higher </w:t>
      </w:r>
      <w:r>
        <w:t>threshold</w:t>
      </w:r>
      <w:r w:rsidRPr="0077665D">
        <w:t xml:space="preserve">, the video stream might be put on hold, dropped, or the session might be ended, depending on the </w:t>
      </w:r>
      <w:r w:rsidRPr="0077665D">
        <w:rPr>
          <w:rFonts w:hint="eastAsia"/>
          <w:noProof/>
          <w:lang w:eastAsia="ko-KR"/>
        </w:rPr>
        <w:t xml:space="preserve">criteria for service quality </w:t>
      </w:r>
      <w:r w:rsidRPr="0077665D">
        <w:rPr>
          <w:noProof/>
          <w:lang w:eastAsia="ko-KR"/>
        </w:rPr>
        <w:t>or</w:t>
      </w:r>
      <w:r w:rsidRPr="0077665D">
        <w:rPr>
          <w:rFonts w:hint="eastAsia"/>
          <w:noProof/>
          <w:lang w:eastAsia="ko-KR"/>
        </w:rPr>
        <w:t xml:space="preserve"> policy </w:t>
      </w:r>
      <w:r w:rsidRPr="0077665D">
        <w:rPr>
          <w:noProof/>
          <w:lang w:eastAsia="ko-KR"/>
        </w:rPr>
        <w:t xml:space="preserve">for </w:t>
      </w:r>
      <w:r w:rsidRPr="0077665D">
        <w:rPr>
          <w:rFonts w:hint="eastAsia"/>
          <w:noProof/>
          <w:lang w:eastAsia="ko-KR"/>
        </w:rPr>
        <w:t>network management</w:t>
      </w:r>
      <w:r w:rsidRPr="0077665D">
        <w:rPr>
          <w:noProof/>
          <w:lang w:eastAsia="ko-KR"/>
        </w:rPr>
        <w:t>, with</w:t>
      </w:r>
      <w:r w:rsidRPr="0077665D">
        <w:rPr>
          <w:rFonts w:hint="eastAsia"/>
          <w:noProof/>
          <w:lang w:eastAsia="ko-KR"/>
        </w:rPr>
        <w:t xml:space="preserve"> HOLD_DROP_END.</w:t>
      </w:r>
    </w:p>
    <w:p w14:paraId="7AF706CC" w14:textId="77777777" w:rsidR="00936AD7" w:rsidRPr="0077665D" w:rsidRDefault="00936AD7" w:rsidP="00936AD7">
      <w:pPr>
        <w:rPr>
          <w:rFonts w:cs="Arial"/>
          <w:lang w:val="en-US" w:eastAsia="ko-KR"/>
        </w:rPr>
      </w:pPr>
      <w:r w:rsidRPr="0077665D">
        <w:rPr>
          <w:rFonts w:cs="Arial"/>
          <w:lang w:val="en-US" w:eastAsia="ko-KR"/>
        </w:rPr>
        <w:t xml:space="preserve">RAMP_UP_RATE and RAMP_DOWN_RATE can be used to control how fast the sender changes its target bit rate from its current target value to the value indicated in the most recently received TMMBR </w:t>
      </w:r>
      <w:r w:rsidRPr="00F37445">
        <w:rPr>
          <w:noProof/>
          <w:color w:val="000000"/>
          <w:lang w:eastAsia="ko-KR"/>
        </w:rPr>
        <w:t>message</w:t>
      </w:r>
      <w:r w:rsidRPr="00F37445">
        <w:rPr>
          <w:rFonts w:cs="Arial"/>
          <w:color w:val="000000"/>
          <w:lang w:val="en-US" w:eastAsia="ko-KR"/>
        </w:rPr>
        <w:t>,</w:t>
      </w:r>
      <w:r w:rsidRPr="0077665D">
        <w:rPr>
          <w:rFonts w:cs="Arial"/>
          <w:lang w:val="en-US" w:eastAsia="ko-KR"/>
        </w:rPr>
        <w:t xml:space="preserve"> when the bit rate is </w:t>
      </w:r>
      <w:r>
        <w:rPr>
          <w:rFonts w:cs="Arial"/>
          <w:lang w:val="en-US" w:eastAsia="ko-KR"/>
        </w:rPr>
        <w:t xml:space="preserve">being </w:t>
      </w:r>
      <w:r w:rsidRPr="0077665D">
        <w:rPr>
          <w:rFonts w:cs="Arial"/>
          <w:lang w:val="en-US" w:eastAsia="ko-KR"/>
        </w:rPr>
        <w:t xml:space="preserve">increased and decreased respectively. As with </w:t>
      </w:r>
      <w:r w:rsidRPr="0077665D">
        <w:rPr>
          <w:noProof/>
          <w:lang w:val="en-US" w:eastAsia="ko-KR"/>
        </w:rPr>
        <w:t xml:space="preserve">INC_FBACK_MIN_INTERVAL and DEC_FBACK_MIN_INTERVAL, </w:t>
      </w:r>
      <w:r w:rsidRPr="0077665D">
        <w:rPr>
          <w:rFonts w:cs="Arial"/>
          <w:lang w:val="en-US" w:eastAsia="ko-KR"/>
        </w:rPr>
        <w:t>rates for ramping up and down need to be different, as rapid ramping down is usually necessary whereas rapid ramping up is undesirable as it can cause sudden congestion in the transmission path.</w:t>
      </w:r>
    </w:p>
    <w:p w14:paraId="71CCBE5C" w14:textId="77777777" w:rsidR="00936AD7" w:rsidRPr="0077665D" w:rsidRDefault="00936AD7" w:rsidP="00936AD7">
      <w:pPr>
        <w:rPr>
          <w:lang w:val="en-US" w:eastAsia="ko-KR"/>
        </w:rPr>
      </w:pPr>
      <w:r w:rsidRPr="0077665D">
        <w:rPr>
          <w:rFonts w:cs="Arial"/>
          <w:lang w:val="en-US" w:eastAsia="ko-KR"/>
        </w:rPr>
        <w:t>DECONGEST_TIME can be used to control the time spent in resolving the congestion of transmission path</w:t>
      </w:r>
      <w:r w:rsidRPr="0077665D">
        <w:rPr>
          <w:rFonts w:cs="Arial" w:hint="eastAsia"/>
          <w:lang w:val="en-US" w:eastAsia="ko-KR"/>
        </w:rPr>
        <w:t>.</w:t>
      </w:r>
      <w:r w:rsidRPr="0077665D">
        <w:rPr>
          <w:lang w:val="en-US" w:eastAsia="ko-KR"/>
        </w:rPr>
        <w:t xml:space="preserve"> </w:t>
      </w:r>
      <w:r w:rsidRPr="0077665D">
        <w:rPr>
          <w:rFonts w:hint="eastAsia"/>
          <w:lang w:val="en-US" w:eastAsia="ko-KR"/>
        </w:rPr>
        <w:t xml:space="preserve">Smaller values of this parameter can result in faster reduction of the bit rate while larger values can be used for slower decongestion. If the situation at the </w:t>
      </w:r>
      <w:r w:rsidRPr="0077665D">
        <w:rPr>
          <w:lang w:val="en-US" w:eastAsia="ko-KR"/>
        </w:rPr>
        <w:t>receiver</w:t>
      </w:r>
      <w:r w:rsidRPr="0077665D">
        <w:rPr>
          <w:rFonts w:hint="eastAsia"/>
          <w:lang w:val="en-US" w:eastAsia="ko-KR"/>
        </w:rPr>
        <w:t xml:space="preserve"> do</w:t>
      </w:r>
      <w:r>
        <w:rPr>
          <w:lang w:val="en-US" w:eastAsia="ko-KR"/>
        </w:rPr>
        <w:t>es</w:t>
      </w:r>
      <w:r w:rsidRPr="0077665D">
        <w:rPr>
          <w:rFonts w:hint="eastAsia"/>
          <w:lang w:val="en-US" w:eastAsia="ko-KR"/>
        </w:rPr>
        <w:t xml:space="preserve"> not improve at the end of</w:t>
      </w:r>
      <w:r>
        <w:rPr>
          <w:lang w:val="en-US" w:eastAsia="ko-KR"/>
        </w:rPr>
        <w:t xml:space="preserve"> initial</w:t>
      </w:r>
      <w:r w:rsidRPr="0077665D">
        <w:rPr>
          <w:rFonts w:hint="eastAsia"/>
          <w:lang w:val="en-US" w:eastAsia="ko-KR"/>
        </w:rPr>
        <w:t xml:space="preserve"> decongesting, another round of decongestion can be attempted</w:t>
      </w:r>
      <w:r>
        <w:rPr>
          <w:lang w:val="en-US" w:eastAsia="ko-KR"/>
        </w:rPr>
        <w:t>,</w:t>
      </w:r>
      <w:r w:rsidRPr="0077665D">
        <w:rPr>
          <w:rFonts w:hint="eastAsia"/>
          <w:lang w:val="en-US" w:eastAsia="ko-KR"/>
        </w:rPr>
        <w:t xml:space="preserve"> or the video stream can be dropped or put on hold.</w:t>
      </w:r>
    </w:p>
    <w:p w14:paraId="56AFD22C" w14:textId="77777777" w:rsidR="00936AD7" w:rsidRPr="0077665D" w:rsidRDefault="00936AD7" w:rsidP="00936AD7">
      <w:pPr>
        <w:rPr>
          <w:lang w:val="en-US" w:eastAsia="ko-KR"/>
        </w:rPr>
      </w:pPr>
      <w:r w:rsidRPr="0077665D">
        <w:rPr>
          <w:rFonts w:hint="eastAsia"/>
          <w:lang w:val="en-US" w:eastAsia="ko-KR"/>
        </w:rPr>
        <w:t xml:space="preserve">From received packets, video frames are </w:t>
      </w:r>
      <w:r>
        <w:rPr>
          <w:lang w:val="en-US" w:eastAsia="ko-KR"/>
        </w:rPr>
        <w:t>typically re</w:t>
      </w:r>
      <w:r w:rsidRPr="0077665D">
        <w:rPr>
          <w:rFonts w:hint="eastAsia"/>
          <w:lang w:val="en-US" w:eastAsia="ko-KR"/>
        </w:rPr>
        <w:t>constructed</w:t>
      </w:r>
      <w:r>
        <w:rPr>
          <w:lang w:val="en-US" w:eastAsia="ko-KR"/>
        </w:rPr>
        <w:t xml:space="preserve"> to YUV format</w:t>
      </w:r>
      <w:r w:rsidRPr="0077665D">
        <w:rPr>
          <w:rFonts w:hint="eastAsia"/>
          <w:lang w:val="en-US" w:eastAsia="ko-KR"/>
        </w:rPr>
        <w:t xml:space="preserve">, </w:t>
      </w:r>
      <w:r>
        <w:rPr>
          <w:lang w:val="en-US" w:eastAsia="ko-KR"/>
        </w:rPr>
        <w:t xml:space="preserve">converted </w:t>
      </w:r>
      <w:r w:rsidRPr="0077665D">
        <w:rPr>
          <w:rFonts w:hint="eastAsia"/>
          <w:lang w:val="en-US" w:eastAsia="ko-KR"/>
        </w:rPr>
        <w:t>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w:t>
      </w:r>
      <w:r w:rsidR="006568A7">
        <w:rPr>
          <w:rFonts w:hint="eastAsia"/>
          <w:lang w:val="en-US" w:eastAsia="ko-KR"/>
        </w:rPr>
        <w:t xml:space="preserve"> </w:t>
      </w:r>
      <w:r w:rsidR="006568A7" w:rsidRPr="003B22EA">
        <w:t>Duration of sliding window over which the interval is observed and computed can be controlled with TP_DURATION_HI and TP_DURATION_MIN.</w:t>
      </w:r>
    </w:p>
    <w:p w14:paraId="321EBA7A" w14:textId="77777777" w:rsidR="00936AD7" w:rsidRPr="0077665D" w:rsidRDefault="00936AD7" w:rsidP="00936AD7">
      <w:pPr>
        <w:rPr>
          <w:lang w:val="en-US" w:eastAsia="ko-KR"/>
        </w:rPr>
      </w:pPr>
      <w:r w:rsidRPr="0077665D">
        <w:rPr>
          <w:lang w:val="en-US" w:eastAsia="ko-KR"/>
        </w:rPr>
        <w:t>In general, video should be encoded, packetized, transmitted, de-packetized, decoded, and, played out within a total delay target. In addition, processing of video should be appropriately synchronized to that of speech. I</w:t>
      </w:r>
      <w:r w:rsidRPr="0077665D">
        <w:rPr>
          <w:rFonts w:hint="eastAsia"/>
          <w:lang w:val="en-US" w:eastAsia="ko-KR"/>
        </w:rPr>
        <w:t>f the estimated playout margin</w:t>
      </w:r>
      <w:r w:rsidRPr="0077665D">
        <w:rPr>
          <w:lang w:val="en-US" w:eastAsia="ko-KR"/>
        </w:rPr>
        <w:t xml:space="preserve"> </w:t>
      </w:r>
      <w:r w:rsidRPr="0077665D">
        <w:rPr>
          <w:rFonts w:hint="eastAsia"/>
          <w:lang w:val="en-US" w:eastAsia="ko-KR"/>
        </w:rPr>
        <w:t>exceeds TARGET_PLAYOUT_MARGIN_HI</w:t>
      </w:r>
      <w:r w:rsidRPr="0077665D">
        <w:rPr>
          <w:lang w:val="en-US" w:eastAsia="ko-KR"/>
        </w:rPr>
        <w:t xml:space="preserve">, it is considered that video packets are arriving too early and there </w:t>
      </w:r>
      <w:r>
        <w:rPr>
          <w:lang w:val="en-US" w:eastAsia="ko-KR"/>
        </w:rPr>
        <w:t>remain</w:t>
      </w:r>
      <w:r w:rsidRPr="0077665D">
        <w:rPr>
          <w:lang w:val="en-US" w:eastAsia="ko-KR"/>
        </w:rPr>
        <w:t>s room for higher bit</w:t>
      </w:r>
      <w:r>
        <w:rPr>
          <w:lang w:val="en-US" w:eastAsia="ko-KR"/>
        </w:rPr>
        <w:t xml:space="preserve"> </w:t>
      </w:r>
      <w:r w:rsidRPr="0077665D">
        <w:rPr>
          <w:lang w:val="en-US" w:eastAsia="ko-KR"/>
        </w:rPr>
        <w:t xml:space="preserve">rate in the transmission path. Therefore </w:t>
      </w:r>
      <w:r>
        <w:rPr>
          <w:rFonts w:cs="Arial"/>
          <w:lang w:val="en-US" w:eastAsia="ko-KR"/>
        </w:rPr>
        <w:t>the r</w:t>
      </w:r>
      <w:r w:rsidRPr="0077665D">
        <w:rPr>
          <w:rFonts w:cs="Arial"/>
          <w:lang w:val="en-US" w:eastAsia="ko-KR"/>
        </w:rPr>
        <w:t xml:space="preserve">eceiver may signal the sender to increase the bit rate with TMMBR </w:t>
      </w:r>
      <w:r w:rsidRPr="00F37445">
        <w:rPr>
          <w:noProof/>
          <w:color w:val="000000"/>
          <w:lang w:eastAsia="ko-KR"/>
        </w:rPr>
        <w:t>messages</w:t>
      </w:r>
      <w:r w:rsidRPr="00F37445">
        <w:rPr>
          <w:rFonts w:cs="Arial"/>
          <w:color w:val="000000"/>
          <w:lang w:val="en-US" w:eastAsia="ko-KR"/>
        </w:rPr>
        <w:t xml:space="preserve">. </w:t>
      </w:r>
      <w:r w:rsidRPr="0077665D">
        <w:rPr>
          <w:rFonts w:hint="eastAsia"/>
          <w:lang w:val="en-US" w:eastAsia="ko-KR"/>
        </w:rPr>
        <w:t>If the estimated playout margin falls below TARGET_PLAYOUT_MARGIN_MIN</w:t>
      </w:r>
      <w:r w:rsidRPr="0077665D">
        <w:rPr>
          <w:lang w:val="en-US" w:eastAsia="ko-KR"/>
        </w:rPr>
        <w:t>, it is considered that video packets are arriving too late and current transmission path cannot sustain the bit rate</w:t>
      </w:r>
      <w:r>
        <w:rPr>
          <w:lang w:val="en-US" w:eastAsia="ko-KR"/>
        </w:rPr>
        <w:t>. T</w:t>
      </w:r>
      <w:r w:rsidRPr="0077665D">
        <w:rPr>
          <w:lang w:val="en-US" w:eastAsia="ko-KR"/>
        </w:rPr>
        <w:t xml:space="preserve">herefore </w:t>
      </w:r>
      <w:r w:rsidRPr="0077665D">
        <w:rPr>
          <w:rFonts w:cs="Arial"/>
          <w:lang w:val="en-US" w:eastAsia="ko-KR"/>
        </w:rPr>
        <w:t>the receiver should signal the sender to reduce the bit rate to enable earlier arrival of video packets.</w:t>
      </w:r>
    </w:p>
    <w:p w14:paraId="5FE4A1A7" w14:textId="77777777" w:rsidR="00F25C2F" w:rsidRDefault="00936AD7" w:rsidP="00F25C2F">
      <w:pPr>
        <w:rPr>
          <w:lang w:eastAsia="ko-KR"/>
        </w:rPr>
      </w:pPr>
      <w:r w:rsidRPr="0077665D">
        <w:rPr>
          <w:rFonts w:hint="eastAsia"/>
          <w:noProof/>
          <w:lang w:eastAsia="ko-KR"/>
        </w:rPr>
        <w:t xml:space="preserve">X_PERCENTILE </w:t>
      </w:r>
      <w:r w:rsidRPr="0077665D">
        <w:rPr>
          <w:rFonts w:cs="Arial"/>
          <w:lang w:val="en-US" w:eastAsia="ko-KR"/>
        </w:rPr>
        <w:t>can be used to</w:t>
      </w:r>
      <w:r w:rsidRPr="0077665D">
        <w:rPr>
          <w:rFonts w:cs="Arial" w:hint="eastAsia"/>
          <w:lang w:val="en-US" w:eastAsia="ko-KR"/>
        </w:rPr>
        <w:t xml:space="preserve"> control the target playout margin but the </w:t>
      </w:r>
      <w:r w:rsidRPr="0077665D">
        <w:t>packet arrival distribution</w:t>
      </w:r>
      <w:r w:rsidRPr="0077665D">
        <w:rPr>
          <w:rFonts w:hint="eastAsia"/>
          <w:lang w:eastAsia="ko-KR"/>
        </w:rPr>
        <w:t xml:space="preserve"> is left to the discretion of the </w:t>
      </w:r>
      <w:r w:rsidRPr="0077665D">
        <w:rPr>
          <w:lang w:eastAsia="ko-KR"/>
        </w:rPr>
        <w:t>implementation</w:t>
      </w:r>
      <w:r>
        <w:rPr>
          <w:lang w:eastAsia="ko-KR"/>
        </w:rPr>
        <w:t>, which might be implemented as statistical models or empirical data.</w:t>
      </w:r>
    </w:p>
    <w:p w14:paraId="611A5A82" w14:textId="77777777" w:rsidR="00DF294F" w:rsidRPr="0077665D" w:rsidRDefault="00DF294F" w:rsidP="00DF294F">
      <w:pPr>
        <w:pStyle w:val="Heading2"/>
        <w:rPr>
          <w:lang w:eastAsia="ko-KR"/>
        </w:rPr>
      </w:pPr>
      <w:bookmarkStart w:id="2037" w:name="_Toc26369469"/>
      <w:bookmarkStart w:id="2038" w:name="_Toc36227351"/>
      <w:bookmarkStart w:id="2039" w:name="_Toc36228366"/>
      <w:bookmarkStart w:id="2040" w:name="_Toc36228993"/>
      <w:bookmarkStart w:id="2041" w:name="_Toc36229620"/>
      <w:bookmarkStart w:id="2042" w:name="_Toc74606964"/>
      <w:bookmarkStart w:id="2043" w:name="_Toc75556858"/>
      <w:r w:rsidRPr="0077665D">
        <w:t>1</w:t>
      </w:r>
      <w:r w:rsidRPr="0077665D">
        <w:rPr>
          <w:rFonts w:hint="eastAsia"/>
          <w:lang w:eastAsia="ko-KR"/>
        </w:rPr>
        <w:t>7</w:t>
      </w:r>
      <w:r w:rsidRPr="0077665D">
        <w:t>.</w:t>
      </w:r>
      <w:r>
        <w:rPr>
          <w:lang w:eastAsia="ko-KR"/>
        </w:rPr>
        <w:t>4</w:t>
      </w:r>
      <w:r w:rsidRPr="0077665D">
        <w:rPr>
          <w:lang w:eastAsia="ko-KR"/>
        </w:rPr>
        <w:tab/>
      </w:r>
      <w:r w:rsidRPr="0077665D">
        <w:rPr>
          <w:rFonts w:hint="eastAsia"/>
          <w:lang w:eastAsia="ko-KR"/>
        </w:rPr>
        <w:t xml:space="preserve">Management </w:t>
      </w:r>
      <w:r>
        <w:rPr>
          <w:lang w:eastAsia="ko-KR"/>
        </w:rPr>
        <w:t>of media robustness adaptation</w:t>
      </w:r>
      <w:bookmarkEnd w:id="2037"/>
      <w:bookmarkEnd w:id="2038"/>
      <w:bookmarkEnd w:id="2039"/>
      <w:bookmarkEnd w:id="2040"/>
      <w:bookmarkEnd w:id="2041"/>
      <w:bookmarkEnd w:id="2042"/>
      <w:bookmarkEnd w:id="2043"/>
    </w:p>
    <w:p w14:paraId="4B0F1B12" w14:textId="77777777" w:rsidR="00DF294F" w:rsidRPr="00370A5E" w:rsidRDefault="00DF294F" w:rsidP="00DF294F">
      <w:pPr>
        <w:pStyle w:val="Heading3"/>
        <w:rPr>
          <w:lang w:eastAsia="ko-KR"/>
        </w:rPr>
      </w:pPr>
      <w:bookmarkStart w:id="2044" w:name="_Toc26369470"/>
      <w:bookmarkStart w:id="2045" w:name="_Toc36227352"/>
      <w:bookmarkStart w:id="2046" w:name="_Toc36228367"/>
      <w:bookmarkStart w:id="2047" w:name="_Toc36228994"/>
      <w:bookmarkStart w:id="2048" w:name="_Toc36229621"/>
      <w:bookmarkStart w:id="2049" w:name="_Toc74606965"/>
      <w:bookmarkStart w:id="2050" w:name="_Toc75556859"/>
      <w:r>
        <w:rPr>
          <w:lang w:eastAsia="ko-KR"/>
        </w:rPr>
        <w:t>17.4.1 General</w:t>
      </w:r>
      <w:bookmarkEnd w:id="2044"/>
      <w:bookmarkEnd w:id="2045"/>
      <w:bookmarkEnd w:id="2046"/>
      <w:bookmarkEnd w:id="2047"/>
      <w:bookmarkEnd w:id="2048"/>
      <w:bookmarkEnd w:id="2049"/>
      <w:bookmarkEnd w:id="2050"/>
    </w:p>
    <w:p w14:paraId="1D8E6652" w14:textId="77777777" w:rsidR="00DF294F" w:rsidRDefault="00DF294F" w:rsidP="00DF294F">
      <w:pPr>
        <w:rPr>
          <w:lang w:val="en-US" w:eastAsia="zh-CN"/>
        </w:rPr>
      </w:pPr>
      <w:r>
        <w:rPr>
          <w:lang w:val="en-US" w:eastAsia="zh-CN"/>
        </w:rPr>
        <w:t xml:space="preserve">The MEDIA_ROBUSTNESS node defined under the </w:t>
      </w:r>
      <w:r w:rsidRPr="0077665D">
        <w:rPr>
          <w:lang w:val="en-US" w:eastAsia="zh-CN"/>
        </w:rPr>
        <w:t>3GPP MTSIM</w:t>
      </w:r>
      <w:r>
        <w:rPr>
          <w:lang w:val="en-US" w:eastAsia="zh-CN"/>
        </w:rPr>
        <w:t xml:space="preserve">A MO </w:t>
      </w:r>
      <w:r w:rsidRPr="0077665D">
        <w:rPr>
          <w:lang w:val="en-US" w:eastAsia="zh-CN"/>
        </w:rPr>
        <w:t>may be used</w:t>
      </w:r>
      <w:r w:rsidRPr="0077665D">
        <w:t xml:space="preserve"> </w:t>
      </w:r>
      <w:r>
        <w:t>to</w:t>
      </w:r>
      <w:r w:rsidRPr="0077665D">
        <w:t xml:space="preserve"> manage medi</w:t>
      </w:r>
      <w:r>
        <w:t xml:space="preserve">a robustness </w:t>
      </w:r>
      <w:r w:rsidRPr="0077665D">
        <w:t xml:space="preserve">adaptation </w:t>
      </w:r>
      <w:r>
        <w:t>across different vendor terminals in a network</w:t>
      </w:r>
      <w:r w:rsidRPr="0077665D">
        <w:rPr>
          <w:lang w:val="en-US" w:eastAsia="zh-CN"/>
        </w:rPr>
        <w:t>.</w:t>
      </w:r>
      <w:r>
        <w:rPr>
          <w:lang w:val="en-US" w:eastAsia="zh-CN"/>
        </w:rPr>
        <w:t xml:space="preserve">  For each codec type,</w:t>
      </w:r>
      <w:r w:rsidRPr="0077665D">
        <w:rPr>
          <w:lang w:val="en-US" w:eastAsia="zh-CN"/>
        </w:rPr>
        <w:t xml:space="preserve"> </w:t>
      </w:r>
      <w:r>
        <w:rPr>
          <w:lang w:val="en-US" w:eastAsia="zh-CN"/>
        </w:rPr>
        <w:t xml:space="preserve">the </w:t>
      </w:r>
      <w:r w:rsidRPr="0077665D">
        <w:rPr>
          <w:lang w:val="en-US" w:eastAsia="zh-CN"/>
        </w:rPr>
        <w:t>MO</w:t>
      </w:r>
      <w:r>
        <w:rPr>
          <w:lang w:val="en-US" w:eastAsia="zh-CN"/>
        </w:rPr>
        <w:t xml:space="preserve"> node provides a list of codec configurations arranged from least robust to most robust.  For each of these configurations, with the exception the first and last, the MO node also provides two sets of PLR threshold levels (see Figure 17.2):</w:t>
      </w:r>
    </w:p>
    <w:p w14:paraId="7AF81706" w14:textId="77777777" w:rsidR="00DF294F" w:rsidRPr="005F0E2E" w:rsidRDefault="00DF294F" w:rsidP="00DF294F">
      <w:pPr>
        <w:pStyle w:val="B1"/>
      </w:pPr>
      <w:r>
        <w:t>-</w:t>
      </w:r>
      <w:r>
        <w:tab/>
      </w:r>
      <w:r w:rsidRPr="005F0E2E">
        <w:t>A set of high PLR thresholds that trigger the media receiver to request a more robust configuration from the media sender when the PLR is increasing in order to reduce the effects of the higher PLR on QoE, and</w:t>
      </w:r>
    </w:p>
    <w:p w14:paraId="1A984D13" w14:textId="77777777" w:rsidR="00DF294F" w:rsidRPr="005F0E2E" w:rsidRDefault="00DF294F" w:rsidP="00DF294F">
      <w:pPr>
        <w:pStyle w:val="B1"/>
      </w:pPr>
      <w:r>
        <w:lastRenderedPageBreak/>
        <w:t>-</w:t>
      </w:r>
      <w:r>
        <w:tab/>
      </w:r>
      <w:r w:rsidRPr="005F0E2E">
        <w:t>A set of low PLR thresholds that trigger the media receiver to request a less robust configuration from the media sender when the PLR is decreasing in order to take advantage of the improved media quality supported at the lower PLR.</w:t>
      </w:r>
    </w:p>
    <w:p w14:paraId="5FD18A2C" w14:textId="77777777" w:rsidR="00DF294F" w:rsidRDefault="00DF294F" w:rsidP="00DF294F">
      <w:pPr>
        <w:rPr>
          <w:lang w:eastAsia="zh-CN"/>
        </w:rPr>
      </w:pPr>
      <w:r w:rsidRPr="00821276">
        <w:rPr>
          <w:lang w:eastAsia="zh-CN"/>
        </w:rPr>
        <w:t>The high PLR and low PLR thresholds between two codec configurations can be set independently to avoid ping-pong switching</w:t>
      </w:r>
      <w:r>
        <w:rPr>
          <w:lang w:eastAsia="zh-CN"/>
        </w:rPr>
        <w:t xml:space="preserve"> by introducing hysterises</w:t>
      </w:r>
      <w:r w:rsidRPr="00821276">
        <w:rPr>
          <w:lang w:eastAsia="zh-CN"/>
        </w:rPr>
        <w:t xml:space="preserve">.  The least robust configuration does not have a </w:t>
      </w:r>
      <w:r>
        <w:rPr>
          <w:lang w:eastAsia="zh-CN"/>
        </w:rPr>
        <w:t>low</w:t>
      </w:r>
      <w:r w:rsidRPr="00821276">
        <w:rPr>
          <w:lang w:eastAsia="zh-CN"/>
        </w:rPr>
        <w:t xml:space="preserve"> PLR threshold and the most robust configuration does not have a </w:t>
      </w:r>
      <w:r>
        <w:rPr>
          <w:lang w:eastAsia="zh-CN"/>
        </w:rPr>
        <w:t>high</w:t>
      </w:r>
      <w:r w:rsidRPr="00821276">
        <w:rPr>
          <w:lang w:eastAsia="zh-CN"/>
        </w:rPr>
        <w:t xml:space="preserve"> PLR threshold.  </w:t>
      </w:r>
      <w:r>
        <w:rPr>
          <w:lang w:eastAsia="zh-CN"/>
        </w:rPr>
        <w:t>The MO</w:t>
      </w:r>
      <w:r w:rsidRPr="00821276">
        <w:rPr>
          <w:lang w:eastAsia="zh-CN"/>
        </w:rPr>
        <w:t xml:space="preserve"> </w:t>
      </w:r>
      <w:r>
        <w:rPr>
          <w:lang w:eastAsia="zh-CN"/>
        </w:rPr>
        <w:t xml:space="preserve">node </w:t>
      </w:r>
      <w:r w:rsidRPr="00821276">
        <w:rPr>
          <w:lang w:eastAsia="zh-CN"/>
        </w:rPr>
        <w:t>does not describe the type of request message that shall be used for adapting the codec configuration</w:t>
      </w:r>
      <w:r>
        <w:rPr>
          <w:lang w:eastAsia="zh-CN"/>
        </w:rPr>
        <w:t xml:space="preserve"> as this</w:t>
      </w:r>
      <w:r w:rsidRPr="00821276">
        <w:rPr>
          <w:lang w:eastAsia="zh-CN"/>
        </w:rPr>
        <w:t xml:space="preserve"> </w:t>
      </w:r>
      <w:r>
        <w:rPr>
          <w:lang w:eastAsia="zh-CN"/>
        </w:rPr>
        <w:t>is</w:t>
      </w:r>
      <w:r w:rsidRPr="00821276">
        <w:rPr>
          <w:lang w:eastAsia="zh-CN"/>
        </w:rPr>
        <w:t xml:space="preserve"> determined by the codec configuration being requested, i.e., </w:t>
      </w:r>
      <w:r>
        <w:rPr>
          <w:lang w:eastAsia="zh-CN"/>
        </w:rPr>
        <w:t xml:space="preserve">in-band RTP </w:t>
      </w:r>
      <w:r w:rsidRPr="00821276">
        <w:rPr>
          <w:lang w:eastAsia="zh-CN"/>
        </w:rPr>
        <w:t>CMR if</w:t>
      </w:r>
      <w:r>
        <w:rPr>
          <w:lang w:eastAsia="zh-CN"/>
        </w:rPr>
        <w:t xml:space="preserve"> requesting</w:t>
      </w:r>
      <w:r w:rsidRPr="00821276">
        <w:rPr>
          <w:lang w:eastAsia="zh-CN"/>
        </w:rPr>
        <w:t xml:space="preserve"> a </w:t>
      </w:r>
      <w:r>
        <w:rPr>
          <w:lang w:eastAsia="zh-CN"/>
        </w:rPr>
        <w:t xml:space="preserve">speech </w:t>
      </w:r>
      <w:r w:rsidRPr="00821276">
        <w:rPr>
          <w:lang w:eastAsia="zh-CN"/>
        </w:rPr>
        <w:t>codec mode change</w:t>
      </w:r>
      <w:r>
        <w:rPr>
          <w:lang w:eastAsia="zh-CN"/>
        </w:rPr>
        <w:t xml:space="preserve">, </w:t>
      </w:r>
      <w:r w:rsidRPr="00821276">
        <w:rPr>
          <w:lang w:eastAsia="zh-CN"/>
        </w:rPr>
        <w:t xml:space="preserve">RTCP-APP </w:t>
      </w:r>
      <w:r>
        <w:rPr>
          <w:lang w:eastAsia="zh-CN"/>
        </w:rPr>
        <w:t xml:space="preserve">if it </w:t>
      </w:r>
      <w:r w:rsidRPr="00821276">
        <w:rPr>
          <w:lang w:eastAsia="zh-CN"/>
        </w:rPr>
        <w:t>requ</w:t>
      </w:r>
      <w:r>
        <w:rPr>
          <w:lang w:eastAsia="zh-CN"/>
        </w:rPr>
        <w:t xml:space="preserve">esting speech </w:t>
      </w:r>
      <w:r w:rsidRPr="00821276">
        <w:rPr>
          <w:lang w:eastAsia="zh-CN"/>
        </w:rPr>
        <w:t>application layer redundancy</w:t>
      </w:r>
      <w:r>
        <w:rPr>
          <w:lang w:eastAsia="zh-CN"/>
        </w:rPr>
        <w:t xml:space="preserve"> change, TMMBR for video.</w:t>
      </w:r>
    </w:p>
    <w:p w14:paraId="04AEA3A3" w14:textId="428270D3" w:rsidR="00DF294F" w:rsidRDefault="00DF294F" w:rsidP="00DF294F">
      <w:pPr>
        <w:pStyle w:val="TH"/>
        <w:rPr>
          <w:lang w:eastAsia="zh-CN"/>
        </w:rPr>
      </w:pPr>
      <w:r>
        <w:fldChar w:fldCharType="begin"/>
      </w:r>
      <w:r w:rsidR="0051357E">
        <w:instrText xml:space="preserve"> INCLUDEPICTURE "C:\\Users\\SAHAJJ\\Documents\\3GPP\\3GPP_Plenary_Meetings\\TSG_SA\\SA_91-e\\IMplementation\\nleung\\AppData\\Local\\Temp\\msohtmlclip1\\02\\clip_image001.png" \* MERGEFORMAT </w:instrText>
      </w:r>
      <w:r>
        <w:fldChar w:fldCharType="separate"/>
      </w:r>
      <w:r w:rsidR="00694463">
        <w:rPr>
          <w:noProof/>
        </w:rPr>
        <w:fldChar w:fldCharType="begin"/>
      </w:r>
      <w:r w:rsidR="00694463">
        <w:rPr>
          <w:noProof/>
        </w:rPr>
        <w:instrText xml:space="preserve"> INCLUDEPICTURE  "C:\\Users\\SAHAJJ\\Documents\\3GPP\\3GPP_Plenary_Meetings\\TSG_SA\\SA_91-e\\IMplementation\\nleung\\AppData\\Local\\Temp\\msohtmlclip1\\02\\clip_image001.png" \* MERGEFORMATINET </w:instrText>
      </w:r>
      <w:r w:rsidR="00694463">
        <w:rPr>
          <w:noProof/>
        </w:rPr>
        <w:fldChar w:fldCharType="separate"/>
      </w:r>
      <w:r w:rsidR="00526C7A">
        <w:rPr>
          <w:noProof/>
        </w:rPr>
        <w:fldChar w:fldCharType="begin"/>
      </w:r>
      <w:r w:rsidR="00526C7A">
        <w:rPr>
          <w:noProof/>
        </w:rPr>
        <w:instrText xml:space="preserve"> INCLUDEPICTURE  "C:\\Users\\SAHAJJ\\Documents\\3GPP\\3GPP_WG_SA4\\SA4\\SA4_Meetings\\SA4#114-e\\CR_Checker\\Agreed_CRs\\CRs_unzipped\\nleung\\AppData\\Local\\Temp\\msohtmlclip1\\02\\clip_image001.png" \* MERGEFORMATINET </w:instrText>
      </w:r>
      <w:r w:rsidR="00526C7A">
        <w:rPr>
          <w:noProof/>
        </w:rPr>
        <w:fldChar w:fldCharType="separate"/>
      </w:r>
      <w:r w:rsidR="000B3355">
        <w:rPr>
          <w:noProof/>
        </w:rPr>
        <w:fldChar w:fldCharType="begin"/>
      </w:r>
      <w:r w:rsidR="000B3355">
        <w:rPr>
          <w:noProof/>
        </w:rPr>
        <w:instrText xml:space="preserve"> INCLUDEPICTURE  "C:\\Users\\SAHAJJ\\Documents\\3GPP\\3GPP_WG_SA4\\SA4\\SA4_Meetings\\SA4#114-e\\CR_Checker\\Agreed_CRs\\nleung\\AppData\\Local\\Temp\\msohtmlclip1\\02\\clip_image001.png" \* MERGEFORMATINET </w:instrText>
      </w:r>
      <w:r w:rsidR="000B3355">
        <w:rPr>
          <w:noProof/>
        </w:rPr>
        <w:fldChar w:fldCharType="separate"/>
      </w:r>
      <w:r w:rsidR="000B3355">
        <w:rPr>
          <w:noProof/>
        </w:rPr>
        <w:pict w14:anchorId="5F0DD5C2">
          <v:shape id="Picture 1" o:spid="_x0000_i1092" type="#_x0000_t75" alt="Config 6 Most Robust &#10;Config 5 &#10;Config 4 &#10;Config 3 &#10;Config 2 &#10;Config 1 Least Robust &#10;Increasing Packet Loss Rate (PLR) " style="width:518.5pt;height:214.5pt;visibility:visible">
            <v:imagedata r:id="rId124" r:href="rId125"/>
            <o:lock v:ext="edit" aspectratio="f"/>
          </v:shape>
        </w:pict>
      </w:r>
      <w:r w:rsidR="000B3355">
        <w:rPr>
          <w:noProof/>
        </w:rPr>
        <w:fldChar w:fldCharType="end"/>
      </w:r>
      <w:r w:rsidR="00526C7A">
        <w:rPr>
          <w:noProof/>
        </w:rPr>
        <w:fldChar w:fldCharType="end"/>
      </w:r>
      <w:r w:rsidR="00694463">
        <w:rPr>
          <w:noProof/>
        </w:rPr>
        <w:fldChar w:fldCharType="end"/>
      </w:r>
      <w:r>
        <w:fldChar w:fldCharType="end"/>
      </w:r>
    </w:p>
    <w:p w14:paraId="3AC85C09" w14:textId="77777777" w:rsidR="00DF294F" w:rsidRPr="000324A3" w:rsidRDefault="00DF294F" w:rsidP="00DF294F">
      <w:pPr>
        <w:pStyle w:val="TF"/>
      </w:pPr>
      <w:r w:rsidRPr="000324A3">
        <w:t>Figure 17.2</w:t>
      </w:r>
      <w:r w:rsidRPr="003024D6">
        <w:t>:</w:t>
      </w:r>
      <w:r w:rsidRPr="007B3D7B">
        <w:t xml:space="preserve"> High and Low</w:t>
      </w:r>
      <w:r w:rsidRPr="000324A3">
        <w:t xml:space="preserve"> PLR thresholds for media robustness adaptation</w:t>
      </w:r>
    </w:p>
    <w:p w14:paraId="337FAB79" w14:textId="77777777" w:rsidR="00DF294F" w:rsidRPr="00283AAA" w:rsidRDefault="00DF294F" w:rsidP="00DF294F">
      <w:pPr>
        <w:pStyle w:val="FP"/>
        <w:rPr>
          <w:lang w:eastAsia="zh-CN"/>
        </w:rPr>
      </w:pPr>
    </w:p>
    <w:p w14:paraId="43E21181" w14:textId="77777777" w:rsidR="00DF294F" w:rsidRDefault="00DF294F" w:rsidP="00DF294F">
      <w:pPr>
        <w:rPr>
          <w:lang w:val="en-US" w:eastAsia="zh-CN"/>
        </w:rPr>
      </w:pPr>
      <w:r>
        <w:rPr>
          <w:lang w:val="en-US"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52C665D1" w14:textId="77777777" w:rsidR="00DF294F" w:rsidRDefault="00DF294F" w:rsidP="00F25C2F">
      <w:pPr>
        <w:rPr>
          <w:lang w:eastAsia="ko-KR"/>
        </w:rPr>
      </w:pPr>
      <w:r w:rsidRPr="0077665D">
        <w:rPr>
          <w:lang w:val="en-US" w:eastAsia="zh-CN"/>
        </w:rPr>
        <w:t xml:space="preserve">The parameters are </w:t>
      </w:r>
      <w:r>
        <w:rPr>
          <w:lang w:val="en-US" w:eastAsia="zh-CN"/>
        </w:rPr>
        <w:t xml:space="preserve">specified independent of the </w:t>
      </w:r>
      <w:r w:rsidRPr="0077665D">
        <w:rPr>
          <w:lang w:val="en-US" w:eastAsia="zh-CN"/>
        </w:rPr>
        <w:t>media</w:t>
      </w:r>
      <w:r>
        <w:rPr>
          <w:lang w:val="en-US" w:eastAsia="zh-CN"/>
        </w:rPr>
        <w:t xml:space="preserve"> </w:t>
      </w:r>
      <w:r w:rsidRPr="0077665D">
        <w:rPr>
          <w:lang w:val="en-US" w:eastAsia="zh-CN"/>
        </w:rPr>
        <w:t>codec</w:t>
      </w:r>
      <w:r>
        <w:rPr>
          <w:lang w:val="en-US" w:eastAsia="zh-CN"/>
        </w:rPr>
        <w:t xml:space="preserve"> or </w:t>
      </w:r>
      <w:r w:rsidRPr="0077665D">
        <w:rPr>
          <w:lang w:val="en-US" w:eastAsia="zh-CN"/>
        </w:rPr>
        <w:t xml:space="preserve">radio access bearer technology. In addition, </w:t>
      </w:r>
      <w:r w:rsidRPr="0077665D">
        <w:t xml:space="preserve">vendor specific parameters </w:t>
      </w:r>
      <w:r>
        <w:t>of</w:t>
      </w:r>
      <w:r w:rsidRPr="0077665D">
        <w:t xml:space="preserve"> the implementation can be placed under Ext nodes.</w:t>
      </w:r>
      <w:r>
        <w:t xml:space="preserve">  </w:t>
      </w:r>
      <w:r w:rsidRPr="0077665D">
        <w:t>Detailed description</w:t>
      </w:r>
      <w:r>
        <w:t xml:space="preserve">s </w:t>
      </w:r>
      <w:r w:rsidRPr="0077665D">
        <w:t xml:space="preserve">of </w:t>
      </w:r>
      <w:r>
        <w:t xml:space="preserve">the </w:t>
      </w:r>
      <w:r w:rsidRPr="0077665D">
        <w:t xml:space="preserve">speech </w:t>
      </w:r>
      <w:r>
        <w:t xml:space="preserve">robustness </w:t>
      </w:r>
      <w:r w:rsidRPr="0077665D">
        <w:t xml:space="preserve">adaptation parameters can be found in </w:t>
      </w:r>
      <w:r>
        <w:t>table 17.1</w:t>
      </w:r>
      <w:r w:rsidRPr="0077665D">
        <w:t>.</w:t>
      </w:r>
    </w:p>
    <w:p w14:paraId="203CE89B" w14:textId="77777777" w:rsidR="00737ABC" w:rsidRPr="00CC250E" w:rsidRDefault="00737ABC" w:rsidP="00737ABC">
      <w:pPr>
        <w:pStyle w:val="Heading1"/>
        <w:rPr>
          <w:noProof/>
          <w:lang w:val="en-US"/>
        </w:rPr>
      </w:pPr>
      <w:bookmarkStart w:id="2051" w:name="_Toc26369471"/>
      <w:bookmarkStart w:id="2052" w:name="_Toc36227353"/>
      <w:bookmarkStart w:id="2053" w:name="_Toc36228368"/>
      <w:bookmarkStart w:id="2054" w:name="_Toc36228995"/>
      <w:bookmarkStart w:id="2055" w:name="_Toc36229622"/>
      <w:bookmarkStart w:id="2056" w:name="_Toc74606966"/>
      <w:bookmarkStart w:id="2057" w:name="_Toc75556860"/>
      <w:r w:rsidRPr="00CC250E">
        <w:rPr>
          <w:noProof/>
          <w:lang w:val="en-US"/>
        </w:rPr>
        <w:t>18</w:t>
      </w:r>
      <w:r w:rsidRPr="00CC250E">
        <w:rPr>
          <w:noProof/>
          <w:lang w:val="en-US"/>
        </w:rPr>
        <w:tab/>
        <w:t>MTSI client in terminal using fixed access</w:t>
      </w:r>
      <w:bookmarkEnd w:id="2051"/>
      <w:bookmarkEnd w:id="2052"/>
      <w:bookmarkEnd w:id="2053"/>
      <w:bookmarkEnd w:id="2054"/>
      <w:bookmarkEnd w:id="2055"/>
      <w:bookmarkEnd w:id="2056"/>
      <w:bookmarkEnd w:id="2057"/>
    </w:p>
    <w:p w14:paraId="5BB44871" w14:textId="77777777" w:rsidR="00737ABC" w:rsidRPr="00CC250E" w:rsidRDefault="00737ABC" w:rsidP="00737ABC">
      <w:pPr>
        <w:pStyle w:val="Heading2"/>
        <w:rPr>
          <w:noProof/>
          <w:lang w:val="en-US"/>
        </w:rPr>
      </w:pPr>
      <w:bookmarkStart w:id="2058" w:name="_Toc26369472"/>
      <w:bookmarkStart w:id="2059" w:name="_Toc36227354"/>
      <w:bookmarkStart w:id="2060" w:name="_Toc36228369"/>
      <w:bookmarkStart w:id="2061" w:name="_Toc36228996"/>
      <w:bookmarkStart w:id="2062" w:name="_Toc36229623"/>
      <w:bookmarkStart w:id="2063" w:name="_Toc74606967"/>
      <w:bookmarkStart w:id="2064" w:name="_Toc75556861"/>
      <w:r w:rsidRPr="00CC250E">
        <w:rPr>
          <w:noProof/>
          <w:lang w:val="en-US"/>
        </w:rPr>
        <w:t>18.1</w:t>
      </w:r>
      <w:r w:rsidRPr="00CC250E">
        <w:rPr>
          <w:noProof/>
          <w:lang w:val="en-US"/>
        </w:rPr>
        <w:tab/>
        <w:t>General</w:t>
      </w:r>
      <w:bookmarkEnd w:id="2058"/>
      <w:bookmarkEnd w:id="2059"/>
      <w:bookmarkEnd w:id="2060"/>
      <w:bookmarkEnd w:id="2061"/>
      <w:bookmarkEnd w:id="2062"/>
      <w:bookmarkEnd w:id="2063"/>
      <w:bookmarkEnd w:id="2064"/>
    </w:p>
    <w:p w14:paraId="2E4BF17E" w14:textId="77777777" w:rsidR="00737ABC" w:rsidRPr="00CC250E" w:rsidRDefault="00737ABC" w:rsidP="00737ABC">
      <w:pPr>
        <w:rPr>
          <w:noProof/>
          <w:lang w:val="en-US"/>
        </w:rPr>
      </w:pPr>
      <w:r>
        <w:rPr>
          <w:noProof/>
          <w:lang w:val="en-US"/>
        </w:rPr>
        <w:t>This c</w:t>
      </w:r>
      <w:r w:rsidRPr="00CC250E">
        <w:rPr>
          <w:noProof/>
          <w:lang w:val="en-US"/>
        </w:rPr>
        <w:t>lause 18 applies to an MTSI client in terminal using fixed access.</w:t>
      </w:r>
    </w:p>
    <w:p w14:paraId="327C2B77" w14:textId="77777777" w:rsidR="00737ABC" w:rsidRDefault="00737ABC" w:rsidP="00737ABC">
      <w:pPr>
        <w:rPr>
          <w:noProof/>
          <w:lang w:val="en-US"/>
        </w:rPr>
      </w:pPr>
      <w:r w:rsidRPr="00CC250E">
        <w:rPr>
          <w:noProof/>
          <w:lang w:val="en-US"/>
        </w:rPr>
        <w:t>The functional components of an MTSI client in terminal using fixed access are the same as described in clause 4.2 except that another Layer 2 technology may be used instead of the 3GPP L2 data link.</w:t>
      </w:r>
    </w:p>
    <w:p w14:paraId="609C5303" w14:textId="77777777" w:rsidR="00737ABC" w:rsidRPr="00CC250E" w:rsidRDefault="00737ABC" w:rsidP="00737ABC">
      <w:pPr>
        <w:pStyle w:val="Heading2"/>
        <w:rPr>
          <w:noProof/>
          <w:lang w:val="en-US"/>
        </w:rPr>
      </w:pPr>
      <w:bookmarkStart w:id="2065" w:name="_Toc26369473"/>
      <w:bookmarkStart w:id="2066" w:name="_Toc36227355"/>
      <w:bookmarkStart w:id="2067" w:name="_Toc36228370"/>
      <w:bookmarkStart w:id="2068" w:name="_Toc36228997"/>
      <w:bookmarkStart w:id="2069" w:name="_Toc36229624"/>
      <w:bookmarkStart w:id="2070" w:name="_Toc74606968"/>
      <w:bookmarkStart w:id="2071" w:name="_Toc75556862"/>
      <w:r w:rsidRPr="00CC250E">
        <w:rPr>
          <w:noProof/>
          <w:lang w:val="en-US"/>
        </w:rPr>
        <w:t>18.2</w:t>
      </w:r>
      <w:r w:rsidRPr="00CC250E">
        <w:rPr>
          <w:noProof/>
          <w:lang w:val="en-US"/>
        </w:rPr>
        <w:tab/>
        <w:t>Media codecs</w:t>
      </w:r>
      <w:bookmarkEnd w:id="2065"/>
      <w:bookmarkEnd w:id="2066"/>
      <w:bookmarkEnd w:id="2067"/>
      <w:bookmarkEnd w:id="2068"/>
      <w:bookmarkEnd w:id="2069"/>
      <w:bookmarkEnd w:id="2070"/>
      <w:bookmarkEnd w:id="2071"/>
    </w:p>
    <w:p w14:paraId="682991AC" w14:textId="77777777" w:rsidR="00737ABC" w:rsidRPr="00CC250E" w:rsidRDefault="00737ABC" w:rsidP="00737ABC">
      <w:pPr>
        <w:pStyle w:val="Heading3"/>
        <w:rPr>
          <w:noProof/>
          <w:lang w:val="en-US"/>
        </w:rPr>
      </w:pPr>
      <w:bookmarkStart w:id="2072" w:name="_Toc26369474"/>
      <w:bookmarkStart w:id="2073" w:name="_Toc36227356"/>
      <w:bookmarkStart w:id="2074" w:name="_Toc36228371"/>
      <w:bookmarkStart w:id="2075" w:name="_Toc36228998"/>
      <w:bookmarkStart w:id="2076" w:name="_Toc36229625"/>
      <w:bookmarkStart w:id="2077" w:name="_Toc74606969"/>
      <w:bookmarkStart w:id="2078" w:name="_Toc75556863"/>
      <w:r w:rsidRPr="00CC250E">
        <w:rPr>
          <w:noProof/>
          <w:lang w:val="en-US"/>
        </w:rPr>
        <w:t>18.2.1</w:t>
      </w:r>
      <w:r w:rsidRPr="00CC250E">
        <w:rPr>
          <w:noProof/>
          <w:lang w:val="en-US"/>
        </w:rPr>
        <w:tab/>
        <w:t>General</w:t>
      </w:r>
      <w:bookmarkEnd w:id="2072"/>
      <w:bookmarkEnd w:id="2073"/>
      <w:bookmarkEnd w:id="2074"/>
      <w:bookmarkEnd w:id="2075"/>
      <w:bookmarkEnd w:id="2076"/>
      <w:bookmarkEnd w:id="2077"/>
      <w:bookmarkEnd w:id="2078"/>
    </w:p>
    <w:p w14:paraId="1DC66FCB" w14:textId="77777777" w:rsidR="00737ABC" w:rsidRPr="00CC250E" w:rsidRDefault="00737ABC" w:rsidP="00737ABC">
      <w:pPr>
        <w:rPr>
          <w:noProof/>
          <w:lang w:val="en-US"/>
        </w:rPr>
      </w:pPr>
      <w:r w:rsidRPr="00CC250E">
        <w:rPr>
          <w:noProof/>
          <w:lang w:val="en-US"/>
        </w:rPr>
        <w:t>Media codecs for speech and video are specified in TS 181 005 [</w:t>
      </w:r>
      <w:r>
        <w:rPr>
          <w:noProof/>
          <w:lang w:val="en-US"/>
        </w:rPr>
        <w:t>98</w:t>
      </w:r>
      <w:r w:rsidRPr="00CC250E">
        <w:rPr>
          <w:noProof/>
          <w:lang w:val="en-US"/>
        </w:rPr>
        <w:t>]. Additional requirements and recommendations are included below.</w:t>
      </w:r>
    </w:p>
    <w:p w14:paraId="60BB7F55" w14:textId="77777777" w:rsidR="00737ABC" w:rsidRPr="00CC250E" w:rsidRDefault="00737ABC" w:rsidP="00737ABC">
      <w:pPr>
        <w:pStyle w:val="Heading3"/>
        <w:rPr>
          <w:noProof/>
          <w:lang w:val="en-US"/>
        </w:rPr>
      </w:pPr>
      <w:bookmarkStart w:id="2079" w:name="_Toc26369475"/>
      <w:bookmarkStart w:id="2080" w:name="_Toc36227357"/>
      <w:bookmarkStart w:id="2081" w:name="_Toc36228372"/>
      <w:bookmarkStart w:id="2082" w:name="_Toc36228999"/>
      <w:bookmarkStart w:id="2083" w:name="_Toc36229626"/>
      <w:bookmarkStart w:id="2084" w:name="_Toc74606970"/>
      <w:bookmarkStart w:id="2085" w:name="_Toc75556864"/>
      <w:r w:rsidRPr="00CC250E">
        <w:rPr>
          <w:noProof/>
          <w:lang w:val="en-US"/>
        </w:rPr>
        <w:lastRenderedPageBreak/>
        <w:t>18.2.2</w:t>
      </w:r>
      <w:r w:rsidRPr="00CC250E">
        <w:rPr>
          <w:noProof/>
          <w:lang w:val="en-US"/>
        </w:rPr>
        <w:tab/>
        <w:t>Speech</w:t>
      </w:r>
      <w:bookmarkEnd w:id="2079"/>
      <w:bookmarkEnd w:id="2080"/>
      <w:bookmarkEnd w:id="2081"/>
      <w:bookmarkEnd w:id="2082"/>
      <w:bookmarkEnd w:id="2083"/>
      <w:bookmarkEnd w:id="2084"/>
      <w:bookmarkEnd w:id="2085"/>
    </w:p>
    <w:p w14:paraId="1410CFC0" w14:textId="77777777" w:rsidR="00737ABC" w:rsidRPr="00CC250E" w:rsidRDefault="00737ABC" w:rsidP="00737ABC">
      <w:pPr>
        <w:pStyle w:val="Heading4"/>
        <w:rPr>
          <w:noProof/>
          <w:lang w:val="en-US"/>
        </w:rPr>
      </w:pPr>
      <w:bookmarkStart w:id="2086" w:name="_Toc26369476"/>
      <w:bookmarkStart w:id="2087" w:name="_Toc36227358"/>
      <w:bookmarkStart w:id="2088" w:name="_Toc36228373"/>
      <w:bookmarkStart w:id="2089" w:name="_Toc36229000"/>
      <w:bookmarkStart w:id="2090" w:name="_Toc36229627"/>
      <w:bookmarkStart w:id="2091" w:name="_Toc74606971"/>
      <w:bookmarkStart w:id="2092" w:name="_Toc75556865"/>
      <w:r w:rsidRPr="00CC250E">
        <w:rPr>
          <w:noProof/>
          <w:lang w:val="en-US"/>
        </w:rPr>
        <w:t>18.2.2.1</w:t>
      </w:r>
      <w:r w:rsidRPr="00CC250E">
        <w:rPr>
          <w:noProof/>
          <w:lang w:val="en-US"/>
        </w:rPr>
        <w:tab/>
        <w:t>Speech codecs</w:t>
      </w:r>
      <w:bookmarkEnd w:id="2086"/>
      <w:bookmarkEnd w:id="2087"/>
      <w:bookmarkEnd w:id="2088"/>
      <w:bookmarkEnd w:id="2089"/>
      <w:bookmarkEnd w:id="2090"/>
      <w:bookmarkEnd w:id="2091"/>
      <w:bookmarkEnd w:id="2092"/>
    </w:p>
    <w:p w14:paraId="63FEB37E" w14:textId="77777777" w:rsidR="00557BD2" w:rsidRDefault="00557BD2" w:rsidP="00557BD2">
      <w:pPr>
        <w:rPr>
          <w:noProof/>
          <w:lang w:val="en-US"/>
        </w:rPr>
      </w:pPr>
      <w:r w:rsidRPr="00CC250E">
        <w:rPr>
          <w:noProof/>
          <w:lang w:val="en-US"/>
        </w:rPr>
        <w:t>MTSI clients in terminal using fixed access supporting AMR</w:t>
      </w:r>
      <w:r>
        <w:rPr>
          <w:noProof/>
          <w:lang w:val="en-US"/>
        </w:rPr>
        <w:t>,</w:t>
      </w:r>
      <w:r w:rsidRPr="00CC250E">
        <w:rPr>
          <w:noProof/>
          <w:lang w:val="en-US"/>
        </w:rPr>
        <w:t xml:space="preserve"> AMR-WB</w:t>
      </w:r>
      <w:r>
        <w:rPr>
          <w:noProof/>
          <w:lang w:val="en-US"/>
        </w:rPr>
        <w:t xml:space="preserve"> or EVS</w:t>
      </w:r>
      <w:r w:rsidRPr="00CC250E">
        <w:rPr>
          <w:noProof/>
          <w:lang w:val="en-US"/>
        </w:rPr>
        <w:t xml:space="preserve"> shall follow clause 5.2.1.</w:t>
      </w:r>
    </w:p>
    <w:p w14:paraId="3D38D233" w14:textId="77777777" w:rsidR="00E91C88" w:rsidRPr="00CC250E" w:rsidRDefault="00E91C88" w:rsidP="00737ABC">
      <w:pPr>
        <w:rPr>
          <w:noProof/>
          <w:lang w:val="en-US"/>
        </w:rPr>
      </w:pPr>
      <w:r>
        <w:rPr>
          <w:noProof/>
          <w:lang w:val="en-US"/>
        </w:rPr>
        <w:t>An MTSI client in terminal using fixed access supporting G.711 [77] shall support either</w:t>
      </w:r>
      <w:r w:rsidRPr="00C00801">
        <w:t xml:space="preserve"> A-law </w:t>
      </w:r>
      <w:r>
        <w:t>PCM or</w:t>
      </w:r>
      <w:r w:rsidRPr="00C00801">
        <w:t xml:space="preserve"> </w:t>
      </w:r>
      <w:r w:rsidRPr="00C00801">
        <w:rPr>
          <w:rFonts w:ascii="Symbol" w:hAnsi="Symbol"/>
        </w:rPr>
        <w:t></w:t>
      </w:r>
      <w:r>
        <w:t>-law PCM and should support both.</w:t>
      </w:r>
    </w:p>
    <w:p w14:paraId="47E4B7CF" w14:textId="77777777" w:rsidR="00737ABC" w:rsidRPr="00CC250E" w:rsidRDefault="00737ABC" w:rsidP="00737ABC">
      <w:pPr>
        <w:rPr>
          <w:noProof/>
          <w:lang w:val="en-US"/>
        </w:rPr>
      </w:pPr>
      <w:r w:rsidRPr="00CC250E">
        <w:rPr>
          <w:noProof/>
          <w:lang w:val="en-US"/>
        </w:rPr>
        <w:t>MTSI client in terminal using fixed access supporting G.722 shall use the mode operation 1 at 64 kbps as specified in ITU-T Recommendation G.722 [78] when G.722 is used. The bitstream ordering shall be in chronological order with Most Significant Bit (MSB) first.</w:t>
      </w:r>
    </w:p>
    <w:p w14:paraId="2C6C4C67" w14:textId="77777777" w:rsidR="00737ABC" w:rsidRPr="00CC250E" w:rsidRDefault="00737ABC" w:rsidP="00737ABC">
      <w:pPr>
        <w:rPr>
          <w:noProof/>
          <w:lang w:val="en-US"/>
        </w:rPr>
      </w:pPr>
      <w:r w:rsidRPr="00CC250E">
        <w:rPr>
          <w:noProof/>
          <w:lang w:val="en-US"/>
        </w:rPr>
        <w:t>MTSI client in terminal using fixed access supporting EVRC, EVRC-B, and /or EVRC-WB shall follow 3GPP2 C.S0014-E v1.0 [</w:t>
      </w:r>
      <w:r>
        <w:rPr>
          <w:noProof/>
          <w:lang w:val="en-US"/>
        </w:rPr>
        <w:t>99</w:t>
      </w:r>
      <w:r w:rsidRPr="00CC250E">
        <w:rPr>
          <w:noProof/>
          <w:lang w:val="en-US"/>
        </w:rPr>
        <w:t xml:space="preserve">] when any of these codecs are used. </w:t>
      </w:r>
    </w:p>
    <w:p w14:paraId="51BBDAD7" w14:textId="77777777" w:rsidR="00737ABC" w:rsidRPr="00CC250E" w:rsidRDefault="00737ABC" w:rsidP="00737ABC">
      <w:pPr>
        <w:rPr>
          <w:noProof/>
          <w:lang w:val="en-US"/>
        </w:rPr>
      </w:pPr>
      <w:r w:rsidRPr="00CC250E">
        <w:rPr>
          <w:noProof/>
          <w:lang w:val="en-US"/>
        </w:rPr>
        <w:t>Encoding of DTMF is described in Annex G.</w:t>
      </w:r>
    </w:p>
    <w:p w14:paraId="2EC758A0" w14:textId="77777777" w:rsidR="00737ABC" w:rsidRPr="00CC250E" w:rsidRDefault="00737ABC" w:rsidP="00737ABC">
      <w:pPr>
        <w:pStyle w:val="Heading4"/>
        <w:rPr>
          <w:noProof/>
          <w:lang w:val="en-US"/>
        </w:rPr>
      </w:pPr>
      <w:bookmarkStart w:id="2093" w:name="_Toc26369477"/>
      <w:bookmarkStart w:id="2094" w:name="_Toc36227359"/>
      <w:bookmarkStart w:id="2095" w:name="_Toc36228374"/>
      <w:bookmarkStart w:id="2096" w:name="_Toc36229001"/>
      <w:bookmarkStart w:id="2097" w:name="_Toc36229628"/>
      <w:bookmarkStart w:id="2098" w:name="_Toc74606972"/>
      <w:bookmarkStart w:id="2099" w:name="_Toc75556866"/>
      <w:r w:rsidRPr="00CC250E">
        <w:rPr>
          <w:noProof/>
          <w:lang w:val="en-US"/>
        </w:rPr>
        <w:t>18.2.2.2</w:t>
      </w:r>
      <w:r w:rsidRPr="00CC250E">
        <w:rPr>
          <w:noProof/>
          <w:lang w:val="en-US"/>
        </w:rPr>
        <w:tab/>
        <w:t>Error concealment procedures</w:t>
      </w:r>
      <w:bookmarkEnd w:id="2093"/>
      <w:bookmarkEnd w:id="2094"/>
      <w:bookmarkEnd w:id="2095"/>
      <w:bookmarkEnd w:id="2096"/>
      <w:bookmarkEnd w:id="2097"/>
      <w:bookmarkEnd w:id="2098"/>
      <w:bookmarkEnd w:id="2099"/>
    </w:p>
    <w:p w14:paraId="309FC8E5" w14:textId="77777777" w:rsidR="00737ABC" w:rsidRPr="00CC250E" w:rsidRDefault="00737ABC" w:rsidP="00737ABC">
      <w:pPr>
        <w:rPr>
          <w:noProof/>
          <w:lang w:val="en-US"/>
        </w:rPr>
      </w:pPr>
      <w:r w:rsidRPr="00CC250E">
        <w:rPr>
          <w:noProof/>
          <w:lang w:val="en-US"/>
        </w:rPr>
        <w:t>Error concealment procedures shall be used to reduce the quality degradation of the reconstructed speech when one or more erroneous/lost speech or lost Silence Descriptor (SID) frames are received.</w:t>
      </w:r>
    </w:p>
    <w:p w14:paraId="7CEAB9B4" w14:textId="77777777" w:rsidR="00737ABC" w:rsidRPr="00CC250E" w:rsidRDefault="00737ABC" w:rsidP="00737ABC">
      <w:pPr>
        <w:rPr>
          <w:noProof/>
          <w:lang w:val="en-US"/>
        </w:rPr>
      </w:pPr>
      <w:r w:rsidRPr="00CC250E">
        <w:rPr>
          <w:noProof/>
          <w:lang w:val="en-US"/>
        </w:rPr>
        <w:t>For G.722, it is recommended to use Appendix III or Appendix IV of ITU-T Recommendation G.722 [78].</w:t>
      </w:r>
    </w:p>
    <w:p w14:paraId="53E3174A" w14:textId="77777777" w:rsidR="00737ABC" w:rsidRPr="00CC250E" w:rsidRDefault="00737ABC" w:rsidP="00737ABC">
      <w:pPr>
        <w:pStyle w:val="NO"/>
        <w:rPr>
          <w:noProof/>
          <w:lang w:val="en-US"/>
        </w:rPr>
      </w:pPr>
      <w:r w:rsidRPr="00CC250E">
        <w:rPr>
          <w:noProof/>
          <w:lang w:val="en-US"/>
        </w:rPr>
        <w:t>NOTE:</w:t>
      </w:r>
      <w:r w:rsidRPr="00CC250E">
        <w:rPr>
          <w:noProof/>
          <w:lang w:val="en-US"/>
        </w:rPr>
        <w:tab/>
        <w:t>Appendices III and IV meet the same quality requirements but with two different quality/complexity trade-offs:</w:t>
      </w:r>
    </w:p>
    <w:p w14:paraId="4A01571C"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III of ITU-T Recommendation G.722 [78] aims at maximizing the robustness at a price of additional complexity.</w:t>
      </w:r>
    </w:p>
    <w:p w14:paraId="3077B639"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IV of ITU-T Recommendation G.722 [78] offers an optimized complexity/quality trade off with almost no additional complexity compared with G.722 normal decoding (+0.07 WMOPS).</w:t>
      </w:r>
    </w:p>
    <w:p w14:paraId="7B967581" w14:textId="77777777" w:rsidR="00737ABC" w:rsidRPr="00CC250E" w:rsidRDefault="00737ABC" w:rsidP="00737ABC">
      <w:pPr>
        <w:rPr>
          <w:noProof/>
          <w:lang w:val="en-US"/>
        </w:rPr>
      </w:pPr>
      <w:r w:rsidRPr="00CC250E">
        <w:rPr>
          <w:noProof/>
          <w:lang w:val="en-US"/>
        </w:rPr>
        <w:t>If another error concealment procedure is used it shall have equivalent or better performance than Appendix III or Appendix IV.</w:t>
      </w:r>
    </w:p>
    <w:p w14:paraId="5626DD08" w14:textId="77777777" w:rsidR="00737ABC" w:rsidRPr="00CC250E" w:rsidRDefault="00737ABC" w:rsidP="00737ABC">
      <w:pPr>
        <w:rPr>
          <w:noProof/>
          <w:lang w:val="en-US"/>
        </w:rPr>
      </w:pPr>
      <w:r w:rsidRPr="00CC250E">
        <w:rPr>
          <w:noProof/>
          <w:lang w:val="en-US"/>
        </w:rPr>
        <w:t>For G.711, it is recommended to use Appendix I of ITU-T Recommendation G.711 [77]. If another error concealment procedure is used, it shall have equivalent or better performance than Appendix I of ITU-T Recommendation G.711.</w:t>
      </w:r>
    </w:p>
    <w:p w14:paraId="2BFA6FD2" w14:textId="77777777" w:rsidR="00737ABC" w:rsidRPr="00CC250E" w:rsidRDefault="00737ABC" w:rsidP="00737ABC">
      <w:pPr>
        <w:rPr>
          <w:noProof/>
          <w:lang w:val="en-US"/>
        </w:rPr>
      </w:pPr>
      <w:r w:rsidRPr="00CC250E">
        <w:rPr>
          <w:noProof/>
          <w:lang w:val="en-US"/>
        </w:rPr>
        <w:t>For G.729, the error concealment procedure shall be used as specified in the Main Body of ITU-T Recommendation G.729 [</w:t>
      </w:r>
      <w:r>
        <w:rPr>
          <w:noProof/>
          <w:lang w:val="en-US"/>
        </w:rPr>
        <w:t>100</w:t>
      </w:r>
      <w:r w:rsidRPr="00CC250E">
        <w:rPr>
          <w:noProof/>
          <w:lang w:val="en-US"/>
        </w:rPr>
        <w:t>].</w:t>
      </w:r>
    </w:p>
    <w:p w14:paraId="41A0A50E" w14:textId="77777777" w:rsidR="00737ABC" w:rsidRDefault="00737ABC" w:rsidP="00737ABC">
      <w:pPr>
        <w:rPr>
          <w:noProof/>
          <w:lang w:val="en-US"/>
        </w:rPr>
      </w:pPr>
      <w:r w:rsidRPr="00CC250E">
        <w:rPr>
          <w:noProof/>
          <w:lang w:val="en-US"/>
        </w:rPr>
        <w:t>For G.729.1, the error concealment procedure shall be used as specified in the ITU-T Recommendation G.729.1 [</w:t>
      </w:r>
      <w:r>
        <w:rPr>
          <w:noProof/>
          <w:lang w:val="en-US"/>
        </w:rPr>
        <w:t>101</w:t>
      </w:r>
      <w:r w:rsidRPr="00CC250E">
        <w:rPr>
          <w:noProof/>
          <w:lang w:val="en-US"/>
        </w:rPr>
        <w:t>].</w:t>
      </w:r>
    </w:p>
    <w:p w14:paraId="4AE8D4CA" w14:textId="77777777" w:rsidR="00737ABC" w:rsidRDefault="00737ABC" w:rsidP="00737ABC">
      <w:pPr>
        <w:pStyle w:val="Heading4"/>
        <w:rPr>
          <w:noProof/>
        </w:rPr>
      </w:pPr>
      <w:bookmarkStart w:id="2100" w:name="_Toc26369478"/>
      <w:bookmarkStart w:id="2101" w:name="_Toc36227360"/>
      <w:bookmarkStart w:id="2102" w:name="_Toc36228375"/>
      <w:bookmarkStart w:id="2103" w:name="_Toc36229002"/>
      <w:bookmarkStart w:id="2104" w:name="_Toc36229629"/>
      <w:bookmarkStart w:id="2105" w:name="_Toc74606973"/>
      <w:bookmarkStart w:id="2106" w:name="_Toc75556867"/>
      <w:r>
        <w:rPr>
          <w:noProof/>
        </w:rPr>
        <w:t>18.2.2.3</w:t>
      </w:r>
      <w:r>
        <w:rPr>
          <w:noProof/>
        </w:rPr>
        <w:tab/>
        <w:t>Source controlled rate operation</w:t>
      </w:r>
      <w:bookmarkEnd w:id="2100"/>
      <w:bookmarkEnd w:id="2101"/>
      <w:bookmarkEnd w:id="2102"/>
      <w:bookmarkEnd w:id="2103"/>
      <w:bookmarkEnd w:id="2104"/>
      <w:bookmarkEnd w:id="2105"/>
      <w:bookmarkEnd w:id="2106"/>
    </w:p>
    <w:p w14:paraId="613826E4" w14:textId="77777777" w:rsidR="00557BD2" w:rsidRPr="00AA2BCA" w:rsidRDefault="00557BD2" w:rsidP="00557BD2">
      <w:pPr>
        <w:rPr>
          <w:noProof/>
        </w:rPr>
      </w:pPr>
      <w:r w:rsidRPr="00AA2BCA">
        <w:rPr>
          <w:noProof/>
        </w:rPr>
        <w:t>An MTSI client in terminal using fixed access supporting AMR</w:t>
      </w:r>
      <w:r>
        <w:rPr>
          <w:noProof/>
        </w:rPr>
        <w:t>,</w:t>
      </w:r>
      <w:r w:rsidRPr="00AA2BCA">
        <w:rPr>
          <w:noProof/>
        </w:rPr>
        <w:t xml:space="preserve"> AMR-WB</w:t>
      </w:r>
      <w:r>
        <w:rPr>
          <w:noProof/>
        </w:rPr>
        <w:t xml:space="preserve"> or EVS</w:t>
      </w:r>
      <w:r w:rsidRPr="00AA2BCA">
        <w:rPr>
          <w:noProof/>
        </w:rPr>
        <w:t xml:space="preserve"> shall support source controlled rate operation in accordance with clause 5.2.1.</w:t>
      </w:r>
    </w:p>
    <w:p w14:paraId="4238ED0B" w14:textId="77777777" w:rsidR="00557BD2" w:rsidRPr="00AA2BCA" w:rsidRDefault="00557BD2" w:rsidP="00557BD2">
      <w:pPr>
        <w:rPr>
          <w:noProof/>
        </w:rPr>
      </w:pPr>
      <w:r w:rsidRPr="00AA2BCA">
        <w:rPr>
          <w:noProof/>
        </w:rPr>
        <w:t>For an MTSI client in terminal using fixed access supporting other codecs than AMR</w:t>
      </w:r>
      <w:r>
        <w:rPr>
          <w:noProof/>
        </w:rPr>
        <w:t>,</w:t>
      </w:r>
      <w:r w:rsidRPr="00AA2BCA">
        <w:rPr>
          <w:noProof/>
        </w:rPr>
        <w:t xml:space="preserve"> AMR-WB</w:t>
      </w:r>
      <w:r>
        <w:rPr>
          <w:noProof/>
        </w:rPr>
        <w:t xml:space="preserve"> or EVS</w:t>
      </w:r>
      <w:r w:rsidRPr="00AA2BCA">
        <w:rPr>
          <w:noProof/>
        </w:rPr>
        <w:t xml:space="preserve"> the following recommendations apply:</w:t>
      </w:r>
    </w:p>
    <w:p w14:paraId="1CEA8E46" w14:textId="77777777" w:rsidR="00737ABC" w:rsidRDefault="00737ABC" w:rsidP="00737ABC">
      <w:pPr>
        <w:pStyle w:val="B1"/>
        <w:rPr>
          <w:noProof/>
        </w:rPr>
      </w:pPr>
      <w:r>
        <w:rPr>
          <w:noProof/>
        </w:rPr>
        <w:t>-</w:t>
      </w:r>
      <w:r>
        <w:rPr>
          <w:noProof/>
        </w:rPr>
        <w:tab/>
        <w:t>Source controlled rate operation for G.729 should be supported according to Annex B of ITU-T G.729 [100].</w:t>
      </w:r>
    </w:p>
    <w:p w14:paraId="6D60CDA6" w14:textId="77777777" w:rsidR="00737ABC" w:rsidRDefault="00737ABC" w:rsidP="00737ABC">
      <w:pPr>
        <w:pStyle w:val="B1"/>
        <w:rPr>
          <w:noProof/>
        </w:rPr>
      </w:pPr>
      <w:r>
        <w:rPr>
          <w:noProof/>
        </w:rPr>
        <w:t>-</w:t>
      </w:r>
      <w:r>
        <w:rPr>
          <w:noProof/>
        </w:rPr>
        <w:tab/>
        <w:t>Source controlled rate operation for G.729.1 should be supported according to Annex C and Annex F of ITU-T G.729.1 [101].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35BE3851" w14:textId="77777777" w:rsidR="00737ABC" w:rsidRDefault="00737ABC" w:rsidP="00737ABC">
      <w:pPr>
        <w:pStyle w:val="B1"/>
        <w:rPr>
          <w:noProof/>
        </w:rPr>
      </w:pPr>
      <w:r>
        <w:rPr>
          <w:noProof/>
        </w:rPr>
        <w:t>-</w:t>
      </w:r>
      <w:r>
        <w:rPr>
          <w:noProof/>
        </w:rPr>
        <w:tab/>
        <w:t>Source controlled rate operation for G.711 should be supported according to Appendix 2 of ITU-T G.711 [77].</w:t>
      </w:r>
    </w:p>
    <w:p w14:paraId="5D833B30" w14:textId="77777777" w:rsidR="00737ABC" w:rsidRDefault="00737ABC" w:rsidP="00737ABC">
      <w:pPr>
        <w:pStyle w:val="B1"/>
        <w:rPr>
          <w:noProof/>
        </w:rPr>
      </w:pPr>
      <w:r>
        <w:rPr>
          <w:noProof/>
        </w:rPr>
        <w:t>-</w:t>
      </w:r>
      <w:r>
        <w:rPr>
          <w:noProof/>
        </w:rPr>
        <w:tab/>
        <w:t>No source controlled rate operation has been standardized for G.722.</w:t>
      </w:r>
    </w:p>
    <w:p w14:paraId="0E829062" w14:textId="77777777" w:rsidR="00737ABC" w:rsidRDefault="00737ABC" w:rsidP="00737ABC">
      <w:pPr>
        <w:pStyle w:val="NO"/>
        <w:rPr>
          <w:noProof/>
        </w:rPr>
      </w:pPr>
      <w:r>
        <w:rPr>
          <w:noProof/>
        </w:rPr>
        <w:lastRenderedPageBreak/>
        <w:t>NOTE 1:</w:t>
      </w:r>
      <w:r>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41E9C150" w14:textId="77777777" w:rsidR="00737ABC" w:rsidRPr="004D57D5" w:rsidRDefault="00737ABC" w:rsidP="00737ABC">
      <w:pPr>
        <w:pStyle w:val="NO"/>
        <w:rPr>
          <w:noProof/>
        </w:rPr>
      </w:pPr>
      <w:r>
        <w:rPr>
          <w:noProof/>
        </w:rPr>
        <w:t>NOTE 2:</w:t>
      </w:r>
      <w:r>
        <w:rPr>
          <w:noProof/>
        </w:rPr>
        <w:tab/>
        <w:t>Apart from source controlled rate operation (VAD/DTX) specified in clause 4.19 of 3GPP2 C.S0014-E [99] and in 3GPP2 C.S0076 v1.0 [102], EVRC, EVRC-B, and EVRC-WB can dynamically vary the source coding bit-rate for active speech to achieve a targeted active speech average data rate as specified in 3GPP2 C.S0014-E.</w:t>
      </w:r>
    </w:p>
    <w:p w14:paraId="3FA9FF5E" w14:textId="77777777" w:rsidR="00737ABC" w:rsidRDefault="00737ABC" w:rsidP="00737ABC">
      <w:pPr>
        <w:pStyle w:val="FP"/>
        <w:rPr>
          <w:noProof/>
        </w:rPr>
      </w:pPr>
    </w:p>
    <w:p w14:paraId="77B682CD" w14:textId="77777777" w:rsidR="00737ABC" w:rsidRPr="00F1648F" w:rsidRDefault="00737ABC" w:rsidP="00737ABC">
      <w:pPr>
        <w:pStyle w:val="Heading3"/>
        <w:rPr>
          <w:noProof/>
          <w:lang w:val="en-US"/>
        </w:rPr>
      </w:pPr>
      <w:bookmarkStart w:id="2107" w:name="_Toc26369479"/>
      <w:bookmarkStart w:id="2108" w:name="_Toc36227361"/>
      <w:bookmarkStart w:id="2109" w:name="_Toc36228376"/>
      <w:bookmarkStart w:id="2110" w:name="_Toc36229003"/>
      <w:bookmarkStart w:id="2111" w:name="_Toc36229630"/>
      <w:bookmarkStart w:id="2112" w:name="_Toc74606974"/>
      <w:bookmarkStart w:id="2113" w:name="_Toc75556868"/>
      <w:r w:rsidRPr="00F1648F">
        <w:rPr>
          <w:noProof/>
          <w:lang w:val="en-US"/>
        </w:rPr>
        <w:t>18.2.3</w:t>
      </w:r>
      <w:r w:rsidRPr="00F1648F">
        <w:rPr>
          <w:noProof/>
          <w:lang w:val="en-US"/>
        </w:rPr>
        <w:tab/>
        <w:t>Video</w:t>
      </w:r>
      <w:bookmarkEnd w:id="2107"/>
      <w:bookmarkEnd w:id="2108"/>
      <w:bookmarkEnd w:id="2109"/>
      <w:bookmarkEnd w:id="2110"/>
      <w:bookmarkEnd w:id="2111"/>
      <w:bookmarkEnd w:id="2112"/>
      <w:bookmarkEnd w:id="2113"/>
    </w:p>
    <w:p w14:paraId="2FC4E185" w14:textId="77777777" w:rsidR="00737ABC" w:rsidRPr="00F1648F" w:rsidRDefault="00737ABC" w:rsidP="00737ABC">
      <w:pPr>
        <w:rPr>
          <w:noProof/>
          <w:lang w:val="en-US"/>
        </w:rPr>
      </w:pPr>
      <w:r w:rsidRPr="00F1648F">
        <w:rPr>
          <w:noProof/>
          <w:lang w:val="en-US"/>
        </w:rPr>
        <w:t>MTSI clients in terminals using fixed access offering video communication shall support the video codecs as defined in clause 5.2.2.</w:t>
      </w:r>
    </w:p>
    <w:p w14:paraId="2F0C6649" w14:textId="77777777" w:rsidR="00737ABC" w:rsidRDefault="00737ABC" w:rsidP="00737ABC">
      <w:pPr>
        <w:pStyle w:val="NO"/>
        <w:rPr>
          <w:noProof/>
          <w:lang w:val="en-US"/>
        </w:rPr>
      </w:pPr>
      <w:r w:rsidRPr="00F1648F">
        <w:rPr>
          <w:noProof/>
          <w:lang w:val="en-US"/>
        </w:rPr>
        <w:t>NOTE:</w:t>
      </w:r>
      <w:r w:rsidR="0007623F">
        <w:rPr>
          <w:noProof/>
          <w:lang w:val="en-US"/>
        </w:rPr>
        <w:tab/>
      </w:r>
      <w:r w:rsidRPr="00F1648F">
        <w:rPr>
          <w:noProof/>
          <w:lang w:val="en-US"/>
        </w:rPr>
        <w:t>The video codecs recommended in TS 181 005 [</w:t>
      </w:r>
      <w:r>
        <w:rPr>
          <w:noProof/>
          <w:lang w:val="en-US"/>
        </w:rPr>
        <w:t>98</w:t>
      </w:r>
      <w:r w:rsidRPr="00F1648F">
        <w:rPr>
          <w:noProof/>
          <w:lang w:val="en-US"/>
        </w:rPr>
        <w:t>]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09BCD67D" w14:textId="77777777" w:rsidR="00737ABC" w:rsidRDefault="00737ABC" w:rsidP="00737ABC">
      <w:pPr>
        <w:pStyle w:val="NO"/>
        <w:ind w:firstLine="0"/>
        <w:rPr>
          <w:noProof/>
          <w:lang w:val="en-US"/>
        </w:rPr>
      </w:pPr>
      <w:r w:rsidRPr="00F1648F">
        <w:rPr>
          <w:noProof/>
          <w:lang w:val="en-US"/>
        </w:rPr>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2C7D3654" w14:textId="77777777" w:rsidR="00737ABC" w:rsidRDefault="00737ABC" w:rsidP="00737ABC">
      <w:pPr>
        <w:pStyle w:val="Heading3"/>
      </w:pPr>
      <w:bookmarkStart w:id="2114" w:name="_Toc26369480"/>
      <w:bookmarkStart w:id="2115" w:name="_Toc36227362"/>
      <w:bookmarkStart w:id="2116" w:name="_Toc36228377"/>
      <w:bookmarkStart w:id="2117" w:name="_Toc36229004"/>
      <w:bookmarkStart w:id="2118" w:name="_Toc36229631"/>
      <w:bookmarkStart w:id="2119" w:name="_Toc74606975"/>
      <w:bookmarkStart w:id="2120" w:name="_Toc75556869"/>
      <w:r>
        <w:t>18.2.4</w:t>
      </w:r>
      <w:r>
        <w:tab/>
        <w:t>Real-time text</w:t>
      </w:r>
      <w:bookmarkEnd w:id="2114"/>
      <w:bookmarkEnd w:id="2115"/>
      <w:bookmarkEnd w:id="2116"/>
      <w:bookmarkEnd w:id="2117"/>
      <w:bookmarkEnd w:id="2118"/>
      <w:bookmarkEnd w:id="2119"/>
      <w:bookmarkEnd w:id="2120"/>
    </w:p>
    <w:p w14:paraId="5A9A01D7" w14:textId="77777777" w:rsidR="00737ABC" w:rsidRPr="00A64377" w:rsidRDefault="00737ABC" w:rsidP="00737ABC">
      <w:r>
        <w:t>An MTSI client in terminal using fixed access and offering real-time text shall support real-time text as defined in clause 5.2.3.</w:t>
      </w:r>
    </w:p>
    <w:p w14:paraId="61458053" w14:textId="77777777" w:rsidR="00737ABC" w:rsidRPr="00F1648F" w:rsidRDefault="00737ABC" w:rsidP="00E91C88">
      <w:pPr>
        <w:pStyle w:val="Heading2"/>
        <w:rPr>
          <w:noProof/>
        </w:rPr>
      </w:pPr>
      <w:bookmarkStart w:id="2121" w:name="_Toc26369481"/>
      <w:bookmarkStart w:id="2122" w:name="_Toc36227363"/>
      <w:bookmarkStart w:id="2123" w:name="_Toc36228378"/>
      <w:bookmarkStart w:id="2124" w:name="_Toc36229005"/>
      <w:bookmarkStart w:id="2125" w:name="_Toc36229632"/>
      <w:bookmarkStart w:id="2126" w:name="_Toc74606976"/>
      <w:bookmarkStart w:id="2127" w:name="_Toc75556870"/>
      <w:r>
        <w:rPr>
          <w:noProof/>
        </w:rPr>
        <w:t>18.3</w:t>
      </w:r>
      <w:r>
        <w:rPr>
          <w:noProof/>
        </w:rPr>
        <w:tab/>
        <w:t>Media configuration</w:t>
      </w:r>
      <w:bookmarkEnd w:id="2121"/>
      <w:bookmarkEnd w:id="2122"/>
      <w:bookmarkEnd w:id="2123"/>
      <w:bookmarkEnd w:id="2124"/>
      <w:bookmarkEnd w:id="2125"/>
      <w:bookmarkEnd w:id="2126"/>
      <w:bookmarkEnd w:id="2127"/>
    </w:p>
    <w:p w14:paraId="4258ED95" w14:textId="77777777" w:rsidR="00737ABC" w:rsidRDefault="00737ABC" w:rsidP="00737ABC">
      <w:pPr>
        <w:pStyle w:val="Heading3"/>
      </w:pPr>
      <w:bookmarkStart w:id="2128" w:name="_Toc26369482"/>
      <w:bookmarkStart w:id="2129" w:name="_Toc36227364"/>
      <w:bookmarkStart w:id="2130" w:name="_Toc36228379"/>
      <w:bookmarkStart w:id="2131" w:name="_Toc36229006"/>
      <w:bookmarkStart w:id="2132" w:name="_Toc36229633"/>
      <w:bookmarkStart w:id="2133" w:name="_Toc74606977"/>
      <w:bookmarkStart w:id="2134" w:name="_Toc75556871"/>
      <w:r>
        <w:t>18.3.1</w:t>
      </w:r>
      <w:r>
        <w:tab/>
        <w:t>General</w:t>
      </w:r>
      <w:bookmarkEnd w:id="2128"/>
      <w:bookmarkEnd w:id="2129"/>
      <w:bookmarkEnd w:id="2130"/>
      <w:bookmarkEnd w:id="2131"/>
      <w:bookmarkEnd w:id="2132"/>
      <w:bookmarkEnd w:id="2133"/>
      <w:bookmarkEnd w:id="2134"/>
    </w:p>
    <w:p w14:paraId="689F4983" w14:textId="77777777" w:rsidR="00737ABC" w:rsidRDefault="00737ABC" w:rsidP="00737ABC">
      <w:pPr>
        <w:rPr>
          <w:lang w:val="en-US"/>
        </w:rPr>
      </w:pPr>
      <w:r w:rsidRPr="0038616F">
        <w:rPr>
          <w:lang w:val="en-US"/>
        </w:rPr>
        <w:t>The general clause on media configuration (clause 6.1) appl</w:t>
      </w:r>
      <w:r>
        <w:rPr>
          <w:lang w:val="en-US"/>
        </w:rPr>
        <w:t>ies</w:t>
      </w:r>
      <w:r w:rsidRPr="0038616F">
        <w:rPr>
          <w:lang w:val="en-US"/>
        </w:rPr>
        <w:t xml:space="preserve"> to </w:t>
      </w:r>
      <w:r>
        <w:rPr>
          <w:lang w:val="en-US"/>
        </w:rPr>
        <w:t>an MTSI client</w:t>
      </w:r>
      <w:r w:rsidRPr="0038616F">
        <w:rPr>
          <w:lang w:val="en-US"/>
        </w:rPr>
        <w:t xml:space="preserve"> in </w:t>
      </w:r>
      <w:r>
        <w:rPr>
          <w:lang w:val="en-US"/>
        </w:rPr>
        <w:t xml:space="preserve">terminal using </w:t>
      </w:r>
      <w:r w:rsidRPr="0038616F">
        <w:rPr>
          <w:lang w:val="en-US"/>
        </w:rPr>
        <w:t xml:space="preserve">fixed </w:t>
      </w:r>
      <w:r>
        <w:rPr>
          <w:lang w:val="en-US"/>
        </w:rPr>
        <w:t>access</w:t>
      </w:r>
      <w:r w:rsidRPr="0038616F">
        <w:rPr>
          <w:lang w:val="en-US"/>
        </w:rPr>
        <w:t>.</w:t>
      </w:r>
    </w:p>
    <w:p w14:paraId="41D4255E" w14:textId="77777777" w:rsidR="00737ABC" w:rsidRDefault="00737ABC" w:rsidP="00737ABC">
      <w:pPr>
        <w:rPr>
          <w:lang w:val="en-US"/>
        </w:rPr>
      </w:pPr>
      <w:r>
        <w:rPr>
          <w:lang w:val="en-US"/>
        </w:rPr>
        <w:t>An MTSI client in terminal using fixed access and supporting RTP/AVPF shall do RTP profile negotiation as defined in clause 6.2.1a.</w:t>
      </w:r>
    </w:p>
    <w:p w14:paraId="02AA6DE1" w14:textId="77777777" w:rsidR="00E91C88" w:rsidRDefault="00E91C88" w:rsidP="00E91C88">
      <w:pPr>
        <w:rPr>
          <w:lang w:val="en-US"/>
        </w:rPr>
      </w:pPr>
      <w:r>
        <w:rPr>
          <w:lang w:val="en-US"/>
        </w:rPr>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 6 and in clause 7.3 for RTCP based adaptation.</w:t>
      </w:r>
    </w:p>
    <w:p w14:paraId="5F460556" w14:textId="77777777" w:rsidR="00E91C88" w:rsidRDefault="00E91C88" w:rsidP="00E91C88">
      <w:pPr>
        <w:pStyle w:val="NO"/>
        <w:rPr>
          <w:lang w:val="en-US"/>
        </w:rPr>
      </w:pPr>
      <w:r>
        <w:rPr>
          <w:lang w:val="en-US"/>
        </w:rPr>
        <w:t>NOTE:</w:t>
      </w:r>
      <w:r>
        <w:rPr>
          <w:lang w:val="en-US"/>
        </w:rPr>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1C47A1B8" w14:textId="77777777" w:rsidR="00E91C88" w:rsidRDefault="00E91C88" w:rsidP="00E91C88">
      <w:pPr>
        <w:rPr>
          <w:noProof/>
        </w:rPr>
      </w:pPr>
      <w:r>
        <w:rPr>
          <w:noProof/>
        </w:rPr>
        <w:t>An MTSI client in terminal using fixed access and supporting ECN should negotiate ECN usage when the SDP offer includes at least one multi-rate or rate-adaptive codec, see clause 6.2.2 for speech and clause 6.2.3</w:t>
      </w:r>
      <w:r w:rsidR="00190F41">
        <w:rPr>
          <w:noProof/>
        </w:rPr>
        <w:t>.2</w:t>
      </w:r>
      <w:r>
        <w:rPr>
          <w:noProof/>
        </w:rPr>
        <w:t xml:space="preserve"> for video. If only fixed-rate codecs are included in the SDP offer for a media type then ECN shall not be negotiated for that media type.</w:t>
      </w:r>
    </w:p>
    <w:p w14:paraId="0313C26D" w14:textId="77777777" w:rsidR="00E91C88" w:rsidRPr="0038616F" w:rsidRDefault="00E91C88" w:rsidP="00737ABC">
      <w:pPr>
        <w:rPr>
          <w:lang w:val="en-US"/>
        </w:rPr>
      </w:pPr>
      <w:r>
        <w:rPr>
          <w:noProof/>
        </w:rPr>
        <w:t>An MTSI client in terminal using fixed access and supporting ECN may accept using ECN when a multi-rate or rate-adaptive codec is accepted, see clause 6.2.2 for speech and clause 6.2.3</w:t>
      </w:r>
      <w:r w:rsidR="00190F41">
        <w:rPr>
          <w:noProof/>
        </w:rPr>
        <w:t>.2</w:t>
      </w:r>
      <w:r>
        <w:rPr>
          <w:noProof/>
        </w:rPr>
        <w:t xml:space="preserve"> for video.</w:t>
      </w:r>
    </w:p>
    <w:p w14:paraId="28167404" w14:textId="77777777" w:rsidR="00737ABC" w:rsidRDefault="00737ABC" w:rsidP="00737ABC">
      <w:pPr>
        <w:pStyle w:val="Heading3"/>
      </w:pPr>
      <w:bookmarkStart w:id="2135" w:name="_Toc26369483"/>
      <w:bookmarkStart w:id="2136" w:name="_Toc36227365"/>
      <w:bookmarkStart w:id="2137" w:name="_Toc36228380"/>
      <w:bookmarkStart w:id="2138" w:name="_Toc36229007"/>
      <w:bookmarkStart w:id="2139" w:name="_Toc36229634"/>
      <w:bookmarkStart w:id="2140" w:name="_Toc74606978"/>
      <w:bookmarkStart w:id="2141" w:name="_Toc75556872"/>
      <w:r>
        <w:t>18.3.2</w:t>
      </w:r>
      <w:r>
        <w:tab/>
        <w:t>Session setup procedures</w:t>
      </w:r>
      <w:bookmarkEnd w:id="2135"/>
      <w:bookmarkEnd w:id="2136"/>
      <w:bookmarkEnd w:id="2137"/>
      <w:bookmarkEnd w:id="2138"/>
      <w:bookmarkEnd w:id="2139"/>
      <w:bookmarkEnd w:id="2140"/>
      <w:bookmarkEnd w:id="2141"/>
    </w:p>
    <w:p w14:paraId="006D7B93" w14:textId="77777777" w:rsidR="00737ABC" w:rsidRDefault="00737ABC" w:rsidP="00737ABC">
      <w:pPr>
        <w:pStyle w:val="Heading4"/>
      </w:pPr>
      <w:bookmarkStart w:id="2142" w:name="_Toc26369484"/>
      <w:bookmarkStart w:id="2143" w:name="_Toc36227366"/>
      <w:bookmarkStart w:id="2144" w:name="_Toc36228381"/>
      <w:bookmarkStart w:id="2145" w:name="_Toc36229008"/>
      <w:bookmarkStart w:id="2146" w:name="_Toc36229635"/>
      <w:bookmarkStart w:id="2147" w:name="_Toc74606979"/>
      <w:bookmarkStart w:id="2148" w:name="_Toc75556873"/>
      <w:r>
        <w:t>18.3.2.1</w:t>
      </w:r>
      <w:r>
        <w:tab/>
        <w:t>General</w:t>
      </w:r>
      <w:bookmarkEnd w:id="2142"/>
      <w:bookmarkEnd w:id="2143"/>
      <w:bookmarkEnd w:id="2144"/>
      <w:bookmarkEnd w:id="2145"/>
      <w:bookmarkEnd w:id="2146"/>
      <w:bookmarkEnd w:id="2147"/>
      <w:bookmarkEnd w:id="2148"/>
    </w:p>
    <w:p w14:paraId="032A70C7" w14:textId="77777777" w:rsidR="00737ABC" w:rsidRPr="001944EE" w:rsidRDefault="00737ABC" w:rsidP="00737ABC">
      <w:pPr>
        <w:rPr>
          <w:lang w:val="en-US"/>
        </w:rPr>
      </w:pPr>
      <w:r w:rsidRPr="001944EE">
        <w:rPr>
          <w:lang w:val="en-US"/>
        </w:rPr>
        <w:t>The general clause on session set up procedures (</w:t>
      </w:r>
      <w:r>
        <w:rPr>
          <w:lang w:val="en-US"/>
        </w:rPr>
        <w:t xml:space="preserve">clause </w:t>
      </w:r>
      <w:r w:rsidRPr="001944EE">
        <w:rPr>
          <w:lang w:val="en-US"/>
        </w:rPr>
        <w:t>6.2.1) appl</w:t>
      </w:r>
      <w:r>
        <w:rPr>
          <w:lang w:val="en-US"/>
        </w:rPr>
        <w:t>ies</w:t>
      </w:r>
      <w:r w:rsidRPr="001944EE">
        <w:rPr>
          <w:lang w:val="en-US"/>
        </w:rPr>
        <w:t xml:space="preserve"> to </w:t>
      </w:r>
      <w:r>
        <w:rPr>
          <w:lang w:val="en-US"/>
        </w:rPr>
        <w:t>the MTSI client</w:t>
      </w:r>
      <w:r w:rsidRPr="001944EE">
        <w:rPr>
          <w:lang w:val="en-US"/>
        </w:rPr>
        <w:t xml:space="preserve"> in </w:t>
      </w:r>
      <w:r>
        <w:rPr>
          <w:lang w:val="en-US"/>
        </w:rPr>
        <w:t xml:space="preserve">terminal using </w:t>
      </w:r>
      <w:r w:rsidRPr="001944EE">
        <w:rPr>
          <w:lang w:val="en-US"/>
        </w:rPr>
        <w:t xml:space="preserve">fixed </w:t>
      </w:r>
      <w:r>
        <w:rPr>
          <w:lang w:val="en-US"/>
        </w:rPr>
        <w:t>access</w:t>
      </w:r>
      <w:r w:rsidRPr="001944EE">
        <w:rPr>
          <w:lang w:val="en-US"/>
        </w:rPr>
        <w:t>.</w:t>
      </w:r>
    </w:p>
    <w:p w14:paraId="0E352284" w14:textId="77777777" w:rsidR="00737ABC" w:rsidRPr="001944EE" w:rsidRDefault="00737ABC" w:rsidP="00737ABC">
      <w:pPr>
        <w:rPr>
          <w:lang w:val="en-US"/>
        </w:rPr>
      </w:pPr>
      <w:r>
        <w:rPr>
          <w:lang w:val="en-US"/>
        </w:rPr>
        <w:t>If an MTSI client in terminal using fixed access supports AVPF for a media type then it shall also support the complete SDPCapNeg framework, RFC 5939 [69], for that media type in order to negotiate the RTP profiles.</w:t>
      </w:r>
    </w:p>
    <w:p w14:paraId="2779E4FA" w14:textId="77777777" w:rsidR="00737ABC" w:rsidRDefault="00737ABC" w:rsidP="00737ABC">
      <w:pPr>
        <w:pStyle w:val="Heading4"/>
        <w:rPr>
          <w:noProof/>
        </w:rPr>
      </w:pPr>
      <w:bookmarkStart w:id="2149" w:name="_Toc26369485"/>
      <w:bookmarkStart w:id="2150" w:name="_Toc36227367"/>
      <w:bookmarkStart w:id="2151" w:name="_Toc36228382"/>
      <w:bookmarkStart w:id="2152" w:name="_Toc36229009"/>
      <w:bookmarkStart w:id="2153" w:name="_Toc36229636"/>
      <w:bookmarkStart w:id="2154" w:name="_Toc74606980"/>
      <w:bookmarkStart w:id="2155" w:name="_Toc75556874"/>
      <w:r>
        <w:rPr>
          <w:noProof/>
        </w:rPr>
        <w:lastRenderedPageBreak/>
        <w:t>18.3.2.2</w:t>
      </w:r>
      <w:r>
        <w:rPr>
          <w:noProof/>
        </w:rPr>
        <w:tab/>
        <w:t>Speech</w:t>
      </w:r>
      <w:bookmarkEnd w:id="2149"/>
      <w:bookmarkEnd w:id="2150"/>
      <w:bookmarkEnd w:id="2151"/>
      <w:bookmarkEnd w:id="2152"/>
      <w:bookmarkEnd w:id="2153"/>
      <w:bookmarkEnd w:id="2154"/>
      <w:bookmarkEnd w:id="2155"/>
    </w:p>
    <w:p w14:paraId="0A520CCC" w14:textId="77777777" w:rsidR="00557BD2" w:rsidRPr="0017406B" w:rsidRDefault="00557BD2" w:rsidP="00557BD2">
      <w:pPr>
        <w:rPr>
          <w:noProof/>
        </w:rPr>
      </w:pPr>
      <w:r w:rsidRPr="0017406B">
        <w:rPr>
          <w:noProof/>
        </w:rPr>
        <w:t>If an MTSI client in terminal using fixed access supports AMR and/or AMR-WB</w:t>
      </w:r>
      <w:r>
        <w:rPr>
          <w:noProof/>
        </w:rPr>
        <w:t xml:space="preserve"> and/or EVS</w:t>
      </w:r>
      <w:r w:rsidRPr="0017406B">
        <w:rPr>
          <w:noProof/>
        </w:rPr>
        <w:t>, then clause 6.2.2 applies for session set up.</w:t>
      </w:r>
    </w:p>
    <w:p w14:paraId="08C1B243" w14:textId="77777777" w:rsidR="00557BD2" w:rsidRPr="0017406B" w:rsidRDefault="00557BD2" w:rsidP="00557BD2">
      <w:pPr>
        <w:rPr>
          <w:noProof/>
        </w:rPr>
      </w:pPr>
      <w:r w:rsidRPr="0017406B">
        <w:rPr>
          <w:noProof/>
        </w:rPr>
        <w:t>An MTSI client in terminal using fixed access shall support RTP/AVP. When at least one multi-rate codec is supported (AMR, AMR-WB</w:t>
      </w:r>
      <w:r>
        <w:rPr>
          <w:noProof/>
        </w:rPr>
        <w:t>, EVS</w:t>
      </w:r>
      <w:r w:rsidRPr="0017406B">
        <w:rPr>
          <w:noProof/>
        </w:rPr>
        <w:t xml:space="preserve"> or G.729.1) then RTP/AVPF should be supported to allow for end-to-end rate adaptation.</w:t>
      </w:r>
    </w:p>
    <w:p w14:paraId="09E05C65" w14:textId="77777777" w:rsidR="00557BD2" w:rsidRPr="0017406B" w:rsidRDefault="00557BD2" w:rsidP="00557BD2">
      <w:pPr>
        <w:rPr>
          <w:noProof/>
        </w:rPr>
      </w:pPr>
      <w:r w:rsidRPr="0017406B">
        <w:rPr>
          <w:noProof/>
        </w:rPr>
        <w:t>If an MTSI client in terminal using fixed access supports AMR and/or AMR-WB</w:t>
      </w:r>
      <w:r>
        <w:rPr>
          <w:noProof/>
        </w:rPr>
        <w:t>, or EVS</w:t>
      </w:r>
      <w:r w:rsidRPr="0017406B">
        <w:rPr>
          <w:noProof/>
        </w:rPr>
        <w:t>, then clause 6.2.2.2 applies for generating SDP offers for AMR-NB</w:t>
      </w:r>
      <w:r>
        <w:rPr>
          <w:noProof/>
        </w:rPr>
        <w:t>,</w:t>
      </w:r>
      <w:r w:rsidRPr="0017406B">
        <w:rPr>
          <w:noProof/>
        </w:rPr>
        <w:t xml:space="preserve"> AMR-WB</w:t>
      </w:r>
      <w:r>
        <w:rPr>
          <w:noProof/>
        </w:rPr>
        <w:t xml:space="preserve"> and EVS</w:t>
      </w:r>
      <w:r w:rsidRPr="0017406B">
        <w:rPr>
          <w:noProof/>
        </w:rPr>
        <w:t>.</w:t>
      </w:r>
    </w:p>
    <w:p w14:paraId="7F453251" w14:textId="77777777" w:rsidR="00E91C88" w:rsidRDefault="00E91C88" w:rsidP="00737ABC">
      <w:pPr>
        <w:rPr>
          <w:noProof/>
        </w:rPr>
      </w:pPr>
      <w:r>
        <w:rPr>
          <w:noProof/>
        </w:rPr>
        <w:t xml:space="preserve">An MTSI client in terminal using fixed access supporting both </w:t>
      </w:r>
      <w:r w:rsidRPr="00C00801">
        <w:t xml:space="preserve">A-law </w:t>
      </w:r>
      <w:r>
        <w:t>PCM and</w:t>
      </w:r>
      <w:r w:rsidRPr="00C00801">
        <w:t xml:space="preserve"> </w:t>
      </w:r>
      <w:r w:rsidRPr="00C00801">
        <w:rPr>
          <w:rFonts w:ascii="Symbol" w:hAnsi="Symbol"/>
        </w:rPr>
        <w:t></w:t>
      </w:r>
      <w:r>
        <w:t>-law PCM</w:t>
      </w:r>
      <w:r>
        <w:rPr>
          <w:noProof/>
        </w:rPr>
        <w:t xml:space="preserve"> shall offer both variants when sending an SDP offer for G.711</w:t>
      </w:r>
      <w:r>
        <w:t>.</w:t>
      </w:r>
    </w:p>
    <w:p w14:paraId="1CA848A6" w14:textId="77777777" w:rsidR="00737ABC" w:rsidRDefault="00737ABC" w:rsidP="00737ABC">
      <w:pPr>
        <w:rPr>
          <w:noProof/>
        </w:rPr>
      </w:pPr>
      <w:r>
        <w:rPr>
          <w:noProof/>
        </w:rPr>
        <w:t>When an MTSI client in terminal using fixed access supports EVRC-B or EVRC-WB, then clauses 14-18 of RFC 5188 [103] apply when generating SDP offers and answers for EVRC-B and EVRC-WB.</w:t>
      </w:r>
    </w:p>
    <w:p w14:paraId="7EF7C3DF" w14:textId="77777777" w:rsidR="00E91C88" w:rsidRDefault="00E91C88" w:rsidP="00737ABC">
      <w:pPr>
        <w:rPr>
          <w:noProof/>
        </w:rPr>
      </w:pPr>
      <w:r>
        <w:t>If an MTSI client in terminal using fixed access supports G.729.1 then it also supports G.729 and should offer both G.729.1 and G.729 when sending an SDP offer.</w:t>
      </w:r>
    </w:p>
    <w:p w14:paraId="02222B5D" w14:textId="77777777" w:rsidR="00737ABC" w:rsidRDefault="00737ABC" w:rsidP="00737ABC">
      <w:pPr>
        <w:rPr>
          <w:noProof/>
        </w:rPr>
      </w:pPr>
      <w:r>
        <w:rPr>
          <w:noProof/>
        </w:rPr>
        <w:t xml:space="preserve">An MTSI client in terminal offering G.729 with source controlled rate operation shall use the parameter </w:t>
      </w:r>
      <w:r w:rsidR="0007623F">
        <w:rPr>
          <w:noProof/>
        </w:rPr>
        <w:t>"</w:t>
      </w:r>
      <w:r>
        <w:rPr>
          <w:noProof/>
        </w:rPr>
        <w:t>annexb</w:t>
      </w:r>
      <w:r w:rsidR="0007623F">
        <w:rPr>
          <w:noProof/>
        </w:rPr>
        <w:t>"</w:t>
      </w:r>
      <w:r>
        <w:rPr>
          <w:noProof/>
        </w:rPr>
        <w:t xml:space="preserve"> according to RFC 4855 [107].</w:t>
      </w:r>
    </w:p>
    <w:p w14:paraId="73E6513E" w14:textId="77777777" w:rsidR="00737ABC" w:rsidRDefault="00737ABC" w:rsidP="00737ABC">
      <w:pPr>
        <w:rPr>
          <w:noProof/>
        </w:rPr>
      </w:pPr>
      <w:r>
        <w:rPr>
          <w:noProof/>
        </w:rPr>
        <w:t>The following codec preference order applies for the SDP offer in the session negotiation:</w:t>
      </w:r>
    </w:p>
    <w:p w14:paraId="65C7BC26" w14:textId="77777777" w:rsidR="00737ABC" w:rsidRDefault="00737ABC" w:rsidP="00737ABC">
      <w:pPr>
        <w:pStyle w:val="B1"/>
        <w:rPr>
          <w:noProof/>
        </w:rPr>
      </w:pPr>
      <w:r>
        <w:rPr>
          <w:noProof/>
        </w:rPr>
        <w:t>-</w:t>
      </w:r>
      <w:r>
        <w:rPr>
          <w:noProof/>
        </w:rPr>
        <w:tab/>
        <w:t>If AMR-WB is offered it shall be listed first in the codec list (in order of preference, the first codec being preferred).</w:t>
      </w:r>
    </w:p>
    <w:p w14:paraId="3A89DBB1" w14:textId="77777777" w:rsidR="00737ABC" w:rsidRDefault="00737ABC" w:rsidP="00737ABC">
      <w:pPr>
        <w:pStyle w:val="B1"/>
        <w:rPr>
          <w:noProof/>
        </w:rPr>
      </w:pPr>
      <w:r>
        <w:rPr>
          <w:noProof/>
        </w:rPr>
        <w:t>-</w:t>
      </w:r>
      <w:r>
        <w:rPr>
          <w:noProof/>
        </w:rPr>
        <w:tab/>
        <w:t>If both narrowband codecs and wideband codecs are offered, wideband codecs shall be listed first in the codec list.</w:t>
      </w:r>
    </w:p>
    <w:p w14:paraId="55BDDFA1" w14:textId="77777777" w:rsidR="00737ABC" w:rsidRDefault="00737ABC" w:rsidP="00737ABC">
      <w:pPr>
        <w:rPr>
          <w:noProof/>
        </w:rPr>
      </w:pPr>
      <w:r>
        <w:rPr>
          <w:noProof/>
        </w:rPr>
        <w:t>When sending the SDP answer, if a wide-band speech session is possible, then selection of narrow-band speech should be avoided whenever possible, unless another preference order is indicated in the SDP offer.</w:t>
      </w:r>
    </w:p>
    <w:p w14:paraId="70390485" w14:textId="77777777" w:rsidR="00737ABC" w:rsidRPr="006B393B" w:rsidRDefault="00737ABC" w:rsidP="00737ABC">
      <w:pPr>
        <w:rPr>
          <w:noProof/>
        </w:rPr>
      </w:pPr>
      <w:r>
        <w:rPr>
          <w:noProof/>
        </w:rPr>
        <w:t>Session setup for sessions including speech and DTMF events is described in Annex G.</w:t>
      </w:r>
    </w:p>
    <w:p w14:paraId="566F44C5" w14:textId="77777777" w:rsidR="00737ABC" w:rsidRPr="006A6FD7" w:rsidRDefault="00737ABC" w:rsidP="00737ABC">
      <w:pPr>
        <w:pStyle w:val="Heading4"/>
        <w:rPr>
          <w:noProof/>
          <w:lang w:val="en-US"/>
        </w:rPr>
      </w:pPr>
      <w:bookmarkStart w:id="2156" w:name="_Toc26369486"/>
      <w:bookmarkStart w:id="2157" w:name="_Toc36227368"/>
      <w:bookmarkStart w:id="2158" w:name="_Toc36228383"/>
      <w:bookmarkStart w:id="2159" w:name="_Toc36229010"/>
      <w:bookmarkStart w:id="2160" w:name="_Toc36229637"/>
      <w:bookmarkStart w:id="2161" w:name="_Toc74606981"/>
      <w:bookmarkStart w:id="2162" w:name="_Toc75556875"/>
      <w:r w:rsidRPr="006A6FD7">
        <w:rPr>
          <w:noProof/>
          <w:lang w:val="en-US"/>
        </w:rPr>
        <w:t>18.3.2.3</w:t>
      </w:r>
      <w:r w:rsidRPr="006A6FD7">
        <w:rPr>
          <w:noProof/>
          <w:lang w:val="en-US"/>
        </w:rPr>
        <w:tab/>
        <w:t>Video</w:t>
      </w:r>
      <w:bookmarkEnd w:id="2156"/>
      <w:bookmarkEnd w:id="2157"/>
      <w:bookmarkEnd w:id="2158"/>
      <w:bookmarkEnd w:id="2159"/>
      <w:bookmarkEnd w:id="2160"/>
      <w:bookmarkEnd w:id="2161"/>
      <w:bookmarkEnd w:id="2162"/>
    </w:p>
    <w:p w14:paraId="05AE2D7C" w14:textId="77777777" w:rsidR="00737ABC" w:rsidRPr="006A6FD7" w:rsidRDefault="00737ABC" w:rsidP="00737ABC">
      <w:pPr>
        <w:rPr>
          <w:noProof/>
          <w:lang w:val="en-US"/>
        </w:rPr>
      </w:pPr>
      <w:r w:rsidRPr="006A6FD7">
        <w:rPr>
          <w:noProof/>
          <w:lang w:val="en-US"/>
        </w:rPr>
        <w:t>An MTSI client in terminal using fixed access and supporting video shall support RTP/AVP and shall support RTP/AVPF.</w:t>
      </w:r>
    </w:p>
    <w:p w14:paraId="0613A174" w14:textId="77777777" w:rsidR="00737ABC" w:rsidRPr="006A6FD7" w:rsidRDefault="00737ABC" w:rsidP="00737ABC">
      <w:pPr>
        <w:rPr>
          <w:noProof/>
          <w:lang w:val="en-US"/>
        </w:rPr>
      </w:pPr>
      <w:r w:rsidRPr="006A6FD7">
        <w:rPr>
          <w:noProof/>
          <w:lang w:val="en-US"/>
        </w:rPr>
        <w:t>If an MTSI client in terminal using fixed access supports video, then clause 6.2.3 applies for the video session set up.</w:t>
      </w:r>
    </w:p>
    <w:p w14:paraId="3A25837B" w14:textId="77777777" w:rsidR="00737ABC" w:rsidRPr="006A6FD7" w:rsidRDefault="00737ABC" w:rsidP="00737ABC">
      <w:pPr>
        <w:pStyle w:val="Heading4"/>
        <w:rPr>
          <w:noProof/>
          <w:lang w:val="en-US"/>
        </w:rPr>
      </w:pPr>
      <w:bookmarkStart w:id="2163" w:name="_Toc26369487"/>
      <w:bookmarkStart w:id="2164" w:name="_Toc36227369"/>
      <w:bookmarkStart w:id="2165" w:name="_Toc36228384"/>
      <w:bookmarkStart w:id="2166" w:name="_Toc36229011"/>
      <w:bookmarkStart w:id="2167" w:name="_Toc36229638"/>
      <w:bookmarkStart w:id="2168" w:name="_Toc74606982"/>
      <w:bookmarkStart w:id="2169" w:name="_Toc75556876"/>
      <w:r w:rsidRPr="006A6FD7">
        <w:rPr>
          <w:noProof/>
          <w:lang w:val="en-US"/>
        </w:rPr>
        <w:t>18.3.2.4</w:t>
      </w:r>
      <w:r w:rsidRPr="006A6FD7">
        <w:rPr>
          <w:noProof/>
          <w:lang w:val="en-US"/>
        </w:rPr>
        <w:tab/>
        <w:t>Text</w:t>
      </w:r>
      <w:bookmarkEnd w:id="2163"/>
      <w:bookmarkEnd w:id="2164"/>
      <w:bookmarkEnd w:id="2165"/>
      <w:bookmarkEnd w:id="2166"/>
      <w:bookmarkEnd w:id="2167"/>
      <w:bookmarkEnd w:id="2168"/>
      <w:bookmarkEnd w:id="2169"/>
    </w:p>
    <w:p w14:paraId="4C31E332" w14:textId="77777777" w:rsidR="00737ABC" w:rsidRPr="006A6FD7" w:rsidRDefault="00737ABC" w:rsidP="00737ABC">
      <w:pPr>
        <w:rPr>
          <w:noProof/>
          <w:lang w:val="en-US"/>
        </w:rPr>
      </w:pPr>
      <w:r w:rsidRPr="006A6FD7">
        <w:rPr>
          <w:noProof/>
          <w:lang w:val="en-US"/>
        </w:rPr>
        <w:t>An MTSI client in terminal using fixed access and offering text shall follow clause 6.2.4.</w:t>
      </w:r>
    </w:p>
    <w:p w14:paraId="30E5C304" w14:textId="77777777" w:rsidR="00737ABC" w:rsidRPr="006A6FD7" w:rsidRDefault="00737ABC" w:rsidP="00737ABC">
      <w:pPr>
        <w:pStyle w:val="Heading4"/>
        <w:rPr>
          <w:noProof/>
          <w:lang w:val="en-US"/>
        </w:rPr>
      </w:pPr>
      <w:bookmarkStart w:id="2170" w:name="_Toc26369488"/>
      <w:bookmarkStart w:id="2171" w:name="_Toc36227370"/>
      <w:bookmarkStart w:id="2172" w:name="_Toc36228385"/>
      <w:bookmarkStart w:id="2173" w:name="_Toc36229012"/>
      <w:bookmarkStart w:id="2174" w:name="_Toc36229639"/>
      <w:bookmarkStart w:id="2175" w:name="_Toc74606983"/>
      <w:bookmarkStart w:id="2176" w:name="_Toc75556877"/>
      <w:r w:rsidRPr="006A6FD7">
        <w:rPr>
          <w:noProof/>
          <w:lang w:val="en-US"/>
        </w:rPr>
        <w:t>18.3.2.5</w:t>
      </w:r>
      <w:r w:rsidRPr="006A6FD7">
        <w:rPr>
          <w:noProof/>
          <w:lang w:val="en-US"/>
        </w:rPr>
        <w:tab/>
        <w:t>Bandwidth negotiation</w:t>
      </w:r>
      <w:bookmarkEnd w:id="2170"/>
      <w:bookmarkEnd w:id="2171"/>
      <w:bookmarkEnd w:id="2172"/>
      <w:bookmarkEnd w:id="2173"/>
      <w:bookmarkEnd w:id="2174"/>
      <w:bookmarkEnd w:id="2175"/>
      <w:bookmarkEnd w:id="2176"/>
    </w:p>
    <w:p w14:paraId="79773FB9" w14:textId="77777777" w:rsidR="00737ABC" w:rsidRPr="006A6FD7" w:rsidRDefault="00737ABC" w:rsidP="00737ABC">
      <w:pPr>
        <w:rPr>
          <w:noProof/>
          <w:lang w:val="en-US"/>
        </w:rPr>
      </w:pPr>
      <w:r w:rsidRPr="006A6FD7">
        <w:rPr>
          <w:noProof/>
          <w:lang w:val="en-US"/>
        </w:rPr>
        <w:t>The general clause 6.2.5.1 related to the use of Application Specific (AS) bandwidth modifier applies also to the MTSI client in terminal using fixed access.</w:t>
      </w:r>
    </w:p>
    <w:p w14:paraId="6ED4A326" w14:textId="77777777" w:rsidR="00557BD2" w:rsidRDefault="00557BD2" w:rsidP="00557BD2">
      <w:pPr>
        <w:rPr>
          <w:noProof/>
          <w:lang w:val="en-US"/>
        </w:rPr>
      </w:pPr>
      <w:r w:rsidRPr="006A6FD7">
        <w:rPr>
          <w:noProof/>
          <w:lang w:val="en-US"/>
        </w:rPr>
        <w:t>If an MTSI client in terminal using fixed access supports AMR and/or AMR-WB</w:t>
      </w:r>
      <w:r>
        <w:rPr>
          <w:noProof/>
          <w:lang w:val="en-US"/>
        </w:rPr>
        <w:t xml:space="preserve"> and/or EVS,</w:t>
      </w:r>
      <w:r w:rsidRPr="006A6FD7">
        <w:rPr>
          <w:noProof/>
          <w:lang w:val="en-US"/>
        </w:rPr>
        <w:t xml:space="preserve"> then clause 6.2.5.2 applies for the bandwidth negotiation for these codecs.</w:t>
      </w:r>
    </w:p>
    <w:p w14:paraId="6E83EE40" w14:textId="77777777" w:rsidR="00A75279" w:rsidRPr="006A6FD7" w:rsidRDefault="00A75279" w:rsidP="00557BD2">
      <w:pPr>
        <w:rPr>
          <w:noProof/>
          <w:lang w:val="en-US"/>
        </w:rPr>
      </w:pPr>
      <w:r w:rsidRPr="005268A8">
        <w:rPr>
          <w:noProof/>
          <w:lang w:val="en-US"/>
        </w:rPr>
        <w:t xml:space="preserve">If an MTSI client in terminal using fixed access supports </w:t>
      </w:r>
      <w:r>
        <w:rPr>
          <w:noProof/>
          <w:lang w:val="en-US"/>
        </w:rPr>
        <w:t>video</w:t>
      </w:r>
      <w:r w:rsidRPr="005268A8">
        <w:rPr>
          <w:noProof/>
          <w:lang w:val="en-US"/>
        </w:rPr>
        <w:t>,</w:t>
      </w:r>
      <w:r>
        <w:rPr>
          <w:noProof/>
          <w:lang w:val="en-US"/>
        </w:rPr>
        <w:t xml:space="preserve"> then clause 6.2.5.3</w:t>
      </w:r>
      <w:r w:rsidRPr="005268A8">
        <w:rPr>
          <w:noProof/>
          <w:lang w:val="en-US"/>
        </w:rPr>
        <w:t xml:space="preserve"> applies for the bandwi</w:t>
      </w:r>
      <w:r>
        <w:rPr>
          <w:noProof/>
          <w:lang w:val="en-US"/>
        </w:rPr>
        <w:t>dth negotiation</w:t>
      </w:r>
      <w:r w:rsidRPr="005268A8">
        <w:rPr>
          <w:noProof/>
          <w:lang w:val="en-US"/>
        </w:rPr>
        <w:t>.</w:t>
      </w:r>
    </w:p>
    <w:p w14:paraId="5657FA6B" w14:textId="77777777" w:rsidR="00737ABC" w:rsidRDefault="00737ABC" w:rsidP="00737ABC">
      <w:pPr>
        <w:rPr>
          <w:noProof/>
          <w:lang w:val="en-US"/>
        </w:rPr>
      </w:pPr>
      <w:r w:rsidRPr="006A6FD7">
        <w:rPr>
          <w:noProof/>
          <w:lang w:val="en-US"/>
        </w:rPr>
        <w:t>When the SDP offer includes multiple codecs then the bandwidth indicated with b=AS shall be set based on the codec that requires the highest bandwidth.</w:t>
      </w:r>
    </w:p>
    <w:p w14:paraId="082ECDBD" w14:textId="77777777" w:rsidR="00460EEF" w:rsidRPr="006A6FD7" w:rsidRDefault="00460EEF" w:rsidP="00737ABC">
      <w:pPr>
        <w:rPr>
          <w:noProof/>
          <w:lang w:val="en-US"/>
        </w:rPr>
      </w:pPr>
      <w:r w:rsidRPr="002D72C4">
        <w:rPr>
          <w:noProof/>
          <w:lang w:val="en-US"/>
        </w:rPr>
        <w:t xml:space="preserve">An MTSI client in terminal </w:t>
      </w:r>
      <w:r>
        <w:rPr>
          <w:noProof/>
          <w:lang w:val="en-US"/>
        </w:rPr>
        <w:t>using fixed access should</w:t>
      </w:r>
      <w:r w:rsidRPr="002D72C4">
        <w:rPr>
          <w:noProof/>
          <w:lang w:val="en-US"/>
        </w:rPr>
        <w:t xml:space="preserve"> include the ‘a=bw-info’ attribute </w:t>
      </w:r>
      <w:r>
        <w:rPr>
          <w:noProof/>
          <w:lang w:val="en-US"/>
        </w:rPr>
        <w:t xml:space="preserve">(see clause 19) </w:t>
      </w:r>
      <w:r w:rsidRPr="002D72C4">
        <w:rPr>
          <w:noProof/>
          <w:lang w:val="en-US"/>
        </w:rPr>
        <w:t>in the SDP offer for speech and video media types and should include the attribute for other media types</w:t>
      </w:r>
      <w:r>
        <w:rPr>
          <w:noProof/>
          <w:lang w:val="en-US"/>
        </w:rPr>
        <w:t>, as described in clause 6.2.5.1</w:t>
      </w:r>
      <w:r w:rsidRPr="002D72C4">
        <w:rPr>
          <w:noProof/>
          <w:lang w:val="en-US"/>
        </w:rPr>
        <w:t>.</w:t>
      </w:r>
      <w:r>
        <w:rPr>
          <w:noProof/>
          <w:lang w:val="en-US"/>
        </w:rPr>
        <w:t xml:space="preserve"> For AMR, AMR-WB or EVS, the setting of the bandwidth properties are defined in clause 6.2.5.2 and Annex K.</w:t>
      </w:r>
    </w:p>
    <w:p w14:paraId="06979099" w14:textId="77777777" w:rsidR="00737ABC" w:rsidRPr="006A6FD7" w:rsidRDefault="00737ABC" w:rsidP="00737ABC">
      <w:pPr>
        <w:pStyle w:val="Heading3"/>
        <w:rPr>
          <w:noProof/>
          <w:lang w:val="en-US"/>
        </w:rPr>
      </w:pPr>
      <w:bookmarkStart w:id="2177" w:name="_Toc26369489"/>
      <w:bookmarkStart w:id="2178" w:name="_Toc36227371"/>
      <w:bookmarkStart w:id="2179" w:name="_Toc36228386"/>
      <w:bookmarkStart w:id="2180" w:name="_Toc36229013"/>
      <w:bookmarkStart w:id="2181" w:name="_Toc36229640"/>
      <w:bookmarkStart w:id="2182" w:name="_Toc74606984"/>
      <w:bookmarkStart w:id="2183" w:name="_Toc75556878"/>
      <w:r w:rsidRPr="006A6FD7">
        <w:rPr>
          <w:noProof/>
          <w:lang w:val="en-US"/>
        </w:rPr>
        <w:lastRenderedPageBreak/>
        <w:t>18.3.3</w:t>
      </w:r>
      <w:r w:rsidRPr="006A6FD7">
        <w:rPr>
          <w:noProof/>
          <w:lang w:val="en-US"/>
        </w:rPr>
        <w:tab/>
        <w:t>Session control procedures</w:t>
      </w:r>
      <w:bookmarkEnd w:id="2177"/>
      <w:bookmarkEnd w:id="2178"/>
      <w:bookmarkEnd w:id="2179"/>
      <w:bookmarkEnd w:id="2180"/>
      <w:bookmarkEnd w:id="2181"/>
      <w:bookmarkEnd w:id="2182"/>
      <w:bookmarkEnd w:id="2183"/>
    </w:p>
    <w:p w14:paraId="7F92F540" w14:textId="77777777" w:rsidR="00737ABC" w:rsidRDefault="00737ABC" w:rsidP="00737ABC">
      <w:pPr>
        <w:rPr>
          <w:noProof/>
          <w:lang w:val="en-US"/>
        </w:rPr>
      </w:pPr>
      <w:r w:rsidRPr="006A6FD7">
        <w:rPr>
          <w:noProof/>
          <w:lang w:val="en-US"/>
        </w:rPr>
        <w:t>The clause 6.3 on session set up procedures applies also to an MTSI client in terminal that uses fixed access.</w:t>
      </w:r>
    </w:p>
    <w:p w14:paraId="43D796E1" w14:textId="77777777" w:rsidR="00737ABC" w:rsidRPr="00766BF2" w:rsidRDefault="00737ABC" w:rsidP="00737ABC">
      <w:pPr>
        <w:pStyle w:val="Heading2"/>
        <w:rPr>
          <w:noProof/>
          <w:lang w:val="en-US"/>
        </w:rPr>
      </w:pPr>
      <w:bookmarkStart w:id="2184" w:name="_Toc26369490"/>
      <w:bookmarkStart w:id="2185" w:name="_Toc36227372"/>
      <w:bookmarkStart w:id="2186" w:name="_Toc36228387"/>
      <w:bookmarkStart w:id="2187" w:name="_Toc36229014"/>
      <w:bookmarkStart w:id="2188" w:name="_Toc36229641"/>
      <w:bookmarkStart w:id="2189" w:name="_Toc74606985"/>
      <w:bookmarkStart w:id="2190" w:name="_Toc75556879"/>
      <w:r w:rsidRPr="00766BF2">
        <w:rPr>
          <w:noProof/>
          <w:lang w:val="en-US"/>
        </w:rPr>
        <w:t>18.4</w:t>
      </w:r>
      <w:r w:rsidRPr="00766BF2">
        <w:rPr>
          <w:noProof/>
          <w:lang w:val="en-US"/>
        </w:rPr>
        <w:tab/>
        <w:t>Data transport</w:t>
      </w:r>
      <w:bookmarkEnd w:id="2184"/>
      <w:bookmarkEnd w:id="2185"/>
      <w:bookmarkEnd w:id="2186"/>
      <w:bookmarkEnd w:id="2187"/>
      <w:bookmarkEnd w:id="2188"/>
      <w:bookmarkEnd w:id="2189"/>
      <w:bookmarkEnd w:id="2190"/>
    </w:p>
    <w:p w14:paraId="40C40EAE" w14:textId="77777777" w:rsidR="00737ABC" w:rsidRPr="00766BF2" w:rsidRDefault="00737ABC" w:rsidP="00737ABC">
      <w:pPr>
        <w:pStyle w:val="Heading3"/>
        <w:rPr>
          <w:noProof/>
          <w:lang w:val="en-US"/>
        </w:rPr>
      </w:pPr>
      <w:bookmarkStart w:id="2191" w:name="_Toc26369491"/>
      <w:bookmarkStart w:id="2192" w:name="_Toc36227373"/>
      <w:bookmarkStart w:id="2193" w:name="_Toc36228388"/>
      <w:bookmarkStart w:id="2194" w:name="_Toc36229015"/>
      <w:bookmarkStart w:id="2195" w:name="_Toc36229642"/>
      <w:bookmarkStart w:id="2196" w:name="_Toc74606986"/>
      <w:bookmarkStart w:id="2197" w:name="_Toc75556880"/>
      <w:r w:rsidRPr="00766BF2">
        <w:rPr>
          <w:noProof/>
          <w:lang w:val="en-US"/>
        </w:rPr>
        <w:t>18.4.1</w:t>
      </w:r>
      <w:r w:rsidRPr="00766BF2">
        <w:rPr>
          <w:noProof/>
          <w:lang w:val="en-US"/>
        </w:rPr>
        <w:tab/>
        <w:t>General</w:t>
      </w:r>
      <w:bookmarkEnd w:id="2191"/>
      <w:bookmarkEnd w:id="2192"/>
      <w:bookmarkEnd w:id="2193"/>
      <w:bookmarkEnd w:id="2194"/>
      <w:bookmarkEnd w:id="2195"/>
      <w:bookmarkEnd w:id="2196"/>
      <w:bookmarkEnd w:id="2197"/>
    </w:p>
    <w:p w14:paraId="3C73F3FD" w14:textId="77777777" w:rsidR="00737ABC" w:rsidRPr="00766BF2" w:rsidRDefault="00737ABC" w:rsidP="00737ABC">
      <w:pPr>
        <w:rPr>
          <w:noProof/>
          <w:lang w:val="en-US"/>
        </w:rPr>
      </w:pPr>
      <w:r w:rsidRPr="00766BF2">
        <w:rPr>
          <w:noProof/>
          <w:lang w:val="en-US"/>
        </w:rPr>
        <w:t>The clauses data transport general (7.1) and RTCP usage (7.3.1) apply also to the MTSI client in terminal using fixed access.</w:t>
      </w:r>
    </w:p>
    <w:p w14:paraId="47641564" w14:textId="77777777" w:rsidR="00737ABC" w:rsidRPr="00766BF2" w:rsidRDefault="00737ABC" w:rsidP="00737ABC">
      <w:pPr>
        <w:rPr>
          <w:noProof/>
          <w:lang w:val="en-US"/>
        </w:rPr>
      </w:pPr>
      <w:r w:rsidRPr="00766BF2">
        <w:rPr>
          <w:noProof/>
          <w:lang w:val="en-US"/>
        </w:rPr>
        <w:t>An MTSI client in terminal using fixed access shall transport real-time media using RTP (RFC 3550 [9]) over UDP (RFC 0768 [39]). See clause 18.3.2.2, 18.3.2.3 and 18.3.2.4 for requirements on RTP/AVP and RTP/AVPF for speech, video and text, respectively.</w:t>
      </w:r>
    </w:p>
    <w:p w14:paraId="6595670E" w14:textId="77777777" w:rsidR="00737ABC" w:rsidRPr="00766BF2" w:rsidRDefault="00737ABC" w:rsidP="00737ABC">
      <w:pPr>
        <w:rPr>
          <w:noProof/>
          <w:lang w:val="en-US"/>
        </w:rPr>
      </w:pPr>
      <w:r w:rsidRPr="00766BF2">
        <w:rPr>
          <w:noProof/>
          <w:lang w:val="en-US"/>
        </w:rPr>
        <w:t>The support of AVPF requires an MTSI client in terminal to implement the RTCP transmission rules, the signalling mechanism for SDP and the feedback messages explicitly mentioned in the present document.</w:t>
      </w:r>
    </w:p>
    <w:p w14:paraId="2F9F7A19" w14:textId="77777777" w:rsidR="00737ABC" w:rsidRPr="00766BF2" w:rsidRDefault="00737ABC" w:rsidP="00737ABC">
      <w:pPr>
        <w:rPr>
          <w:noProof/>
          <w:lang w:val="en-US"/>
        </w:rPr>
      </w:pPr>
      <w:r w:rsidRPr="00766BF2">
        <w:rPr>
          <w:noProof/>
          <w:lang w:val="en-US"/>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141BEE25" w14:textId="77777777" w:rsidR="00737ABC" w:rsidRPr="00766BF2" w:rsidRDefault="00151E62" w:rsidP="00737ABC">
      <w:pPr>
        <w:pStyle w:val="Heading3"/>
        <w:rPr>
          <w:noProof/>
          <w:lang w:val="en-US"/>
        </w:rPr>
      </w:pPr>
      <w:bookmarkStart w:id="2198" w:name="_Toc26369492"/>
      <w:bookmarkStart w:id="2199" w:name="_Toc36227374"/>
      <w:bookmarkStart w:id="2200" w:name="_Toc36228389"/>
      <w:bookmarkStart w:id="2201" w:name="_Toc36229016"/>
      <w:bookmarkStart w:id="2202" w:name="_Toc36229643"/>
      <w:bookmarkStart w:id="2203" w:name="_Toc74606987"/>
      <w:bookmarkStart w:id="2204" w:name="_Toc75556881"/>
      <w:r>
        <w:rPr>
          <w:noProof/>
          <w:lang w:val="en-US"/>
        </w:rPr>
        <w:t>18.4.2</w:t>
      </w:r>
      <w:r w:rsidR="00737ABC" w:rsidRPr="00766BF2">
        <w:rPr>
          <w:noProof/>
          <w:lang w:val="en-US"/>
        </w:rPr>
        <w:tab/>
        <w:t>Packetization</w:t>
      </w:r>
      <w:bookmarkEnd w:id="2198"/>
      <w:bookmarkEnd w:id="2199"/>
      <w:bookmarkEnd w:id="2200"/>
      <w:bookmarkEnd w:id="2201"/>
      <w:bookmarkEnd w:id="2202"/>
      <w:bookmarkEnd w:id="2203"/>
      <w:bookmarkEnd w:id="2204"/>
    </w:p>
    <w:p w14:paraId="0E8BCBD9" w14:textId="77777777" w:rsidR="00737ABC" w:rsidRPr="00766BF2" w:rsidRDefault="00737ABC" w:rsidP="00737ABC">
      <w:pPr>
        <w:rPr>
          <w:noProof/>
          <w:lang w:val="en-US"/>
        </w:rPr>
      </w:pPr>
      <w:r w:rsidRPr="00766BF2">
        <w:rPr>
          <w:noProof/>
          <w:lang w:val="en-US"/>
        </w:rPr>
        <w:t>For G.711 both 10 ms and 20 ms frame length shall be supported, and 20 ms frame length shall be used unless another packetization is negotiated. The terminal shall offer to receive 20 ms frame length packetization.</w:t>
      </w:r>
    </w:p>
    <w:p w14:paraId="24180579" w14:textId="77777777" w:rsidR="00737ABC" w:rsidRPr="00766BF2" w:rsidRDefault="00737ABC" w:rsidP="00737ABC">
      <w:pPr>
        <w:rPr>
          <w:noProof/>
          <w:lang w:val="en-US"/>
        </w:rPr>
      </w:pPr>
      <w:r w:rsidRPr="00766BF2">
        <w:rPr>
          <w:noProof/>
          <w:lang w:val="en-US"/>
        </w:rPr>
        <w:t>For G.722, 20 ms frame length shall be supported.</w:t>
      </w:r>
    </w:p>
    <w:p w14:paraId="4896AAEE" w14:textId="77777777" w:rsidR="00737ABC" w:rsidRPr="00766BF2" w:rsidRDefault="00737ABC" w:rsidP="00737ABC">
      <w:pPr>
        <w:rPr>
          <w:noProof/>
          <w:lang w:val="en-US"/>
        </w:rPr>
      </w:pPr>
      <w:r w:rsidRPr="00766BF2">
        <w:rPr>
          <w:noProof/>
          <w:lang w:val="en-US"/>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 18.7.</w:t>
      </w:r>
    </w:p>
    <w:p w14:paraId="57283A3C" w14:textId="77777777" w:rsidR="00737ABC" w:rsidRPr="00766BF2" w:rsidRDefault="00737ABC" w:rsidP="00737ABC">
      <w:pPr>
        <w:rPr>
          <w:noProof/>
          <w:lang w:val="en-US"/>
        </w:rPr>
      </w:pPr>
      <w:r w:rsidRPr="00766BF2">
        <w:rPr>
          <w:noProof/>
          <w:lang w:val="en-US"/>
        </w:rPr>
        <w:t>Packetization time shall be indicated using the a=ptime SDP attribute.</w:t>
      </w:r>
    </w:p>
    <w:p w14:paraId="3D4EFE77" w14:textId="77777777" w:rsidR="00737ABC" w:rsidRPr="00766BF2" w:rsidRDefault="00737ABC" w:rsidP="00737ABC">
      <w:pPr>
        <w:rPr>
          <w:noProof/>
          <w:lang w:val="en-US"/>
        </w:rPr>
      </w:pPr>
      <w:r w:rsidRPr="00766BF2">
        <w:rPr>
          <w:noProof/>
          <w:lang w:val="en-US"/>
        </w:rPr>
        <w:t>An MTSI clients in terminal using fixed access shall support encapsulating up to 4 non-redundant speech frames into the RTP packets and 12 speech frames in total if redundancy is used (maxptime = 240).</w:t>
      </w:r>
    </w:p>
    <w:p w14:paraId="1A84FFF0" w14:textId="77777777" w:rsidR="00737ABC" w:rsidRPr="00766BF2" w:rsidRDefault="00737ABC" w:rsidP="00737ABC">
      <w:pPr>
        <w:pStyle w:val="Heading3"/>
        <w:rPr>
          <w:noProof/>
          <w:lang w:val="en-US"/>
        </w:rPr>
      </w:pPr>
      <w:bookmarkStart w:id="2205" w:name="_Toc26369493"/>
      <w:bookmarkStart w:id="2206" w:name="_Toc36227375"/>
      <w:bookmarkStart w:id="2207" w:name="_Toc36228390"/>
      <w:bookmarkStart w:id="2208" w:name="_Toc36229017"/>
      <w:bookmarkStart w:id="2209" w:name="_Toc36229644"/>
      <w:bookmarkStart w:id="2210" w:name="_Toc74606988"/>
      <w:bookmarkStart w:id="2211" w:name="_Toc75556882"/>
      <w:r w:rsidRPr="00766BF2">
        <w:rPr>
          <w:noProof/>
          <w:lang w:val="en-US"/>
        </w:rPr>
        <w:t>18.4.3</w:t>
      </w:r>
      <w:r w:rsidRPr="00766BF2">
        <w:rPr>
          <w:noProof/>
          <w:lang w:val="en-US"/>
        </w:rPr>
        <w:tab/>
        <w:t>RTP payload format</w:t>
      </w:r>
      <w:bookmarkEnd w:id="2205"/>
      <w:bookmarkEnd w:id="2206"/>
      <w:bookmarkEnd w:id="2207"/>
      <w:bookmarkEnd w:id="2208"/>
      <w:bookmarkEnd w:id="2209"/>
      <w:bookmarkEnd w:id="2210"/>
      <w:bookmarkEnd w:id="2211"/>
    </w:p>
    <w:p w14:paraId="7B5B5275" w14:textId="77777777" w:rsidR="00737ABC" w:rsidRPr="00766BF2" w:rsidRDefault="00737ABC" w:rsidP="00737ABC">
      <w:pPr>
        <w:rPr>
          <w:noProof/>
          <w:lang w:val="en-US"/>
        </w:rPr>
      </w:pPr>
      <w:r w:rsidRPr="00766BF2">
        <w:rPr>
          <w:noProof/>
          <w:lang w:val="en-US"/>
        </w:rPr>
        <w:t>For each of the following codecs the payload formats are defined in:</w:t>
      </w:r>
    </w:p>
    <w:p w14:paraId="79773C26" w14:textId="77777777" w:rsidR="00737ABC" w:rsidRPr="00766BF2" w:rsidRDefault="00737ABC" w:rsidP="00737ABC">
      <w:pPr>
        <w:pStyle w:val="B1"/>
        <w:rPr>
          <w:noProof/>
          <w:lang w:val="en-US"/>
        </w:rPr>
      </w:pPr>
      <w:r w:rsidRPr="00766BF2">
        <w:rPr>
          <w:noProof/>
          <w:lang w:val="en-US"/>
        </w:rPr>
        <w:t>-</w:t>
      </w:r>
      <w:r w:rsidRPr="00766BF2">
        <w:rPr>
          <w:noProof/>
          <w:lang w:val="en-US"/>
        </w:rPr>
        <w:tab/>
      </w:r>
      <w:r w:rsidR="00557BD2" w:rsidRPr="0057657E">
        <w:rPr>
          <w:noProof/>
          <w:lang w:val="en-US"/>
        </w:rPr>
        <w:t>For AMR and/or AMR-WB</w:t>
      </w:r>
      <w:r w:rsidR="00557BD2">
        <w:rPr>
          <w:noProof/>
          <w:lang w:val="en-US"/>
        </w:rPr>
        <w:t>, or EVS</w:t>
      </w:r>
      <w:r w:rsidR="00557BD2" w:rsidRPr="0057657E">
        <w:rPr>
          <w:noProof/>
          <w:lang w:val="en-US"/>
        </w:rPr>
        <w:t xml:space="preserve"> as specified in clause 7.4.2</w:t>
      </w:r>
      <w:r w:rsidRPr="00766BF2">
        <w:rPr>
          <w:noProof/>
          <w:lang w:val="en-US"/>
        </w:rPr>
        <w:t>.</w:t>
      </w:r>
    </w:p>
    <w:p w14:paraId="6E4B8280" w14:textId="77777777" w:rsidR="00737ABC" w:rsidRPr="00766BF2" w:rsidRDefault="00737ABC" w:rsidP="00737ABC">
      <w:pPr>
        <w:pStyle w:val="B1"/>
        <w:rPr>
          <w:noProof/>
          <w:lang w:val="en-US"/>
        </w:rPr>
      </w:pPr>
      <w:r w:rsidRPr="00766BF2">
        <w:rPr>
          <w:noProof/>
          <w:lang w:val="en-US"/>
        </w:rPr>
        <w:t>-</w:t>
      </w:r>
      <w:r w:rsidRPr="00766BF2">
        <w:rPr>
          <w:noProof/>
          <w:lang w:val="en-US"/>
        </w:rPr>
        <w:tab/>
        <w:t>For G.729.1 as specified in RFC 4749 [</w:t>
      </w:r>
      <w:r w:rsidR="00E91C88">
        <w:rPr>
          <w:noProof/>
          <w:lang w:val="en-US"/>
        </w:rPr>
        <w:t>104</w:t>
      </w:r>
      <w:r w:rsidRPr="00766BF2">
        <w:rPr>
          <w:noProof/>
          <w:lang w:val="en-US"/>
        </w:rPr>
        <w:t>], and as specified in RFC 5459 [</w:t>
      </w:r>
      <w:r>
        <w:rPr>
          <w:noProof/>
          <w:lang w:val="en-US"/>
        </w:rPr>
        <w:t>105</w:t>
      </w:r>
      <w:r w:rsidRPr="00766BF2">
        <w:rPr>
          <w:noProof/>
          <w:lang w:val="en-US"/>
        </w:rPr>
        <w:t>] when DTX is used.</w:t>
      </w:r>
    </w:p>
    <w:p w14:paraId="61DA5CB6" w14:textId="77777777" w:rsidR="00737ABC" w:rsidRPr="00766BF2" w:rsidRDefault="00737ABC" w:rsidP="00737ABC">
      <w:pPr>
        <w:pStyle w:val="B1"/>
        <w:rPr>
          <w:noProof/>
          <w:lang w:val="en-US"/>
        </w:rPr>
      </w:pPr>
      <w:r w:rsidRPr="00766BF2">
        <w:rPr>
          <w:noProof/>
          <w:lang w:val="en-US"/>
        </w:rPr>
        <w:t>-</w:t>
      </w:r>
      <w:r w:rsidRPr="00766BF2">
        <w:rPr>
          <w:noProof/>
          <w:lang w:val="en-US"/>
        </w:rPr>
        <w:tab/>
        <w:t>For EVRC and EVRC-B as specified in RFC 4788 [</w:t>
      </w:r>
      <w:r>
        <w:rPr>
          <w:noProof/>
          <w:lang w:val="en-US"/>
        </w:rPr>
        <w:t>106</w:t>
      </w:r>
      <w:r w:rsidRPr="00766BF2">
        <w:rPr>
          <w:noProof/>
          <w:lang w:val="en-US"/>
        </w:rPr>
        <w:t>].</w:t>
      </w:r>
    </w:p>
    <w:p w14:paraId="1123A7D5" w14:textId="77777777" w:rsidR="00737ABC" w:rsidRPr="00766BF2" w:rsidRDefault="00737ABC" w:rsidP="00737ABC">
      <w:pPr>
        <w:pStyle w:val="B1"/>
        <w:rPr>
          <w:noProof/>
          <w:lang w:val="en-US"/>
        </w:rPr>
      </w:pPr>
      <w:r w:rsidRPr="00766BF2">
        <w:rPr>
          <w:noProof/>
          <w:lang w:val="en-US"/>
        </w:rPr>
        <w:t>-</w:t>
      </w:r>
      <w:r w:rsidRPr="00766BF2">
        <w:rPr>
          <w:noProof/>
          <w:lang w:val="en-US"/>
        </w:rPr>
        <w:tab/>
        <w:t>For EVRC-WB as specified in RFC 5188 [</w:t>
      </w:r>
      <w:r>
        <w:rPr>
          <w:noProof/>
          <w:lang w:val="en-US"/>
        </w:rPr>
        <w:t>103</w:t>
      </w:r>
      <w:r w:rsidRPr="00766BF2">
        <w:rPr>
          <w:noProof/>
          <w:lang w:val="en-US"/>
        </w:rPr>
        <w:t>].</w:t>
      </w:r>
    </w:p>
    <w:p w14:paraId="1FEA5792" w14:textId="77777777" w:rsidR="00737ABC" w:rsidRPr="00766BF2" w:rsidRDefault="00737ABC" w:rsidP="00737ABC">
      <w:pPr>
        <w:pStyle w:val="B1"/>
        <w:rPr>
          <w:noProof/>
          <w:lang w:val="en-US"/>
        </w:rPr>
      </w:pPr>
      <w:r w:rsidRPr="00766BF2">
        <w:rPr>
          <w:noProof/>
          <w:lang w:val="en-US"/>
        </w:rPr>
        <w:t>-</w:t>
      </w:r>
      <w:r w:rsidRPr="00766BF2">
        <w:rPr>
          <w:noProof/>
          <w:lang w:val="en-US"/>
        </w:rPr>
        <w:tab/>
        <w:t>For DTMF events is described in Annex G.</w:t>
      </w:r>
    </w:p>
    <w:p w14:paraId="7C2E308F" w14:textId="77777777" w:rsidR="00737ABC" w:rsidRPr="00766BF2" w:rsidRDefault="00737ABC" w:rsidP="00737ABC">
      <w:pPr>
        <w:rPr>
          <w:noProof/>
          <w:lang w:val="en-US"/>
        </w:rPr>
      </w:pPr>
      <w:r w:rsidRPr="00766BF2">
        <w:rPr>
          <w:noProof/>
          <w:lang w:val="en-US"/>
        </w:rPr>
        <w:t>The RTP payload types for G.711, G.729, G.722 shall be supported as specified in Section 6, Table 4 of RFC 3551 [10].</w:t>
      </w:r>
    </w:p>
    <w:p w14:paraId="1309EAD1" w14:textId="77777777" w:rsidR="00737ABC" w:rsidRDefault="00737ABC" w:rsidP="00737ABC">
      <w:pPr>
        <w:rPr>
          <w:noProof/>
          <w:lang w:val="en-US"/>
        </w:rPr>
      </w:pPr>
      <w:r w:rsidRPr="00766BF2">
        <w:rPr>
          <w:noProof/>
          <w:lang w:val="en-US"/>
        </w:rPr>
        <w:t>The following payload types should be used for G.711, G.729 and G.722:</w:t>
      </w:r>
    </w:p>
    <w:p w14:paraId="7E8219FB" w14:textId="77777777" w:rsidR="00737ABC" w:rsidRDefault="00737ABC" w:rsidP="00737ABC">
      <w:pPr>
        <w:pStyle w:val="TH"/>
        <w:rPr>
          <w:rFonts w:ascii="Times New Roman" w:eastAsia="Calibri" w:hAnsi="Times New Roman"/>
          <w:lang w:val="en-US" w:eastAsia="zh-CN"/>
        </w:rPr>
      </w:pPr>
      <w:r>
        <w:rPr>
          <w:rFonts w:eastAsia="Calibri"/>
          <w:lang w:val="en-US"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737ABC" w14:paraId="04584AA5"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602BAC04" w14:textId="77777777" w:rsidR="00737ABC" w:rsidRDefault="00737ABC" w:rsidP="001C23F6">
            <w:pPr>
              <w:pStyle w:val="TAH"/>
            </w:pPr>
            <w:r>
              <w:t>Codec</w:t>
            </w:r>
          </w:p>
        </w:tc>
        <w:tc>
          <w:tcPr>
            <w:tcW w:w="4359" w:type="dxa"/>
            <w:tcBorders>
              <w:top w:val="single" w:sz="4" w:space="0" w:color="auto"/>
              <w:left w:val="single" w:sz="4" w:space="0" w:color="auto"/>
              <w:bottom w:val="single" w:sz="4" w:space="0" w:color="auto"/>
              <w:right w:val="single" w:sz="4" w:space="0" w:color="auto"/>
            </w:tcBorders>
          </w:tcPr>
          <w:p w14:paraId="0672FCC8" w14:textId="77777777" w:rsidR="00737ABC" w:rsidRDefault="00737ABC" w:rsidP="001C23F6">
            <w:pPr>
              <w:pStyle w:val="TAH"/>
            </w:pPr>
            <w:r>
              <w:t>Payload Type</w:t>
            </w:r>
          </w:p>
        </w:tc>
      </w:tr>
      <w:tr w:rsidR="00737ABC" w14:paraId="62684659"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4A344214" w14:textId="77777777" w:rsidR="00737ABC" w:rsidRDefault="00737ABC" w:rsidP="001C23F6">
            <w:pPr>
              <w:pStyle w:val="TAL"/>
            </w:pPr>
            <w:r>
              <w:rPr>
                <w:rFonts w:eastAsia="Calibri"/>
                <w:lang w:val="en-US"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51D7E490" w14:textId="77777777" w:rsidR="00737ABC" w:rsidRDefault="00737ABC" w:rsidP="001C23F6">
            <w:pPr>
              <w:pStyle w:val="TAL"/>
            </w:pPr>
            <w:r>
              <w:rPr>
                <w:rFonts w:eastAsia="Calibri"/>
                <w:lang w:val="en-US" w:eastAsia="zh-CN"/>
              </w:rPr>
              <w:t xml:space="preserve">PT= 8 </w:t>
            </w:r>
          </w:p>
        </w:tc>
      </w:tr>
      <w:tr w:rsidR="00737ABC" w14:paraId="48BB89B7"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55F9C99" w14:textId="77777777" w:rsidR="00737ABC" w:rsidRDefault="00737ABC" w:rsidP="001C23F6">
            <w:pPr>
              <w:pStyle w:val="TAL"/>
            </w:pPr>
            <w:r>
              <w:rPr>
                <w:rFonts w:eastAsia="Calibri"/>
                <w:lang w:val="en-US"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5007725F" w14:textId="77777777" w:rsidR="00737ABC" w:rsidRDefault="00737ABC" w:rsidP="001C23F6">
            <w:pPr>
              <w:pStyle w:val="TAL"/>
            </w:pPr>
            <w:r>
              <w:rPr>
                <w:rFonts w:eastAsia="Calibri"/>
                <w:lang w:val="en-US" w:eastAsia="zh-CN"/>
              </w:rPr>
              <w:t xml:space="preserve">PT= 0 </w:t>
            </w:r>
          </w:p>
        </w:tc>
      </w:tr>
      <w:tr w:rsidR="00737ABC" w14:paraId="5C8E36B4"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D9F1E33" w14:textId="77777777" w:rsidR="00737ABC" w:rsidRDefault="00737ABC" w:rsidP="001C23F6">
            <w:pPr>
              <w:pStyle w:val="TAL"/>
            </w:pPr>
            <w:r>
              <w:rPr>
                <w:rFonts w:eastAsia="Calibri"/>
                <w:lang w:val="en-US" w:eastAsia="zh-CN"/>
              </w:rPr>
              <w:t>G.729</w:t>
            </w:r>
          </w:p>
        </w:tc>
        <w:tc>
          <w:tcPr>
            <w:tcW w:w="4359" w:type="dxa"/>
            <w:tcBorders>
              <w:top w:val="single" w:sz="4" w:space="0" w:color="auto"/>
              <w:left w:val="single" w:sz="4" w:space="0" w:color="auto"/>
              <w:bottom w:val="single" w:sz="4" w:space="0" w:color="auto"/>
              <w:right w:val="single" w:sz="4" w:space="0" w:color="auto"/>
            </w:tcBorders>
          </w:tcPr>
          <w:p w14:paraId="3C5679DF" w14:textId="77777777" w:rsidR="00737ABC" w:rsidRDefault="00737ABC" w:rsidP="001C23F6">
            <w:pPr>
              <w:pStyle w:val="TAL"/>
              <w:rPr>
                <w:bCs/>
              </w:rPr>
            </w:pPr>
            <w:r>
              <w:rPr>
                <w:rFonts w:eastAsia="Calibri"/>
                <w:lang w:val="en-US" w:eastAsia="zh-CN"/>
              </w:rPr>
              <w:t xml:space="preserve">PT= 18 </w:t>
            </w:r>
          </w:p>
        </w:tc>
      </w:tr>
      <w:tr w:rsidR="00737ABC" w14:paraId="1E4F8458"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6D5774C" w14:textId="77777777" w:rsidR="00737ABC" w:rsidRDefault="00737ABC" w:rsidP="001C23F6">
            <w:pPr>
              <w:pStyle w:val="TAL"/>
            </w:pPr>
            <w:r>
              <w:t>G.722</w:t>
            </w:r>
          </w:p>
        </w:tc>
        <w:tc>
          <w:tcPr>
            <w:tcW w:w="4359" w:type="dxa"/>
            <w:tcBorders>
              <w:top w:val="single" w:sz="4" w:space="0" w:color="auto"/>
              <w:left w:val="single" w:sz="4" w:space="0" w:color="auto"/>
              <w:bottom w:val="single" w:sz="4" w:space="0" w:color="auto"/>
              <w:right w:val="single" w:sz="4" w:space="0" w:color="auto"/>
            </w:tcBorders>
          </w:tcPr>
          <w:p w14:paraId="564E8BA1" w14:textId="77777777" w:rsidR="00737ABC" w:rsidRDefault="00737ABC" w:rsidP="001C23F6">
            <w:pPr>
              <w:pStyle w:val="TAL"/>
            </w:pPr>
            <w:r>
              <w:rPr>
                <w:rFonts w:eastAsia="Calibri"/>
                <w:lang w:val="en-US" w:eastAsia="zh-CN"/>
              </w:rPr>
              <w:t xml:space="preserve">PT=9 </w:t>
            </w:r>
          </w:p>
        </w:tc>
      </w:tr>
    </w:tbl>
    <w:p w14:paraId="6B94EA2D" w14:textId="77777777" w:rsidR="00737ABC" w:rsidRDefault="00737ABC" w:rsidP="00737ABC">
      <w:pPr>
        <w:pStyle w:val="FP"/>
        <w:rPr>
          <w:rFonts w:eastAsia="Calibri"/>
          <w:lang w:val="en-US" w:eastAsia="zh-CN"/>
        </w:rPr>
      </w:pPr>
    </w:p>
    <w:p w14:paraId="4AE8A1C1" w14:textId="77777777" w:rsidR="00737ABC" w:rsidRPr="009F0415" w:rsidRDefault="00737ABC" w:rsidP="00737ABC">
      <w:pPr>
        <w:rPr>
          <w:rFonts w:eastAsia="Calibri"/>
          <w:szCs w:val="24"/>
          <w:lang w:val="en-US" w:eastAsia="zh-CN"/>
        </w:rPr>
      </w:pPr>
      <w:r>
        <w:rPr>
          <w:rFonts w:eastAsia="Calibri"/>
          <w:szCs w:val="24"/>
          <w:lang w:val="en-US" w:eastAsia="zh-CN"/>
        </w:rPr>
        <w:t>For other codecs, dynamic payload types shall be used.</w:t>
      </w:r>
      <w:r w:rsidRPr="009F0415">
        <w:t xml:space="preserve"> </w:t>
      </w:r>
    </w:p>
    <w:p w14:paraId="5992480C" w14:textId="77777777" w:rsidR="00737ABC" w:rsidRPr="00766BF2" w:rsidRDefault="00737ABC" w:rsidP="00737ABC">
      <w:pPr>
        <w:pStyle w:val="Heading2"/>
        <w:rPr>
          <w:noProof/>
          <w:lang w:val="en-US"/>
        </w:rPr>
      </w:pPr>
      <w:bookmarkStart w:id="2212" w:name="_Toc26369494"/>
      <w:bookmarkStart w:id="2213" w:name="_Toc36227376"/>
      <w:bookmarkStart w:id="2214" w:name="_Toc36228391"/>
      <w:bookmarkStart w:id="2215" w:name="_Toc36229018"/>
      <w:bookmarkStart w:id="2216" w:name="_Toc36229645"/>
      <w:bookmarkStart w:id="2217" w:name="_Toc74606989"/>
      <w:bookmarkStart w:id="2218" w:name="_Toc75556883"/>
      <w:r w:rsidRPr="00766BF2">
        <w:rPr>
          <w:noProof/>
          <w:lang w:val="en-US"/>
        </w:rPr>
        <w:lastRenderedPageBreak/>
        <w:t>18.5</w:t>
      </w:r>
      <w:r w:rsidRPr="00766BF2">
        <w:rPr>
          <w:noProof/>
          <w:lang w:val="en-US"/>
        </w:rPr>
        <w:tab/>
        <w:t>Jitter buffer management</w:t>
      </w:r>
      <w:bookmarkEnd w:id="2212"/>
      <w:bookmarkEnd w:id="2213"/>
      <w:bookmarkEnd w:id="2214"/>
      <w:bookmarkEnd w:id="2215"/>
      <w:bookmarkEnd w:id="2216"/>
      <w:bookmarkEnd w:id="2217"/>
      <w:bookmarkEnd w:id="2218"/>
    </w:p>
    <w:p w14:paraId="5BE2D384" w14:textId="77777777" w:rsidR="00737ABC" w:rsidRPr="00766BF2" w:rsidRDefault="00737ABC" w:rsidP="00737ABC">
      <w:pPr>
        <w:rPr>
          <w:noProof/>
          <w:lang w:val="en-US"/>
        </w:rPr>
      </w:pPr>
      <w:r w:rsidRPr="00766BF2">
        <w:rPr>
          <w:noProof/>
          <w:lang w:val="en-US"/>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27D96305" w14:textId="77777777" w:rsidR="00737ABC" w:rsidRPr="00766BF2" w:rsidRDefault="00737ABC" w:rsidP="00737ABC">
      <w:pPr>
        <w:rPr>
          <w:noProof/>
          <w:lang w:val="en-US"/>
        </w:rPr>
      </w:pPr>
      <w:r w:rsidRPr="00766BF2">
        <w:rPr>
          <w:noProof/>
          <w:lang w:val="en-US"/>
        </w:rPr>
        <w:t xml:space="preserve">The jitter buffer management </w:t>
      </w:r>
      <w:r w:rsidR="00E91C88">
        <w:rPr>
          <w:noProof/>
          <w:lang w:val="en-US"/>
        </w:rPr>
        <w:t xml:space="preserve">(JBM) </w:t>
      </w:r>
      <w:r w:rsidRPr="00766BF2">
        <w:rPr>
          <w:noProof/>
          <w:lang w:val="en-US"/>
        </w:rPr>
        <w:t>shall comply with the functional requirements defined in clause 8.2.2</w:t>
      </w:r>
      <w:r w:rsidR="00E91C88">
        <w:rPr>
          <w:noProof/>
          <w:lang w:val="en-US"/>
        </w:rPr>
        <w:t xml:space="preserve"> and with the minimum performance requirements defined in clause 8.2.3</w:t>
      </w:r>
      <w:r w:rsidRPr="00766BF2">
        <w:rPr>
          <w:noProof/>
          <w:lang w:val="en-US"/>
        </w:rPr>
        <w:t>.</w:t>
      </w:r>
    </w:p>
    <w:p w14:paraId="59B87827" w14:textId="77777777" w:rsidR="00737ABC" w:rsidRDefault="00737ABC" w:rsidP="00737ABC">
      <w:pPr>
        <w:pStyle w:val="NO"/>
        <w:rPr>
          <w:noProof/>
          <w:lang w:val="en-US"/>
        </w:rPr>
      </w:pPr>
      <w:r>
        <w:rPr>
          <w:noProof/>
          <w:lang w:val="en-US"/>
        </w:rPr>
        <w:t>NOTE</w:t>
      </w:r>
      <w:r w:rsidRPr="00766BF2">
        <w:rPr>
          <w:noProof/>
          <w:lang w:val="en-US"/>
        </w:rPr>
        <w:t>:</w:t>
      </w:r>
      <w:r>
        <w:rPr>
          <w:noProof/>
          <w:lang w:val="en-US"/>
        </w:rPr>
        <w:tab/>
      </w:r>
      <w:r w:rsidR="00E91C88" w:rsidRPr="00100570">
        <w:t>The delay and error profiles defined in clause 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766BF2">
        <w:rPr>
          <w:noProof/>
          <w:lang w:val="en-US"/>
        </w:rPr>
        <w:t>.</w:t>
      </w:r>
    </w:p>
    <w:p w14:paraId="14E658FF" w14:textId="77777777" w:rsidR="00737ABC" w:rsidRDefault="00737ABC" w:rsidP="00737ABC">
      <w:pPr>
        <w:pStyle w:val="FP"/>
        <w:rPr>
          <w:noProof/>
          <w:lang w:val="en-US"/>
        </w:rPr>
      </w:pPr>
    </w:p>
    <w:p w14:paraId="63F0E688" w14:textId="77777777" w:rsidR="00737ABC" w:rsidRDefault="00737ABC" w:rsidP="00737ABC">
      <w:pPr>
        <w:pStyle w:val="Heading2"/>
      </w:pPr>
      <w:bookmarkStart w:id="2219" w:name="_Toc26369495"/>
      <w:bookmarkStart w:id="2220" w:name="_Toc36227377"/>
      <w:bookmarkStart w:id="2221" w:name="_Toc36228392"/>
      <w:bookmarkStart w:id="2222" w:name="_Toc36229019"/>
      <w:bookmarkStart w:id="2223" w:name="_Toc36229646"/>
      <w:bookmarkStart w:id="2224" w:name="_Toc74606990"/>
      <w:bookmarkStart w:id="2225" w:name="_Toc75556884"/>
      <w:r>
        <w:t>18.6</w:t>
      </w:r>
      <w:r>
        <w:tab/>
        <w:t>Packet-loss handling</w:t>
      </w:r>
      <w:bookmarkEnd w:id="2219"/>
      <w:bookmarkEnd w:id="2220"/>
      <w:bookmarkEnd w:id="2221"/>
      <w:bookmarkEnd w:id="2222"/>
      <w:bookmarkEnd w:id="2223"/>
      <w:bookmarkEnd w:id="2224"/>
      <w:bookmarkEnd w:id="2225"/>
    </w:p>
    <w:p w14:paraId="2BC8DC94" w14:textId="77777777" w:rsidR="00E91C88" w:rsidRDefault="00737ABC" w:rsidP="00E91C88">
      <w:r>
        <w:t xml:space="preserve">An MTSI client in terminal using fixed access may use redundancy to handle operating conditions with high packet loss rates. </w:t>
      </w:r>
      <w:r w:rsidR="00E91C88">
        <w:t>When redundancy is supported then this shall be done in accordance with the requirements and recommendations defined in clause 9.</w:t>
      </w:r>
    </w:p>
    <w:p w14:paraId="53C2E631" w14:textId="77777777" w:rsidR="00737ABC" w:rsidRDefault="00E91C88" w:rsidP="00737ABC">
      <w:r>
        <w:t>When redundancy is used then the multi-rate or rate-adaptive capabilities of the codec should be used to avoid increasing the load in the network. Redundancy shall be used for fixed-rate codecs only when permitted by the allocated bandwidth.</w:t>
      </w:r>
    </w:p>
    <w:p w14:paraId="7705CA20" w14:textId="77777777" w:rsidR="00737ABC" w:rsidRDefault="00737ABC" w:rsidP="00737ABC">
      <w:pPr>
        <w:pStyle w:val="NO"/>
      </w:pPr>
      <w:r>
        <w:t>NOTE</w:t>
      </w:r>
      <w:r w:rsidRPr="00282AC0">
        <w:t>:</w:t>
      </w:r>
      <w:r>
        <w:tab/>
      </w:r>
      <w:r w:rsidR="00E91C88">
        <w:t xml:space="preserve">It is beneficial if the </w:t>
      </w:r>
      <w:r w:rsidR="00E91C88">
        <w:rPr>
          <w:lang w:val="en-US"/>
        </w:rPr>
        <w:t>MTSI client in terminal using fixed access supports redundancy since this enables using such solutions end-to-end between fixed and mobile clients, at least when the same codecs are supported end-to-end</w:t>
      </w:r>
      <w:r w:rsidRPr="00282AC0">
        <w:t>.</w:t>
      </w:r>
    </w:p>
    <w:p w14:paraId="34283625" w14:textId="77777777" w:rsidR="00737ABC" w:rsidRPr="00282AC0" w:rsidRDefault="00737ABC" w:rsidP="00737ABC">
      <w:pPr>
        <w:pStyle w:val="FP"/>
      </w:pPr>
    </w:p>
    <w:p w14:paraId="05B2017C" w14:textId="77777777" w:rsidR="00737ABC" w:rsidRDefault="00737ABC" w:rsidP="00737ABC">
      <w:pPr>
        <w:pStyle w:val="Heading2"/>
      </w:pPr>
      <w:bookmarkStart w:id="2226" w:name="_Toc26369496"/>
      <w:bookmarkStart w:id="2227" w:name="_Toc36227378"/>
      <w:bookmarkStart w:id="2228" w:name="_Toc36228393"/>
      <w:bookmarkStart w:id="2229" w:name="_Toc36229020"/>
      <w:bookmarkStart w:id="2230" w:name="_Toc36229647"/>
      <w:bookmarkStart w:id="2231" w:name="_Toc74606991"/>
      <w:bookmarkStart w:id="2232" w:name="_Toc75556885"/>
      <w:r>
        <w:t>18.7</w:t>
      </w:r>
      <w:r>
        <w:tab/>
        <w:t>Adaptation</w:t>
      </w:r>
      <w:bookmarkEnd w:id="2226"/>
      <w:bookmarkEnd w:id="2227"/>
      <w:bookmarkEnd w:id="2228"/>
      <w:bookmarkEnd w:id="2229"/>
      <w:bookmarkEnd w:id="2230"/>
      <w:bookmarkEnd w:id="2231"/>
      <w:bookmarkEnd w:id="2232"/>
    </w:p>
    <w:p w14:paraId="18EFB5EF" w14:textId="77777777" w:rsidR="00E91C88" w:rsidRDefault="00E91C88" w:rsidP="00E91C88">
      <w:r>
        <w:t>An MTSI client in terminal using fixed access supporting AMR and/or AMR-WB for speech or supporting video should support adaptation as described in clause 10 for speech and video, respectively.</w:t>
      </w:r>
    </w:p>
    <w:p w14:paraId="3F235B08" w14:textId="77777777" w:rsidR="00E91C88" w:rsidRDefault="00E91C88" w:rsidP="00E91C88">
      <w:r>
        <w:t>Frame aggregation and redundancy should be supported also for fixed-rate codecs.</w:t>
      </w:r>
    </w:p>
    <w:p w14:paraId="4A680724" w14:textId="77777777" w:rsidR="00737ABC" w:rsidRDefault="00E91C88" w:rsidP="00F3459E">
      <w:r>
        <w:t xml:space="preserve">The </w:t>
      </w:r>
      <w:r w:rsidRPr="0061248C">
        <w:t>media bit rate adaptation for G.729.1 should use the same principles as described for AMR and AMR-WB in clause 10.2. For example, if G.729.1 is used at a bit rate</w:t>
      </w:r>
      <w:r>
        <w:t>s</w:t>
      </w:r>
      <w:r w:rsidRPr="0061248C">
        <w:t xml:space="preserve"> up to 32 kb</w:t>
      </w:r>
      <w:r>
        <w:t>p</w:t>
      </w:r>
      <w:r w:rsidRPr="0061248C">
        <w:t>s, the adaptation may be configured to redu</w:t>
      </w:r>
      <w:r>
        <w:t>ce the media bit-rate to 8 kbp</w:t>
      </w:r>
      <w:r w:rsidRPr="0061248C">
        <w:t>s when ECN-CE is detected</w:t>
      </w:r>
      <w:r>
        <w:t>.</w:t>
      </w:r>
    </w:p>
    <w:p w14:paraId="13E6C3A0" w14:textId="77777777" w:rsidR="00737ABC" w:rsidRDefault="00737ABC" w:rsidP="00737ABC">
      <w:pPr>
        <w:pStyle w:val="Heading2"/>
        <w:rPr>
          <w:noProof/>
        </w:rPr>
      </w:pPr>
      <w:bookmarkStart w:id="2233" w:name="_Toc26369497"/>
      <w:bookmarkStart w:id="2234" w:name="_Toc36227379"/>
      <w:bookmarkStart w:id="2235" w:name="_Toc36228394"/>
      <w:bookmarkStart w:id="2236" w:name="_Toc36229021"/>
      <w:bookmarkStart w:id="2237" w:name="_Toc36229648"/>
      <w:bookmarkStart w:id="2238" w:name="_Toc74606992"/>
      <w:bookmarkStart w:id="2239" w:name="_Toc75556886"/>
      <w:r>
        <w:rPr>
          <w:noProof/>
        </w:rPr>
        <w:t>18.8</w:t>
      </w:r>
      <w:r>
        <w:rPr>
          <w:noProof/>
        </w:rPr>
        <w:tab/>
        <w:t>Front-end handling</w:t>
      </w:r>
      <w:bookmarkEnd w:id="2233"/>
      <w:bookmarkEnd w:id="2234"/>
      <w:bookmarkEnd w:id="2235"/>
      <w:bookmarkEnd w:id="2236"/>
      <w:bookmarkEnd w:id="2237"/>
      <w:bookmarkEnd w:id="2238"/>
      <w:bookmarkEnd w:id="2239"/>
    </w:p>
    <w:p w14:paraId="16EB98E9" w14:textId="77777777" w:rsidR="00737ABC" w:rsidRDefault="00737ABC" w:rsidP="00737ABC">
      <w:pPr>
        <w:rPr>
          <w:noProof/>
        </w:rPr>
      </w:pPr>
      <w:r>
        <w:rPr>
          <w:noProof/>
        </w:rPr>
        <w:t>For terminals only supporting fixed access, performance requirements for terminal acoustics and test methods are specified in ETSI TS 103 737 [109], ETSI TS 103 738 [110], ETSI TS 103 739 [111], ETSI TS 103 740 [112], ETSI ES 202 737 [113], ETSI ES 202 738 [114], ETSI ES 202 739 [115], ETSI ES 202 740 [116] and for DECT terminals in ETSI specifications EN 300 175-8 [117] and EN 300 176-2 [118].</w:t>
      </w:r>
    </w:p>
    <w:p w14:paraId="6755D691" w14:textId="77777777" w:rsidR="00737ABC" w:rsidRPr="00A8286E" w:rsidRDefault="00737ABC" w:rsidP="00737ABC">
      <w:pPr>
        <w:rPr>
          <w:noProof/>
        </w:rPr>
      </w:pPr>
      <w:r>
        <w:rPr>
          <w:noProof/>
        </w:rPr>
        <w:t>Other terminals supporting fixed and 3GPP access shall meet or exceed the minimum performance requirements on the acoustic characteristics of 3G terminals specified in 3GPP TS 26.131 [35] in order to harmonize the acoustic front-end.</w:t>
      </w:r>
    </w:p>
    <w:p w14:paraId="63157428" w14:textId="77777777" w:rsidR="00737ABC" w:rsidRPr="00282AC0" w:rsidRDefault="00737ABC" w:rsidP="00737ABC">
      <w:pPr>
        <w:pStyle w:val="Heading2"/>
        <w:rPr>
          <w:noProof/>
          <w:lang w:val="en-US"/>
        </w:rPr>
      </w:pPr>
      <w:bookmarkStart w:id="2240" w:name="_Toc26369498"/>
      <w:bookmarkStart w:id="2241" w:name="_Toc36227380"/>
      <w:bookmarkStart w:id="2242" w:name="_Toc36228395"/>
      <w:bookmarkStart w:id="2243" w:name="_Toc36229022"/>
      <w:bookmarkStart w:id="2244" w:name="_Toc36229649"/>
      <w:bookmarkStart w:id="2245" w:name="_Toc74606993"/>
      <w:bookmarkStart w:id="2246" w:name="_Toc75556887"/>
      <w:r w:rsidRPr="00282AC0">
        <w:rPr>
          <w:noProof/>
          <w:lang w:val="en-US"/>
        </w:rPr>
        <w:t>18.9</w:t>
      </w:r>
      <w:r w:rsidRPr="00282AC0">
        <w:rPr>
          <w:noProof/>
          <w:lang w:val="en-US"/>
        </w:rPr>
        <w:tab/>
        <w:t>Supplementary services</w:t>
      </w:r>
      <w:bookmarkEnd w:id="2240"/>
      <w:bookmarkEnd w:id="2241"/>
      <w:bookmarkEnd w:id="2242"/>
      <w:bookmarkEnd w:id="2243"/>
      <w:bookmarkEnd w:id="2244"/>
      <w:bookmarkEnd w:id="2245"/>
      <w:bookmarkEnd w:id="2246"/>
    </w:p>
    <w:p w14:paraId="4916098F" w14:textId="77777777" w:rsidR="00737ABC" w:rsidRDefault="00737ABC" w:rsidP="00F065F1">
      <w:pPr>
        <w:rPr>
          <w:noProof/>
          <w:lang w:val="en-US"/>
        </w:rPr>
      </w:pPr>
      <w:r w:rsidRPr="00282AC0">
        <w:rPr>
          <w:noProof/>
          <w:lang w:val="en-US"/>
        </w:rPr>
        <w:t>An MTSI client in terminal using fixed access shall support media handling for supplementary services as defined in clause 14, except that the codecs are defined in clause 18.2 and the data transport is defined in clause 18.4.</w:t>
      </w:r>
    </w:p>
    <w:p w14:paraId="6D79836B" w14:textId="77777777" w:rsidR="00460EEF" w:rsidRDefault="00460EEF" w:rsidP="00460EEF">
      <w:pPr>
        <w:pStyle w:val="Heading1"/>
      </w:pPr>
      <w:bookmarkStart w:id="2247" w:name="_Toc26369499"/>
      <w:bookmarkStart w:id="2248" w:name="_Toc36227381"/>
      <w:bookmarkStart w:id="2249" w:name="_Toc36228396"/>
      <w:bookmarkStart w:id="2250" w:name="_Toc36229023"/>
      <w:bookmarkStart w:id="2251" w:name="_Toc36229650"/>
      <w:bookmarkStart w:id="2252" w:name="_Toc74606994"/>
      <w:bookmarkStart w:id="2253" w:name="_Toc75556888"/>
      <w:r w:rsidRPr="00063009">
        <w:lastRenderedPageBreak/>
        <w:t>19</w:t>
      </w:r>
      <w:r w:rsidRPr="00077FA0">
        <w:tab/>
      </w:r>
      <w:r>
        <w:t>Additional bandwidth information</w:t>
      </w:r>
      <w:bookmarkEnd w:id="2247"/>
      <w:bookmarkEnd w:id="2248"/>
      <w:bookmarkEnd w:id="2249"/>
      <w:bookmarkEnd w:id="2250"/>
      <w:bookmarkEnd w:id="2251"/>
      <w:bookmarkEnd w:id="2252"/>
      <w:bookmarkEnd w:id="2253"/>
    </w:p>
    <w:p w14:paraId="69B3A338" w14:textId="77777777" w:rsidR="00460EEF" w:rsidRDefault="00460EEF" w:rsidP="00460EEF">
      <w:pPr>
        <w:pStyle w:val="Heading2"/>
      </w:pPr>
      <w:bookmarkStart w:id="2254" w:name="_Toc26369500"/>
      <w:bookmarkStart w:id="2255" w:name="_Toc36227382"/>
      <w:bookmarkStart w:id="2256" w:name="_Toc36228397"/>
      <w:bookmarkStart w:id="2257" w:name="_Toc36229024"/>
      <w:bookmarkStart w:id="2258" w:name="_Toc36229651"/>
      <w:bookmarkStart w:id="2259" w:name="_Toc74606995"/>
      <w:bookmarkStart w:id="2260" w:name="_Toc75556889"/>
      <w:r>
        <w:t>19.1</w:t>
      </w:r>
      <w:r>
        <w:tab/>
        <w:t>General</w:t>
      </w:r>
      <w:bookmarkEnd w:id="2254"/>
      <w:bookmarkEnd w:id="2255"/>
      <w:bookmarkEnd w:id="2256"/>
      <w:bookmarkEnd w:id="2257"/>
      <w:bookmarkEnd w:id="2258"/>
      <w:bookmarkEnd w:id="2259"/>
      <w:bookmarkEnd w:id="2260"/>
    </w:p>
    <w:p w14:paraId="2B898538" w14:textId="77777777" w:rsidR="00460EEF" w:rsidRDefault="00460EEF" w:rsidP="00460EEF">
      <w:r>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 19.2.</w:t>
      </w:r>
    </w:p>
    <w:p w14:paraId="55C88212" w14:textId="77777777" w:rsidR="00460EEF" w:rsidRDefault="00460EEF" w:rsidP="00460EEF">
      <w:r>
        <w:t>A new SDP attribute ‘a=bw-info’ is defined in clause 19.3 and can be used to negotiate the additional bandwidth properties end-to-end. The SDP attribute allows for future extensions.</w:t>
      </w:r>
    </w:p>
    <w:p w14:paraId="0832C662" w14:textId="77777777" w:rsidR="00A55FEB" w:rsidRDefault="00A55FEB" w:rsidP="00460EEF">
      <w:r>
        <w:t>The IANA registration information on the new SDP attribute is provided in Annex M.6.</w:t>
      </w:r>
    </w:p>
    <w:p w14:paraId="1EF148EA" w14:textId="77777777" w:rsidR="00460EEF" w:rsidRDefault="00460EEF" w:rsidP="00460EEF">
      <w:pPr>
        <w:pStyle w:val="Heading2"/>
      </w:pPr>
      <w:bookmarkStart w:id="2261" w:name="_Toc26369501"/>
      <w:bookmarkStart w:id="2262" w:name="_Toc36227383"/>
      <w:bookmarkStart w:id="2263" w:name="_Toc36228398"/>
      <w:bookmarkStart w:id="2264" w:name="_Toc36229025"/>
      <w:bookmarkStart w:id="2265" w:name="_Toc36229652"/>
      <w:bookmarkStart w:id="2266" w:name="_Toc74606996"/>
      <w:bookmarkStart w:id="2267" w:name="_Toc75556890"/>
      <w:r>
        <w:t>19.2</w:t>
      </w:r>
      <w:r>
        <w:tab/>
        <w:t>Bandwidth properties</w:t>
      </w:r>
      <w:bookmarkEnd w:id="2261"/>
      <w:bookmarkEnd w:id="2262"/>
      <w:bookmarkEnd w:id="2263"/>
      <w:bookmarkEnd w:id="2264"/>
      <w:bookmarkEnd w:id="2265"/>
      <w:bookmarkEnd w:id="2266"/>
      <w:bookmarkEnd w:id="2267"/>
    </w:p>
    <w:p w14:paraId="2986EC09" w14:textId="77777777" w:rsidR="00460EEF" w:rsidRPr="00063009" w:rsidRDefault="00460EEF" w:rsidP="00460EEF">
      <w:pPr>
        <w:pStyle w:val="Heading3"/>
      </w:pPr>
      <w:bookmarkStart w:id="2268" w:name="_Toc26369502"/>
      <w:bookmarkStart w:id="2269" w:name="_Toc36227384"/>
      <w:bookmarkStart w:id="2270" w:name="_Toc36228399"/>
      <w:bookmarkStart w:id="2271" w:name="_Toc36229026"/>
      <w:bookmarkStart w:id="2272" w:name="_Toc36229653"/>
      <w:bookmarkStart w:id="2273" w:name="_Toc74606997"/>
      <w:bookmarkStart w:id="2274" w:name="_Toc75556891"/>
      <w:r>
        <w:t>19.2.1</w:t>
      </w:r>
      <w:r>
        <w:tab/>
        <w:t>General description</w:t>
      </w:r>
      <w:bookmarkEnd w:id="2268"/>
      <w:bookmarkEnd w:id="2269"/>
      <w:bookmarkEnd w:id="2270"/>
      <w:bookmarkEnd w:id="2271"/>
      <w:bookmarkEnd w:id="2272"/>
      <w:bookmarkEnd w:id="2273"/>
      <w:bookmarkEnd w:id="2274"/>
    </w:p>
    <w:p w14:paraId="3819E37F" w14:textId="77777777" w:rsidR="0025243A" w:rsidRDefault="0067534E" w:rsidP="0025243A">
      <w:r w:rsidRPr="00A719B8">
        <w:t>This clause defines in total seven bandwidth properties, which can be used both for sending and receiving direction. When the Maximum Supported Bandwidth propert</w:t>
      </w:r>
      <w:r>
        <w:t>y</w:t>
      </w:r>
      <w:r w:rsidRPr="00A719B8">
        <w:t xml:space="preserve"> is defined for the receiving direction then this is semantically very similar to the b=AS parameter</w:t>
      </w:r>
      <w:r w:rsidR="0025243A">
        <w:t xml:space="preserve">. </w:t>
      </w:r>
    </w:p>
    <w:p w14:paraId="54394AE3" w14:textId="77777777" w:rsidR="00460EEF" w:rsidRDefault="0025243A" w:rsidP="0025243A">
      <w:r>
        <w:t>Four bandwidth properties are</w:t>
      </w:r>
      <w:r w:rsidRPr="00E73A30">
        <w:t xml:space="preserve"> defined to describe different transport bandwidths</w:t>
      </w:r>
      <w:r w:rsidR="00460EEF">
        <w:t>:</w:t>
      </w:r>
    </w:p>
    <w:p w14:paraId="34FAD8CE" w14:textId="77777777" w:rsidR="00460EEF" w:rsidRDefault="00460EEF" w:rsidP="00460EEF">
      <w:pPr>
        <w:pStyle w:val="B1"/>
      </w:pPr>
      <w:r>
        <w:t>-</w:t>
      </w:r>
      <w:r>
        <w:tab/>
        <w:t>Maximum Supported Bandwidth</w:t>
      </w:r>
    </w:p>
    <w:p w14:paraId="165C37B9" w14:textId="77777777" w:rsidR="00460EEF" w:rsidRDefault="00460EEF" w:rsidP="00460EEF">
      <w:pPr>
        <w:pStyle w:val="B1"/>
      </w:pPr>
      <w:r>
        <w:t>-</w:t>
      </w:r>
      <w:r>
        <w:tab/>
        <w:t>Maximum Desired Bandwidth</w:t>
      </w:r>
    </w:p>
    <w:p w14:paraId="6AD2625C" w14:textId="77777777" w:rsidR="00460EEF" w:rsidRDefault="00460EEF" w:rsidP="00460EEF">
      <w:pPr>
        <w:pStyle w:val="B1"/>
      </w:pPr>
      <w:r>
        <w:t>-</w:t>
      </w:r>
      <w:r>
        <w:tab/>
        <w:t>Minimum Desired Bandwidth</w:t>
      </w:r>
    </w:p>
    <w:p w14:paraId="24145F6E" w14:textId="77777777" w:rsidR="00460EEF" w:rsidRDefault="00460EEF" w:rsidP="00460EEF">
      <w:pPr>
        <w:pStyle w:val="B1"/>
      </w:pPr>
      <w:r>
        <w:t>-</w:t>
      </w:r>
      <w:r>
        <w:tab/>
        <w:t>Minimum Supported Bandwidth</w:t>
      </w:r>
    </w:p>
    <w:p w14:paraId="3C9DCA1D" w14:textId="77777777" w:rsidR="0025243A" w:rsidRDefault="0025243A" w:rsidP="0025243A">
      <w:pPr>
        <w:overflowPunct/>
        <w:autoSpaceDE/>
        <w:autoSpaceDN/>
        <w:adjustRightInd/>
        <w:textAlignment w:val="auto"/>
      </w:pPr>
      <w:r w:rsidRPr="005444C4">
        <w:t xml:space="preserve">These bandwidth properties </w:t>
      </w:r>
      <w:r>
        <w:t xml:space="preserve">shall </w:t>
      </w:r>
      <w:r w:rsidRPr="005444C4">
        <w:t>include the IP, UDP and RTP overhead.</w:t>
      </w:r>
    </w:p>
    <w:p w14:paraId="0C5F9B7F" w14:textId="77777777" w:rsidR="0025243A" w:rsidRDefault="0025243A" w:rsidP="0025243A">
      <w:pPr>
        <w:pStyle w:val="NO"/>
      </w:pPr>
      <w:r>
        <w:t>NOTE</w:t>
      </w:r>
      <w:r w:rsidR="00806865">
        <w:rPr>
          <w:lang w:val="en-GB"/>
        </w:rPr>
        <w:t xml:space="preserve"> 1</w:t>
      </w:r>
      <w:r>
        <w:t>:</w:t>
      </w:r>
      <w:r>
        <w:tab/>
      </w:r>
      <w:r w:rsidRPr="005444C4">
        <w:t xml:space="preserve">Corresponding bandwidth parameters excluding IP, UDP and RTP overhead </w:t>
      </w:r>
      <w:r>
        <w:t>can</w:t>
      </w:r>
      <w:r w:rsidRPr="005444C4">
        <w:t xml:space="preserve"> be defined in the future but are not included here.</w:t>
      </w:r>
    </w:p>
    <w:p w14:paraId="4ADD0C43" w14:textId="77777777" w:rsidR="0025243A" w:rsidRDefault="0025243A" w:rsidP="0025243A">
      <w:r>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1D2C37DD" w14:textId="77777777" w:rsidR="0025243A" w:rsidRDefault="0025243A" w:rsidP="0025243A">
      <w:pPr>
        <w:pStyle w:val="B1"/>
      </w:pPr>
      <w:r>
        <w:t>-</w:t>
      </w:r>
      <w:r>
        <w:tab/>
        <w:t>IP version</w:t>
      </w:r>
    </w:p>
    <w:p w14:paraId="4467E4BD" w14:textId="77777777" w:rsidR="0025243A" w:rsidRDefault="0025243A" w:rsidP="0025243A">
      <w:pPr>
        <w:pStyle w:val="B1"/>
      </w:pPr>
      <w:r>
        <w:t>-</w:t>
      </w:r>
      <w:r>
        <w:tab/>
        <w:t>Maximum packet rate</w:t>
      </w:r>
    </w:p>
    <w:p w14:paraId="60BEFD20" w14:textId="77777777" w:rsidR="0025243A" w:rsidRDefault="0025243A" w:rsidP="0025243A">
      <w:pPr>
        <w:pStyle w:val="B1"/>
      </w:pPr>
      <w:r>
        <w:t>-</w:t>
      </w:r>
      <w:r>
        <w:tab/>
        <w:t>Minimum packet rate</w:t>
      </w:r>
    </w:p>
    <w:p w14:paraId="1A01A5FF" w14:textId="77777777" w:rsidR="00460EEF" w:rsidRDefault="00460EEF" w:rsidP="00460EEF">
      <w:r>
        <w:t>Detailed descriptions for these bandwidth properties are given in the following sub-sections.</w:t>
      </w:r>
    </w:p>
    <w:p w14:paraId="4C49D44B" w14:textId="77777777" w:rsidR="00460EEF" w:rsidRDefault="00460EEF" w:rsidP="00460EEF">
      <w:r>
        <w:t>The motivations for defining these properties are:</w:t>
      </w:r>
    </w:p>
    <w:p w14:paraId="476224FA" w14:textId="77777777" w:rsidR="00460EEF" w:rsidRDefault="00460EEF" w:rsidP="00460EEF">
      <w:pPr>
        <w:pStyle w:val="B1"/>
      </w:pPr>
      <w:r>
        <w:t>-</w:t>
      </w:r>
      <w:r>
        <w:tab/>
        <w:t>The best compromise between quality and network utilization is reached when the media uses bandwidths from the Minimum Desired Bandwidth up to the Maximum Desired Bandwidth, which is therefore t</w:t>
      </w:r>
      <w:r w:rsidRPr="00844528">
        <w:t xml:space="preserve">he most </w:t>
      </w:r>
      <w:r>
        <w:t>preferred bandwidth range</w:t>
      </w:r>
      <w:r w:rsidRPr="00844528">
        <w:t>.</w:t>
      </w:r>
      <w:r>
        <w:t xml:space="preserve"> </w:t>
      </w:r>
      <w:r w:rsidRPr="0028384E">
        <w:t>The higher end of this range should preferably be used for most sessions.</w:t>
      </w:r>
      <w:r>
        <w:t xml:space="preserve"> When bitrate adaptation is needed due to degraded operating conditions, it may require changing the bandwidth down towards the Minimum Desired Bandwidth.</w:t>
      </w:r>
    </w:p>
    <w:p w14:paraId="1B315B98" w14:textId="77777777" w:rsidR="00460EEF" w:rsidRDefault="00460EEF" w:rsidP="00460EEF">
      <w:pPr>
        <w:pStyle w:val="B1"/>
      </w:pPr>
      <w:r>
        <w:t>-</w:t>
      </w:r>
      <w:r>
        <w:tab/>
      </w:r>
      <w:r w:rsidRPr="003070F5">
        <w:t xml:space="preserve">Bandwidths below the Minimum Desired Bandwidth, down to the Minimum Supported Bandwidth, may be used during poor operating conditions, although </w:t>
      </w:r>
      <w:r>
        <w:t xml:space="preserve">this </w:t>
      </w:r>
      <w:r w:rsidRPr="003070F5">
        <w:t xml:space="preserve">should happen rarely. If the </w:t>
      </w:r>
      <w:r>
        <w:t xml:space="preserve">operating conditions are so poor that not even media using </w:t>
      </w:r>
      <w:r w:rsidRPr="003070F5">
        <w:t xml:space="preserve">Minimum Supported Bandwidth can be maintained then the media may be </w:t>
      </w:r>
      <w:r>
        <w:t>st</w:t>
      </w:r>
      <w:r w:rsidRPr="003070F5">
        <w:t>opped or the session may be closed.</w:t>
      </w:r>
    </w:p>
    <w:p w14:paraId="4F93A8B7" w14:textId="77777777" w:rsidR="00460EEF" w:rsidRDefault="00460EEF" w:rsidP="00460EEF">
      <w:pPr>
        <w:pStyle w:val="B1"/>
      </w:pPr>
      <w:r>
        <w:lastRenderedPageBreak/>
        <w:t>-</w:t>
      </w:r>
      <w:r>
        <w:tab/>
      </w:r>
      <w:r w:rsidRPr="00762C2A">
        <w:t xml:space="preserve">Bandwidths above the Maximum Desired Bandwidth, up to the Maximum Supported Bandwidth, can be used to provide room for redundancy so that the media may survive during very bad operating conditions and when bandwidth </w:t>
      </w:r>
      <w:r>
        <w:t xml:space="preserve">reduction alone </w:t>
      </w:r>
      <w:r w:rsidRPr="00762C2A">
        <w:t>is unable to provide sufficient quality. This range should be used rarely.</w:t>
      </w:r>
    </w:p>
    <w:p w14:paraId="6EBC4DCB" w14:textId="77777777" w:rsidR="00460EEF" w:rsidRDefault="00460EEF" w:rsidP="00460EEF">
      <w:pPr>
        <w:pStyle w:val="NO"/>
      </w:pPr>
      <w:r>
        <w:t>NOTE</w:t>
      </w:r>
      <w:r w:rsidR="00806865">
        <w:rPr>
          <w:lang w:val="en-GB"/>
        </w:rPr>
        <w:t xml:space="preserve"> 2</w:t>
      </w:r>
      <w:r>
        <w:t>:</w:t>
      </w:r>
      <w:r>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 9.2.1.</w:t>
      </w:r>
    </w:p>
    <w:p w14:paraId="4901525E" w14:textId="77777777" w:rsidR="00B56136" w:rsidRDefault="00B56136" w:rsidP="00B56136">
      <w:r>
        <w:t>This means that the following relationships apply:</w:t>
      </w:r>
    </w:p>
    <w:p w14:paraId="52C1B019" w14:textId="77777777" w:rsidR="00B56136" w:rsidRDefault="00B56136" w:rsidP="00B56136">
      <w:pPr>
        <w:pStyle w:val="B1"/>
      </w:pPr>
      <w:r>
        <w:t>-</w:t>
      </w:r>
      <w:r>
        <w:tab/>
        <w:t>Minimum Supported Bandwidth ≤ Minimum Desired Bandwidth</w:t>
      </w:r>
    </w:p>
    <w:p w14:paraId="6B8D81A7" w14:textId="77777777" w:rsidR="00B56136" w:rsidRDefault="00B56136" w:rsidP="00B56136">
      <w:pPr>
        <w:pStyle w:val="B1"/>
      </w:pPr>
      <w:r>
        <w:t>-</w:t>
      </w:r>
      <w:r>
        <w:tab/>
        <w:t>Minimum Desired Bandwidth ≤ Maximum Desired Bandwidth</w:t>
      </w:r>
    </w:p>
    <w:p w14:paraId="2EB3C3F4" w14:textId="77777777" w:rsidR="00B56136" w:rsidRDefault="00B56136" w:rsidP="00B56136">
      <w:pPr>
        <w:pStyle w:val="B1"/>
      </w:pPr>
      <w:r>
        <w:t>-</w:t>
      </w:r>
      <w:r>
        <w:tab/>
        <w:t>Maximum Desired Bandwidth ≤ Maximum Supported Bandwidth</w:t>
      </w:r>
    </w:p>
    <w:p w14:paraId="41712ADA" w14:textId="77777777" w:rsidR="0025243A" w:rsidRDefault="0025243A" w:rsidP="0025243A">
      <w:pPr>
        <w:pStyle w:val="FP"/>
      </w:pPr>
    </w:p>
    <w:p w14:paraId="2D85C46A" w14:textId="77777777" w:rsidR="00B56136" w:rsidRDefault="00B56136" w:rsidP="00B56136">
      <w:pPr>
        <w:pStyle w:val="Heading3"/>
      </w:pPr>
      <w:bookmarkStart w:id="2275" w:name="_Toc26369503"/>
      <w:bookmarkStart w:id="2276" w:name="_Toc36227385"/>
      <w:bookmarkStart w:id="2277" w:name="_Toc36228400"/>
      <w:bookmarkStart w:id="2278" w:name="_Toc36229027"/>
      <w:bookmarkStart w:id="2279" w:name="_Toc36229654"/>
      <w:bookmarkStart w:id="2280" w:name="_Toc74606998"/>
      <w:bookmarkStart w:id="2281" w:name="_Toc75556892"/>
      <w:r>
        <w:t>19.2.2</w:t>
      </w:r>
      <w:r>
        <w:tab/>
        <w:t>Maximum Supported Bandwidth</w:t>
      </w:r>
      <w:bookmarkEnd w:id="2275"/>
      <w:bookmarkEnd w:id="2276"/>
      <w:bookmarkEnd w:id="2277"/>
      <w:bookmarkEnd w:id="2278"/>
      <w:bookmarkEnd w:id="2279"/>
      <w:bookmarkEnd w:id="2280"/>
      <w:bookmarkEnd w:id="2281"/>
    </w:p>
    <w:p w14:paraId="7FCCDA77" w14:textId="77777777" w:rsidR="00B56136" w:rsidRPr="00077FA0" w:rsidRDefault="00B56136" w:rsidP="00B56136">
      <w:pPr>
        <w:rPr>
          <w:b/>
        </w:rPr>
      </w:pPr>
      <w:r w:rsidRPr="00077FA0">
        <w:rPr>
          <w:b/>
        </w:rPr>
        <w:t>Definition:</w:t>
      </w:r>
    </w:p>
    <w:p w14:paraId="70E5FDC4" w14:textId="77777777" w:rsidR="00B56136" w:rsidRDefault="00B56136" w:rsidP="00B56136">
      <w:r>
        <w:t>Identifies the highest bandwidth that can be used in the session during any operating conditions (including redundancy).</w:t>
      </w:r>
    </w:p>
    <w:p w14:paraId="42452FD4" w14:textId="77777777" w:rsidR="00B56136" w:rsidRDefault="00B56136" w:rsidP="00B56136">
      <w:r>
        <w:t>Should be used to set MBR.</w:t>
      </w:r>
    </w:p>
    <w:p w14:paraId="7348B9F2" w14:textId="77777777" w:rsidR="00B56136" w:rsidRDefault="00B56136" w:rsidP="00B56136">
      <w:r>
        <w:t>Should also be used to set GBR for MBR=GBR bearers.</w:t>
      </w:r>
    </w:p>
    <w:p w14:paraId="48126243" w14:textId="77777777" w:rsidR="0025243A" w:rsidRDefault="0025243A" w:rsidP="00B56136">
      <w:r>
        <w:t>The unit for this bandwidth property shall be kbps.</w:t>
      </w:r>
    </w:p>
    <w:p w14:paraId="04508D2B" w14:textId="77777777" w:rsidR="00B56136" w:rsidRPr="00077FA0" w:rsidRDefault="00B56136" w:rsidP="00B56136">
      <w:pPr>
        <w:rPr>
          <w:b/>
        </w:rPr>
      </w:pPr>
      <w:r w:rsidRPr="00077FA0">
        <w:rPr>
          <w:b/>
        </w:rPr>
        <w:t>Usage during the session:</w:t>
      </w:r>
    </w:p>
    <w:p w14:paraId="21446285" w14:textId="77777777" w:rsidR="00B56136" w:rsidRDefault="00B56136" w:rsidP="00B56136">
      <w:r>
        <w:t>The additional bandwidth for redundancy should only be used if adapting the bitrate to lower values, down to the Minimum Supported Bandwidth, fails to provide sufficient quality.</w:t>
      </w:r>
    </w:p>
    <w:p w14:paraId="57844F1F" w14:textId="77777777" w:rsidR="00B56136" w:rsidRPr="00077FA0" w:rsidRDefault="00B56136" w:rsidP="00B56136">
      <w:pPr>
        <w:rPr>
          <w:b/>
        </w:rPr>
      </w:pPr>
      <w:r w:rsidRPr="00077FA0">
        <w:rPr>
          <w:b/>
        </w:rPr>
        <w:t>Quality aspects:</w:t>
      </w:r>
    </w:p>
    <w:p w14:paraId="09DC4B0E" w14:textId="77777777" w:rsidR="00B56136" w:rsidRDefault="00B56136" w:rsidP="00B56136">
      <w:r>
        <w:t xml:space="preserve">When additional bandwidth is allocated for redundancy, the resilience against losses should be improved. It should however be expected that the end-to-end delay will be longer than for the normal operating range. </w:t>
      </w:r>
    </w:p>
    <w:p w14:paraId="6338160D" w14:textId="77777777" w:rsidR="00B56136" w:rsidRDefault="00B56136" w:rsidP="00B56136">
      <w:pPr>
        <w:pStyle w:val="Heading3"/>
      </w:pPr>
      <w:bookmarkStart w:id="2282" w:name="_Toc26369504"/>
      <w:bookmarkStart w:id="2283" w:name="_Toc36227386"/>
      <w:bookmarkStart w:id="2284" w:name="_Toc36228401"/>
      <w:bookmarkStart w:id="2285" w:name="_Toc36229028"/>
      <w:bookmarkStart w:id="2286" w:name="_Toc36229655"/>
      <w:bookmarkStart w:id="2287" w:name="_Toc74606999"/>
      <w:bookmarkStart w:id="2288" w:name="_Toc75556893"/>
      <w:r>
        <w:t>19.2.3</w:t>
      </w:r>
      <w:r>
        <w:tab/>
        <w:t>Maximum Desired Bandwidth</w:t>
      </w:r>
      <w:bookmarkEnd w:id="2282"/>
      <w:bookmarkEnd w:id="2283"/>
      <w:bookmarkEnd w:id="2284"/>
      <w:bookmarkEnd w:id="2285"/>
      <w:bookmarkEnd w:id="2286"/>
      <w:bookmarkEnd w:id="2287"/>
      <w:bookmarkEnd w:id="2288"/>
    </w:p>
    <w:p w14:paraId="79B2D2E0" w14:textId="77777777" w:rsidR="00B56136" w:rsidRPr="00077FA0" w:rsidRDefault="00B56136" w:rsidP="00B56136">
      <w:pPr>
        <w:rPr>
          <w:b/>
        </w:rPr>
      </w:pPr>
      <w:r w:rsidRPr="00077FA0">
        <w:rPr>
          <w:b/>
        </w:rPr>
        <w:t>Definition:</w:t>
      </w:r>
    </w:p>
    <w:p w14:paraId="5C50D9A1" w14:textId="77777777" w:rsidR="00B56136" w:rsidRDefault="00B56136" w:rsidP="00B56136">
      <w:r>
        <w:t>Identifies the highest bandwidth that should be used in most cases during normal operating conditions. This normally corresponds to the maximum bitrate allowed for the encoding.</w:t>
      </w:r>
    </w:p>
    <w:p w14:paraId="24B9D1E0" w14:textId="77777777" w:rsidR="0025243A" w:rsidRDefault="0025243A" w:rsidP="00B56136">
      <w:r>
        <w:t>The unit for this bandwidth property shall be kbps.</w:t>
      </w:r>
    </w:p>
    <w:p w14:paraId="07B556CB" w14:textId="77777777" w:rsidR="00B56136" w:rsidRPr="00077FA0" w:rsidRDefault="00B56136" w:rsidP="00B56136">
      <w:pPr>
        <w:rPr>
          <w:b/>
        </w:rPr>
      </w:pPr>
      <w:r w:rsidRPr="00077FA0">
        <w:rPr>
          <w:b/>
        </w:rPr>
        <w:t>Usage during the session:</w:t>
      </w:r>
    </w:p>
    <w:p w14:paraId="52CF6A1C" w14:textId="77777777" w:rsidR="00B56136" w:rsidRDefault="00B56136" w:rsidP="00B56136">
      <w:r>
        <w:t>The adaptation should ensure that bandwidths up to the Maximum Desired Bandwidth are used whenever possible.</w:t>
      </w:r>
    </w:p>
    <w:p w14:paraId="7A268F22" w14:textId="77777777" w:rsidR="00B56136" w:rsidRPr="00077FA0" w:rsidRDefault="00B56136" w:rsidP="00B56136">
      <w:pPr>
        <w:rPr>
          <w:b/>
        </w:rPr>
      </w:pPr>
      <w:r w:rsidRPr="00077FA0">
        <w:rPr>
          <w:b/>
        </w:rPr>
        <w:t>Quality aspects:</w:t>
      </w:r>
    </w:p>
    <w:p w14:paraId="344DF8D3" w14:textId="77777777" w:rsidR="00B56136" w:rsidRDefault="00B56136" w:rsidP="00B56136">
      <w:r>
        <w:t>Using bandwidths in the higher end of the Minimum Desired Bandwidth ~ Maximum Desired Bandwidth range should give the intended encoding quality and end-to-end delay.</w:t>
      </w:r>
    </w:p>
    <w:p w14:paraId="2E4F78AA" w14:textId="77777777" w:rsidR="00B56136" w:rsidRDefault="00B56136" w:rsidP="00B56136">
      <w:pPr>
        <w:pStyle w:val="Heading3"/>
      </w:pPr>
      <w:bookmarkStart w:id="2289" w:name="_Toc26369505"/>
      <w:bookmarkStart w:id="2290" w:name="_Toc36227387"/>
      <w:bookmarkStart w:id="2291" w:name="_Toc36228402"/>
      <w:bookmarkStart w:id="2292" w:name="_Toc36229029"/>
      <w:bookmarkStart w:id="2293" w:name="_Toc36229656"/>
      <w:bookmarkStart w:id="2294" w:name="_Toc74607000"/>
      <w:bookmarkStart w:id="2295" w:name="_Toc75556894"/>
      <w:r>
        <w:lastRenderedPageBreak/>
        <w:t>19.2.4</w:t>
      </w:r>
      <w:r>
        <w:tab/>
        <w:t>Minimum Desired Bandwidth</w:t>
      </w:r>
      <w:bookmarkEnd w:id="2289"/>
      <w:bookmarkEnd w:id="2290"/>
      <w:bookmarkEnd w:id="2291"/>
      <w:bookmarkEnd w:id="2292"/>
      <w:bookmarkEnd w:id="2293"/>
      <w:bookmarkEnd w:id="2294"/>
      <w:bookmarkEnd w:id="2295"/>
    </w:p>
    <w:p w14:paraId="39D4EC92" w14:textId="77777777" w:rsidR="00B56136" w:rsidRPr="00077FA0" w:rsidRDefault="00B56136" w:rsidP="00B56136">
      <w:pPr>
        <w:rPr>
          <w:b/>
        </w:rPr>
      </w:pPr>
      <w:r w:rsidRPr="00077FA0">
        <w:rPr>
          <w:b/>
        </w:rPr>
        <w:t>Definition:</w:t>
      </w:r>
    </w:p>
    <w:p w14:paraId="38847C93" w14:textId="77777777" w:rsidR="00B56136" w:rsidRDefault="00B56136" w:rsidP="00B56136">
      <w:r>
        <w:t>Identifies the lowest bandwidth that should be used in the session during relatively normal or slightly degraded operating conditions.</w:t>
      </w:r>
    </w:p>
    <w:p w14:paraId="4DABDD95" w14:textId="77777777" w:rsidR="00B56136" w:rsidRDefault="00B56136" w:rsidP="00B56136">
      <w:r>
        <w:t>Used for setting GBR for MBR&gt;GBR bearers.</w:t>
      </w:r>
    </w:p>
    <w:p w14:paraId="55607039" w14:textId="77777777" w:rsidR="0025243A" w:rsidRDefault="0025243A" w:rsidP="00B56136">
      <w:r>
        <w:t>The unit for this bandwidth property shall be kbps.</w:t>
      </w:r>
    </w:p>
    <w:p w14:paraId="6FBE2567" w14:textId="77777777" w:rsidR="00B56136" w:rsidRPr="00077FA0" w:rsidRDefault="00B56136" w:rsidP="00B56136">
      <w:pPr>
        <w:rPr>
          <w:b/>
        </w:rPr>
      </w:pPr>
      <w:r w:rsidRPr="00077FA0">
        <w:rPr>
          <w:b/>
        </w:rPr>
        <w:t>Usage during the session:</w:t>
      </w:r>
    </w:p>
    <w:p w14:paraId="6CADD36E" w14:textId="77777777" w:rsidR="00B56136" w:rsidRDefault="00B56136" w:rsidP="00B56136">
      <w:r>
        <w:t>Bandwidths in the lower end of the Minimum Desired Bandwidth ~ Maximum Desired Bandwidth should be used less frequently, mainly during periods with high load and/or degraded operating conditions.</w:t>
      </w:r>
    </w:p>
    <w:p w14:paraId="63951C45" w14:textId="77777777" w:rsidR="00B56136" w:rsidRDefault="00B56136" w:rsidP="00B56136">
      <w:r>
        <w:t>The bandwidth used by media can be lower than the Minimum Desired Bandwidth, for example during DTX periods</w:t>
      </w:r>
      <w:r w:rsidRPr="00E701FF">
        <w:t xml:space="preserve"> or lower rate operation of Source-Controlled Variable Bit Rate modes</w:t>
      </w:r>
      <w:r>
        <w:t>, e.g. EVS 5.9 VBR, for speech or when DTMF is being transmitted instead of speech.</w:t>
      </w:r>
    </w:p>
    <w:p w14:paraId="6A6A5FE6" w14:textId="77777777" w:rsidR="00B56136" w:rsidRPr="00077FA0" w:rsidRDefault="00B56136" w:rsidP="00B56136">
      <w:pPr>
        <w:rPr>
          <w:b/>
        </w:rPr>
      </w:pPr>
      <w:r w:rsidRPr="00077FA0">
        <w:rPr>
          <w:b/>
        </w:rPr>
        <w:t>Quality aspects:</w:t>
      </w:r>
    </w:p>
    <w:p w14:paraId="0DEDFCC9" w14:textId="77777777" w:rsidR="00B56136" w:rsidRDefault="00B56136" w:rsidP="00B56136">
      <w:r>
        <w:t>Using bandwidths in the lower end of this range can give slightly reduced encoding quality but should not give increased end-to-end delay.</w:t>
      </w:r>
    </w:p>
    <w:p w14:paraId="7E0752A7" w14:textId="77777777" w:rsidR="00B56136" w:rsidRDefault="00B56136" w:rsidP="00B56136">
      <w:r>
        <w:t>For video, this bandwidth should be selected such that the video is still relatively smooth.</w:t>
      </w:r>
    </w:p>
    <w:p w14:paraId="79FAD43D" w14:textId="77777777" w:rsidR="00B56136" w:rsidRDefault="00B56136" w:rsidP="00B56136">
      <w:pPr>
        <w:pStyle w:val="Heading3"/>
      </w:pPr>
      <w:bookmarkStart w:id="2296" w:name="_Toc26369506"/>
      <w:bookmarkStart w:id="2297" w:name="_Toc36227388"/>
      <w:bookmarkStart w:id="2298" w:name="_Toc36228403"/>
      <w:bookmarkStart w:id="2299" w:name="_Toc36229030"/>
      <w:bookmarkStart w:id="2300" w:name="_Toc36229657"/>
      <w:bookmarkStart w:id="2301" w:name="_Toc74607001"/>
      <w:bookmarkStart w:id="2302" w:name="_Toc75556895"/>
      <w:r>
        <w:t>19.2.5</w:t>
      </w:r>
      <w:r>
        <w:tab/>
        <w:t>Minimum Supported Bandwidth</w:t>
      </w:r>
      <w:bookmarkEnd w:id="2296"/>
      <w:bookmarkEnd w:id="2297"/>
      <w:bookmarkEnd w:id="2298"/>
      <w:bookmarkEnd w:id="2299"/>
      <w:bookmarkEnd w:id="2300"/>
      <w:bookmarkEnd w:id="2301"/>
      <w:bookmarkEnd w:id="2302"/>
    </w:p>
    <w:p w14:paraId="26AD26DE" w14:textId="77777777" w:rsidR="00B56136" w:rsidRPr="00077FA0" w:rsidRDefault="00B56136" w:rsidP="00B56136">
      <w:pPr>
        <w:rPr>
          <w:b/>
        </w:rPr>
      </w:pPr>
      <w:r w:rsidRPr="00077FA0">
        <w:rPr>
          <w:b/>
        </w:rPr>
        <w:t>Definition:</w:t>
      </w:r>
    </w:p>
    <w:p w14:paraId="5BB8CC1E" w14:textId="77777777" w:rsidR="00B56136" w:rsidRDefault="00B56136" w:rsidP="00B56136">
      <w:r>
        <w:t>Identifies the lowest bandwidth that may be used in the session during exceptional operating conditions.</w:t>
      </w:r>
    </w:p>
    <w:p w14:paraId="5B7B80F3" w14:textId="77777777" w:rsidR="00D1107B" w:rsidRDefault="00D1107B" w:rsidP="00B56136">
      <w:r>
        <w:t>The unit for this bandwidth property shall be kbps.</w:t>
      </w:r>
    </w:p>
    <w:p w14:paraId="2C0ED341" w14:textId="77777777" w:rsidR="00B56136" w:rsidRPr="00077FA0" w:rsidRDefault="00B56136" w:rsidP="00B56136">
      <w:pPr>
        <w:rPr>
          <w:b/>
        </w:rPr>
      </w:pPr>
      <w:r w:rsidRPr="00077FA0">
        <w:rPr>
          <w:b/>
        </w:rPr>
        <w:t>Usage during the session:</w:t>
      </w:r>
    </w:p>
    <w:p w14:paraId="4FCB2A72" w14:textId="77777777" w:rsidR="00B56136" w:rsidRDefault="00B56136" w:rsidP="00B56136">
      <w:r>
        <w:t>Bandwidths below the Minimum Desired Bandwidth, down to the Minimum Supported Bandwidth, should be used quite rarely, mainly for severely degraded operating conditions.</w:t>
      </w:r>
    </w:p>
    <w:p w14:paraId="40283C58" w14:textId="77777777" w:rsidR="00B56136" w:rsidRDefault="00B56136" w:rsidP="00B56136">
      <w:r>
        <w:t>If the operating conditions are so poor that not even Minimum Supported Bandwidth can be maintained then the session can be terminated.</w:t>
      </w:r>
    </w:p>
    <w:p w14:paraId="629FC925" w14:textId="77777777" w:rsidR="00B56136" w:rsidRDefault="00B56136" w:rsidP="00B56136">
      <w:r>
        <w:t>The bandwidth used by media can deliberately be lower than the Minimum Supported Bandwidth, for example during DTX periods</w:t>
      </w:r>
      <w:r w:rsidRPr="00D9665C">
        <w:t xml:space="preserve"> or lower rate operation of Source-Controlled Variable Bit Rate modes, e.g. EVS 5.9 VBR,</w:t>
      </w:r>
      <w:r>
        <w:t xml:space="preserve"> for speech or when DTMF is being transmitted instead of speech. This is not to be considered a violation of the bandwidth parameter.</w:t>
      </w:r>
    </w:p>
    <w:p w14:paraId="26F46DBB" w14:textId="77777777" w:rsidR="00B56136" w:rsidRPr="00077FA0" w:rsidRDefault="00B56136" w:rsidP="00B56136">
      <w:pPr>
        <w:rPr>
          <w:b/>
        </w:rPr>
      </w:pPr>
      <w:r w:rsidRPr="00077FA0">
        <w:rPr>
          <w:b/>
        </w:rPr>
        <w:t>Quality aspects:</w:t>
      </w:r>
    </w:p>
    <w:p w14:paraId="0A2257E2" w14:textId="77777777" w:rsidR="00B56136" w:rsidRDefault="00B56136" w:rsidP="00B56136">
      <w:r>
        <w:t>It can be expected that the encoding quality is reduced for these bandwidths and also that the end-to-end delay is increased.</w:t>
      </w:r>
      <w:r w:rsidRPr="00E6565F">
        <w:t xml:space="preserve"> </w:t>
      </w:r>
    </w:p>
    <w:p w14:paraId="62922E60" w14:textId="77777777" w:rsidR="00B56136" w:rsidRDefault="00B56136" w:rsidP="00B56136">
      <w:pPr>
        <w:pStyle w:val="Heading3"/>
      </w:pPr>
      <w:bookmarkStart w:id="2303" w:name="_Toc26369507"/>
      <w:bookmarkStart w:id="2304" w:name="_Toc36227389"/>
      <w:bookmarkStart w:id="2305" w:name="_Toc36228404"/>
      <w:bookmarkStart w:id="2306" w:name="_Toc36229031"/>
      <w:bookmarkStart w:id="2307" w:name="_Toc36229658"/>
      <w:bookmarkStart w:id="2308" w:name="_Toc74607002"/>
      <w:bookmarkStart w:id="2309" w:name="_Toc75556896"/>
      <w:r>
        <w:t>19.2.6</w:t>
      </w:r>
      <w:r>
        <w:tab/>
        <w:t>IP version</w:t>
      </w:r>
      <w:bookmarkEnd w:id="2303"/>
      <w:bookmarkEnd w:id="2304"/>
      <w:bookmarkEnd w:id="2305"/>
      <w:bookmarkEnd w:id="2306"/>
      <w:bookmarkEnd w:id="2307"/>
      <w:bookmarkEnd w:id="2308"/>
      <w:bookmarkEnd w:id="2309"/>
    </w:p>
    <w:p w14:paraId="1D09F856" w14:textId="77777777" w:rsidR="00B56136" w:rsidRPr="00077FA0" w:rsidRDefault="00B56136" w:rsidP="00B56136">
      <w:pPr>
        <w:rPr>
          <w:b/>
        </w:rPr>
      </w:pPr>
      <w:r w:rsidRPr="00077FA0">
        <w:rPr>
          <w:b/>
        </w:rPr>
        <w:t>Definition:</w:t>
      </w:r>
    </w:p>
    <w:p w14:paraId="2288BE74" w14:textId="77777777" w:rsidR="00B56136" w:rsidRDefault="00B56136" w:rsidP="00B56136">
      <w:r>
        <w:t>Identifies the IP version used for the calculation of the bandwidth properties.</w:t>
      </w:r>
    </w:p>
    <w:p w14:paraId="72FF3F5B" w14:textId="77777777" w:rsidR="00D1107B" w:rsidRDefault="00D1107B" w:rsidP="00B56136">
      <w:r>
        <w:t>This bandwidth property shall have the numerical values 4 or 6.</w:t>
      </w:r>
    </w:p>
    <w:p w14:paraId="452E7062" w14:textId="77777777" w:rsidR="00B56136" w:rsidRPr="00077FA0" w:rsidRDefault="00B56136" w:rsidP="00B56136">
      <w:pPr>
        <w:rPr>
          <w:b/>
        </w:rPr>
      </w:pPr>
      <w:r w:rsidRPr="00077FA0">
        <w:rPr>
          <w:b/>
        </w:rPr>
        <w:t>Usage during the session:</w:t>
      </w:r>
    </w:p>
    <w:p w14:paraId="219A2FDA" w14:textId="77777777" w:rsidR="00B56136" w:rsidRDefault="00B56136" w:rsidP="00B56136">
      <w:r>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332A8647" w14:textId="77777777" w:rsidR="00B56136" w:rsidRDefault="00B56136" w:rsidP="00B56136">
      <w:r>
        <w:lastRenderedPageBreak/>
        <w:t>The bandwidth properties may be calculated either using IPv4 and/or IPv6. The SDP may include bandwidth properties for both IPv4 and IPv6 in which case different attribute lines are used for the different IP versions and the IP version needs to be indic</w:t>
      </w:r>
      <w:r w:rsidR="00D1107B">
        <w:t>a</w:t>
      </w:r>
      <w:r>
        <w:t xml:space="preserve">ted </w:t>
      </w:r>
    </w:p>
    <w:p w14:paraId="016E2199" w14:textId="77777777" w:rsidR="00B56136" w:rsidRDefault="00D1107B" w:rsidP="00B56136">
      <w:r>
        <w:t>If no IP version is included for any of the ‘a=bw-info’ lines related to a certain payload type and direction then IPv6 is assumed for all bandwidth properties</w:t>
      </w:r>
      <w:r w:rsidRPr="004A7FA6">
        <w:t xml:space="preserve"> related to the same direction and payload type,</w:t>
      </w:r>
      <w:r>
        <w:t xml:space="preserve"> on all of the related ’a=bw-info’ lines</w:t>
      </w:r>
      <w:r w:rsidR="00B56136">
        <w:t>.</w:t>
      </w:r>
    </w:p>
    <w:p w14:paraId="790B88DA" w14:textId="77777777" w:rsidR="00B56136" w:rsidRDefault="00B56136" w:rsidP="00B56136">
      <w:pPr>
        <w:pStyle w:val="Heading3"/>
      </w:pPr>
      <w:bookmarkStart w:id="2310" w:name="_Toc26369508"/>
      <w:bookmarkStart w:id="2311" w:name="_Toc36227390"/>
      <w:bookmarkStart w:id="2312" w:name="_Toc36228405"/>
      <w:bookmarkStart w:id="2313" w:name="_Toc36229032"/>
      <w:bookmarkStart w:id="2314" w:name="_Toc36229659"/>
      <w:bookmarkStart w:id="2315" w:name="_Toc74607003"/>
      <w:bookmarkStart w:id="2316" w:name="_Toc75556897"/>
      <w:r>
        <w:t>19.2.7</w:t>
      </w:r>
      <w:r>
        <w:tab/>
        <w:t>Maximum Packet Rate</w:t>
      </w:r>
      <w:bookmarkEnd w:id="2310"/>
      <w:bookmarkEnd w:id="2311"/>
      <w:bookmarkEnd w:id="2312"/>
      <w:bookmarkEnd w:id="2313"/>
      <w:bookmarkEnd w:id="2314"/>
      <w:bookmarkEnd w:id="2315"/>
      <w:bookmarkEnd w:id="2316"/>
    </w:p>
    <w:p w14:paraId="4A8DFBB9" w14:textId="77777777" w:rsidR="00B56136" w:rsidRPr="00077FA0" w:rsidRDefault="00B56136" w:rsidP="00B56136">
      <w:pPr>
        <w:rPr>
          <w:b/>
        </w:rPr>
      </w:pPr>
      <w:r w:rsidRPr="00077FA0">
        <w:rPr>
          <w:b/>
        </w:rPr>
        <w:t>Definition:</w:t>
      </w:r>
    </w:p>
    <w:p w14:paraId="43FEB635" w14:textId="77777777" w:rsidR="00B56136" w:rsidRDefault="00B56136" w:rsidP="00B56136">
      <w:r>
        <w:t>Identifies the maximum packet rate assumed when calculating the bandwidth properties.</w:t>
      </w:r>
    </w:p>
    <w:p w14:paraId="1DA0EC78" w14:textId="77777777" w:rsidR="00D1107B" w:rsidRDefault="00D1107B" w:rsidP="00B56136">
      <w:r>
        <w:t>The unit for this bandwidth property shall be packets per second.</w:t>
      </w:r>
    </w:p>
    <w:p w14:paraId="419C6992" w14:textId="77777777" w:rsidR="00B56136" w:rsidRPr="00077FA0" w:rsidRDefault="00B56136" w:rsidP="00B56136">
      <w:pPr>
        <w:rPr>
          <w:b/>
        </w:rPr>
      </w:pPr>
      <w:r w:rsidRPr="00077FA0">
        <w:rPr>
          <w:b/>
        </w:rPr>
        <w:t>Usage during the session:</w:t>
      </w:r>
    </w:p>
    <w:p w14:paraId="288AE5CD"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739EA231" w14:textId="77777777" w:rsidR="00B56136" w:rsidRDefault="00B56136" w:rsidP="00B56136">
      <w:r>
        <w:t>The maximum packet rate is used when re-calculating the Maximum Supported Bandwidth, Maximum Desired Bandwidth and Minimum Desired Bandwidth bandwidth properties.</w:t>
      </w:r>
    </w:p>
    <w:p w14:paraId="27C11EE6" w14:textId="77777777" w:rsidR="00B56136" w:rsidRDefault="00B56136" w:rsidP="00B56136">
      <w:pPr>
        <w:pStyle w:val="Heading3"/>
      </w:pPr>
      <w:bookmarkStart w:id="2317" w:name="_Toc26369509"/>
      <w:bookmarkStart w:id="2318" w:name="_Toc36227391"/>
      <w:bookmarkStart w:id="2319" w:name="_Toc36228406"/>
      <w:bookmarkStart w:id="2320" w:name="_Toc36229033"/>
      <w:bookmarkStart w:id="2321" w:name="_Toc36229660"/>
      <w:bookmarkStart w:id="2322" w:name="_Toc74607004"/>
      <w:bookmarkStart w:id="2323" w:name="_Toc75556898"/>
      <w:r>
        <w:t>19.2.8</w:t>
      </w:r>
      <w:r>
        <w:tab/>
        <w:t>Minimum Packet Rate</w:t>
      </w:r>
      <w:bookmarkEnd w:id="2317"/>
      <w:bookmarkEnd w:id="2318"/>
      <w:bookmarkEnd w:id="2319"/>
      <w:bookmarkEnd w:id="2320"/>
      <w:bookmarkEnd w:id="2321"/>
      <w:bookmarkEnd w:id="2322"/>
      <w:bookmarkEnd w:id="2323"/>
    </w:p>
    <w:p w14:paraId="36CB2304" w14:textId="77777777" w:rsidR="00B56136" w:rsidRPr="00077FA0" w:rsidRDefault="00B56136" w:rsidP="00B56136">
      <w:pPr>
        <w:rPr>
          <w:b/>
        </w:rPr>
      </w:pPr>
      <w:r w:rsidRPr="00077FA0">
        <w:rPr>
          <w:b/>
        </w:rPr>
        <w:t>Definition:</w:t>
      </w:r>
    </w:p>
    <w:p w14:paraId="2A0B128B" w14:textId="77777777" w:rsidR="00B56136" w:rsidRDefault="00B56136" w:rsidP="00B56136">
      <w:r>
        <w:t>Identifies the minimum packet rate assumed when calculating the bandwidth properties.</w:t>
      </w:r>
    </w:p>
    <w:p w14:paraId="05D319EB" w14:textId="77777777" w:rsidR="00D1107B" w:rsidRDefault="00D1107B" w:rsidP="00B56136">
      <w:r>
        <w:t>The unit for this bandwidth property shall be packets per second.</w:t>
      </w:r>
    </w:p>
    <w:p w14:paraId="0E96016C" w14:textId="77777777" w:rsidR="00B56136" w:rsidRPr="00077FA0" w:rsidRDefault="00B56136" w:rsidP="00B56136">
      <w:pPr>
        <w:rPr>
          <w:b/>
        </w:rPr>
      </w:pPr>
      <w:r w:rsidRPr="00077FA0">
        <w:rPr>
          <w:b/>
        </w:rPr>
        <w:t>Usage during the session:</w:t>
      </w:r>
    </w:p>
    <w:p w14:paraId="2BC156CA"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332B52F5" w14:textId="77777777" w:rsidR="00B56136" w:rsidRPr="00A75822" w:rsidRDefault="00B56136" w:rsidP="00B56136">
      <w:r>
        <w:t>The minimum packet rate is used when re-calculating the Minimum Supported Bandwidth bandwidth property.</w:t>
      </w:r>
    </w:p>
    <w:p w14:paraId="201A5719" w14:textId="77777777" w:rsidR="00B56136" w:rsidRDefault="00B56136" w:rsidP="00B56136">
      <w:pPr>
        <w:pStyle w:val="Heading2"/>
      </w:pPr>
      <w:bookmarkStart w:id="2324" w:name="_Toc26369510"/>
      <w:bookmarkStart w:id="2325" w:name="_Toc36227392"/>
      <w:bookmarkStart w:id="2326" w:name="_Toc36228407"/>
      <w:bookmarkStart w:id="2327" w:name="_Toc36229034"/>
      <w:bookmarkStart w:id="2328" w:name="_Toc36229661"/>
      <w:bookmarkStart w:id="2329" w:name="_Toc74607005"/>
      <w:bookmarkStart w:id="2330" w:name="_Toc75556899"/>
      <w:r>
        <w:t>19.3</w:t>
      </w:r>
      <w:r>
        <w:tab/>
        <w:t>SDP attribute</w:t>
      </w:r>
      <w:bookmarkEnd w:id="2324"/>
      <w:bookmarkEnd w:id="2325"/>
      <w:bookmarkEnd w:id="2326"/>
      <w:bookmarkEnd w:id="2327"/>
      <w:bookmarkEnd w:id="2328"/>
      <w:bookmarkEnd w:id="2329"/>
      <w:bookmarkEnd w:id="2330"/>
    </w:p>
    <w:p w14:paraId="2D8C289C" w14:textId="77777777" w:rsidR="00B56136" w:rsidRDefault="00B56136" w:rsidP="00B56136">
      <w:pPr>
        <w:pStyle w:val="Heading3"/>
      </w:pPr>
      <w:bookmarkStart w:id="2331" w:name="_Toc26369511"/>
      <w:bookmarkStart w:id="2332" w:name="_Toc36227393"/>
      <w:bookmarkStart w:id="2333" w:name="_Toc36228408"/>
      <w:bookmarkStart w:id="2334" w:name="_Toc36229035"/>
      <w:bookmarkStart w:id="2335" w:name="_Toc36229662"/>
      <w:bookmarkStart w:id="2336" w:name="_Toc74607006"/>
      <w:bookmarkStart w:id="2337" w:name="_Toc75556900"/>
      <w:r>
        <w:t>19.3.1</w:t>
      </w:r>
      <w:r>
        <w:tab/>
        <w:t>Definition</w:t>
      </w:r>
      <w:bookmarkEnd w:id="2331"/>
      <w:bookmarkEnd w:id="2332"/>
      <w:bookmarkEnd w:id="2333"/>
      <w:bookmarkEnd w:id="2334"/>
      <w:bookmarkEnd w:id="2335"/>
      <w:bookmarkEnd w:id="2336"/>
      <w:bookmarkEnd w:id="2337"/>
    </w:p>
    <w:p w14:paraId="74FEA9EE" w14:textId="77777777" w:rsidR="00B56136" w:rsidRDefault="00B56136" w:rsidP="00B56136">
      <w:r>
        <w:t>The syntax for the SDP attribute is:</w:t>
      </w:r>
    </w:p>
    <w:p w14:paraId="68CA17AE" w14:textId="77777777" w:rsidR="00B56136" w:rsidRDefault="00B56136" w:rsidP="00B56136">
      <w:pPr>
        <w:pStyle w:val="PL"/>
        <w:ind w:left="284"/>
      </w:pPr>
      <w:r>
        <w:t>a=bw-info:&lt;pt-def&gt; &lt;direction&gt; &lt;bw-prop-1&gt;=&lt;bw-value-def-1&gt;; ...; &lt;bw-prop-N&gt;=&lt;bw-value-def-N&gt;</w:t>
      </w:r>
    </w:p>
    <w:p w14:paraId="2BFB50BE" w14:textId="77777777" w:rsidR="00B56136" w:rsidRDefault="00B56136" w:rsidP="00B56136">
      <w:r>
        <w:t>where:</w:t>
      </w:r>
    </w:p>
    <w:p w14:paraId="63555D64" w14:textId="77777777" w:rsidR="00B56136" w:rsidRDefault="00B56136" w:rsidP="00B56136">
      <w:pPr>
        <w:ind w:left="284"/>
      </w:pPr>
      <w:r>
        <w:t xml:space="preserve">&lt;pt-def&gt; is the definition of the RTP payload type(s) that the bandwidth information applies to. This can be a single value, a comma-separated list </w:t>
      </w:r>
      <w:r w:rsidR="0067534E">
        <w:t>o</w:t>
      </w:r>
      <w:r>
        <w:t>f RTP payload type numbers, or a wild card (‘*’).</w:t>
      </w:r>
    </w:p>
    <w:p w14:paraId="5CECB365" w14:textId="77777777" w:rsidR="00B56136" w:rsidRDefault="00B56136" w:rsidP="00B56136">
      <w:pPr>
        <w:ind w:left="284"/>
      </w:pPr>
      <w:r>
        <w:t>&lt;direction&gt; is either ‘send’ or ‘recv’. The direction shall be defined for each ‘a=bw-info’ line.</w:t>
      </w:r>
    </w:p>
    <w:p w14:paraId="7FAB235F" w14:textId="77777777" w:rsidR="00B56136" w:rsidRDefault="00B56136" w:rsidP="00B56136">
      <w:pPr>
        <w:ind w:left="284"/>
      </w:pPr>
      <w:r>
        <w:t>&lt;bw-prop-X&gt;=&lt;bw-value-def-X&gt; define the bandwidth property and the related bandwidth value</w:t>
      </w:r>
      <w:r w:rsidR="00D1107B">
        <w:t>(s)</w:t>
      </w:r>
      <w:r>
        <w:t>.</w:t>
      </w:r>
    </w:p>
    <w:p w14:paraId="6378F31D" w14:textId="77777777" w:rsidR="00B56136" w:rsidRDefault="00B56136" w:rsidP="00B56136">
      <w:r w:rsidRPr="00B7589B">
        <w:t>The new attribute is desi</w:t>
      </w:r>
      <w:r>
        <w:t>gned to allow for future extensi</w:t>
      </w:r>
      <w:r w:rsidRPr="00B7589B">
        <w:t>bility.</w:t>
      </w:r>
    </w:p>
    <w:p w14:paraId="32138643" w14:textId="77777777" w:rsidR="00B56136" w:rsidRDefault="00B56136" w:rsidP="00B56136">
      <w:pPr>
        <w:pStyle w:val="Heading3"/>
      </w:pPr>
      <w:bookmarkStart w:id="2338" w:name="_Toc26369512"/>
      <w:bookmarkStart w:id="2339" w:name="_Toc36227394"/>
      <w:bookmarkStart w:id="2340" w:name="_Toc36228409"/>
      <w:bookmarkStart w:id="2341" w:name="_Toc36229036"/>
      <w:bookmarkStart w:id="2342" w:name="_Toc36229663"/>
      <w:bookmarkStart w:id="2343" w:name="_Toc74607007"/>
      <w:bookmarkStart w:id="2344" w:name="_Toc75556901"/>
      <w:r>
        <w:t>19.3.2</w:t>
      </w:r>
      <w:r>
        <w:tab/>
        <w:t>SDP grammar</w:t>
      </w:r>
      <w:bookmarkEnd w:id="2338"/>
      <w:bookmarkEnd w:id="2339"/>
      <w:bookmarkEnd w:id="2340"/>
      <w:bookmarkEnd w:id="2341"/>
      <w:bookmarkEnd w:id="2342"/>
      <w:bookmarkEnd w:id="2343"/>
      <w:bookmarkEnd w:id="2344"/>
    </w:p>
    <w:p w14:paraId="3212934E" w14:textId="77777777" w:rsidR="00D1107B" w:rsidRPr="00DB7F3F" w:rsidRDefault="00D1107B" w:rsidP="00D1107B">
      <w:r w:rsidRPr="00DB7F3F">
        <w:t xml:space="preserve">The </w:t>
      </w:r>
      <w:r>
        <w:t>ABNF RFC 5234 [1</w:t>
      </w:r>
      <w:r w:rsidR="0067534E">
        <w:t>53</w:t>
      </w:r>
      <w:r>
        <w:t>] for this</w:t>
      </w:r>
      <w:r w:rsidRPr="00DB7F3F">
        <w:t xml:space="preserve"> attribute is the following:</w:t>
      </w:r>
    </w:p>
    <w:p w14:paraId="0DA9DE72" w14:textId="77777777" w:rsidR="00D1107B" w:rsidRDefault="00D1107B" w:rsidP="00D1107B">
      <w:pPr>
        <w:pStyle w:val="PL"/>
        <w:ind w:left="284"/>
      </w:pPr>
      <w:r>
        <w:t>bw-attrib</w:t>
      </w:r>
      <w:r w:rsidR="0007623F">
        <w:tab/>
      </w:r>
      <w:r>
        <w:tab/>
        <w:t>= "a=bw-info:" pt-def SP direction SP bw-def *(";" [SP] bw-def)</w:t>
      </w:r>
    </w:p>
    <w:p w14:paraId="48C77D5A" w14:textId="77777777" w:rsidR="00D1107B" w:rsidRDefault="00D1107B" w:rsidP="00D1107B">
      <w:pPr>
        <w:pStyle w:val="PL"/>
        <w:ind w:left="284"/>
      </w:pPr>
    </w:p>
    <w:p w14:paraId="2820B98B" w14:textId="77777777" w:rsidR="00D1107B" w:rsidRPr="00077FA0" w:rsidRDefault="00D1107B" w:rsidP="00D1107B">
      <w:pPr>
        <w:pStyle w:val="PL"/>
        <w:ind w:left="284"/>
      </w:pPr>
      <w:r w:rsidRPr="00077FA0">
        <w:t>pt-def</w:t>
      </w:r>
      <w:r w:rsidR="0007623F">
        <w:tab/>
      </w:r>
      <w:r w:rsidRPr="00077FA0">
        <w:tab/>
        <w:t>= "*" / pt-val *("," pt-val)</w:t>
      </w:r>
    </w:p>
    <w:p w14:paraId="0A7AC6CB" w14:textId="77777777" w:rsidR="00D1107B" w:rsidRDefault="00D1107B" w:rsidP="00D1107B">
      <w:pPr>
        <w:pStyle w:val="PL"/>
        <w:ind w:left="284"/>
      </w:pPr>
      <w:r>
        <w:t>pt-val</w:t>
      </w:r>
      <w:r w:rsidR="0007623F">
        <w:tab/>
      </w:r>
      <w:r>
        <w:tab/>
        <w:t>= 1*3DIGIT</w:t>
      </w:r>
    </w:p>
    <w:p w14:paraId="2328FD30" w14:textId="77777777" w:rsidR="00D1107B" w:rsidRDefault="00D1107B" w:rsidP="00D1107B">
      <w:pPr>
        <w:pStyle w:val="PL"/>
        <w:ind w:left="284"/>
      </w:pPr>
    </w:p>
    <w:p w14:paraId="7685F10D" w14:textId="77777777" w:rsidR="00D1107B" w:rsidRPr="00851755" w:rsidRDefault="00D1107B" w:rsidP="00D1107B">
      <w:pPr>
        <w:pStyle w:val="PL"/>
        <w:ind w:left="284"/>
      </w:pPr>
      <w:r>
        <w:t>direction</w:t>
      </w:r>
      <w:r w:rsidR="0007623F">
        <w:tab/>
      </w:r>
      <w:r>
        <w:tab/>
        <w:t>= "send" / "recv" / "sendrecv"</w:t>
      </w:r>
      <w:r w:rsidRPr="00851755">
        <w:t xml:space="preserve"> / direction-ext</w:t>
      </w:r>
    </w:p>
    <w:p w14:paraId="0B7D7F08" w14:textId="77777777" w:rsidR="00D1107B" w:rsidRDefault="00D1107B" w:rsidP="00D1107B">
      <w:pPr>
        <w:pStyle w:val="PL"/>
        <w:ind w:left="284"/>
      </w:pPr>
      <w:r w:rsidRPr="00851755">
        <w:t>direction-ext</w:t>
      </w:r>
      <w:r w:rsidR="0007623F">
        <w:tab/>
      </w:r>
      <w:r w:rsidRPr="00851755">
        <w:t>= 1*VCHAR</w:t>
      </w:r>
    </w:p>
    <w:p w14:paraId="687EFA65" w14:textId="77777777" w:rsidR="00D1107B" w:rsidRDefault="00D1107B" w:rsidP="00D1107B">
      <w:pPr>
        <w:pStyle w:val="PL"/>
        <w:ind w:left="284"/>
      </w:pPr>
    </w:p>
    <w:p w14:paraId="6A58E023" w14:textId="77777777" w:rsidR="00D1107B" w:rsidRDefault="00D1107B" w:rsidP="00D1107B">
      <w:pPr>
        <w:pStyle w:val="PL"/>
        <w:ind w:left="284"/>
      </w:pPr>
      <w:r>
        <w:t>bw-def</w:t>
      </w:r>
      <w:r w:rsidR="0007623F">
        <w:tab/>
      </w:r>
      <w:r>
        <w:tab/>
        <w:t>= bw-name "=" bw-val-def</w:t>
      </w:r>
    </w:p>
    <w:p w14:paraId="6E9B8AAF" w14:textId="77777777" w:rsidR="00D1107B" w:rsidRDefault="00D1107B" w:rsidP="00D1107B">
      <w:pPr>
        <w:pStyle w:val="PL"/>
        <w:ind w:left="284"/>
      </w:pPr>
      <w:r>
        <w:t>bw-name</w:t>
      </w:r>
      <w:r w:rsidR="0007623F">
        <w:tab/>
      </w:r>
      <w:r>
        <w:tab/>
        <w:t>= 1*VCHAR</w:t>
      </w:r>
      <w:r w:rsidR="0007623F">
        <w:tab/>
      </w:r>
      <w:r w:rsidR="0007623F">
        <w:tab/>
      </w:r>
      <w:r>
        <w:tab/>
        <w:t>; Label defining the bandwitdh property</w:t>
      </w:r>
    </w:p>
    <w:p w14:paraId="602451F6" w14:textId="77777777" w:rsidR="00D1107B" w:rsidRDefault="00D1107B" w:rsidP="00D1107B">
      <w:pPr>
        <w:pStyle w:val="PL"/>
        <w:ind w:left="284"/>
      </w:pPr>
      <w:r>
        <w:t>bw-val-def</w:t>
      </w:r>
      <w:r w:rsidR="0007623F">
        <w:tab/>
      </w:r>
      <w:r>
        <w:t xml:space="preserve">= </w:t>
      </w:r>
      <w:r w:rsidRPr="00E14FB7">
        <w:t>zero-based-int-or-real</w:t>
      </w:r>
      <w:r>
        <w:t xml:space="preserve"> / bw-val-def-ext</w:t>
      </w:r>
      <w:r>
        <w:tab/>
        <w:t>; Bandwidth value for the bandwidth property</w:t>
      </w:r>
    </w:p>
    <w:p w14:paraId="6C6923E7" w14:textId="77777777" w:rsidR="00D1107B" w:rsidRDefault="00D1107B" w:rsidP="00D1107B">
      <w:pPr>
        <w:pStyle w:val="PL"/>
        <w:ind w:left="284"/>
      </w:pPr>
      <w:r>
        <w:t>bw-val-def-ext</w:t>
      </w:r>
      <w:r>
        <w:tab/>
        <w:t xml:space="preserve">= </w:t>
      </w:r>
      <w:r w:rsidRPr="00E14FB7">
        <w:t>zero-based-int-or-real</w:t>
      </w:r>
      <w:r>
        <w:t xml:space="preserve"> *(":" </w:t>
      </w:r>
      <w:r w:rsidRPr="000649C3">
        <w:t>zero-based-int-or-real</w:t>
      </w:r>
      <w:r>
        <w:t>)</w:t>
      </w:r>
    </w:p>
    <w:p w14:paraId="18935772" w14:textId="77777777" w:rsidR="00D1107B" w:rsidRPr="002B5631" w:rsidRDefault="0007623F" w:rsidP="00D1107B">
      <w:pPr>
        <w:pStyle w:val="PL"/>
        <w:ind w:left="284"/>
        <w:rPr>
          <w:lang w:val="fr-FR"/>
        </w:rPr>
      </w:pPr>
      <w:r>
        <w:tab/>
      </w:r>
      <w:r>
        <w:tab/>
      </w:r>
      <w:r>
        <w:tab/>
      </w:r>
      <w:r>
        <w:tab/>
      </w:r>
      <w:r>
        <w:tab/>
      </w:r>
      <w:r>
        <w:tab/>
      </w:r>
      <w:r w:rsidR="00D1107B" w:rsidRPr="002B5631">
        <w:rPr>
          <w:lang w:val="fr-FR"/>
        </w:rPr>
        <w:t>; Extension possibility</w:t>
      </w:r>
    </w:p>
    <w:p w14:paraId="678E7412" w14:textId="77777777" w:rsidR="00D1107B" w:rsidRPr="002B5631" w:rsidRDefault="00D1107B" w:rsidP="00D1107B">
      <w:pPr>
        <w:pStyle w:val="PL"/>
        <w:ind w:left="284"/>
        <w:rPr>
          <w:lang w:val="fr-FR"/>
        </w:rPr>
      </w:pPr>
    </w:p>
    <w:p w14:paraId="5F07D790" w14:textId="77777777" w:rsidR="00D1107B" w:rsidRPr="002B5631" w:rsidRDefault="00D1107B" w:rsidP="00D1107B">
      <w:pPr>
        <w:pStyle w:val="PL"/>
        <w:ind w:left="284"/>
        <w:rPr>
          <w:lang w:val="fr-FR"/>
        </w:rPr>
      </w:pPr>
    </w:p>
    <w:p w14:paraId="68DA2ADF" w14:textId="1675C97B" w:rsidR="00D1107B" w:rsidRDefault="00D1107B" w:rsidP="00D1107B">
      <w:pPr>
        <w:pStyle w:val="PL"/>
        <w:ind w:left="284"/>
      </w:pPr>
    </w:p>
    <w:p w14:paraId="14ABA281" w14:textId="77777777" w:rsidR="00D1107B" w:rsidRDefault="00D1107B" w:rsidP="00D1107B">
      <w:pPr>
        <w:pStyle w:val="PL"/>
        <w:ind w:left="284"/>
      </w:pPr>
    </w:p>
    <w:p w14:paraId="1785DB26" w14:textId="77777777" w:rsidR="00E5796F" w:rsidRDefault="00E5796F" w:rsidP="00D1107B">
      <w:pPr>
        <w:pStyle w:val="PL"/>
        <w:ind w:left="284"/>
      </w:pPr>
    </w:p>
    <w:p w14:paraId="053501B2"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DIGIT as defined by IETF RFC 4566</w:t>
      </w:r>
    </w:p>
    <w:p w14:paraId="5D8EC8AD"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xml:space="preserve">; </w:t>
      </w:r>
      <w:r>
        <w:rPr>
          <w:rFonts w:ascii="Courier New" w:hAnsi="Courier New"/>
          <w:noProof/>
          <w:sz w:val="16"/>
        </w:rPr>
        <w:t>zero-based-int-or-real</w:t>
      </w:r>
      <w:r w:rsidRPr="001A665C">
        <w:rPr>
          <w:rFonts w:ascii="Courier New" w:hAnsi="Courier New"/>
          <w:noProof/>
          <w:sz w:val="16"/>
        </w:rPr>
        <w:t xml:space="preserve"> as defined by IETF RFC 8866</w:t>
      </w:r>
    </w:p>
    <w:p w14:paraId="54C2554D" w14:textId="54DF0155" w:rsidR="00D1107B" w:rsidRDefault="00D1107B" w:rsidP="00D1107B">
      <w:pPr>
        <w:pStyle w:val="NO"/>
      </w:pPr>
    </w:p>
    <w:p w14:paraId="3E4F4C88" w14:textId="77777777" w:rsidR="00D1107B" w:rsidRDefault="00D1107B" w:rsidP="00D1107B">
      <w:r>
        <w:t>The 'a=bw-info' attribute defines the following possible directionalities for the bandwidth</w:t>
      </w:r>
      <w:r w:rsidRPr="00B77B10">
        <w:t xml:space="preserve">. </w:t>
      </w:r>
      <w:r>
        <w:t>Three</w:t>
      </w:r>
      <w:r w:rsidRPr="00B77B10">
        <w:t xml:space="preserve"> directionalities are defined here</w:t>
      </w:r>
      <w:r>
        <w:t>:</w:t>
      </w:r>
    </w:p>
    <w:p w14:paraId="0337C3EB" w14:textId="77777777" w:rsidR="00D1107B" w:rsidRDefault="00D1107B" w:rsidP="00D1107B">
      <w:pPr>
        <w:pStyle w:val="B1"/>
      </w:pPr>
      <w:r>
        <w:t>-</w:t>
      </w:r>
      <w:r>
        <w:tab/>
        <w:t xml:space="preserve">send: In the send direction for SDP Offer/Answer agent </w:t>
      </w:r>
      <w:r w:rsidRPr="00FC7B09">
        <w:t xml:space="preserve">providing the SDP </w:t>
      </w:r>
      <w:r>
        <w:t>or in case of declarative use in relation to the device that is being configured by the SDP.</w:t>
      </w:r>
    </w:p>
    <w:p w14:paraId="0D63BEEE" w14:textId="77777777" w:rsidR="00D1107B" w:rsidRDefault="00D1107B" w:rsidP="00D1107B">
      <w:pPr>
        <w:pStyle w:val="B1"/>
      </w:pPr>
      <w:r>
        <w:t>-</w:t>
      </w:r>
      <w:r>
        <w:tab/>
        <w:t>recv: In the receiving direction for the SDP Offer/Answer agent providing the SDP or in case of declarative use in relation to the device that is being configured by the SDP.</w:t>
      </w:r>
      <w:r w:rsidRPr="00FF414F">
        <w:t xml:space="preserve"> </w:t>
      </w:r>
    </w:p>
    <w:p w14:paraId="46A0588D" w14:textId="77777777" w:rsidR="00D1107B" w:rsidRDefault="00D1107B" w:rsidP="00D1107B">
      <w:pPr>
        <w:pStyle w:val="B1"/>
      </w:pPr>
      <w:r>
        <w:t>-</w:t>
      </w:r>
      <w:r>
        <w:tab/>
        <w:t xml:space="preserve">sendrecv: </w:t>
      </w:r>
      <w:r w:rsidRPr="00FF4B55">
        <w:t>In both the send and receiving directions for the SDP Offer/Answer agent providing the SDP or in case of declarative use in relation to the device that is being configured by the SDP.</w:t>
      </w:r>
    </w:p>
    <w:p w14:paraId="1071EA86" w14:textId="77777777" w:rsidR="00D1107B" w:rsidRDefault="00D1107B" w:rsidP="00D1107B">
      <w:r w:rsidRPr="00B77B10">
        <w:t xml:space="preserve">Additional directionalities may be </w:t>
      </w:r>
      <w:r>
        <w:t>defined</w:t>
      </w:r>
      <w:r w:rsidRPr="00B77B10">
        <w:t xml:space="preserve"> in the future, if needed.</w:t>
      </w:r>
      <w:r w:rsidR="0067534E">
        <w:t xml:space="preserve"> If an ‘a=bw-info’ line is received with an unknown directionality then the entire ‘a=bw-info’ line is ignored.</w:t>
      </w:r>
    </w:p>
    <w:p w14:paraId="7D3ECD39" w14:textId="77777777" w:rsidR="00D1107B" w:rsidRDefault="00D1107B" w:rsidP="00D1107B">
      <w:r>
        <w:t>The directionality shall be specified when the ‘a=bw-info’ attribute is used. Only one directionality can be spec</w:t>
      </w:r>
      <w:r w:rsidR="0067534E">
        <w:t>ified on each ‘a=bw-info’ line.</w:t>
      </w:r>
    </w:p>
    <w:p w14:paraId="6D540CE6" w14:textId="77777777" w:rsidR="00D1107B" w:rsidRDefault="00D1107B" w:rsidP="00D1107B">
      <w:r w:rsidRPr="00D632A5">
        <w:t xml:space="preserve">It is allowed to define different bandwidth properties on different attribute lines for the same payload type and direction. </w:t>
      </w:r>
      <w:r>
        <w:t xml:space="preserve">However, special care should be taken to avoid conflicting definitions. </w:t>
      </w:r>
      <w:r w:rsidRPr="00EE4DCA">
        <w:t xml:space="preserve">Therefore, a single bandwidth property </w:t>
      </w:r>
      <w:r>
        <w:t xml:space="preserve">shall </w:t>
      </w:r>
      <w:r w:rsidRPr="00EE4DCA">
        <w:t xml:space="preserve">not </w:t>
      </w:r>
      <w:r>
        <w:t>be included in</w:t>
      </w:r>
      <w:r w:rsidRPr="00EE4DCA">
        <w:t xml:space="preserve"> several attribute lines applicable to the same payload type</w:t>
      </w:r>
      <w:r>
        <w:t>,</w:t>
      </w:r>
      <w:r w:rsidRPr="00EE4DCA">
        <w:t xml:space="preserve"> direction</w:t>
      </w:r>
      <w:r>
        <w:t xml:space="preserve"> and IP version</w:t>
      </w:r>
      <w:r w:rsidRPr="00EE4DCA">
        <w:t xml:space="preserve">. </w:t>
      </w:r>
      <w:r>
        <w:t xml:space="preserve">For example, if </w:t>
      </w:r>
      <w:r w:rsidRPr="00D2212C">
        <w:t xml:space="preserve">bandwidth property ‘MaxSupBw’ is defined for </w:t>
      </w:r>
      <w:r>
        <w:t>payload number 96 on one ‘a=bw-info’ line for direction ‘send’</w:t>
      </w:r>
      <w:r w:rsidR="0067534E">
        <w:t xml:space="preserve"> and IPv6</w:t>
      </w:r>
      <w:r>
        <w:t xml:space="preserve">, then </w:t>
      </w:r>
      <w:r w:rsidRPr="00D2212C">
        <w:t xml:space="preserve">‘MaxSupBw’ </w:t>
      </w:r>
      <w:r>
        <w:t xml:space="preserve">cannot be defined on another 'a=bw-info' line </w:t>
      </w:r>
      <w:r w:rsidRPr="00D2212C">
        <w:t>for the same payload type number</w:t>
      </w:r>
      <w:r w:rsidR="0067534E">
        <w:t>,</w:t>
      </w:r>
      <w:r w:rsidRPr="00D2212C">
        <w:t xml:space="preserve"> </w:t>
      </w:r>
      <w:r>
        <w:t>direction</w:t>
      </w:r>
      <w:r w:rsidR="0067534E">
        <w:t xml:space="preserve"> and IP version</w:t>
      </w:r>
      <w:r>
        <w:t xml:space="preserve">. </w:t>
      </w:r>
      <w:r w:rsidRPr="0090427A">
        <w:t xml:space="preserve">However, for example, ‘MaxSupBw’ and ‘MinSupBw’ may be defined </w:t>
      </w:r>
      <w:r>
        <w:t>in</w:t>
      </w:r>
      <w:r w:rsidRPr="0090427A">
        <w:t xml:space="preserve"> different ‘a=bw-info’ lines, even for the same payload type</w:t>
      </w:r>
      <w:r>
        <w:t>,</w:t>
      </w:r>
      <w:r w:rsidRPr="0090427A">
        <w:t xml:space="preserve"> direction</w:t>
      </w:r>
      <w:r>
        <w:t xml:space="preserve"> and </w:t>
      </w:r>
      <w:r w:rsidR="0067534E">
        <w:t>IP version</w:t>
      </w:r>
      <w:r w:rsidRPr="0090427A">
        <w:t>.</w:t>
      </w:r>
      <w:r>
        <w:t xml:space="preserve"> This applies also when a wild card is used for the payload type number.</w:t>
      </w:r>
    </w:p>
    <w:p w14:paraId="4C7FC3DF" w14:textId="77777777" w:rsidR="00D1107B" w:rsidRDefault="00D1107B" w:rsidP="00D1107B">
      <w:r>
        <w:t>The ‘bw-name’ is a character string describ</w:t>
      </w:r>
      <w:r w:rsidR="0067534E">
        <w:t>ing</w:t>
      </w:r>
      <w:r>
        <w:t xml:space="preserve"> the name (or label) used for the bandwidth property that is defined. Four bandwidth property names are defined here for indicating bandwidth needs:</w:t>
      </w:r>
    </w:p>
    <w:p w14:paraId="5C8A26A4" w14:textId="77777777" w:rsidR="00D1107B" w:rsidRDefault="00D1107B" w:rsidP="00D1107B">
      <w:pPr>
        <w:pStyle w:val="B1"/>
      </w:pPr>
      <w:r>
        <w:t>-</w:t>
      </w:r>
      <w:r>
        <w:tab/>
        <w:t>MaxSupBw: The Maximum Supported Bandwidth, see clause 19.2.2. The Maximum Supported Bandwidth may be a real value.</w:t>
      </w:r>
    </w:p>
    <w:p w14:paraId="3AF9393F" w14:textId="77777777" w:rsidR="00D1107B" w:rsidRDefault="00D1107B" w:rsidP="00D1107B">
      <w:pPr>
        <w:pStyle w:val="B1"/>
      </w:pPr>
      <w:r>
        <w:t>-</w:t>
      </w:r>
      <w:r>
        <w:tab/>
        <w:t>MaxDesBw: The Maximum Desired Bandwidth, see clause 19.2.3. The Maximum Desired Bandwidth may be a real value.</w:t>
      </w:r>
    </w:p>
    <w:p w14:paraId="0615ED4C" w14:textId="77777777" w:rsidR="00D1107B" w:rsidRDefault="00D1107B" w:rsidP="00D1107B">
      <w:pPr>
        <w:pStyle w:val="B1"/>
      </w:pPr>
      <w:r>
        <w:t>-</w:t>
      </w:r>
      <w:r>
        <w:tab/>
        <w:t>MinDesBw: The Minimum Desired Bandwidth, see clause 19.2.4. The Maximum Desired Bandwidth may be a real value.</w:t>
      </w:r>
    </w:p>
    <w:p w14:paraId="123D340F" w14:textId="77777777" w:rsidR="00D1107B" w:rsidRDefault="00D1107B" w:rsidP="00D1107B">
      <w:pPr>
        <w:pStyle w:val="B1"/>
      </w:pPr>
      <w:r>
        <w:t>-</w:t>
      </w:r>
      <w:r>
        <w:tab/>
        <w:t>MinSupBw: The Minimum Supported Bandwidth, see clause 19.2.5. The Maximum Supported Bandwidth may be a real value.</w:t>
      </w:r>
    </w:p>
    <w:p w14:paraId="5102E6CF" w14:textId="77777777" w:rsidR="00D1107B" w:rsidRDefault="00D1107B" w:rsidP="00D1107B">
      <w:r>
        <w:t>These bandwidth properties include IP/UDP/RTP overhead but not RTCP bandwidth, similar to b=AS. This means that the Maximum Supported Bandwidth for the receiving direction corresponds to the b=AS value used in an SDP offer-answer negotiation.</w:t>
      </w:r>
    </w:p>
    <w:p w14:paraId="775D7859" w14:textId="77777777" w:rsidR="00D1107B" w:rsidRDefault="00D1107B" w:rsidP="00D1107B">
      <w:r>
        <w:t>The following bandwidth property names are also defined:</w:t>
      </w:r>
    </w:p>
    <w:p w14:paraId="57DEF6C6" w14:textId="77777777" w:rsidR="00D1107B" w:rsidRDefault="00D1107B" w:rsidP="00D1107B">
      <w:pPr>
        <w:pStyle w:val="B1"/>
      </w:pPr>
      <w:r>
        <w:lastRenderedPageBreak/>
        <w:t>-</w:t>
      </w:r>
      <w:r>
        <w:tab/>
        <w:t>IpVer: The IP version, see clause 19.2.6. Allowed values are 4 and 6 for IPv4 and IPv6, respectively. If the IP version is not indicated then IPv6 is assumed.</w:t>
      </w:r>
      <w:r w:rsidRPr="008411AA">
        <w:t xml:space="preserve"> </w:t>
      </w:r>
    </w:p>
    <w:p w14:paraId="1FAE014B" w14:textId="77777777" w:rsidR="00D1107B" w:rsidRDefault="00D1107B" w:rsidP="00D1107B">
      <w:pPr>
        <w:pStyle w:val="B1"/>
      </w:pPr>
      <w:r>
        <w:t>-</w:t>
      </w:r>
      <w:r>
        <w:tab/>
        <w:t>MaxPRate: The Maximum Packet Rate, see clause 19.2.7. The maximum packet rate may be a real value.</w:t>
      </w:r>
    </w:p>
    <w:p w14:paraId="71745B48" w14:textId="77777777" w:rsidR="00D1107B" w:rsidRDefault="00D1107B" w:rsidP="00D1107B">
      <w:pPr>
        <w:pStyle w:val="B1"/>
      </w:pPr>
      <w:r>
        <w:t>-</w:t>
      </w:r>
      <w:r>
        <w:tab/>
        <w:t>MinPRate: The Minimum Packet Rate, see clause 19.2.8. The minimum packet rate may be a real value.</w:t>
      </w:r>
    </w:p>
    <w:p w14:paraId="17DECC79" w14:textId="77777777" w:rsidR="00D1107B" w:rsidRDefault="00D1107B" w:rsidP="00D1107B">
      <w:r>
        <w:t>Unknown bandwidth property names shall be ignored, and shall not be included in an answer if received in an offer.</w:t>
      </w:r>
      <w:r w:rsidR="0067534E">
        <w:t xml:space="preserve"> A received SDP may include ‘a=bw-info’ lines containing both known and unknown bandwidth properties. Ignoring unknown bandwidth properties shall not cause known bandwidth properties to be ignored.</w:t>
      </w:r>
    </w:p>
    <w:p w14:paraId="59570669" w14:textId="77777777" w:rsidR="00B56136" w:rsidRDefault="00B56136" w:rsidP="00B56136">
      <w:pPr>
        <w:pStyle w:val="Heading3"/>
      </w:pPr>
      <w:bookmarkStart w:id="2345" w:name="_Toc26369513"/>
      <w:bookmarkStart w:id="2346" w:name="_Toc36227395"/>
      <w:bookmarkStart w:id="2347" w:name="_Toc36228410"/>
      <w:bookmarkStart w:id="2348" w:name="_Toc36229037"/>
      <w:bookmarkStart w:id="2349" w:name="_Toc36229664"/>
      <w:bookmarkStart w:id="2350" w:name="_Toc74607008"/>
      <w:bookmarkStart w:id="2351" w:name="_Toc75556902"/>
      <w:r>
        <w:t>19.3.3</w:t>
      </w:r>
      <w:r>
        <w:tab/>
        <w:t>Declarative use</w:t>
      </w:r>
      <w:bookmarkEnd w:id="2345"/>
      <w:bookmarkEnd w:id="2346"/>
      <w:bookmarkEnd w:id="2347"/>
      <w:bookmarkEnd w:id="2348"/>
      <w:bookmarkEnd w:id="2349"/>
      <w:bookmarkEnd w:id="2350"/>
      <w:bookmarkEnd w:id="2351"/>
    </w:p>
    <w:p w14:paraId="7A9DDCC8" w14:textId="77777777" w:rsidR="00B56136" w:rsidRDefault="00B56136" w:rsidP="00B56136">
      <w:r>
        <w:t>In declarative usage the SDP attribute is interpreted from the perspective of the end-point being configured by the particular SDP. An interpreter may ignore 'a=bw-info' attribute lines that contain only unknown payload numbers.</w:t>
      </w:r>
    </w:p>
    <w:p w14:paraId="152BE16A" w14:textId="77777777" w:rsidR="00B56136" w:rsidRDefault="00B56136" w:rsidP="00B56136">
      <w:pPr>
        <w:pStyle w:val="Heading3"/>
      </w:pPr>
      <w:bookmarkStart w:id="2352" w:name="_Toc26369514"/>
      <w:bookmarkStart w:id="2353" w:name="_Toc36227396"/>
      <w:bookmarkStart w:id="2354" w:name="_Toc36228411"/>
      <w:bookmarkStart w:id="2355" w:name="_Toc36229038"/>
      <w:bookmarkStart w:id="2356" w:name="_Toc36229665"/>
      <w:bookmarkStart w:id="2357" w:name="_Toc74607009"/>
      <w:bookmarkStart w:id="2358" w:name="_Toc75556903"/>
      <w:r>
        <w:t>19.3.4</w:t>
      </w:r>
      <w:r>
        <w:tab/>
        <w:t>Usage in offer/answer</w:t>
      </w:r>
      <w:bookmarkEnd w:id="2352"/>
      <w:bookmarkEnd w:id="2353"/>
      <w:bookmarkEnd w:id="2354"/>
      <w:bookmarkEnd w:id="2355"/>
      <w:bookmarkEnd w:id="2356"/>
      <w:bookmarkEnd w:id="2357"/>
      <w:bookmarkEnd w:id="2358"/>
    </w:p>
    <w:p w14:paraId="4F73639E" w14:textId="77777777" w:rsidR="00D1107B" w:rsidRDefault="00D1107B" w:rsidP="00D1107B">
      <w:r>
        <w:t>The offer/answer negotiation is performed for each ‘a=bw-info’ attribute line</w:t>
      </w:r>
      <w:r w:rsidRPr="000042FF">
        <w:t>, payload type, direction and bandwidth property</w:t>
      </w:r>
      <w:r>
        <w:t xml:space="preserve"> individually.</w:t>
      </w:r>
    </w:p>
    <w:p w14:paraId="18C18283" w14:textId="77777777" w:rsidR="00D1107B" w:rsidRDefault="00D1107B" w:rsidP="00D1107B">
      <w:r>
        <w:t xml:space="preserve">An offerer may use the 'a=bw-info' attribute line for some or all of the offered payload types. </w:t>
      </w:r>
      <w:r w:rsidRPr="000042FF">
        <w:t xml:space="preserve">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w:t>
      </w:r>
      <w:r>
        <w:t>shall</w:t>
      </w:r>
      <w:r w:rsidRPr="000042FF">
        <w:t xml:space="preserve"> ensure that there is no contradicting information. Therefore, a bandwidth property </w:t>
      </w:r>
      <w:r>
        <w:t xml:space="preserve">shall </w:t>
      </w:r>
      <w:r w:rsidRPr="000042FF">
        <w:t>not occur on multiple ‘a=bw-info’ lines for the same payload type (including wild card)</w:t>
      </w:r>
      <w:r>
        <w:t>,</w:t>
      </w:r>
      <w:r w:rsidRPr="000042FF">
        <w:t xml:space="preserve"> direction</w:t>
      </w:r>
      <w:r>
        <w:t xml:space="preserve"> and IP version</w:t>
      </w:r>
      <w:r w:rsidRPr="000042FF">
        <w:t>.</w:t>
      </w:r>
    </w:p>
    <w:p w14:paraId="52B89476" w14:textId="77777777" w:rsidR="00D1107B" w:rsidRDefault="00D1107B" w:rsidP="00D1107B">
      <w:r>
        <w:t>An answerer may remove the 'a=bw-info' attribute line(s) for the payload types where it was used in the SDP offer. If 'a=bw-info' is included in the SDP offer, the answerer may add additional 'a=bw-info' lines for payload types it has added in the SDP answer compared to the SDP offer.</w:t>
      </w:r>
      <w:r w:rsidRPr="00BE690A">
        <w:t xml:space="preserve"> An answerer may also remove or add individual bandwidth properties.</w:t>
      </w:r>
    </w:p>
    <w:p w14:paraId="0E24478A" w14:textId="77777777" w:rsidR="00D1107B" w:rsidRDefault="00D1107B" w:rsidP="00D1107B">
      <w:r>
        <w:t xml:space="preserve">The SDP may include an offer for some of the defined bandwidth properties without including an offer for other defined bandwidth properties, in which case the values of the omitted properties are undefined, </w:t>
      </w:r>
      <w:r w:rsidRPr="00DC148F">
        <w:t>but may still be</w:t>
      </w:r>
      <w:r>
        <w:t xml:space="preserve"> implicitly limited by the general property equalities defined in clause 19.2.1.</w:t>
      </w:r>
    </w:p>
    <w:p w14:paraId="20D9365A" w14:textId="77777777" w:rsidR="00D1107B" w:rsidRDefault="0067534E" w:rsidP="00D1107B">
      <w:r>
        <w:t>An offer may include any defined directionality in the ‘a=bw-info’ attribute(e.g. ‘send’, ‘recv’ or ‘sendrecv’) regardless of the directional attribute defined for the media stream (‘a=sendrecv’, ‘a=sendonly’, ‘a=recvonly’ or ‘a=inactive’)</w:t>
      </w:r>
      <w:r w:rsidR="00D1107B">
        <w:t>.</w:t>
      </w:r>
    </w:p>
    <w:p w14:paraId="4806DD88" w14:textId="77777777" w:rsidR="00D1107B" w:rsidRDefault="00D1107B" w:rsidP="00D1107B">
      <w:r>
        <w:t>An agent understanding the 'a=bw-info' attribute and answering to an offer including the 'a=bw-info' attribute should include the attribute in the answer for all payload types for which it was offered.</w:t>
      </w:r>
    </w:p>
    <w:p w14:paraId="4A6D8525" w14:textId="77777777" w:rsidR="00D1107B" w:rsidRDefault="00D1107B" w:rsidP="00D1107B">
      <w:r>
        <w:t>If an answerer has received 'a=bw-info' in an SDP offer with a certain set of bandwidth properties, and would like to add additional bandwidth properties, possibly using other directionality, then it may do so by adding such definitions in the SDP answer.</w:t>
      </w:r>
    </w:p>
    <w:p w14:paraId="6699B501" w14:textId="77777777" w:rsidR="00D1107B" w:rsidRDefault="00D1107B" w:rsidP="00D1107B">
      <w:r>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w:t>
      </w:r>
      <w:r w:rsidRPr="001566BB">
        <w:t xml:space="preserve"> Another example is separating a list of bandwidth properties from a single ‘a=bw-info’ line onto multiple ‘a=bw-info’ lines.</w:t>
      </w:r>
    </w:p>
    <w:p w14:paraId="31C1DC07" w14:textId="77777777" w:rsidR="00D1107B" w:rsidRDefault="00D1107B" w:rsidP="00D1107B">
      <w:r>
        <w:t>An agent may also merge several ‘a=bw-info’ offers into fewer offers or even a single offer.</w:t>
      </w:r>
    </w:p>
    <w:p w14:paraId="7522CB43" w14:textId="77777777" w:rsidR="00D1107B" w:rsidRDefault="00D1107B" w:rsidP="00D1107B">
      <w:r w:rsidRPr="00E51B2B">
        <w:t>An agent responding to an 'a=bw-info' offer will need to consider the directionalities and reverse them in the answer when responding to media streams using unicast.</w:t>
      </w:r>
    </w:p>
    <w:p w14:paraId="52DCB78F" w14:textId="77777777" w:rsidR="00D1107B" w:rsidRDefault="00D1107B" w:rsidP="00D1107B">
      <w:r>
        <w:t>If the answerer removes one or several RTP Payload Types from the SDP when creating the SDP answer then the corresponding payload type numbers should be removed from the 'a=bw-info' lines as well.</w:t>
      </w:r>
      <w:r w:rsidRPr="00F175BF">
        <w:t xml:space="preserve"> </w:t>
      </w:r>
    </w:p>
    <w:p w14:paraId="787ACA47" w14:textId="77777777" w:rsidR="00D1107B" w:rsidRDefault="00D1107B" w:rsidP="00D1107B">
      <w:r>
        <w:t>An agent accepting an offer with the ‘a=bw-info’ attribute may modify the bandwidth properties in the following ways when including them in the answer:</w:t>
      </w:r>
    </w:p>
    <w:p w14:paraId="19AF0420" w14:textId="77777777" w:rsidR="00D1107B" w:rsidRDefault="00D1107B" w:rsidP="00D1107B">
      <w:pPr>
        <w:pStyle w:val="B1"/>
      </w:pPr>
      <w:r>
        <w:t>-</w:t>
      </w:r>
      <w:r>
        <w:tab/>
        <w:t>The Maximum Supported Bandwidth may be reduced.</w:t>
      </w:r>
    </w:p>
    <w:p w14:paraId="6A3DFCB0" w14:textId="77777777" w:rsidR="00D1107B" w:rsidRDefault="00D1107B" w:rsidP="00D1107B">
      <w:pPr>
        <w:pStyle w:val="B1"/>
      </w:pPr>
      <w:r>
        <w:lastRenderedPageBreak/>
        <w:t>-</w:t>
      </w:r>
      <w:r>
        <w:tab/>
        <w:t>The Maximum Desired Bandwidth may be reduced.</w:t>
      </w:r>
    </w:p>
    <w:p w14:paraId="6713ED90" w14:textId="77777777" w:rsidR="00D1107B" w:rsidRDefault="00D1107B" w:rsidP="00D1107B">
      <w:pPr>
        <w:pStyle w:val="B1"/>
      </w:pPr>
      <w:r>
        <w:t>-</w:t>
      </w:r>
      <w:r>
        <w:tab/>
        <w:t>The Minimum Desired Bandwidth may be reduced.</w:t>
      </w:r>
    </w:p>
    <w:p w14:paraId="028D904C" w14:textId="77777777" w:rsidR="00D1107B" w:rsidRDefault="00D1107B" w:rsidP="00D1107B">
      <w:pPr>
        <w:pStyle w:val="B1"/>
      </w:pPr>
      <w:r>
        <w:t>-</w:t>
      </w:r>
      <w:r>
        <w:tab/>
        <w:t>The Minimum Supported Bandwidth may be increased. If the reason for increasing the Minimum Supported Bandwidth is that the Minimum Packet Rate needs to be increased then</w:t>
      </w:r>
      <w:r w:rsidRPr="006A6866">
        <w:t xml:space="preserve"> </w:t>
      </w:r>
      <w:r>
        <w:t>the Minimum Packet Rate shall also be adjusted.</w:t>
      </w:r>
    </w:p>
    <w:p w14:paraId="0BE56511" w14:textId="77777777" w:rsidR="00D1107B" w:rsidRDefault="00D1107B" w:rsidP="00D1107B">
      <w:pPr>
        <w:pStyle w:val="B1"/>
      </w:pPr>
      <w:r>
        <w:t>-</w:t>
      </w:r>
      <w:r>
        <w:tab/>
        <w:t>The Maximum Packet Rate may be reduced.</w:t>
      </w:r>
    </w:p>
    <w:p w14:paraId="7A62EC28" w14:textId="77777777" w:rsidR="00D1107B" w:rsidRDefault="00D1107B" w:rsidP="00D1107B">
      <w:pPr>
        <w:pStyle w:val="B1"/>
      </w:pPr>
      <w:r>
        <w:t>-</w:t>
      </w:r>
      <w:r>
        <w:tab/>
        <w:t>The Minimum Packet Rate may be increased.</w:t>
      </w:r>
    </w:p>
    <w:p w14:paraId="400AA718" w14:textId="77777777" w:rsidR="00460EEF" w:rsidRDefault="00460EEF" w:rsidP="00AA683F">
      <w:pPr>
        <w:pStyle w:val="FP"/>
        <w:rPr>
          <w:noProof/>
        </w:rPr>
      </w:pPr>
    </w:p>
    <w:p w14:paraId="73B915EA" w14:textId="77777777" w:rsidR="00B56136" w:rsidRDefault="00B56136" w:rsidP="00B56136">
      <w:pPr>
        <w:pStyle w:val="Heading2"/>
      </w:pPr>
      <w:bookmarkStart w:id="2359" w:name="_Toc26369515"/>
      <w:bookmarkStart w:id="2360" w:name="_Toc36227397"/>
      <w:bookmarkStart w:id="2361" w:name="_Toc36228412"/>
      <w:bookmarkStart w:id="2362" w:name="_Toc36229039"/>
      <w:bookmarkStart w:id="2363" w:name="_Toc36229666"/>
      <w:bookmarkStart w:id="2364" w:name="_Toc74607010"/>
      <w:bookmarkStart w:id="2365" w:name="_Toc75556904"/>
      <w:r>
        <w:t>19.4</w:t>
      </w:r>
      <w:r>
        <w:tab/>
      </w:r>
      <w:r w:rsidRPr="006636CD">
        <w:t>Modif</w:t>
      </w:r>
      <w:r>
        <w:t>ications of</w:t>
      </w:r>
      <w:r w:rsidRPr="006636CD">
        <w:t xml:space="preserve"> the bandwidth information </w:t>
      </w:r>
      <w:r>
        <w:t>by intermediate network nodes</w:t>
      </w:r>
      <w:bookmarkEnd w:id="2359"/>
      <w:bookmarkEnd w:id="2360"/>
      <w:bookmarkEnd w:id="2361"/>
      <w:bookmarkEnd w:id="2362"/>
      <w:bookmarkEnd w:id="2363"/>
      <w:bookmarkEnd w:id="2364"/>
      <w:bookmarkEnd w:id="2365"/>
    </w:p>
    <w:p w14:paraId="1E8A95D1" w14:textId="77777777" w:rsidR="00B56136" w:rsidRPr="009366D7" w:rsidRDefault="00B56136" w:rsidP="00B56136">
      <w:r w:rsidRPr="009366D7">
        <w:t>Networks nodes in the path</w:t>
      </w:r>
      <w:r w:rsidR="00051235">
        <w:t>, capable of understanding and modifying the SDP,</w:t>
      </w:r>
      <w:r w:rsidRPr="009366D7">
        <w:t xml:space="preserve"> </w:t>
      </w:r>
      <w:r>
        <w:t>may</w:t>
      </w:r>
      <w:r w:rsidRPr="009366D7">
        <w:t xml:space="preserve"> modify the new bandwidth information in the SDP offer for each codec and configuration in the following manner:</w:t>
      </w:r>
    </w:p>
    <w:p w14:paraId="45A2244E" w14:textId="77777777" w:rsidR="00B56136" w:rsidRPr="009366D7" w:rsidRDefault="00B56136" w:rsidP="00B56136">
      <w:pPr>
        <w:pStyle w:val="B1"/>
      </w:pPr>
      <w:r w:rsidRPr="009366D7">
        <w:t>-</w:t>
      </w:r>
      <w:r w:rsidRPr="009366D7">
        <w:tab/>
        <w:t xml:space="preserve">The first node </w:t>
      </w:r>
      <w:r>
        <w:t>may</w:t>
      </w:r>
      <w:r w:rsidRPr="009366D7">
        <w:t xml:space="preserve"> decrease the maximum supported, maximum desired and minimum desired bandwidth according to network policies. However, the first </w:t>
      </w:r>
      <w:r w:rsidR="00051235">
        <w:t xml:space="preserve">node </w:t>
      </w:r>
      <w:r>
        <w:t>should</w:t>
      </w:r>
      <w:r w:rsidRPr="009366D7">
        <w:t xml:space="preserve"> not increase the maximum supported, maximum desired and minimum desired bandwidth except when required to correct undesired or erroneous UE behavior, or for IPv4/IPv6 transport interworking.</w:t>
      </w:r>
    </w:p>
    <w:p w14:paraId="785792B5" w14:textId="77777777" w:rsidR="00B56136" w:rsidRPr="009366D7" w:rsidRDefault="00B56136" w:rsidP="00B56136">
      <w:pPr>
        <w:pStyle w:val="B1"/>
      </w:pPr>
      <w:r w:rsidRPr="009366D7">
        <w:t>-</w:t>
      </w:r>
      <w:r w:rsidRPr="009366D7">
        <w:tab/>
        <w:t xml:space="preserve">The first node </w:t>
      </w:r>
      <w:r>
        <w:t>may</w:t>
      </w:r>
      <w:r w:rsidRPr="009366D7">
        <w:t xml:space="preserve"> increase the minimum supported bandwidth according to network policies. However, the first node </w:t>
      </w:r>
      <w:r>
        <w:t>should</w:t>
      </w:r>
      <w:r w:rsidRPr="009366D7">
        <w:t xml:space="preserve"> not decrease the minimum supported bandwidth except when required to correct UE misbehavior, or for IPv4/IPv6 transport interworking.</w:t>
      </w:r>
    </w:p>
    <w:p w14:paraId="52A429CE" w14:textId="77777777" w:rsidR="00B56136" w:rsidRPr="009366D7" w:rsidRDefault="00B56136" w:rsidP="00B56136">
      <w:pPr>
        <w:pStyle w:val="B1"/>
      </w:pPr>
      <w:r w:rsidRPr="009366D7">
        <w:t>-</w:t>
      </w:r>
      <w:r w:rsidRPr="009366D7">
        <w:tab/>
        <w:t xml:space="preserve">Subsequent nodes </w:t>
      </w:r>
      <w:r>
        <w:t>may</w:t>
      </w:r>
      <w:r w:rsidRPr="009366D7">
        <w:t xml:space="preserve"> decrease the maximum supported, maximum desired and minimum desired bandwidths and increase the minimum supported bandwidth, but </w:t>
      </w:r>
      <w:r>
        <w:t>shall</w:t>
      </w:r>
      <w:r w:rsidRPr="009366D7">
        <w:t xml:space="preserve"> not increase the maximum supported, maximum desired and minimum desired bandwidths, </w:t>
      </w:r>
      <w:r>
        <w:t>and shall also not</w:t>
      </w:r>
      <w:r w:rsidRPr="009366D7">
        <w:t xml:space="preserve"> decrease the minimum supported bandwidth except when required due to IPv4/IPv6 transport interworking. </w:t>
      </w:r>
    </w:p>
    <w:p w14:paraId="7EE4AE01" w14:textId="77777777" w:rsidR="00B56136" w:rsidRPr="009366D7" w:rsidRDefault="00B56136" w:rsidP="00B56136">
      <w:pPr>
        <w:pStyle w:val="B1"/>
      </w:pPr>
      <w:r w:rsidRPr="009366D7">
        <w:t>-</w:t>
      </w:r>
      <w:r w:rsidRPr="009366D7">
        <w:tab/>
        <w:t>Networks nodes may remove an unwanted codec or configuration together with all related bandwidth information.</w:t>
      </w:r>
    </w:p>
    <w:p w14:paraId="25F46B54" w14:textId="77777777" w:rsidR="00B56136" w:rsidRPr="009366D7" w:rsidRDefault="00B56136" w:rsidP="00B56136">
      <w:pPr>
        <w:pStyle w:val="B1"/>
      </w:pPr>
      <w:r w:rsidRPr="009366D7">
        <w:t>-</w:t>
      </w:r>
      <w:r w:rsidRPr="009366D7">
        <w:tab/>
        <w:t>Networks nodes may add codecs or configurations accessible via transcoding together with all related bandwidth information.</w:t>
      </w:r>
    </w:p>
    <w:p w14:paraId="2CC63EDF" w14:textId="77777777" w:rsidR="00B56136" w:rsidRPr="009366D7" w:rsidRDefault="00B56136" w:rsidP="00B56136">
      <w:pPr>
        <w:pStyle w:val="B1"/>
      </w:pPr>
      <w:r w:rsidRPr="009366D7">
        <w:t>-</w:t>
      </w:r>
      <w:r w:rsidRPr="009366D7">
        <w:tab/>
        <w:t xml:space="preserve">If a network node desires to use a MBR=GBR bearer, it </w:t>
      </w:r>
      <w:r>
        <w:t>should</w:t>
      </w:r>
      <w:r w:rsidRPr="009366D7">
        <w:t xml:space="preserve"> decrease maximum supported bandwidth down to the maximum desired bandwidth in the SDP offer.</w:t>
      </w:r>
    </w:p>
    <w:p w14:paraId="4C66C42F" w14:textId="77777777" w:rsidR="00B56136" w:rsidRPr="009366D7" w:rsidRDefault="00B56136" w:rsidP="00B56136">
      <w:pPr>
        <w:pStyle w:val="B1"/>
      </w:pPr>
      <w:r w:rsidRPr="009366D7">
        <w:t>-</w:t>
      </w:r>
      <w:r w:rsidRPr="009366D7">
        <w:tab/>
        <w:t xml:space="preserve">The following relationships </w:t>
      </w:r>
      <w:r>
        <w:t>shall be</w:t>
      </w:r>
      <w:r w:rsidRPr="009366D7">
        <w:t xml:space="preserve"> maintained by any network node when modifying </w:t>
      </w:r>
      <w:r>
        <w:t xml:space="preserve">the </w:t>
      </w:r>
      <w:r w:rsidRPr="009366D7">
        <w:t>bandwidth</w:t>
      </w:r>
      <w:r>
        <w:t xml:space="preserve"> properties</w:t>
      </w:r>
      <w:r w:rsidRPr="009366D7">
        <w:t>s:</w:t>
      </w:r>
    </w:p>
    <w:p w14:paraId="1D810A61" w14:textId="77777777" w:rsidR="00B56136" w:rsidRPr="009366D7" w:rsidRDefault="00B56136" w:rsidP="00B56136">
      <w:pPr>
        <w:pStyle w:val="B2"/>
        <w:ind w:left="1136"/>
      </w:pPr>
      <w:r w:rsidRPr="009366D7">
        <w:t>Minimum Supported Bandwidth &lt;= Minimum Desired Bandwidth</w:t>
      </w:r>
    </w:p>
    <w:p w14:paraId="7A77F3C4" w14:textId="77777777" w:rsidR="00B56136" w:rsidRPr="009366D7" w:rsidRDefault="00B56136" w:rsidP="00B56136">
      <w:pPr>
        <w:pStyle w:val="B2"/>
        <w:ind w:left="1136"/>
      </w:pPr>
      <w:r w:rsidRPr="009366D7">
        <w:t>Minimum Desired Bandwidth &lt;= Maximum Desired Bandwidth</w:t>
      </w:r>
    </w:p>
    <w:p w14:paraId="66CF9FCF" w14:textId="77777777" w:rsidR="00B56136" w:rsidRPr="009366D7" w:rsidRDefault="00B56136" w:rsidP="00B56136">
      <w:pPr>
        <w:pStyle w:val="B2"/>
        <w:ind w:left="1136"/>
      </w:pPr>
      <w:r w:rsidRPr="009366D7">
        <w:t>Maximum Desired Bandwidth &lt;= Maximum Supported Bandwidth</w:t>
      </w:r>
    </w:p>
    <w:p w14:paraId="4632C0E9" w14:textId="77777777" w:rsidR="00B56136" w:rsidRPr="009366D7" w:rsidRDefault="00B56136" w:rsidP="00B56136">
      <w:pPr>
        <w:pStyle w:val="NO"/>
      </w:pPr>
      <w:r w:rsidRPr="009366D7">
        <w:t>NOTE:</w:t>
      </w:r>
      <w:r w:rsidRPr="009366D7">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w:t>
      </w:r>
      <w:r>
        <w:t xml:space="preserve"> </w:t>
      </w:r>
      <w:r w:rsidRPr="009366D7">
        <w:t>For instance, the following policies are supported:</w:t>
      </w:r>
      <w:r w:rsidRPr="009366D7">
        <w:br/>
        <w:t>An operator desiring to set a lower limit to the acceptable QoS can increase the Minimum Supported Bandwidth.</w:t>
      </w:r>
      <w:r w:rsidRPr="009366D7">
        <w:br/>
        <w:t>An operator desiring to limit the GBR for MBR&gt;GBR bearers can decrease the Minimum Desired Bandwidth.</w:t>
      </w:r>
      <w:r w:rsidRPr="009366D7">
        <w:br/>
        <w:t>An operator desiring to limit the GBR for MBR=GBR bearers can decrease the Maximum Supported Bandwidth.</w:t>
      </w:r>
    </w:p>
    <w:p w14:paraId="241F7606" w14:textId="77777777" w:rsidR="00B56136" w:rsidRPr="00AA683F" w:rsidRDefault="00B56136" w:rsidP="00AA683F">
      <w:r w:rsidRPr="009366D7">
        <w:t xml:space="preserve">In the SDP answer, the first node </w:t>
      </w:r>
      <w:r>
        <w:t>should</w:t>
      </w:r>
      <w:r w:rsidRPr="009366D7">
        <w:t xml:space="preserve"> not modify the bandwidth values except when required to correct UE misbehavior, when replacing the selected codec and configuration in the SDP answer due to transcoding, or due to </w:t>
      </w:r>
      <w:r w:rsidRPr="009366D7">
        <w:lastRenderedPageBreak/>
        <w:t xml:space="preserve">IPv4/IPv6 transport interworking. Subsequent node also </w:t>
      </w:r>
      <w:r>
        <w:t>shall</w:t>
      </w:r>
      <w:r w:rsidRPr="009366D7">
        <w:t xml:space="preserve"> not modify the bandwidth values except when replacing the selected codec and configuration in the SDP answer due to transcoding, or due to IPv4/IPv6 transport interworking.</w:t>
      </w:r>
    </w:p>
    <w:p w14:paraId="65FF93AD" w14:textId="77777777" w:rsidR="00B35D29" w:rsidRDefault="00B35D29">
      <w:pPr>
        <w:pStyle w:val="Heading8"/>
      </w:pPr>
      <w:r w:rsidRPr="00F25C2F">
        <w:rPr>
          <w:lang w:val="en-US"/>
        </w:rPr>
        <w:br w:type="page"/>
      </w:r>
      <w:bookmarkStart w:id="2366" w:name="_Toc26369516"/>
      <w:bookmarkStart w:id="2367" w:name="_Toc36227398"/>
      <w:bookmarkStart w:id="2368" w:name="_Toc36228413"/>
      <w:bookmarkStart w:id="2369" w:name="_Toc36229040"/>
      <w:bookmarkStart w:id="2370" w:name="_Toc36229667"/>
      <w:bookmarkStart w:id="2371" w:name="_Toc74607011"/>
      <w:bookmarkStart w:id="2372" w:name="_Toc75556905"/>
      <w:r>
        <w:lastRenderedPageBreak/>
        <w:t>Annex A (informative):</w:t>
      </w:r>
      <w:r>
        <w:br/>
        <w:t>Examples of SDP offers and answers</w:t>
      </w:r>
      <w:bookmarkEnd w:id="2366"/>
      <w:bookmarkEnd w:id="2367"/>
      <w:bookmarkEnd w:id="2368"/>
      <w:bookmarkEnd w:id="2369"/>
      <w:bookmarkEnd w:id="2370"/>
      <w:bookmarkEnd w:id="2371"/>
      <w:bookmarkEnd w:id="2372"/>
    </w:p>
    <w:p w14:paraId="18D14957" w14:textId="77777777" w:rsidR="00B35D29" w:rsidRDefault="00B35D29">
      <w:pPr>
        <w:pStyle w:val="Heading1"/>
      </w:pPr>
      <w:bookmarkStart w:id="2373" w:name="_Toc26369517"/>
      <w:bookmarkStart w:id="2374" w:name="_Toc36227399"/>
      <w:bookmarkStart w:id="2375" w:name="_Toc36228414"/>
      <w:bookmarkStart w:id="2376" w:name="_Toc36229041"/>
      <w:bookmarkStart w:id="2377" w:name="_Toc36229668"/>
      <w:bookmarkStart w:id="2378" w:name="_Toc74607012"/>
      <w:bookmarkStart w:id="2379" w:name="_Toc75556906"/>
      <w:r>
        <w:t>A.1</w:t>
      </w:r>
      <w:r>
        <w:tab/>
        <w:t>SDP offers for speech sessions initiated by MTSI client in terminal</w:t>
      </w:r>
      <w:bookmarkEnd w:id="2373"/>
      <w:bookmarkEnd w:id="2374"/>
      <w:bookmarkEnd w:id="2375"/>
      <w:bookmarkEnd w:id="2376"/>
      <w:bookmarkEnd w:id="2377"/>
      <w:bookmarkEnd w:id="2378"/>
      <w:bookmarkEnd w:id="2379"/>
    </w:p>
    <w:p w14:paraId="2FF73AE4" w14:textId="77777777" w:rsidR="00B35D29" w:rsidRDefault="00B35D29">
      <w:r>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 24.229 [7] for a complete description of the SDPs.</w:t>
      </w:r>
      <w:r w:rsidR="000F0D01">
        <w:rPr>
          <w:rFonts w:hint="eastAsia"/>
          <w:lang w:eastAsia="ko-KR"/>
        </w:rPr>
        <w:t xml:space="preserve"> Therefore</w:t>
      </w:r>
      <w:r w:rsidR="000F0D01" w:rsidRPr="003D3060">
        <w:t xml:space="preserve"> mandated session parameters such as b=AS should be assumed as present</w:t>
      </w:r>
      <w:r w:rsidR="000F0D01">
        <w:rPr>
          <w:rFonts w:hint="eastAsia"/>
          <w:lang w:eastAsia="ko-KR"/>
        </w:rPr>
        <w:t xml:space="preserve"> in the media and session level</w:t>
      </w:r>
      <w:r w:rsidR="000F0D01" w:rsidRPr="003D3060">
        <w:t>, even if they are not included in the SDP examples.</w:t>
      </w:r>
    </w:p>
    <w:p w14:paraId="3A9AFDB7" w14:textId="77777777" w:rsidR="00B35D29" w:rsidRDefault="00B35D29">
      <w:r>
        <w:t>Some of the SDP examples contain a=fmtp lines that are too long to meet the column width constraints of this document and are therefore folded into several lines using the backslash (</w:t>
      </w:r>
      <w:r w:rsidR="0007623F">
        <w:t>"</w:t>
      </w:r>
      <w:r>
        <w:t>\</w:t>
      </w:r>
      <w:r w:rsidR="0007623F">
        <w:t>"</w:t>
      </w:r>
      <w:r>
        <w:t>) character. In a real SDP, long lines would appear as one single line and not as such folded lines.</w:t>
      </w:r>
    </w:p>
    <w:p w14:paraId="67043ADB" w14:textId="77777777" w:rsidR="00A16CB5" w:rsidRDefault="007C1D9E">
      <w:r>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 12.3.2 for MTSI media gateways are identical</w:t>
      </w:r>
      <w:r w:rsidR="00A16CB5">
        <w:t>.</w:t>
      </w:r>
    </w:p>
    <w:p w14:paraId="2852DA8C" w14:textId="77777777" w:rsidR="00B35D29" w:rsidRDefault="00B35D29">
      <w:pPr>
        <w:pStyle w:val="Heading2"/>
      </w:pPr>
      <w:bookmarkStart w:id="2380" w:name="_Toc26369518"/>
      <w:bookmarkStart w:id="2381" w:name="_Toc36227400"/>
      <w:bookmarkStart w:id="2382" w:name="_Toc36228415"/>
      <w:bookmarkStart w:id="2383" w:name="_Toc36229042"/>
      <w:bookmarkStart w:id="2384" w:name="_Toc36229669"/>
      <w:bookmarkStart w:id="2385" w:name="_Toc74607013"/>
      <w:bookmarkStart w:id="2386" w:name="_Toc75556907"/>
      <w:r>
        <w:t>A.1.1</w:t>
      </w:r>
      <w:r>
        <w:tab/>
        <w:t>HSPA or unknown access technology</w:t>
      </w:r>
      <w:bookmarkEnd w:id="2380"/>
      <w:bookmarkEnd w:id="2381"/>
      <w:bookmarkEnd w:id="2382"/>
      <w:bookmarkEnd w:id="2383"/>
      <w:bookmarkEnd w:id="2384"/>
      <w:bookmarkEnd w:id="2385"/>
      <w:bookmarkEnd w:id="2386"/>
    </w:p>
    <w:p w14:paraId="0D96F16C" w14:textId="77777777" w:rsidR="00A36DC7" w:rsidRDefault="00A36DC7" w:rsidP="00A36DC7">
      <w:r w:rsidRPr="00A36DC7">
        <w:t>When the access technology is unknown to the MTSI client in terminal, the client uses the encapsulation parameters of default operation as defined in clause 7.5.2.1.2. The SDP examples below apply to HSPA as well as the default operation since the encapsulation parameters are the same.</w:t>
      </w:r>
    </w:p>
    <w:p w14:paraId="72B8776D" w14:textId="77777777" w:rsidR="00B35D29" w:rsidRDefault="00B35D29">
      <w:pPr>
        <w:pStyle w:val="Heading3"/>
      </w:pPr>
      <w:bookmarkStart w:id="2387" w:name="_Toc26369519"/>
      <w:bookmarkStart w:id="2388" w:name="_Toc36227401"/>
      <w:bookmarkStart w:id="2389" w:name="_Toc36228416"/>
      <w:bookmarkStart w:id="2390" w:name="_Toc36229043"/>
      <w:bookmarkStart w:id="2391" w:name="_Toc36229670"/>
      <w:bookmarkStart w:id="2392" w:name="_Toc74607014"/>
      <w:bookmarkStart w:id="2393" w:name="_Toc75556908"/>
      <w:r>
        <w:t>A.1.1.1</w:t>
      </w:r>
      <w:r>
        <w:tab/>
        <w:t>Only AMR-NB supported by MTSI client in terminal</w:t>
      </w:r>
      <w:bookmarkEnd w:id="2387"/>
      <w:bookmarkEnd w:id="2388"/>
      <w:bookmarkEnd w:id="2389"/>
      <w:bookmarkEnd w:id="2390"/>
      <w:bookmarkEnd w:id="2391"/>
      <w:bookmarkEnd w:id="2392"/>
      <w:bookmarkEnd w:id="2393"/>
    </w:p>
    <w:p w14:paraId="29CA7D78" w14:textId="77777777" w:rsidR="00B35D29" w:rsidRDefault="00B35D29">
      <w:r>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3C3B96" w14:textId="77777777" w:rsidR="00B35D29" w:rsidRDefault="00B35D29">
      <w:pPr>
        <w:pStyle w:val="TH"/>
      </w:pPr>
      <w:r>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896CD2E" w14:textId="77777777" w:rsidTr="005C5C30">
        <w:trPr>
          <w:jc w:val="center"/>
        </w:trPr>
        <w:tc>
          <w:tcPr>
            <w:tcW w:w="9639" w:type="dxa"/>
            <w:shd w:val="clear" w:color="auto" w:fill="auto"/>
          </w:tcPr>
          <w:p w14:paraId="19C6BEE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6453B63" w14:textId="77777777" w:rsidTr="005C5C30">
        <w:trPr>
          <w:jc w:val="center"/>
        </w:trPr>
        <w:tc>
          <w:tcPr>
            <w:tcW w:w="9639" w:type="dxa"/>
            <w:shd w:val="clear" w:color="auto" w:fill="auto"/>
          </w:tcPr>
          <w:p w14:paraId="4C4A441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821F8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A45171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7929F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EEA82D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5AA42A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7FCBE4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C0E8D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554EE4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2903FD8A" w14:textId="77777777" w:rsidR="00B35D29" w:rsidRDefault="00B35D29"/>
    <w:p w14:paraId="19224FEE" w14:textId="77777777" w:rsidR="00B35D29" w:rsidRDefault="00B35D29">
      <w:pPr>
        <w:rPr>
          <w:b/>
        </w:rPr>
      </w:pPr>
      <w:r>
        <w:rPr>
          <w:b/>
        </w:rPr>
        <w:t>Comments:</w:t>
      </w:r>
    </w:p>
    <w:p w14:paraId="54612B29" w14:textId="77777777" w:rsidR="00B35D29" w:rsidRDefault="00B35D29">
      <w:r>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EC1AB99" w14:textId="77777777" w:rsidR="00B35D29" w:rsidRDefault="00B35D29">
      <w:r>
        <w:t xml:space="preserve">The SDP Capabilities Negotiation framework (SDPCapNeg) [69] is used to negotiate what RTP profile to use. The offer includes RTP/AVP in the conventional SDP part by including it in the media (m=) line, while RTP/AVPF is given as a transport capability using the SDPCapNeg framework </w:t>
      </w:r>
      <w:r w:rsidR="0007623F">
        <w:t>"</w:t>
      </w:r>
      <w:r>
        <w:t>a=tcap:1 RTP/AVPF</w:t>
      </w:r>
      <w:r w:rsidR="0007623F">
        <w:t>"</w:t>
      </w:r>
      <w:r>
        <w:t xml:space="preserve">. A potential configuration gives </w:t>
      </w:r>
      <w:r>
        <w:lastRenderedPageBreak/>
        <w:t>RTP/AVPF as an alte</w:t>
      </w:r>
      <w:r w:rsidR="00B5793E">
        <w:t>r</w:t>
      </w:r>
      <w:r>
        <w:t xml:space="preserve">native </w:t>
      </w:r>
      <w:r w:rsidR="0007623F">
        <w:t>"</w:t>
      </w:r>
      <w:r>
        <w:t>a=pcfg:1 t=1</w:t>
      </w:r>
      <w:r w:rsidR="0007623F">
        <w:t>"</w:t>
      </w:r>
      <w:r>
        <w:t>. Given by the rules in SDPCapNeg, the RTP/AVPF profile has higher preference than RTP/AVP.</w:t>
      </w:r>
    </w:p>
    <w:p w14:paraId="56E0CF0B" w14:textId="77777777" w:rsidR="00B35D29" w:rsidRDefault="00B35D29">
      <w:r>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0973B742" w14:textId="77777777" w:rsidR="00B35D29" w:rsidRDefault="00B35D29">
      <w:r>
        <w:t>Since the MTSI client in terminal is required to support mode changes at any frame border and also to any mode in the received media stream, it does not set the mode-change-period and mode-change-neighbor parameters.</w:t>
      </w:r>
    </w:p>
    <w:p w14:paraId="374A25C9" w14:textId="77777777" w:rsidR="00B35D29" w:rsidRDefault="00B35D29">
      <w:r>
        <w:t>The mode-change-capability and max-red parameter are new in the updated AMR payload format [28].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32985C73" w14:textId="77777777" w:rsidR="00B35D29" w:rsidRDefault="00B35D29">
      <w:r>
        <w:t>The payload type for the bandwidth-efficient payload format (97) is listed before the payload type for the octet-aligned payload format (98) because it is the preferred one.</w:t>
      </w:r>
    </w:p>
    <w:p w14:paraId="1A1F65BF" w14:textId="77777777" w:rsidR="00B35D29" w:rsidRDefault="00B35D29">
      <w:r>
        <w:t xml:space="preserve">With the combination of ptime:20 and maxptime:240, the MTSI client in terminal shows that it desires to receive one speech frame per packet but can handle up to 12 speech frames per packet. </w:t>
      </w:r>
      <w:r w:rsidR="00B5793E">
        <w:t>However, no more than 4 original speech frames can be encapsulated in one packet</w:t>
      </w:r>
      <w:r>
        <w:t>.</w:t>
      </w:r>
    </w:p>
    <w:p w14:paraId="418F0C2E" w14:textId="77777777" w:rsidR="00B35D29" w:rsidRDefault="00B35D29">
      <w:r>
        <w:t>A suitable SDP answer from another MTSI client in terminal is shown in Table A.3.0.</w:t>
      </w:r>
    </w:p>
    <w:p w14:paraId="27D3189B" w14:textId="77777777" w:rsidR="00B35D29" w:rsidRDefault="00B35D29">
      <w:pPr>
        <w:pStyle w:val="Heading3"/>
      </w:pPr>
      <w:bookmarkStart w:id="2394" w:name="_Toc26369520"/>
      <w:bookmarkStart w:id="2395" w:name="_Toc36227402"/>
      <w:bookmarkStart w:id="2396" w:name="_Toc36228417"/>
      <w:bookmarkStart w:id="2397" w:name="_Toc36229044"/>
      <w:bookmarkStart w:id="2398" w:name="_Toc36229671"/>
      <w:bookmarkStart w:id="2399" w:name="_Toc74607015"/>
      <w:bookmarkStart w:id="2400" w:name="_Toc75556909"/>
      <w:r>
        <w:t>A.1.1.2</w:t>
      </w:r>
      <w:r>
        <w:tab/>
        <w:t>AMR and AMR-WB are supported by MTSI client in terminal</w:t>
      </w:r>
      <w:bookmarkEnd w:id="2394"/>
      <w:bookmarkEnd w:id="2395"/>
      <w:bookmarkEnd w:id="2396"/>
      <w:bookmarkEnd w:id="2397"/>
      <w:bookmarkEnd w:id="2398"/>
      <w:bookmarkEnd w:id="2399"/>
      <w:bookmarkEnd w:id="2400"/>
    </w:p>
    <w:p w14:paraId="6863A841" w14:textId="77777777" w:rsidR="00B35D29" w:rsidRDefault="00B35D29">
      <w:pPr>
        <w:pStyle w:val="Heading4"/>
      </w:pPr>
      <w:bookmarkStart w:id="2401" w:name="_Toc26369521"/>
      <w:bookmarkStart w:id="2402" w:name="_Toc36227403"/>
      <w:bookmarkStart w:id="2403" w:name="_Toc36228418"/>
      <w:bookmarkStart w:id="2404" w:name="_Toc36229045"/>
      <w:bookmarkStart w:id="2405" w:name="_Toc36229672"/>
      <w:bookmarkStart w:id="2406" w:name="_Toc74607016"/>
      <w:bookmarkStart w:id="2407" w:name="_Toc75556910"/>
      <w:r>
        <w:t>A.1.1.2.1</w:t>
      </w:r>
      <w:r>
        <w:tab/>
        <w:t>One-phase approach</w:t>
      </w:r>
      <w:bookmarkEnd w:id="2401"/>
      <w:bookmarkEnd w:id="2402"/>
      <w:bookmarkEnd w:id="2403"/>
      <w:bookmarkEnd w:id="2404"/>
      <w:bookmarkEnd w:id="2405"/>
      <w:bookmarkEnd w:id="2406"/>
      <w:bookmarkEnd w:id="2407"/>
    </w:p>
    <w:p w14:paraId="523ABD6C" w14:textId="77777777" w:rsidR="00B35D29" w:rsidRDefault="00B35D29">
      <w:r>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3281C315" w14:textId="77777777" w:rsidR="00B35D29" w:rsidRDefault="00B35D29">
      <w:r>
        <w:t>In table A.1.2 an example is shown where a one-phase approach is used and where the SDP includes both AMR and AMR-WB and both the bandwidth-efficient and octet-aligned payload formats.</w:t>
      </w:r>
    </w:p>
    <w:p w14:paraId="3725D738" w14:textId="77777777" w:rsidR="00B35D29" w:rsidRDefault="00B35D29">
      <w:pPr>
        <w:pStyle w:val="TH"/>
      </w:pPr>
      <w:r>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C28AC00" w14:textId="77777777" w:rsidTr="005C5C30">
        <w:trPr>
          <w:jc w:val="center"/>
        </w:trPr>
        <w:tc>
          <w:tcPr>
            <w:tcW w:w="9639" w:type="dxa"/>
            <w:shd w:val="clear" w:color="auto" w:fill="auto"/>
          </w:tcPr>
          <w:p w14:paraId="41BE49F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272AD962" w14:textId="77777777" w:rsidTr="005C5C30">
        <w:trPr>
          <w:jc w:val="center"/>
        </w:trPr>
        <w:tc>
          <w:tcPr>
            <w:tcW w:w="9639" w:type="dxa"/>
            <w:shd w:val="clear" w:color="auto" w:fill="auto"/>
          </w:tcPr>
          <w:p w14:paraId="7F5B4DF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6CCB185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6723F3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7F0DB7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5E1FD83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6B799F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4C9A71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5C04BE6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3D08EAE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1A2975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4399A61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7885D8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1CB167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1E256E0" w14:textId="77777777" w:rsidR="00B35D29" w:rsidRDefault="00B35D29"/>
    <w:p w14:paraId="532B93C9" w14:textId="77777777" w:rsidR="00B35D29" w:rsidRDefault="00B35D29">
      <w:pPr>
        <w:rPr>
          <w:b/>
        </w:rPr>
      </w:pPr>
      <w:r>
        <w:rPr>
          <w:b/>
        </w:rPr>
        <w:t>Comments:</w:t>
      </w:r>
    </w:p>
    <w:p w14:paraId="49D159A4" w14:textId="77777777" w:rsidR="00B35D29" w:rsidRDefault="00B35D29">
      <w:r>
        <w:lastRenderedPageBreak/>
        <w:t>It is easy to imagine that the SDP offer can become quite large if the client supports many different configurations for one or several media. A solution to this problem is shown in Clause A.1.1.2.2.</w:t>
      </w:r>
    </w:p>
    <w:p w14:paraId="7F68B753" w14:textId="77777777" w:rsidR="00B35D29" w:rsidRDefault="00B35D29">
      <w:r>
        <w:t>A few possible SDP answers are outlined in Tables A.3.1, A.3.1a, A.3.2, A.3.3 and A.3.4.</w:t>
      </w:r>
    </w:p>
    <w:p w14:paraId="6F4DE7AE" w14:textId="77777777" w:rsidR="00B35D29" w:rsidRDefault="00B35D29">
      <w:pPr>
        <w:pStyle w:val="Heading4"/>
      </w:pPr>
      <w:bookmarkStart w:id="2408" w:name="_Toc26369522"/>
      <w:bookmarkStart w:id="2409" w:name="_Toc36227404"/>
      <w:bookmarkStart w:id="2410" w:name="_Toc36228419"/>
      <w:bookmarkStart w:id="2411" w:name="_Toc36229046"/>
      <w:bookmarkStart w:id="2412" w:name="_Toc36229673"/>
      <w:bookmarkStart w:id="2413" w:name="_Toc74607017"/>
      <w:bookmarkStart w:id="2414" w:name="_Toc75556911"/>
      <w:r>
        <w:t>A.1.1.2.2</w:t>
      </w:r>
      <w:r>
        <w:tab/>
        <w:t>Two-phase approach</w:t>
      </w:r>
      <w:bookmarkEnd w:id="2408"/>
      <w:bookmarkEnd w:id="2409"/>
      <w:bookmarkEnd w:id="2410"/>
      <w:bookmarkEnd w:id="2411"/>
      <w:bookmarkEnd w:id="2412"/>
      <w:bookmarkEnd w:id="2413"/>
      <w:bookmarkEnd w:id="2414"/>
    </w:p>
    <w:p w14:paraId="1ABDFA38" w14:textId="77777777" w:rsidR="00B35D29" w:rsidRDefault="00B35D29">
      <w:r>
        <w:t>Tables A.1.3 and A.1.4 show the same configurations as in table A.1.2 but when the SDP has been divided into 2 phases.</w:t>
      </w:r>
    </w:p>
    <w:p w14:paraId="05350180" w14:textId="77777777" w:rsidR="00B35D29" w:rsidRDefault="00B35D29">
      <w:pPr>
        <w:pStyle w:val="TH"/>
      </w:pPr>
      <w:r>
        <w:t>Table A.1.3: SDP example: 1</w:t>
      </w:r>
      <w:r>
        <w:rPr>
          <w:vertAlign w:val="superscript"/>
        </w:rPr>
        <w:t>st</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998E235" w14:textId="77777777" w:rsidTr="005C5C30">
        <w:trPr>
          <w:jc w:val="center"/>
        </w:trPr>
        <w:tc>
          <w:tcPr>
            <w:tcW w:w="9639" w:type="dxa"/>
            <w:shd w:val="clear" w:color="auto" w:fill="auto"/>
          </w:tcPr>
          <w:p w14:paraId="5D87461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5D0C89F" w14:textId="77777777" w:rsidTr="005C5C30">
        <w:trPr>
          <w:jc w:val="center"/>
        </w:trPr>
        <w:tc>
          <w:tcPr>
            <w:tcW w:w="9639" w:type="dxa"/>
            <w:shd w:val="clear" w:color="auto" w:fill="auto"/>
          </w:tcPr>
          <w:p w14:paraId="692ADC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2C6489B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8053AD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BAFAE8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4DC89D5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2448A99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129F967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w:t>
            </w:r>
          </w:p>
          <w:p w14:paraId="0F5B65E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06174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5AD71FF" w14:textId="77777777" w:rsidR="00B35D29" w:rsidRDefault="00B35D29"/>
    <w:p w14:paraId="49FB35C1" w14:textId="77777777" w:rsidR="00B35D29" w:rsidRDefault="00B35D29">
      <w:pPr>
        <w:pStyle w:val="TH"/>
      </w:pPr>
      <w:r>
        <w:t>Table A.1.4: SDP example: 2</w:t>
      </w:r>
      <w:r>
        <w:rPr>
          <w:vertAlign w:val="superscript"/>
        </w:rPr>
        <w:t>nd</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1E5C83D" w14:textId="77777777" w:rsidTr="005C5C30">
        <w:trPr>
          <w:jc w:val="center"/>
        </w:trPr>
        <w:tc>
          <w:tcPr>
            <w:tcW w:w="9639" w:type="dxa"/>
            <w:shd w:val="clear" w:color="auto" w:fill="auto"/>
          </w:tcPr>
          <w:p w14:paraId="4549F91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6509D5DD" w14:textId="77777777" w:rsidTr="005C5C30">
        <w:trPr>
          <w:jc w:val="center"/>
        </w:trPr>
        <w:tc>
          <w:tcPr>
            <w:tcW w:w="9639" w:type="dxa"/>
            <w:shd w:val="clear" w:color="auto" w:fill="auto"/>
          </w:tcPr>
          <w:p w14:paraId="273FA0A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RTP/AVPF 97 98</w:t>
            </w:r>
          </w:p>
          <w:p w14:paraId="4F0408D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68D484A2" w14:textId="77777777" w:rsidR="00B35D29" w:rsidRPr="005C5C30" w:rsidRDefault="00B35D29" w:rsidP="005C5C30">
            <w:pPr>
              <w:pStyle w:val="SDPtext"/>
              <w:spacing w:before="60"/>
              <w:rPr>
                <w:lang w:val="en-GB"/>
              </w:rPr>
            </w:pPr>
            <w:r w:rsidRPr="005C5C30">
              <w:rPr>
                <w:lang w:val="en-GB"/>
              </w:rPr>
              <w:t>a=fmtp:97 mode-change-capability=2</w:t>
            </w:r>
            <w:r w:rsidRPr="005C5C30">
              <w:rPr>
                <w:rFonts w:cs="Courier New"/>
                <w:lang w:val="en-GB"/>
              </w:rPr>
              <w:t>; max-red=220</w:t>
            </w:r>
            <w:r w:rsidRPr="005C5C30">
              <w:rPr>
                <w:lang w:val="en-GB"/>
              </w:rPr>
              <w:t>; octet-align=1</w:t>
            </w:r>
          </w:p>
          <w:p w14:paraId="3BF13B34" w14:textId="77777777" w:rsidR="00B35D29" w:rsidRPr="005C5C30" w:rsidRDefault="00B35D29" w:rsidP="005C5C30">
            <w:pPr>
              <w:pStyle w:val="SDPtext"/>
              <w:spacing w:before="60"/>
              <w:rPr>
                <w:lang w:val="en-GB"/>
              </w:rPr>
            </w:pPr>
            <w:r w:rsidRPr="005C5C30">
              <w:rPr>
                <w:lang w:val="en-GB"/>
              </w:rPr>
              <w:t>a=rtpmap:98 AMR/8000/1</w:t>
            </w:r>
          </w:p>
          <w:p w14:paraId="30791980" w14:textId="77777777" w:rsidR="00B35D29" w:rsidRPr="005C5C30" w:rsidRDefault="00B35D29" w:rsidP="005C5C30">
            <w:pPr>
              <w:pStyle w:val="SDPtext"/>
              <w:spacing w:before="60"/>
              <w:rPr>
                <w:lang w:val="en-GB"/>
              </w:rPr>
            </w:pPr>
            <w:r w:rsidRPr="005C5C30">
              <w:rPr>
                <w:lang w:val="en-GB"/>
              </w:rPr>
              <w:t>a=fmtp:98 mode-change-capability=2</w:t>
            </w:r>
            <w:r w:rsidRPr="005C5C30">
              <w:rPr>
                <w:rFonts w:cs="Courier New"/>
                <w:lang w:val="en-GB"/>
              </w:rPr>
              <w:t>; max-red=220</w:t>
            </w:r>
            <w:r w:rsidRPr="005C5C30">
              <w:rPr>
                <w:lang w:val="en-GB"/>
              </w:rPr>
              <w:t>; octet-align=1</w:t>
            </w:r>
          </w:p>
          <w:p w14:paraId="30D414A6" w14:textId="77777777" w:rsidR="00B35D29" w:rsidRPr="005C5C30" w:rsidRDefault="00B35D29" w:rsidP="005C5C30">
            <w:pPr>
              <w:pStyle w:val="SDPtext"/>
              <w:spacing w:before="60"/>
              <w:rPr>
                <w:lang w:val="en-GB"/>
              </w:rPr>
            </w:pPr>
            <w:r w:rsidRPr="005C5C30">
              <w:rPr>
                <w:lang w:val="en-GB"/>
              </w:rPr>
              <w:t>a=ptime:20</w:t>
            </w:r>
          </w:p>
          <w:p w14:paraId="5328F347" w14:textId="77777777" w:rsidR="00B35D29" w:rsidRPr="005C5C30" w:rsidRDefault="00B35D29" w:rsidP="005C5C30">
            <w:pPr>
              <w:pStyle w:val="SDPtext"/>
              <w:spacing w:before="60"/>
              <w:rPr>
                <w:lang w:val="en-GB"/>
              </w:rPr>
            </w:pPr>
            <w:r w:rsidRPr="005C5C30">
              <w:rPr>
                <w:lang w:val="en-GB"/>
              </w:rPr>
              <w:t>a=maxptime:240</w:t>
            </w:r>
          </w:p>
        </w:tc>
      </w:tr>
    </w:tbl>
    <w:p w14:paraId="455E6EC7" w14:textId="77777777" w:rsidR="00B35D29" w:rsidRDefault="00B35D29"/>
    <w:p w14:paraId="52CCACEC" w14:textId="77777777" w:rsidR="00B35D29" w:rsidRDefault="00B35D29">
      <w:pPr>
        <w:rPr>
          <w:b/>
        </w:rPr>
      </w:pPr>
      <w:r>
        <w:rPr>
          <w:b/>
        </w:rPr>
        <w:t>Comments:</w:t>
      </w:r>
    </w:p>
    <w:p w14:paraId="1112B167" w14:textId="77777777" w:rsidR="00B35D29" w:rsidRDefault="00B35D29">
      <w:r>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Pr>
          <w:vertAlign w:val="superscript"/>
        </w:rPr>
        <w:t>st</w:t>
      </w:r>
      <w:r>
        <w:t xml:space="preserve"> phase and the 2</w:t>
      </w:r>
      <w:r>
        <w:rPr>
          <w:vertAlign w:val="superscript"/>
        </w:rPr>
        <w:t>nd</w:t>
      </w:r>
      <w:r>
        <w:t xml:space="preserve"> phase is entered only if all payload types for one media type are rejected.</w:t>
      </w:r>
    </w:p>
    <w:p w14:paraId="152C83D4" w14:textId="77777777" w:rsidR="00B35D29" w:rsidRDefault="00B35D29">
      <w:r>
        <w:t>There is however a drawback with the two-phase approach. If the 2</w:t>
      </w:r>
      <w:r>
        <w:rPr>
          <w:vertAlign w:val="superscript"/>
        </w:rPr>
        <w:t>nd</w:t>
      </w:r>
      <w:r>
        <w:t xml:space="preserve"> phase is not entered, then a cell change that would require configurations from the 2</w:t>
      </w:r>
      <w:r>
        <w:rPr>
          <w:vertAlign w:val="superscript"/>
        </w:rPr>
        <w:t>nd</w:t>
      </w:r>
      <w:r>
        <w:t xml:space="preserve"> phase SDP is likely to give long interruption times, several seconds, while the session parameters are re-negotiated.</w:t>
      </w:r>
    </w:p>
    <w:p w14:paraId="67CA1376" w14:textId="77777777" w:rsidR="00B35D29" w:rsidRDefault="00B35D29">
      <w:r>
        <w:t>The SDPCapNeg framework is only used in the 1</w:t>
      </w:r>
      <w:r>
        <w:rPr>
          <w:vertAlign w:val="superscript"/>
        </w:rPr>
        <w:t>st</w:t>
      </w:r>
      <w:r>
        <w:t xml:space="preserve"> SDP offer because when generating the 2</w:t>
      </w:r>
      <w:r>
        <w:rPr>
          <w:vertAlign w:val="superscript"/>
        </w:rPr>
        <w:t>nd</w:t>
      </w:r>
      <w:r>
        <w:t xml:space="preserve"> SDP offer the profile is already agreed. In this example, it is assumed that AVPF was accepted in the first round.</w:t>
      </w:r>
    </w:p>
    <w:p w14:paraId="4E597F97" w14:textId="77777777" w:rsidR="00B35D29" w:rsidRDefault="00B35D29">
      <w:r>
        <w:t>If the 1</w:t>
      </w:r>
      <w:r>
        <w:rPr>
          <w:vertAlign w:val="superscript"/>
        </w:rPr>
        <w:t>st</w:t>
      </w:r>
      <w:r>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A80A902" w14:textId="77777777" w:rsidR="00B35D29" w:rsidRDefault="00B35D29">
      <w:pPr>
        <w:pStyle w:val="Heading2"/>
      </w:pPr>
      <w:bookmarkStart w:id="2415" w:name="_Toc26369523"/>
      <w:bookmarkStart w:id="2416" w:name="_Toc36227405"/>
      <w:bookmarkStart w:id="2417" w:name="_Toc36228420"/>
      <w:bookmarkStart w:id="2418" w:name="_Toc36229047"/>
      <w:bookmarkStart w:id="2419" w:name="_Toc36229674"/>
      <w:bookmarkStart w:id="2420" w:name="_Toc74607018"/>
      <w:bookmarkStart w:id="2421" w:name="_Toc75556912"/>
      <w:r>
        <w:t>A.1.2</w:t>
      </w:r>
      <w:r>
        <w:tab/>
        <w:t>EGPRS</w:t>
      </w:r>
      <w:bookmarkEnd w:id="2415"/>
      <w:bookmarkEnd w:id="2416"/>
      <w:bookmarkEnd w:id="2417"/>
      <w:bookmarkEnd w:id="2418"/>
      <w:bookmarkEnd w:id="2419"/>
      <w:bookmarkEnd w:id="2420"/>
      <w:bookmarkEnd w:id="2421"/>
    </w:p>
    <w:p w14:paraId="14E093D0" w14:textId="77777777" w:rsidR="00B35D29" w:rsidRDefault="00B35D29">
      <w:r>
        <w:t>In this example one RTP Payload Type (97) is defined for the bandwidth-efficient payload format and another RTP Payload Type (98) is defined for the octet-aligned payload format.</w:t>
      </w:r>
    </w:p>
    <w:p w14:paraId="06933D20" w14:textId="77777777" w:rsidR="00B35D29" w:rsidRDefault="00B35D29">
      <w:pPr>
        <w:pStyle w:val="TH"/>
      </w:pPr>
      <w:r>
        <w:lastRenderedPageBreak/>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AE6B3BC" w14:textId="77777777" w:rsidTr="005C5C30">
        <w:trPr>
          <w:jc w:val="center"/>
        </w:trPr>
        <w:tc>
          <w:tcPr>
            <w:tcW w:w="9639" w:type="dxa"/>
            <w:shd w:val="clear" w:color="auto" w:fill="auto"/>
          </w:tcPr>
          <w:p w14:paraId="599CAEB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BB246D4" w14:textId="77777777" w:rsidTr="005C5C30">
        <w:trPr>
          <w:jc w:val="center"/>
        </w:trPr>
        <w:tc>
          <w:tcPr>
            <w:tcW w:w="9639" w:type="dxa"/>
            <w:shd w:val="clear" w:color="auto" w:fill="auto"/>
          </w:tcPr>
          <w:p w14:paraId="2F8A21A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613A660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868EA4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BF016B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14A4F09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16AE462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36C5ADE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max-red=200; octet-align=1</w:t>
            </w:r>
          </w:p>
          <w:p w14:paraId="58ACE35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7B9B30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5153F76D" w14:textId="77777777" w:rsidR="00B35D29" w:rsidRDefault="00B35D29"/>
    <w:p w14:paraId="1D47E438" w14:textId="77777777" w:rsidR="00B35D29" w:rsidRDefault="00B35D29">
      <w:pPr>
        <w:rPr>
          <w:b/>
        </w:rPr>
      </w:pPr>
      <w:r>
        <w:rPr>
          <w:b/>
        </w:rPr>
        <w:t>Comments:</w:t>
      </w:r>
    </w:p>
    <w:p w14:paraId="6A0B0717" w14:textId="77777777" w:rsidR="00B35D29" w:rsidRDefault="00B35D29">
      <w:r>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441BF9E3" w14:textId="77777777" w:rsidR="00B35D29" w:rsidRDefault="00B35D29">
      <w:r>
        <w:t>It is recommended to set the max-red parameter to an integer multiple of the ptime.</w:t>
      </w:r>
    </w:p>
    <w:p w14:paraId="004E4EF6" w14:textId="77777777" w:rsidR="00B35D29" w:rsidRDefault="00B35D29">
      <w:r>
        <w:t>An example of a suitable SDP answer to this SDP offer is shown in Table A.3.3a.</w:t>
      </w:r>
    </w:p>
    <w:p w14:paraId="5737F082" w14:textId="77777777" w:rsidR="00B35D29" w:rsidRDefault="00B35D29">
      <w:pPr>
        <w:pStyle w:val="Heading2"/>
      </w:pPr>
      <w:bookmarkStart w:id="2422" w:name="_Toc26369524"/>
      <w:bookmarkStart w:id="2423" w:name="_Toc36227406"/>
      <w:bookmarkStart w:id="2424" w:name="_Toc36228421"/>
      <w:bookmarkStart w:id="2425" w:name="_Toc36229048"/>
      <w:bookmarkStart w:id="2426" w:name="_Toc36229675"/>
      <w:bookmarkStart w:id="2427" w:name="_Toc74607019"/>
      <w:bookmarkStart w:id="2428" w:name="_Toc75556913"/>
      <w:r>
        <w:t>A.1.3</w:t>
      </w:r>
      <w:r>
        <w:tab/>
        <w:t>Generic Access</w:t>
      </w:r>
      <w:bookmarkEnd w:id="2422"/>
      <w:bookmarkEnd w:id="2423"/>
      <w:bookmarkEnd w:id="2424"/>
      <w:bookmarkEnd w:id="2425"/>
      <w:bookmarkEnd w:id="2426"/>
      <w:bookmarkEnd w:id="2427"/>
      <w:bookmarkEnd w:id="2428"/>
    </w:p>
    <w:p w14:paraId="18128D76" w14:textId="77777777" w:rsidR="00B35D29" w:rsidRDefault="00B35D29">
      <w:pPr>
        <w:keepNext/>
        <w:keepLines/>
      </w:pPr>
      <w:r>
        <w:t>In this example one RTP Payload Type (97) is defined for the bandwidth-efficient payload format and another RTP Payload Type (98) is defined for the octet-aligned payload format.</w:t>
      </w:r>
    </w:p>
    <w:p w14:paraId="1AC9AEC0" w14:textId="77777777" w:rsidR="00B35D29" w:rsidRDefault="00B35D29">
      <w:pPr>
        <w:pStyle w:val="TH"/>
      </w:pPr>
      <w:r>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5B49EA6" w14:textId="77777777" w:rsidTr="005C5C30">
        <w:trPr>
          <w:jc w:val="center"/>
        </w:trPr>
        <w:tc>
          <w:tcPr>
            <w:tcW w:w="9639" w:type="dxa"/>
            <w:shd w:val="clear" w:color="auto" w:fill="auto"/>
          </w:tcPr>
          <w:p w14:paraId="4641CF2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0FBCD89" w14:textId="77777777" w:rsidTr="005C5C30">
        <w:trPr>
          <w:jc w:val="center"/>
        </w:trPr>
        <w:tc>
          <w:tcPr>
            <w:tcW w:w="9639" w:type="dxa"/>
            <w:shd w:val="clear" w:color="auto" w:fill="auto"/>
          </w:tcPr>
          <w:p w14:paraId="5D3728D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28266E1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55B163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2711B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784606B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max-red=160</w:t>
            </w:r>
          </w:p>
          <w:p w14:paraId="317C34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04F62DB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max-red=160; octet-align=1</w:t>
            </w:r>
          </w:p>
          <w:p w14:paraId="7344E04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a=ptime:80</w:t>
            </w:r>
          </w:p>
          <w:p w14:paraId="345D0E5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708E7E0" w14:textId="77777777" w:rsidR="00B35D29" w:rsidRDefault="00B35D29"/>
    <w:p w14:paraId="7BB42D73" w14:textId="77777777" w:rsidR="00B35D29" w:rsidRDefault="00B35D29">
      <w:pPr>
        <w:rPr>
          <w:b/>
        </w:rPr>
      </w:pPr>
      <w:r>
        <w:rPr>
          <w:b/>
        </w:rPr>
        <w:t>Comments:</w:t>
      </w:r>
    </w:p>
    <w:p w14:paraId="4A409401" w14:textId="77777777" w:rsidR="00B35D29" w:rsidRDefault="00B35D29">
      <w:r>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2A7AD4B0" w14:textId="77777777" w:rsidR="00B35D29" w:rsidRDefault="00B35D29">
      <w:r>
        <w:t>An example of a suitable SDP answer to this SDP offer is shown in Table A.3.3b.</w:t>
      </w:r>
    </w:p>
    <w:p w14:paraId="453E341C" w14:textId="77777777" w:rsidR="00B35D29" w:rsidRDefault="00B35D29">
      <w:pPr>
        <w:pStyle w:val="Heading1"/>
      </w:pPr>
      <w:bookmarkStart w:id="2429" w:name="_Toc26369525"/>
      <w:bookmarkStart w:id="2430" w:name="_Toc36227407"/>
      <w:bookmarkStart w:id="2431" w:name="_Toc36228422"/>
      <w:bookmarkStart w:id="2432" w:name="_Toc36229049"/>
      <w:bookmarkStart w:id="2433" w:name="_Toc36229676"/>
      <w:bookmarkStart w:id="2434" w:name="_Toc74607020"/>
      <w:bookmarkStart w:id="2435" w:name="_Toc75556914"/>
      <w:r>
        <w:lastRenderedPageBreak/>
        <w:t>A.2</w:t>
      </w:r>
      <w:r>
        <w:tab/>
        <w:t>SDP offers for speech sessions initiated by media gateway</w:t>
      </w:r>
      <w:bookmarkEnd w:id="2429"/>
      <w:bookmarkEnd w:id="2430"/>
      <w:bookmarkEnd w:id="2431"/>
      <w:bookmarkEnd w:id="2432"/>
      <w:bookmarkEnd w:id="2433"/>
      <w:bookmarkEnd w:id="2434"/>
      <w:bookmarkEnd w:id="2435"/>
    </w:p>
    <w:p w14:paraId="7E61FDA5" w14:textId="77777777" w:rsidR="00B35D29" w:rsidRDefault="00B35D29">
      <w:pPr>
        <w:pStyle w:val="Heading2"/>
      </w:pPr>
      <w:bookmarkStart w:id="2436" w:name="_Toc26369526"/>
      <w:bookmarkStart w:id="2437" w:name="_Toc36227408"/>
      <w:bookmarkStart w:id="2438" w:name="_Toc36228423"/>
      <w:bookmarkStart w:id="2439" w:name="_Toc36229050"/>
      <w:bookmarkStart w:id="2440" w:name="_Toc36229677"/>
      <w:bookmarkStart w:id="2441" w:name="_Toc74607021"/>
      <w:bookmarkStart w:id="2442" w:name="_Toc75556915"/>
      <w:r>
        <w:t>A.2.1</w:t>
      </w:r>
      <w:r>
        <w:tab/>
        <w:t>General</w:t>
      </w:r>
      <w:bookmarkEnd w:id="2436"/>
      <w:bookmarkEnd w:id="2437"/>
      <w:bookmarkEnd w:id="2438"/>
      <w:bookmarkEnd w:id="2439"/>
      <w:bookmarkEnd w:id="2440"/>
      <w:bookmarkEnd w:id="2441"/>
      <w:bookmarkEnd w:id="2442"/>
    </w:p>
    <w:p w14:paraId="104C9D3A" w14:textId="77777777" w:rsidR="00B35D29" w:rsidRDefault="00B35D29">
      <w:r>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66387E54" w14:textId="77777777" w:rsidR="00B35D29" w:rsidRDefault="00B35D29">
      <w:pPr>
        <w:pStyle w:val="Heading2"/>
      </w:pPr>
      <w:bookmarkStart w:id="2443" w:name="_Toc26369527"/>
      <w:bookmarkStart w:id="2444" w:name="_Toc36227409"/>
      <w:bookmarkStart w:id="2445" w:name="_Toc36228424"/>
      <w:bookmarkStart w:id="2446" w:name="_Toc36229051"/>
      <w:bookmarkStart w:id="2447" w:name="_Toc36229678"/>
      <w:bookmarkStart w:id="2448" w:name="_Toc74607022"/>
      <w:bookmarkStart w:id="2449" w:name="_Toc75556916"/>
      <w:r>
        <w:t>A.2.2</w:t>
      </w:r>
      <w:r>
        <w:tab/>
        <w:t>MGW between GERAN UE and MTSI</w:t>
      </w:r>
      <w:bookmarkEnd w:id="2443"/>
      <w:bookmarkEnd w:id="2444"/>
      <w:bookmarkEnd w:id="2445"/>
      <w:bookmarkEnd w:id="2446"/>
      <w:bookmarkEnd w:id="2447"/>
      <w:bookmarkEnd w:id="2448"/>
      <w:bookmarkEnd w:id="2449"/>
    </w:p>
    <w:p w14:paraId="20534891" w14:textId="77777777" w:rsidR="00B35D29" w:rsidRDefault="00B35D29">
      <w:r>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3613934E" w14:textId="77777777" w:rsidR="00B35D29" w:rsidRDefault="00B35D29">
      <w:pPr>
        <w:pStyle w:val="TH"/>
      </w:pPr>
      <w:r>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CB584A7" w14:textId="77777777" w:rsidTr="005C5C30">
        <w:trPr>
          <w:jc w:val="center"/>
        </w:trPr>
        <w:tc>
          <w:tcPr>
            <w:tcW w:w="9639" w:type="dxa"/>
            <w:shd w:val="clear" w:color="auto" w:fill="auto"/>
          </w:tcPr>
          <w:p w14:paraId="2806ECC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6BEE23B" w14:textId="77777777" w:rsidTr="005C5C30">
        <w:trPr>
          <w:jc w:val="center"/>
        </w:trPr>
        <w:tc>
          <w:tcPr>
            <w:tcW w:w="9639" w:type="dxa"/>
            <w:shd w:val="clear" w:color="auto" w:fill="auto"/>
          </w:tcPr>
          <w:p w14:paraId="4AAEBAA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2C3B9D8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616ACA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EEADC3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30DDC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45D1FE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242273A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8BBC69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53F9B492" w14:textId="77777777" w:rsidR="00B35D29" w:rsidRDefault="00B35D29"/>
    <w:p w14:paraId="2D91154A" w14:textId="77777777" w:rsidR="00B35D29" w:rsidRDefault="00B35D29">
      <w:pPr>
        <w:rPr>
          <w:b/>
        </w:rPr>
      </w:pPr>
      <w:r>
        <w:rPr>
          <w:b/>
        </w:rPr>
        <w:t>Comments:</w:t>
      </w:r>
    </w:p>
    <w:p w14:paraId="31EA7FF7" w14:textId="77777777" w:rsidR="00B35D29" w:rsidRDefault="00B35D29">
      <w:r>
        <w:t>Since the MGW only supports a subset of the AMR codec modes, it needs to indicate this in the SDP. The same applies for the mode change restrictions.</w:t>
      </w:r>
    </w:p>
    <w:p w14:paraId="0C3BF688" w14:textId="77777777" w:rsidR="00B35D29" w:rsidRDefault="00B35D29">
      <w:r>
        <w:t>An example of a suitable SDP answer to this SDP offer is shown in Table A.3.5.</w:t>
      </w:r>
    </w:p>
    <w:p w14:paraId="736D840A" w14:textId="77777777" w:rsidR="00B35D29" w:rsidRDefault="00B35D29">
      <w:pPr>
        <w:pStyle w:val="Heading2"/>
      </w:pPr>
      <w:bookmarkStart w:id="2450" w:name="_Toc26369528"/>
      <w:bookmarkStart w:id="2451" w:name="_Toc36227410"/>
      <w:bookmarkStart w:id="2452" w:name="_Toc36228425"/>
      <w:bookmarkStart w:id="2453" w:name="_Toc36229052"/>
      <w:bookmarkStart w:id="2454" w:name="_Toc36229679"/>
      <w:bookmarkStart w:id="2455" w:name="_Toc74607023"/>
      <w:bookmarkStart w:id="2456" w:name="_Toc75556917"/>
      <w:r>
        <w:t>A.2.3</w:t>
      </w:r>
      <w:r>
        <w:tab/>
        <w:t>MGW between legacy UTRAN UE and MTSI</w:t>
      </w:r>
      <w:bookmarkEnd w:id="2450"/>
      <w:bookmarkEnd w:id="2451"/>
      <w:bookmarkEnd w:id="2452"/>
      <w:bookmarkEnd w:id="2453"/>
      <w:bookmarkEnd w:id="2454"/>
      <w:bookmarkEnd w:id="2455"/>
      <w:bookmarkEnd w:id="2456"/>
    </w:p>
    <w:p w14:paraId="4B6F5C28" w14:textId="77777777" w:rsidR="00B35D29" w:rsidRDefault="00B35D29">
      <w:r>
        <w:t>This example shows the SDP offer when the call is initiated from legacy UTRAN CS mobile that only the AMR 12.2 mode. In this example, it is also assumed that only the bandwidth-efficient payload format is supported.</w:t>
      </w:r>
    </w:p>
    <w:p w14:paraId="0A2F535C" w14:textId="77777777" w:rsidR="00B35D29" w:rsidRDefault="00B35D29">
      <w:pPr>
        <w:pStyle w:val="TH"/>
      </w:pPr>
      <w:r>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F4F1899" w14:textId="77777777" w:rsidTr="005C5C30">
        <w:trPr>
          <w:jc w:val="center"/>
        </w:trPr>
        <w:tc>
          <w:tcPr>
            <w:tcW w:w="9639" w:type="dxa"/>
            <w:shd w:val="clear" w:color="auto" w:fill="auto"/>
          </w:tcPr>
          <w:p w14:paraId="549DA85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9720C09" w14:textId="77777777" w:rsidTr="005C5C30">
        <w:trPr>
          <w:jc w:val="center"/>
        </w:trPr>
        <w:tc>
          <w:tcPr>
            <w:tcW w:w="9639" w:type="dxa"/>
            <w:shd w:val="clear" w:color="auto" w:fill="auto"/>
          </w:tcPr>
          <w:p w14:paraId="586F720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46759B0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8CA4A3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38F046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0A932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mode-set=7; max-red=0</w:t>
            </w:r>
          </w:p>
          <w:p w14:paraId="060F73B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9D7DE2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a=maxptime:20</w:t>
            </w:r>
          </w:p>
        </w:tc>
      </w:tr>
    </w:tbl>
    <w:p w14:paraId="77445988" w14:textId="77777777" w:rsidR="00B35D29" w:rsidRDefault="00B35D29"/>
    <w:p w14:paraId="142BB351" w14:textId="77777777" w:rsidR="00B35D29" w:rsidRDefault="00B35D29">
      <w:pPr>
        <w:rPr>
          <w:b/>
        </w:rPr>
      </w:pPr>
      <w:r>
        <w:rPr>
          <w:b/>
        </w:rPr>
        <w:t>Comments:</w:t>
      </w:r>
    </w:p>
    <w:p w14:paraId="6B8AD61B" w14:textId="77777777" w:rsidR="00B35D29" w:rsidRDefault="00B35D29">
      <w:r>
        <w:t>Since only one mode is supported, the mode-change-period, mode-change-neighbor and mode-change-capability parameters do not apply.</w:t>
      </w:r>
    </w:p>
    <w:p w14:paraId="4844C60A" w14:textId="77777777" w:rsidR="00B35D29" w:rsidRDefault="00B35D29">
      <w:r>
        <w:lastRenderedPageBreak/>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116E4DC5" w14:textId="77777777" w:rsidR="00B35D29" w:rsidRDefault="00B35D29">
      <w:r>
        <w:t>If a mode-set with several codec modes was defined and if max-red and maxptime are set to larger values than what Table A.1.8 shows, then redundancy is possible on the PS access side but not together with TFO.</w:t>
      </w:r>
    </w:p>
    <w:p w14:paraId="4FAA33C4" w14:textId="77777777" w:rsidR="00B35D29" w:rsidRDefault="00B35D29">
      <w:r>
        <w:t>An example of a suitable SDP answer to this SDP offer is shown in Table A.3.6.</w:t>
      </w:r>
    </w:p>
    <w:p w14:paraId="4F90BEB1" w14:textId="77777777" w:rsidR="00B35D29" w:rsidRDefault="00B35D29">
      <w:pPr>
        <w:pStyle w:val="Heading2"/>
      </w:pPr>
      <w:bookmarkStart w:id="2457" w:name="_Toc26369529"/>
      <w:bookmarkStart w:id="2458" w:name="_Toc36227411"/>
      <w:bookmarkStart w:id="2459" w:name="_Toc36228426"/>
      <w:bookmarkStart w:id="2460" w:name="_Toc36229053"/>
      <w:bookmarkStart w:id="2461" w:name="_Toc36229680"/>
      <w:bookmarkStart w:id="2462" w:name="_Toc74607024"/>
      <w:bookmarkStart w:id="2463" w:name="_Toc75556918"/>
      <w:r>
        <w:t>A.2.4</w:t>
      </w:r>
      <w:r>
        <w:tab/>
        <w:t>MGW between CS UE and MTSI</w:t>
      </w:r>
      <w:bookmarkEnd w:id="2457"/>
      <w:bookmarkEnd w:id="2458"/>
      <w:bookmarkEnd w:id="2459"/>
      <w:bookmarkEnd w:id="2460"/>
      <w:bookmarkEnd w:id="2461"/>
      <w:bookmarkEnd w:id="2462"/>
      <w:bookmarkEnd w:id="2463"/>
    </w:p>
    <w:p w14:paraId="7EF079FE" w14:textId="77777777" w:rsidR="00B35D29" w:rsidRDefault="00B35D29">
      <w:r>
        <w:t>This example shows the SDP offer when two mode sets are supported by the MGW.</w:t>
      </w:r>
    </w:p>
    <w:p w14:paraId="6A85027A" w14:textId="77777777" w:rsidR="00B35D29" w:rsidRDefault="00B35D29">
      <w:pPr>
        <w:pStyle w:val="TH"/>
      </w:pPr>
      <w:r>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A593FE8" w14:textId="77777777" w:rsidTr="005C5C30">
        <w:trPr>
          <w:jc w:val="center"/>
        </w:trPr>
        <w:tc>
          <w:tcPr>
            <w:tcW w:w="9639" w:type="dxa"/>
            <w:shd w:val="clear" w:color="auto" w:fill="auto"/>
          </w:tcPr>
          <w:p w14:paraId="0BBCF03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29ACA5FE" w14:textId="77777777" w:rsidTr="005C5C30">
        <w:tblPrEx>
          <w:tblLook w:val="00A0" w:firstRow="1" w:lastRow="0" w:firstColumn="1" w:lastColumn="0" w:noHBand="0" w:noVBand="0"/>
        </w:tblPrEx>
        <w:trPr>
          <w:jc w:val="center"/>
        </w:trPr>
        <w:tc>
          <w:tcPr>
            <w:tcW w:w="9639" w:type="dxa"/>
            <w:shd w:val="clear" w:color="auto" w:fill="auto"/>
          </w:tcPr>
          <w:p w14:paraId="7CF588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728C86B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41A021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4CDED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B2EE18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408E55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2F61B4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524C137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mode-set=0,3,5,6; mode-change-period=2, \</w:t>
            </w:r>
          </w:p>
          <w:p w14:paraId="4B93F33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05E6017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3D2D11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5F68C90E" w14:textId="77777777" w:rsidR="00B35D29" w:rsidRDefault="00B35D29"/>
    <w:p w14:paraId="51F5F860" w14:textId="77777777" w:rsidR="00B35D29" w:rsidRDefault="00B35D29">
      <w:pPr>
        <w:rPr>
          <w:b/>
        </w:rPr>
      </w:pPr>
      <w:r>
        <w:rPr>
          <w:b/>
        </w:rPr>
        <w:t>Comments:</w:t>
      </w:r>
    </w:p>
    <w:p w14:paraId="64464FFE" w14:textId="77777777" w:rsidR="00B35D29" w:rsidRDefault="00B35D29">
      <w:r>
        <w:t>Redundancy up to 100 % is supported in this case since max-red is set to 20.</w:t>
      </w:r>
    </w:p>
    <w:p w14:paraId="7877AA4C" w14:textId="77777777" w:rsidR="00B35D29" w:rsidRDefault="00B35D29">
      <w:r>
        <w:t>An example of a suitable SDP answer to this SDP offer is shown in Table A.3.6.</w:t>
      </w:r>
    </w:p>
    <w:p w14:paraId="21CD1C73" w14:textId="77777777" w:rsidR="00B35D29" w:rsidRDefault="00B35D29">
      <w:pPr>
        <w:pStyle w:val="Heading2"/>
      </w:pPr>
      <w:bookmarkStart w:id="2464" w:name="_Toc26369530"/>
      <w:bookmarkStart w:id="2465" w:name="_Toc36227412"/>
      <w:bookmarkStart w:id="2466" w:name="_Toc36228427"/>
      <w:bookmarkStart w:id="2467" w:name="_Toc36229054"/>
      <w:bookmarkStart w:id="2468" w:name="_Toc36229681"/>
      <w:bookmarkStart w:id="2469" w:name="_Toc74607025"/>
      <w:bookmarkStart w:id="2470" w:name="_Toc75556919"/>
      <w:r>
        <w:t>A.2.5</w:t>
      </w:r>
      <w:r>
        <w:tab/>
        <w:t>MGW between GERAN UE and MTSI when wideband speech is supported</w:t>
      </w:r>
      <w:bookmarkEnd w:id="2464"/>
      <w:bookmarkEnd w:id="2465"/>
      <w:bookmarkEnd w:id="2466"/>
      <w:bookmarkEnd w:id="2467"/>
      <w:bookmarkEnd w:id="2468"/>
      <w:bookmarkEnd w:id="2469"/>
      <w:bookmarkEnd w:id="2470"/>
    </w:p>
    <w:p w14:paraId="54C91E8D" w14:textId="77777777" w:rsidR="00B35D29" w:rsidRDefault="00B35D29">
      <w:r>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42A5D898" w14:textId="77777777" w:rsidR="00B35D29" w:rsidRDefault="00B35D29">
      <w:pPr>
        <w:pStyle w:val="TH"/>
      </w:pPr>
      <w:r>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F1654CB" w14:textId="77777777" w:rsidTr="005C5C30">
        <w:trPr>
          <w:jc w:val="center"/>
        </w:trPr>
        <w:tc>
          <w:tcPr>
            <w:tcW w:w="9639" w:type="dxa"/>
            <w:shd w:val="clear" w:color="auto" w:fill="auto"/>
          </w:tcPr>
          <w:p w14:paraId="6F73231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1E895BE" w14:textId="77777777" w:rsidTr="005C5C30">
        <w:trPr>
          <w:jc w:val="center"/>
        </w:trPr>
        <w:tc>
          <w:tcPr>
            <w:tcW w:w="9639" w:type="dxa"/>
            <w:shd w:val="clear" w:color="auto" w:fill="auto"/>
          </w:tcPr>
          <w:p w14:paraId="06BFBA0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98 97</w:t>
            </w:r>
          </w:p>
          <w:p w14:paraId="044F6C1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5F1886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E0A315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78143F6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3BD1605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6A6977E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6B2A40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mode-set=0,1,2; mode-change-period=2, \</w:t>
            </w:r>
          </w:p>
          <w:p w14:paraId="4EF739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7D69508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C4298B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42C572E3" w14:textId="77777777" w:rsidR="00B35D29" w:rsidRDefault="00B35D29">
      <w:pPr>
        <w:pStyle w:val="FP"/>
      </w:pPr>
    </w:p>
    <w:p w14:paraId="2BD558A4" w14:textId="77777777" w:rsidR="00B35D29" w:rsidRDefault="00B35D29">
      <w:pPr>
        <w:rPr>
          <w:b/>
        </w:rPr>
      </w:pPr>
      <w:r>
        <w:rPr>
          <w:b/>
        </w:rPr>
        <w:t>Comments:</w:t>
      </w:r>
    </w:p>
    <w:p w14:paraId="32B64DD1" w14:textId="77777777" w:rsidR="00B35D29" w:rsidRDefault="00B35D29">
      <w:pPr>
        <w:rPr>
          <w:noProof/>
        </w:rPr>
      </w:pPr>
      <w:r>
        <w:lastRenderedPageBreak/>
        <w:t>Since the MGW only supports a subset of the AMR codec modes and of the AMR-WB codec modes, it needs to indicate this in the SDP. The same applies for the mode change restrictions.</w:t>
      </w:r>
    </w:p>
    <w:p w14:paraId="16D41449" w14:textId="77777777" w:rsidR="00B35D29" w:rsidRDefault="00B35D29">
      <w:pPr>
        <w:pStyle w:val="Heading1"/>
      </w:pPr>
      <w:bookmarkStart w:id="2471" w:name="_Toc26369531"/>
      <w:bookmarkStart w:id="2472" w:name="_Toc36227413"/>
      <w:bookmarkStart w:id="2473" w:name="_Toc36228428"/>
      <w:bookmarkStart w:id="2474" w:name="_Toc36229055"/>
      <w:bookmarkStart w:id="2475" w:name="_Toc36229682"/>
      <w:bookmarkStart w:id="2476" w:name="_Toc74607026"/>
      <w:bookmarkStart w:id="2477" w:name="_Toc75556920"/>
      <w:r>
        <w:t>A.3</w:t>
      </w:r>
      <w:r>
        <w:tab/>
        <w:t>SDP answers to SDP speech session offers</w:t>
      </w:r>
      <w:bookmarkEnd w:id="2471"/>
      <w:bookmarkEnd w:id="2472"/>
      <w:bookmarkEnd w:id="2473"/>
      <w:bookmarkEnd w:id="2474"/>
      <w:bookmarkEnd w:id="2475"/>
      <w:bookmarkEnd w:id="2476"/>
      <w:bookmarkEnd w:id="2477"/>
    </w:p>
    <w:p w14:paraId="611AE153" w14:textId="77777777" w:rsidR="00B35D29" w:rsidRDefault="00B35D29">
      <w:pPr>
        <w:pStyle w:val="Heading2"/>
      </w:pPr>
      <w:bookmarkStart w:id="2478" w:name="_Toc26369532"/>
      <w:bookmarkStart w:id="2479" w:name="_Toc36227414"/>
      <w:bookmarkStart w:id="2480" w:name="_Toc36228429"/>
      <w:bookmarkStart w:id="2481" w:name="_Toc36229056"/>
      <w:bookmarkStart w:id="2482" w:name="_Toc36229683"/>
      <w:bookmarkStart w:id="2483" w:name="_Toc74607027"/>
      <w:bookmarkStart w:id="2484" w:name="_Toc75556921"/>
      <w:r>
        <w:t>A.3.1</w:t>
      </w:r>
      <w:r>
        <w:tab/>
        <w:t>General</w:t>
      </w:r>
      <w:bookmarkEnd w:id="2478"/>
      <w:bookmarkEnd w:id="2479"/>
      <w:bookmarkEnd w:id="2480"/>
      <w:bookmarkEnd w:id="2481"/>
      <w:bookmarkEnd w:id="2482"/>
      <w:bookmarkEnd w:id="2483"/>
      <w:bookmarkEnd w:id="2484"/>
    </w:p>
    <w:p w14:paraId="5F431ED1" w14:textId="77777777" w:rsidR="00B35D29" w:rsidRDefault="00B35D29">
      <w:r>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2D0226D2" w14:textId="77777777" w:rsidR="00B35D29" w:rsidRDefault="00B35D29">
      <w:r>
        <w:t>The SDP offers are included to clarify what is being answered.</w:t>
      </w:r>
    </w:p>
    <w:p w14:paraId="46981989" w14:textId="77777777" w:rsidR="00B35D29" w:rsidRDefault="00B35D29">
      <w:pPr>
        <w:pStyle w:val="Heading2"/>
      </w:pPr>
      <w:bookmarkStart w:id="2485" w:name="_Toc26369533"/>
      <w:bookmarkStart w:id="2486" w:name="_Toc36227415"/>
      <w:bookmarkStart w:id="2487" w:name="_Toc36228430"/>
      <w:bookmarkStart w:id="2488" w:name="_Toc36229057"/>
      <w:bookmarkStart w:id="2489" w:name="_Toc36229684"/>
      <w:bookmarkStart w:id="2490" w:name="_Toc74607028"/>
      <w:bookmarkStart w:id="2491" w:name="_Toc75556922"/>
      <w:r>
        <w:t>A.3.1a</w:t>
      </w:r>
      <w:r>
        <w:tab/>
        <w:t>SDP answer from an MTSI client in terminal when only narrowband speech was offered</w:t>
      </w:r>
      <w:bookmarkEnd w:id="2485"/>
      <w:bookmarkEnd w:id="2486"/>
      <w:bookmarkEnd w:id="2487"/>
      <w:bookmarkEnd w:id="2488"/>
      <w:bookmarkEnd w:id="2489"/>
      <w:bookmarkEnd w:id="2490"/>
      <w:bookmarkEnd w:id="2491"/>
    </w:p>
    <w:p w14:paraId="54186F0A" w14:textId="77777777" w:rsidR="00B35D29" w:rsidRDefault="00B35D29">
      <w:pPr>
        <w:keepNext/>
        <w:keepLines/>
      </w:pPr>
      <w:r>
        <w:t>These SDP offers and answer are likely when the offering MTSI client in terminal (or other client) only supports narrowband speech (AMR).</w:t>
      </w:r>
    </w:p>
    <w:p w14:paraId="4868BD68" w14:textId="77777777" w:rsidR="00B35D29" w:rsidRDefault="00B35D29">
      <w:pPr>
        <w:keepNext/>
        <w:keepLines/>
      </w:pPr>
      <w:r>
        <w:t>The SDP offer included in this example is identical to the SDP offer shown in Table A.1.1.</w:t>
      </w:r>
    </w:p>
    <w:p w14:paraId="75371266" w14:textId="77777777" w:rsidR="00B35D29" w:rsidRDefault="00B35D29">
      <w:pPr>
        <w:pStyle w:val="TH"/>
      </w:pPr>
      <w:r>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410EFDD" w14:textId="77777777" w:rsidTr="005C5C30">
        <w:trPr>
          <w:jc w:val="center"/>
        </w:trPr>
        <w:tc>
          <w:tcPr>
            <w:tcW w:w="9639" w:type="dxa"/>
            <w:shd w:val="clear" w:color="auto" w:fill="auto"/>
          </w:tcPr>
          <w:p w14:paraId="5CC9C82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3C269237" w14:textId="77777777" w:rsidTr="005C5C30">
        <w:trPr>
          <w:jc w:val="center"/>
        </w:trPr>
        <w:tc>
          <w:tcPr>
            <w:tcW w:w="9639" w:type="dxa"/>
            <w:shd w:val="clear" w:color="auto" w:fill="auto"/>
          </w:tcPr>
          <w:p w14:paraId="58CECDB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10B7F7C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CA9232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FB72A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0DF75D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7B7874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26CE6D8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584D15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03C160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366EDA29" w14:textId="77777777" w:rsidTr="005C5C30">
        <w:trPr>
          <w:jc w:val="center"/>
        </w:trPr>
        <w:tc>
          <w:tcPr>
            <w:tcW w:w="9639" w:type="dxa"/>
            <w:shd w:val="clear" w:color="auto" w:fill="auto"/>
          </w:tcPr>
          <w:p w14:paraId="2EC4293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7674C585" w14:textId="77777777" w:rsidTr="005C5C30">
        <w:trPr>
          <w:jc w:val="center"/>
        </w:trPr>
        <w:tc>
          <w:tcPr>
            <w:tcW w:w="9639" w:type="dxa"/>
            <w:shd w:val="clear" w:color="auto" w:fill="auto"/>
          </w:tcPr>
          <w:p w14:paraId="55B417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99</w:t>
            </w:r>
          </w:p>
          <w:p w14:paraId="7906F8C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B82B2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00D5C4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1B9B04C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51374C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78CA727A" w14:textId="77777777" w:rsidR="00B35D29" w:rsidRDefault="00B35D29">
      <w:pPr>
        <w:pStyle w:val="FP"/>
      </w:pPr>
    </w:p>
    <w:p w14:paraId="0996B992" w14:textId="77777777" w:rsidR="00B35D29" w:rsidRDefault="00B35D29">
      <w:pPr>
        <w:rPr>
          <w:b/>
        </w:rPr>
      </w:pPr>
      <w:r>
        <w:rPr>
          <w:b/>
        </w:rPr>
        <w:t>Comments:</w:t>
      </w:r>
    </w:p>
    <w:p w14:paraId="7659C444" w14:textId="77777777" w:rsidR="00B35D29" w:rsidRDefault="00B35D29">
      <w:r>
        <w:t>The SDP answer contains only one encoding format since 3GPP TS 24.229 [7] requires that the answerer shall select exactly one codec for the answer. Since both MTSI clients in terminals support the same configurations for narro</w:t>
      </w:r>
      <w:r w:rsidR="00B5793E">
        <w:t>w</w:t>
      </w:r>
      <w:r>
        <w:t>band speech, it is likely that the selected configuration included in the answer is identical to the configuration in the offer and that no mode-set is defined by the terminating client.</w:t>
      </w:r>
    </w:p>
    <w:p w14:paraId="6CCB67AD" w14:textId="77777777" w:rsidR="00B35D29" w:rsidRDefault="00B35D29">
      <w:r>
        <w:t xml:space="preserve">The conclusion from this offer-answer procedure is that the offerer can only send AMR encoded speech to the answerer using the bandwidth-efficient payload type with RTP Payload Type 99, since this was the only configuration included in the answer. </w:t>
      </w:r>
      <w:r w:rsidR="00B5793E">
        <w:t>The answerer sends AMR encoded speech to the offerer using the bandwidth-efficient payload format, in this case RTP Payload Type 97</w:t>
      </w:r>
      <w:r>
        <w:t>.</w:t>
      </w:r>
    </w:p>
    <w:p w14:paraId="5255452B"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2C4B5D10" w14:textId="77777777" w:rsidR="00B35D29" w:rsidRDefault="00A005E3">
      <w:r w:rsidRPr="00AC0699">
        <w:rPr>
          <w:color w:val="000000"/>
          <w:lang w:eastAsia="ko-KR"/>
        </w:rPr>
        <w:lastRenderedPageBreak/>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623DEB81" w14:textId="77777777" w:rsidR="00B35D29" w:rsidRDefault="00B35D29">
      <w:pPr>
        <w:keepNext/>
        <w:keepLines/>
      </w:pPr>
      <w:r>
        <w:t>In the above example it is assumed that AVPF will be accepted since the MTSI client is required to support this RTP profile.</w:t>
      </w:r>
    </w:p>
    <w:p w14:paraId="7C8092A5" w14:textId="77777777" w:rsidR="00B35D29" w:rsidRDefault="00B35D29">
      <w:pPr>
        <w:pStyle w:val="Heading2"/>
      </w:pPr>
      <w:bookmarkStart w:id="2492" w:name="_Toc26369534"/>
      <w:bookmarkStart w:id="2493" w:name="_Toc36227416"/>
      <w:bookmarkStart w:id="2494" w:name="_Toc36228431"/>
      <w:bookmarkStart w:id="2495" w:name="_Toc36229058"/>
      <w:bookmarkStart w:id="2496" w:name="_Toc36229685"/>
      <w:bookmarkStart w:id="2497" w:name="_Toc74607029"/>
      <w:bookmarkStart w:id="2498" w:name="_Toc75556923"/>
      <w:r>
        <w:t>A.3.2</w:t>
      </w:r>
      <w:r>
        <w:tab/>
        <w:t>SDP answer from an MTSI client in terminal</w:t>
      </w:r>
      <w:bookmarkEnd w:id="2492"/>
      <w:bookmarkEnd w:id="2493"/>
      <w:bookmarkEnd w:id="2494"/>
      <w:bookmarkEnd w:id="2495"/>
      <w:bookmarkEnd w:id="2496"/>
      <w:bookmarkEnd w:id="2497"/>
      <w:bookmarkEnd w:id="2498"/>
    </w:p>
    <w:p w14:paraId="6B86BB86" w14:textId="77777777" w:rsidR="00B35D29" w:rsidRDefault="00B35D29">
      <w:r>
        <w:t>These SDP offers and answers are likely when both MTSI clients in terminals support AMR and AMR-WB and also both the bandwidth-efficient and the octet-aligned payload formats.</w:t>
      </w:r>
    </w:p>
    <w:p w14:paraId="2AD4FFFD" w14:textId="77777777" w:rsidR="00B35D29" w:rsidRDefault="00B35D29">
      <w:r>
        <w:t>The SDP offer included in this example is identical to the SDP offer shown in Table A.1.2</w:t>
      </w:r>
      <w:r w:rsidR="00EB13AF">
        <w:t>, with the exception that the number of channels is omitted for each of the codecs.  This implies that the terminal is offering one channel for each codec</w:t>
      </w:r>
      <w:r>
        <w:t>.</w:t>
      </w:r>
    </w:p>
    <w:p w14:paraId="486D4D93" w14:textId="77777777" w:rsidR="00B35D29" w:rsidRDefault="00B35D29">
      <w:pPr>
        <w:pStyle w:val="TH"/>
      </w:pPr>
      <w:r>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56AFE5D" w14:textId="77777777" w:rsidTr="005C5C30">
        <w:trPr>
          <w:jc w:val="center"/>
        </w:trPr>
        <w:tc>
          <w:tcPr>
            <w:tcW w:w="9639" w:type="dxa"/>
            <w:shd w:val="clear" w:color="auto" w:fill="auto"/>
          </w:tcPr>
          <w:p w14:paraId="2445D0E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76A6446" w14:textId="77777777" w:rsidTr="005C5C30">
        <w:trPr>
          <w:jc w:val="center"/>
        </w:trPr>
        <w:tc>
          <w:tcPr>
            <w:tcW w:w="9639" w:type="dxa"/>
            <w:shd w:val="clear" w:color="auto" w:fill="auto"/>
          </w:tcPr>
          <w:p w14:paraId="14ACF93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4AE1C57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26144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881DD1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t>
            </w:r>
            <w:r w:rsidR="00EB13AF" w:rsidRPr="005C5C30">
              <w:rPr>
                <w:rFonts w:ascii="Courier New" w:hAnsi="Courier New" w:cs="Courier New"/>
                <w:szCs w:val="18"/>
              </w:rPr>
              <w:t>-WB/16000</w:t>
            </w:r>
          </w:p>
          <w:p w14:paraId="290BE4F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485CC71B"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w:t>
            </w:r>
          </w:p>
          <w:p w14:paraId="2A4F20B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38A5DD86"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w:t>
            </w:r>
          </w:p>
          <w:p w14:paraId="4E30327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A0E23A8"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w:t>
            </w:r>
          </w:p>
          <w:p w14:paraId="7B7A9E9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2A243B9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B0FC7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12B8D4AD" w14:textId="77777777" w:rsidTr="005C5C30">
        <w:trPr>
          <w:jc w:val="center"/>
        </w:trPr>
        <w:tc>
          <w:tcPr>
            <w:tcW w:w="9639" w:type="dxa"/>
            <w:shd w:val="clear" w:color="auto" w:fill="auto"/>
          </w:tcPr>
          <w:p w14:paraId="0795A3C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if AVPF is accepted</w:t>
            </w:r>
          </w:p>
        </w:tc>
      </w:tr>
      <w:tr w:rsidR="00B35D29" w:rsidRPr="005C5C30" w14:paraId="39F0A2B0" w14:textId="77777777" w:rsidTr="005C5C30">
        <w:trPr>
          <w:jc w:val="center"/>
        </w:trPr>
        <w:tc>
          <w:tcPr>
            <w:tcW w:w="9639" w:type="dxa"/>
            <w:shd w:val="clear" w:color="auto" w:fill="auto"/>
          </w:tcPr>
          <w:p w14:paraId="57C399F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5F727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5B9C421"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w:t>
            </w:r>
          </w:p>
          <w:p w14:paraId="72A60D3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6756C2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677B89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5F9E181F" w14:textId="77777777" w:rsidR="00B35D29" w:rsidRDefault="00B35D29"/>
    <w:p w14:paraId="4F104377" w14:textId="77777777" w:rsidR="00B35D29" w:rsidRDefault="00B35D29">
      <w:pPr>
        <w:rPr>
          <w:b/>
        </w:rPr>
      </w:pPr>
      <w:r>
        <w:rPr>
          <w:b/>
        </w:rPr>
        <w:t>Comments:</w:t>
      </w:r>
    </w:p>
    <w:p w14:paraId="3DF8FCC7" w14:textId="77777777" w:rsidR="00B35D29" w:rsidRDefault="00B35D29">
      <w:r>
        <w:t>The SDP answer contains only one encoding format since 3GPP TS 24.229 [7]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w:t>
      </w:r>
      <w:r w:rsidR="00EB13AF" w:rsidRPr="00EB13AF">
        <w:t xml:space="preserve"> </w:t>
      </w:r>
      <w:r w:rsidR="00EB13AF">
        <w:t>The SDP answer does not include the number of audio channels, implying that one channel has been accepted.</w:t>
      </w:r>
    </w:p>
    <w:p w14:paraId="14064240" w14:textId="77777777" w:rsidR="00B35D29" w:rsidRDefault="00B35D29">
      <w:r>
        <w:t xml:space="preserve">Even though both MTSI clients in terminals support all codec modes, it is desirable to mainly use the codec modes from the AMR-WB {12.65, 8.85 and 6.60}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F285090"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58A790CF" w14:textId="77777777" w:rsidR="00B35D29" w:rsidRDefault="00B35D29">
      <w:r>
        <w:t>In the above example it is assumed that AVPF will be accepted since the MTSI client is required to support this RTP profile.</w:t>
      </w:r>
    </w:p>
    <w:p w14:paraId="2F6B2FA4" w14:textId="77777777" w:rsidR="00B35D29" w:rsidRDefault="00B35D29">
      <w:r>
        <w:t>This SDP answer is also a possible answer to the SDP offer shown in Table A.1.3.</w:t>
      </w:r>
    </w:p>
    <w:p w14:paraId="3E0F6345" w14:textId="77777777" w:rsidR="00B35D29" w:rsidRDefault="00B35D29">
      <w:pPr>
        <w:pStyle w:val="Heading2"/>
      </w:pPr>
      <w:bookmarkStart w:id="2499" w:name="_Toc26369535"/>
      <w:bookmarkStart w:id="2500" w:name="_Toc36227417"/>
      <w:bookmarkStart w:id="2501" w:name="_Toc36228432"/>
      <w:bookmarkStart w:id="2502" w:name="_Toc36229059"/>
      <w:bookmarkStart w:id="2503" w:name="_Toc36229686"/>
      <w:bookmarkStart w:id="2504" w:name="_Toc74607030"/>
      <w:bookmarkStart w:id="2505" w:name="_Toc75556924"/>
      <w:r>
        <w:lastRenderedPageBreak/>
        <w:t>A.3.2a</w:t>
      </w:r>
      <w:r>
        <w:tab/>
        <w:t>SDP answer from a non-MTSI UE with AVP</w:t>
      </w:r>
      <w:bookmarkEnd w:id="2499"/>
      <w:bookmarkEnd w:id="2500"/>
      <w:bookmarkEnd w:id="2501"/>
      <w:bookmarkEnd w:id="2502"/>
      <w:bookmarkEnd w:id="2503"/>
      <w:bookmarkEnd w:id="2504"/>
      <w:bookmarkEnd w:id="2505"/>
    </w:p>
    <w:p w14:paraId="6F602CD9" w14:textId="77777777" w:rsidR="00B35D29" w:rsidRDefault="00B35D29">
      <w:r>
        <w:t>The MTSI client must be prepared to receive an SDP answer with AVP. This is likely to occur for legacy clients that do not support AVPF or SDPCapNeg. The example in Table A.3.1a shows a possible SDP answer with AVP to an SDP offer as shown in Table A.1.2.</w:t>
      </w:r>
    </w:p>
    <w:p w14:paraId="57A5786B" w14:textId="77777777" w:rsidR="00B35D29" w:rsidRDefault="00B35D29">
      <w:pPr>
        <w:pStyle w:val="TH"/>
      </w:pPr>
      <w:r>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01FF084" w14:textId="77777777" w:rsidTr="005C5C30">
        <w:trPr>
          <w:jc w:val="center"/>
        </w:trPr>
        <w:tc>
          <w:tcPr>
            <w:tcW w:w="9639" w:type="dxa"/>
            <w:shd w:val="clear" w:color="auto" w:fill="auto"/>
          </w:tcPr>
          <w:p w14:paraId="020976D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with AVP</w:t>
            </w:r>
          </w:p>
        </w:tc>
      </w:tr>
      <w:tr w:rsidR="00B35D29" w14:paraId="26488E9E" w14:textId="77777777" w:rsidTr="005C5C30">
        <w:trPr>
          <w:jc w:val="center"/>
        </w:trPr>
        <w:tc>
          <w:tcPr>
            <w:tcW w:w="9639" w:type="dxa"/>
            <w:shd w:val="clear" w:color="auto" w:fill="auto"/>
          </w:tcPr>
          <w:p w14:paraId="245AC17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w:t>
            </w:r>
          </w:p>
          <w:p w14:paraId="48BC9D9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06F770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5D9F9CC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4F4F0A3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bl>
    <w:p w14:paraId="48940FAD" w14:textId="77777777" w:rsidR="00B35D29" w:rsidRDefault="00B35D29">
      <w:pPr>
        <w:pStyle w:val="FP"/>
      </w:pPr>
    </w:p>
    <w:p w14:paraId="732A363D" w14:textId="77777777" w:rsidR="00B35D29" w:rsidRDefault="00B35D29">
      <w:pPr>
        <w:keepNext/>
        <w:rPr>
          <w:b/>
        </w:rPr>
      </w:pPr>
      <w:r>
        <w:rPr>
          <w:b/>
        </w:rPr>
        <w:t>Comments:</w:t>
      </w:r>
    </w:p>
    <w:p w14:paraId="356FAC8F" w14:textId="77777777" w:rsidR="00B35D29" w:rsidRDefault="00B35D29">
      <w:pPr>
        <w:keepNext/>
      </w:pPr>
      <w:r>
        <w:t>A client that does not support SDPCapNeg would not understand the attributes defined by the SDPCapNeg framework and would therefore ignore the lines with ‘a=tcap’ and ‘a=pcfg’.</w:t>
      </w:r>
    </w:p>
    <w:p w14:paraId="183BC118" w14:textId="77777777" w:rsidR="00B35D29" w:rsidRDefault="00B35D29">
      <w:pPr>
        <w:pStyle w:val="FP"/>
      </w:pPr>
    </w:p>
    <w:p w14:paraId="476B72B6" w14:textId="77777777" w:rsidR="00B35D29" w:rsidRDefault="00B35D29">
      <w:pPr>
        <w:pStyle w:val="Heading2"/>
      </w:pPr>
      <w:bookmarkStart w:id="2506" w:name="_Toc26369536"/>
      <w:bookmarkStart w:id="2507" w:name="_Toc36227418"/>
      <w:bookmarkStart w:id="2508" w:name="_Toc36228433"/>
      <w:bookmarkStart w:id="2509" w:name="_Toc36229060"/>
      <w:bookmarkStart w:id="2510" w:name="_Toc36229687"/>
      <w:bookmarkStart w:id="2511" w:name="_Toc74607031"/>
      <w:bookmarkStart w:id="2512" w:name="_Toc75556925"/>
      <w:r>
        <w:t>A.3.3</w:t>
      </w:r>
      <w:r>
        <w:tab/>
        <w:t>SDP answer from an MTSI client in terminal supporting only AMR</w:t>
      </w:r>
      <w:bookmarkEnd w:id="2506"/>
      <w:bookmarkEnd w:id="2507"/>
      <w:bookmarkEnd w:id="2508"/>
      <w:bookmarkEnd w:id="2509"/>
      <w:bookmarkEnd w:id="2510"/>
      <w:bookmarkEnd w:id="2511"/>
      <w:bookmarkEnd w:id="2512"/>
    </w:p>
    <w:p w14:paraId="001C846A" w14:textId="77777777" w:rsidR="00B35D29" w:rsidRDefault="00B35D29">
      <w:r>
        <w:t>These SDP offers and answers are likely when the answering MTSI client in terminal supports only AMR.</w:t>
      </w:r>
    </w:p>
    <w:p w14:paraId="6110973F" w14:textId="77777777" w:rsidR="00B35D29" w:rsidRDefault="00B35D29">
      <w:r>
        <w:t>The SDP offer included in this example is identical to the SDP offer shown in Table A.1.2.</w:t>
      </w:r>
    </w:p>
    <w:p w14:paraId="54872354" w14:textId="77777777" w:rsidR="00B35D29" w:rsidRDefault="00B35D29">
      <w:pPr>
        <w:pStyle w:val="TH"/>
      </w:pPr>
      <w:r>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BEC2894" w14:textId="77777777" w:rsidTr="005C5C30">
        <w:trPr>
          <w:jc w:val="center"/>
        </w:trPr>
        <w:tc>
          <w:tcPr>
            <w:tcW w:w="9639" w:type="dxa"/>
            <w:shd w:val="clear" w:color="auto" w:fill="auto"/>
          </w:tcPr>
          <w:p w14:paraId="5F6334C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2D1BB8B6" w14:textId="77777777" w:rsidTr="005C5C30">
        <w:trPr>
          <w:jc w:val="center"/>
        </w:trPr>
        <w:tc>
          <w:tcPr>
            <w:tcW w:w="9639" w:type="dxa"/>
            <w:shd w:val="clear" w:color="auto" w:fill="auto"/>
          </w:tcPr>
          <w:p w14:paraId="2DDDAC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2C392C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2873A40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7769008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12452BC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02AD661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5132FA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2BBF8D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6E99234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03EAA8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5C528E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662D242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6CD11B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13067134" w14:textId="77777777" w:rsidTr="005C5C30">
        <w:trPr>
          <w:jc w:val="center"/>
        </w:trPr>
        <w:tc>
          <w:tcPr>
            <w:tcW w:w="9639" w:type="dxa"/>
            <w:shd w:val="clear" w:color="auto" w:fill="auto"/>
          </w:tcPr>
          <w:p w14:paraId="1B89DD9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7A0A2EC3" w14:textId="77777777" w:rsidTr="005C5C30">
        <w:trPr>
          <w:jc w:val="center"/>
        </w:trPr>
        <w:tc>
          <w:tcPr>
            <w:tcW w:w="9639" w:type="dxa"/>
            <w:shd w:val="clear" w:color="auto" w:fill="auto"/>
          </w:tcPr>
          <w:p w14:paraId="793183B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99</w:t>
            </w:r>
          </w:p>
          <w:p w14:paraId="7B9734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2B32E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5F186F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4786F8B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001A45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73B0DF87" w14:textId="77777777" w:rsidR="00B35D29" w:rsidRDefault="00B35D29"/>
    <w:p w14:paraId="637C4570" w14:textId="77777777" w:rsidR="00B35D29" w:rsidRDefault="00B35D29">
      <w:pPr>
        <w:rPr>
          <w:b/>
        </w:rPr>
      </w:pPr>
      <w:r>
        <w:rPr>
          <w:b/>
        </w:rPr>
        <w:t>Comments:</w:t>
      </w:r>
    </w:p>
    <w:p w14:paraId="3180BC38" w14:textId="77777777" w:rsidR="00B35D29" w:rsidRDefault="00B35D29">
      <w:r>
        <w:t>In the answer, RTP Payload Types 97 and 98 have been removed since AMR-WB is not supported and RTP Payload Type 100 is removed since the answerer is required to answer with only one encoding format.</w:t>
      </w:r>
    </w:p>
    <w:p w14:paraId="32C184B7" w14:textId="77777777" w:rsidR="00B35D29" w:rsidRDefault="00B35D29">
      <w:r>
        <w:lastRenderedPageBreak/>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50D2830" w14:textId="77777777" w:rsidR="00B35D29" w:rsidRDefault="00B35D29">
      <w:r>
        <w:t>This SDP answer is also a possible answer to the SDP offer shown in Table A.1.3.</w:t>
      </w:r>
    </w:p>
    <w:p w14:paraId="24CB8CC2" w14:textId="77777777" w:rsidR="00B35D29" w:rsidRDefault="00B35D29">
      <w:pPr>
        <w:pStyle w:val="Heading2"/>
      </w:pPr>
      <w:bookmarkStart w:id="2513" w:name="_Toc26369537"/>
      <w:bookmarkStart w:id="2514" w:name="_Toc36227419"/>
      <w:bookmarkStart w:id="2515" w:name="_Toc36228434"/>
      <w:bookmarkStart w:id="2516" w:name="_Toc36229061"/>
      <w:bookmarkStart w:id="2517" w:name="_Toc36229688"/>
      <w:bookmarkStart w:id="2518" w:name="_Toc74607032"/>
      <w:bookmarkStart w:id="2519" w:name="_Toc75556926"/>
      <w:r>
        <w:t>A.3.4</w:t>
      </w:r>
      <w:r>
        <w:tab/>
        <w:t>SDP answer from an MTSI client in terminal using EGPRS access when both AMR and AMR-WB are supported</w:t>
      </w:r>
      <w:bookmarkEnd w:id="2513"/>
      <w:bookmarkEnd w:id="2514"/>
      <w:bookmarkEnd w:id="2515"/>
      <w:bookmarkEnd w:id="2516"/>
      <w:bookmarkEnd w:id="2517"/>
      <w:bookmarkEnd w:id="2518"/>
      <w:bookmarkEnd w:id="2519"/>
    </w:p>
    <w:p w14:paraId="2FE3C7B8" w14:textId="77777777" w:rsidR="00B35D29" w:rsidRDefault="00B35D29">
      <w:r>
        <w:t>In this case the answering MTSI client in terminal is using EGPRS access and supports both narrowband and wideband speech, i.e. both AMR and AMR-WB.</w:t>
      </w:r>
    </w:p>
    <w:p w14:paraId="50719E22" w14:textId="77777777" w:rsidR="00B35D29" w:rsidRDefault="00B35D29">
      <w:r>
        <w:t>The SDP offer is identical to the SDP offer shown in Table A.1.2.</w:t>
      </w:r>
    </w:p>
    <w:p w14:paraId="31CC5259" w14:textId="77777777" w:rsidR="00B35D29" w:rsidRDefault="00B35D29">
      <w:pPr>
        <w:pStyle w:val="TH"/>
      </w:pPr>
      <w:r>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47CB4DF" w14:textId="77777777" w:rsidTr="005C5C30">
        <w:trPr>
          <w:jc w:val="center"/>
        </w:trPr>
        <w:tc>
          <w:tcPr>
            <w:tcW w:w="9639" w:type="dxa"/>
            <w:shd w:val="clear" w:color="auto" w:fill="auto"/>
          </w:tcPr>
          <w:p w14:paraId="067FEB9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73EE0A3D" w14:textId="77777777" w:rsidTr="005C5C30">
        <w:trPr>
          <w:jc w:val="center"/>
        </w:trPr>
        <w:tc>
          <w:tcPr>
            <w:tcW w:w="9639" w:type="dxa"/>
            <w:shd w:val="clear" w:color="auto" w:fill="auto"/>
          </w:tcPr>
          <w:p w14:paraId="6F33CCB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314267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5B78F3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4A219CA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0682E2B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66408D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55928CB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722C9EA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34CFF8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298447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52B562D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139C98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7988108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7366FF4F" w14:textId="77777777" w:rsidTr="005C5C30">
        <w:trPr>
          <w:jc w:val="center"/>
        </w:trPr>
        <w:tc>
          <w:tcPr>
            <w:tcW w:w="9639" w:type="dxa"/>
            <w:shd w:val="clear" w:color="auto" w:fill="auto"/>
          </w:tcPr>
          <w:p w14:paraId="0E0BBD3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1AF02681" w14:textId="77777777" w:rsidTr="005C5C30">
        <w:trPr>
          <w:jc w:val="center"/>
        </w:trPr>
        <w:tc>
          <w:tcPr>
            <w:tcW w:w="9639" w:type="dxa"/>
            <w:shd w:val="clear" w:color="auto" w:fill="auto"/>
          </w:tcPr>
          <w:p w14:paraId="515D5E1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5EFF49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18658C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A09D9E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66F8A76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6C3A7D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A01DC0A" w14:textId="77777777" w:rsidR="00B35D29" w:rsidRDefault="00B35D29"/>
    <w:p w14:paraId="04630F74" w14:textId="77777777" w:rsidR="00B35D29" w:rsidRDefault="00B35D29">
      <w:pPr>
        <w:rPr>
          <w:b/>
        </w:rPr>
      </w:pPr>
      <w:r>
        <w:rPr>
          <w:b/>
        </w:rPr>
        <w:t>Comments:</w:t>
      </w:r>
    </w:p>
    <w:p w14:paraId="675481DF"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300732B6"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1F313CC5" w14:textId="77777777" w:rsidR="00B35D29" w:rsidRDefault="00B35D29">
      <w:r>
        <w:t>This SDP answer is also a possible answer to the SDP offer shown in Table A.1.3.</w:t>
      </w:r>
    </w:p>
    <w:p w14:paraId="3EF52470" w14:textId="77777777" w:rsidR="00B35D29" w:rsidRDefault="00B35D29">
      <w:pPr>
        <w:pStyle w:val="Heading2"/>
      </w:pPr>
      <w:bookmarkStart w:id="2520" w:name="_Toc26369538"/>
      <w:bookmarkStart w:id="2521" w:name="_Toc36227420"/>
      <w:bookmarkStart w:id="2522" w:name="_Toc36228435"/>
      <w:bookmarkStart w:id="2523" w:name="_Toc36229062"/>
      <w:bookmarkStart w:id="2524" w:name="_Toc36229689"/>
      <w:bookmarkStart w:id="2525" w:name="_Toc74607033"/>
      <w:bookmarkStart w:id="2526" w:name="_Toc75556927"/>
      <w:r>
        <w:lastRenderedPageBreak/>
        <w:t>A.3.4a</w:t>
      </w:r>
      <w:r>
        <w:tab/>
        <w:t>SDP answer from an MTSI client in terminal using EGPRS access when only AMR is supported</w:t>
      </w:r>
      <w:bookmarkEnd w:id="2520"/>
      <w:bookmarkEnd w:id="2521"/>
      <w:bookmarkEnd w:id="2522"/>
      <w:bookmarkEnd w:id="2523"/>
      <w:bookmarkEnd w:id="2524"/>
      <w:bookmarkEnd w:id="2525"/>
      <w:bookmarkEnd w:id="2526"/>
    </w:p>
    <w:p w14:paraId="5D83B27B" w14:textId="77777777" w:rsidR="00B35D29" w:rsidRDefault="00B35D29">
      <w:pPr>
        <w:keepNext/>
        <w:keepLines/>
      </w:pPr>
      <w:r>
        <w:t>In this case the answering MTSI client in terminal is using EGPRS access but supports only narroband speech, i.e. only AMR.</w:t>
      </w:r>
    </w:p>
    <w:p w14:paraId="2062F1B3" w14:textId="77777777" w:rsidR="00B35D29" w:rsidRDefault="00B35D29">
      <w:pPr>
        <w:keepNext/>
        <w:keepLines/>
      </w:pPr>
      <w:r>
        <w:t>The SDP offer is identical to the SDP offer shown in Table A.1.2 although the SDP answer here would also work nicely as a response to the SDP offer shown in Table A.1.5.</w:t>
      </w:r>
    </w:p>
    <w:p w14:paraId="0EDF31C7" w14:textId="77777777" w:rsidR="00B35D29" w:rsidRDefault="00B35D29">
      <w:pPr>
        <w:pStyle w:val="TH"/>
      </w:pPr>
      <w:r>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DBF35FD" w14:textId="77777777" w:rsidTr="005C5C30">
        <w:trPr>
          <w:jc w:val="center"/>
        </w:trPr>
        <w:tc>
          <w:tcPr>
            <w:tcW w:w="9639" w:type="dxa"/>
            <w:shd w:val="clear" w:color="auto" w:fill="auto"/>
          </w:tcPr>
          <w:p w14:paraId="2385594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14:paraId="2780E106" w14:textId="77777777" w:rsidTr="005C5C30">
        <w:trPr>
          <w:jc w:val="center"/>
        </w:trPr>
        <w:tc>
          <w:tcPr>
            <w:tcW w:w="9639" w:type="dxa"/>
            <w:shd w:val="clear" w:color="auto" w:fill="auto"/>
          </w:tcPr>
          <w:p w14:paraId="3B86F70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 98 99 100</w:t>
            </w:r>
          </w:p>
          <w:p w14:paraId="43C0031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384355A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a=pcfg:1 t=1</w:t>
            </w:r>
          </w:p>
          <w:p w14:paraId="0A38FE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477E7AE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5A3E86E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a=rtpmap:98 AMR-WB/16000/1</w:t>
            </w:r>
          </w:p>
          <w:p w14:paraId="2BC922B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a=fmtp:98 mode-change-capability=2; max-red=220; octet-align=1</w:t>
            </w:r>
          </w:p>
          <w:p w14:paraId="5E46343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a=rtpmap:99 AMR/8000/1</w:t>
            </w:r>
          </w:p>
          <w:p w14:paraId="464E7C2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a=fmtp:99 mode-change-capability=2; max-red=220</w:t>
            </w:r>
          </w:p>
          <w:p w14:paraId="4BFE7B6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a=rtpmap:100 AMR/8000/1</w:t>
            </w:r>
          </w:p>
          <w:p w14:paraId="7CD1DD7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a=fmtp:100 mode-change-capability=2; max-red=220; octet-align=1</w:t>
            </w:r>
          </w:p>
          <w:p w14:paraId="1A29E20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53D1824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r w:rsidR="00B35D29" w14:paraId="013C0D1E" w14:textId="77777777" w:rsidTr="005C5C30">
        <w:trPr>
          <w:jc w:val="center"/>
        </w:trPr>
        <w:tc>
          <w:tcPr>
            <w:tcW w:w="9639" w:type="dxa"/>
            <w:shd w:val="clear" w:color="auto" w:fill="auto"/>
          </w:tcPr>
          <w:p w14:paraId="1645723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6EC438B5" w14:textId="77777777" w:rsidTr="005C5C30">
        <w:trPr>
          <w:jc w:val="center"/>
        </w:trPr>
        <w:tc>
          <w:tcPr>
            <w:tcW w:w="9639" w:type="dxa"/>
            <w:shd w:val="clear" w:color="auto" w:fill="auto"/>
          </w:tcPr>
          <w:p w14:paraId="77CFD6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7B66777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503492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A1B684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max-red=200</w:t>
            </w:r>
          </w:p>
          <w:p w14:paraId="587BCA8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a=ptime:40</w:t>
            </w:r>
          </w:p>
          <w:p w14:paraId="20155E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78C06A9E" w14:textId="77777777" w:rsidR="00B35D29" w:rsidRDefault="00B35D29">
      <w:pPr>
        <w:pStyle w:val="FP"/>
      </w:pPr>
    </w:p>
    <w:p w14:paraId="08C71AC6" w14:textId="77777777" w:rsidR="00B35D29" w:rsidRDefault="00B35D29">
      <w:pPr>
        <w:rPr>
          <w:b/>
        </w:rPr>
      </w:pPr>
      <w:r>
        <w:rPr>
          <w:b/>
        </w:rPr>
        <w:t>Comments:</w:t>
      </w:r>
    </w:p>
    <w:p w14:paraId="595ADCA5"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0DCF810F"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6C96CB21" w14:textId="77777777" w:rsidR="00B35D29" w:rsidRDefault="00B35D29">
      <w:r>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FFB910B" w14:textId="77777777" w:rsidR="00B35D29" w:rsidRDefault="00B35D29">
      <w:pPr>
        <w:pStyle w:val="Heading2"/>
      </w:pPr>
      <w:bookmarkStart w:id="2527" w:name="_Toc26369539"/>
      <w:bookmarkStart w:id="2528" w:name="_Toc36227421"/>
      <w:bookmarkStart w:id="2529" w:name="_Toc36228436"/>
      <w:bookmarkStart w:id="2530" w:name="_Toc36229063"/>
      <w:bookmarkStart w:id="2531" w:name="_Toc36229690"/>
      <w:bookmarkStart w:id="2532" w:name="_Toc74607034"/>
      <w:bookmarkStart w:id="2533" w:name="_Toc75556928"/>
      <w:r>
        <w:t>A.3.4b</w:t>
      </w:r>
      <w:r>
        <w:tab/>
        <w:t>SDP answer from an MTSI client in terminal using WLAN</w:t>
      </w:r>
      <w:bookmarkEnd w:id="2527"/>
      <w:bookmarkEnd w:id="2528"/>
      <w:bookmarkEnd w:id="2529"/>
      <w:bookmarkEnd w:id="2530"/>
      <w:bookmarkEnd w:id="2531"/>
      <w:bookmarkEnd w:id="2532"/>
      <w:bookmarkEnd w:id="2533"/>
    </w:p>
    <w:p w14:paraId="20F84E1B" w14:textId="77777777" w:rsidR="00B35D29" w:rsidRDefault="00B35D29">
      <w:r>
        <w:t>In this example, the MTSI client in terminal is using a WLAN network.</w:t>
      </w:r>
    </w:p>
    <w:p w14:paraId="70D92611" w14:textId="77777777" w:rsidR="00B35D29" w:rsidRDefault="00B35D29">
      <w:r>
        <w:t>The SDP offer shown here is identical to the SDP offer shown in Table A.1.1.</w:t>
      </w:r>
    </w:p>
    <w:p w14:paraId="55964639" w14:textId="77777777" w:rsidR="00B35D29" w:rsidRDefault="00B35D29">
      <w:pPr>
        <w:pStyle w:val="TH"/>
      </w:pPr>
      <w:r>
        <w:lastRenderedPageBreak/>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D029B2F" w14:textId="77777777" w:rsidTr="005C5C30">
        <w:trPr>
          <w:jc w:val="center"/>
        </w:trPr>
        <w:tc>
          <w:tcPr>
            <w:tcW w:w="9639" w:type="dxa"/>
            <w:shd w:val="clear" w:color="auto" w:fill="auto"/>
          </w:tcPr>
          <w:p w14:paraId="0110CF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37CF98D4" w14:textId="77777777" w:rsidTr="005C5C30">
        <w:trPr>
          <w:jc w:val="center"/>
        </w:trPr>
        <w:tc>
          <w:tcPr>
            <w:tcW w:w="9639" w:type="dxa"/>
            <w:shd w:val="clear" w:color="auto" w:fill="auto"/>
          </w:tcPr>
          <w:p w14:paraId="680854B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22A77CA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E65C9A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1F6650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148EE1C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878BB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5ACB80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C03D9D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AC9B91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15279717" w14:textId="77777777" w:rsidTr="005C5C30">
        <w:trPr>
          <w:jc w:val="center"/>
        </w:trPr>
        <w:tc>
          <w:tcPr>
            <w:tcW w:w="9639" w:type="dxa"/>
            <w:shd w:val="clear" w:color="auto" w:fill="auto"/>
          </w:tcPr>
          <w:p w14:paraId="3226CA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5F8FF853" w14:textId="77777777" w:rsidTr="005C5C30">
        <w:trPr>
          <w:jc w:val="center"/>
        </w:trPr>
        <w:tc>
          <w:tcPr>
            <w:tcW w:w="9639" w:type="dxa"/>
            <w:shd w:val="clear" w:color="auto" w:fill="auto"/>
          </w:tcPr>
          <w:p w14:paraId="2ADC064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55EA939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32DA72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971869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max-red=160</w:t>
            </w:r>
          </w:p>
          <w:p w14:paraId="0344198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a=ptime:80</w:t>
            </w:r>
          </w:p>
          <w:p w14:paraId="66943A5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31366045" w14:textId="77777777" w:rsidR="00B35D29" w:rsidRDefault="00B35D29"/>
    <w:p w14:paraId="0E1801EC" w14:textId="77777777" w:rsidR="00B35D29" w:rsidRDefault="00B35D29">
      <w:pPr>
        <w:rPr>
          <w:b/>
        </w:rPr>
      </w:pPr>
      <w:r>
        <w:rPr>
          <w:b/>
        </w:rPr>
        <w:t>Comments:</w:t>
      </w:r>
    </w:p>
    <w:p w14:paraId="4A0E7FD1" w14:textId="77777777" w:rsidR="00B35D29" w:rsidRDefault="00B35D29">
      <w:r>
        <w:t>This SDP answer, with ptime=80, is suitable if the MTSI client i</w:t>
      </w:r>
      <w:r w:rsidR="00793E26">
        <w:t>n terminal can mea</w:t>
      </w:r>
      <w:r>
        <w:t>sure the load in the WLAN network and has detected that the load is high. If, on the other hand, the load is low then the MTSI client in terminal may very well choose to use a lower value for the ptime attribute, for example 20 or 40.</w:t>
      </w:r>
    </w:p>
    <w:p w14:paraId="294A60E6" w14:textId="77777777" w:rsidR="00B35D29" w:rsidRDefault="00B35D29">
      <w:r>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25742794" w14:textId="77777777" w:rsidR="00B35D29" w:rsidRDefault="00B35D29">
      <w:r>
        <w:t>This SDP answer is also a possible answer to the SDP offer shown in Table A.1.3.</w:t>
      </w:r>
    </w:p>
    <w:p w14:paraId="741F324D" w14:textId="77777777" w:rsidR="00B35D29" w:rsidRDefault="00B35D29">
      <w:pPr>
        <w:pStyle w:val="Heading2"/>
      </w:pPr>
      <w:bookmarkStart w:id="2534" w:name="_Toc26369540"/>
      <w:bookmarkStart w:id="2535" w:name="_Toc36227422"/>
      <w:bookmarkStart w:id="2536" w:name="_Toc36228437"/>
      <w:bookmarkStart w:id="2537" w:name="_Toc36229064"/>
      <w:bookmarkStart w:id="2538" w:name="_Toc36229691"/>
      <w:bookmarkStart w:id="2539" w:name="_Toc74607035"/>
      <w:bookmarkStart w:id="2540" w:name="_Toc75556929"/>
      <w:r>
        <w:t>A.3.5</w:t>
      </w:r>
      <w:r>
        <w:tab/>
        <w:t>SDP answer from MTSI MGW supporting only one codec mode set for AMR and AMR-WB each</w:t>
      </w:r>
      <w:bookmarkEnd w:id="2534"/>
      <w:bookmarkEnd w:id="2535"/>
      <w:bookmarkEnd w:id="2536"/>
      <w:bookmarkEnd w:id="2537"/>
      <w:bookmarkEnd w:id="2538"/>
      <w:bookmarkEnd w:id="2539"/>
      <w:bookmarkEnd w:id="2540"/>
    </w:p>
    <w:p w14:paraId="6BD9B67F" w14:textId="77777777" w:rsidR="00B35D29" w:rsidRDefault="00B35D29">
      <w:pPr>
        <w:keepNext/>
        <w:keepLines/>
      </w:pPr>
      <w:r>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1A3B102A" w14:textId="77777777" w:rsidR="00B35D29" w:rsidRDefault="00B35D29">
      <w:r>
        <w:t>The SDP offer included in this example is identical to the SDP offer shown in Table A.1.2.</w:t>
      </w:r>
    </w:p>
    <w:p w14:paraId="66E7CFA1" w14:textId="77777777" w:rsidR="00B35D29" w:rsidRDefault="00B35D29">
      <w:pPr>
        <w:pStyle w:val="TH"/>
      </w:pPr>
      <w:r>
        <w:lastRenderedPageBreak/>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B07A12B" w14:textId="77777777" w:rsidTr="005C5C30">
        <w:trPr>
          <w:jc w:val="center"/>
        </w:trPr>
        <w:tc>
          <w:tcPr>
            <w:tcW w:w="9639" w:type="dxa"/>
            <w:shd w:val="clear" w:color="auto" w:fill="auto"/>
          </w:tcPr>
          <w:p w14:paraId="6615526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503DE30F" w14:textId="77777777" w:rsidTr="005C5C30">
        <w:trPr>
          <w:jc w:val="center"/>
        </w:trPr>
        <w:tc>
          <w:tcPr>
            <w:tcW w:w="9639" w:type="dxa"/>
            <w:shd w:val="clear" w:color="auto" w:fill="auto"/>
          </w:tcPr>
          <w:p w14:paraId="4EBEE7B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CCBD29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25B8BE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13FA7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527C41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3F945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0CE198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5A2D14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1242F4D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DB7E5D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02F8A3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17B6620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ADB0AE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3C8F0C03" w14:textId="77777777" w:rsidTr="005C5C30">
        <w:trPr>
          <w:jc w:val="center"/>
        </w:trPr>
        <w:tc>
          <w:tcPr>
            <w:tcW w:w="9639" w:type="dxa"/>
            <w:shd w:val="clear" w:color="auto" w:fill="auto"/>
          </w:tcPr>
          <w:p w14:paraId="713C978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10A9EDB2" w14:textId="77777777" w:rsidTr="005C5C30">
        <w:trPr>
          <w:jc w:val="center"/>
        </w:trPr>
        <w:tc>
          <w:tcPr>
            <w:tcW w:w="9639" w:type="dxa"/>
            <w:shd w:val="clear" w:color="auto" w:fill="auto"/>
          </w:tcPr>
          <w:p w14:paraId="56CC98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201209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04BE5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ABB8BA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w:t>
            </w:r>
            <w:bookmarkStart w:id="2541" w:name="OLE_LINK3"/>
            <w:bookmarkStart w:id="2542" w:name="OLE_LINK4"/>
            <w:r w:rsidRPr="005C5C30">
              <w:rPr>
                <w:rFonts w:ascii="Courier New" w:hAnsi="Courier New" w:cs="Courier New"/>
                <w:szCs w:val="18"/>
              </w:rPr>
              <w:t xml:space="preserve"> mode-set=0,1,2; mode-change-period=2, mode-change-neighbor=1; \</w:t>
            </w:r>
          </w:p>
          <w:bookmarkEnd w:id="2541"/>
          <w:bookmarkEnd w:id="2542"/>
          <w:p w14:paraId="07E8FCD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1037E3A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B26201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210893F" w14:textId="77777777" w:rsidR="00B35D29" w:rsidRDefault="00B35D29"/>
    <w:p w14:paraId="2F6E2FF2" w14:textId="77777777" w:rsidR="00B35D29" w:rsidRDefault="00B35D29">
      <w:pPr>
        <w:rPr>
          <w:b/>
        </w:rPr>
      </w:pPr>
      <w:r>
        <w:rPr>
          <w:b/>
        </w:rPr>
        <w:t>Comments:</w:t>
      </w:r>
    </w:p>
    <w:p w14:paraId="31322CA2" w14:textId="77777777" w:rsidR="00B35D29" w:rsidRDefault="00B35D29">
      <w:r>
        <w:t>The MTSI MGW is allowed to define the mode-set parameter since the MTSI client in terminal did not define it. Thereby, it is possible to avoid several SDP offers and answers.</w:t>
      </w:r>
    </w:p>
    <w:p w14:paraId="6CE714E5" w14:textId="77777777" w:rsidR="00B35D29" w:rsidRDefault="00B35D29">
      <w:r>
        <w:t>The SDP answer contains only one encoding format since 3GPP TS 24.229 [7] requires that the answerer shall select exactly one codec for the answer. In this case, the CS terminal supports wideband speech and the MTSI MGW therefore chooses to establish a wideband speech session.</w:t>
      </w:r>
    </w:p>
    <w:p w14:paraId="7819916B" w14:textId="77777777" w:rsidR="00B35D29" w:rsidRDefault="00B35D29">
      <w:r>
        <w:t>Since the MTSI client in terminal has defined that it does support restrictions in mode changes, the MTSI MGW can safely set the mode-change-period and mode-change-neighbor parameters.</w:t>
      </w:r>
    </w:p>
    <w:p w14:paraId="07ECBC5F" w14:textId="77777777" w:rsidR="00B35D29" w:rsidRDefault="00B35D29">
      <w:r>
        <w:t>In this example, the MTSI MGW also does not support redundancy so it sets max-red to zero.</w:t>
      </w:r>
    </w:p>
    <w:p w14:paraId="20033DCA" w14:textId="77777777" w:rsidR="00B35D29" w:rsidRDefault="00B35D29">
      <w:r>
        <w:t>This SDP answer is also a possible answer to the SDP offer shown in Table A.1.3.</w:t>
      </w:r>
    </w:p>
    <w:p w14:paraId="3766277B" w14:textId="77777777" w:rsidR="00B35D29" w:rsidRDefault="00B35D29">
      <w:pPr>
        <w:pStyle w:val="Heading2"/>
      </w:pPr>
      <w:bookmarkStart w:id="2543" w:name="_Toc26369541"/>
      <w:bookmarkStart w:id="2544" w:name="_Toc36227423"/>
      <w:bookmarkStart w:id="2545" w:name="_Toc36228438"/>
      <w:bookmarkStart w:id="2546" w:name="_Toc36229065"/>
      <w:bookmarkStart w:id="2547" w:name="_Toc36229692"/>
      <w:bookmarkStart w:id="2548" w:name="_Toc74607036"/>
      <w:bookmarkStart w:id="2549" w:name="_Toc75556930"/>
      <w:r>
        <w:lastRenderedPageBreak/>
        <w:t>A.3.5a</w:t>
      </w:r>
      <w:r>
        <w:tab/>
        <w:t>SDP answer from MTSI MGW supporting only one codec mode set for AMR</w:t>
      </w:r>
      <w:bookmarkEnd w:id="2543"/>
      <w:bookmarkEnd w:id="2544"/>
      <w:bookmarkEnd w:id="2545"/>
      <w:bookmarkEnd w:id="2546"/>
      <w:bookmarkEnd w:id="2547"/>
      <w:bookmarkEnd w:id="2548"/>
      <w:bookmarkEnd w:id="2549"/>
    </w:p>
    <w:p w14:paraId="65055CE4" w14:textId="77777777" w:rsidR="00B35D29" w:rsidRDefault="00B35D29">
      <w:pPr>
        <w:keepNext/>
        <w:keepLines/>
      </w:pPr>
      <w:r>
        <w:t>In this case the MTSI MGW supports only one codec mode set for AMR, {12.2, 7.4, 5.9 and 4.75}, since the CS terminal supports only this mode set. The MTSI MGW also only supports the bandwidth-efficient payload format.</w:t>
      </w:r>
    </w:p>
    <w:p w14:paraId="19C99469" w14:textId="77777777" w:rsidR="00B35D29" w:rsidRDefault="00B35D29">
      <w:pPr>
        <w:pStyle w:val="TH"/>
      </w:pPr>
      <w:r>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CF48FFC" w14:textId="77777777" w:rsidTr="005C5C30">
        <w:trPr>
          <w:jc w:val="center"/>
        </w:trPr>
        <w:tc>
          <w:tcPr>
            <w:tcW w:w="9639" w:type="dxa"/>
            <w:shd w:val="clear" w:color="auto" w:fill="auto"/>
          </w:tcPr>
          <w:p w14:paraId="654F441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78DEE69A" w14:textId="77777777" w:rsidTr="005C5C30">
        <w:trPr>
          <w:jc w:val="center"/>
        </w:trPr>
        <w:tc>
          <w:tcPr>
            <w:tcW w:w="9639" w:type="dxa"/>
            <w:shd w:val="clear" w:color="auto" w:fill="auto"/>
          </w:tcPr>
          <w:p w14:paraId="3D4477A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6AF625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15B81B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E8B02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35F064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6256159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1B87BED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1B013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1AF4319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51FDF8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52CE035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4462481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9756CE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5FD4618F" w14:textId="77777777" w:rsidTr="005C5C30">
        <w:trPr>
          <w:jc w:val="center"/>
        </w:trPr>
        <w:tc>
          <w:tcPr>
            <w:tcW w:w="9639" w:type="dxa"/>
            <w:shd w:val="clear" w:color="auto" w:fill="auto"/>
          </w:tcPr>
          <w:p w14:paraId="1A418D3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3D0E52DE" w14:textId="77777777" w:rsidTr="005C5C30">
        <w:trPr>
          <w:jc w:val="center"/>
        </w:trPr>
        <w:tc>
          <w:tcPr>
            <w:tcW w:w="9639" w:type="dxa"/>
            <w:shd w:val="clear" w:color="auto" w:fill="auto"/>
          </w:tcPr>
          <w:p w14:paraId="71AF83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7549ADC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69C41D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396EF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mode-change-neighbor=1; \</w:t>
            </w:r>
          </w:p>
          <w:p w14:paraId="60649C9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0ED9791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80684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98DE0C5" w14:textId="77777777" w:rsidR="00B35D29" w:rsidRDefault="00B35D29"/>
    <w:p w14:paraId="02F4C268" w14:textId="77777777" w:rsidR="00B35D29" w:rsidRDefault="00B35D29">
      <w:pPr>
        <w:rPr>
          <w:b/>
        </w:rPr>
      </w:pPr>
      <w:r>
        <w:rPr>
          <w:b/>
        </w:rPr>
        <w:t>Comments:</w:t>
      </w:r>
    </w:p>
    <w:p w14:paraId="02D2C549" w14:textId="77777777" w:rsidR="00B35D29" w:rsidRDefault="00B35D29">
      <w:r>
        <w:t>The MTSI MGW is allowed to define the mode-set parameter since the MTSI client in terminal did not define it. Thereby, it is possible to avoid several SDP offers and answers.</w:t>
      </w:r>
    </w:p>
    <w:p w14:paraId="6AE72928" w14:textId="77777777" w:rsidR="00B35D29" w:rsidRDefault="00B35D29">
      <w:r>
        <w:t>The SDP answer contains only one encoding format since 3GPP TS 24.229 [7] requires that the answerer shall select exactly one codec for the answer. In this case, the CS terminal does not supports wideband speech and the MTSI MGW therefore selects to establish a narrowband speech session.</w:t>
      </w:r>
    </w:p>
    <w:p w14:paraId="4122D7BE" w14:textId="77777777" w:rsidR="00B35D29" w:rsidRDefault="00B35D29">
      <w:r>
        <w:t>Since the MTSI client in terminal has defined that it does support restrictions in mode changes, the MTSI MGW can safely set the mode-change-period and mode-change-neighbor parameters.</w:t>
      </w:r>
    </w:p>
    <w:p w14:paraId="70BB5BBA" w14:textId="77777777" w:rsidR="00B35D29" w:rsidRDefault="00B35D29">
      <w:r>
        <w:t>In this example, the MTSI MGW also does not support redundancy so it sets max-red to zero.</w:t>
      </w:r>
    </w:p>
    <w:p w14:paraId="5EBAE841" w14:textId="77777777" w:rsidR="00B35D29" w:rsidRDefault="00B35D29">
      <w:pPr>
        <w:pStyle w:val="Heading2"/>
      </w:pPr>
      <w:bookmarkStart w:id="2550" w:name="_Toc26369542"/>
      <w:bookmarkStart w:id="2551" w:name="_Toc36227424"/>
      <w:bookmarkStart w:id="2552" w:name="_Toc36228439"/>
      <w:bookmarkStart w:id="2553" w:name="_Toc36229066"/>
      <w:bookmarkStart w:id="2554" w:name="_Toc36229693"/>
      <w:bookmarkStart w:id="2555" w:name="_Toc74607037"/>
      <w:bookmarkStart w:id="2556" w:name="_Toc75556931"/>
      <w:r>
        <w:t>A.3.6</w:t>
      </w:r>
      <w:r>
        <w:tab/>
        <w:t>SDP answer from MTSI client in terminal on HSPA for session initiated from MTSI MGW interfacing UE on GERAN</w:t>
      </w:r>
      <w:bookmarkEnd w:id="2550"/>
      <w:bookmarkEnd w:id="2551"/>
      <w:bookmarkEnd w:id="2552"/>
      <w:bookmarkEnd w:id="2553"/>
      <w:bookmarkEnd w:id="2554"/>
      <w:bookmarkEnd w:id="2555"/>
      <w:bookmarkEnd w:id="2556"/>
    </w:p>
    <w:p w14:paraId="436CDEDA" w14:textId="77777777" w:rsidR="00B35D29" w:rsidRDefault="00B35D29">
      <w:pPr>
        <w:keepNext/>
        <w:keepLines/>
      </w:pPr>
      <w:r>
        <w:t>This example shows the offers and answers for a session between a GERAN CS UE, through a MTSI media gateway, and a MTSI client in terminal.</w:t>
      </w:r>
    </w:p>
    <w:p w14:paraId="42AE37D9" w14:textId="77777777" w:rsidR="00B35D29" w:rsidRDefault="00B35D29">
      <w:r>
        <w:t>The SDP offer shown here is very similar to the SDP offer shown in Table A.2.1. The only difference is that maxptime is set to 20.</w:t>
      </w:r>
    </w:p>
    <w:p w14:paraId="30A153D4" w14:textId="77777777" w:rsidR="00B35D29" w:rsidRDefault="00B35D29">
      <w:pPr>
        <w:pStyle w:val="TH"/>
      </w:pPr>
      <w:r>
        <w:lastRenderedPageBreak/>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D97AD73" w14:textId="77777777" w:rsidTr="005C5C30">
        <w:trPr>
          <w:jc w:val="center"/>
        </w:trPr>
        <w:tc>
          <w:tcPr>
            <w:tcW w:w="9639" w:type="dxa"/>
            <w:shd w:val="clear" w:color="auto" w:fill="auto"/>
          </w:tcPr>
          <w:p w14:paraId="3819B73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MGW)</w:t>
            </w:r>
          </w:p>
        </w:tc>
      </w:tr>
      <w:tr w:rsidR="00B35D29" w:rsidRPr="005C5C30" w14:paraId="07905DD6" w14:textId="77777777" w:rsidTr="005C5C30">
        <w:trPr>
          <w:jc w:val="center"/>
        </w:trPr>
        <w:tc>
          <w:tcPr>
            <w:tcW w:w="9639" w:type="dxa"/>
            <w:shd w:val="clear" w:color="auto" w:fill="auto"/>
          </w:tcPr>
          <w:p w14:paraId="4EE5EC2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w:t>
            </w:r>
          </w:p>
          <w:p w14:paraId="65A1195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7055E6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2A79FDF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AMR/8000/1</w:t>
            </w:r>
          </w:p>
          <w:p w14:paraId="2511EC9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mode-set=0,2,4,7; mode-change-period=2, \</w:t>
            </w:r>
          </w:p>
          <w:p w14:paraId="3BAE253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 xml:space="preserve">  mode-change-neighbor=1; mode-change-capability=2; max-red=0</w:t>
            </w:r>
          </w:p>
          <w:p w14:paraId="22D75A7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3AB6881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a=maxptime:20</w:t>
            </w:r>
          </w:p>
        </w:tc>
      </w:tr>
      <w:tr w:rsidR="00B35D29" w14:paraId="07B86A99" w14:textId="77777777" w:rsidTr="005C5C30">
        <w:trPr>
          <w:jc w:val="center"/>
        </w:trPr>
        <w:tc>
          <w:tcPr>
            <w:tcW w:w="9639" w:type="dxa"/>
            <w:shd w:val="clear" w:color="auto" w:fill="auto"/>
          </w:tcPr>
          <w:p w14:paraId="486C8F0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client in terminal)</w:t>
            </w:r>
          </w:p>
        </w:tc>
      </w:tr>
      <w:tr w:rsidR="00B35D29" w:rsidRPr="005C5C30" w14:paraId="486ACF40" w14:textId="77777777" w:rsidTr="005C5C30">
        <w:trPr>
          <w:jc w:val="center"/>
        </w:trPr>
        <w:tc>
          <w:tcPr>
            <w:tcW w:w="9639" w:type="dxa"/>
            <w:shd w:val="clear" w:color="auto" w:fill="auto"/>
          </w:tcPr>
          <w:p w14:paraId="48DE1BA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BD734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A16337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0C19E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a=fmtp:97 mode-set=0,2,4,7; mode-change-period=2, \</w:t>
            </w:r>
          </w:p>
          <w:p w14:paraId="3EF6AD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lang w:val="fr-FR"/>
              </w:rPr>
              <w:t xml:space="preserve">  </w:t>
            </w:r>
            <w:r w:rsidRPr="005C5C30">
              <w:rPr>
                <w:rFonts w:ascii="Courier New" w:hAnsi="Courier New" w:cs="Courier New"/>
                <w:szCs w:val="18"/>
              </w:rPr>
              <w:t>mode-change-neighbor=1; mode-change-capability=2; max-red=0</w:t>
            </w:r>
          </w:p>
          <w:p w14:paraId="18678E2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7C555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449D9ADF" w14:textId="77777777" w:rsidR="00B35D29" w:rsidRDefault="00B35D29"/>
    <w:p w14:paraId="6D4B47EF" w14:textId="77777777" w:rsidR="00B35D29" w:rsidRDefault="00B35D29">
      <w:pPr>
        <w:rPr>
          <w:b/>
        </w:rPr>
      </w:pPr>
      <w:r>
        <w:rPr>
          <w:b/>
        </w:rPr>
        <w:t>Comments:</w:t>
      </w:r>
    </w:p>
    <w:p w14:paraId="7C137D61" w14:textId="77777777" w:rsidR="00B35D29" w:rsidRDefault="00B35D29">
      <w:r>
        <w:t>The MTSI media gateway offers only a restricted mode set sincethe CS terminal does not support anything else. The MTSI client in terminal has to accept this, if it wants to continue with the session setup.</w:t>
      </w:r>
    </w:p>
    <w:p w14:paraId="12BDDF43" w14:textId="77777777" w:rsidR="00B35D29" w:rsidRDefault="00B35D29">
      <w:r>
        <w:t>This example also shows that the MTSI media gateway want</w:t>
      </w:r>
      <w:r w:rsidR="00A005E3">
        <w:t>s</w:t>
      </w:r>
      <w:r>
        <w:t xml:space="preserve">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92ACBE8" w14:textId="77777777" w:rsidR="00B35D29" w:rsidRDefault="00B35D29">
      <w:r>
        <w:t>The MTSI client in terminal detects that the MTSI media gateway does not want to receive redundancy and therefore sets max-red to 0.</w:t>
      </w:r>
    </w:p>
    <w:p w14:paraId="19DD5076" w14:textId="77777777" w:rsidR="00B35D29" w:rsidRDefault="00B35D29">
      <w:r>
        <w:t>The SDP answer shown in this example is also a suitable answer to the SDP offer shown in Table A.2.1. This SDP answer is also suitable for the SDP offer shown Table A.2.3.</w:t>
      </w:r>
    </w:p>
    <w:p w14:paraId="5A6475CA" w14:textId="77777777" w:rsidR="00B35D29" w:rsidRDefault="00B35D29">
      <w:pPr>
        <w:pStyle w:val="Heading2"/>
      </w:pPr>
      <w:bookmarkStart w:id="2557" w:name="_Toc26369543"/>
      <w:bookmarkStart w:id="2558" w:name="_Toc36227425"/>
      <w:bookmarkStart w:id="2559" w:name="_Toc36228440"/>
      <w:bookmarkStart w:id="2560" w:name="_Toc36229067"/>
      <w:bookmarkStart w:id="2561" w:name="_Toc36229694"/>
      <w:bookmarkStart w:id="2562" w:name="_Toc74607038"/>
      <w:bookmarkStart w:id="2563" w:name="_Toc75556932"/>
      <w:r>
        <w:t>A.3.7</w:t>
      </w:r>
      <w:r>
        <w:tab/>
        <w:t>SDP answer from MTSI client in terminal on HSPA for session initiated from MTSI MGW interfacing legacy UE on UTRAN</w:t>
      </w:r>
      <w:bookmarkEnd w:id="2557"/>
      <w:bookmarkEnd w:id="2558"/>
      <w:bookmarkEnd w:id="2559"/>
      <w:bookmarkEnd w:id="2560"/>
      <w:bookmarkEnd w:id="2561"/>
      <w:bookmarkEnd w:id="2562"/>
      <w:bookmarkEnd w:id="2563"/>
    </w:p>
    <w:p w14:paraId="5B07A5B1" w14:textId="77777777" w:rsidR="00B35D29" w:rsidRDefault="00B35D29">
      <w:r>
        <w:t>This example shows the offers and answers for a session between a legacy UTRAN CS UE that only supports AMR 12.2, through a MTSI media gateway, and a MTSI client in terminal.</w:t>
      </w:r>
    </w:p>
    <w:p w14:paraId="4F6C52F0" w14:textId="77777777" w:rsidR="00B35D29" w:rsidRDefault="00B35D29">
      <w:r>
        <w:t>The SDP offer shown here is identical to the SDP offer shown in Table A.2.2.</w:t>
      </w:r>
    </w:p>
    <w:p w14:paraId="09B6A0A6" w14:textId="77777777" w:rsidR="00B35D29" w:rsidRDefault="00B35D29">
      <w:pPr>
        <w:pStyle w:val="TH"/>
      </w:pPr>
      <w:r>
        <w:lastRenderedPageBreak/>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282762B" w14:textId="77777777" w:rsidTr="005C5C30">
        <w:trPr>
          <w:jc w:val="center"/>
        </w:trPr>
        <w:tc>
          <w:tcPr>
            <w:tcW w:w="9639" w:type="dxa"/>
            <w:shd w:val="clear" w:color="auto" w:fill="auto"/>
          </w:tcPr>
          <w:p w14:paraId="3E3DC38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 (from MTSI MGW)</w:t>
            </w:r>
          </w:p>
        </w:tc>
      </w:tr>
      <w:tr w:rsidR="00B35D29" w:rsidRPr="005C5C30" w14:paraId="36E3993E" w14:textId="77777777" w:rsidTr="005C5C30">
        <w:trPr>
          <w:jc w:val="center"/>
        </w:trPr>
        <w:tc>
          <w:tcPr>
            <w:tcW w:w="9639" w:type="dxa"/>
            <w:shd w:val="clear" w:color="auto" w:fill="auto"/>
          </w:tcPr>
          <w:p w14:paraId="41FC39F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w:t>
            </w:r>
          </w:p>
          <w:p w14:paraId="0447C91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0FA38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A55278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1FD9B73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7E567EA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74616C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szCs w:val="18"/>
              </w:rPr>
              <w:t>a=maxptime:20</w:t>
            </w:r>
          </w:p>
        </w:tc>
      </w:tr>
      <w:tr w:rsidR="00B35D29" w14:paraId="0498C5C7" w14:textId="77777777" w:rsidTr="005C5C30">
        <w:trPr>
          <w:jc w:val="center"/>
        </w:trPr>
        <w:tc>
          <w:tcPr>
            <w:tcW w:w="9639" w:type="dxa"/>
            <w:shd w:val="clear" w:color="auto" w:fill="auto"/>
          </w:tcPr>
          <w:p w14:paraId="547AC30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(from MTSI client in terminal)</w:t>
            </w:r>
          </w:p>
        </w:tc>
      </w:tr>
      <w:tr w:rsidR="00B35D29" w:rsidRPr="005C5C30" w14:paraId="1D65735B" w14:textId="77777777" w:rsidTr="005C5C30">
        <w:trPr>
          <w:jc w:val="center"/>
        </w:trPr>
        <w:tc>
          <w:tcPr>
            <w:tcW w:w="9639" w:type="dxa"/>
            <w:shd w:val="clear" w:color="auto" w:fill="auto"/>
          </w:tcPr>
          <w:p w14:paraId="73E81BC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2A7EEC9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246954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8DA72E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7F76F02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0E788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8071B10" w14:textId="77777777" w:rsidR="00B35D29" w:rsidRDefault="00B35D29"/>
    <w:p w14:paraId="23A606B6" w14:textId="77777777" w:rsidR="00B35D29" w:rsidRDefault="00B35D29">
      <w:pPr>
        <w:rPr>
          <w:b/>
        </w:rPr>
      </w:pPr>
      <w:r>
        <w:rPr>
          <w:b/>
        </w:rPr>
        <w:t>Comments:</w:t>
      </w:r>
    </w:p>
    <w:p w14:paraId="335C3C0D" w14:textId="77777777" w:rsidR="00B35D29" w:rsidRDefault="00B35D29">
      <w:r>
        <w:t>The MTSI media gateway offers only one codec mode set since the CS terminal does not support anything else. The MTSI client in terminal has to accept this, if it wants to continue with the session setup.</w:t>
      </w:r>
    </w:p>
    <w:p w14:paraId="74788095" w14:textId="77777777" w:rsidR="00B35D29" w:rsidRDefault="00B35D29">
      <w:r>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4DE9C75E" w14:textId="77777777" w:rsidR="00B35D29" w:rsidRDefault="00B35D29">
      <w:r>
        <w:t>The MTSI client in terminal detects that the MTSI media gateway does not want to receive redundancy and therefore sets max-red to 0.</w:t>
      </w:r>
    </w:p>
    <w:p w14:paraId="1C924914" w14:textId="77777777" w:rsidR="00B35D29" w:rsidRDefault="00B35D29">
      <w:pPr>
        <w:pStyle w:val="Heading1"/>
      </w:pPr>
      <w:bookmarkStart w:id="2564" w:name="_Toc26369544"/>
      <w:bookmarkStart w:id="2565" w:name="_Toc36227426"/>
      <w:bookmarkStart w:id="2566" w:name="_Toc36228441"/>
      <w:bookmarkStart w:id="2567" w:name="_Toc36229068"/>
      <w:bookmarkStart w:id="2568" w:name="_Toc36229695"/>
      <w:bookmarkStart w:id="2569" w:name="_Toc74607039"/>
      <w:bookmarkStart w:id="2570" w:name="_Toc75556933"/>
      <w:r>
        <w:t>A.4</w:t>
      </w:r>
      <w:r>
        <w:tab/>
        <w:t>SDP offers and answers for video sessions</w:t>
      </w:r>
      <w:bookmarkEnd w:id="2564"/>
      <w:bookmarkEnd w:id="2565"/>
      <w:bookmarkEnd w:id="2566"/>
      <w:bookmarkEnd w:id="2567"/>
      <w:bookmarkEnd w:id="2568"/>
      <w:bookmarkEnd w:id="2569"/>
      <w:bookmarkEnd w:id="2570"/>
    </w:p>
    <w:p w14:paraId="330A3545" w14:textId="77777777" w:rsidR="00B35D29" w:rsidRPr="00E76BA3" w:rsidRDefault="00B35D29">
      <w:pPr>
        <w:pStyle w:val="Heading2"/>
        <w:rPr>
          <w:lang w:val="fi-FI"/>
        </w:rPr>
      </w:pPr>
      <w:bookmarkStart w:id="2571" w:name="_Toc26369545"/>
      <w:bookmarkStart w:id="2572" w:name="_Toc36227427"/>
      <w:bookmarkStart w:id="2573" w:name="_Toc36228442"/>
      <w:bookmarkStart w:id="2574" w:name="_Toc36229069"/>
      <w:bookmarkStart w:id="2575" w:name="_Toc36229696"/>
      <w:bookmarkStart w:id="2576" w:name="_Toc74607040"/>
      <w:bookmarkStart w:id="2577" w:name="_Toc75556934"/>
      <w:r w:rsidRPr="00E76BA3">
        <w:rPr>
          <w:lang w:val="fi-FI"/>
        </w:rPr>
        <w:t>A.4.1</w:t>
      </w:r>
      <w:r w:rsidRPr="00E76BA3">
        <w:rPr>
          <w:lang w:val="fi-FI"/>
        </w:rPr>
        <w:tab/>
      </w:r>
      <w:r w:rsidR="005640F7" w:rsidRPr="00E76BA3">
        <w:rPr>
          <w:lang w:val="fi-FI"/>
        </w:rPr>
        <w:t>Void</w:t>
      </w:r>
      <w:bookmarkEnd w:id="2571"/>
      <w:bookmarkEnd w:id="2572"/>
      <w:bookmarkEnd w:id="2573"/>
      <w:bookmarkEnd w:id="2574"/>
      <w:bookmarkEnd w:id="2575"/>
      <w:bookmarkEnd w:id="2576"/>
      <w:bookmarkEnd w:id="2577"/>
    </w:p>
    <w:p w14:paraId="29AA69F7" w14:textId="77777777" w:rsidR="00B35D29" w:rsidRPr="00E76BA3" w:rsidRDefault="00B35D29">
      <w:pPr>
        <w:pStyle w:val="Heading2"/>
        <w:rPr>
          <w:lang w:val="fi-FI"/>
        </w:rPr>
      </w:pPr>
      <w:bookmarkStart w:id="2578" w:name="_Toc26369546"/>
      <w:bookmarkStart w:id="2579" w:name="_Toc36227428"/>
      <w:bookmarkStart w:id="2580" w:name="_Toc36228443"/>
      <w:bookmarkStart w:id="2581" w:name="_Toc36229070"/>
      <w:bookmarkStart w:id="2582" w:name="_Toc36229697"/>
      <w:bookmarkStart w:id="2583" w:name="_Toc74607041"/>
      <w:bookmarkStart w:id="2584" w:name="_Toc75556935"/>
      <w:r w:rsidRPr="00E76BA3">
        <w:rPr>
          <w:lang w:val="fi-FI"/>
        </w:rPr>
        <w:t>A.4.2</w:t>
      </w:r>
      <w:r w:rsidRPr="00E76BA3">
        <w:rPr>
          <w:lang w:val="fi-FI"/>
        </w:rPr>
        <w:tab/>
      </w:r>
      <w:r w:rsidR="00D05531" w:rsidRPr="00E76BA3">
        <w:rPr>
          <w:lang w:val="fi-FI"/>
        </w:rPr>
        <w:t>Void</w:t>
      </w:r>
      <w:bookmarkEnd w:id="2578"/>
      <w:bookmarkEnd w:id="2579"/>
      <w:bookmarkEnd w:id="2580"/>
      <w:bookmarkEnd w:id="2581"/>
      <w:bookmarkEnd w:id="2582"/>
      <w:bookmarkEnd w:id="2583"/>
      <w:bookmarkEnd w:id="2584"/>
    </w:p>
    <w:p w14:paraId="09AFF0AA" w14:textId="77777777" w:rsidR="00D05531" w:rsidRPr="00E76BA3" w:rsidRDefault="00D05531" w:rsidP="00D05531">
      <w:pPr>
        <w:pStyle w:val="Heading2"/>
        <w:rPr>
          <w:lang w:val="fi-FI"/>
        </w:rPr>
      </w:pPr>
      <w:bookmarkStart w:id="2585" w:name="_Toc26369547"/>
      <w:bookmarkStart w:id="2586" w:name="_Toc36227429"/>
      <w:bookmarkStart w:id="2587" w:name="_Toc36228444"/>
      <w:bookmarkStart w:id="2588" w:name="_Toc36229071"/>
      <w:bookmarkStart w:id="2589" w:name="_Toc36229698"/>
      <w:bookmarkStart w:id="2590" w:name="_Toc74607042"/>
      <w:bookmarkStart w:id="2591" w:name="_Toc75556936"/>
      <w:r w:rsidRPr="00E76BA3">
        <w:rPr>
          <w:lang w:val="fi-FI"/>
        </w:rPr>
        <w:t>A.4.2a</w:t>
      </w:r>
      <w:r w:rsidR="0007623F">
        <w:rPr>
          <w:lang w:val="fi-FI"/>
        </w:rPr>
        <w:tab/>
      </w:r>
      <w:r w:rsidRPr="00E76BA3">
        <w:rPr>
          <w:lang w:val="fi-FI"/>
        </w:rPr>
        <w:t>H.264/AVC</w:t>
      </w:r>
      <w:bookmarkEnd w:id="2585"/>
      <w:bookmarkEnd w:id="2586"/>
      <w:bookmarkEnd w:id="2587"/>
      <w:bookmarkEnd w:id="2588"/>
      <w:bookmarkEnd w:id="2589"/>
      <w:bookmarkEnd w:id="2590"/>
      <w:bookmarkEnd w:id="2591"/>
    </w:p>
    <w:p w14:paraId="3DB06B9F" w14:textId="77777777" w:rsidR="00D05531" w:rsidRDefault="00D05531" w:rsidP="00D05531">
      <w:r>
        <w:t>In this example the SDP offer includes H.264/AVC.</w:t>
      </w:r>
    </w:p>
    <w:p w14:paraId="341D7FA4" w14:textId="77777777" w:rsidR="00D05531" w:rsidRDefault="00D05531" w:rsidP="00D05531">
      <w:pPr>
        <w:pStyle w:val="TH"/>
      </w:pPr>
      <w:r>
        <w:lastRenderedPageBreak/>
        <w:t>Table A.4.</w:t>
      </w:r>
      <w:r w:rsidR="007B47BA">
        <w:t>2a1</w:t>
      </w:r>
      <w:r>
        <w:t>: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752614B3" w14:textId="77777777" w:rsidTr="005C5C30">
        <w:trPr>
          <w:jc w:val="center"/>
        </w:trPr>
        <w:tc>
          <w:tcPr>
            <w:tcW w:w="9639" w:type="dxa"/>
            <w:shd w:val="clear" w:color="auto" w:fill="auto"/>
          </w:tcPr>
          <w:p w14:paraId="6AB677FD"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offer</w:t>
            </w:r>
          </w:p>
        </w:tc>
      </w:tr>
      <w:tr w:rsidR="00D05531" w:rsidRPr="005C5C30" w14:paraId="5F6DD9F2" w14:textId="77777777" w:rsidTr="005C5C30">
        <w:trPr>
          <w:jc w:val="center"/>
        </w:trPr>
        <w:tc>
          <w:tcPr>
            <w:tcW w:w="9639" w:type="dxa"/>
            <w:shd w:val="clear" w:color="auto" w:fill="auto"/>
          </w:tcPr>
          <w:p w14:paraId="50F51787"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659483A9"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D8BE0A3"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357274"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b=AS:315</w:t>
            </w:r>
          </w:p>
          <w:p w14:paraId="7F74B08A"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AA5AD9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102809C"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580C9DF6"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7714D688"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57727D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740A73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65AEA4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8DA79C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07F059D"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4071999"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144F112D" w14:textId="77777777" w:rsidR="00D05531" w:rsidRDefault="00D05531" w:rsidP="00D05531">
      <w:pPr>
        <w:pStyle w:val="FP"/>
      </w:pPr>
    </w:p>
    <w:p w14:paraId="3852B348" w14:textId="77777777" w:rsidR="00D05531" w:rsidRDefault="00D05531" w:rsidP="00D05531">
      <w:r>
        <w:t xml:space="preserve">The offered codec is H.264/AVC. The packetization-mode parameter indicates single NAL unit mode. This is the default mode and it is therefore not necessary to include this parameter (see RFC </w:t>
      </w:r>
      <w:r w:rsidR="006604B3">
        <w:t>6184 [25]</w:t>
      </w:r>
      <w:r>
        <w:t>). The profile-level-id parameter indicates Constrained Baseline profile at level 1.2, which supports bitrates up to 384 kbps. It also indicates, by using so</w:t>
      </w:r>
      <w:r>
        <w:noBreakHyphen/>
        <w:t xml:space="preserve">called constraint-set flags, that the bit stream can be decoded by any Baseline, </w:t>
      </w:r>
      <w:smartTag w:uri="urn:schemas-microsoft-com:office:smarttags" w:element="place">
        <w:r>
          <w:t>Main</w:t>
        </w:r>
      </w:smartTag>
      <w:r>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t>ordered frames to be zero so that latency can be minimized. The bandwidth (including IP, UDP and RTP overhead) for video is restricted to 315 kbps.</w:t>
      </w:r>
    </w:p>
    <w:p w14:paraId="57B49304" w14:textId="77777777" w:rsidR="002E6C43" w:rsidRDefault="002E6C43" w:rsidP="00D05531">
      <w:r>
        <w:t>The negotiation of AVPF features is also shown. By setting ‘trr-int’ to 5000 the MTSI client indicates that the minimum interval between two regular RTCP packets needs to be 5 seconds, [40]. The ‘nack’ and ‘nack pli’ parameters indicate that the MTSI client supports NACK (Generic NACK) and PLI (Picture Loss Indication) as defined by AVPF, [40]. The ‘ccm fir’ and ‘ccm tmmbr’ parameters indicate that the MTSI client supports the FIR (Full Intra Request) and TMMBR (Temporary Maximum Media Stream Bit Rate Request), [43]. The wildcard (‘*’) indicates that at it is possible to use these features for all RTP payload types for the video stream.</w:t>
      </w:r>
    </w:p>
    <w:p w14:paraId="4578F3B1" w14:textId="77777777" w:rsidR="00F37547" w:rsidRDefault="00F37547" w:rsidP="00D05531">
      <w:r>
        <w:t>The negotiation of the video orientation header extension is made with the a=extmap attribute [95]. In this example, the local identifier (ID) is set to ‘4’. This number is only an example and other values may be used.</w:t>
      </w:r>
    </w:p>
    <w:p w14:paraId="4C29B513" w14:textId="77777777" w:rsidR="00D05531" w:rsidRDefault="00D05531" w:rsidP="00D05531">
      <w:pPr>
        <w:keepNext/>
        <w:keepLines/>
      </w:pPr>
      <w:r>
        <w:t>An example SDP answer to the offer is given below.</w:t>
      </w:r>
    </w:p>
    <w:p w14:paraId="771489B1" w14:textId="77777777" w:rsidR="00D05531" w:rsidRDefault="00D05531" w:rsidP="00D05531">
      <w:pPr>
        <w:pStyle w:val="TH"/>
      </w:pPr>
      <w:r>
        <w:t>Table A.4.</w:t>
      </w:r>
      <w:r w:rsidR="007B47BA">
        <w:t>2a2</w:t>
      </w:r>
      <w:r>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35AFE518" w14:textId="77777777" w:rsidTr="005C5C30">
        <w:trPr>
          <w:jc w:val="center"/>
        </w:trPr>
        <w:tc>
          <w:tcPr>
            <w:tcW w:w="9639" w:type="dxa"/>
            <w:shd w:val="clear" w:color="auto" w:fill="auto"/>
          </w:tcPr>
          <w:p w14:paraId="69F34BCD"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answer</w:t>
            </w:r>
          </w:p>
        </w:tc>
      </w:tr>
      <w:tr w:rsidR="00D05531" w:rsidRPr="005C5C30" w14:paraId="57211CD0" w14:textId="77777777" w:rsidTr="005C5C30">
        <w:trPr>
          <w:jc w:val="center"/>
        </w:trPr>
        <w:tc>
          <w:tcPr>
            <w:tcW w:w="9639" w:type="dxa"/>
            <w:shd w:val="clear" w:color="auto" w:fill="auto"/>
          </w:tcPr>
          <w:p w14:paraId="37F49998"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3DB527D2"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69C587B1"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b=AS:315</w:t>
            </w:r>
          </w:p>
          <w:p w14:paraId="59F37A6D"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6CAC7B5D" w14:textId="77777777" w:rsidR="00D05531" w:rsidRPr="005C5C30" w:rsidRDefault="00D05531" w:rsidP="00A833D3">
            <w:pPr>
              <w:pStyle w:val="TAL"/>
              <w:rPr>
                <w:rFonts w:ascii="Courier New" w:hAnsi="Courier New" w:cs="Courier New"/>
                <w:szCs w:val="18"/>
                <w:lang w:val="pt-BR"/>
              </w:rPr>
            </w:pPr>
            <w:r w:rsidRPr="005C5C30">
              <w:rPr>
                <w:rFonts w:ascii="Courier New" w:hAnsi="Courier New" w:cs="Courier New"/>
                <w:szCs w:val="18"/>
                <w:lang w:val="pt-BR"/>
              </w:rPr>
              <w:t>b=RR:2500</w:t>
            </w:r>
          </w:p>
          <w:p w14:paraId="3005A1D6"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631E5CB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1ED8C23D"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CA0502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D2F2E7A"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616B73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07EA77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5EB8A2D"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820A32F"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2C5B3021" w14:textId="77777777" w:rsidR="00D05531" w:rsidRPr="00873A67" w:rsidRDefault="00D05531" w:rsidP="00D05531"/>
    <w:p w14:paraId="4152304A" w14:textId="77777777" w:rsidR="00D05531" w:rsidRDefault="00D05531" w:rsidP="00D05531">
      <w:r>
        <w:lastRenderedPageBreak/>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0913599B" w14:textId="77777777" w:rsidR="007B47BA" w:rsidRPr="00D05531" w:rsidRDefault="007B47BA" w:rsidP="007B47BA">
      <w:pPr>
        <w:pStyle w:val="Heading2"/>
      </w:pPr>
      <w:bookmarkStart w:id="2592" w:name="_Toc26369548"/>
      <w:bookmarkStart w:id="2593" w:name="_Toc36227430"/>
      <w:bookmarkStart w:id="2594" w:name="_Toc36228445"/>
      <w:bookmarkStart w:id="2595" w:name="_Toc36229072"/>
      <w:bookmarkStart w:id="2596" w:name="_Toc36229699"/>
      <w:bookmarkStart w:id="2597" w:name="_Toc74607043"/>
      <w:bookmarkStart w:id="2598" w:name="_Toc75556937"/>
      <w:r>
        <w:t>A.4.2b</w:t>
      </w:r>
      <w:r w:rsidRPr="00D05531">
        <w:tab/>
      </w:r>
      <w:r>
        <w:t>High Granularity CVO example</w:t>
      </w:r>
      <w:bookmarkEnd w:id="2592"/>
      <w:bookmarkEnd w:id="2593"/>
      <w:bookmarkEnd w:id="2594"/>
      <w:bookmarkEnd w:id="2595"/>
      <w:bookmarkEnd w:id="2596"/>
      <w:bookmarkEnd w:id="2597"/>
      <w:bookmarkEnd w:id="2598"/>
    </w:p>
    <w:p w14:paraId="4661572A" w14:textId="77777777" w:rsidR="007B47BA" w:rsidRDefault="007B47BA" w:rsidP="007B47BA">
      <w:r>
        <w:t xml:space="preserve">This example is identical to A.4.2a with the exception of higher granularity CVO being offered. </w:t>
      </w:r>
    </w:p>
    <w:p w14:paraId="1F59C784" w14:textId="77777777" w:rsidR="007B47BA" w:rsidRDefault="007B47BA" w:rsidP="007B47BA">
      <w:pPr>
        <w:pStyle w:val="TH"/>
      </w:pPr>
      <w:r>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B47BA" w14:paraId="2B00C8AE" w14:textId="77777777">
        <w:trPr>
          <w:jc w:val="center"/>
        </w:trPr>
        <w:tc>
          <w:tcPr>
            <w:tcW w:w="9639" w:type="dxa"/>
          </w:tcPr>
          <w:p w14:paraId="5247E3F3" w14:textId="77777777" w:rsidR="007B47BA" w:rsidRDefault="007B47BA" w:rsidP="00922071">
            <w:pPr>
              <w:pStyle w:val="TAH"/>
              <w:widowControl w:val="0"/>
              <w:tabs>
                <w:tab w:val="left" w:pos="1418"/>
                <w:tab w:val="left" w:pos="2835"/>
                <w:tab w:val="left" w:pos="4253"/>
                <w:tab w:val="left" w:pos="5670"/>
                <w:tab w:val="left" w:pos="7088"/>
                <w:tab w:val="left" w:pos="8505"/>
              </w:tabs>
              <w:spacing w:before="60"/>
            </w:pPr>
            <w:r>
              <w:t>SDP offer</w:t>
            </w:r>
          </w:p>
        </w:tc>
      </w:tr>
      <w:tr w:rsidR="007B47BA" w:rsidRPr="0061703E" w14:paraId="1886CAB2" w14:textId="77777777">
        <w:trPr>
          <w:jc w:val="center"/>
        </w:trPr>
        <w:tc>
          <w:tcPr>
            <w:tcW w:w="9639" w:type="dxa"/>
          </w:tcPr>
          <w:p w14:paraId="581F8829"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4CB77BA3"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60F07E3" w14:textId="77777777" w:rsidR="007B47BA" w:rsidRPr="00537C43"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9AE69FA"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32485D8"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B2F8A36"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9D5EBD3"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6EC4A596"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9116494"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7B4C499E"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8B13A05"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20BA2F8"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377ACB5"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71296076"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5B66955D" w14:textId="77777777" w:rsidR="007B47BA"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097CEC6D"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 urn:3gpp:video-orientation:6</w:t>
            </w:r>
          </w:p>
        </w:tc>
      </w:tr>
    </w:tbl>
    <w:p w14:paraId="061AD1E1" w14:textId="77777777" w:rsidR="007B47BA" w:rsidRDefault="007B47BA" w:rsidP="007B47BA">
      <w:pPr>
        <w:pStyle w:val="FP"/>
      </w:pPr>
    </w:p>
    <w:p w14:paraId="4DF25597" w14:textId="77777777" w:rsidR="008D42B6" w:rsidRDefault="008D42B6" w:rsidP="008D42B6">
      <w:r>
        <w:t>The offer for higher granularity is indicated in the last SDP line above.</w:t>
      </w:r>
    </w:p>
    <w:p w14:paraId="64CA6C2D" w14:textId="77777777" w:rsidR="008D42B6" w:rsidRDefault="008D42B6" w:rsidP="008D42B6">
      <w:pPr>
        <w:pStyle w:val="TH"/>
      </w:pPr>
      <w:r>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D42B6" w14:paraId="06B9F595" w14:textId="77777777">
        <w:trPr>
          <w:jc w:val="center"/>
        </w:trPr>
        <w:tc>
          <w:tcPr>
            <w:tcW w:w="9639" w:type="dxa"/>
          </w:tcPr>
          <w:p w14:paraId="44A4F0E2" w14:textId="77777777" w:rsidR="008D42B6" w:rsidRDefault="008D42B6" w:rsidP="00922071">
            <w:pPr>
              <w:pStyle w:val="TAH"/>
              <w:widowControl w:val="0"/>
              <w:tabs>
                <w:tab w:val="left" w:pos="1418"/>
                <w:tab w:val="left" w:pos="2835"/>
                <w:tab w:val="left" w:pos="4253"/>
                <w:tab w:val="left" w:pos="5670"/>
                <w:tab w:val="left" w:pos="7088"/>
                <w:tab w:val="left" w:pos="8505"/>
              </w:tabs>
              <w:spacing w:before="60"/>
            </w:pPr>
            <w:r>
              <w:t>SDP answer</w:t>
            </w:r>
          </w:p>
        </w:tc>
      </w:tr>
      <w:tr w:rsidR="008D42B6" w:rsidRPr="0061703E" w14:paraId="480EF523" w14:textId="77777777">
        <w:trPr>
          <w:jc w:val="center"/>
        </w:trPr>
        <w:tc>
          <w:tcPr>
            <w:tcW w:w="9639" w:type="dxa"/>
          </w:tcPr>
          <w:p w14:paraId="270F02B0"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05E6DE33"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04E71037"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F65BE9C"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6D4E3C16" w14:textId="77777777" w:rsidR="008D42B6" w:rsidRPr="0061703E" w:rsidRDefault="008D42B6" w:rsidP="00922071">
            <w:pPr>
              <w:pStyle w:val="TAL"/>
              <w:rPr>
                <w:rFonts w:ascii="Courier New" w:hAnsi="Courier New" w:cs="Courier New"/>
                <w:szCs w:val="18"/>
                <w:lang w:val="pt-BR"/>
              </w:rPr>
            </w:pPr>
            <w:r w:rsidRPr="0061703E">
              <w:rPr>
                <w:rFonts w:ascii="Courier New" w:hAnsi="Courier New" w:cs="Courier New"/>
                <w:szCs w:val="18"/>
                <w:lang w:val="pt-BR"/>
              </w:rPr>
              <w:t>b=RR:2500</w:t>
            </w:r>
          </w:p>
          <w:p w14:paraId="6D641AE4"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34688342"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8803A25"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A4355A3"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43930E5"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115A380"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62E24F7"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234CEBCE" w14:textId="77777777" w:rsidR="008D42B6" w:rsidRPr="00E76BA3"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58FEF522"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w:t>
            </w:r>
            <w:r w:rsidRPr="0061703E">
              <w:rPr>
                <w:rFonts w:ascii="Courier New" w:hAnsi="Courier New" w:cs="Courier New"/>
                <w:szCs w:val="18"/>
              </w:rPr>
              <w:t xml:space="preserve"> urn:3gpp:video-orientation</w:t>
            </w:r>
            <w:r>
              <w:rPr>
                <w:rFonts w:ascii="Courier New" w:hAnsi="Courier New" w:cs="Courier New"/>
                <w:szCs w:val="18"/>
              </w:rPr>
              <w:t>:6</w:t>
            </w:r>
          </w:p>
        </w:tc>
      </w:tr>
    </w:tbl>
    <w:p w14:paraId="00DF2D1D" w14:textId="77777777" w:rsidR="008D42B6" w:rsidRDefault="008D42B6" w:rsidP="008D42B6">
      <w:pPr>
        <w:pStyle w:val="FP"/>
      </w:pPr>
    </w:p>
    <w:p w14:paraId="0CD26C82" w14:textId="77777777" w:rsidR="007B47BA" w:rsidRDefault="008D42B6" w:rsidP="00D05531">
      <w:r>
        <w:t>The answer indicates that higher granularity has been accepted as indicated by the last SDP line above.</w:t>
      </w:r>
    </w:p>
    <w:p w14:paraId="7F9968D4" w14:textId="77777777" w:rsidR="00403F98" w:rsidRPr="00D05531" w:rsidRDefault="00403F98" w:rsidP="00403F98">
      <w:pPr>
        <w:pStyle w:val="Heading2"/>
      </w:pPr>
      <w:bookmarkStart w:id="2599" w:name="_Toc26369549"/>
      <w:bookmarkStart w:id="2600" w:name="_Toc36227431"/>
      <w:bookmarkStart w:id="2601" w:name="_Toc36228446"/>
      <w:bookmarkStart w:id="2602" w:name="_Toc36229073"/>
      <w:bookmarkStart w:id="2603" w:name="_Toc36229700"/>
      <w:bookmarkStart w:id="2604" w:name="_Toc74607044"/>
      <w:bookmarkStart w:id="2605" w:name="_Toc75556938"/>
      <w:r>
        <w:t>A.4.2c</w:t>
      </w:r>
      <w:r w:rsidRPr="00D05531">
        <w:tab/>
      </w:r>
      <w:r>
        <w:t>RTP Retransmission</w:t>
      </w:r>
      <w:bookmarkEnd w:id="2599"/>
      <w:bookmarkEnd w:id="2600"/>
      <w:bookmarkEnd w:id="2601"/>
      <w:bookmarkEnd w:id="2602"/>
      <w:bookmarkEnd w:id="2603"/>
      <w:bookmarkEnd w:id="2604"/>
      <w:bookmarkEnd w:id="2605"/>
    </w:p>
    <w:p w14:paraId="3B577BCC" w14:textId="77777777" w:rsidR="00403F98" w:rsidRDefault="00403F98" w:rsidP="00403F98">
      <w:r>
        <w:t xml:space="preserve">This example is identical to A.4.2a with the exception of retransmission being offered. </w:t>
      </w:r>
    </w:p>
    <w:p w14:paraId="26351D33" w14:textId="77777777" w:rsidR="00403F98" w:rsidRDefault="00403F98" w:rsidP="00403F98">
      <w:pPr>
        <w:pStyle w:val="TH"/>
      </w:pPr>
      <w:r>
        <w:lastRenderedPageBreak/>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50F98563" w14:textId="77777777" w:rsidTr="0076500D">
        <w:trPr>
          <w:jc w:val="center"/>
        </w:trPr>
        <w:tc>
          <w:tcPr>
            <w:tcW w:w="9639" w:type="dxa"/>
          </w:tcPr>
          <w:p w14:paraId="5EADEA11"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1F0586A0" w14:textId="77777777" w:rsidTr="0076500D">
        <w:trPr>
          <w:jc w:val="center"/>
        </w:trPr>
        <w:tc>
          <w:tcPr>
            <w:tcW w:w="9639" w:type="dxa"/>
          </w:tcPr>
          <w:p w14:paraId="0F7F006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16405128"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C76332A"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1D959E9D"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FF2A409"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A8BAD2E"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B7FBB98"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3E4C6FB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156598F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75AB0AE2"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3DCD6C4C"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0CC0848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0A96F4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0F2006FD"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5AB8D0D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7F313D31"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320A6B7D" w14:textId="77777777" w:rsidR="00403F98" w:rsidRDefault="00403F98" w:rsidP="00403F98">
      <w:pPr>
        <w:pStyle w:val="FP"/>
      </w:pPr>
    </w:p>
    <w:p w14:paraId="54CA5933" w14:textId="77777777" w:rsidR="00403F98" w:rsidRDefault="00403F98" w:rsidP="00403F98">
      <w:r>
        <w:t>The offer for retransmission and associated parameters are listed after the line describing the format properties of the H.264 video.</w:t>
      </w:r>
    </w:p>
    <w:p w14:paraId="71CCDB9B" w14:textId="77777777" w:rsidR="00403F98" w:rsidRDefault="00403F98" w:rsidP="00403F98">
      <w:pPr>
        <w:pStyle w:val="TH"/>
      </w:pPr>
      <w:r>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531667A7" w14:textId="77777777" w:rsidTr="0076500D">
        <w:trPr>
          <w:jc w:val="center"/>
        </w:trPr>
        <w:tc>
          <w:tcPr>
            <w:tcW w:w="9639" w:type="dxa"/>
          </w:tcPr>
          <w:p w14:paraId="5B11C098"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172E2C1A" w14:textId="77777777" w:rsidTr="0076500D">
        <w:trPr>
          <w:jc w:val="center"/>
        </w:trPr>
        <w:tc>
          <w:tcPr>
            <w:tcW w:w="9639" w:type="dxa"/>
          </w:tcPr>
          <w:p w14:paraId="1D9342B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35743B08"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7096ABD"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4F509D6A"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62B3D3A8"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7CBC04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4E9D35D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00287512"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B1FEAD6"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0280EF89" w14:textId="77777777" w:rsidR="00403F98" w:rsidRPr="00AC6716"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277209D4"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CEFC03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74ACEEC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2951B72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3EECA2C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615E9991" w14:textId="77777777" w:rsidR="00403F98" w:rsidRDefault="00403F98" w:rsidP="00403F98">
      <w:pPr>
        <w:pStyle w:val="FP"/>
      </w:pPr>
    </w:p>
    <w:p w14:paraId="05362B64" w14:textId="77777777" w:rsidR="00403F98" w:rsidRDefault="00403F98" w:rsidP="00403F98">
      <w:r>
        <w:t>The answer indicates that retransmission has been accepted as indicated.</w:t>
      </w:r>
    </w:p>
    <w:p w14:paraId="0A2B5B65" w14:textId="77777777" w:rsidR="00403F98" w:rsidRPr="00D05531" w:rsidRDefault="00403F98" w:rsidP="00403F98">
      <w:pPr>
        <w:pStyle w:val="Heading2"/>
      </w:pPr>
      <w:bookmarkStart w:id="2606" w:name="_Toc26369550"/>
      <w:bookmarkStart w:id="2607" w:name="_Toc36227432"/>
      <w:bookmarkStart w:id="2608" w:name="_Toc36228447"/>
      <w:bookmarkStart w:id="2609" w:name="_Toc36229074"/>
      <w:bookmarkStart w:id="2610" w:name="_Toc36229701"/>
      <w:bookmarkStart w:id="2611" w:name="_Toc74607045"/>
      <w:bookmarkStart w:id="2612" w:name="_Toc75556939"/>
      <w:r>
        <w:t>A.4.2d</w:t>
      </w:r>
      <w:r w:rsidRPr="00D05531">
        <w:tab/>
      </w:r>
      <w:r>
        <w:t>RTP Forward Error Correction (FEC)</w:t>
      </w:r>
      <w:bookmarkEnd w:id="2606"/>
      <w:bookmarkEnd w:id="2607"/>
      <w:bookmarkEnd w:id="2608"/>
      <w:bookmarkEnd w:id="2609"/>
      <w:bookmarkEnd w:id="2610"/>
      <w:bookmarkEnd w:id="2611"/>
      <w:bookmarkEnd w:id="2612"/>
    </w:p>
    <w:p w14:paraId="3C5DF0C8" w14:textId="77777777" w:rsidR="00403F98" w:rsidRDefault="00403F98" w:rsidP="00403F98">
      <w:r>
        <w:t xml:space="preserve">This example is identical to A.4.2a with the exception of FEC being offered. </w:t>
      </w:r>
    </w:p>
    <w:p w14:paraId="7AEB003F" w14:textId="77777777" w:rsidR="00403F98" w:rsidRDefault="00403F98" w:rsidP="00403F98">
      <w:pPr>
        <w:pStyle w:val="TH"/>
      </w:pPr>
      <w:r>
        <w:lastRenderedPageBreak/>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44B1DCDE" w14:textId="77777777" w:rsidTr="0076500D">
        <w:trPr>
          <w:jc w:val="center"/>
        </w:trPr>
        <w:tc>
          <w:tcPr>
            <w:tcW w:w="9639" w:type="dxa"/>
          </w:tcPr>
          <w:p w14:paraId="247557B1"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614D7624" w14:textId="77777777" w:rsidTr="0076500D">
        <w:trPr>
          <w:jc w:val="center"/>
        </w:trPr>
        <w:tc>
          <w:tcPr>
            <w:tcW w:w="9639" w:type="dxa"/>
          </w:tcPr>
          <w:p w14:paraId="767319F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38B93450"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418B176"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325CD1E3"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2DECB906"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D82E090"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50EDD5CB"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4F2FB2B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73E8453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0B418F0"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082D6D75"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51CCD2C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39C0169B"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1930161F"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64CD669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6E6C6E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4E69E11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4EED004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7530843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73BA3198" w14:textId="77777777" w:rsidR="00403F98" w:rsidRDefault="00403F98" w:rsidP="00403F98">
      <w:pPr>
        <w:pStyle w:val="FP"/>
      </w:pPr>
    </w:p>
    <w:p w14:paraId="490D9159" w14:textId="77777777" w:rsidR="00403F98" w:rsidRDefault="00403F98" w:rsidP="00403F98">
      <w:r>
        <w:t>The offer for FEC and associated parameters are listed after the line describing the format properties of the H.264 video.</w:t>
      </w:r>
    </w:p>
    <w:p w14:paraId="288DEA5C" w14:textId="77777777" w:rsidR="00403F98" w:rsidRDefault="00403F98" w:rsidP="00403F98">
      <w:pPr>
        <w:pStyle w:val="TH"/>
      </w:pPr>
      <w:r>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19BD7D2E" w14:textId="77777777" w:rsidTr="0076500D">
        <w:trPr>
          <w:jc w:val="center"/>
        </w:trPr>
        <w:tc>
          <w:tcPr>
            <w:tcW w:w="9639" w:type="dxa"/>
          </w:tcPr>
          <w:p w14:paraId="67649BE5"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3890EBB2" w14:textId="77777777" w:rsidTr="0076500D">
        <w:trPr>
          <w:jc w:val="center"/>
        </w:trPr>
        <w:tc>
          <w:tcPr>
            <w:tcW w:w="9639" w:type="dxa"/>
          </w:tcPr>
          <w:p w14:paraId="1578112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3A36A490"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D54064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7B817CB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319AC87C"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1A09F98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0BB606D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6130F6F6"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E7F368D"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615C8A60"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363565D5"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399077D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7653512B"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755DD06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2B122F3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73AABC7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780D908C"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3B6F515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2AAEEB20" w14:textId="77777777" w:rsidR="00403F98" w:rsidRDefault="00403F98" w:rsidP="00403F98">
      <w:pPr>
        <w:pStyle w:val="FP"/>
      </w:pPr>
    </w:p>
    <w:p w14:paraId="137EEDD7" w14:textId="77777777" w:rsidR="00403F98" w:rsidRDefault="00403F98" w:rsidP="00D05531">
      <w:r>
        <w:t>The answer indicates that FEC has been accepted as indicated.</w:t>
      </w:r>
    </w:p>
    <w:p w14:paraId="077701F6" w14:textId="77777777" w:rsidR="00BC1696" w:rsidRPr="00D05531" w:rsidRDefault="00BC1696" w:rsidP="00BC1696">
      <w:pPr>
        <w:pStyle w:val="Heading2"/>
      </w:pPr>
      <w:bookmarkStart w:id="2613" w:name="_Toc26369551"/>
      <w:bookmarkStart w:id="2614" w:name="_Toc36227433"/>
      <w:bookmarkStart w:id="2615" w:name="_Toc36228448"/>
      <w:bookmarkStart w:id="2616" w:name="_Toc36229075"/>
      <w:bookmarkStart w:id="2617" w:name="_Toc36229702"/>
      <w:bookmarkStart w:id="2618" w:name="_Toc74607046"/>
      <w:bookmarkStart w:id="2619" w:name="_Toc75556940"/>
      <w:r>
        <w:t>A.4.2e</w:t>
      </w:r>
      <w:r w:rsidRPr="00D05531">
        <w:tab/>
      </w:r>
      <w:r>
        <w:t>SDP Examples with ROI</w:t>
      </w:r>
      <w:bookmarkEnd w:id="2613"/>
      <w:bookmarkEnd w:id="2614"/>
      <w:bookmarkEnd w:id="2615"/>
      <w:bookmarkEnd w:id="2616"/>
      <w:bookmarkEnd w:id="2617"/>
      <w:bookmarkEnd w:id="2618"/>
      <w:bookmarkEnd w:id="2619"/>
    </w:p>
    <w:p w14:paraId="7B92FE53" w14:textId="77777777" w:rsidR="00BC1696" w:rsidRDefault="00BC1696" w:rsidP="00BC1696">
      <w:r>
        <w:t xml:space="preserve">This example is identical to A.4.2a with the exception of ‘Arbitrary ROI’ and ‘Sent ROI’ being offered. </w:t>
      </w:r>
    </w:p>
    <w:p w14:paraId="5133ACB0" w14:textId="77777777" w:rsidR="00BC1696" w:rsidRDefault="00BC1696" w:rsidP="00BC1696">
      <w:pPr>
        <w:pStyle w:val="TH"/>
      </w:pPr>
      <w:r>
        <w:lastRenderedPageBreak/>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087F4D2C" w14:textId="77777777" w:rsidTr="0076500D">
        <w:trPr>
          <w:jc w:val="center"/>
        </w:trPr>
        <w:tc>
          <w:tcPr>
            <w:tcW w:w="9639" w:type="dxa"/>
          </w:tcPr>
          <w:p w14:paraId="4674C390"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40D45EFD" w14:textId="77777777" w:rsidTr="0076500D">
        <w:trPr>
          <w:jc w:val="center"/>
        </w:trPr>
        <w:tc>
          <w:tcPr>
            <w:tcW w:w="9639" w:type="dxa"/>
          </w:tcPr>
          <w:p w14:paraId="16C04D0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6A56E5C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22BA930F"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AA87905"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5C37951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B5FC994"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4C52962"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1AD1365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71DB79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7A18E07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276903F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2C8D0A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CF94E9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347D77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6622937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57808A9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7951591B" w14:textId="77777777" w:rsidR="00BC1696" w:rsidRPr="00DE2207"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792252">
              <w:rPr>
                <w:rFonts w:ascii="Courier New" w:hAnsi="Courier New" w:cs="Courier New"/>
                <w:szCs w:val="18"/>
                <w:lang w:val="en-US"/>
              </w:rPr>
              <w:t>a=extmap:7 urn:3gpp:roi-sent</w:t>
            </w:r>
          </w:p>
        </w:tc>
      </w:tr>
    </w:tbl>
    <w:p w14:paraId="2E4CE541" w14:textId="77777777" w:rsidR="00BC1696" w:rsidRDefault="00BC1696" w:rsidP="00BC1696">
      <w:pPr>
        <w:pStyle w:val="FP"/>
      </w:pPr>
    </w:p>
    <w:p w14:paraId="5703C42E" w14:textId="77777777" w:rsidR="00BC1696" w:rsidRDefault="00BC1696" w:rsidP="00BC1696">
      <w:r>
        <w:t>The offer for ‘Arbitrary ROI’ and ‘Sent ROI’ are indicated in the last two lines.</w:t>
      </w:r>
    </w:p>
    <w:p w14:paraId="468A032F" w14:textId="77777777" w:rsidR="00BC1696" w:rsidRDefault="00BC1696" w:rsidP="00BC1696">
      <w:r>
        <w:t>The use of RTCP feedback messages carrying ‘Arbitrary ROI’ is negotiated with the ‘3gpp-roi-arbitrary’ parameter. The wildcard (‘*’) indicates that it is possible to use the ROI features for all RTP payload types including video.</w:t>
      </w:r>
    </w:p>
    <w:p w14:paraId="37A9002F" w14:textId="77777777" w:rsidR="00BC1696" w:rsidRDefault="00BC1696" w:rsidP="00BC1696">
      <w:r>
        <w:t>The use of the ‘Sent ROI’ header extension carrying arbitrary ROI information is negotiated with the a=extmap attribute [95] based on the URN ‘urn:3gpp:roi-sent’. In this example, the local identifier (ID) is set to 7, which is only an example. Other values may be used as long as a distinct ID is assigned for each extmap attribute corresponding to different URNs.</w:t>
      </w:r>
    </w:p>
    <w:p w14:paraId="6978EA4E" w14:textId="77777777" w:rsidR="00BC1696" w:rsidRDefault="00BC1696" w:rsidP="00BC1696"/>
    <w:p w14:paraId="5EC1AD5E" w14:textId="77777777" w:rsidR="00BC1696" w:rsidRDefault="00BC1696" w:rsidP="00BC1696">
      <w:pPr>
        <w:pStyle w:val="TH"/>
      </w:pPr>
      <w:r>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6AB512C4" w14:textId="77777777" w:rsidTr="0076500D">
        <w:trPr>
          <w:jc w:val="center"/>
        </w:trPr>
        <w:tc>
          <w:tcPr>
            <w:tcW w:w="9639" w:type="dxa"/>
          </w:tcPr>
          <w:p w14:paraId="4724D2BA"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6332DA45" w14:textId="77777777" w:rsidTr="0076500D">
        <w:trPr>
          <w:jc w:val="center"/>
        </w:trPr>
        <w:tc>
          <w:tcPr>
            <w:tcW w:w="9639" w:type="dxa"/>
          </w:tcPr>
          <w:p w14:paraId="3F9DEA4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8328AE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36078E3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5AE7CD1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09B2CD09"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B708D2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17E4554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DA7860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0ECD146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C94A22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D1DEA9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FBC974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2103D655"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B42516C"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2A3A6E3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1EA2B62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urn:3gpp:roi-sent</w:t>
            </w:r>
          </w:p>
        </w:tc>
      </w:tr>
    </w:tbl>
    <w:p w14:paraId="30EC7CAF" w14:textId="77777777" w:rsidR="00BC1696" w:rsidRDefault="00BC1696" w:rsidP="00BC1696">
      <w:pPr>
        <w:pStyle w:val="FP"/>
      </w:pPr>
    </w:p>
    <w:p w14:paraId="7B780376" w14:textId="77777777" w:rsidR="00BC1696" w:rsidRPr="00D05531" w:rsidRDefault="00BC1696" w:rsidP="00BC1696">
      <w:r>
        <w:t>The answer indicates that both ‘Arbitrary ROI’ and ‘Sent ROI’ have been accepted.</w:t>
      </w:r>
    </w:p>
    <w:p w14:paraId="4629C76B" w14:textId="77777777" w:rsidR="00BC1696" w:rsidRDefault="00BC1696" w:rsidP="00BC1696">
      <w:r>
        <w:t xml:space="preserve">The following example is identical to A.4.2a with the exception of ‘Pre-defined ROI’ and ‘Sent ROI’ being offered. </w:t>
      </w:r>
    </w:p>
    <w:p w14:paraId="4BD42FF5" w14:textId="77777777" w:rsidR="00BC1696" w:rsidRDefault="00BC1696" w:rsidP="00BC1696">
      <w:pPr>
        <w:pStyle w:val="TH"/>
      </w:pPr>
      <w:r>
        <w:lastRenderedPageBreak/>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1A36377F" w14:textId="77777777" w:rsidTr="0076500D">
        <w:trPr>
          <w:jc w:val="center"/>
        </w:trPr>
        <w:tc>
          <w:tcPr>
            <w:tcW w:w="9639" w:type="dxa"/>
          </w:tcPr>
          <w:p w14:paraId="2640ACE9"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584B545F" w14:textId="77777777" w:rsidTr="0076500D">
        <w:trPr>
          <w:jc w:val="center"/>
        </w:trPr>
        <w:tc>
          <w:tcPr>
            <w:tcW w:w="9639" w:type="dxa"/>
          </w:tcPr>
          <w:p w14:paraId="2CFBB63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4F8B175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260BC5B1"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2CABE3A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59495B0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E3601D1"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28F0ACC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34223AA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031982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9A7B8F6"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w:t>
            </w:r>
          </w:p>
          <w:p w14:paraId="226F7B34"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29D63875"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1A40ADAF"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E53C97F"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2F65EC7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42CAD0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0F7AB2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86EED6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0297A08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0DF72A4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5E1D8C3B"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2E99AB3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5CF09B19" w14:textId="77777777" w:rsidR="00BC1696" w:rsidRDefault="00BC1696" w:rsidP="00BC1696">
      <w:pPr>
        <w:pStyle w:val="FP"/>
      </w:pPr>
    </w:p>
    <w:p w14:paraId="157AFF14" w14:textId="77777777" w:rsidR="00BC1696" w:rsidRDefault="00BC1696" w:rsidP="00BC1696">
      <w:r>
        <w:t xml:space="preserve">The offer for ‘Pre-defined ROI’ and ‘Sent ROI’ are indicated in the last two lines. </w:t>
      </w:r>
    </w:p>
    <w:p w14:paraId="2A985272" w14:textId="77777777" w:rsidR="00BC1696" w:rsidRDefault="00BC1696" w:rsidP="00BC1696">
      <w:r>
        <w:t xml:space="preserve">The offered set of pre-defined ROIs is provided by the </w:t>
      </w:r>
      <w:r w:rsidR="0007623F">
        <w:t>"</w:t>
      </w:r>
      <w:r>
        <w:t>a=predefined_ROI</w:t>
      </w:r>
      <w:r w:rsidR="0007623F">
        <w:t>"</w:t>
      </w:r>
      <w:r>
        <w:t xml:space="preserve"> attribute. The use of RTCP feedback messages carrying ‘Pre-defined ROI’ is negotiated with the ‘3gpp-roi-predefined’ parameter. The wildcard (‘*’) indicates that it is possible to use the ROI features for all RTP payload types including video.</w:t>
      </w:r>
    </w:p>
    <w:p w14:paraId="309FB163" w14:textId="77777777" w:rsidR="00BC1696" w:rsidRDefault="00BC1696" w:rsidP="00BC1696">
      <w:r>
        <w:t>The use of the ‘Sent ROI’ header extension carrying pre-defined ROI information is negotiated with the a=extmap attribute [95] based on the URN ‘urn:3gpp:predefined-roi-sent’. In this example, the local identifier (ID) is set to 7, which is only an example. Other values may be used as long as a distinct ID is assigned for each extmap attribute corresponding to different URNs.</w:t>
      </w:r>
    </w:p>
    <w:p w14:paraId="7964F1DC" w14:textId="77777777" w:rsidR="00BC1696" w:rsidRDefault="00BC1696" w:rsidP="00BC1696">
      <w:pPr>
        <w:pStyle w:val="TH"/>
      </w:pPr>
      <w:r>
        <w:lastRenderedPageBreak/>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44CBC94" w14:textId="77777777" w:rsidTr="0076500D">
        <w:trPr>
          <w:jc w:val="center"/>
        </w:trPr>
        <w:tc>
          <w:tcPr>
            <w:tcW w:w="9639" w:type="dxa"/>
          </w:tcPr>
          <w:p w14:paraId="309F8F64"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39F0BFC5" w14:textId="77777777" w:rsidTr="0076500D">
        <w:trPr>
          <w:jc w:val="center"/>
        </w:trPr>
        <w:tc>
          <w:tcPr>
            <w:tcW w:w="9639" w:type="dxa"/>
          </w:tcPr>
          <w:p w14:paraId="3EEB5E0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6682C12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138DF1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3DD4559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15E47DF1"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79C0323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5D53FDA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7A3742E3"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350E0064"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531D4F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13C4035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61C1D588"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6429BEEF"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308ED2AF"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723540B7"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00008EB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06FBB0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4967C0E2"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C5F799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65C8676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5432BFB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63F9B391" w14:textId="77777777" w:rsidR="00BC1696" w:rsidRDefault="00BC1696" w:rsidP="00BC1696">
      <w:pPr>
        <w:pStyle w:val="FP"/>
      </w:pPr>
    </w:p>
    <w:p w14:paraId="7D6ABB0E" w14:textId="77777777" w:rsidR="00BC1696" w:rsidRPr="00D05531" w:rsidRDefault="00BC1696" w:rsidP="00BC1696">
      <w:r>
        <w:t>The answer indicates that both ‘Pre-defined ROI’ and ‘Sent ROI’ have been accepted.</w:t>
      </w:r>
    </w:p>
    <w:p w14:paraId="0297122F" w14:textId="77777777" w:rsidR="00BC1696" w:rsidRDefault="00BC1696" w:rsidP="00BC1696">
      <w:r>
        <w:t xml:space="preserve">The following example is identical to A.4.2a with the exception of FECC, ‘Arbitrary ROI’ and ‘Sent ROI’ being offered. </w:t>
      </w:r>
    </w:p>
    <w:p w14:paraId="78A13F8E" w14:textId="77777777" w:rsidR="00BC1696" w:rsidRDefault="00BC1696" w:rsidP="00BC1696">
      <w:pPr>
        <w:pStyle w:val="TH"/>
      </w:pPr>
      <w:r>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503810C7" w14:textId="77777777" w:rsidTr="0076500D">
        <w:trPr>
          <w:jc w:val="center"/>
        </w:trPr>
        <w:tc>
          <w:tcPr>
            <w:tcW w:w="9639" w:type="dxa"/>
          </w:tcPr>
          <w:p w14:paraId="5D102A6A"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64D4EE30" w14:textId="77777777" w:rsidTr="0076500D">
        <w:trPr>
          <w:jc w:val="center"/>
        </w:trPr>
        <w:tc>
          <w:tcPr>
            <w:tcW w:w="9639" w:type="dxa"/>
          </w:tcPr>
          <w:p w14:paraId="11E88E3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21A3B6D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20AACD39"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538FB921"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4BBE1462"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620D4E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4495ACCA"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3D12A4A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F43DB1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9389FD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C59454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7C2F7B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2DA672F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6596144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49949C6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654095CC"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79BF9B68" w14:textId="77777777" w:rsidR="00BC1696"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lang w:val="en-US"/>
              </w:rPr>
            </w:pPr>
            <w:r w:rsidRPr="00792252">
              <w:rPr>
                <w:rFonts w:ascii="Courier New" w:hAnsi="Courier New" w:cs="Courier New"/>
                <w:szCs w:val="18"/>
                <w:lang w:val="en-US"/>
              </w:rPr>
              <w:t>a=extmap:7 urn:3gpp:roi-sent</w:t>
            </w:r>
          </w:p>
          <w:p w14:paraId="46B9DEF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63AC73A3"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69DD2B59" w14:textId="77777777" w:rsidR="00BC1696" w:rsidRPr="00947281"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a=sendonly</w:t>
            </w:r>
          </w:p>
        </w:tc>
      </w:tr>
    </w:tbl>
    <w:p w14:paraId="57C2A71D" w14:textId="77777777" w:rsidR="00BC1696" w:rsidRDefault="00BC1696" w:rsidP="00BC1696">
      <w:pPr>
        <w:pStyle w:val="FP"/>
      </w:pPr>
    </w:p>
    <w:p w14:paraId="6191F127" w14:textId="77777777" w:rsidR="00BC1696" w:rsidRDefault="00BC1696" w:rsidP="00BC1696">
      <w:r>
        <w:t xml:space="preserve">The offer for FECC is made according to the procedures specified in [139]. In this example, the MTSI client offers a sendonly channel since it is unwilling to adjust the video ROI during encoding based on PTZF commands received </w:t>
      </w:r>
      <w:r>
        <w:lastRenderedPageBreak/>
        <w:t>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36DD5B68" w14:textId="77777777" w:rsidR="00BC1696" w:rsidRDefault="00BC1696" w:rsidP="00BC1696"/>
    <w:p w14:paraId="65087062" w14:textId="77777777" w:rsidR="00BC1696" w:rsidRDefault="00BC1696" w:rsidP="00BC1696">
      <w:pPr>
        <w:pStyle w:val="TH"/>
      </w:pPr>
      <w:r>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A59C37D" w14:textId="77777777" w:rsidTr="0076500D">
        <w:trPr>
          <w:jc w:val="center"/>
        </w:trPr>
        <w:tc>
          <w:tcPr>
            <w:tcW w:w="9639" w:type="dxa"/>
          </w:tcPr>
          <w:p w14:paraId="0FCC4402"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278588AC" w14:textId="77777777" w:rsidTr="0076500D">
        <w:trPr>
          <w:jc w:val="center"/>
        </w:trPr>
        <w:tc>
          <w:tcPr>
            <w:tcW w:w="9639" w:type="dxa"/>
          </w:tcPr>
          <w:p w14:paraId="50AD662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735CF6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66249F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13BCF86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53934A0F"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548D00D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4065CDF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1C9C17E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B4D230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9467D6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3046479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3353DE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7C949CC8"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6C4FAB0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4760131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4BC83496"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urn:3gpp:roi-sent</w:t>
            </w:r>
          </w:p>
          <w:p w14:paraId="5A964E49"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534620A8"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445FBA9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a=recvonly</w:t>
            </w:r>
          </w:p>
        </w:tc>
      </w:tr>
    </w:tbl>
    <w:p w14:paraId="48D8FE35" w14:textId="77777777" w:rsidR="00BC1696" w:rsidRDefault="00BC1696" w:rsidP="00BC1696">
      <w:pPr>
        <w:pStyle w:val="FP"/>
      </w:pPr>
    </w:p>
    <w:p w14:paraId="479D1B48" w14:textId="77777777" w:rsidR="00BC1696" w:rsidRDefault="00BC1696" w:rsidP="00BC1696">
      <w:r>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712C85CD" w14:textId="77777777" w:rsidR="00BC1696" w:rsidRDefault="00BC1696" w:rsidP="00BC1696">
      <w:r>
        <w:t xml:space="preserve">The following example is identical to A.4.2a with the exception of FECC, ‘Pre-defined ROI’ and ‘Sent ROI’ being offered. </w:t>
      </w:r>
    </w:p>
    <w:p w14:paraId="5415F1D9" w14:textId="77777777" w:rsidR="00BC1696" w:rsidRDefault="00BC1696" w:rsidP="00BC1696">
      <w:pPr>
        <w:pStyle w:val="TH"/>
      </w:pPr>
      <w:r>
        <w:lastRenderedPageBreak/>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3DE53559" w14:textId="77777777" w:rsidTr="0076500D">
        <w:trPr>
          <w:jc w:val="center"/>
        </w:trPr>
        <w:tc>
          <w:tcPr>
            <w:tcW w:w="9639" w:type="dxa"/>
          </w:tcPr>
          <w:p w14:paraId="68EBECB8"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3D3852C4" w14:textId="77777777" w:rsidTr="0076500D">
        <w:trPr>
          <w:jc w:val="center"/>
        </w:trPr>
        <w:tc>
          <w:tcPr>
            <w:tcW w:w="9639" w:type="dxa"/>
          </w:tcPr>
          <w:p w14:paraId="1D3C5D6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2FD798C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7D0DB14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11571BE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55D74E34"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3FE00B7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123ACC5"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0A7B65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5D0A1678"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70CD9A6"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306B042"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62A4D6F3"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68D71598"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1E6468F3"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0D1AE80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C432AE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7D1D72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836E67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D33C55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66263BDF"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63D3CCB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4F61D8EE"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77CC08BC"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6978122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3E5E282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a=sendrecv</w:t>
            </w:r>
          </w:p>
        </w:tc>
      </w:tr>
    </w:tbl>
    <w:p w14:paraId="34CBEBD1" w14:textId="77777777" w:rsidR="00BC1696" w:rsidRDefault="00BC1696" w:rsidP="00BC1696">
      <w:pPr>
        <w:pStyle w:val="FP"/>
      </w:pPr>
    </w:p>
    <w:p w14:paraId="0E2276C3" w14:textId="77777777" w:rsidR="00BC1696" w:rsidRDefault="00BC1696" w:rsidP="00BC1696">
      <w:r>
        <w:t>In this example, the MTSI client offers a sendrecv channel for FECC since it is willing to adjust the video ROI during encoding based on PTZF commands received from the far end and it intends to use H.224 to learn the capabilities of the far end.</w:t>
      </w:r>
    </w:p>
    <w:p w14:paraId="5B32D567" w14:textId="77777777" w:rsidR="00BC1696" w:rsidRDefault="00BC1696" w:rsidP="00BC1696"/>
    <w:p w14:paraId="4831C3F5" w14:textId="77777777" w:rsidR="00BC1696" w:rsidRDefault="00BC1696" w:rsidP="00BC1696">
      <w:pPr>
        <w:pStyle w:val="TH"/>
      </w:pPr>
      <w:r>
        <w:lastRenderedPageBreak/>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411BD531" w14:textId="77777777" w:rsidTr="0076500D">
        <w:trPr>
          <w:jc w:val="center"/>
        </w:trPr>
        <w:tc>
          <w:tcPr>
            <w:tcW w:w="9639" w:type="dxa"/>
          </w:tcPr>
          <w:p w14:paraId="38376B4A"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4501CADB" w14:textId="77777777" w:rsidTr="0076500D">
        <w:trPr>
          <w:jc w:val="center"/>
        </w:trPr>
        <w:tc>
          <w:tcPr>
            <w:tcW w:w="9639" w:type="dxa"/>
          </w:tcPr>
          <w:p w14:paraId="63CE94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07216C2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283EB10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0819BDA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5E8E3371"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10586C9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2B4A9DF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89B0703"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1E68E8B7"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39B47A2A"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5BBF7440"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5ADB90AB"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449CCA9"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0E3D2F63"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5C4FA116"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75E3A4B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93273D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5F91FE74"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7EDB86B2"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46CB63B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03BCF924"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03AE7A2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5790D3C1"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6A1865A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a=sendonly</w:t>
            </w:r>
          </w:p>
        </w:tc>
      </w:tr>
    </w:tbl>
    <w:p w14:paraId="70D01D0E" w14:textId="77777777" w:rsidR="00BC1696" w:rsidRDefault="00BC1696" w:rsidP="00BC1696">
      <w:pPr>
        <w:pStyle w:val="FP"/>
      </w:pPr>
    </w:p>
    <w:p w14:paraId="7AF798B2" w14:textId="77777777" w:rsidR="00A83FF2" w:rsidRPr="00D05531" w:rsidRDefault="00BC1696" w:rsidP="00D05531">
      <w:r>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7A9D330" w14:textId="77777777" w:rsidR="00B35D29" w:rsidRPr="001255CC" w:rsidRDefault="00B35D29" w:rsidP="00B35D29">
      <w:pPr>
        <w:pStyle w:val="Heading2"/>
      </w:pPr>
      <w:bookmarkStart w:id="2620" w:name="_Toc26369552"/>
      <w:bookmarkStart w:id="2621" w:name="_Toc36227434"/>
      <w:bookmarkStart w:id="2622" w:name="_Toc36228449"/>
      <w:bookmarkStart w:id="2623" w:name="_Toc36229076"/>
      <w:bookmarkStart w:id="2624" w:name="_Toc36229703"/>
      <w:bookmarkStart w:id="2625" w:name="_Toc74607047"/>
      <w:bookmarkStart w:id="2626" w:name="_Toc75556941"/>
      <w:r w:rsidRPr="001255CC">
        <w:t>A.4.3</w:t>
      </w:r>
      <w:r w:rsidRPr="001255CC">
        <w:tab/>
      </w:r>
      <w:r w:rsidR="00790AAD" w:rsidRPr="001255CC">
        <w:t>Void</w:t>
      </w:r>
      <w:bookmarkEnd w:id="2620"/>
      <w:bookmarkEnd w:id="2621"/>
      <w:bookmarkEnd w:id="2622"/>
      <w:bookmarkEnd w:id="2623"/>
      <w:bookmarkEnd w:id="2624"/>
      <w:bookmarkEnd w:id="2625"/>
      <w:bookmarkEnd w:id="2626"/>
    </w:p>
    <w:p w14:paraId="191788EB" w14:textId="77777777" w:rsidR="00D05531" w:rsidRDefault="00B35D29" w:rsidP="00B35D29">
      <w:pPr>
        <w:pStyle w:val="Heading2"/>
      </w:pPr>
      <w:bookmarkStart w:id="2627" w:name="_Toc26369553"/>
      <w:bookmarkStart w:id="2628" w:name="_Toc36227435"/>
      <w:bookmarkStart w:id="2629" w:name="_Toc36228450"/>
      <w:bookmarkStart w:id="2630" w:name="_Toc36229077"/>
      <w:bookmarkStart w:id="2631" w:name="_Toc36229704"/>
      <w:bookmarkStart w:id="2632" w:name="_Toc74607048"/>
      <w:bookmarkStart w:id="2633" w:name="_Toc75556942"/>
      <w:r w:rsidRPr="00BC4FC7">
        <w:t>A.4.</w:t>
      </w:r>
      <w:r>
        <w:t>4</w:t>
      </w:r>
      <w:r w:rsidRPr="00BC4FC7">
        <w:tab/>
      </w:r>
      <w:r w:rsidR="00D05531">
        <w:t>Void</w:t>
      </w:r>
      <w:bookmarkEnd w:id="2627"/>
      <w:bookmarkEnd w:id="2628"/>
      <w:bookmarkEnd w:id="2629"/>
      <w:bookmarkEnd w:id="2630"/>
      <w:bookmarkEnd w:id="2631"/>
      <w:bookmarkEnd w:id="2632"/>
      <w:bookmarkEnd w:id="2633"/>
    </w:p>
    <w:p w14:paraId="36EC66DB" w14:textId="77777777" w:rsidR="00A10782" w:rsidRPr="00BC4FC7" w:rsidRDefault="00A10782" w:rsidP="00A10782">
      <w:pPr>
        <w:pStyle w:val="Heading2"/>
      </w:pPr>
      <w:bookmarkStart w:id="2634" w:name="_Toc26369554"/>
      <w:bookmarkStart w:id="2635" w:name="_Toc36227436"/>
      <w:bookmarkStart w:id="2636" w:name="_Toc36228451"/>
      <w:bookmarkStart w:id="2637" w:name="_Toc36229078"/>
      <w:bookmarkStart w:id="2638" w:name="_Toc36229705"/>
      <w:bookmarkStart w:id="2639" w:name="_Toc74607049"/>
      <w:bookmarkStart w:id="2640" w:name="_Toc75556943"/>
      <w:r w:rsidRPr="00BC4FC7">
        <w:t>A.4.</w:t>
      </w:r>
      <w:r>
        <w:t>4a</w:t>
      </w:r>
      <w:r w:rsidRPr="00BC4FC7">
        <w:tab/>
        <w:t>H.264/</w:t>
      </w:r>
      <w:r w:rsidRPr="00FC64D1">
        <w:t>AVC</w:t>
      </w:r>
      <w:r w:rsidRPr="00BC4FC7">
        <w:t xml:space="preserve"> </w:t>
      </w:r>
      <w:r>
        <w:t xml:space="preserve">with </w:t>
      </w:r>
      <w:r w:rsidRPr="00922044">
        <w:rPr>
          <w:rFonts w:cs="Arial"/>
        </w:rPr>
        <w:t>"imageattr" attribute</w:t>
      </w:r>
      <w:bookmarkEnd w:id="2634"/>
      <w:bookmarkEnd w:id="2635"/>
      <w:bookmarkEnd w:id="2636"/>
      <w:bookmarkEnd w:id="2637"/>
      <w:bookmarkEnd w:id="2638"/>
      <w:bookmarkEnd w:id="2639"/>
      <w:bookmarkEnd w:id="2640"/>
    </w:p>
    <w:p w14:paraId="26329DFA" w14:textId="77777777" w:rsidR="00A10782" w:rsidRPr="00BC4FC7" w:rsidRDefault="00A10782" w:rsidP="00A10782">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7EE33F0E" w14:textId="77777777" w:rsidR="00A10782" w:rsidRPr="00BC4FC7" w:rsidRDefault="00A10782" w:rsidP="00A10782">
      <w:pPr>
        <w:pStyle w:val="TH"/>
      </w:pPr>
      <w:r w:rsidRPr="00BC4FC7">
        <w:lastRenderedPageBreak/>
        <w:t>Table A.4.</w:t>
      </w:r>
      <w:r>
        <w:t>10a</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15F9E075" w14:textId="77777777">
        <w:trPr>
          <w:jc w:val="center"/>
        </w:trPr>
        <w:tc>
          <w:tcPr>
            <w:tcW w:w="9639" w:type="dxa"/>
          </w:tcPr>
          <w:p w14:paraId="6EF707F9" w14:textId="77777777" w:rsidR="00A10782" w:rsidRPr="00BC4FC7" w:rsidRDefault="00A10782" w:rsidP="00A833D3">
            <w:pPr>
              <w:pStyle w:val="TAH"/>
            </w:pPr>
            <w:r w:rsidRPr="00FC64D1">
              <w:t>SDP</w:t>
            </w:r>
            <w:r w:rsidRPr="00BC4FC7">
              <w:t xml:space="preserve"> offer</w:t>
            </w:r>
          </w:p>
        </w:tc>
      </w:tr>
      <w:tr w:rsidR="00A10782" w:rsidRPr="008942AF" w14:paraId="560876ED" w14:textId="77777777">
        <w:trPr>
          <w:jc w:val="center"/>
        </w:trPr>
        <w:tc>
          <w:tcPr>
            <w:tcW w:w="9639" w:type="dxa"/>
          </w:tcPr>
          <w:p w14:paraId="2E24ABDE" w14:textId="77777777" w:rsidR="00A10782" w:rsidRDefault="00A10782" w:rsidP="00A833D3">
            <w:pPr>
              <w:pStyle w:val="TAL"/>
              <w:rPr>
                <w:rFonts w:ascii="Courier New" w:hAnsi="Courier New" w:cs="Courier New"/>
                <w:szCs w:val="18"/>
              </w:rPr>
            </w:pPr>
            <w:r w:rsidRPr="00FE2A35">
              <w:rPr>
                <w:rFonts w:ascii="Courier New" w:hAnsi="Courier New" w:cs="Courier New"/>
                <w:szCs w:val="18"/>
              </w:rPr>
              <w:t>a=tcap:1 RTP/AVPF</w:t>
            </w:r>
          </w:p>
          <w:p w14:paraId="4FE22270"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 xml:space="preserve">m=video 49154 RTP/AVP 99 </w:t>
            </w:r>
          </w:p>
          <w:p w14:paraId="315004C5" w14:textId="77777777" w:rsidR="00A10782" w:rsidRPr="004812AE" w:rsidRDefault="00A10782" w:rsidP="00A833D3">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65D3CA7D"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b=AS:315</w:t>
            </w:r>
          </w:p>
          <w:p w14:paraId="090BFDD9"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b=RS:0</w:t>
            </w:r>
          </w:p>
          <w:p w14:paraId="2C16188B"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b=RR:2500</w:t>
            </w:r>
          </w:p>
          <w:p w14:paraId="66B85480"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a=rtpmap:99 H264/90000</w:t>
            </w:r>
          </w:p>
          <w:p w14:paraId="488EA1B2"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a=fmtp:99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22DDF26C" w14:textId="77777777" w:rsidR="00A10782" w:rsidRPr="004F7D73" w:rsidRDefault="00D85F5A" w:rsidP="00A833D3">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37A9DB06" w14:textId="77777777" w:rsidR="00A10782" w:rsidRDefault="00A10782" w:rsidP="00A833D3">
            <w:pPr>
              <w:pStyle w:val="TAL"/>
              <w:rPr>
                <w:rFonts w:ascii="Courier New" w:hAnsi="Courier New" w:cs="Courier New"/>
                <w:lang w:val="fr-FR"/>
              </w:rPr>
            </w:pPr>
            <w:r w:rsidRPr="00B35D29">
              <w:rPr>
                <w:rFonts w:ascii="Courier New" w:hAnsi="Courier New" w:cs="Courier New"/>
                <w:lang w:val="fr-FR"/>
              </w:rPr>
              <w:t>a=imageattr:99 send [x=176,y=144] [x=224,y=176] [x=272,y=224] [x=320,y=240] recv [x=176,y=144] [x=224,y=176] [x=272,y=224,q=0.6] [x=320,y=240]</w:t>
            </w:r>
          </w:p>
          <w:p w14:paraId="0A443B17"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trr-int 5000</w:t>
            </w:r>
          </w:p>
          <w:p w14:paraId="769BA6E3"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w:t>
            </w:r>
          </w:p>
          <w:p w14:paraId="4C5E41E2"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 pli</w:t>
            </w:r>
          </w:p>
          <w:p w14:paraId="571258D6"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ccm fir</w:t>
            </w:r>
          </w:p>
          <w:p w14:paraId="75E6EC7F" w14:textId="77777777" w:rsidR="002E6C43" w:rsidRDefault="002E6C43" w:rsidP="002E6C43">
            <w:pPr>
              <w:pStyle w:val="TAL"/>
              <w:rPr>
                <w:rFonts w:ascii="Courier New" w:hAnsi="Courier New" w:cs="Courier New"/>
              </w:rPr>
            </w:pPr>
            <w:r w:rsidRPr="00440E82">
              <w:rPr>
                <w:rFonts w:ascii="Courier New" w:hAnsi="Courier New" w:cs="Courier New"/>
              </w:rPr>
              <w:t>a=rtcp-fb:* ccm tmmbr</w:t>
            </w:r>
          </w:p>
          <w:p w14:paraId="370BAD69" w14:textId="77777777" w:rsidR="00F37547" w:rsidRPr="008942AF" w:rsidRDefault="00F37547" w:rsidP="002E6C43">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1DC73D83" w14:textId="77777777" w:rsidR="00A10782" w:rsidRPr="008942AF" w:rsidRDefault="00A10782" w:rsidP="00A10782">
      <w:pPr>
        <w:pStyle w:val="FP"/>
      </w:pPr>
    </w:p>
    <w:p w14:paraId="7F8F9524" w14:textId="77777777" w:rsidR="00A10782" w:rsidRDefault="00A10782" w:rsidP="00A10782">
      <w:r w:rsidRPr="00BC4FC7">
        <w:t>The offer</w:t>
      </w:r>
      <w:r>
        <w:t>ed codec</w:t>
      </w:r>
      <w:r w:rsidRPr="00BC4FC7">
        <w:t xml:space="preserve"> is H.264/</w:t>
      </w:r>
      <w:r w:rsidRPr="00FC64D1">
        <w:t>AVC</w:t>
      </w:r>
      <w:r w:rsidRPr="00BC4FC7">
        <w:t xml:space="preserve">. The packetization-mode parameter indicates single NAL unit mode. This is the default mode and it is therefore not necessary to include this parameter (see RFC </w:t>
      </w:r>
      <w:r w:rsidR="006604B3">
        <w:t>61</w:t>
      </w:r>
      <w:r w:rsidR="006604B3" w:rsidRPr="00BC4FC7">
        <w:t>84</w:t>
      </w:r>
      <w:r w:rsidR="006604B3">
        <w:t xml:space="preserve"> [25]</w:t>
      </w:r>
      <w:r w:rsidRPr="00BC4FC7">
        <w:t>). The profile-level-id parameter indicates Baseline profile at level 1</w:t>
      </w:r>
      <w:r>
        <w:t>.2</w:t>
      </w:r>
      <w:r w:rsidRPr="00BC4FC7">
        <w:t xml:space="preserve">, which supports bitrates up to </w:t>
      </w:r>
      <w:r>
        <w:t>384</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315</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w:t>
      </w:r>
      <w:r w:rsidRPr="00114331">
        <w:t>24</w:t>
      </w:r>
      <w:r>
        <w:t>0, which is the largest of all offered sizes for send direction.</w:t>
      </w:r>
      <w:r w:rsidRPr="00BC4FC7">
        <w:t xml:space="preserve"> </w:t>
      </w:r>
      <w:r>
        <w:t>The offering MTSI client offers four image sizes for both send and receive directions but prefers 272x224 for receive direction, which might fit the available space on its display better than the other image sizes.</w:t>
      </w:r>
    </w:p>
    <w:p w14:paraId="42597C04" w14:textId="77777777" w:rsidR="001558B3" w:rsidRPr="00BC4FC7" w:rsidRDefault="001558B3" w:rsidP="00A10782">
      <w:pPr>
        <w:rPr>
          <w:lang w:eastAsia="ko-KR"/>
        </w:rPr>
      </w:pPr>
      <w:r w:rsidRPr="006C6E64">
        <w:t>Since the support of a particular</w:t>
      </w:r>
      <w:r>
        <w:rPr>
          <w:rFonts w:hint="eastAsia"/>
        </w:rPr>
        <w:t xml:space="preserve"> codec </w:t>
      </w:r>
      <w:r w:rsidRPr="006C6E64">
        <w:t xml:space="preserve">level does not imply that the </w:t>
      </w:r>
      <w:r>
        <w:rPr>
          <w:rFonts w:hint="eastAsia"/>
          <w:lang w:eastAsia="ko-KR"/>
        </w:rPr>
        <w:t xml:space="preserve">video </w:t>
      </w:r>
      <w:r w:rsidRPr="006C6E64">
        <w:t xml:space="preserve">encoder </w:t>
      </w:r>
      <w:r>
        <w:t>has to</w:t>
      </w:r>
      <w:r w:rsidRPr="006C6E64">
        <w:t xml:space="preserve"> produce a bitstream up to the </w:t>
      </w:r>
      <w:r>
        <w:t>maximum capability of the level</w:t>
      </w:r>
      <w:r>
        <w:rPr>
          <w:rFonts w:hint="eastAsia"/>
        </w:rPr>
        <w:t xml:space="preserve">, it may be </w:t>
      </w:r>
      <w:r>
        <w:t>useful</w:t>
      </w:r>
      <w:r>
        <w:rPr>
          <w:rFonts w:hint="eastAsia"/>
        </w:rPr>
        <w:t xml:space="preserve"> for a</w:t>
      </w:r>
      <w:r>
        <w:rPr>
          <w:rFonts w:hint="eastAsia"/>
          <w:lang w:eastAsia="ko-KR"/>
        </w:rPr>
        <w:t>n</w:t>
      </w:r>
      <w:r>
        <w:rPr>
          <w:rFonts w:hint="eastAsia"/>
        </w:rPr>
        <w:t xml:space="preserve"> MTSI client to indicate </w:t>
      </w:r>
      <w:r>
        <w:rPr>
          <w:rFonts w:hint="eastAsia"/>
          <w:lang w:eastAsia="ko-KR"/>
        </w:rPr>
        <w:t xml:space="preserve">the </w:t>
      </w:r>
      <w:r>
        <w:rPr>
          <w:rFonts w:hint="eastAsia"/>
        </w:rPr>
        <w:t>image sizes it can encode video at</w:t>
      </w:r>
      <w:r>
        <w:rPr>
          <w:rFonts w:hint="eastAsia"/>
          <w:lang w:eastAsia="ko-KR"/>
        </w:rPr>
        <w:t xml:space="preserve"> for each codec it supports, using the </w:t>
      </w:r>
      <w:r w:rsidR="0007623F">
        <w:rPr>
          <w:lang w:eastAsia="ko-KR"/>
        </w:rPr>
        <w:t>"</w:t>
      </w:r>
      <w:r>
        <w:rPr>
          <w:rFonts w:hint="eastAsia"/>
          <w:lang w:eastAsia="ko-KR"/>
        </w:rPr>
        <w:t>imageattr</w:t>
      </w:r>
      <w:r w:rsidR="0007623F">
        <w:rPr>
          <w:lang w:eastAsia="ko-KR"/>
        </w:rPr>
        <w:t>"</w:t>
      </w:r>
      <w:r>
        <w:rPr>
          <w:rFonts w:hint="eastAsia"/>
          <w:lang w:eastAsia="ko-KR"/>
        </w:rPr>
        <w:t xml:space="preserve"> SDP attribute [76]</w:t>
      </w:r>
      <w:r>
        <w:rPr>
          <w:rFonts w:hint="eastAsia"/>
        </w:rPr>
        <w:t xml:space="preserve">. </w:t>
      </w:r>
      <w:r>
        <w:t>Then o</w:t>
      </w:r>
      <w:r>
        <w:rPr>
          <w:rFonts w:hint="eastAsia"/>
        </w:rPr>
        <w:t>n the receiving side</w:t>
      </w:r>
      <w:r>
        <w:rPr>
          <w:rFonts w:hint="eastAsia"/>
          <w:lang w:eastAsia="ko-KR"/>
        </w:rPr>
        <w:t>,</w:t>
      </w:r>
      <w:r>
        <w:t xml:space="preserve"> the MTSI client can indicate which of these image sizes it prefers to receive. This reduces</w:t>
      </w:r>
      <w:r>
        <w:rPr>
          <w:rFonts w:hint="eastAsia"/>
        </w:rPr>
        <w:t xml:space="preserve"> the loss of quality from rescaling </w:t>
      </w:r>
      <w:r>
        <w:t xml:space="preserve">the </w:t>
      </w:r>
      <w:r>
        <w:rPr>
          <w:rFonts w:hint="eastAsia"/>
        </w:rPr>
        <w:t xml:space="preserve">decoded image to fit the </w:t>
      </w:r>
      <w:r w:rsidRPr="001F30E7">
        <w:t xml:space="preserve">available space on </w:t>
      </w:r>
      <w:r>
        <w:t>the receiver’s</w:t>
      </w:r>
      <w:r w:rsidRPr="001F30E7">
        <w:t xml:space="preserve"> display</w:t>
      </w:r>
      <w:r>
        <w:rPr>
          <w:rFonts w:hint="eastAsia"/>
        </w:rPr>
        <w:t>.</w:t>
      </w:r>
    </w:p>
    <w:p w14:paraId="7DF77BB1" w14:textId="77777777" w:rsidR="00A10782" w:rsidRPr="00BC4FC7" w:rsidRDefault="00A10782" w:rsidP="00A10782">
      <w:pPr>
        <w:keepNext/>
        <w:keepLines/>
      </w:pPr>
      <w:r w:rsidRPr="00BC4FC7">
        <w:t xml:space="preserve">An example </w:t>
      </w:r>
      <w:r w:rsidRPr="00FC64D1">
        <w:t>SDP</w:t>
      </w:r>
      <w:r w:rsidRPr="00BC4FC7">
        <w:t xml:space="preserve"> ans</w:t>
      </w:r>
      <w:r>
        <w:t>wer to the offer is given below.</w:t>
      </w:r>
    </w:p>
    <w:p w14:paraId="1A513821" w14:textId="77777777" w:rsidR="00A10782" w:rsidRPr="00BC4FC7" w:rsidRDefault="00A10782" w:rsidP="00A10782">
      <w:pPr>
        <w:pStyle w:val="TH"/>
      </w:pPr>
      <w:r w:rsidRPr="00BC4FC7">
        <w:t>Table A.4.</w:t>
      </w:r>
      <w:r>
        <w:t>10b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77FD0612" w14:textId="77777777">
        <w:trPr>
          <w:jc w:val="center"/>
        </w:trPr>
        <w:tc>
          <w:tcPr>
            <w:tcW w:w="9639" w:type="dxa"/>
          </w:tcPr>
          <w:p w14:paraId="38E30329" w14:textId="77777777" w:rsidR="00A10782" w:rsidRPr="00BC4FC7" w:rsidRDefault="00A10782" w:rsidP="00A833D3">
            <w:pPr>
              <w:pStyle w:val="TAH"/>
            </w:pPr>
            <w:r w:rsidRPr="00FC64D1">
              <w:t>SDP</w:t>
            </w:r>
            <w:r w:rsidRPr="00BC4FC7">
              <w:t xml:space="preserve"> answer</w:t>
            </w:r>
          </w:p>
        </w:tc>
      </w:tr>
      <w:tr w:rsidR="00A10782" w:rsidRPr="00E45809" w14:paraId="688D266A" w14:textId="77777777">
        <w:trPr>
          <w:jc w:val="center"/>
        </w:trPr>
        <w:tc>
          <w:tcPr>
            <w:tcW w:w="9639" w:type="dxa"/>
          </w:tcPr>
          <w:p w14:paraId="40DEDA00"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405DF669"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6FC2EDC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242846F4"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3836D4E2"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2A91BE91"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344879B2"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5B718445"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2CEC2668"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7A8A275D"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211514D8"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40CD7843"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258B7B5B"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730823CD"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1A527632" w14:textId="77777777" w:rsidR="00981C91" w:rsidRPr="00E45809" w:rsidRDefault="00455ED7" w:rsidP="00455ED7">
            <w:pPr>
              <w:keepNext/>
              <w:keepLines/>
              <w:spacing w:after="0"/>
            </w:pPr>
            <w:r w:rsidRPr="00F11600">
              <w:rPr>
                <w:rFonts w:ascii="Courier New" w:hAnsi="Courier New" w:cs="Courier New"/>
                <w:sz w:val="18"/>
                <w:szCs w:val="18"/>
              </w:rPr>
              <w:t>a=extmap:4 urn:3gpp:video-orientation</w:t>
            </w:r>
          </w:p>
        </w:tc>
      </w:tr>
    </w:tbl>
    <w:p w14:paraId="0A07B0F0" w14:textId="77777777" w:rsidR="00A10782" w:rsidRDefault="00A10782" w:rsidP="00A10782">
      <w:pPr>
        <w:pStyle w:val="FP"/>
      </w:pPr>
    </w:p>
    <w:p w14:paraId="641BA766" w14:textId="77777777" w:rsidR="00D05531" w:rsidRDefault="00A10782" w:rsidP="00D05531">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w:t>
      </w:r>
      <w:r w:rsidRPr="00BC4FC7">
        <w:t>sprop-parameter-sets</w:t>
      </w:r>
      <w:r>
        <w:t xml:space="preserve"> </w:t>
      </w:r>
      <w:r w:rsidRPr="00114331">
        <w:t xml:space="preserve">for the video decoder of the offering MTSI client, which was constructed assuming the </w:t>
      </w:r>
      <w:r>
        <w:t>agreed</w:t>
      </w:r>
      <w:r w:rsidRPr="00114331">
        <w:t xml:space="preserve"> conditions and image size of </w:t>
      </w:r>
      <w:r>
        <w:t>320x240.</w:t>
      </w:r>
    </w:p>
    <w:p w14:paraId="13F1E773" w14:textId="77777777" w:rsidR="001558B3" w:rsidRPr="00BC4FC7" w:rsidRDefault="001558B3" w:rsidP="001558B3">
      <w:pPr>
        <w:pStyle w:val="TH"/>
      </w:pPr>
      <w:r w:rsidRPr="00BC4FC7">
        <w:lastRenderedPageBreak/>
        <w:t>Table A.4.</w:t>
      </w:r>
      <w:r>
        <w:rPr>
          <w:rFonts w:hint="eastAsia"/>
          <w:lang w:eastAsia="ko-KR"/>
        </w:rPr>
        <w:t>11</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7E575363" w14:textId="77777777">
        <w:trPr>
          <w:jc w:val="center"/>
        </w:trPr>
        <w:tc>
          <w:tcPr>
            <w:tcW w:w="9639" w:type="dxa"/>
          </w:tcPr>
          <w:p w14:paraId="4248CFC3" w14:textId="77777777" w:rsidR="001558B3" w:rsidRPr="00BC4FC7" w:rsidRDefault="001558B3" w:rsidP="00E97061">
            <w:pPr>
              <w:pStyle w:val="TAH"/>
            </w:pPr>
            <w:r w:rsidRPr="00FC64D1">
              <w:t>SDP</w:t>
            </w:r>
            <w:r w:rsidRPr="00BC4FC7">
              <w:t xml:space="preserve"> answer</w:t>
            </w:r>
          </w:p>
        </w:tc>
      </w:tr>
      <w:tr w:rsidR="001558B3" w:rsidRPr="008D196B" w14:paraId="268FE7C1" w14:textId="77777777">
        <w:trPr>
          <w:jc w:val="center"/>
        </w:trPr>
        <w:tc>
          <w:tcPr>
            <w:tcW w:w="9639" w:type="dxa"/>
          </w:tcPr>
          <w:p w14:paraId="7726FE37" w14:textId="77777777" w:rsidR="00455ED7" w:rsidRPr="00DC0A4F" w:rsidRDefault="00455ED7" w:rsidP="00455ED7">
            <w:pPr>
              <w:keepNext/>
              <w:keepLines/>
              <w:spacing w:after="0"/>
              <w:rPr>
                <w:rFonts w:ascii="Courier New" w:hAnsi="Courier New" w:cs="Courier New"/>
                <w:sz w:val="18"/>
                <w:lang w:val="pt-BR" w:eastAsia="ko-KR"/>
              </w:rPr>
            </w:pPr>
            <w:r w:rsidRPr="00DC0A4F">
              <w:rPr>
                <w:rFonts w:ascii="Courier New" w:hAnsi="Courier New" w:cs="Courier New"/>
                <w:sz w:val="18"/>
                <w:lang w:val="pt-BR"/>
              </w:rPr>
              <w:t>m=video 49154 RTP/AVPF 99</w:t>
            </w:r>
          </w:p>
          <w:p w14:paraId="2DF36A8F"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6E4BBD0C" w14:textId="77777777" w:rsidR="00455ED7" w:rsidRPr="00DC0A4F" w:rsidRDefault="00455ED7" w:rsidP="00455ED7">
            <w:pPr>
              <w:keepNext/>
              <w:keepLines/>
              <w:spacing w:after="0"/>
              <w:rPr>
                <w:rFonts w:ascii="Courier New" w:hAnsi="Courier New" w:cs="Courier New"/>
                <w:sz w:val="18"/>
                <w:szCs w:val="18"/>
                <w:lang w:val="pt-BR" w:eastAsia="ko-KR"/>
              </w:rPr>
            </w:pPr>
            <w:r w:rsidRPr="00DC0A4F">
              <w:rPr>
                <w:rFonts w:ascii="Courier New" w:hAnsi="Courier New" w:cs="Courier New"/>
                <w:sz w:val="18"/>
                <w:szCs w:val="18"/>
                <w:lang w:val="pt-BR"/>
              </w:rPr>
              <w:t>b=AS:</w:t>
            </w:r>
            <w:r w:rsidRPr="00DC0A4F">
              <w:rPr>
                <w:rFonts w:ascii="Courier New" w:hAnsi="Courier New" w:cs="Courier New" w:hint="eastAsia"/>
                <w:sz w:val="18"/>
                <w:szCs w:val="18"/>
                <w:lang w:val="pt-BR" w:eastAsia="ko-KR"/>
              </w:rPr>
              <w:t>107</w:t>
            </w:r>
          </w:p>
          <w:p w14:paraId="6AA0720A"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2843CD10"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4C1EBA1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51D54DE2"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7F19AEE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175842B8"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[x=272,y=224] recv [x=320,y=240,q=0.6] [x=272,y=224]</w:t>
            </w:r>
          </w:p>
          <w:p w14:paraId="30043C20"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2D8362B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246E6D62"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3B6701D9"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79BEB2F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3E51629" w14:textId="77777777" w:rsidR="00981C91" w:rsidRPr="008D196B"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79BAAE2D" w14:textId="77777777" w:rsidR="001558B3" w:rsidRDefault="001558B3" w:rsidP="001558B3"/>
    <w:p w14:paraId="09B8F71A" w14:textId="77777777" w:rsidR="001558B3" w:rsidRDefault="008B7B54" w:rsidP="001558B3">
      <w:r w:rsidRPr="00114331">
        <w:t xml:space="preserve">In this alternative answer, the responding MTSI client has restricted the video bandwidth to 107 kbps and restricted the </w:t>
      </w:r>
      <w:r w:rsidRPr="00BC4FC7">
        <w:t>H.264/</w:t>
      </w:r>
      <w:r w:rsidRPr="00FC64D1">
        <w:t>AVC</w:t>
      </w:r>
      <w:r w:rsidRPr="00114331">
        <w:t xml:space="preserve"> level to </w:t>
      </w:r>
      <w:r>
        <w:rPr>
          <w:rFonts w:hint="eastAsia"/>
          <w:lang w:eastAsia="ko-KR"/>
        </w:rPr>
        <w:t>1.1</w:t>
      </w:r>
      <w:r w:rsidRPr="00114331">
        <w:t xml:space="preserve"> which supports bitrates up to 1</w:t>
      </w:r>
      <w:r>
        <w:rPr>
          <w:rFonts w:hint="eastAsia"/>
          <w:lang w:eastAsia="ko-KR"/>
        </w:rPr>
        <w:t>9</w:t>
      </w:r>
      <w:r w:rsidRPr="00114331">
        <w:t xml:space="preserve">2 kbps. The restricted </w:t>
      </w:r>
      <w:r w:rsidRPr="00BC4FC7">
        <w:t>H.264/</w:t>
      </w:r>
      <w:r w:rsidRPr="00FC64D1">
        <w:t>AVC</w:t>
      </w:r>
      <w:r w:rsidRPr="00114331">
        <w:t xml:space="preserve"> level should be high enough to enable the image sizes for both send and receive directions. From the f</w:t>
      </w:r>
      <w:r>
        <w:t>our</w:t>
      </w:r>
      <w:r w:rsidRPr="00114331">
        <w:t xml:space="preserve"> image sizes offered, the responding MTSI client included 272x224 for send direction, which was preferred by the offering MTSI client. For </w:t>
      </w:r>
      <w:r>
        <w:t xml:space="preserve">the </w:t>
      </w:r>
      <w:r w:rsidRPr="00114331">
        <w:t xml:space="preserve">receive direction, the responding MTSI client included 320x240 as preferred and 272x224 as fallback </w:t>
      </w:r>
      <w:r>
        <w:t>because t</w:t>
      </w:r>
      <w:r w:rsidRPr="00224FD1">
        <w:t xml:space="preserve">he responding MTSI client </w:t>
      </w:r>
      <w:r>
        <w:t xml:space="preserve">was unsure </w:t>
      </w:r>
      <w:r w:rsidRPr="00224FD1">
        <w:t xml:space="preserve"> whether the offering MTSI client can encode and decode video of different image sizes simultaneously</w:t>
      </w:r>
      <w:r w:rsidRPr="00224FD1">
        <w:rPr>
          <w:rFonts w:hint="eastAsia"/>
          <w:lang w:eastAsia="ko-KR"/>
        </w:rPr>
        <w:t xml:space="preserve"> at the conditions</w:t>
      </w:r>
      <w:r w:rsidRPr="00224FD1">
        <w:t>.</w:t>
      </w:r>
      <w:r w:rsidRPr="00114331">
        <w:t xml:space="preserve"> The responding MTSI client sent new </w:t>
      </w:r>
      <w:r>
        <w:rPr>
          <w:rFonts w:hint="eastAsia"/>
          <w:lang w:eastAsia="ko-KR"/>
        </w:rPr>
        <w:t>sprop-parameter-sets</w:t>
      </w:r>
      <w:r w:rsidRPr="00114331">
        <w:t xml:space="preserve"> for the video decoder of the offering MTSI client, which was constructed assuming the restricted conditions.</w:t>
      </w:r>
      <w:r>
        <w:t xml:space="preserve"> Though not required in response to the SDP answer indicating more than one image size in the receive direction, the offering MTSI client may chose to send a second offer as shown in Table A.4.12 to confirm that it is able to encode and decode at different image sizes</w:t>
      </w:r>
      <w:r w:rsidR="001558B3" w:rsidRPr="00114331">
        <w:t>.</w:t>
      </w:r>
    </w:p>
    <w:p w14:paraId="17EC5293" w14:textId="77777777" w:rsidR="001558B3" w:rsidRPr="00BC4FC7" w:rsidRDefault="001558B3" w:rsidP="001558B3">
      <w:pPr>
        <w:pStyle w:val="TH"/>
      </w:pPr>
      <w:r w:rsidRPr="00BC4FC7">
        <w:t>Table A.4.</w:t>
      </w:r>
      <w:r>
        <w:rPr>
          <w:rFonts w:hint="eastAsia"/>
          <w:lang w:eastAsia="ko-KR"/>
        </w:rPr>
        <w:t>12</w:t>
      </w:r>
      <w:r w:rsidRPr="00BC4FC7">
        <w:t xml:space="preserve">: Example </w:t>
      </w:r>
      <w:r>
        <w:t xml:space="preserve">Second </w:t>
      </w:r>
      <w:r w:rsidRPr="00FC64D1">
        <w:t>SDP</w:t>
      </w:r>
      <w:r w:rsidRPr="00BC4FC7">
        <w:t xml:space="preserve"> </w:t>
      </w:r>
      <w:r>
        <w:t>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10783B24" w14:textId="77777777">
        <w:trPr>
          <w:jc w:val="center"/>
        </w:trPr>
        <w:tc>
          <w:tcPr>
            <w:tcW w:w="9639" w:type="dxa"/>
          </w:tcPr>
          <w:p w14:paraId="602898BC" w14:textId="77777777" w:rsidR="001558B3" w:rsidRPr="00BC4FC7" w:rsidRDefault="001558B3" w:rsidP="00E97061">
            <w:pPr>
              <w:pStyle w:val="TAH"/>
            </w:pPr>
            <w:r>
              <w:t xml:space="preserve">Second </w:t>
            </w:r>
            <w:r w:rsidRPr="00FC64D1">
              <w:t>SDP</w:t>
            </w:r>
            <w:r w:rsidRPr="00BC4FC7">
              <w:t xml:space="preserve"> </w:t>
            </w:r>
            <w:r>
              <w:t>Offer</w:t>
            </w:r>
          </w:p>
        </w:tc>
      </w:tr>
      <w:tr w:rsidR="001558B3" w:rsidRPr="00396D56" w14:paraId="7578F53A" w14:textId="77777777">
        <w:trPr>
          <w:jc w:val="center"/>
        </w:trPr>
        <w:tc>
          <w:tcPr>
            <w:tcW w:w="9639" w:type="dxa"/>
          </w:tcPr>
          <w:p w14:paraId="6F819B8F"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m=video 49154 RTP/AVP</w:t>
            </w:r>
            <w:r w:rsidRPr="00DC0A4F">
              <w:rPr>
                <w:rFonts w:ascii="Courier New" w:hAnsi="Courier New" w:cs="Courier New" w:hint="eastAsia"/>
                <w:sz w:val="18"/>
                <w:szCs w:val="18"/>
                <w:lang w:eastAsia="ko-KR"/>
              </w:rPr>
              <w:t>F</w:t>
            </w:r>
            <w:r w:rsidRPr="00DC0A4F">
              <w:rPr>
                <w:rFonts w:ascii="Courier New" w:hAnsi="Courier New" w:cs="Courier New"/>
                <w:sz w:val="18"/>
                <w:szCs w:val="18"/>
              </w:rPr>
              <w:t xml:space="preserve"> 99</w:t>
            </w:r>
          </w:p>
          <w:p w14:paraId="5A39A1BA"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b=AS:</w:t>
            </w:r>
            <w:r w:rsidRPr="00DC0A4F">
              <w:rPr>
                <w:rFonts w:ascii="Courier New" w:hAnsi="Courier New" w:cs="Courier New" w:hint="eastAsia"/>
                <w:sz w:val="18"/>
                <w:szCs w:val="18"/>
                <w:lang w:eastAsia="ko-KR"/>
              </w:rPr>
              <w:t>107</w:t>
            </w:r>
          </w:p>
          <w:p w14:paraId="6FFE423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b=RS:0</w:t>
            </w:r>
          </w:p>
          <w:p w14:paraId="08405763"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b=RR:2500</w:t>
            </w:r>
          </w:p>
          <w:p w14:paraId="2765250B"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a=rtpmap:99 H264/90000</w:t>
            </w:r>
          </w:p>
          <w:p w14:paraId="6E4AD3A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47A7E5B9"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0F24BB82" w14:textId="77777777" w:rsidR="00455ED7" w:rsidRPr="00DC0A4F" w:rsidRDefault="00455ED7" w:rsidP="00455ED7">
            <w:pPr>
              <w:keepNext/>
              <w:keepLines/>
              <w:spacing w:after="0"/>
              <w:rPr>
                <w:rFonts w:ascii="Courier New" w:hAnsi="Courier New" w:cs="Courier New"/>
                <w:sz w:val="18"/>
                <w:szCs w:val="18"/>
                <w:lang w:val="fr-FR"/>
              </w:rPr>
            </w:pPr>
            <w:r w:rsidRPr="00DC0A4F">
              <w:rPr>
                <w:rFonts w:ascii="Courier New" w:hAnsi="Courier New" w:cs="Courier New"/>
                <w:sz w:val="18"/>
                <w:szCs w:val="18"/>
                <w:lang w:val="fr-FR"/>
              </w:rPr>
              <w:t>a=imageattr:99 send [x=320,y=240] recv [x=272,y=224]</w:t>
            </w:r>
          </w:p>
          <w:p w14:paraId="0F3A20C7"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44082EC3"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08F6B8B9"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7C19486D"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70FC78C7"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0B25BD0" w14:textId="77777777" w:rsidR="00981C91" w:rsidRPr="00396D56"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3C64BAE4" w14:textId="77777777" w:rsidR="001558B3" w:rsidRPr="00396D56" w:rsidRDefault="001558B3" w:rsidP="00981C91">
      <w:pPr>
        <w:pStyle w:val="FP"/>
      </w:pPr>
    </w:p>
    <w:p w14:paraId="7F628A60" w14:textId="77777777" w:rsidR="001558B3" w:rsidRDefault="001558B3" w:rsidP="001558B3">
      <w:pPr>
        <w:spacing w:before="180"/>
        <w:rPr>
          <w:lang w:eastAsia="ko-KR"/>
        </w:rPr>
      </w:pPr>
      <w:r>
        <w:rPr>
          <w:rFonts w:hint="eastAsia"/>
          <w:lang w:eastAsia="ko-KR"/>
        </w:rPr>
        <w:t>Since now the offering MTSI client knows that the responding MTSI client supports and prefers to use AVPF, AVPF is offered without SDPCapNeg and AVP.</w:t>
      </w:r>
    </w:p>
    <w:p w14:paraId="02638502" w14:textId="77777777" w:rsidR="008B7B54" w:rsidRPr="00BC4FC7" w:rsidRDefault="008B7B54" w:rsidP="008B7B54">
      <w:pPr>
        <w:pStyle w:val="Heading3"/>
      </w:pPr>
      <w:bookmarkStart w:id="2641" w:name="_Toc26369555"/>
      <w:bookmarkStart w:id="2642" w:name="_Toc36227437"/>
      <w:bookmarkStart w:id="2643" w:name="_Toc36228452"/>
      <w:bookmarkStart w:id="2644" w:name="_Toc36229079"/>
      <w:bookmarkStart w:id="2645" w:name="_Toc36229706"/>
      <w:bookmarkStart w:id="2646" w:name="_Toc74607050"/>
      <w:bookmarkStart w:id="2647" w:name="_Toc75556944"/>
      <w:r w:rsidRPr="00BC4FC7">
        <w:t>A.4.</w:t>
      </w:r>
      <w:r>
        <w:t>4a.1</w:t>
      </w:r>
      <w:r w:rsidRPr="00BC4FC7">
        <w:tab/>
        <w:t>H.264/</w:t>
      </w:r>
      <w:r w:rsidRPr="00FC64D1">
        <w:t>AVC</w:t>
      </w:r>
      <w:r w:rsidRPr="00BC4FC7">
        <w:t xml:space="preserve"> </w:t>
      </w:r>
      <w:r>
        <w:t xml:space="preserve">with </w:t>
      </w:r>
      <w:r w:rsidRPr="00922044">
        <w:t>"imageattr" attribute</w:t>
      </w:r>
      <w:r>
        <w:t xml:space="preserve"> – different image sizes in SDP offer and answer</w:t>
      </w:r>
      <w:bookmarkEnd w:id="2641"/>
      <w:bookmarkEnd w:id="2642"/>
      <w:bookmarkEnd w:id="2643"/>
      <w:bookmarkEnd w:id="2644"/>
      <w:bookmarkEnd w:id="2645"/>
      <w:bookmarkEnd w:id="2646"/>
      <w:bookmarkEnd w:id="2647"/>
    </w:p>
    <w:p w14:paraId="3EF24238"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6EE3236D" w14:textId="77777777" w:rsidR="008B7B54" w:rsidRPr="00BC4FC7" w:rsidRDefault="008B7B54" w:rsidP="008B7B54">
      <w:pPr>
        <w:pStyle w:val="TH"/>
      </w:pPr>
      <w:r w:rsidRPr="00BC4FC7">
        <w:lastRenderedPageBreak/>
        <w:t>Table A.</w:t>
      </w:r>
      <w:r w:rsidRPr="0072143D">
        <w:t>4.12ad: E</w:t>
      </w:r>
      <w:r w:rsidRPr="00BC4FC7">
        <w:t xml:space="preserv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2E09415C" w14:textId="77777777" w:rsidTr="009B1179">
        <w:trPr>
          <w:jc w:val="center"/>
        </w:trPr>
        <w:tc>
          <w:tcPr>
            <w:tcW w:w="9639" w:type="dxa"/>
          </w:tcPr>
          <w:p w14:paraId="1AD30F93" w14:textId="77777777" w:rsidR="008B7B54" w:rsidRPr="00985E49" w:rsidRDefault="008B7B54" w:rsidP="009B1179">
            <w:pPr>
              <w:pStyle w:val="TAH"/>
            </w:pPr>
            <w:r w:rsidRPr="00985E49">
              <w:t>SDP offer</w:t>
            </w:r>
          </w:p>
        </w:tc>
      </w:tr>
      <w:tr w:rsidR="008B7B54" w:rsidRPr="00985E49" w14:paraId="4361313C" w14:textId="77777777" w:rsidTr="009B1179">
        <w:trPr>
          <w:jc w:val="center"/>
        </w:trPr>
        <w:tc>
          <w:tcPr>
            <w:tcW w:w="9639" w:type="dxa"/>
          </w:tcPr>
          <w:p w14:paraId="341D40C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614B3B1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1E275DB7"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6743065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11569DFC"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42F77B6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2B44FFDF"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1118DA5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017DFF2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59B214B8"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a=imageattr:99 send [x=320,y=240] recv [x=320,y=240]</w:t>
            </w:r>
          </w:p>
          <w:p w14:paraId="1FD1AE5D"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4A1AEAB8"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05AB72E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1D62FA0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791DD126"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07EDA860"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02AA93C8" w14:textId="77777777" w:rsidR="008B7B54" w:rsidRPr="008942AF" w:rsidRDefault="008B7B54" w:rsidP="008B7B54">
      <w:pPr>
        <w:pStyle w:val="FP"/>
      </w:pPr>
    </w:p>
    <w:p w14:paraId="64F40FFC" w14:textId="77777777" w:rsidR="008B7B54" w:rsidRDefault="008B7B54" w:rsidP="008B7B54">
      <w:r>
        <w:t>The offer in Table A.4.12ad is identical to that in Table A.4.10a except that the MTSI client offers an image size of 320x240 for both directions.</w:t>
      </w:r>
    </w:p>
    <w:p w14:paraId="02161676" w14:textId="77777777" w:rsidR="008B7B54" w:rsidRDefault="008B7B54" w:rsidP="008B7B54">
      <w:r w:rsidRPr="00BC4FC7">
        <w:t xml:space="preserve">An example </w:t>
      </w:r>
      <w:r w:rsidRPr="00FC64D1">
        <w:t>SDP</w:t>
      </w:r>
      <w:r w:rsidRPr="00BC4FC7">
        <w:t xml:space="preserve"> ans</w:t>
      </w:r>
      <w:r>
        <w:t>wer to the offer is given below.</w:t>
      </w:r>
    </w:p>
    <w:p w14:paraId="2468642B" w14:textId="77777777" w:rsidR="008B7B54" w:rsidRPr="00BC4FC7" w:rsidRDefault="008B7B54" w:rsidP="008B7B54">
      <w:pPr>
        <w:pStyle w:val="TH"/>
      </w:pPr>
      <w:r w:rsidRPr="00BC4FC7">
        <w:t>Table A.4.</w:t>
      </w:r>
      <w:r>
        <w:rPr>
          <w:rFonts w:hint="eastAsia"/>
          <w:lang w:eastAsia="ko-KR"/>
        </w:rPr>
        <w:t>12</w:t>
      </w:r>
      <w:r>
        <w:rPr>
          <w:lang w:eastAsia="ko-KR"/>
        </w:rPr>
        <w:t>ae</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0C985966" w14:textId="77777777" w:rsidTr="009B1179">
        <w:trPr>
          <w:jc w:val="center"/>
        </w:trPr>
        <w:tc>
          <w:tcPr>
            <w:tcW w:w="9639" w:type="dxa"/>
          </w:tcPr>
          <w:p w14:paraId="53D77B0C" w14:textId="77777777" w:rsidR="008B7B54" w:rsidRPr="00985E49" w:rsidRDefault="008B7B54" w:rsidP="009B1179">
            <w:pPr>
              <w:pStyle w:val="TAH"/>
            </w:pPr>
            <w:r w:rsidRPr="00985E49">
              <w:t>SDP answer</w:t>
            </w:r>
          </w:p>
        </w:tc>
      </w:tr>
      <w:tr w:rsidR="008B7B54" w:rsidRPr="00985E49" w14:paraId="112CBD8C" w14:textId="77777777" w:rsidTr="009B1179">
        <w:trPr>
          <w:jc w:val="center"/>
        </w:trPr>
        <w:tc>
          <w:tcPr>
            <w:tcW w:w="9639" w:type="dxa"/>
          </w:tcPr>
          <w:p w14:paraId="4BAA4FF5"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99</w:t>
            </w:r>
          </w:p>
          <w:p w14:paraId="5FCA42CB"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6D7148F3"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2E087F0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16FCEC0F"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7FF8B2BE"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a=rtpmap:99 H264/90000</w:t>
            </w:r>
          </w:p>
          <w:p w14:paraId="02EE252E"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a=fmtp:99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0514F675"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 xml:space="preserve">     sprop-parameter-sets=Z0LgC5ZUCg/I,aM4BrFSAa</w:t>
            </w:r>
          </w:p>
          <w:p w14:paraId="103FA872"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sz w:val="18"/>
                <w:lang w:val="fr-FR"/>
              </w:rPr>
              <w:t>a=imageattr:99 send [x=272,y=224] recv [x=272,y=224]</w:t>
            </w:r>
          </w:p>
          <w:p w14:paraId="752DE1E3"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7C3FB32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32C957DB"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713C414D"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2FA21186"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7787008B"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7C7070CF" w14:textId="77777777" w:rsidR="008B7B54" w:rsidRDefault="008B7B54" w:rsidP="004153E1">
      <w:pPr>
        <w:pStyle w:val="FP"/>
      </w:pPr>
    </w:p>
    <w:p w14:paraId="00A4A3F3" w14:textId="77777777" w:rsidR="008B7B54" w:rsidRDefault="004B043D" w:rsidP="008B7B54">
      <w:r>
        <w:t>In this case, the offering MTSI client should proceed with the session setup without issuing another SDP offer to perform image size negotiation</w:t>
      </w:r>
      <w:r w:rsidR="008B7B54">
        <w:t>.</w:t>
      </w:r>
    </w:p>
    <w:p w14:paraId="4732405F" w14:textId="77777777" w:rsidR="008B7B54" w:rsidRPr="00BC4FC7" w:rsidRDefault="008B7B54" w:rsidP="008B7B54">
      <w:pPr>
        <w:pStyle w:val="Heading3"/>
      </w:pPr>
      <w:bookmarkStart w:id="2648" w:name="_Toc26369556"/>
      <w:bookmarkStart w:id="2649" w:name="_Toc36227438"/>
      <w:bookmarkStart w:id="2650" w:name="_Toc36228453"/>
      <w:bookmarkStart w:id="2651" w:name="_Toc36229080"/>
      <w:bookmarkStart w:id="2652" w:name="_Toc36229707"/>
      <w:bookmarkStart w:id="2653" w:name="_Toc74607051"/>
      <w:bookmarkStart w:id="2654" w:name="_Toc75556945"/>
      <w:r w:rsidRPr="00BC4FC7">
        <w:t>A.4.</w:t>
      </w:r>
      <w:r>
        <w:t>4a.2</w:t>
      </w:r>
      <w:r w:rsidRPr="00BC4FC7">
        <w:tab/>
        <w:t>H.264/</w:t>
      </w:r>
      <w:r w:rsidRPr="00FC64D1">
        <w:t>AVC</w:t>
      </w:r>
      <w:r w:rsidRPr="00BC4FC7">
        <w:t xml:space="preserve"> </w:t>
      </w:r>
      <w:r>
        <w:t xml:space="preserve">with </w:t>
      </w:r>
      <w:r w:rsidRPr="00922044">
        <w:t>"imageattr" attribute</w:t>
      </w:r>
      <w:r>
        <w:t xml:space="preserve"> – different payload type numbers in offer and answer</w:t>
      </w:r>
      <w:bookmarkEnd w:id="2648"/>
      <w:bookmarkEnd w:id="2649"/>
      <w:bookmarkEnd w:id="2650"/>
      <w:bookmarkEnd w:id="2651"/>
      <w:bookmarkEnd w:id="2652"/>
      <w:bookmarkEnd w:id="2653"/>
      <w:bookmarkEnd w:id="2654"/>
    </w:p>
    <w:p w14:paraId="6DDC64F6"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3B1A1E9D" w14:textId="77777777" w:rsidR="008B7B54" w:rsidRPr="00BC4FC7" w:rsidRDefault="008B7B54" w:rsidP="008B7B54">
      <w:pPr>
        <w:pStyle w:val="TH"/>
      </w:pPr>
      <w:r w:rsidRPr="00BC4FC7">
        <w:lastRenderedPageBreak/>
        <w:t>Table A.4.</w:t>
      </w:r>
      <w:r>
        <w:t>12</w:t>
      </w:r>
      <w:r w:rsidRPr="0072143D">
        <w:t>af:</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6E5B5BE8" w14:textId="77777777" w:rsidTr="009B1179">
        <w:trPr>
          <w:jc w:val="center"/>
        </w:trPr>
        <w:tc>
          <w:tcPr>
            <w:tcW w:w="9639" w:type="dxa"/>
          </w:tcPr>
          <w:p w14:paraId="74154094" w14:textId="77777777" w:rsidR="008B7B54" w:rsidRPr="00985E49" w:rsidRDefault="008B7B54" w:rsidP="009B1179">
            <w:pPr>
              <w:pStyle w:val="TAH"/>
            </w:pPr>
            <w:r w:rsidRPr="00985E49">
              <w:t>SDP offer</w:t>
            </w:r>
          </w:p>
        </w:tc>
      </w:tr>
      <w:tr w:rsidR="008B7B54" w:rsidRPr="00985E49" w14:paraId="6ADD21D7" w14:textId="77777777" w:rsidTr="009B1179">
        <w:trPr>
          <w:jc w:val="center"/>
        </w:trPr>
        <w:tc>
          <w:tcPr>
            <w:tcW w:w="9639" w:type="dxa"/>
          </w:tcPr>
          <w:p w14:paraId="41E1D415"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0F920CC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7100543A"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34AC288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4B9BE62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36D99D4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55741D6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6298425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0635181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3DE9C4BB"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 xml:space="preserve">a=imageattr:99 send [x=320,y=240] recv </w:t>
            </w:r>
            <w:r w:rsidRPr="00985E49">
              <w:rPr>
                <w:rFonts w:ascii="Courier New" w:hAnsi="Courier New" w:cs="Courier New"/>
                <w:szCs w:val="18"/>
                <w:lang w:val="fr-FR"/>
              </w:rPr>
              <w:t>[x=272,y=224]</w:t>
            </w:r>
          </w:p>
          <w:p w14:paraId="4C2D116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780068BD"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42BF04D5"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3529480E"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0BBE116A"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15AEB832"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4068207A" w14:textId="77777777" w:rsidR="008B7B54" w:rsidRPr="008942AF" w:rsidRDefault="008B7B54" w:rsidP="008B7B54">
      <w:pPr>
        <w:pStyle w:val="FP"/>
      </w:pPr>
    </w:p>
    <w:p w14:paraId="75B2CD65" w14:textId="77777777" w:rsidR="008B7B54" w:rsidRDefault="008B7B54" w:rsidP="008B7B54">
      <w:r>
        <w:t>The offer in Table A.4.12af is identical to that in Table A.4.10a except that the MTSI client offers image sizes of 320x240 for the send direction and 272x224 for the receive direction.</w:t>
      </w:r>
    </w:p>
    <w:p w14:paraId="677E9D2A" w14:textId="77777777" w:rsidR="008B7B54" w:rsidRDefault="008B7B54" w:rsidP="008B7B54">
      <w:r w:rsidRPr="00BC4FC7">
        <w:t xml:space="preserve">An example </w:t>
      </w:r>
      <w:r w:rsidRPr="00FC64D1">
        <w:t>SDP</w:t>
      </w:r>
      <w:r w:rsidRPr="00BC4FC7">
        <w:t xml:space="preserve"> ans</w:t>
      </w:r>
      <w:r>
        <w:t>wer to the offer is given below.</w:t>
      </w:r>
    </w:p>
    <w:p w14:paraId="7F604FA9" w14:textId="77777777" w:rsidR="008B7B54" w:rsidRPr="00BC4FC7" w:rsidRDefault="008B7B54" w:rsidP="008B7B54">
      <w:pPr>
        <w:pStyle w:val="TH"/>
      </w:pPr>
      <w:r w:rsidRPr="00BC4FC7">
        <w:t>Table A.4.</w:t>
      </w:r>
      <w:r>
        <w:rPr>
          <w:rFonts w:hint="eastAsia"/>
          <w:lang w:eastAsia="ko-KR"/>
        </w:rPr>
        <w:t>12</w:t>
      </w:r>
      <w:r>
        <w:rPr>
          <w:lang w:eastAsia="ko-KR"/>
        </w:rPr>
        <w:t>a</w:t>
      </w:r>
      <w:r>
        <w:rPr>
          <w:rFonts w:hint="eastAsia"/>
          <w:lang w:eastAsia="ko-KR"/>
        </w:rPr>
        <w:t>g</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374182AC" w14:textId="77777777" w:rsidTr="009B1179">
        <w:trPr>
          <w:jc w:val="center"/>
        </w:trPr>
        <w:tc>
          <w:tcPr>
            <w:tcW w:w="9639" w:type="dxa"/>
          </w:tcPr>
          <w:p w14:paraId="2CDD0CD1" w14:textId="77777777" w:rsidR="008B7B54" w:rsidRPr="00985E49" w:rsidRDefault="008B7B54" w:rsidP="009B1179">
            <w:pPr>
              <w:pStyle w:val="TAH"/>
            </w:pPr>
            <w:r w:rsidRPr="00985E49">
              <w:t>SDP answer</w:t>
            </w:r>
          </w:p>
        </w:tc>
      </w:tr>
      <w:tr w:rsidR="008B7B54" w:rsidRPr="00985E49" w14:paraId="7EBA4E70" w14:textId="77777777" w:rsidTr="009B1179">
        <w:trPr>
          <w:jc w:val="center"/>
        </w:trPr>
        <w:tc>
          <w:tcPr>
            <w:tcW w:w="9639" w:type="dxa"/>
          </w:tcPr>
          <w:p w14:paraId="673EC4AB"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101</w:t>
            </w:r>
          </w:p>
          <w:p w14:paraId="6E0BB932"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52CCB4A4"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123ACCA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74C8CFD1"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56D97FE2"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a=rtpmap:101 H264/90000</w:t>
            </w:r>
          </w:p>
          <w:p w14:paraId="710BDDC9"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a=fmtp:101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6F485C4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sprop-parameter-sets=Z0LgC5ZUCg/I,aM4BrFSAa</w:t>
            </w:r>
          </w:p>
          <w:p w14:paraId="460A18F1"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lang w:val="fr-FR"/>
              </w:rPr>
              <w:t xml:space="preserve">a=imageattr:101 send </w:t>
            </w:r>
            <w:r w:rsidRPr="00985E49">
              <w:rPr>
                <w:rFonts w:ascii="Courier New" w:hAnsi="Courier New" w:cs="Courier New"/>
                <w:sz w:val="18"/>
                <w:szCs w:val="18"/>
                <w:lang w:val="fr-FR"/>
              </w:rPr>
              <w:t>[x=272,y=224]</w:t>
            </w:r>
            <w:r w:rsidRPr="00985E49">
              <w:rPr>
                <w:rFonts w:ascii="Courier New" w:hAnsi="Courier New" w:cs="Courier New"/>
                <w:lang w:val="fr-FR"/>
              </w:rPr>
              <w:t xml:space="preserve"> recv [x=320,y=240]</w:t>
            </w:r>
          </w:p>
          <w:p w14:paraId="0C6BB21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1A9BDC59"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6860FA74"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6B750FD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04EE04A0"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3A342D4A"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4C6027BB" w14:textId="77777777" w:rsidR="008B7B54" w:rsidRDefault="008B7B54" w:rsidP="004153E1">
      <w:pPr>
        <w:pStyle w:val="FP"/>
      </w:pPr>
    </w:p>
    <w:p w14:paraId="1FE11351" w14:textId="77777777" w:rsidR="008B7B54" w:rsidRDefault="008B7B54" w:rsidP="008B7B54">
      <w:r w:rsidRPr="007E5E27">
        <w:t>In this case, the responding MTSI client</w:t>
      </w:r>
      <w:r>
        <w:t>’s</w:t>
      </w:r>
      <w:r w:rsidRPr="007E5E27">
        <w:t xml:space="preserve"> answer matches the image sizes in the offer. However, payload type number 99 is not available (e.g., already used for other media) and payload type number 101 is included instead for video media. After the session </w:t>
      </w:r>
      <w:r w:rsidRPr="007E5E27">
        <w:rPr>
          <w:rFonts w:hint="eastAsia"/>
          <w:lang w:eastAsia="ko-KR"/>
        </w:rPr>
        <w:t xml:space="preserve">is </w:t>
      </w:r>
      <w:r w:rsidRPr="007E5E27">
        <w:t xml:space="preserve">established, the offering MTSI client sends the video with payload type number 101 with image size 320x240 towards the responding MTSI client. Similarly, the </w:t>
      </w:r>
      <w:r w:rsidRPr="007E5E27">
        <w:rPr>
          <w:rFonts w:hint="eastAsia"/>
          <w:lang w:eastAsia="ko-KR"/>
        </w:rPr>
        <w:t>answering</w:t>
      </w:r>
      <w:r w:rsidRPr="007E5E27">
        <w:t xml:space="preserve"> MTSI client sends the video with payload type number 99 with image size 272x224 towards the offering MTSI client.</w:t>
      </w:r>
    </w:p>
    <w:p w14:paraId="18AED0DC" w14:textId="77777777" w:rsidR="007F2309" w:rsidRPr="00BC4FC7" w:rsidRDefault="007F2309" w:rsidP="007F2309">
      <w:pPr>
        <w:pStyle w:val="Heading2"/>
      </w:pPr>
      <w:bookmarkStart w:id="2655" w:name="_Toc26369557"/>
      <w:bookmarkStart w:id="2656" w:name="_Toc36227439"/>
      <w:bookmarkStart w:id="2657" w:name="_Toc36228454"/>
      <w:bookmarkStart w:id="2658" w:name="_Toc36229081"/>
      <w:bookmarkStart w:id="2659" w:name="_Toc36229708"/>
      <w:bookmarkStart w:id="2660" w:name="_Toc74607052"/>
      <w:bookmarkStart w:id="2661" w:name="_Toc75556946"/>
      <w:r w:rsidRPr="00BC4FC7">
        <w:t>A.4.</w:t>
      </w:r>
      <w:r>
        <w:t>4b</w:t>
      </w:r>
      <w:r w:rsidRPr="00BC4FC7">
        <w:tab/>
        <w:t>H.264/</w:t>
      </w:r>
      <w:r w:rsidRPr="00FC64D1">
        <w:t>AVC</w:t>
      </w:r>
      <w:r w:rsidRPr="00BC4FC7">
        <w:t xml:space="preserve"> </w:t>
      </w:r>
      <w:r>
        <w:t xml:space="preserve">with </w:t>
      </w:r>
      <w:r w:rsidRPr="00922044">
        <w:rPr>
          <w:rFonts w:cs="Arial"/>
        </w:rPr>
        <w:t>"imageattr" attribute</w:t>
      </w:r>
      <w:r>
        <w:rPr>
          <w:rFonts w:cs="Arial"/>
        </w:rPr>
        <w:t xml:space="preserve"> with multiple rtpmaps</w:t>
      </w:r>
      <w:bookmarkEnd w:id="2655"/>
      <w:bookmarkEnd w:id="2656"/>
      <w:bookmarkEnd w:id="2657"/>
      <w:bookmarkEnd w:id="2658"/>
      <w:bookmarkEnd w:id="2659"/>
      <w:bookmarkEnd w:id="2660"/>
      <w:bookmarkEnd w:id="2661"/>
    </w:p>
    <w:p w14:paraId="058F57E0" w14:textId="77777777" w:rsidR="007F2309" w:rsidRPr="00BC4FC7" w:rsidRDefault="007F2309" w:rsidP="007F2309">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 with multiple rtpmaps for different image sizes.</w:t>
      </w:r>
    </w:p>
    <w:p w14:paraId="672AD895" w14:textId="77777777" w:rsidR="007F2309" w:rsidRPr="00BC4FC7" w:rsidRDefault="007F2309" w:rsidP="007F2309">
      <w:pPr>
        <w:pStyle w:val="TH"/>
      </w:pPr>
      <w:r w:rsidRPr="00BC4FC7">
        <w:lastRenderedPageBreak/>
        <w:t>Table A.4.</w:t>
      </w:r>
      <w:r>
        <w:t>12ac</w:t>
      </w:r>
      <w:r w:rsidRPr="00BC4FC7">
        <w:t xml:space="preserve">: Example </w:t>
      </w:r>
      <w:r w:rsidRPr="00FC64D1">
        <w:t>SDP</w:t>
      </w:r>
      <w:r w:rsidRPr="00BC4FC7">
        <w:t xml:space="preserve"> offer for H.264/</w:t>
      </w:r>
      <w:r w:rsidRPr="00FC64D1">
        <w:t>AVC</w:t>
      </w:r>
      <w:r>
        <w:t xml:space="preserve">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7ABA21A4" w14:textId="77777777" w:rsidTr="003C6AB0">
        <w:trPr>
          <w:jc w:val="center"/>
        </w:trPr>
        <w:tc>
          <w:tcPr>
            <w:tcW w:w="9639" w:type="dxa"/>
          </w:tcPr>
          <w:p w14:paraId="71C3AC69" w14:textId="77777777" w:rsidR="007F2309" w:rsidRPr="00BC4FC7" w:rsidRDefault="007F2309" w:rsidP="003C6AB0">
            <w:pPr>
              <w:pStyle w:val="TAH"/>
            </w:pPr>
            <w:r w:rsidRPr="00FC64D1">
              <w:t>SDP</w:t>
            </w:r>
            <w:r w:rsidRPr="00BC4FC7">
              <w:t xml:space="preserve"> offer</w:t>
            </w:r>
          </w:p>
        </w:tc>
      </w:tr>
      <w:tr w:rsidR="007F2309" w:rsidRPr="008942AF" w14:paraId="679F3845" w14:textId="77777777" w:rsidTr="003C6AB0">
        <w:trPr>
          <w:jc w:val="center"/>
        </w:trPr>
        <w:tc>
          <w:tcPr>
            <w:tcW w:w="9639" w:type="dxa"/>
          </w:tcPr>
          <w:p w14:paraId="51A98730" w14:textId="77777777" w:rsidR="007F2309" w:rsidRDefault="007F2309" w:rsidP="003C6AB0">
            <w:pPr>
              <w:pStyle w:val="TAL"/>
              <w:rPr>
                <w:rFonts w:ascii="Courier New" w:hAnsi="Courier New" w:cs="Courier New"/>
                <w:szCs w:val="18"/>
              </w:rPr>
            </w:pPr>
            <w:r w:rsidRPr="00FE2A35">
              <w:rPr>
                <w:rFonts w:ascii="Courier New" w:hAnsi="Courier New" w:cs="Courier New"/>
                <w:szCs w:val="18"/>
              </w:rPr>
              <w:t>a=tcap:1 RTP/AVPF</w:t>
            </w:r>
          </w:p>
          <w:p w14:paraId="6FB42AF4" w14:textId="77777777" w:rsidR="007F2309" w:rsidRPr="00E45809" w:rsidRDefault="007F2309" w:rsidP="003C6AB0">
            <w:pPr>
              <w:pStyle w:val="TAL"/>
              <w:rPr>
                <w:rFonts w:ascii="Courier New" w:hAnsi="Courier New" w:cs="Courier New"/>
                <w:szCs w:val="18"/>
              </w:rPr>
            </w:pPr>
            <w:r w:rsidRPr="00E45809">
              <w:rPr>
                <w:rFonts w:ascii="Courier New" w:hAnsi="Courier New" w:cs="Courier New"/>
                <w:szCs w:val="18"/>
              </w:rPr>
              <w:t xml:space="preserve">m=video 49154 RTP/AVP 99 </w:t>
            </w:r>
            <w:r>
              <w:rPr>
                <w:rFonts w:ascii="Courier New" w:hAnsi="Courier New" w:cs="Courier New"/>
                <w:szCs w:val="18"/>
              </w:rPr>
              <w:t>100</w:t>
            </w:r>
          </w:p>
          <w:p w14:paraId="6DE0CFC5" w14:textId="77777777" w:rsidR="007F2309" w:rsidRPr="004812AE" w:rsidRDefault="007F2309" w:rsidP="003C6AB0">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648F9F97"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b=AS:900</w:t>
            </w:r>
          </w:p>
          <w:p w14:paraId="74EA5AC4"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b=RS:0</w:t>
            </w:r>
          </w:p>
          <w:p w14:paraId="5DA8F528"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b=RR:2500</w:t>
            </w:r>
          </w:p>
          <w:p w14:paraId="35D1E55C" w14:textId="77777777" w:rsidR="007F2309" w:rsidRPr="006A659A" w:rsidRDefault="007F2309" w:rsidP="003C6AB0">
            <w:pPr>
              <w:pStyle w:val="PL"/>
              <w:rPr>
                <w:sz w:val="18"/>
                <w:szCs w:val="18"/>
                <w:lang w:val="en-US"/>
              </w:rPr>
            </w:pPr>
            <w:r w:rsidRPr="006A659A">
              <w:rPr>
                <w:sz w:val="18"/>
                <w:szCs w:val="18"/>
                <w:lang w:val="en-US"/>
              </w:rPr>
              <w:t>a=rtpmap:</w:t>
            </w:r>
            <w:r w:rsidRPr="006A659A">
              <w:rPr>
                <w:rFonts w:hint="eastAsia"/>
                <w:sz w:val="18"/>
                <w:szCs w:val="18"/>
                <w:lang w:val="en-US" w:eastAsia="ko-KR"/>
              </w:rPr>
              <w:t>99</w:t>
            </w:r>
            <w:r w:rsidRPr="006A659A">
              <w:rPr>
                <w:sz w:val="18"/>
                <w:szCs w:val="18"/>
                <w:lang w:val="en-US"/>
              </w:rPr>
              <w:t xml:space="preserve"> H264/90000</w:t>
            </w:r>
          </w:p>
          <w:p w14:paraId="5058CE7E" w14:textId="77777777" w:rsidR="007F2309" w:rsidRPr="006A659A" w:rsidRDefault="007F2309" w:rsidP="003C6AB0">
            <w:pPr>
              <w:pStyle w:val="PL"/>
              <w:rPr>
                <w:sz w:val="18"/>
                <w:szCs w:val="18"/>
                <w:lang w:val="en-US"/>
              </w:rPr>
            </w:pPr>
            <w:r w:rsidRPr="006A659A">
              <w:rPr>
                <w:sz w:val="18"/>
                <w:szCs w:val="18"/>
                <w:lang w:val="en-US"/>
              </w:rPr>
              <w:t>a=fmtp:</w:t>
            </w:r>
            <w:r w:rsidRPr="006A659A">
              <w:rPr>
                <w:rFonts w:hint="eastAsia"/>
                <w:sz w:val="18"/>
                <w:szCs w:val="18"/>
                <w:lang w:val="en-US" w:eastAsia="ko-KR"/>
              </w:rPr>
              <w:t>99</w:t>
            </w:r>
            <w:r w:rsidRPr="006A659A">
              <w:rPr>
                <w:sz w:val="18"/>
                <w:szCs w:val="18"/>
                <w:lang w:val="en-US"/>
              </w:rPr>
              <w:t xml:space="preserve"> packetization-mode=0; profile-level-id=42e01f; \</w:t>
            </w:r>
          </w:p>
          <w:p w14:paraId="79F689F7" w14:textId="77777777" w:rsidR="007F2309" w:rsidRPr="006A659A" w:rsidRDefault="007F2309" w:rsidP="003C6AB0">
            <w:pPr>
              <w:pStyle w:val="PL"/>
              <w:rPr>
                <w:sz w:val="18"/>
                <w:szCs w:val="18"/>
                <w:lang w:val="en-US"/>
              </w:rPr>
            </w:pPr>
            <w:r w:rsidRPr="006A659A">
              <w:rPr>
                <w:sz w:val="18"/>
                <w:szCs w:val="18"/>
                <w:lang w:val="en-US"/>
              </w:rPr>
              <w:t xml:space="preserve">     sprop-parameter-sets=Z0KAHpWgKA9oB/U=,aM46gA==</w:t>
            </w:r>
          </w:p>
          <w:p w14:paraId="0217D2E7" w14:textId="77777777" w:rsidR="007F2309" w:rsidRPr="006A659A" w:rsidRDefault="007F2309" w:rsidP="003C6AB0">
            <w:pPr>
              <w:pStyle w:val="TAL"/>
              <w:rPr>
                <w:rFonts w:ascii="Courier New" w:hAnsi="Courier New" w:cs="Courier New"/>
                <w:lang w:val="fr-FR"/>
              </w:rPr>
            </w:pPr>
            <w:r w:rsidRPr="006A659A">
              <w:rPr>
                <w:rFonts w:ascii="Courier New" w:hAnsi="Courier New" w:cs="Courier New"/>
                <w:lang w:val="fr-FR"/>
              </w:rPr>
              <w:t>a=imageattr:</w:t>
            </w:r>
            <w:r w:rsidRPr="006A659A">
              <w:rPr>
                <w:rFonts w:ascii="Courier New" w:hAnsi="Courier New" w:cs="Courier New"/>
                <w:lang w:val="fr-FR" w:eastAsia="ko-KR"/>
              </w:rPr>
              <w:t>99</w:t>
            </w:r>
            <w:r w:rsidRPr="006A659A">
              <w:rPr>
                <w:rFonts w:ascii="Courier New" w:hAnsi="Courier New" w:cs="Courier New"/>
                <w:lang w:val="fr-FR"/>
              </w:rPr>
              <w:t xml:space="preserve"> send [x=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 recv</w:t>
            </w:r>
            <w:r w:rsidRPr="006A659A">
              <w:rPr>
                <w:rFonts w:ascii="Courier New" w:hAnsi="Courier New" w:cs="Courier New"/>
                <w:lang w:val="fr-FR" w:eastAsia="ko-KR"/>
              </w:rPr>
              <w:t xml:space="preserve"> </w:t>
            </w:r>
            <w:r w:rsidRPr="006A659A">
              <w:rPr>
                <w:rFonts w:ascii="Courier New" w:hAnsi="Courier New" w:cs="Courier New"/>
                <w:lang w:val="fr-FR"/>
              </w:rPr>
              <w:t>[x=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w:t>
            </w:r>
          </w:p>
          <w:p w14:paraId="6702994B"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a=rtpmap:100</w:t>
            </w:r>
            <w:r w:rsidRPr="004812AE">
              <w:rPr>
                <w:rFonts w:ascii="Courier New" w:hAnsi="Courier New" w:cs="Courier New"/>
                <w:szCs w:val="18"/>
              </w:rPr>
              <w:t xml:space="preserve"> H264/90000</w:t>
            </w:r>
          </w:p>
          <w:p w14:paraId="69BFC6FC" w14:textId="77777777" w:rsidR="007F2309" w:rsidRPr="00E45809" w:rsidRDefault="007F2309" w:rsidP="003C6AB0">
            <w:pPr>
              <w:pStyle w:val="TAL"/>
              <w:rPr>
                <w:rFonts w:ascii="Courier New" w:hAnsi="Courier New" w:cs="Courier New"/>
                <w:szCs w:val="18"/>
              </w:rPr>
            </w:pPr>
            <w:r>
              <w:rPr>
                <w:rFonts w:ascii="Courier New" w:hAnsi="Courier New" w:cs="Courier New"/>
                <w:szCs w:val="18"/>
              </w:rPr>
              <w:t>a=fmtp:100</w:t>
            </w:r>
            <w:r w:rsidRPr="00E45809">
              <w:rPr>
                <w:rFonts w:ascii="Courier New" w:hAnsi="Courier New" w:cs="Courier New"/>
                <w:szCs w:val="18"/>
              </w:rPr>
              <w:t xml:space="preserve">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7D41A23C" w14:textId="77777777" w:rsidR="007F2309" w:rsidRPr="004F7D73" w:rsidRDefault="007F2309" w:rsidP="003C6AB0">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59F9DF31" w14:textId="77777777" w:rsidR="007F2309" w:rsidRDefault="007F2309" w:rsidP="003C6AB0">
            <w:pPr>
              <w:pStyle w:val="TAL"/>
              <w:rPr>
                <w:rFonts w:ascii="Courier New" w:hAnsi="Courier New" w:cs="Courier New"/>
                <w:lang w:val="fr-FR"/>
              </w:rPr>
            </w:pPr>
            <w:r>
              <w:rPr>
                <w:rFonts w:ascii="Courier New" w:hAnsi="Courier New" w:cs="Courier New"/>
                <w:lang w:val="fr-FR"/>
              </w:rPr>
              <w:t xml:space="preserve">a=imageattr:100 send </w:t>
            </w:r>
            <w:r w:rsidRPr="00B35D29">
              <w:rPr>
                <w:rFonts w:ascii="Courier New" w:hAnsi="Courier New" w:cs="Courier New"/>
                <w:lang w:val="fr-FR"/>
              </w:rPr>
              <w:t>[x</w:t>
            </w:r>
            <w:r>
              <w:rPr>
                <w:rFonts w:ascii="Courier New" w:hAnsi="Courier New" w:cs="Courier New"/>
                <w:lang w:val="fr-FR"/>
              </w:rPr>
              <w:t xml:space="preserve">=320,y=240] recv </w:t>
            </w:r>
            <w:r w:rsidRPr="00B35D29">
              <w:rPr>
                <w:rFonts w:ascii="Courier New" w:hAnsi="Courier New" w:cs="Courier New"/>
                <w:lang w:val="fr-FR"/>
              </w:rPr>
              <w:t>[x=320,y=240]</w:t>
            </w:r>
          </w:p>
          <w:p w14:paraId="61F43D54"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trr-int 5000</w:t>
            </w:r>
          </w:p>
          <w:p w14:paraId="71E1BA3F"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w:t>
            </w:r>
          </w:p>
          <w:p w14:paraId="7BB2F0F4"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 pli</w:t>
            </w:r>
          </w:p>
          <w:p w14:paraId="1AD2BA67"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ccm fir</w:t>
            </w:r>
          </w:p>
          <w:p w14:paraId="2145BB57" w14:textId="77777777" w:rsidR="007F2309" w:rsidRDefault="007F2309" w:rsidP="003C6AB0">
            <w:pPr>
              <w:pStyle w:val="TAL"/>
              <w:rPr>
                <w:rFonts w:ascii="Courier New" w:hAnsi="Courier New" w:cs="Courier New"/>
              </w:rPr>
            </w:pPr>
            <w:r w:rsidRPr="00440E82">
              <w:rPr>
                <w:rFonts w:ascii="Courier New" w:hAnsi="Courier New" w:cs="Courier New"/>
              </w:rPr>
              <w:t>a=rtcp-fb:* ccm tmmbr</w:t>
            </w:r>
          </w:p>
          <w:p w14:paraId="0B30BBBF" w14:textId="77777777" w:rsidR="007F2309" w:rsidRPr="008942AF" w:rsidRDefault="007F2309" w:rsidP="003C6AB0">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623E9D82" w14:textId="77777777" w:rsidR="007F2309" w:rsidRPr="008942AF" w:rsidRDefault="007F2309" w:rsidP="007F2309">
      <w:pPr>
        <w:pStyle w:val="FP"/>
      </w:pPr>
    </w:p>
    <w:p w14:paraId="172D7A64" w14:textId="77777777" w:rsidR="007F2309" w:rsidRPr="00BC4FC7" w:rsidRDefault="007F2309" w:rsidP="007F2309">
      <w:r w:rsidRPr="00BC4FC7">
        <w:t>The offer</w:t>
      </w:r>
      <w:r>
        <w:t>ed codec</w:t>
      </w:r>
      <w:r w:rsidRPr="00BC4FC7">
        <w:t xml:space="preserve"> is H.264/</w:t>
      </w:r>
      <w:r w:rsidRPr="00FC64D1">
        <w:t>AVC</w:t>
      </w:r>
      <w:r w:rsidRPr="00BC4FC7">
        <w:t xml:space="preserve">. The packetization-mode parameter indicates single NAL unit mode. </w:t>
      </w:r>
      <w:r>
        <w:t xml:space="preserve">Two image sizes for send and receive directions are offered. </w:t>
      </w:r>
      <w:r w:rsidRPr="00BC4FC7">
        <w:t xml:space="preserve">The profile-level-id parameter </w:t>
      </w:r>
      <w:r>
        <w:t xml:space="preserve">of the first rtpmap </w:t>
      </w:r>
      <w:r w:rsidRPr="00BC4FC7">
        <w:t xml:space="preserve">indicates </w:t>
      </w:r>
      <w:r>
        <w:t>Constrained Baseline profile at level 2.2</w:t>
      </w:r>
      <w:r w:rsidRPr="00BC4FC7">
        <w:t xml:space="preserve">, which supports bitrates up to </w:t>
      </w:r>
      <w:r>
        <w:t>4000</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900</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640x480.</w:t>
      </w:r>
      <w:r w:rsidRPr="00BC4FC7">
        <w:t xml:space="preserve"> The profile-level-id parameter </w:t>
      </w:r>
      <w:r>
        <w:t xml:space="preserve">of the second rtpmap </w:t>
      </w:r>
      <w:r w:rsidRPr="00BC4FC7">
        <w:t xml:space="preserve">indicates </w:t>
      </w:r>
      <w:r>
        <w:t>Constrained Baseline profile at level 1.2</w:t>
      </w:r>
      <w:r w:rsidRPr="00BC4FC7">
        <w:t xml:space="preserve">, which supports bitrates up to </w:t>
      </w:r>
      <w:r>
        <w:t>384</w:t>
      </w:r>
      <w:r w:rsidRPr="00BC4FC7">
        <w:t>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320x240.</w:t>
      </w:r>
    </w:p>
    <w:p w14:paraId="46BD12F6" w14:textId="77777777" w:rsidR="007F2309" w:rsidRPr="00BC4FC7" w:rsidRDefault="007F2309" w:rsidP="007F2309">
      <w:pPr>
        <w:keepNext/>
        <w:keepLines/>
      </w:pPr>
      <w:r w:rsidRPr="00BC4FC7">
        <w:t xml:space="preserve">An example </w:t>
      </w:r>
      <w:r w:rsidRPr="00FC64D1">
        <w:t>SDP</w:t>
      </w:r>
      <w:r w:rsidRPr="00BC4FC7">
        <w:t xml:space="preserve"> ans</w:t>
      </w:r>
      <w:r>
        <w:t>wer to the offer is given below.</w:t>
      </w:r>
    </w:p>
    <w:p w14:paraId="5E8D4FE4" w14:textId="77777777" w:rsidR="007F2309" w:rsidRPr="00BC4FC7" w:rsidRDefault="007F2309" w:rsidP="007F2309">
      <w:pPr>
        <w:pStyle w:val="TH"/>
      </w:pPr>
      <w:r w:rsidRPr="00BC4FC7">
        <w:t>Table A.4.</w:t>
      </w:r>
      <w:r>
        <w:t>12b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7954F30E" w14:textId="77777777" w:rsidTr="003C6AB0">
        <w:trPr>
          <w:jc w:val="center"/>
        </w:trPr>
        <w:tc>
          <w:tcPr>
            <w:tcW w:w="9639" w:type="dxa"/>
          </w:tcPr>
          <w:p w14:paraId="6E3EC693" w14:textId="77777777" w:rsidR="007F2309" w:rsidRPr="00BC4FC7" w:rsidRDefault="007F2309" w:rsidP="003C6AB0">
            <w:pPr>
              <w:pStyle w:val="TAH"/>
            </w:pPr>
            <w:r w:rsidRPr="00FC64D1">
              <w:t>SDP</w:t>
            </w:r>
            <w:r w:rsidRPr="00BC4FC7">
              <w:t xml:space="preserve"> answer</w:t>
            </w:r>
          </w:p>
        </w:tc>
      </w:tr>
      <w:tr w:rsidR="007F2309" w:rsidRPr="00E45809" w14:paraId="24E6981B" w14:textId="77777777" w:rsidTr="003C6AB0">
        <w:trPr>
          <w:jc w:val="center"/>
        </w:trPr>
        <w:tc>
          <w:tcPr>
            <w:tcW w:w="9639" w:type="dxa"/>
          </w:tcPr>
          <w:p w14:paraId="4AFD5174"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732AA23C"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459EC27F"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76984EC9"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4C136E41"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2079898F"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719EF389"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79F1BEA2"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4A2B5466" w14:textId="77777777" w:rsidR="007F2309" w:rsidRPr="00DC0A4F" w:rsidRDefault="007F2309" w:rsidP="003C6AB0">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7B519728"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trr-int 5000</w:t>
            </w:r>
          </w:p>
          <w:p w14:paraId="0420CC07"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w:t>
            </w:r>
          </w:p>
          <w:p w14:paraId="793FCAA2"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 pli</w:t>
            </w:r>
          </w:p>
          <w:p w14:paraId="1F4D9B7F"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ccm fir</w:t>
            </w:r>
          </w:p>
          <w:p w14:paraId="7F530750"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F4C8066" w14:textId="77777777" w:rsidR="007F2309" w:rsidRPr="00E45809" w:rsidRDefault="007F2309" w:rsidP="003C6AB0">
            <w:pPr>
              <w:keepNext/>
              <w:keepLines/>
              <w:spacing w:after="0"/>
            </w:pPr>
            <w:r w:rsidRPr="00F11600">
              <w:rPr>
                <w:rFonts w:ascii="Courier New" w:hAnsi="Courier New" w:cs="Courier New"/>
                <w:sz w:val="18"/>
                <w:szCs w:val="18"/>
              </w:rPr>
              <w:t>a=extmap:4 urn:3gpp:video-orientation</w:t>
            </w:r>
          </w:p>
        </w:tc>
      </w:tr>
    </w:tbl>
    <w:p w14:paraId="3D660F7D" w14:textId="77777777" w:rsidR="007F2309" w:rsidRDefault="007F2309" w:rsidP="007F2309">
      <w:pPr>
        <w:pStyle w:val="FP"/>
      </w:pPr>
    </w:p>
    <w:p w14:paraId="0F6CF36C" w14:textId="77777777" w:rsidR="007F2309" w:rsidRDefault="007F2309" w:rsidP="007F2309">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1C334DF" w14:textId="77777777" w:rsidR="00684056" w:rsidRPr="00B16DD7" w:rsidRDefault="00684056" w:rsidP="00684056">
      <w:pPr>
        <w:pStyle w:val="Heading2"/>
        <w:rPr>
          <w:noProof/>
          <w:lang w:val="en-US"/>
        </w:rPr>
      </w:pPr>
      <w:bookmarkStart w:id="2662" w:name="_Toc26369558"/>
      <w:bookmarkStart w:id="2663" w:name="_Toc36227440"/>
      <w:bookmarkStart w:id="2664" w:name="_Toc36228455"/>
      <w:bookmarkStart w:id="2665" w:name="_Toc36229082"/>
      <w:bookmarkStart w:id="2666" w:name="_Toc36229709"/>
      <w:bookmarkStart w:id="2667" w:name="_Toc74607053"/>
      <w:bookmarkStart w:id="2668" w:name="_Toc75556947"/>
      <w:r w:rsidRPr="00B16DD7">
        <w:rPr>
          <w:noProof/>
          <w:lang w:val="en-US"/>
        </w:rPr>
        <w:lastRenderedPageBreak/>
        <w:t>A.4.</w:t>
      </w:r>
      <w:r>
        <w:rPr>
          <w:noProof/>
          <w:lang w:val="en-US"/>
        </w:rPr>
        <w:t>5</w:t>
      </w:r>
      <w:r w:rsidRPr="00B16DD7">
        <w:rPr>
          <w:noProof/>
          <w:lang w:val="en-US"/>
        </w:rPr>
        <w:tab/>
        <w:t>H.264 with asymmetric video streams</w:t>
      </w:r>
      <w:bookmarkEnd w:id="2662"/>
      <w:bookmarkEnd w:id="2663"/>
      <w:bookmarkEnd w:id="2664"/>
      <w:bookmarkEnd w:id="2665"/>
      <w:bookmarkEnd w:id="2666"/>
      <w:bookmarkEnd w:id="2667"/>
      <w:bookmarkEnd w:id="2668"/>
    </w:p>
    <w:p w14:paraId="18D04986" w14:textId="77777777" w:rsidR="00684056" w:rsidRPr="00B16DD7" w:rsidRDefault="00684056" w:rsidP="00684056">
      <w:pPr>
        <w:rPr>
          <w:noProof/>
          <w:lang w:val="en-US"/>
        </w:rPr>
      </w:pPr>
      <w:r w:rsidRPr="00B16DD7">
        <w:rPr>
          <w:noProof/>
          <w:lang w:val="en-US"/>
        </w:rPr>
        <w:t xml:space="preserve">As described in Clause 5.2.2 (Note 5), when a certain level </w:t>
      </w:r>
      <w:r>
        <w:rPr>
          <w:noProof/>
          <w:lang w:val="en-US"/>
        </w:rPr>
        <w:t xml:space="preserve">of H.264 (AVC) is offered </w:t>
      </w:r>
      <w:r w:rsidRPr="00B16DD7">
        <w:rPr>
          <w:noProof/>
          <w:lang w:val="en-US"/>
        </w:rPr>
        <w:t>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09A14C7C" w14:textId="77777777" w:rsidR="00684056" w:rsidRPr="00B16DD7" w:rsidRDefault="00684056" w:rsidP="00684056">
      <w:pPr>
        <w:rPr>
          <w:noProof/>
          <w:lang w:val="en-US"/>
        </w:rPr>
      </w:pPr>
      <w:r w:rsidRPr="00B16DD7">
        <w:rPr>
          <w:noProof/>
          <w:lang w:val="en-US"/>
        </w:rPr>
        <w:t>A better method to al</w:t>
      </w:r>
      <w:r>
        <w:rPr>
          <w:noProof/>
          <w:lang w:val="en-US"/>
        </w:rPr>
        <w:t xml:space="preserve">locate asymmetric video for </w:t>
      </w:r>
      <w:r w:rsidRPr="00B16DD7">
        <w:rPr>
          <w:noProof/>
          <w:lang w:val="en-US"/>
        </w:rPr>
        <w:t>H.264</w:t>
      </w:r>
      <w:r>
        <w:rPr>
          <w:noProof/>
          <w:lang w:val="en-US"/>
        </w:rPr>
        <w:t xml:space="preserve"> (AVC)</w:t>
      </w:r>
      <w:r w:rsidRPr="00B16DD7">
        <w:rPr>
          <w:noProof/>
          <w:lang w:val="en-US"/>
        </w:rPr>
        <w:t xml:space="preserve"> is to use the ‘level-asymmetry-allowed’ and the ‘max-recv-level’ parameters defined in the H.264 payload format, [25].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0BFFEA5F" w14:textId="77777777" w:rsidR="00684056" w:rsidRDefault="00684056" w:rsidP="00684056">
      <w:pPr>
        <w:rPr>
          <w:noProof/>
          <w:lang w:val="en-US"/>
        </w:rPr>
      </w:pPr>
      <w:r w:rsidRPr="00B16DD7">
        <w:rPr>
          <w:noProof/>
          <w:lang w:val="en-US"/>
        </w:rPr>
        <w:t>The SDP example below shows how a session with asymmetric video can be setup using these SDP parameters. The SDP off</w:t>
      </w:r>
      <w:r>
        <w:rPr>
          <w:noProof/>
          <w:lang w:val="en-US"/>
        </w:rPr>
        <w:t>er sets the default level to 1.2</w:t>
      </w:r>
      <w:r w:rsidRPr="00B16DD7">
        <w:rPr>
          <w:noProof/>
          <w:lang w:val="en-US"/>
        </w:rPr>
        <w:t xml:space="preserve"> (max </w:t>
      </w:r>
      <w:r>
        <w:rPr>
          <w:noProof/>
          <w:lang w:val="en-US"/>
        </w:rPr>
        <w:t>3</w:t>
      </w:r>
      <w:r w:rsidRPr="00B16DD7">
        <w:rPr>
          <w:noProof/>
          <w:lang w:val="en-US"/>
        </w:rPr>
        <w:t>8</w:t>
      </w:r>
      <w:r>
        <w:rPr>
          <w:noProof/>
          <w:lang w:val="en-US"/>
        </w:rPr>
        <w:t>4</w:t>
      </w:r>
      <w:r w:rsidRPr="00B16DD7">
        <w:rPr>
          <w:noProof/>
          <w:lang w:val="en-US"/>
        </w:rPr>
        <w:t xml:space="preserve">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73CEF043" w14:textId="77777777" w:rsidR="00684056" w:rsidRPr="00DC061B" w:rsidRDefault="00684056" w:rsidP="005E4F13">
      <w:pPr>
        <w:pStyle w:val="TH"/>
      </w:pPr>
      <w:r>
        <w:lastRenderedPageBreak/>
        <w:t>Table A.4.13</w:t>
      </w:r>
      <w:r w:rsidRPr="00DC061B">
        <w:t>: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684056" w:rsidRPr="00DC061B" w14:paraId="2067D21C" w14:textId="77777777">
        <w:trPr>
          <w:jc w:val="center"/>
        </w:trPr>
        <w:tc>
          <w:tcPr>
            <w:tcW w:w="9639" w:type="dxa"/>
            <w:shd w:val="clear" w:color="auto" w:fill="auto"/>
          </w:tcPr>
          <w:p w14:paraId="64E42B8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offer</w:t>
            </w:r>
          </w:p>
        </w:tc>
      </w:tr>
      <w:tr w:rsidR="00684056" w:rsidRPr="00DC061B" w14:paraId="682AFCAE" w14:textId="77777777">
        <w:trPr>
          <w:jc w:val="center"/>
        </w:trPr>
        <w:tc>
          <w:tcPr>
            <w:tcW w:w="9639" w:type="dxa"/>
            <w:shd w:val="clear" w:color="auto" w:fill="auto"/>
          </w:tcPr>
          <w:p w14:paraId="49F448C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49154 RTP/AVP 99</w:t>
            </w:r>
          </w:p>
          <w:p w14:paraId="3B97B9A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46BA1595"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6BDACDC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b=AS:2000</w:t>
            </w:r>
          </w:p>
          <w:p w14:paraId="4414D3D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6E0F877D"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64CDC2F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44BC6D3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profile-level-id=42e00d; \</w:t>
            </w:r>
          </w:p>
          <w:p w14:paraId="0BB5E23F"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5BB53E8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DC061B">
              <w:rPr>
                <w:rFonts w:ascii="Courier New" w:hAnsi="Courier New" w:cs="Courier New"/>
                <w:sz w:val="18"/>
                <w:szCs w:val="18"/>
              </w:rPr>
              <w:t xml:space="preserve">     </w:t>
            </w:r>
            <w:r w:rsidRPr="00684056">
              <w:rPr>
                <w:rFonts w:ascii="Courier New" w:hAnsi="Courier New" w:cs="Courier New"/>
                <w:sz w:val="18"/>
                <w:szCs w:val="18"/>
                <w:lang w:val="fr-FR"/>
              </w:rPr>
              <w:t>max-recv-level=e01f</w:t>
            </w:r>
          </w:p>
          <w:p w14:paraId="532C073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684056">
              <w:rPr>
                <w:rFonts w:ascii="Courier New" w:hAnsi="Courier New" w:cs="Courier New"/>
                <w:sz w:val="18"/>
                <w:szCs w:val="18"/>
                <w:lang w:val="fr-FR"/>
              </w:rPr>
              <w:t>a=imageattr:99 send [x=320,y=240] [x=640,y=480] recv [x=320,y=240] [x=640,y=480] [x=1280,y=720]</w:t>
            </w:r>
          </w:p>
          <w:p w14:paraId="5B1D00A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02AFBBD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2AC5525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6EF582EA"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5BAC46A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7B1ED05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r w:rsidR="00684056" w:rsidRPr="00DC061B" w14:paraId="4E4B7E6C" w14:textId="77777777">
        <w:trPr>
          <w:jc w:val="center"/>
        </w:trPr>
        <w:tc>
          <w:tcPr>
            <w:tcW w:w="9639" w:type="dxa"/>
            <w:shd w:val="clear" w:color="auto" w:fill="auto"/>
          </w:tcPr>
          <w:p w14:paraId="542C9B3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answer</w:t>
            </w:r>
          </w:p>
        </w:tc>
      </w:tr>
      <w:tr w:rsidR="00684056" w:rsidRPr="00DC061B" w14:paraId="38D64602" w14:textId="77777777">
        <w:trPr>
          <w:jc w:val="center"/>
        </w:trPr>
        <w:tc>
          <w:tcPr>
            <w:tcW w:w="9639" w:type="dxa"/>
            <w:shd w:val="clear" w:color="auto" w:fill="auto"/>
          </w:tcPr>
          <w:p w14:paraId="413DCF3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49156 RTP/AVP 99</w:t>
            </w:r>
          </w:p>
          <w:p w14:paraId="7B439D5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6BF6FD92"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7D6ABF7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b=AS:416</w:t>
            </w:r>
          </w:p>
          <w:p w14:paraId="033F90E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38A66D3F"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63B9CB6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69BC094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profile-level-id=42e00b; \</w:t>
            </w:r>
          </w:p>
          <w:p w14:paraId="6DBCB5B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7B9528C4"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w:t>
            </w:r>
            <w:r w:rsidRPr="004F7D73">
              <w:rPr>
                <w:rFonts w:ascii="Courier New" w:hAnsi="Courier New" w:cs="Courier New"/>
                <w:sz w:val="18"/>
                <w:szCs w:val="18"/>
              </w:rPr>
              <w:t>max-recv-level=e00c</w:t>
            </w:r>
          </w:p>
          <w:p w14:paraId="2449D307"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4F7D73">
              <w:rPr>
                <w:rFonts w:ascii="Courier New" w:hAnsi="Courier New" w:cs="Courier New"/>
                <w:sz w:val="18"/>
                <w:szCs w:val="18"/>
              </w:rPr>
              <w:t>a=imageattr:99 send [x=640,y=480] recv [x=640,y=480]</w:t>
            </w:r>
          </w:p>
          <w:p w14:paraId="3F3175B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677D632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5051335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562C8E7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0661511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5E713A4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bl>
    <w:p w14:paraId="0F4890BF" w14:textId="77777777" w:rsidR="00684056" w:rsidRDefault="00684056" w:rsidP="00684056">
      <w:pPr>
        <w:pStyle w:val="FP"/>
        <w:rPr>
          <w:noProof/>
          <w:lang w:val="en-US"/>
        </w:rPr>
      </w:pPr>
    </w:p>
    <w:p w14:paraId="6DE5B6F1" w14:textId="77777777" w:rsidR="00684056" w:rsidRDefault="00684056" w:rsidP="00684056">
      <w:pPr>
        <w:rPr>
          <w:noProof/>
        </w:rPr>
      </w:pPr>
      <w:r>
        <w:rPr>
          <w:noProof/>
        </w:rPr>
        <w:t>A resource reservation function that only uses the bandwidth information in the b=AS bandwidth modifiers will probably allocate 416 kbps in both directions. This means that an overallocation will occur but this does not present any other problems.</w:t>
      </w:r>
      <w:r w:rsidRPr="0064059B">
        <w:rPr>
          <w:noProof/>
        </w:rPr>
        <w:t xml:space="preserve"> The offering MTSI client offers two and three image sizes for both send and receive directions. A larger size, 1280x720, is offered only for the receive direction, which has a higher level.</w:t>
      </w:r>
    </w:p>
    <w:p w14:paraId="20A8274D" w14:textId="77777777" w:rsidR="00684056" w:rsidRDefault="00684056" w:rsidP="00684056">
      <w:pPr>
        <w:rPr>
          <w:noProof/>
          <w:lang w:val="en-US"/>
        </w:rPr>
      </w:pPr>
      <w:r>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w:t>
      </w:r>
      <w:r w:rsidRPr="00204D49">
        <w:rPr>
          <w:noProof/>
        </w:rPr>
        <w:t xml:space="preserve"> From the image sizes offered, the responding MTSI client included 640x480 for b</w:t>
      </w:r>
      <w:r>
        <w:rPr>
          <w:noProof/>
        </w:rPr>
        <w:t>oth send and receive directions.</w:t>
      </w:r>
    </w:p>
    <w:p w14:paraId="6DF8703D" w14:textId="77777777" w:rsidR="004C1046" w:rsidRPr="008D00F9" w:rsidRDefault="004C1046" w:rsidP="004C1046">
      <w:pPr>
        <w:pStyle w:val="Heading2"/>
        <w:rPr>
          <w:color w:val="000000"/>
        </w:rPr>
      </w:pPr>
      <w:bookmarkStart w:id="2669" w:name="_Toc26369559"/>
      <w:bookmarkStart w:id="2670" w:name="_Toc36227441"/>
      <w:bookmarkStart w:id="2671" w:name="_Toc36228456"/>
      <w:bookmarkStart w:id="2672" w:name="_Toc36229083"/>
      <w:bookmarkStart w:id="2673" w:name="_Toc36229710"/>
      <w:bookmarkStart w:id="2674" w:name="_Toc74607054"/>
      <w:bookmarkStart w:id="2675" w:name="_Toc75556948"/>
      <w:r w:rsidRPr="008D00F9">
        <w:rPr>
          <w:color w:val="000000"/>
        </w:rPr>
        <w:t>A.4.6</w:t>
      </w:r>
      <w:r w:rsidRPr="008D00F9">
        <w:rPr>
          <w:color w:val="000000"/>
        </w:rPr>
        <w:tab/>
        <w:t xml:space="preserve">H.264/AVC with </w:t>
      </w:r>
      <w:r w:rsidRPr="008D00F9">
        <w:rPr>
          <w:rFonts w:cs="Arial"/>
          <w:color w:val="000000"/>
        </w:rPr>
        <w:t>"imageattr" attribute for non-CVO operation</w:t>
      </w:r>
      <w:bookmarkEnd w:id="2669"/>
      <w:bookmarkEnd w:id="2670"/>
      <w:bookmarkEnd w:id="2671"/>
      <w:bookmarkEnd w:id="2672"/>
      <w:bookmarkEnd w:id="2673"/>
      <w:bookmarkEnd w:id="2674"/>
      <w:bookmarkEnd w:id="2675"/>
    </w:p>
    <w:p w14:paraId="6EF6C7FF" w14:textId="77777777" w:rsidR="004C1046" w:rsidRPr="008D00F9" w:rsidRDefault="004C1046" w:rsidP="004C1046">
      <w:pPr>
        <w:rPr>
          <w:color w:val="000000"/>
        </w:rPr>
      </w:pPr>
      <w:r w:rsidRPr="008D00F9">
        <w:rPr>
          <w:color w:val="000000"/>
        </w:rPr>
        <w:t xml:space="preserve">In this example the SDP offer includes H.264/AVC with negotiation of the image size using the </w:t>
      </w:r>
      <w:r w:rsidR="0007623F">
        <w:rPr>
          <w:color w:val="000000"/>
        </w:rPr>
        <w:t>"</w:t>
      </w:r>
      <w:r w:rsidRPr="008D00F9">
        <w:rPr>
          <w:color w:val="000000"/>
        </w:rPr>
        <w:t>imageattr</w:t>
      </w:r>
      <w:r w:rsidR="0007623F">
        <w:rPr>
          <w:color w:val="000000"/>
        </w:rPr>
        <w:t>"</w:t>
      </w:r>
      <w:r w:rsidRPr="008D00F9">
        <w:rPr>
          <w:color w:val="000000"/>
        </w:rPr>
        <w:t xml:space="preserve"> attribute allowing for orientation compensation in case of  non-CVO operation (see clause 6.2.3</w:t>
      </w:r>
      <w:r w:rsidR="00190F41">
        <w:rPr>
          <w:color w:val="000000"/>
        </w:rPr>
        <w:t>.3</w:t>
      </w:r>
      <w:r w:rsidRPr="008D00F9">
        <w:rPr>
          <w:color w:val="000000"/>
        </w:rPr>
        <w:t xml:space="preserve"> and clause 7.4.5).</w:t>
      </w:r>
    </w:p>
    <w:p w14:paraId="0C637AF3" w14:textId="77777777" w:rsidR="004C1046" w:rsidRPr="008D00F9" w:rsidRDefault="004C1046" w:rsidP="004C1046">
      <w:pPr>
        <w:pStyle w:val="TH"/>
        <w:rPr>
          <w:color w:val="000000"/>
        </w:rPr>
      </w:pPr>
      <w:r w:rsidRPr="008D00F9">
        <w:rPr>
          <w:color w:val="000000"/>
        </w:rPr>
        <w:lastRenderedPageBreak/>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77EF0B9C" w14:textId="77777777">
        <w:trPr>
          <w:jc w:val="center"/>
        </w:trPr>
        <w:tc>
          <w:tcPr>
            <w:tcW w:w="9639" w:type="dxa"/>
          </w:tcPr>
          <w:p w14:paraId="5F7072C0" w14:textId="77777777" w:rsidR="004C1046" w:rsidRPr="008D00F9" w:rsidRDefault="004C1046" w:rsidP="004C1046">
            <w:pPr>
              <w:pStyle w:val="TAH"/>
              <w:rPr>
                <w:color w:val="000000"/>
              </w:rPr>
            </w:pPr>
            <w:r w:rsidRPr="008D00F9">
              <w:rPr>
                <w:color w:val="000000"/>
              </w:rPr>
              <w:t>SDP offer</w:t>
            </w:r>
          </w:p>
        </w:tc>
      </w:tr>
      <w:tr w:rsidR="004C1046" w:rsidRPr="008D00F9" w14:paraId="1E015FC2" w14:textId="77777777">
        <w:trPr>
          <w:jc w:val="center"/>
        </w:trPr>
        <w:tc>
          <w:tcPr>
            <w:tcW w:w="9639" w:type="dxa"/>
          </w:tcPr>
          <w:p w14:paraId="289D540A"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a=tcap:1 RTP/AVPF</w:t>
            </w:r>
          </w:p>
          <w:p w14:paraId="36ADBA8E"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m=video 49154 RTP/AVP 99 </w:t>
            </w:r>
          </w:p>
          <w:p w14:paraId="41DAB8E5" w14:textId="77777777" w:rsidR="004C1046" w:rsidRPr="004C1046" w:rsidRDefault="004C1046" w:rsidP="004C1046">
            <w:pPr>
              <w:keepNext/>
              <w:keepLines/>
              <w:spacing w:after="0"/>
              <w:rPr>
                <w:rFonts w:ascii="Courier New" w:hAnsi="Courier New" w:cs="Courier New"/>
                <w:color w:val="000000"/>
                <w:sz w:val="18"/>
                <w:szCs w:val="18"/>
              </w:rPr>
            </w:pPr>
            <w:r w:rsidRPr="004C1046">
              <w:rPr>
                <w:rFonts w:ascii="Courier New" w:hAnsi="Courier New" w:cs="Courier New"/>
                <w:color w:val="000000"/>
                <w:sz w:val="18"/>
                <w:szCs w:val="18"/>
              </w:rPr>
              <w:t>a=pcfg:1 t=1</w:t>
            </w:r>
          </w:p>
          <w:p w14:paraId="7EF404D3"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b=AS:315</w:t>
            </w:r>
          </w:p>
          <w:p w14:paraId="726A1879"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b=RS:0</w:t>
            </w:r>
          </w:p>
          <w:p w14:paraId="6B39C3AE"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b=RR:2500</w:t>
            </w:r>
          </w:p>
          <w:p w14:paraId="2214CF71"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a=rtpmap:99 H264/90000</w:t>
            </w:r>
          </w:p>
          <w:p w14:paraId="1366E4D1"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6D64D354" w14:textId="77777777" w:rsidR="004C1046" w:rsidRPr="008D00F9" w:rsidRDefault="004C1046" w:rsidP="004C1046">
            <w:pPr>
              <w:pStyle w:val="TAL"/>
              <w:rPr>
                <w:rFonts w:ascii="Courier New" w:hAnsi="Courier New" w:cs="Courier New"/>
                <w:color w:val="000000"/>
                <w:sz w:val="20"/>
              </w:rPr>
            </w:pPr>
            <w:r w:rsidRPr="008D00F9">
              <w:rPr>
                <w:rFonts w:ascii="Courier New" w:hAnsi="Courier New" w:cs="Courier New"/>
                <w:color w:val="000000"/>
                <w:szCs w:val="18"/>
              </w:rPr>
              <w:t xml:space="preserve">     </w:t>
            </w:r>
            <w:r w:rsidRPr="008D00F9">
              <w:rPr>
                <w:rFonts w:ascii="Courier New" w:hAnsi="Courier New" w:cs="Courier New"/>
                <w:color w:val="000000"/>
                <w:szCs w:val="18"/>
                <w:lang w:val="en-US"/>
              </w:rPr>
              <w:t>sprop-parameter-sets=</w:t>
            </w:r>
            <w:r w:rsidRPr="008D00F9">
              <w:rPr>
                <w:rFonts w:ascii="Courier New" w:hAnsi="Courier New" w:cs="Courier New"/>
                <w:color w:val="000000"/>
                <w:sz w:val="20"/>
              </w:rPr>
              <w:t>Z0LADJWgUH6Af1A=,aM46gA==,Z0LADEVoPCmgH9Q=,aEjjqA==</w:t>
            </w:r>
          </w:p>
          <w:p w14:paraId="500C4091"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0115C8AE"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3BC0720F"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60E481CA"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39540D9B"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689ACA60" w14:textId="77777777" w:rsidR="004C1046" w:rsidRPr="008D00F9" w:rsidRDefault="004C1046" w:rsidP="004C1046">
            <w:pPr>
              <w:pStyle w:val="TAL"/>
              <w:rPr>
                <w:rFonts w:ascii="Courier New" w:hAnsi="Courier New" w:cs="Courier New"/>
                <w:color w:val="000000"/>
              </w:rPr>
            </w:pPr>
            <w:r w:rsidRPr="004C1046">
              <w:rPr>
                <w:rFonts w:ascii="Courier New" w:hAnsi="Courier New" w:cs="Courier New"/>
                <w:color w:val="000000"/>
              </w:rPr>
              <w:t>a=rtcp-fb:* ccm tmmbr</w:t>
            </w:r>
          </w:p>
          <w:p w14:paraId="1552A144"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a=extmap:4 urn:3gpp:video-orientation</w:t>
            </w:r>
          </w:p>
        </w:tc>
      </w:tr>
    </w:tbl>
    <w:p w14:paraId="35C355D7" w14:textId="77777777" w:rsidR="004C1046" w:rsidRPr="008D00F9" w:rsidRDefault="004C1046" w:rsidP="004C1046">
      <w:pPr>
        <w:pStyle w:val="FP"/>
        <w:rPr>
          <w:color w:val="000000"/>
          <w:lang w:val="en-US"/>
        </w:rPr>
      </w:pPr>
    </w:p>
    <w:p w14:paraId="21C0F412" w14:textId="77777777" w:rsidR="004C1046" w:rsidRPr="008D00F9" w:rsidRDefault="004C1046" w:rsidP="004C1046">
      <w:pPr>
        <w:rPr>
          <w:color w:val="000000"/>
        </w:rPr>
      </w:pPr>
      <w:r w:rsidRPr="008D00F9">
        <w:rPr>
          <w:color w:val="000000"/>
        </w:rPr>
        <w:t>The offered codec is H.264/AVC. The packetization-mode parameter indicates single NAL unit mode. This is the default mode and it is therefore not necessary to include this parameter (see RFC 6184 [25]). The profile-level-id parameter indicates Constrained Baseline profile at level 1.2, which supports bitrates up to 384 kbps. It also indicates, by using so</w:t>
      </w:r>
      <w:r w:rsidRPr="008D00F9">
        <w:rPr>
          <w:color w:val="000000"/>
        </w:rPr>
        <w:noBreakHyphen/>
        <w:t xml:space="preserve">called constraint-set flags, that the bit stream can be decoded by any Baseline, </w:t>
      </w:r>
      <w:smartTag w:uri="urn:schemas-microsoft-com:office:smarttags" w:element="place">
        <w:r w:rsidRPr="008D00F9">
          <w:rPr>
            <w:color w:val="000000"/>
          </w:rPr>
          <w:t>Main</w:t>
        </w:r>
      </w:smartTag>
      <w:r w:rsidRPr="008D00F9">
        <w:rPr>
          <w:color w:val="000000"/>
        </w:rPr>
        <w:t xml:space="preserve">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8D00F9">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02601DA6" w14:textId="77777777" w:rsidR="004C1046" w:rsidRPr="008D00F9" w:rsidRDefault="004C1046" w:rsidP="004C1046">
      <w:pPr>
        <w:rPr>
          <w:color w:val="000000"/>
        </w:rPr>
      </w:pPr>
      <w:r w:rsidRPr="008D00F9">
        <w:rPr>
          <w:color w:val="000000"/>
        </w:rPr>
        <w:t>While the offering MTSI client indicates support for CVO operation, it also offers a couple of image sizes following the format [x,y] and [y,x] for both send and receive directions which allows for signalling of image rotation by a change of resolution in the bitstream in case the receiving MTSI client does not support CVO operation.</w:t>
      </w:r>
    </w:p>
    <w:p w14:paraId="3C5E2B3E" w14:textId="77777777" w:rsidR="004C1046" w:rsidRPr="008D00F9" w:rsidRDefault="004C1046" w:rsidP="004C1046">
      <w:pPr>
        <w:keepNext/>
        <w:keepLines/>
        <w:rPr>
          <w:color w:val="000000"/>
        </w:rPr>
      </w:pPr>
      <w:r w:rsidRPr="008D00F9">
        <w:rPr>
          <w:color w:val="000000"/>
        </w:rPr>
        <w:t>An example SDP answer to the offer is given below.</w:t>
      </w:r>
    </w:p>
    <w:p w14:paraId="03ADBD60" w14:textId="77777777" w:rsidR="004C1046" w:rsidRPr="008D00F9" w:rsidRDefault="004C1046" w:rsidP="004C1046">
      <w:pPr>
        <w:pStyle w:val="TH"/>
        <w:rPr>
          <w:color w:val="000000"/>
        </w:rPr>
      </w:pPr>
      <w:r w:rsidRPr="008D00F9">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2352FAF0" w14:textId="77777777">
        <w:trPr>
          <w:jc w:val="center"/>
        </w:trPr>
        <w:tc>
          <w:tcPr>
            <w:tcW w:w="9639" w:type="dxa"/>
          </w:tcPr>
          <w:p w14:paraId="3B46B9CF" w14:textId="77777777" w:rsidR="004C1046" w:rsidRPr="008D00F9" w:rsidRDefault="004C1046" w:rsidP="004C1046">
            <w:pPr>
              <w:pStyle w:val="TAH"/>
              <w:rPr>
                <w:color w:val="000000"/>
              </w:rPr>
            </w:pPr>
            <w:r w:rsidRPr="008D00F9">
              <w:rPr>
                <w:color w:val="000000"/>
              </w:rPr>
              <w:t>SDP answer</w:t>
            </w:r>
          </w:p>
        </w:tc>
      </w:tr>
      <w:tr w:rsidR="004C1046" w:rsidRPr="008D00F9" w14:paraId="34FF097F" w14:textId="77777777">
        <w:trPr>
          <w:jc w:val="center"/>
        </w:trPr>
        <w:tc>
          <w:tcPr>
            <w:tcW w:w="9639" w:type="dxa"/>
          </w:tcPr>
          <w:p w14:paraId="4171A0A1"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m=video 49154 RTP/AVPF 99</w:t>
            </w:r>
          </w:p>
          <w:p w14:paraId="3F2C195B" w14:textId="77777777" w:rsidR="004C1046" w:rsidRPr="008D00F9" w:rsidRDefault="004C1046" w:rsidP="004C1046">
            <w:pPr>
              <w:keepNext/>
              <w:keepLines/>
              <w:spacing w:after="0"/>
              <w:rPr>
                <w:rFonts w:ascii="Courier New" w:hAnsi="Courier New" w:cs="Courier New"/>
                <w:color w:val="000000"/>
                <w:sz w:val="18"/>
                <w:szCs w:val="18"/>
                <w:lang w:val="pt-BR"/>
              </w:rPr>
            </w:pPr>
            <w:r w:rsidRPr="008D00F9">
              <w:rPr>
                <w:rFonts w:ascii="Courier New" w:hAnsi="Courier New" w:cs="Courier New"/>
                <w:color w:val="000000"/>
                <w:sz w:val="18"/>
                <w:szCs w:val="18"/>
                <w:lang w:val="pt-BR"/>
              </w:rPr>
              <w:t>a=acfg:1 t=1</w:t>
            </w:r>
          </w:p>
          <w:p w14:paraId="19D57BDF"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b=AS:315</w:t>
            </w:r>
          </w:p>
          <w:p w14:paraId="2DFDDC40"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b=RS:0</w:t>
            </w:r>
          </w:p>
          <w:p w14:paraId="7EF74C9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b=RR:2500</w:t>
            </w:r>
          </w:p>
          <w:p w14:paraId="7042A97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a=rtpmap:99 H264/90000</w:t>
            </w:r>
          </w:p>
          <w:p w14:paraId="486C9F23"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0A21D843"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     sprop-parameter-sets=</w:t>
            </w:r>
            <w:r w:rsidRPr="008D00F9">
              <w:rPr>
                <w:rFonts w:ascii="Courier New" w:hAnsi="Courier New" w:cs="Courier New"/>
                <w:color w:val="000000"/>
                <w:sz w:val="20"/>
              </w:rPr>
              <w:t>Z0LADJWgUH6Af1A=,aM46gA==,Z0LADEVoPCmgH9Q=,aEjjqA==</w:t>
            </w:r>
          </w:p>
          <w:p w14:paraId="4F722DF3"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6A59922D"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0949AC75"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6A69AB64"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72E0FF94"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3CB9D251" w14:textId="77777777" w:rsidR="004C1046" w:rsidRPr="008D00F9" w:rsidRDefault="004C1046" w:rsidP="004C1046">
            <w:pPr>
              <w:keepNext/>
              <w:keepLines/>
              <w:spacing w:after="0"/>
              <w:rPr>
                <w:rFonts w:ascii="Courier New" w:hAnsi="Courier New" w:cs="Courier New"/>
                <w:color w:val="000000"/>
                <w:sz w:val="18"/>
                <w:szCs w:val="18"/>
              </w:rPr>
            </w:pPr>
            <w:r w:rsidRPr="008D00F9">
              <w:rPr>
                <w:rFonts w:ascii="Courier New" w:hAnsi="Courier New" w:cs="Courier New"/>
                <w:color w:val="000000"/>
                <w:sz w:val="18"/>
                <w:szCs w:val="18"/>
              </w:rPr>
              <w:t>a=rtcp-fb:* ccm tmmbr</w:t>
            </w:r>
          </w:p>
          <w:p w14:paraId="3FC64983" w14:textId="77777777" w:rsidR="004C1046" w:rsidRPr="008D00F9" w:rsidRDefault="004C1046" w:rsidP="004C1046">
            <w:pPr>
              <w:keepNext/>
              <w:keepLines/>
              <w:spacing w:after="0"/>
              <w:rPr>
                <w:color w:val="000000"/>
              </w:rPr>
            </w:pPr>
          </w:p>
        </w:tc>
      </w:tr>
    </w:tbl>
    <w:p w14:paraId="371C1DFC" w14:textId="77777777" w:rsidR="004C1046" w:rsidRPr="008D00F9" w:rsidRDefault="004C1046" w:rsidP="004C1046">
      <w:pPr>
        <w:pStyle w:val="FP"/>
        <w:rPr>
          <w:color w:val="000000"/>
        </w:rPr>
      </w:pPr>
    </w:p>
    <w:p w14:paraId="4CB72603" w14:textId="77777777" w:rsidR="00981C91" w:rsidRDefault="004C1046" w:rsidP="004C1046">
      <w:pPr>
        <w:spacing w:before="180"/>
      </w:pPr>
      <w:r w:rsidRPr="008D00F9">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93A1649" w14:textId="77777777" w:rsidR="00F96DB9" w:rsidRPr="00180276" w:rsidRDefault="00F96DB9" w:rsidP="00F96DB9">
      <w:pPr>
        <w:pStyle w:val="Heading2"/>
        <w:rPr>
          <w:lang w:val="en-US"/>
        </w:rPr>
      </w:pPr>
      <w:bookmarkStart w:id="2676" w:name="_Toc26369560"/>
      <w:bookmarkStart w:id="2677" w:name="_Toc36227442"/>
      <w:bookmarkStart w:id="2678" w:name="_Toc36228457"/>
      <w:bookmarkStart w:id="2679" w:name="_Toc36229084"/>
      <w:bookmarkStart w:id="2680" w:name="_Toc36229711"/>
      <w:bookmarkStart w:id="2681" w:name="_Toc74607055"/>
      <w:bookmarkStart w:id="2682" w:name="_Toc75556949"/>
      <w:r w:rsidRPr="00180276">
        <w:rPr>
          <w:lang w:val="en-US"/>
        </w:rPr>
        <w:lastRenderedPageBreak/>
        <w:t>A.4.7</w:t>
      </w:r>
      <w:r w:rsidR="0007623F">
        <w:rPr>
          <w:lang w:val="en-US"/>
        </w:rPr>
        <w:tab/>
      </w:r>
      <w:r w:rsidRPr="00180276">
        <w:rPr>
          <w:lang w:val="en-US"/>
        </w:rPr>
        <w:t>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bookmarkEnd w:id="2676"/>
      <w:bookmarkEnd w:id="2677"/>
      <w:bookmarkEnd w:id="2678"/>
      <w:bookmarkEnd w:id="2679"/>
      <w:bookmarkEnd w:id="2680"/>
      <w:bookmarkEnd w:id="2681"/>
      <w:bookmarkEnd w:id="2682"/>
    </w:p>
    <w:p w14:paraId="3475B627" w14:textId="77777777" w:rsidR="00F96DB9" w:rsidRPr="00180276" w:rsidRDefault="00F96DB9" w:rsidP="00F96DB9">
      <w:pPr>
        <w:pStyle w:val="Heading3"/>
        <w:rPr>
          <w:lang w:val="en-US"/>
        </w:rPr>
      </w:pPr>
      <w:bookmarkStart w:id="2683" w:name="_Toc26369561"/>
      <w:bookmarkStart w:id="2684" w:name="_Toc36227443"/>
      <w:bookmarkStart w:id="2685" w:name="_Toc36228458"/>
      <w:bookmarkStart w:id="2686" w:name="_Toc36229085"/>
      <w:bookmarkStart w:id="2687" w:name="_Toc36229712"/>
      <w:bookmarkStart w:id="2688" w:name="_Toc74607056"/>
      <w:bookmarkStart w:id="2689" w:name="_Toc75556950"/>
      <w:r w:rsidRPr="00180276">
        <w:rPr>
          <w:lang w:val="en-US"/>
        </w:rPr>
        <w:t>A.4.7.1</w:t>
      </w:r>
      <w:r w:rsidRPr="00180276">
        <w:rPr>
          <w:lang w:val="en-US"/>
        </w:rPr>
        <w:tab/>
      </w:r>
      <w:r>
        <w:rPr>
          <w:rFonts w:hint="eastAsia"/>
          <w:lang w:val="en-US" w:eastAsia="ko-KR"/>
        </w:rPr>
        <w:t>MTSI client</w:t>
      </w:r>
      <w:r w:rsidRPr="00180276">
        <w:rPr>
          <w:lang w:val="en-US"/>
        </w:rPr>
        <w:t xml:space="preserve"> with 848x480 resolution</w:t>
      </w:r>
      <w:r>
        <w:rPr>
          <w:lang w:val="en-US"/>
        </w:rPr>
        <w:t xml:space="preserve"> 5 inch display</w:t>
      </w:r>
      <w:bookmarkEnd w:id="2683"/>
      <w:bookmarkEnd w:id="2684"/>
      <w:bookmarkEnd w:id="2685"/>
      <w:bookmarkEnd w:id="2686"/>
      <w:bookmarkEnd w:id="2687"/>
      <w:bookmarkEnd w:id="2688"/>
      <w:bookmarkEnd w:id="2689"/>
    </w:p>
    <w:p w14:paraId="22D9C286" w14:textId="77777777" w:rsidR="00F96DB9" w:rsidRPr="00180276" w:rsidRDefault="00F96DB9" w:rsidP="00F96DB9">
      <w:pPr>
        <w:rPr>
          <w:lang w:val="en-US"/>
        </w:rPr>
      </w:pPr>
      <w:r w:rsidRPr="0083623C">
        <w:rPr>
          <w:lang w:val="en-US"/>
        </w:rPr>
        <w:t>This example SDP offer is for a</w:t>
      </w:r>
      <w:r>
        <w:rPr>
          <w:rFonts w:hint="eastAsia"/>
          <w:lang w:val="en-US" w:eastAsia="ko-KR"/>
        </w:rPr>
        <w:t>n</w:t>
      </w:r>
      <w:r w:rsidRPr="0083623C">
        <w:rPr>
          <w:lang w:val="en-US"/>
        </w:rPr>
        <w:t xml:space="preserve"> </w:t>
      </w:r>
      <w:r>
        <w:rPr>
          <w:rFonts w:hint="eastAsia"/>
          <w:lang w:val="en-US" w:eastAsia="ko-KR"/>
        </w:rPr>
        <w:t>MTSI client</w:t>
      </w:r>
      <w:r w:rsidRPr="0083623C">
        <w:rPr>
          <w:lang w:val="en-US"/>
        </w:rPr>
        <w:t xml:space="preserve"> </w:t>
      </w:r>
      <w:r>
        <w:rPr>
          <w:lang w:val="en-US"/>
        </w:rPr>
        <w:t xml:space="preserve">with a 5 inch display </w:t>
      </w:r>
      <w:r w:rsidRPr="0083623C">
        <w:rPr>
          <w:lang w:val="en-US"/>
        </w:rPr>
        <w:t xml:space="preserve">that supports </w:t>
      </w:r>
      <w:r w:rsidRPr="005221C8">
        <w:rPr>
          <w:lang w:val="en-US"/>
        </w:rPr>
        <w:t>848x480 video and a frame rate of 25 fps</w:t>
      </w:r>
      <w:r w:rsidRPr="00B467C8">
        <w:rPr>
          <w:lang w:val="en-US"/>
        </w:rPr>
        <w:t xml:space="preserve">. The </w:t>
      </w:r>
      <w:r>
        <w:rPr>
          <w:rFonts w:hint="eastAsia"/>
          <w:lang w:val="en-US" w:eastAsia="ko-KR"/>
        </w:rPr>
        <w:t>MTSI client</w:t>
      </w:r>
      <w:r w:rsidRPr="00B467C8">
        <w:rPr>
          <w:lang w:val="en-US"/>
        </w:rPr>
        <w:t xml:space="preserve"> supports</w:t>
      </w:r>
      <w:r w:rsidRPr="00D858C4">
        <w:rPr>
          <w:lang w:val="en-US"/>
        </w:rPr>
        <w:t xml:space="preserve"> H.264</w:t>
      </w:r>
      <w:r>
        <w:rPr>
          <w:lang w:val="en-US"/>
        </w:rPr>
        <w:t xml:space="preserve"> (</w:t>
      </w:r>
      <w:r w:rsidRPr="00D858C4">
        <w:rPr>
          <w:lang w:val="en-US"/>
        </w:rPr>
        <w:t>AVC</w:t>
      </w:r>
      <w:r>
        <w:rPr>
          <w:lang w:val="en-US"/>
        </w:rPr>
        <w:t>)</w:t>
      </w:r>
      <w:r w:rsidRPr="00C9642F">
        <w:rPr>
          <w:lang w:val="en-US"/>
        </w:rPr>
        <w:t xml:space="preserve"> </w:t>
      </w:r>
      <w:r w:rsidRPr="000718FE">
        <w:rPr>
          <w:lang w:val="en-US"/>
        </w:rPr>
        <w:t>Constrained Baseline Profile</w:t>
      </w:r>
      <w:r w:rsidRPr="0064586A">
        <w:rPr>
          <w:lang w:val="en-US"/>
        </w:rPr>
        <w:t xml:space="preserve"> (CBP) level 3.1</w:t>
      </w:r>
      <w:r w:rsidRPr="004A467D">
        <w:rPr>
          <w:lang w:val="en-US"/>
        </w:rPr>
        <w:t xml:space="preserve">. The </w:t>
      </w:r>
      <w:r>
        <w:rPr>
          <w:rFonts w:hint="eastAsia"/>
          <w:lang w:val="en-US" w:eastAsia="ko-KR"/>
        </w:rPr>
        <w:t>MTSI client</w:t>
      </w:r>
      <w:r w:rsidRPr="004A467D">
        <w:rPr>
          <w:lang w:val="en-US"/>
        </w:rPr>
        <w:t xml:space="preserve"> also suppo</w:t>
      </w:r>
      <w:r w:rsidRPr="008874DE">
        <w:rPr>
          <w:lang w:val="en-US"/>
        </w:rPr>
        <w:t>r</w:t>
      </w:r>
      <w:r w:rsidRPr="00CD0BC8">
        <w:rPr>
          <w:lang w:val="en-US"/>
        </w:rPr>
        <w:t>ts H.265</w:t>
      </w:r>
      <w:r>
        <w:rPr>
          <w:lang w:val="en-US"/>
        </w:rPr>
        <w:t xml:space="preserve"> (</w:t>
      </w:r>
      <w:r w:rsidRPr="00CD0BC8">
        <w:rPr>
          <w:lang w:val="en-US"/>
        </w:rPr>
        <w:t>HEVC</w:t>
      </w:r>
      <w:r>
        <w:rPr>
          <w:lang w:val="en-US"/>
        </w:rPr>
        <w:t>)</w:t>
      </w:r>
      <w:r w:rsidRPr="00CD0BC8">
        <w:rPr>
          <w:lang w:val="en-US"/>
        </w:rPr>
        <w:t xml:space="preserve"> Main Profile, Main tie</w:t>
      </w:r>
      <w:r w:rsidRPr="00DF02C0">
        <w:rPr>
          <w:lang w:val="en-US"/>
        </w:rPr>
        <w:t>r</w:t>
      </w:r>
      <w:r w:rsidRPr="0051470C">
        <w:rPr>
          <w:lang w:val="en-US"/>
        </w:rPr>
        <w:t xml:space="preserve"> level </w:t>
      </w:r>
      <w:r w:rsidRPr="00A978A9">
        <w:rPr>
          <w:lang w:val="en-US"/>
        </w:rPr>
        <w:t>3.1</w:t>
      </w:r>
      <w:r w:rsidRPr="001C692B">
        <w:rPr>
          <w:lang w:val="en-US"/>
        </w:rPr>
        <w:t>.</w:t>
      </w:r>
      <w:r w:rsidRPr="004F04FC">
        <w:rPr>
          <w:lang w:val="en-US"/>
        </w:rPr>
        <w:t xml:space="preserve"> </w:t>
      </w:r>
      <w:r w:rsidRPr="00BF39C3">
        <w:rPr>
          <w:lang w:val="en-US"/>
        </w:rPr>
        <w:t>When encoding video with H.264</w:t>
      </w:r>
      <w:r>
        <w:rPr>
          <w:lang w:val="en-US"/>
        </w:rPr>
        <w:t xml:space="preserve"> (AVC)</w:t>
      </w:r>
      <w:r>
        <w:rPr>
          <w:rFonts w:hint="eastAsia"/>
          <w:lang w:val="en-US" w:eastAsia="ko-KR"/>
        </w:rPr>
        <w:t>,</w:t>
      </w:r>
      <w:r w:rsidRPr="00BF39C3">
        <w:rPr>
          <w:lang w:val="en-US"/>
        </w:rPr>
        <w:t xml:space="preserve"> the </w:t>
      </w:r>
      <w:r>
        <w:rPr>
          <w:rFonts w:hint="eastAsia"/>
          <w:lang w:val="en-US" w:eastAsia="ko-KR"/>
        </w:rPr>
        <w:t xml:space="preserve">required </w:t>
      </w:r>
      <w:r w:rsidRPr="00BF39C3">
        <w:rPr>
          <w:lang w:val="en-US"/>
        </w:rPr>
        <w:t xml:space="preserve">bandwidth is </w:t>
      </w:r>
      <w:r w:rsidRPr="0083623C">
        <w:rPr>
          <w:lang w:val="en-US"/>
        </w:rPr>
        <w:t>690 kbps, including 36 kbps IPv6/UDP/RTP overhead (3 RTP packets per frame), but when H.265</w:t>
      </w:r>
      <w:r>
        <w:rPr>
          <w:lang w:val="en-US"/>
        </w:rPr>
        <w:t xml:space="preserve"> (HEVC)</w:t>
      </w:r>
      <w:r w:rsidRPr="0083623C">
        <w:rPr>
          <w:lang w:val="en-US"/>
        </w:rPr>
        <w:t xml:space="preserve"> is used</w:t>
      </w:r>
      <w:r>
        <w:rPr>
          <w:rFonts w:hint="eastAsia"/>
          <w:lang w:val="en-US" w:eastAsia="ko-KR"/>
        </w:rPr>
        <w:t>,</w:t>
      </w:r>
      <w:r w:rsidRPr="0083623C">
        <w:rPr>
          <w:lang w:val="en-US"/>
        </w:rPr>
        <w:t xml:space="preserve"> the </w:t>
      </w:r>
      <w:r>
        <w:rPr>
          <w:rFonts w:hint="eastAsia"/>
          <w:lang w:val="en-US" w:eastAsia="ko-KR"/>
        </w:rPr>
        <w:t xml:space="preserve">required </w:t>
      </w:r>
      <w:r w:rsidRPr="005221C8">
        <w:rPr>
          <w:lang w:val="en-US"/>
        </w:rPr>
        <w:t xml:space="preserve">bandwidth is only </w:t>
      </w:r>
      <w:r>
        <w:rPr>
          <w:lang w:val="en-US"/>
        </w:rPr>
        <w:t>540</w:t>
      </w:r>
      <w:r w:rsidRPr="0083623C">
        <w:rPr>
          <w:lang w:val="en-US"/>
        </w:rPr>
        <w:t xml:space="preserve"> kbps, including </w:t>
      </w:r>
      <w:r>
        <w:rPr>
          <w:lang w:val="en-US"/>
        </w:rPr>
        <w:t>36</w:t>
      </w:r>
      <w:r w:rsidRPr="0083623C">
        <w:rPr>
          <w:lang w:val="en-US"/>
        </w:rPr>
        <w:t xml:space="preserve"> kbps overhead (</w:t>
      </w:r>
      <w:r>
        <w:rPr>
          <w:lang w:val="en-US"/>
        </w:rPr>
        <w:t>3</w:t>
      </w:r>
      <w:r w:rsidRPr="0083623C">
        <w:rPr>
          <w:lang w:val="en-US"/>
        </w:rPr>
        <w:t xml:space="preserve"> RTP packets per frame).</w:t>
      </w:r>
    </w:p>
    <w:p w14:paraId="170845AE" w14:textId="77777777" w:rsidR="00F96DB9" w:rsidRPr="00180276" w:rsidRDefault="00F96DB9" w:rsidP="00F96DB9">
      <w:pPr>
        <w:rPr>
          <w:lang w:val="en-US"/>
        </w:rPr>
      </w:pPr>
      <w:r w:rsidRPr="00180276">
        <w:rPr>
          <w:lang w:val="en-US"/>
        </w:rPr>
        <w:t>Since the SDP offer includes both codecs</w:t>
      </w:r>
      <w:r>
        <w:rPr>
          <w:lang w:val="en-US"/>
        </w:rPr>
        <w:t>, then</w:t>
      </w:r>
      <w:r w:rsidRPr="00180276">
        <w:rPr>
          <w:lang w:val="en-US"/>
        </w:rPr>
        <w:t xml:space="preserve"> the b=AS bandwidth must be set to the highe</w:t>
      </w:r>
      <w:r>
        <w:rPr>
          <w:lang w:val="en-US"/>
        </w:rPr>
        <w:t>r</w:t>
      </w:r>
      <w:r w:rsidRPr="00180276">
        <w:rPr>
          <w:lang w:val="en-US"/>
        </w:rPr>
        <w:t xml:space="preserve"> of the bandwidths for those codecs.</w:t>
      </w:r>
      <w:r w:rsidRPr="00AE7BD0">
        <w:rPr>
          <w:lang w:val="en-US"/>
        </w:rPr>
        <w:t xml:space="preserve"> </w:t>
      </w:r>
    </w:p>
    <w:p w14:paraId="3365E420" w14:textId="77777777" w:rsidR="00F96DB9" w:rsidRPr="00180276" w:rsidRDefault="00F96DB9" w:rsidP="00F96DB9">
      <w:pPr>
        <w:pStyle w:val="TH"/>
        <w:rPr>
          <w:lang w:val="en-US"/>
        </w:rPr>
      </w:pPr>
      <w:r w:rsidRPr="00180276">
        <w:rPr>
          <w:lang w:val="en-US"/>
        </w:rPr>
        <w:t>Table A.4.16: Example SDP offer for 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3F007FE9" w14:textId="77777777" w:rsidTr="00E91C88">
        <w:trPr>
          <w:jc w:val="center"/>
        </w:trPr>
        <w:tc>
          <w:tcPr>
            <w:tcW w:w="9639" w:type="dxa"/>
            <w:shd w:val="clear" w:color="auto" w:fill="auto"/>
          </w:tcPr>
          <w:p w14:paraId="66ED7724" w14:textId="77777777" w:rsidR="00F96DB9" w:rsidRPr="002D74EE" w:rsidRDefault="00F96DB9" w:rsidP="00E91C88">
            <w:pPr>
              <w:pStyle w:val="TAH"/>
              <w:rPr>
                <w:lang w:val="en-US"/>
              </w:rPr>
            </w:pPr>
            <w:r w:rsidRPr="002D74EE">
              <w:rPr>
                <w:lang w:val="en-US"/>
              </w:rPr>
              <w:t>SDP offer</w:t>
            </w:r>
          </w:p>
        </w:tc>
      </w:tr>
      <w:tr w:rsidR="00F96DB9" w:rsidRPr="002D74EE" w14:paraId="1D4BAED5" w14:textId="77777777" w:rsidTr="00E91C88">
        <w:trPr>
          <w:jc w:val="center"/>
        </w:trPr>
        <w:tc>
          <w:tcPr>
            <w:tcW w:w="9639" w:type="dxa"/>
            <w:shd w:val="clear" w:color="auto" w:fill="auto"/>
          </w:tcPr>
          <w:p w14:paraId="1137F3B3" w14:textId="77777777" w:rsidR="00F96DB9" w:rsidRPr="002D74EE" w:rsidRDefault="00F96DB9" w:rsidP="00E91C88">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2A8CDCA4" w14:textId="77777777" w:rsidR="00F96DB9" w:rsidRPr="002D74EE" w:rsidRDefault="00F96DB9" w:rsidP="00E91C88">
            <w:pPr>
              <w:pStyle w:val="PL"/>
              <w:rPr>
                <w:lang w:val="en-US"/>
              </w:rPr>
            </w:pPr>
            <w:r w:rsidRPr="002D74EE">
              <w:rPr>
                <w:lang w:val="en-US"/>
              </w:rPr>
              <w:t>a=tcap:1 RTP/AVPF</w:t>
            </w:r>
          </w:p>
          <w:p w14:paraId="78F94568" w14:textId="77777777" w:rsidR="00F96DB9" w:rsidRPr="002D74EE" w:rsidRDefault="00F96DB9" w:rsidP="00E91C88">
            <w:pPr>
              <w:pStyle w:val="PL"/>
              <w:rPr>
                <w:lang w:val="en-US"/>
              </w:rPr>
            </w:pPr>
            <w:r w:rsidRPr="002D74EE">
              <w:rPr>
                <w:lang w:val="en-US"/>
              </w:rPr>
              <w:t>a=pcfg:1 t=1</w:t>
            </w:r>
          </w:p>
          <w:p w14:paraId="0DE8B214" w14:textId="77777777" w:rsidR="00F96DB9" w:rsidRPr="002D74EE" w:rsidRDefault="00F96DB9" w:rsidP="00E91C88">
            <w:pPr>
              <w:pStyle w:val="PL"/>
              <w:rPr>
                <w:lang w:val="en-US"/>
              </w:rPr>
            </w:pPr>
            <w:r w:rsidRPr="002D74EE">
              <w:rPr>
                <w:lang w:val="en-US"/>
              </w:rPr>
              <w:t>b=AS:690</w:t>
            </w:r>
          </w:p>
          <w:p w14:paraId="33045028" w14:textId="77777777" w:rsidR="00F96DB9" w:rsidRPr="002D74EE" w:rsidRDefault="00F96DB9" w:rsidP="00E91C88">
            <w:pPr>
              <w:pStyle w:val="PL"/>
              <w:rPr>
                <w:lang w:val="en-US"/>
              </w:rPr>
            </w:pPr>
            <w:r w:rsidRPr="002D74EE">
              <w:rPr>
                <w:lang w:val="en-US"/>
              </w:rPr>
              <w:t>b=RS:0</w:t>
            </w:r>
          </w:p>
          <w:p w14:paraId="4783CC6C" w14:textId="77777777" w:rsidR="00F96DB9" w:rsidRPr="002D74EE" w:rsidRDefault="00F96DB9" w:rsidP="00E91C88">
            <w:pPr>
              <w:pStyle w:val="PL"/>
              <w:rPr>
                <w:lang w:val="en-US"/>
              </w:rPr>
            </w:pPr>
            <w:r w:rsidRPr="002D74EE">
              <w:rPr>
                <w:lang w:val="en-US"/>
              </w:rPr>
              <w:t>b=RR:5000</w:t>
            </w:r>
          </w:p>
          <w:p w14:paraId="2646266D"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C3CD93E" w14:textId="77777777" w:rsidR="00F96DB9" w:rsidRPr="002D74EE" w:rsidRDefault="00F96DB9"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56721D2" w14:textId="77777777" w:rsidR="00F96DB9" w:rsidRPr="002D74EE" w:rsidRDefault="00F96DB9" w:rsidP="00E91C88">
            <w:pPr>
              <w:pStyle w:val="PL"/>
              <w:rPr>
                <w:lang w:val="en-US"/>
              </w:rPr>
            </w:pPr>
            <w:r w:rsidRPr="002D74EE">
              <w:rPr>
                <w:lang w:val="en-US"/>
              </w:rPr>
              <w:t xml:space="preserve">     sprop-parameter-sets=Z0KAHpWgNQ9oB/U=,aM46gA==</w:t>
            </w:r>
          </w:p>
          <w:p w14:paraId="108970B3" w14:textId="77777777" w:rsidR="00F96DB9" w:rsidRPr="00F3459E" w:rsidRDefault="00F96DB9"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03B53CCD"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5AEA39AC"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66B353F9" w14:textId="77777777" w:rsidR="00F96DB9" w:rsidRPr="002D74EE" w:rsidRDefault="00F96DB9" w:rsidP="00E91C88">
            <w:pPr>
              <w:pStyle w:val="PL"/>
              <w:rPr>
                <w:lang w:val="en-US" w:eastAsia="ko-KR"/>
              </w:rPr>
            </w:pPr>
            <w:r w:rsidRPr="002D74EE">
              <w:rPr>
                <w:lang w:val="en-US"/>
              </w:rPr>
              <w:t xml:space="preserve">     sprop-parameter-sets=</w:t>
            </w:r>
            <w:r w:rsidRPr="00E471DE">
              <w:rPr>
                <w:lang w:val="en-US"/>
              </w:rPr>
              <w:t>Z0KADZWgUH6Af1A=,aM46gA==</w:t>
            </w:r>
          </w:p>
          <w:p w14:paraId="08A96528" w14:textId="77777777" w:rsidR="00F96DB9" w:rsidRPr="00F3459E" w:rsidRDefault="00F96DB9"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659A6002"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E621A92"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44A237D1"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1E44329B"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39562A71" w14:textId="77777777" w:rsidR="00F96DB9" w:rsidRPr="002D74EE" w:rsidRDefault="00F96DB9" w:rsidP="00E91C88">
            <w:pPr>
              <w:pStyle w:val="PL"/>
              <w:rPr>
                <w:lang w:val="en-US"/>
              </w:rPr>
            </w:pPr>
            <w:r w:rsidRPr="002D74EE">
              <w:rPr>
                <w:lang w:val="en-US"/>
              </w:rPr>
              <w:t xml:space="preserve">   sprop-pps=RAHAcYDZIA==</w:t>
            </w:r>
          </w:p>
          <w:p w14:paraId="39A70B7D"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58709D77"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7355BD03"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3B4113AD" w14:textId="77777777" w:rsidR="00F96DB9" w:rsidRPr="002D74EE" w:rsidRDefault="00F96DB9" w:rsidP="00E91C88">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4A9CA9CA" w14:textId="77777777" w:rsidR="00F96DB9" w:rsidRPr="002D74EE" w:rsidRDefault="00F96DB9" w:rsidP="00E91C88">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772A9155" w14:textId="77777777" w:rsidR="00F96DB9" w:rsidRPr="002D74EE" w:rsidRDefault="00F96DB9" w:rsidP="00E91C88">
            <w:pPr>
              <w:pStyle w:val="PL"/>
              <w:rPr>
                <w:lang w:val="en-US" w:eastAsia="ko-KR"/>
              </w:rPr>
            </w:pPr>
            <w:r w:rsidRPr="002D74EE">
              <w:rPr>
                <w:lang w:val="en-US"/>
              </w:rPr>
              <w:t xml:space="preserve">   sprop-pps=</w:t>
            </w:r>
            <w:r w:rsidRPr="002447DF">
              <w:rPr>
                <w:lang w:val="en-US"/>
              </w:rPr>
              <w:t>RAHAcYDZIA==</w:t>
            </w:r>
          </w:p>
          <w:p w14:paraId="371659BF"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6F7DD591" w14:textId="77777777" w:rsidR="00F96DB9" w:rsidRPr="002D74EE" w:rsidRDefault="00F96DB9" w:rsidP="00E91C88">
            <w:pPr>
              <w:pStyle w:val="PL"/>
              <w:rPr>
                <w:lang w:val="en-US"/>
              </w:rPr>
            </w:pPr>
            <w:r w:rsidRPr="002D74EE">
              <w:rPr>
                <w:lang w:val="en-US"/>
              </w:rPr>
              <w:t>a=rtcp-fb:* trr-int 5000</w:t>
            </w:r>
          </w:p>
          <w:p w14:paraId="49770C11" w14:textId="77777777" w:rsidR="00F96DB9" w:rsidRPr="002D74EE" w:rsidRDefault="00F96DB9" w:rsidP="00E91C88">
            <w:pPr>
              <w:pStyle w:val="PL"/>
              <w:rPr>
                <w:lang w:val="en-US"/>
              </w:rPr>
            </w:pPr>
            <w:r w:rsidRPr="002D74EE">
              <w:rPr>
                <w:lang w:val="en-US"/>
              </w:rPr>
              <w:t>a=rtcp-fb:* nack</w:t>
            </w:r>
          </w:p>
          <w:p w14:paraId="7716D3B2" w14:textId="77777777" w:rsidR="00F96DB9" w:rsidRPr="002D74EE" w:rsidRDefault="00F96DB9" w:rsidP="00E91C88">
            <w:pPr>
              <w:pStyle w:val="PL"/>
              <w:rPr>
                <w:lang w:val="en-US"/>
              </w:rPr>
            </w:pPr>
            <w:r w:rsidRPr="002D74EE">
              <w:rPr>
                <w:lang w:val="en-US"/>
              </w:rPr>
              <w:t>a=rtcp-fb:* nack pli</w:t>
            </w:r>
          </w:p>
          <w:p w14:paraId="41C4469B" w14:textId="77777777" w:rsidR="00F96DB9" w:rsidRPr="002D74EE" w:rsidRDefault="00F96DB9" w:rsidP="00E91C88">
            <w:pPr>
              <w:pStyle w:val="PL"/>
              <w:rPr>
                <w:lang w:val="en-US"/>
              </w:rPr>
            </w:pPr>
            <w:r w:rsidRPr="002D74EE">
              <w:rPr>
                <w:lang w:val="en-US"/>
              </w:rPr>
              <w:t>a=rtcp-fb:* ccm fir</w:t>
            </w:r>
          </w:p>
          <w:p w14:paraId="21D5745D" w14:textId="77777777" w:rsidR="00F96DB9" w:rsidRPr="002D74EE" w:rsidRDefault="00F96DB9" w:rsidP="00E91C88">
            <w:pPr>
              <w:pStyle w:val="PL"/>
              <w:rPr>
                <w:lang w:val="en-US"/>
              </w:rPr>
            </w:pPr>
            <w:r w:rsidRPr="002D74EE">
              <w:rPr>
                <w:lang w:val="en-US"/>
              </w:rPr>
              <w:t>a=rtcp-fb:* ccm tmmbr</w:t>
            </w:r>
          </w:p>
          <w:p w14:paraId="14DDD547" w14:textId="77777777" w:rsidR="00F96DB9" w:rsidRPr="002D74EE" w:rsidRDefault="00F96DB9" w:rsidP="00E91C88">
            <w:pPr>
              <w:pStyle w:val="PL"/>
              <w:rPr>
                <w:lang w:val="en-US"/>
              </w:rPr>
            </w:pPr>
            <w:r w:rsidRPr="002D74EE">
              <w:rPr>
                <w:lang w:val="en-US"/>
              </w:rPr>
              <w:t>a=extmap:4 urn:3gpp:video-orientation</w:t>
            </w:r>
          </w:p>
        </w:tc>
      </w:tr>
    </w:tbl>
    <w:p w14:paraId="7B7ED108" w14:textId="77777777" w:rsidR="00F96DB9" w:rsidRDefault="00F96DB9" w:rsidP="00F96DB9">
      <w:pPr>
        <w:pStyle w:val="FP"/>
        <w:rPr>
          <w:lang w:val="en-US"/>
        </w:rPr>
      </w:pPr>
    </w:p>
    <w:p w14:paraId="4B260DD3" w14:textId="77777777" w:rsidR="00F96DB9" w:rsidRPr="006B5F29" w:rsidRDefault="00F96DB9" w:rsidP="00F96DB9">
      <w:pPr>
        <w:rPr>
          <w:lang w:val="en-US" w:eastAsia="ko-KR"/>
        </w:rPr>
      </w:pPr>
      <w:r w:rsidRPr="006B5F29">
        <w:rPr>
          <w:lang w:val="en-US"/>
        </w:rPr>
        <w:t xml:space="preserve">The SDP offer includes the image sizes that are supported in sending and receiving directions. </w:t>
      </w:r>
      <w:r>
        <w:rPr>
          <w:rFonts w:hint="eastAsia"/>
          <w:lang w:val="en-US" w:eastAsia="ko-KR"/>
        </w:rPr>
        <w:t>It is recommended to provide codec parameter sets for each image size in the SDP offer.</w:t>
      </w:r>
    </w:p>
    <w:p w14:paraId="0DED437A" w14:textId="77777777" w:rsidR="00F96DB9" w:rsidRPr="006B5F29" w:rsidRDefault="00F96DB9" w:rsidP="00F96DB9">
      <w:pPr>
        <w:rPr>
          <w:lang w:val="en-US"/>
        </w:rPr>
      </w:pPr>
      <w:r w:rsidRPr="006B5F29">
        <w:rPr>
          <w:lang w:val="en-US"/>
        </w:rPr>
        <w:t>Table A.4.17 shows an example SDP answer where the answerer receives the SDP offer described in Table A.4.16 and accepts using the H.265</w:t>
      </w:r>
      <w:r>
        <w:rPr>
          <w:lang w:val="en-US"/>
        </w:rPr>
        <w:t xml:space="preserve"> (HEVC)</w:t>
      </w:r>
      <w:r w:rsidRPr="006B5F29">
        <w:rPr>
          <w:lang w:val="en-US"/>
        </w:rPr>
        <w:t xml:space="preserve"> codec. The answerer chooses to use the H.265</w:t>
      </w:r>
      <w:r>
        <w:rPr>
          <w:lang w:val="en-US"/>
        </w:rPr>
        <w:t xml:space="preserve"> (HEVC)</w:t>
      </w:r>
      <w:r w:rsidRPr="006B5F29">
        <w:rPr>
          <w:lang w:val="en-US"/>
        </w:rPr>
        <w:t xml:space="preserve"> codec for increased quality and therefore sets the bandwidth to the same value as in the SDP offer.</w:t>
      </w:r>
    </w:p>
    <w:p w14:paraId="62426168" w14:textId="77777777" w:rsidR="00F96DB9" w:rsidRPr="006B5F29" w:rsidRDefault="00F96DB9" w:rsidP="00F96DB9">
      <w:pPr>
        <w:pStyle w:val="TH"/>
        <w:rPr>
          <w:lang w:val="en-US"/>
        </w:rPr>
      </w:pPr>
      <w:r w:rsidRPr="006B5F29">
        <w:rPr>
          <w:lang w:val="en-US"/>
        </w:rPr>
        <w:t>Table A.4.17: Example SDP answer when H.265</w:t>
      </w:r>
      <w:r>
        <w:rPr>
          <w:lang w:val="en-US"/>
        </w:rPr>
        <w:t xml:space="preserve"> (</w:t>
      </w:r>
      <w:r w:rsidRPr="006B5F29">
        <w:rPr>
          <w:lang w:val="en-US"/>
        </w:rPr>
        <w:t>HEVC</w:t>
      </w:r>
      <w:r>
        <w:rPr>
          <w:lang w:val="en-US"/>
        </w:rPr>
        <w:t>)</w:t>
      </w:r>
      <w:r w:rsidRPr="006B5F29">
        <w:rPr>
          <w:lang w:val="en-US"/>
        </w:rPr>
        <w:t xml:space="preserve">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34DED3BA" w14:textId="77777777" w:rsidTr="00E91C88">
        <w:trPr>
          <w:jc w:val="center"/>
        </w:trPr>
        <w:tc>
          <w:tcPr>
            <w:tcW w:w="9639" w:type="dxa"/>
            <w:shd w:val="clear" w:color="auto" w:fill="auto"/>
          </w:tcPr>
          <w:p w14:paraId="279FB491" w14:textId="77777777" w:rsidR="00F96DB9" w:rsidRPr="002D74EE" w:rsidRDefault="00F96DB9" w:rsidP="00E91C88">
            <w:pPr>
              <w:pStyle w:val="TAH"/>
              <w:rPr>
                <w:lang w:val="en-US"/>
              </w:rPr>
            </w:pPr>
            <w:r w:rsidRPr="002D74EE">
              <w:rPr>
                <w:lang w:val="en-US"/>
              </w:rPr>
              <w:t>SDP answer</w:t>
            </w:r>
          </w:p>
        </w:tc>
      </w:tr>
      <w:tr w:rsidR="00F96DB9" w:rsidRPr="002D74EE" w14:paraId="656EC3A3" w14:textId="77777777" w:rsidTr="00E91C88">
        <w:trPr>
          <w:jc w:val="center"/>
        </w:trPr>
        <w:tc>
          <w:tcPr>
            <w:tcW w:w="9639" w:type="dxa"/>
            <w:shd w:val="clear" w:color="auto" w:fill="auto"/>
          </w:tcPr>
          <w:p w14:paraId="636D511F" w14:textId="77777777" w:rsidR="00F96DB9" w:rsidRPr="002D74EE" w:rsidRDefault="00F96DB9"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73CE0832" w14:textId="77777777" w:rsidR="00F96DB9" w:rsidRPr="002D74EE" w:rsidRDefault="00F96DB9" w:rsidP="00E91C88">
            <w:pPr>
              <w:pStyle w:val="PL"/>
              <w:rPr>
                <w:lang w:val="en-US"/>
              </w:rPr>
            </w:pPr>
            <w:r w:rsidRPr="002D74EE">
              <w:rPr>
                <w:lang w:val="en-US"/>
              </w:rPr>
              <w:t>a=acfg:1 t=1</w:t>
            </w:r>
          </w:p>
          <w:p w14:paraId="421D629F" w14:textId="77777777" w:rsidR="00F96DB9" w:rsidRPr="002D74EE" w:rsidRDefault="00F96DB9" w:rsidP="00E91C88">
            <w:pPr>
              <w:pStyle w:val="PL"/>
              <w:rPr>
                <w:lang w:val="en-US"/>
              </w:rPr>
            </w:pPr>
            <w:r w:rsidRPr="002D74EE">
              <w:rPr>
                <w:lang w:val="en-US"/>
              </w:rPr>
              <w:t>b=AS:690</w:t>
            </w:r>
          </w:p>
          <w:p w14:paraId="7C5D3C5C" w14:textId="77777777" w:rsidR="00F96DB9" w:rsidRPr="002D74EE" w:rsidRDefault="00F96DB9" w:rsidP="00E91C88">
            <w:pPr>
              <w:pStyle w:val="PL"/>
              <w:rPr>
                <w:lang w:val="en-US"/>
              </w:rPr>
            </w:pPr>
            <w:r w:rsidRPr="002D74EE">
              <w:rPr>
                <w:lang w:val="en-US"/>
              </w:rPr>
              <w:t>b=RS:0</w:t>
            </w:r>
          </w:p>
          <w:p w14:paraId="1FE18405" w14:textId="77777777" w:rsidR="00F96DB9" w:rsidRPr="002D74EE" w:rsidRDefault="00F96DB9" w:rsidP="00E91C88">
            <w:pPr>
              <w:pStyle w:val="PL"/>
              <w:rPr>
                <w:lang w:val="en-US"/>
              </w:rPr>
            </w:pPr>
            <w:r w:rsidRPr="002D74EE">
              <w:rPr>
                <w:lang w:val="en-US"/>
              </w:rPr>
              <w:t>b=RR:5000</w:t>
            </w:r>
          </w:p>
          <w:p w14:paraId="29926B31"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126F331"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E4C8812"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590D22AF"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7F86F0F" w14:textId="77777777" w:rsidR="00F96DB9" w:rsidRPr="002D74EE" w:rsidRDefault="00F96DB9" w:rsidP="00E91C88">
            <w:pPr>
              <w:pStyle w:val="PL"/>
              <w:rPr>
                <w:lang w:val="en-US"/>
              </w:rPr>
            </w:pPr>
            <w:r w:rsidRPr="002D74EE">
              <w:rPr>
                <w:lang w:val="en-US"/>
              </w:rPr>
              <w:t xml:space="preserve">   sprop-pps=RAHAcYDZIA==</w:t>
            </w:r>
          </w:p>
          <w:p w14:paraId="40C98A56" w14:textId="77777777" w:rsidR="00F96DB9" w:rsidRPr="002D74EE" w:rsidRDefault="00F96DB9"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0ECCD0B3" w14:textId="77777777" w:rsidR="00F96DB9" w:rsidRPr="002D74EE" w:rsidRDefault="00F96DB9" w:rsidP="00E91C88">
            <w:pPr>
              <w:pStyle w:val="PL"/>
              <w:rPr>
                <w:lang w:val="en-US"/>
              </w:rPr>
            </w:pPr>
            <w:r w:rsidRPr="002D74EE">
              <w:rPr>
                <w:lang w:val="en-US"/>
              </w:rPr>
              <w:t>a=rtcp-fb:* trr-int 5000</w:t>
            </w:r>
          </w:p>
          <w:p w14:paraId="626F1321" w14:textId="77777777" w:rsidR="00F96DB9" w:rsidRPr="002D74EE" w:rsidRDefault="00F96DB9" w:rsidP="00E91C88">
            <w:pPr>
              <w:pStyle w:val="PL"/>
              <w:rPr>
                <w:lang w:val="en-US"/>
              </w:rPr>
            </w:pPr>
            <w:r w:rsidRPr="002D74EE">
              <w:rPr>
                <w:lang w:val="en-US"/>
              </w:rPr>
              <w:t>a=rtcp-fb:* nack</w:t>
            </w:r>
          </w:p>
          <w:p w14:paraId="5A3DCA5A" w14:textId="77777777" w:rsidR="00F96DB9" w:rsidRPr="002D74EE" w:rsidRDefault="00F96DB9" w:rsidP="00E91C88">
            <w:pPr>
              <w:pStyle w:val="PL"/>
              <w:rPr>
                <w:lang w:val="en-US"/>
              </w:rPr>
            </w:pPr>
            <w:r w:rsidRPr="002D74EE">
              <w:rPr>
                <w:lang w:val="en-US"/>
              </w:rPr>
              <w:lastRenderedPageBreak/>
              <w:t>a=rtcp-fb:* nack pli</w:t>
            </w:r>
          </w:p>
          <w:p w14:paraId="0F88D815" w14:textId="77777777" w:rsidR="00F96DB9" w:rsidRPr="002D74EE" w:rsidRDefault="00F96DB9" w:rsidP="00E91C88">
            <w:pPr>
              <w:pStyle w:val="PL"/>
              <w:rPr>
                <w:lang w:val="en-US"/>
              </w:rPr>
            </w:pPr>
            <w:r w:rsidRPr="002D74EE">
              <w:rPr>
                <w:lang w:val="en-US"/>
              </w:rPr>
              <w:t>a=rtcp-fb:* ccm fir</w:t>
            </w:r>
          </w:p>
          <w:p w14:paraId="0FD65B00" w14:textId="77777777" w:rsidR="00F96DB9" w:rsidRPr="002D74EE" w:rsidRDefault="00F96DB9" w:rsidP="00E91C88">
            <w:pPr>
              <w:pStyle w:val="PL"/>
              <w:rPr>
                <w:lang w:val="en-US"/>
              </w:rPr>
            </w:pPr>
            <w:r w:rsidRPr="002D74EE">
              <w:rPr>
                <w:lang w:val="en-US"/>
              </w:rPr>
              <w:t>a=rtcp-fb:* ccm tmmbr</w:t>
            </w:r>
          </w:p>
          <w:p w14:paraId="2D6DB969" w14:textId="77777777" w:rsidR="00F96DB9" w:rsidRPr="002D74EE" w:rsidRDefault="00F96DB9" w:rsidP="00E91C88">
            <w:pPr>
              <w:pStyle w:val="PL"/>
              <w:rPr>
                <w:lang w:val="en-US"/>
              </w:rPr>
            </w:pPr>
            <w:r w:rsidRPr="002D74EE">
              <w:rPr>
                <w:lang w:val="en-US"/>
              </w:rPr>
              <w:t>a=extmap:4 urn:3gpp:video-orientation</w:t>
            </w:r>
          </w:p>
        </w:tc>
      </w:tr>
    </w:tbl>
    <w:p w14:paraId="655443E4" w14:textId="77777777" w:rsidR="00F96DB9" w:rsidRPr="006B5F29" w:rsidRDefault="00F96DB9" w:rsidP="00F96DB9">
      <w:pPr>
        <w:pStyle w:val="FP"/>
        <w:rPr>
          <w:lang w:val="en-US"/>
        </w:rPr>
      </w:pPr>
    </w:p>
    <w:p w14:paraId="6CBD6F72" w14:textId="77777777" w:rsidR="00F96DB9" w:rsidRDefault="00F96DB9" w:rsidP="00F96DB9">
      <w:pPr>
        <w:rPr>
          <w:lang w:val="en-US"/>
        </w:rPr>
      </w:pPr>
      <w:r w:rsidRPr="006B5F29">
        <w:rPr>
          <w:lang w:val="en-US"/>
        </w:rPr>
        <w:t>The SDP offer in Table A.4.16 and the SDP answer in Table A.4.17 mean that symmetric bandwidths are requested</w:t>
      </w:r>
      <w:r>
        <w:rPr>
          <w:lang w:val="en-US"/>
        </w:rPr>
        <w:t xml:space="preserve"> with</w:t>
      </w:r>
      <w:r w:rsidRPr="00C9642F">
        <w:rPr>
          <w:lang w:val="en-US"/>
        </w:rPr>
        <w:t xml:space="preserve"> 690 kbps in both directions.</w:t>
      </w:r>
    </w:p>
    <w:p w14:paraId="3A695EA7" w14:textId="77777777" w:rsidR="006C190B" w:rsidRPr="00C9642F" w:rsidRDefault="006C190B" w:rsidP="006C190B">
      <w:pPr>
        <w:rPr>
          <w:lang w:val="en-US"/>
        </w:rPr>
      </w:pPr>
      <w:r w:rsidRPr="00C9642F">
        <w:rPr>
          <w:lang w:val="en-US"/>
        </w:rPr>
        <w:t>Table A.4.18 shows another example SDP answer where the answerer receives the SDP offer described in Table A.4.16 and accepts using the H.265</w:t>
      </w:r>
      <w:r>
        <w:rPr>
          <w:lang w:val="en-US"/>
        </w:rPr>
        <w:t xml:space="preserve"> (HEVC)</w:t>
      </w:r>
      <w:r w:rsidRPr="00C9642F">
        <w:rPr>
          <w:lang w:val="en-US"/>
        </w:rPr>
        <w:t xml:space="preserve"> codec. In this case, the answerer chooses to use the H.265</w:t>
      </w:r>
      <w:r>
        <w:rPr>
          <w:lang w:val="en-US"/>
        </w:rPr>
        <w:t xml:space="preserve"> (HEVC)</w:t>
      </w:r>
      <w:r w:rsidRPr="00C9642F">
        <w:rPr>
          <w:lang w:val="en-US"/>
        </w:rPr>
        <w:t xml:space="preserve"> codec to save bandwidth</w:t>
      </w:r>
      <w:r>
        <w:rPr>
          <w:rFonts w:hint="eastAsia"/>
          <w:lang w:val="en-US" w:eastAsia="ko-KR"/>
        </w:rPr>
        <w:t xml:space="preserve"> and therefore sets the bit-rate to</w:t>
      </w:r>
      <w:r>
        <w:rPr>
          <w:lang w:val="en-US" w:eastAsia="ko-KR"/>
        </w:rPr>
        <w:t xml:space="preserve"> </w:t>
      </w:r>
      <w:r>
        <w:rPr>
          <w:lang w:val="en-US"/>
        </w:rPr>
        <w:t>540</w:t>
      </w:r>
      <w:r w:rsidRPr="000718FE">
        <w:rPr>
          <w:lang w:val="en-US"/>
        </w:rPr>
        <w:t xml:space="preserve"> kbps</w:t>
      </w:r>
      <w:r w:rsidRPr="00C9642F">
        <w:rPr>
          <w:lang w:val="en-US"/>
        </w:rPr>
        <w:t>.</w:t>
      </w:r>
    </w:p>
    <w:p w14:paraId="7760F86B" w14:textId="77777777" w:rsidR="006C190B" w:rsidRPr="00C9642F" w:rsidRDefault="006C190B" w:rsidP="006C190B">
      <w:pPr>
        <w:pStyle w:val="TH"/>
        <w:rPr>
          <w:lang w:val="en-US"/>
        </w:rPr>
      </w:pPr>
      <w:r w:rsidRPr="00C9642F">
        <w:rPr>
          <w:lang w:val="en-US"/>
        </w:rPr>
        <w:t xml:space="preserve">Table A.4.18: Example SDP answer when </w:t>
      </w:r>
      <w:r>
        <w:rPr>
          <w:lang w:val="en-US"/>
        </w:rPr>
        <w:t>H.265 (HEVC)</w:t>
      </w:r>
      <w:r w:rsidRPr="00C9642F">
        <w:rPr>
          <w:lang w:val="en-US"/>
        </w:rPr>
        <w:t xml:space="preserve"> is used to reduce </w:t>
      </w:r>
      <w:r w:rsidRPr="00D62069">
        <w:rPr>
          <w:lang w:val="en-US"/>
        </w:rPr>
        <w:t>the</w:t>
      </w:r>
      <w:r w:rsidRPr="00C9642F">
        <w:rPr>
          <w:lang w:val="en-US"/>
        </w:rPr>
        <w:t xml:space="preserve"> bit</w:t>
      </w:r>
      <w:r>
        <w:rPr>
          <w:lang w:val="en-US"/>
        </w:rPr>
        <w:t>-</w:t>
      </w:r>
      <w:r w:rsidRPr="00C9642F">
        <w:rPr>
          <w:lang w:val="en-US"/>
        </w:rPr>
        <w: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1C18DFA7" w14:textId="77777777" w:rsidTr="00E91C88">
        <w:trPr>
          <w:jc w:val="center"/>
        </w:trPr>
        <w:tc>
          <w:tcPr>
            <w:tcW w:w="9639" w:type="dxa"/>
            <w:shd w:val="clear" w:color="auto" w:fill="auto"/>
          </w:tcPr>
          <w:p w14:paraId="5E271336" w14:textId="77777777" w:rsidR="006C190B" w:rsidRPr="002D74EE" w:rsidRDefault="006C190B" w:rsidP="00E91C88">
            <w:pPr>
              <w:pStyle w:val="TAH"/>
              <w:rPr>
                <w:lang w:val="en-US"/>
              </w:rPr>
            </w:pPr>
            <w:r w:rsidRPr="002D74EE">
              <w:rPr>
                <w:lang w:val="en-US"/>
              </w:rPr>
              <w:t>SDP answer</w:t>
            </w:r>
          </w:p>
        </w:tc>
      </w:tr>
      <w:tr w:rsidR="006C190B" w:rsidRPr="002D74EE" w14:paraId="3A17E996" w14:textId="77777777" w:rsidTr="00E91C88">
        <w:trPr>
          <w:jc w:val="center"/>
        </w:trPr>
        <w:tc>
          <w:tcPr>
            <w:tcW w:w="9639" w:type="dxa"/>
            <w:shd w:val="clear" w:color="auto" w:fill="auto"/>
          </w:tcPr>
          <w:p w14:paraId="0148C5C4"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5FD7973D" w14:textId="77777777" w:rsidR="006C190B" w:rsidRPr="002D74EE" w:rsidRDefault="006C190B" w:rsidP="00E91C88">
            <w:pPr>
              <w:pStyle w:val="PL"/>
              <w:rPr>
                <w:lang w:val="en-US"/>
              </w:rPr>
            </w:pPr>
            <w:r w:rsidRPr="002D74EE">
              <w:rPr>
                <w:lang w:val="en-US"/>
              </w:rPr>
              <w:t>a=acfg:1 t=1</w:t>
            </w:r>
          </w:p>
          <w:p w14:paraId="6CD1F15A" w14:textId="77777777" w:rsidR="006C190B" w:rsidRPr="002D74EE" w:rsidRDefault="006C190B" w:rsidP="00E91C88">
            <w:pPr>
              <w:pStyle w:val="PL"/>
              <w:rPr>
                <w:lang w:val="en-US"/>
              </w:rPr>
            </w:pPr>
            <w:r w:rsidRPr="002D74EE">
              <w:rPr>
                <w:lang w:val="en-US"/>
              </w:rPr>
              <w:t>b=AS:</w:t>
            </w:r>
            <w:r>
              <w:rPr>
                <w:lang w:val="en-US"/>
              </w:rPr>
              <w:t>540</w:t>
            </w:r>
          </w:p>
          <w:p w14:paraId="4D24E81B" w14:textId="77777777" w:rsidR="006C190B" w:rsidRPr="002D74EE" w:rsidRDefault="006C190B" w:rsidP="00E91C88">
            <w:pPr>
              <w:pStyle w:val="PL"/>
              <w:rPr>
                <w:lang w:val="en-US"/>
              </w:rPr>
            </w:pPr>
            <w:r w:rsidRPr="002D74EE">
              <w:rPr>
                <w:lang w:val="en-US"/>
              </w:rPr>
              <w:t>b=RS:0</w:t>
            </w:r>
          </w:p>
          <w:p w14:paraId="1BE9288E" w14:textId="77777777" w:rsidR="006C190B" w:rsidRPr="002D74EE" w:rsidRDefault="006C190B" w:rsidP="00E91C88">
            <w:pPr>
              <w:pStyle w:val="PL"/>
              <w:rPr>
                <w:lang w:val="en-US"/>
              </w:rPr>
            </w:pPr>
            <w:r w:rsidRPr="002D74EE">
              <w:rPr>
                <w:lang w:val="en-US"/>
              </w:rPr>
              <w:t>b=RR:5000</w:t>
            </w:r>
          </w:p>
          <w:p w14:paraId="5AC593C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8C2D1A4"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14F1820F"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10172822"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36B5A0B" w14:textId="77777777" w:rsidR="006C190B" w:rsidRPr="002D74EE" w:rsidRDefault="006C190B" w:rsidP="00E91C88">
            <w:pPr>
              <w:pStyle w:val="PL"/>
              <w:rPr>
                <w:lang w:val="en-US"/>
              </w:rPr>
            </w:pPr>
            <w:r w:rsidRPr="002D74EE">
              <w:rPr>
                <w:lang w:val="en-US"/>
              </w:rPr>
              <w:t xml:space="preserve">   sprop-pps=RAHAcYDZIA==</w:t>
            </w:r>
          </w:p>
          <w:p w14:paraId="286A52F5"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11FD3741" w14:textId="77777777" w:rsidR="006C190B" w:rsidRPr="002D74EE" w:rsidRDefault="006C190B" w:rsidP="00E91C88">
            <w:pPr>
              <w:pStyle w:val="PL"/>
              <w:rPr>
                <w:lang w:val="en-US"/>
              </w:rPr>
            </w:pPr>
            <w:r w:rsidRPr="002D74EE">
              <w:rPr>
                <w:lang w:val="en-US"/>
              </w:rPr>
              <w:t>a=rtcp-fb:* trr-int 5000</w:t>
            </w:r>
          </w:p>
          <w:p w14:paraId="3A3D7F92" w14:textId="77777777" w:rsidR="006C190B" w:rsidRPr="002D74EE" w:rsidRDefault="006C190B" w:rsidP="00E91C88">
            <w:pPr>
              <w:pStyle w:val="PL"/>
              <w:rPr>
                <w:lang w:val="en-US"/>
              </w:rPr>
            </w:pPr>
            <w:r w:rsidRPr="002D74EE">
              <w:rPr>
                <w:lang w:val="en-US"/>
              </w:rPr>
              <w:t>a=rtcp-fb:* nack</w:t>
            </w:r>
          </w:p>
          <w:p w14:paraId="6453DE67" w14:textId="77777777" w:rsidR="006C190B" w:rsidRPr="002D74EE" w:rsidRDefault="006C190B" w:rsidP="00E91C88">
            <w:pPr>
              <w:pStyle w:val="PL"/>
              <w:rPr>
                <w:lang w:val="en-US"/>
              </w:rPr>
            </w:pPr>
            <w:r w:rsidRPr="002D74EE">
              <w:rPr>
                <w:lang w:val="en-US"/>
              </w:rPr>
              <w:t>a=rtcp-fb:* nack pli</w:t>
            </w:r>
          </w:p>
          <w:p w14:paraId="0087F182" w14:textId="77777777" w:rsidR="006C190B" w:rsidRPr="002D74EE" w:rsidRDefault="006C190B" w:rsidP="00E91C88">
            <w:pPr>
              <w:pStyle w:val="PL"/>
              <w:rPr>
                <w:lang w:val="en-US"/>
              </w:rPr>
            </w:pPr>
            <w:r w:rsidRPr="002D74EE">
              <w:rPr>
                <w:lang w:val="en-US"/>
              </w:rPr>
              <w:t>a=rtcp-fb:* ccm fir</w:t>
            </w:r>
          </w:p>
          <w:p w14:paraId="7A48C4C4" w14:textId="77777777" w:rsidR="006C190B" w:rsidRPr="002D74EE" w:rsidRDefault="006C190B" w:rsidP="00E91C88">
            <w:pPr>
              <w:pStyle w:val="PL"/>
              <w:rPr>
                <w:lang w:val="en-US"/>
              </w:rPr>
            </w:pPr>
            <w:r w:rsidRPr="002D74EE">
              <w:rPr>
                <w:lang w:val="en-US"/>
              </w:rPr>
              <w:t>a=rtcp-fb:* ccm tmmbr</w:t>
            </w:r>
          </w:p>
          <w:p w14:paraId="54B18A6A" w14:textId="77777777" w:rsidR="006C190B" w:rsidRPr="002D74EE" w:rsidRDefault="006C190B" w:rsidP="00E91C88">
            <w:pPr>
              <w:pStyle w:val="PL"/>
              <w:rPr>
                <w:lang w:val="en-US"/>
              </w:rPr>
            </w:pPr>
            <w:r w:rsidRPr="002D74EE">
              <w:rPr>
                <w:lang w:val="en-US"/>
              </w:rPr>
              <w:t>a=extmap:4 urn:3gpp:video-orientation</w:t>
            </w:r>
          </w:p>
        </w:tc>
      </w:tr>
    </w:tbl>
    <w:p w14:paraId="4268FA9B" w14:textId="77777777" w:rsidR="006C190B" w:rsidRPr="006B5F29" w:rsidRDefault="006C190B" w:rsidP="006C190B">
      <w:pPr>
        <w:pStyle w:val="FP"/>
        <w:rPr>
          <w:lang w:val="en-US"/>
        </w:rPr>
      </w:pPr>
    </w:p>
    <w:p w14:paraId="5062E15A" w14:textId="77777777" w:rsidR="006C190B" w:rsidRPr="000718FE" w:rsidRDefault="006C190B" w:rsidP="006C190B">
      <w:pPr>
        <w:rPr>
          <w:lang w:val="en-US"/>
        </w:rPr>
      </w:pPr>
      <w:r w:rsidRPr="006B5F29">
        <w:rPr>
          <w:lang w:val="en-US"/>
        </w:rPr>
        <w:t xml:space="preserve">The SDP offer in Table A.4.16 and the SDP answer in Table A.4.18 </w:t>
      </w:r>
      <w:r w:rsidRPr="000718FE">
        <w:rPr>
          <w:lang w:val="en-US"/>
        </w:rPr>
        <w:t xml:space="preserve">mean that asymmetric bandwidths are requested. The offerer requested to receive 690 kbps while the answerer requested to receive </w:t>
      </w:r>
      <w:r>
        <w:rPr>
          <w:lang w:val="en-US"/>
        </w:rPr>
        <w:t>540</w:t>
      </w:r>
      <w:r w:rsidRPr="000718FE">
        <w:rPr>
          <w:lang w:val="en-US"/>
        </w:rPr>
        <w:t xml:space="preserve"> kbps. This </w:t>
      </w:r>
      <w:r>
        <w:rPr>
          <w:rFonts w:hint="eastAsia"/>
          <w:lang w:val="en-US" w:eastAsia="ko-KR"/>
        </w:rPr>
        <w:t>discrepency</w:t>
      </w:r>
      <w:r w:rsidRPr="000718FE">
        <w:rPr>
          <w:lang w:val="en-US"/>
        </w:rPr>
        <w:t xml:space="preserve"> however </w:t>
      </w:r>
      <w:r>
        <w:rPr>
          <w:lang w:val="en-US"/>
        </w:rPr>
        <w:t xml:space="preserve">can </w:t>
      </w:r>
      <w:r w:rsidRPr="000718FE">
        <w:rPr>
          <w:lang w:val="en-US"/>
        </w:rPr>
        <w:t xml:space="preserve">be </w:t>
      </w:r>
      <w:r>
        <w:rPr>
          <w:rFonts w:hint="eastAsia"/>
          <w:lang w:val="en-US" w:eastAsia="ko-KR"/>
        </w:rPr>
        <w:t>solved</w:t>
      </w:r>
      <w:r w:rsidRPr="000718FE">
        <w:rPr>
          <w:lang w:val="en-US"/>
        </w:rPr>
        <w:t xml:space="preserve"> by sending a new SDP offer with only the selected codec.</w:t>
      </w:r>
    </w:p>
    <w:p w14:paraId="7C6C19C0" w14:textId="77777777" w:rsidR="006C190B" w:rsidRPr="000718FE" w:rsidRDefault="006C190B" w:rsidP="006C190B">
      <w:pPr>
        <w:pStyle w:val="Heading3"/>
        <w:rPr>
          <w:lang w:val="en-US"/>
        </w:rPr>
      </w:pPr>
      <w:bookmarkStart w:id="2690" w:name="_Toc26369562"/>
      <w:bookmarkStart w:id="2691" w:name="_Toc36227444"/>
      <w:bookmarkStart w:id="2692" w:name="_Toc36228459"/>
      <w:bookmarkStart w:id="2693" w:name="_Toc36229086"/>
      <w:bookmarkStart w:id="2694" w:name="_Toc36229713"/>
      <w:bookmarkStart w:id="2695" w:name="_Toc74607057"/>
      <w:bookmarkStart w:id="2696" w:name="_Toc75556951"/>
      <w:r w:rsidRPr="000718FE">
        <w:rPr>
          <w:lang w:val="en-US"/>
        </w:rPr>
        <w:t>A.4.7.2</w:t>
      </w:r>
      <w:r w:rsidRPr="000718FE">
        <w:rPr>
          <w:lang w:val="en-US"/>
        </w:rPr>
        <w:tab/>
      </w:r>
      <w:r>
        <w:rPr>
          <w:rFonts w:hint="eastAsia"/>
          <w:lang w:val="en-US" w:eastAsia="ko-KR"/>
        </w:rPr>
        <w:t>MTSI client</w:t>
      </w:r>
      <w:r w:rsidRPr="000718FE">
        <w:rPr>
          <w:lang w:val="en-US"/>
        </w:rPr>
        <w:t xml:space="preserve"> with 1280x720 resolution</w:t>
      </w:r>
      <w:r>
        <w:rPr>
          <w:lang w:val="en-US"/>
        </w:rPr>
        <w:t xml:space="preserve"> 5 inch display</w:t>
      </w:r>
      <w:bookmarkEnd w:id="2690"/>
      <w:bookmarkEnd w:id="2691"/>
      <w:bookmarkEnd w:id="2692"/>
      <w:bookmarkEnd w:id="2693"/>
      <w:bookmarkEnd w:id="2694"/>
      <w:bookmarkEnd w:id="2695"/>
      <w:bookmarkEnd w:id="2696"/>
    </w:p>
    <w:p w14:paraId="5A24D5B5" w14:textId="77777777" w:rsidR="006C190B" w:rsidRPr="00D25794" w:rsidRDefault="006C190B" w:rsidP="006C190B">
      <w:pPr>
        <w:rPr>
          <w:lang w:val="en-US"/>
        </w:rPr>
      </w:pPr>
      <w:r w:rsidRPr="000718FE">
        <w:rPr>
          <w:lang w:val="en-US"/>
        </w:rPr>
        <w:t>This example SDP offer is for a</w:t>
      </w:r>
      <w:r>
        <w:rPr>
          <w:rFonts w:hint="eastAsia"/>
          <w:lang w:val="en-US" w:eastAsia="ko-KR"/>
        </w:rPr>
        <w:t>n</w:t>
      </w:r>
      <w:r w:rsidRPr="000718FE">
        <w:rPr>
          <w:lang w:val="en-US"/>
        </w:rPr>
        <w:t xml:space="preserve"> </w:t>
      </w:r>
      <w:r>
        <w:rPr>
          <w:rFonts w:hint="eastAsia"/>
          <w:lang w:val="en-US" w:eastAsia="ko-KR"/>
        </w:rPr>
        <w:t>MTSI client</w:t>
      </w:r>
      <w:r w:rsidRPr="000718FE">
        <w:rPr>
          <w:lang w:val="en-US"/>
        </w:rPr>
        <w:t xml:space="preserve"> </w:t>
      </w:r>
      <w:r>
        <w:rPr>
          <w:lang w:val="en-US"/>
        </w:rPr>
        <w:t xml:space="preserve">with a 5 inch display </w:t>
      </w:r>
      <w:r w:rsidRPr="000718FE">
        <w:rPr>
          <w:lang w:val="en-US"/>
        </w:rPr>
        <w:t>that supports 1280x</w:t>
      </w:r>
      <w:r w:rsidRPr="00D864B8">
        <w:rPr>
          <w:lang w:val="en-US"/>
        </w:rPr>
        <w:t>72</w:t>
      </w:r>
      <w:r w:rsidRPr="0064586A">
        <w:rPr>
          <w:lang w:val="en-US"/>
        </w:rPr>
        <w:t xml:space="preserve">0 video and a frame rate of 25 fps. The </w:t>
      </w:r>
      <w:r>
        <w:rPr>
          <w:rFonts w:hint="eastAsia"/>
          <w:lang w:val="en-US" w:eastAsia="ko-KR"/>
        </w:rPr>
        <w:t>MTSI client</w:t>
      </w:r>
      <w:r w:rsidRPr="0064586A">
        <w:rPr>
          <w:lang w:val="en-US"/>
        </w:rPr>
        <w:t xml:space="preserve"> supports H.264</w:t>
      </w:r>
      <w:r>
        <w:rPr>
          <w:lang w:val="en-US"/>
        </w:rPr>
        <w:t xml:space="preserve"> (</w:t>
      </w:r>
      <w:r w:rsidRPr="0064586A">
        <w:rPr>
          <w:lang w:val="en-US"/>
        </w:rPr>
        <w:t>AVC</w:t>
      </w:r>
      <w:r>
        <w:rPr>
          <w:lang w:val="en-US"/>
        </w:rPr>
        <w:t>)</w:t>
      </w:r>
      <w:r w:rsidRPr="0064586A">
        <w:rPr>
          <w:lang w:val="en-US"/>
        </w:rPr>
        <w:t xml:space="preserve"> Constrained Baseline Profile (CBP) level 3.1 and </w:t>
      </w:r>
      <w:r>
        <w:rPr>
          <w:lang w:val="en-US"/>
        </w:rPr>
        <w:t>H.265 (HEVC)</w:t>
      </w:r>
      <w:r w:rsidRPr="0064586A">
        <w:rPr>
          <w:lang w:val="en-US"/>
        </w:rPr>
        <w:t xml:space="preserve"> Main Profile, Main tier level 3.1. When encoding video with H.2</w:t>
      </w:r>
      <w:r w:rsidRPr="004A467D">
        <w:rPr>
          <w:lang w:val="en-US"/>
        </w:rPr>
        <w:t>64</w:t>
      </w:r>
      <w:r>
        <w:rPr>
          <w:lang w:val="en-US"/>
        </w:rPr>
        <w:t xml:space="preserve"> (AVC)</w:t>
      </w:r>
      <w:r>
        <w:rPr>
          <w:rFonts w:hint="eastAsia"/>
          <w:lang w:val="en-US" w:eastAsia="ko-KR"/>
        </w:rPr>
        <w:t>,</w:t>
      </w:r>
      <w:r w:rsidRPr="004A467D">
        <w:rPr>
          <w:lang w:val="en-US"/>
        </w:rPr>
        <w:t xml:space="preserve"> the </w:t>
      </w:r>
      <w:r>
        <w:rPr>
          <w:rFonts w:hint="eastAsia"/>
          <w:lang w:val="en-US" w:eastAsia="ko-KR"/>
        </w:rPr>
        <w:t xml:space="preserve">required </w:t>
      </w:r>
      <w:r w:rsidRPr="004A467D">
        <w:rPr>
          <w:lang w:val="en-US"/>
        </w:rPr>
        <w:t xml:space="preserve">bandwidth is </w:t>
      </w:r>
      <w:r w:rsidRPr="000718FE">
        <w:rPr>
          <w:lang w:val="en-US"/>
        </w:rPr>
        <w:t>950 kbps, including 48 kbps IPv6/UDP/RTP overhead (4 RTP packets per frame), but when H.265</w:t>
      </w:r>
      <w:r>
        <w:rPr>
          <w:lang w:val="en-US"/>
        </w:rPr>
        <w:t xml:space="preserve"> (HEVC)</w:t>
      </w:r>
      <w:r w:rsidRPr="000718FE">
        <w:rPr>
          <w:lang w:val="en-US"/>
        </w:rPr>
        <w:t xml:space="preserve"> is used</w:t>
      </w:r>
      <w:r>
        <w:rPr>
          <w:rFonts w:hint="eastAsia"/>
          <w:lang w:val="en-US" w:eastAsia="ko-KR"/>
        </w:rPr>
        <w:t>,</w:t>
      </w:r>
      <w:r w:rsidRPr="000718FE">
        <w:rPr>
          <w:lang w:val="en-US"/>
        </w:rPr>
        <w:t xml:space="preserve"> the encoder uses only </w:t>
      </w:r>
      <w:r>
        <w:rPr>
          <w:lang w:val="en-US"/>
        </w:rPr>
        <w:t>640</w:t>
      </w:r>
      <w:r w:rsidRPr="000718FE">
        <w:rPr>
          <w:lang w:val="en-US"/>
        </w:rPr>
        <w:t xml:space="preserve"> kbps, including </w:t>
      </w:r>
      <w:r>
        <w:rPr>
          <w:lang w:val="en-US"/>
        </w:rPr>
        <w:t>36</w:t>
      </w:r>
      <w:r w:rsidRPr="000718FE">
        <w:rPr>
          <w:lang w:val="en-US"/>
        </w:rPr>
        <w:t xml:space="preserve"> kbps overhead (</w:t>
      </w:r>
      <w:r>
        <w:rPr>
          <w:lang w:val="en-US"/>
        </w:rPr>
        <w:t>3</w:t>
      </w:r>
      <w:r w:rsidRPr="000718FE">
        <w:rPr>
          <w:lang w:val="en-US"/>
        </w:rPr>
        <w:t xml:space="preserve"> RTP packets per frame)</w:t>
      </w:r>
      <w:r w:rsidRPr="0064586A">
        <w:rPr>
          <w:lang w:val="en-US"/>
        </w:rPr>
        <w:t>.</w:t>
      </w:r>
    </w:p>
    <w:p w14:paraId="52275D70" w14:textId="77777777" w:rsidR="006C190B" w:rsidRPr="00D25794" w:rsidRDefault="006C190B" w:rsidP="006C190B">
      <w:pPr>
        <w:rPr>
          <w:lang w:val="en-US"/>
        </w:rPr>
      </w:pPr>
      <w:r w:rsidRPr="00D25794">
        <w:rPr>
          <w:lang w:val="en-US"/>
        </w:rPr>
        <w:t>The answerer is also a</w:t>
      </w:r>
      <w:r>
        <w:rPr>
          <w:rFonts w:hint="eastAsia"/>
          <w:lang w:val="en-US" w:eastAsia="ko-KR"/>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w:t>
      </w:r>
    </w:p>
    <w:p w14:paraId="4B3885FA" w14:textId="77777777" w:rsidR="006C190B" w:rsidRPr="00D25794" w:rsidRDefault="006C190B" w:rsidP="006C190B">
      <w:pPr>
        <w:pStyle w:val="TH"/>
        <w:rPr>
          <w:lang w:val="en-US"/>
        </w:rPr>
      </w:pPr>
      <w:r w:rsidRPr="00D25794">
        <w:rPr>
          <w:lang w:val="en-US"/>
        </w:rPr>
        <w:t>Table A.4.19: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7854A845" w14:textId="77777777" w:rsidTr="00E91C88">
        <w:trPr>
          <w:jc w:val="center"/>
        </w:trPr>
        <w:tc>
          <w:tcPr>
            <w:tcW w:w="9639" w:type="dxa"/>
            <w:shd w:val="clear" w:color="auto" w:fill="auto"/>
          </w:tcPr>
          <w:p w14:paraId="52789E10" w14:textId="77777777" w:rsidR="006C190B" w:rsidRPr="002D74EE" w:rsidRDefault="006C190B" w:rsidP="00E91C88">
            <w:pPr>
              <w:pStyle w:val="TAH"/>
              <w:rPr>
                <w:lang w:val="en-US"/>
              </w:rPr>
            </w:pPr>
            <w:r w:rsidRPr="002D74EE">
              <w:rPr>
                <w:lang w:val="en-US"/>
              </w:rPr>
              <w:t>SDP offer</w:t>
            </w:r>
          </w:p>
        </w:tc>
      </w:tr>
      <w:tr w:rsidR="006C190B" w:rsidRPr="002D74EE" w14:paraId="4F6E8916" w14:textId="77777777" w:rsidTr="00E91C88">
        <w:trPr>
          <w:jc w:val="center"/>
        </w:trPr>
        <w:tc>
          <w:tcPr>
            <w:tcW w:w="9639" w:type="dxa"/>
            <w:shd w:val="clear" w:color="auto" w:fill="auto"/>
          </w:tcPr>
          <w:p w14:paraId="62C864D0"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3CD0623E" w14:textId="77777777" w:rsidR="006C190B" w:rsidRPr="002D74EE" w:rsidRDefault="006C190B" w:rsidP="00E91C88">
            <w:pPr>
              <w:pStyle w:val="PL"/>
              <w:rPr>
                <w:lang w:val="en-US"/>
              </w:rPr>
            </w:pPr>
            <w:r w:rsidRPr="002D74EE">
              <w:rPr>
                <w:lang w:val="en-US"/>
              </w:rPr>
              <w:t>a=tcap:1 RTP/AVPF</w:t>
            </w:r>
          </w:p>
          <w:p w14:paraId="2155C6D5" w14:textId="77777777" w:rsidR="006C190B" w:rsidRPr="002D74EE" w:rsidRDefault="006C190B" w:rsidP="00E91C88">
            <w:pPr>
              <w:pStyle w:val="PL"/>
              <w:rPr>
                <w:lang w:val="en-US"/>
              </w:rPr>
            </w:pPr>
            <w:r w:rsidRPr="002D74EE">
              <w:rPr>
                <w:lang w:val="en-US"/>
              </w:rPr>
              <w:t>a=pcfg:1 t=1</w:t>
            </w:r>
          </w:p>
          <w:p w14:paraId="72B998D7" w14:textId="77777777" w:rsidR="006C190B" w:rsidRPr="002D74EE" w:rsidRDefault="006C190B" w:rsidP="00E91C88">
            <w:pPr>
              <w:pStyle w:val="PL"/>
              <w:rPr>
                <w:lang w:val="en-US"/>
              </w:rPr>
            </w:pPr>
            <w:r w:rsidRPr="002D74EE">
              <w:rPr>
                <w:lang w:val="en-US"/>
              </w:rPr>
              <w:t>b=AS:950</w:t>
            </w:r>
          </w:p>
          <w:p w14:paraId="55296A8A" w14:textId="77777777" w:rsidR="006C190B" w:rsidRPr="002D74EE" w:rsidRDefault="006C190B" w:rsidP="00E91C88">
            <w:pPr>
              <w:pStyle w:val="PL"/>
              <w:rPr>
                <w:lang w:val="en-US"/>
              </w:rPr>
            </w:pPr>
            <w:r w:rsidRPr="002D74EE">
              <w:rPr>
                <w:lang w:val="en-US"/>
              </w:rPr>
              <w:t>b=RS:0</w:t>
            </w:r>
          </w:p>
          <w:p w14:paraId="30E9027B" w14:textId="77777777" w:rsidR="006C190B" w:rsidRPr="002D74EE" w:rsidRDefault="006C190B" w:rsidP="00E91C88">
            <w:pPr>
              <w:pStyle w:val="PL"/>
              <w:rPr>
                <w:lang w:val="en-US"/>
              </w:rPr>
            </w:pPr>
            <w:r w:rsidRPr="002D74EE">
              <w:rPr>
                <w:lang w:val="en-US"/>
              </w:rPr>
              <w:t>b=RR:5000</w:t>
            </w:r>
          </w:p>
          <w:p w14:paraId="7610F40F"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036FD951" w14:textId="77777777" w:rsidR="006C190B" w:rsidRPr="002D74EE" w:rsidRDefault="006C190B"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4F0A142" w14:textId="77777777" w:rsidR="006C190B" w:rsidRPr="002D74EE" w:rsidRDefault="006C190B" w:rsidP="00E91C88">
            <w:pPr>
              <w:pStyle w:val="PL"/>
              <w:rPr>
                <w:lang w:val="en-US"/>
              </w:rPr>
            </w:pPr>
            <w:r w:rsidRPr="002D74EE">
              <w:rPr>
                <w:lang w:val="en-US"/>
              </w:rPr>
              <w:t xml:space="preserve">     sprop-parameter-sets=Z0KAH5WgFAFugH9Q,aM46gA==</w:t>
            </w:r>
          </w:p>
          <w:p w14:paraId="4E6760F4"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w:t>
            </w:r>
          </w:p>
          <w:p w14:paraId="6EFF53C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543D9251"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5923210A" w14:textId="77777777" w:rsidR="006C190B" w:rsidRPr="002D74EE" w:rsidRDefault="006C190B" w:rsidP="00E91C88">
            <w:pPr>
              <w:pStyle w:val="PL"/>
              <w:rPr>
                <w:lang w:val="en-US"/>
              </w:rPr>
            </w:pPr>
            <w:r w:rsidRPr="002D74EE">
              <w:rPr>
                <w:lang w:val="en-US"/>
              </w:rPr>
              <w:t xml:space="preserve">     sprop-parameter-sets=</w:t>
            </w:r>
            <w:r w:rsidRPr="0076486D">
              <w:rPr>
                <w:lang w:val="en-US"/>
              </w:rPr>
              <w:t>Z0KAHpWgKA9oB/U=,aM46gA==</w:t>
            </w:r>
          </w:p>
          <w:p w14:paraId="33B760E3"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w:t>
            </w:r>
          </w:p>
          <w:p w14:paraId="1D0CBFA8"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0D2145AF"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507B0026"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19C186C7"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305C3305" w14:textId="77777777" w:rsidR="006C190B" w:rsidRPr="002D74EE" w:rsidRDefault="006C190B" w:rsidP="00E91C88">
            <w:pPr>
              <w:pStyle w:val="PL"/>
              <w:rPr>
                <w:lang w:val="en-US"/>
              </w:rPr>
            </w:pPr>
            <w:r w:rsidRPr="002D74EE">
              <w:rPr>
                <w:lang w:val="en-US"/>
              </w:rPr>
              <w:t xml:space="preserve">   sprop-pps=RAHAcYDZIA==</w:t>
            </w:r>
          </w:p>
          <w:p w14:paraId="5C1E1F88"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0AAC80A6"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16D0046C" w14:textId="77777777" w:rsidR="006C190B" w:rsidRPr="002D74EE" w:rsidRDefault="006C190B" w:rsidP="00E91C88">
            <w:pPr>
              <w:pStyle w:val="PL"/>
              <w:rPr>
                <w:lang w:val="en-US"/>
              </w:rPr>
            </w:pPr>
            <w:r w:rsidRPr="002D74EE">
              <w:rPr>
                <w:lang w:val="en-US"/>
              </w:rPr>
              <w:lastRenderedPageBreak/>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45466BD7" w14:textId="77777777" w:rsidR="006C190B" w:rsidRPr="002D74EE" w:rsidRDefault="006C190B" w:rsidP="00E91C88">
            <w:pPr>
              <w:pStyle w:val="PL"/>
              <w:rPr>
                <w:lang w:val="en-US" w:eastAsia="ko-KR"/>
              </w:rPr>
            </w:pPr>
            <w:r w:rsidRPr="002D74EE">
              <w:rPr>
                <w:lang w:val="en-US"/>
              </w:rPr>
              <w:t xml:space="preserve">   sprop-vps=</w:t>
            </w:r>
            <w:r w:rsidRPr="002632B1">
              <w:rPr>
                <w:lang w:val="en-US"/>
              </w:rPr>
              <w:t>QAEMAf//AWAAAAMAgAAAAwAAAwB</w:t>
            </w:r>
            <w:r>
              <w:rPr>
                <w:lang w:val="en-US"/>
              </w:rPr>
              <w:t>a</w:t>
            </w:r>
            <w:r w:rsidRPr="002632B1">
              <w:rPr>
                <w:lang w:val="en-US"/>
              </w:rPr>
              <w:t>LAUg</w:t>
            </w:r>
            <w:r>
              <w:rPr>
                <w:lang w:val="en-US"/>
              </w:rPr>
              <w:t>; \</w:t>
            </w:r>
          </w:p>
          <w:p w14:paraId="39A3F152" w14:textId="77777777" w:rsidR="006C190B" w:rsidRPr="002D74EE" w:rsidRDefault="006C190B" w:rsidP="00E91C88">
            <w:pPr>
              <w:pStyle w:val="PL"/>
              <w:rPr>
                <w:lang w:val="en-US" w:eastAsia="ko-KR"/>
              </w:rPr>
            </w:pPr>
            <w:r w:rsidRPr="002D74EE">
              <w:rPr>
                <w:lang w:val="en-US"/>
              </w:rPr>
              <w:t xml:space="preserve">   sprop-sps=</w:t>
            </w:r>
            <w:r w:rsidRPr="002632B1">
              <w:rPr>
                <w:lang w:val="en-US"/>
              </w:rPr>
              <w:t>QgEBAWAAAAMAgAAAAwAAAwB</w:t>
            </w:r>
            <w:r>
              <w:rPr>
                <w:lang w:val="en-US"/>
              </w:rPr>
              <w:t>a</w:t>
            </w:r>
            <w:r w:rsidRPr="002632B1">
              <w:rPr>
                <w:lang w:val="en-US"/>
              </w:rPr>
              <w:t>oAUCAeFlLktIvQB3CAQQ</w:t>
            </w:r>
            <w:r>
              <w:rPr>
                <w:lang w:val="en-US"/>
              </w:rPr>
              <w:t>; \</w:t>
            </w:r>
          </w:p>
          <w:p w14:paraId="616DA4F0" w14:textId="77777777" w:rsidR="006C190B" w:rsidRPr="002D74EE" w:rsidRDefault="006C190B" w:rsidP="00E91C88">
            <w:pPr>
              <w:pStyle w:val="PL"/>
              <w:rPr>
                <w:lang w:val="en-US" w:eastAsia="ko-KR"/>
              </w:rPr>
            </w:pPr>
            <w:r w:rsidRPr="002D74EE">
              <w:rPr>
                <w:lang w:val="en-US"/>
              </w:rPr>
              <w:t xml:space="preserve">   sprop-pps=</w:t>
            </w:r>
            <w:r w:rsidRPr="002632B1">
              <w:rPr>
                <w:lang w:val="en-US"/>
              </w:rPr>
              <w:t>RAHAcYDZIA==</w:t>
            </w:r>
          </w:p>
          <w:p w14:paraId="465D7656"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 recv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w:t>
            </w:r>
          </w:p>
          <w:p w14:paraId="0A919158" w14:textId="77777777" w:rsidR="006C190B" w:rsidRPr="002D74EE" w:rsidRDefault="006C190B" w:rsidP="00E91C88">
            <w:pPr>
              <w:pStyle w:val="PL"/>
              <w:rPr>
                <w:lang w:val="en-US"/>
              </w:rPr>
            </w:pPr>
            <w:r w:rsidRPr="002D74EE">
              <w:rPr>
                <w:lang w:val="en-US"/>
              </w:rPr>
              <w:t>a=rtcp-fb:* trr-int 5000</w:t>
            </w:r>
          </w:p>
          <w:p w14:paraId="0D81971E" w14:textId="77777777" w:rsidR="006C190B" w:rsidRPr="002D74EE" w:rsidRDefault="006C190B" w:rsidP="00E91C88">
            <w:pPr>
              <w:pStyle w:val="PL"/>
              <w:rPr>
                <w:lang w:val="en-US"/>
              </w:rPr>
            </w:pPr>
            <w:r w:rsidRPr="002D74EE">
              <w:rPr>
                <w:lang w:val="en-US"/>
              </w:rPr>
              <w:t>a=rtcp-fb:* nack</w:t>
            </w:r>
          </w:p>
          <w:p w14:paraId="3F8F0B94" w14:textId="77777777" w:rsidR="006C190B" w:rsidRPr="002D74EE" w:rsidRDefault="006C190B" w:rsidP="00E91C88">
            <w:pPr>
              <w:pStyle w:val="PL"/>
              <w:rPr>
                <w:lang w:val="en-US"/>
              </w:rPr>
            </w:pPr>
            <w:r w:rsidRPr="002D74EE">
              <w:rPr>
                <w:lang w:val="en-US"/>
              </w:rPr>
              <w:t>a=rtcp-fb:* nack pli</w:t>
            </w:r>
          </w:p>
          <w:p w14:paraId="6DBBF0A6" w14:textId="77777777" w:rsidR="006C190B" w:rsidRPr="002D74EE" w:rsidRDefault="006C190B" w:rsidP="00E91C88">
            <w:pPr>
              <w:pStyle w:val="PL"/>
              <w:rPr>
                <w:lang w:val="en-US"/>
              </w:rPr>
            </w:pPr>
            <w:r w:rsidRPr="002D74EE">
              <w:rPr>
                <w:lang w:val="en-US"/>
              </w:rPr>
              <w:t>a=rtcp-fb:* ccm fir</w:t>
            </w:r>
          </w:p>
          <w:p w14:paraId="5E0BFFDF" w14:textId="77777777" w:rsidR="006C190B" w:rsidRPr="002D74EE" w:rsidRDefault="006C190B" w:rsidP="00E91C88">
            <w:pPr>
              <w:pStyle w:val="PL"/>
              <w:rPr>
                <w:lang w:val="en-US"/>
              </w:rPr>
            </w:pPr>
            <w:r w:rsidRPr="002D74EE">
              <w:rPr>
                <w:lang w:val="en-US"/>
              </w:rPr>
              <w:t>a=rtcp-fb:* ccm tmmbr</w:t>
            </w:r>
          </w:p>
          <w:p w14:paraId="0D63F9B0" w14:textId="77777777" w:rsidR="006C190B" w:rsidRPr="002D74EE" w:rsidRDefault="006C190B" w:rsidP="00E91C88">
            <w:pPr>
              <w:pStyle w:val="PL"/>
              <w:rPr>
                <w:lang w:val="en-US"/>
              </w:rPr>
            </w:pPr>
            <w:r w:rsidRPr="002D74EE">
              <w:rPr>
                <w:lang w:val="en-US"/>
              </w:rPr>
              <w:t>a=extmap:4 urn:3gpp:video-orientation</w:t>
            </w:r>
          </w:p>
        </w:tc>
      </w:tr>
      <w:tr w:rsidR="006C190B" w:rsidRPr="002D74EE" w14:paraId="07E3A31F" w14:textId="77777777" w:rsidTr="00E91C88">
        <w:trPr>
          <w:jc w:val="center"/>
        </w:trPr>
        <w:tc>
          <w:tcPr>
            <w:tcW w:w="9639" w:type="dxa"/>
            <w:shd w:val="clear" w:color="auto" w:fill="auto"/>
          </w:tcPr>
          <w:p w14:paraId="5E8DFB04" w14:textId="77777777" w:rsidR="006C190B" w:rsidRPr="002D74EE" w:rsidRDefault="006C190B" w:rsidP="00E91C88">
            <w:pPr>
              <w:pStyle w:val="TAH"/>
              <w:rPr>
                <w:lang w:val="en-US"/>
              </w:rPr>
            </w:pPr>
            <w:r w:rsidRPr="002D74EE">
              <w:rPr>
                <w:lang w:val="en-US"/>
              </w:rPr>
              <w:lastRenderedPageBreak/>
              <w:t>SDP answer</w:t>
            </w:r>
          </w:p>
        </w:tc>
      </w:tr>
      <w:tr w:rsidR="006C190B" w:rsidRPr="002D74EE" w14:paraId="1C09C7FD" w14:textId="77777777" w:rsidTr="00E91C88">
        <w:trPr>
          <w:jc w:val="center"/>
        </w:trPr>
        <w:tc>
          <w:tcPr>
            <w:tcW w:w="9639" w:type="dxa"/>
            <w:shd w:val="clear" w:color="auto" w:fill="auto"/>
          </w:tcPr>
          <w:p w14:paraId="42F5877F"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605BE58E" w14:textId="77777777" w:rsidR="006C190B" w:rsidRPr="002D74EE" w:rsidRDefault="006C190B" w:rsidP="00E91C88">
            <w:pPr>
              <w:pStyle w:val="PL"/>
              <w:rPr>
                <w:lang w:val="en-US"/>
              </w:rPr>
            </w:pPr>
            <w:r w:rsidRPr="002D74EE">
              <w:rPr>
                <w:lang w:val="en-US"/>
              </w:rPr>
              <w:t>a=acfg:1 t=1</w:t>
            </w:r>
          </w:p>
          <w:p w14:paraId="4082714C" w14:textId="77777777" w:rsidR="006C190B" w:rsidRPr="002D74EE" w:rsidRDefault="006C190B" w:rsidP="00E91C88">
            <w:pPr>
              <w:pStyle w:val="PL"/>
              <w:rPr>
                <w:lang w:val="en-US"/>
              </w:rPr>
            </w:pPr>
            <w:r w:rsidRPr="002D74EE">
              <w:rPr>
                <w:lang w:val="en-US"/>
              </w:rPr>
              <w:t>b=AS:</w:t>
            </w:r>
            <w:r w:rsidRPr="002D74EE">
              <w:rPr>
                <w:rFonts w:hint="eastAsia"/>
                <w:lang w:val="en-US" w:eastAsia="ko-KR"/>
              </w:rPr>
              <w:t>500</w:t>
            </w:r>
          </w:p>
          <w:p w14:paraId="67413BFC" w14:textId="77777777" w:rsidR="006C190B" w:rsidRPr="002D74EE" w:rsidRDefault="006C190B" w:rsidP="00E91C88">
            <w:pPr>
              <w:pStyle w:val="PL"/>
              <w:rPr>
                <w:lang w:val="en-US"/>
              </w:rPr>
            </w:pPr>
            <w:r w:rsidRPr="002D74EE">
              <w:rPr>
                <w:lang w:val="en-US"/>
              </w:rPr>
              <w:t>b=RS:0</w:t>
            </w:r>
          </w:p>
          <w:p w14:paraId="4CA72869" w14:textId="77777777" w:rsidR="006C190B" w:rsidRPr="002D74EE" w:rsidRDefault="006C190B" w:rsidP="00E91C88">
            <w:pPr>
              <w:pStyle w:val="PL"/>
              <w:rPr>
                <w:lang w:val="en-US"/>
              </w:rPr>
            </w:pPr>
            <w:r w:rsidRPr="002D74EE">
              <w:rPr>
                <w:lang w:val="en-US"/>
              </w:rPr>
              <w:t>b=RR:5000</w:t>
            </w:r>
          </w:p>
          <w:p w14:paraId="43C6134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20DE10B7"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0233FD5F"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1F8BE487"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54CADFAB" w14:textId="77777777" w:rsidR="006C190B" w:rsidRPr="002D74EE" w:rsidRDefault="006C190B" w:rsidP="00E91C88">
            <w:pPr>
              <w:pStyle w:val="PL"/>
              <w:rPr>
                <w:lang w:val="en-US"/>
              </w:rPr>
            </w:pPr>
            <w:r w:rsidRPr="002D74EE">
              <w:rPr>
                <w:lang w:val="en-US"/>
              </w:rPr>
              <w:t xml:space="preserve">   sprop-pps=RAHAcYDZIA==</w:t>
            </w:r>
          </w:p>
          <w:p w14:paraId="05F37EB0"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694FD810" w14:textId="77777777" w:rsidR="006C190B" w:rsidRPr="002D74EE" w:rsidRDefault="006C190B" w:rsidP="00E91C88">
            <w:pPr>
              <w:pStyle w:val="PL"/>
              <w:rPr>
                <w:lang w:val="en-US"/>
              </w:rPr>
            </w:pPr>
            <w:r w:rsidRPr="002D74EE">
              <w:rPr>
                <w:lang w:val="en-US"/>
              </w:rPr>
              <w:t>a=rtcp-fb:* trr-int 5000</w:t>
            </w:r>
          </w:p>
          <w:p w14:paraId="3720CB82" w14:textId="77777777" w:rsidR="006C190B" w:rsidRPr="002D74EE" w:rsidRDefault="006C190B" w:rsidP="00E91C88">
            <w:pPr>
              <w:pStyle w:val="PL"/>
              <w:rPr>
                <w:lang w:val="en-US"/>
              </w:rPr>
            </w:pPr>
            <w:r w:rsidRPr="002D74EE">
              <w:rPr>
                <w:lang w:val="en-US"/>
              </w:rPr>
              <w:t>a=rtcp-fb:* nack</w:t>
            </w:r>
          </w:p>
          <w:p w14:paraId="002C1113" w14:textId="77777777" w:rsidR="006C190B" w:rsidRPr="002D74EE" w:rsidRDefault="006C190B" w:rsidP="00E91C88">
            <w:pPr>
              <w:pStyle w:val="PL"/>
              <w:rPr>
                <w:lang w:val="en-US"/>
              </w:rPr>
            </w:pPr>
            <w:r w:rsidRPr="002D74EE">
              <w:rPr>
                <w:lang w:val="en-US"/>
              </w:rPr>
              <w:t>a=rtcp-fb:* nack pli</w:t>
            </w:r>
          </w:p>
          <w:p w14:paraId="3597A706" w14:textId="77777777" w:rsidR="006C190B" w:rsidRPr="002D74EE" w:rsidRDefault="006C190B" w:rsidP="00E91C88">
            <w:pPr>
              <w:pStyle w:val="PL"/>
              <w:rPr>
                <w:lang w:val="en-US"/>
              </w:rPr>
            </w:pPr>
            <w:r w:rsidRPr="002D74EE">
              <w:rPr>
                <w:lang w:val="en-US"/>
              </w:rPr>
              <w:t>a=rtcp-fb:* ccm fir</w:t>
            </w:r>
          </w:p>
          <w:p w14:paraId="15EF4F99" w14:textId="77777777" w:rsidR="006C190B" w:rsidRPr="002D74EE" w:rsidRDefault="006C190B" w:rsidP="00E91C88">
            <w:pPr>
              <w:pStyle w:val="PL"/>
              <w:rPr>
                <w:lang w:val="en-US"/>
              </w:rPr>
            </w:pPr>
            <w:r w:rsidRPr="002D74EE">
              <w:rPr>
                <w:lang w:val="en-US"/>
              </w:rPr>
              <w:t>a=rtcp-fb:* ccm tmmbr</w:t>
            </w:r>
          </w:p>
          <w:p w14:paraId="18CD6E36" w14:textId="77777777" w:rsidR="006C190B" w:rsidRPr="002D74EE" w:rsidRDefault="006C190B" w:rsidP="00E91C88">
            <w:pPr>
              <w:pStyle w:val="PL"/>
              <w:rPr>
                <w:lang w:val="en-US"/>
              </w:rPr>
            </w:pPr>
            <w:r w:rsidRPr="002D74EE">
              <w:rPr>
                <w:lang w:val="en-US"/>
              </w:rPr>
              <w:t>a=extmap:4 urn:3gpp:video-orientation</w:t>
            </w:r>
          </w:p>
        </w:tc>
      </w:tr>
    </w:tbl>
    <w:p w14:paraId="3E49FB7E" w14:textId="77777777" w:rsidR="006C190B" w:rsidRPr="006B5F29" w:rsidRDefault="006C190B" w:rsidP="006C190B">
      <w:pPr>
        <w:pStyle w:val="FP"/>
        <w:rPr>
          <w:lang w:val="en-US"/>
        </w:rPr>
      </w:pPr>
    </w:p>
    <w:p w14:paraId="3741EEA9"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776D93B8" w14:textId="77777777" w:rsidR="006C190B" w:rsidRPr="006B5F29" w:rsidRDefault="006C190B" w:rsidP="006C190B">
      <w:pPr>
        <w:rPr>
          <w:lang w:val="en-US"/>
        </w:rPr>
      </w:pPr>
      <w:r w:rsidRPr="006B5F29">
        <w:rPr>
          <w:lang w:val="en-US"/>
        </w:rPr>
        <w:t>The answerer could also have chosen to use H.265</w:t>
      </w:r>
      <w:r>
        <w:rPr>
          <w:lang w:val="en-US"/>
        </w:rPr>
        <w:t xml:space="preserve"> (HEVC)</w:t>
      </w:r>
      <w:r w:rsidRPr="006B5F29">
        <w:rPr>
          <w:lang w:val="en-US"/>
        </w:rPr>
        <w:t xml:space="preserve"> to improve the quality, similar to what is discussed for Table A.4.17. In this case, the answerer would set the bandwidth to the same value as in the SDP offer.</w:t>
      </w:r>
    </w:p>
    <w:p w14:paraId="41C9013D" w14:textId="77777777" w:rsidR="006C190B" w:rsidRPr="006B5F29" w:rsidRDefault="006C190B" w:rsidP="006C190B">
      <w:pPr>
        <w:rPr>
          <w:lang w:val="en-US"/>
        </w:rPr>
      </w:pPr>
      <w:r w:rsidRPr="006B5F29">
        <w:rPr>
          <w:lang w:val="en-US"/>
        </w:rPr>
        <w:t>Another possibility is that the answerer wants to use H.265</w:t>
      </w:r>
      <w:r>
        <w:rPr>
          <w:lang w:val="en-US"/>
        </w:rPr>
        <w:t xml:space="preserve"> (HEVC)</w:t>
      </w:r>
      <w:r w:rsidRPr="006B5F29">
        <w:rPr>
          <w:lang w:val="en-US"/>
        </w:rPr>
        <w:t xml:space="preserve"> partly to increase the quality and partly to reduce the bit</w:t>
      </w:r>
      <w:r>
        <w:rPr>
          <w:rFonts w:hint="eastAsia"/>
          <w:lang w:val="en-US" w:eastAsia="ko-KR"/>
        </w:rPr>
        <w:t>-</w:t>
      </w:r>
      <w:r w:rsidRPr="006B5F29">
        <w:rPr>
          <w:lang w:val="en-US"/>
        </w:rPr>
        <w:t>rate. In this case the answerer would select a bit</w:t>
      </w:r>
      <w:r>
        <w:rPr>
          <w:rFonts w:hint="eastAsia"/>
          <w:lang w:val="en-US" w:eastAsia="ko-KR"/>
        </w:rPr>
        <w:t>-</w:t>
      </w:r>
      <w:r w:rsidRPr="006B5F29">
        <w:rPr>
          <w:lang w:val="en-US"/>
        </w:rPr>
        <w:t>rate that is in-between the bit</w:t>
      </w:r>
      <w:r>
        <w:rPr>
          <w:rFonts w:hint="eastAsia"/>
          <w:lang w:val="en-US" w:eastAsia="ko-KR"/>
        </w:rPr>
        <w:t>-</w:t>
      </w:r>
      <w:r w:rsidRPr="006B5F29">
        <w:rPr>
          <w:lang w:val="en-US"/>
        </w:rPr>
        <w:t>rate in the SDP offer and the bit</w:t>
      </w:r>
      <w:r>
        <w:rPr>
          <w:rFonts w:hint="eastAsia"/>
          <w:lang w:val="en-US" w:eastAsia="ko-KR"/>
        </w:rPr>
        <w:t>-</w:t>
      </w:r>
      <w:r w:rsidRPr="006B5F29">
        <w:rPr>
          <w:lang w:val="en-US"/>
        </w:rPr>
        <w:t xml:space="preserve">rate in the SDP answer as shown in Table A.4.19. </w:t>
      </w:r>
    </w:p>
    <w:p w14:paraId="574163B1" w14:textId="77777777" w:rsidR="006C190B" w:rsidRPr="006B5F29" w:rsidRDefault="006C190B" w:rsidP="006C190B">
      <w:pPr>
        <w:pStyle w:val="Heading3"/>
        <w:rPr>
          <w:lang w:val="en-US"/>
        </w:rPr>
      </w:pPr>
      <w:bookmarkStart w:id="2697" w:name="_Toc26369563"/>
      <w:bookmarkStart w:id="2698" w:name="_Toc36227445"/>
      <w:bookmarkStart w:id="2699" w:name="_Toc36228460"/>
      <w:bookmarkStart w:id="2700" w:name="_Toc36229087"/>
      <w:bookmarkStart w:id="2701" w:name="_Toc36229714"/>
      <w:bookmarkStart w:id="2702" w:name="_Toc74607058"/>
      <w:bookmarkStart w:id="2703" w:name="_Toc75556952"/>
      <w:r w:rsidRPr="006B5F29">
        <w:rPr>
          <w:lang w:val="en-US"/>
        </w:rPr>
        <w:t>A.4.7.3</w:t>
      </w:r>
      <w:r w:rsidRPr="006B5F29">
        <w:rPr>
          <w:lang w:val="en-US"/>
        </w:rPr>
        <w:tab/>
      </w:r>
      <w:r>
        <w:rPr>
          <w:lang w:val="en-US"/>
        </w:rPr>
        <w:t xml:space="preserve">MTSI client </w:t>
      </w:r>
      <w:r w:rsidRPr="006B5F29">
        <w:rPr>
          <w:lang w:val="en-US"/>
        </w:rPr>
        <w:t>with 848x480 resolution</w:t>
      </w:r>
      <w:r>
        <w:rPr>
          <w:lang w:val="en-US"/>
        </w:rPr>
        <w:t xml:space="preserve"> 10 inch display</w:t>
      </w:r>
      <w:bookmarkEnd w:id="2697"/>
      <w:bookmarkEnd w:id="2698"/>
      <w:bookmarkEnd w:id="2699"/>
      <w:bookmarkEnd w:id="2700"/>
      <w:bookmarkEnd w:id="2701"/>
      <w:bookmarkEnd w:id="2702"/>
      <w:bookmarkEnd w:id="2703"/>
    </w:p>
    <w:p w14:paraId="029A51AD" w14:textId="77777777" w:rsidR="006C190B" w:rsidRDefault="006C190B" w:rsidP="006C190B">
      <w:pPr>
        <w:rPr>
          <w:lang w:val="en-US"/>
        </w:rPr>
      </w:pPr>
      <w:r w:rsidRPr="00E861C8">
        <w:rPr>
          <w:lang w:val="en-US"/>
        </w:rPr>
        <w:t>This example SDP offer is for a</w:t>
      </w:r>
      <w:r>
        <w:rPr>
          <w:lang w:val="en-US"/>
        </w:rPr>
        <w:t>n</w:t>
      </w:r>
      <w:r w:rsidRPr="00E861C8">
        <w:rPr>
          <w:lang w:val="en-US"/>
        </w:rPr>
        <w:t xml:space="preserve"> </w:t>
      </w:r>
      <w:r>
        <w:rPr>
          <w:lang w:val="en-US"/>
        </w:rPr>
        <w:t>MTSI client</w:t>
      </w:r>
      <w:r w:rsidRPr="00E861C8">
        <w:rPr>
          <w:lang w:val="en-US"/>
        </w:rPr>
        <w:t xml:space="preserve"> </w:t>
      </w:r>
      <w:r>
        <w:rPr>
          <w:lang w:val="en-US"/>
        </w:rPr>
        <w:t xml:space="preserve">with 10 inch display </w:t>
      </w:r>
      <w:r w:rsidRPr="00E861C8">
        <w:rPr>
          <w:lang w:val="en-US"/>
        </w:rPr>
        <w:t xml:space="preserve">that supports 848x480 video and a frame rate of 25 fps. The </w:t>
      </w:r>
      <w:r>
        <w:rPr>
          <w:lang w:val="en-US"/>
        </w:rPr>
        <w:t>MTSI client</w:t>
      </w:r>
      <w:r w:rsidRPr="00E861C8">
        <w:rPr>
          <w:lang w:val="en-US"/>
        </w:rPr>
        <w:t xml:space="preserve"> supports H.264</w:t>
      </w:r>
      <w:r>
        <w:rPr>
          <w:lang w:val="en-US"/>
        </w:rPr>
        <w:t xml:space="preserve"> (</w:t>
      </w:r>
      <w:r w:rsidRPr="00E861C8">
        <w:rPr>
          <w:lang w:val="en-US"/>
        </w:rPr>
        <w:t>AVC</w:t>
      </w:r>
      <w:r>
        <w:rPr>
          <w:lang w:val="en-US"/>
        </w:rPr>
        <w:t>)</w:t>
      </w:r>
      <w:r w:rsidRPr="00E861C8">
        <w:rPr>
          <w:lang w:val="en-US"/>
        </w:rPr>
        <w:t xml:space="preserve"> Constrained Baseline Profile (CBP) level 3.1 and </w:t>
      </w:r>
      <w:r>
        <w:rPr>
          <w:lang w:val="en-US"/>
        </w:rPr>
        <w:t>H.265 (HEVC)</w:t>
      </w:r>
      <w:r w:rsidRPr="00E861C8">
        <w:rPr>
          <w:lang w:val="en-US"/>
        </w:rPr>
        <w:t xml:space="preserve"> Main Profile, Main tier level 3.1. When encoding video with H.264</w:t>
      </w:r>
      <w:r>
        <w:rPr>
          <w:lang w:val="en-US"/>
        </w:rPr>
        <w:t xml:space="preserve"> (AVC)</w:t>
      </w:r>
      <w:r>
        <w:rPr>
          <w:rFonts w:hint="eastAsia"/>
          <w:lang w:val="en-US" w:eastAsia="ko-KR"/>
        </w:rPr>
        <w:t>,</w:t>
      </w:r>
      <w:r w:rsidRPr="00E861C8">
        <w:rPr>
          <w:lang w:val="en-US"/>
        </w:rPr>
        <w:t xml:space="preserve"> the </w:t>
      </w:r>
      <w:r>
        <w:rPr>
          <w:rFonts w:hint="eastAsia"/>
          <w:lang w:val="en-US" w:eastAsia="ko-KR"/>
        </w:rPr>
        <w:t xml:space="preserve">required </w:t>
      </w:r>
      <w:r>
        <w:rPr>
          <w:lang w:val="en-US"/>
        </w:rPr>
        <w:t xml:space="preserve">bandwidth is </w:t>
      </w:r>
      <w:r w:rsidRPr="008874DE">
        <w:rPr>
          <w:lang w:val="en-US"/>
        </w:rPr>
        <w:t>900 kbps</w:t>
      </w:r>
      <w:r>
        <w:rPr>
          <w:lang w:val="en-US"/>
        </w:rPr>
        <w:t xml:space="preserve">, including </w:t>
      </w:r>
      <w:r w:rsidRPr="008874DE">
        <w:rPr>
          <w:lang w:val="en-US"/>
        </w:rPr>
        <w:t>48 kbps</w:t>
      </w:r>
      <w:r>
        <w:rPr>
          <w:lang w:val="en-US"/>
        </w:rPr>
        <w:t xml:space="preserve"> IPv6/UDP/RTP overhead (4 RTP packets per frame),</w:t>
      </w:r>
      <w:r w:rsidRPr="00D25794">
        <w:rPr>
          <w:lang w:val="en-US"/>
        </w:rPr>
        <w:t xml:space="preserve"> but when H.265</w:t>
      </w:r>
      <w:r>
        <w:rPr>
          <w:lang w:val="en-US"/>
        </w:rPr>
        <w:t xml:space="preserve"> (HEVC)</w:t>
      </w:r>
      <w:r w:rsidRPr="00D25794">
        <w:rPr>
          <w:lang w:val="en-US"/>
        </w:rPr>
        <w:t xml:space="preserve"> is used</w:t>
      </w:r>
      <w:r>
        <w:rPr>
          <w:rFonts w:hint="eastAsia"/>
          <w:lang w:val="en-US" w:eastAsia="ko-KR"/>
        </w:rPr>
        <w:t>,</w:t>
      </w:r>
      <w:r w:rsidRPr="00D25794">
        <w:rPr>
          <w:lang w:val="en-US"/>
        </w:rPr>
        <w:t xml:space="preserve"> the encoder uses only </w:t>
      </w:r>
      <w:r>
        <w:rPr>
          <w:lang w:val="en-US"/>
        </w:rPr>
        <w:t>690</w:t>
      </w:r>
      <w:r w:rsidRPr="008874DE">
        <w:rPr>
          <w:lang w:val="en-US"/>
        </w:rPr>
        <w:t xml:space="preserve"> kbps</w:t>
      </w:r>
      <w:r>
        <w:rPr>
          <w:lang w:val="en-US"/>
        </w:rPr>
        <w:t xml:space="preserve">, including </w:t>
      </w:r>
      <w:r w:rsidRPr="008874DE">
        <w:rPr>
          <w:lang w:val="en-US"/>
        </w:rPr>
        <w:t>36 kbps</w:t>
      </w:r>
      <w:r>
        <w:rPr>
          <w:lang w:val="en-US"/>
        </w:rPr>
        <w:t xml:space="preserve"> of overhead (3 RTP packets per frame)</w:t>
      </w:r>
      <w:r w:rsidRPr="00D25794">
        <w:rPr>
          <w:lang w:val="en-US"/>
        </w:rPr>
        <w:t>.</w:t>
      </w:r>
    </w:p>
    <w:p w14:paraId="753BFB30" w14:textId="77777777" w:rsidR="006C190B" w:rsidRPr="00D25794" w:rsidRDefault="006C190B" w:rsidP="006C190B">
      <w:pPr>
        <w:rPr>
          <w:lang w:val="en-US"/>
        </w:rPr>
      </w:pPr>
      <w:r w:rsidRPr="00D25794">
        <w:rPr>
          <w:lang w:val="en-US"/>
        </w:rPr>
        <w:t xml:space="preserve">The answerer is also </w:t>
      </w:r>
      <w:r w:rsidRPr="00DF02C0">
        <w:rPr>
          <w:lang w:val="en-US"/>
        </w:rPr>
        <w:t>a</w:t>
      </w:r>
      <w:r>
        <w:rPr>
          <w:lang w:val="en-US"/>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 The answerer chooses to use the H.265</w:t>
      </w:r>
      <w:r>
        <w:rPr>
          <w:lang w:val="en-US"/>
        </w:rPr>
        <w:t xml:space="preserve"> (HEVC)</w:t>
      </w:r>
      <w:r w:rsidRPr="00D25794">
        <w:rPr>
          <w:lang w:val="en-US"/>
        </w:rPr>
        <w:t xml:space="preserve"> codec to save bandwidth</w:t>
      </w:r>
      <w:r w:rsidRPr="006E48A1">
        <w:rPr>
          <w:rFonts w:hint="eastAsia"/>
          <w:lang w:val="en-US" w:eastAsia="ko-KR"/>
        </w:rPr>
        <w:t xml:space="preserve"> </w:t>
      </w:r>
      <w:r>
        <w:rPr>
          <w:rFonts w:hint="eastAsia"/>
          <w:lang w:val="en-US" w:eastAsia="ko-KR"/>
        </w:rPr>
        <w:t>and therefore sets the bit-rate to</w:t>
      </w:r>
      <w:r>
        <w:rPr>
          <w:lang w:val="en-US"/>
        </w:rPr>
        <w:t xml:space="preserve"> 690</w:t>
      </w:r>
      <w:r w:rsidRPr="008874DE">
        <w:rPr>
          <w:lang w:val="en-US"/>
        </w:rPr>
        <w:t xml:space="preserve"> kbps</w:t>
      </w:r>
      <w:r w:rsidRPr="00D25794">
        <w:rPr>
          <w:lang w:val="en-US"/>
        </w:rPr>
        <w:t>.</w:t>
      </w:r>
    </w:p>
    <w:p w14:paraId="19205A20" w14:textId="77777777" w:rsidR="006C190B" w:rsidRPr="00D25794" w:rsidRDefault="006C190B" w:rsidP="006C190B">
      <w:pPr>
        <w:pStyle w:val="TH"/>
        <w:rPr>
          <w:lang w:val="en-US"/>
        </w:rPr>
      </w:pPr>
      <w:r w:rsidRPr="00D25794">
        <w:rPr>
          <w:lang w:val="en-US"/>
        </w:rPr>
        <w:t>Table A.4.20: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4F7CDD52" w14:textId="77777777" w:rsidTr="00E91C88">
        <w:trPr>
          <w:jc w:val="center"/>
        </w:trPr>
        <w:tc>
          <w:tcPr>
            <w:tcW w:w="9639" w:type="dxa"/>
            <w:shd w:val="clear" w:color="auto" w:fill="auto"/>
          </w:tcPr>
          <w:p w14:paraId="092E4795" w14:textId="77777777" w:rsidR="006C190B" w:rsidRPr="002D74EE" w:rsidRDefault="006C190B" w:rsidP="00E91C88">
            <w:pPr>
              <w:pStyle w:val="TAH"/>
              <w:rPr>
                <w:lang w:val="en-US"/>
              </w:rPr>
            </w:pPr>
            <w:r w:rsidRPr="002D74EE">
              <w:rPr>
                <w:lang w:val="en-US"/>
              </w:rPr>
              <w:t>SDP offer</w:t>
            </w:r>
          </w:p>
        </w:tc>
      </w:tr>
      <w:tr w:rsidR="006C190B" w:rsidRPr="002D74EE" w14:paraId="69A31D65" w14:textId="77777777" w:rsidTr="00E91C88">
        <w:trPr>
          <w:jc w:val="center"/>
        </w:trPr>
        <w:tc>
          <w:tcPr>
            <w:tcW w:w="9639" w:type="dxa"/>
            <w:shd w:val="clear" w:color="auto" w:fill="auto"/>
          </w:tcPr>
          <w:p w14:paraId="0443637E"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284C7DF1" w14:textId="77777777" w:rsidR="006C190B" w:rsidRPr="002D74EE" w:rsidRDefault="006C190B" w:rsidP="00E91C88">
            <w:pPr>
              <w:pStyle w:val="PL"/>
              <w:rPr>
                <w:lang w:val="en-US"/>
              </w:rPr>
            </w:pPr>
            <w:r w:rsidRPr="002D74EE">
              <w:rPr>
                <w:lang w:val="en-US"/>
              </w:rPr>
              <w:t>a=tcap:1 RTP/AVPF</w:t>
            </w:r>
          </w:p>
          <w:p w14:paraId="19883DA0" w14:textId="77777777" w:rsidR="006C190B" w:rsidRPr="002D74EE" w:rsidRDefault="006C190B" w:rsidP="00E91C88">
            <w:pPr>
              <w:pStyle w:val="PL"/>
              <w:rPr>
                <w:lang w:val="en-US"/>
              </w:rPr>
            </w:pPr>
            <w:r w:rsidRPr="002D74EE">
              <w:rPr>
                <w:lang w:val="en-US"/>
              </w:rPr>
              <w:t>a=pcfg:1 t=1</w:t>
            </w:r>
          </w:p>
          <w:p w14:paraId="1AB0EA03" w14:textId="77777777" w:rsidR="006C190B" w:rsidRPr="002D74EE" w:rsidRDefault="006C190B" w:rsidP="00E91C88">
            <w:pPr>
              <w:pStyle w:val="PL"/>
              <w:rPr>
                <w:lang w:val="en-US"/>
              </w:rPr>
            </w:pPr>
            <w:r w:rsidRPr="002D74EE">
              <w:rPr>
                <w:lang w:val="en-US"/>
              </w:rPr>
              <w:t>b=AS:900</w:t>
            </w:r>
          </w:p>
          <w:p w14:paraId="100E2220" w14:textId="77777777" w:rsidR="006C190B" w:rsidRPr="002D74EE" w:rsidRDefault="006C190B" w:rsidP="00E91C88">
            <w:pPr>
              <w:pStyle w:val="PL"/>
              <w:rPr>
                <w:lang w:val="en-US"/>
              </w:rPr>
            </w:pPr>
            <w:r w:rsidRPr="002D74EE">
              <w:rPr>
                <w:lang w:val="en-US"/>
              </w:rPr>
              <w:t>b=RS:0</w:t>
            </w:r>
          </w:p>
          <w:p w14:paraId="093FDF79" w14:textId="77777777" w:rsidR="006C190B" w:rsidRPr="002D74EE" w:rsidRDefault="006C190B" w:rsidP="00E91C88">
            <w:pPr>
              <w:pStyle w:val="PL"/>
              <w:rPr>
                <w:lang w:val="en-US"/>
              </w:rPr>
            </w:pPr>
            <w:r w:rsidRPr="002D74EE">
              <w:rPr>
                <w:lang w:val="en-US"/>
              </w:rPr>
              <w:t>b=RR:5000</w:t>
            </w:r>
          </w:p>
          <w:p w14:paraId="726CE11F" w14:textId="77777777" w:rsidR="006C190B" w:rsidRPr="002D74EE" w:rsidRDefault="006C190B"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56055CFE" w14:textId="77777777" w:rsidR="006C190B" w:rsidRPr="002D74EE" w:rsidRDefault="006C190B"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26CD6A7F" w14:textId="77777777" w:rsidR="006C190B" w:rsidRDefault="006C190B" w:rsidP="00E91C88">
            <w:pPr>
              <w:pStyle w:val="PL"/>
              <w:rPr>
                <w:lang w:val="en-US" w:eastAsia="ko-KR"/>
              </w:rPr>
            </w:pPr>
            <w:r w:rsidRPr="002D74EE">
              <w:rPr>
                <w:lang w:val="en-US"/>
              </w:rPr>
              <w:t xml:space="preserve">     sprop-parameter-sets=Z0KAHpWgNQ9oB/U=,aM46gA==</w:t>
            </w:r>
          </w:p>
          <w:p w14:paraId="317B4508"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 [x=848,y=480]</w:t>
            </w:r>
          </w:p>
          <w:p w14:paraId="611414E7" w14:textId="77777777" w:rsidR="006C190B" w:rsidRPr="002D74EE" w:rsidRDefault="006C190B" w:rsidP="00E91C88">
            <w:pPr>
              <w:pStyle w:val="PL"/>
              <w:rPr>
                <w:lang w:val="en-US"/>
              </w:rPr>
            </w:pPr>
            <w:r w:rsidRPr="002D74EE">
              <w:rPr>
                <w:lang w:val="en-US"/>
              </w:rPr>
              <w:t>a=rtpmap:99 H264/90000</w:t>
            </w:r>
          </w:p>
          <w:p w14:paraId="5A72C951" w14:textId="77777777" w:rsidR="006C190B" w:rsidRPr="002D74EE" w:rsidRDefault="006C190B" w:rsidP="00E91C88">
            <w:pPr>
              <w:pStyle w:val="PL"/>
              <w:rPr>
                <w:lang w:val="en-US"/>
              </w:rPr>
            </w:pPr>
            <w:r w:rsidRPr="002D74EE">
              <w:rPr>
                <w:lang w:val="en-US"/>
              </w:rPr>
              <w:t>a=fmtp:99 packetization-mode=0; profile-level-id=42e01f; \</w:t>
            </w:r>
          </w:p>
          <w:p w14:paraId="00A21BBF" w14:textId="77777777" w:rsidR="006C190B" w:rsidRDefault="006C190B" w:rsidP="00E91C88">
            <w:pPr>
              <w:pStyle w:val="PL"/>
              <w:rPr>
                <w:lang w:val="en-US" w:eastAsia="ko-KR"/>
              </w:rPr>
            </w:pPr>
            <w:r w:rsidRPr="002D74EE">
              <w:rPr>
                <w:lang w:val="en-US"/>
              </w:rPr>
              <w:t xml:space="preserve">     sprop-parameter-sets=</w:t>
            </w:r>
            <w:r w:rsidRPr="00E471DE">
              <w:rPr>
                <w:lang w:val="en-US"/>
              </w:rPr>
              <w:t>Z0KADZWgUH6Af1A=,aM46gA==</w:t>
            </w:r>
          </w:p>
          <w:p w14:paraId="660F1067"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[x=320,y=240] recv [x=320,y=240]</w:t>
            </w:r>
          </w:p>
          <w:p w14:paraId="6AF52B17"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5A82F755"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6D5759F5"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4B23034A"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19420E51" w14:textId="77777777" w:rsidR="006C190B" w:rsidRPr="002D74EE" w:rsidRDefault="006C190B" w:rsidP="00E91C88">
            <w:pPr>
              <w:pStyle w:val="PL"/>
              <w:rPr>
                <w:lang w:val="en-US"/>
              </w:rPr>
            </w:pPr>
            <w:r w:rsidRPr="002D74EE">
              <w:rPr>
                <w:lang w:val="en-US"/>
              </w:rPr>
              <w:t xml:space="preserve">   sprop-pps=RAHAcYDZIA==</w:t>
            </w:r>
          </w:p>
          <w:p w14:paraId="162C0A80" w14:textId="77777777" w:rsidR="006C190B" w:rsidRDefault="006C190B" w:rsidP="00E91C88">
            <w:pPr>
              <w:pStyle w:val="PL"/>
              <w:rPr>
                <w:lang w:val="en-US" w:eastAsia="ko-KR"/>
              </w:rPr>
            </w:pPr>
            <w:r w:rsidRPr="002D74EE">
              <w:rPr>
                <w:lang w:val="en-US"/>
              </w:rPr>
              <w:lastRenderedPageBreak/>
              <w:t>a=imageattr:</w:t>
            </w:r>
            <w:r>
              <w:rPr>
                <w:rFonts w:hint="eastAsia"/>
                <w:lang w:val="en-US" w:eastAsia="ko-KR"/>
              </w:rPr>
              <w:t>98</w:t>
            </w:r>
            <w:r w:rsidRPr="002D74EE">
              <w:rPr>
                <w:lang w:val="en-US"/>
              </w:rPr>
              <w:t xml:space="preserve"> send [x=848,y=480] recv [x=848,y=480]</w:t>
            </w:r>
          </w:p>
          <w:p w14:paraId="329B9882" w14:textId="77777777" w:rsidR="006C190B" w:rsidRPr="002D74EE" w:rsidRDefault="006C190B"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16367C0F" w14:textId="77777777" w:rsidR="006C190B" w:rsidRPr="002D74EE" w:rsidRDefault="006C190B"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43421434" w14:textId="77777777" w:rsidR="006C190B" w:rsidRPr="002D74EE" w:rsidRDefault="006C190B" w:rsidP="00E91C88">
            <w:pPr>
              <w:pStyle w:val="PL"/>
              <w:rPr>
                <w:lang w:val="en-US"/>
              </w:rPr>
            </w:pPr>
            <w:r w:rsidRPr="002D74EE">
              <w:rPr>
                <w:lang w:val="en-US"/>
              </w:rPr>
              <w:t xml:space="preserve">   </w:t>
            </w:r>
            <w:r>
              <w:rPr>
                <w:lang w:val="en-US"/>
              </w:rPr>
              <w:t>sprop-vps=</w:t>
            </w:r>
            <w:r w:rsidRPr="002447DF">
              <w:rPr>
                <w:lang w:val="en-US"/>
              </w:rPr>
              <w:t>QAEMAf//AWAAAAMAgAAAAwAAAw</w:t>
            </w:r>
            <w:r>
              <w:rPr>
                <w:lang w:val="en-US"/>
              </w:rPr>
              <w:t>A8</w:t>
            </w:r>
            <w:r w:rsidRPr="002447DF">
              <w:rPr>
                <w:lang w:val="en-US"/>
              </w:rPr>
              <w:t>LAUg</w:t>
            </w:r>
            <w:r w:rsidRPr="002D74EE">
              <w:rPr>
                <w:lang w:val="en-US"/>
              </w:rPr>
              <w:t>; \</w:t>
            </w:r>
          </w:p>
          <w:p w14:paraId="590DF70A" w14:textId="77777777" w:rsidR="006C190B" w:rsidRPr="002D74EE" w:rsidRDefault="006C190B" w:rsidP="00E91C88">
            <w:pPr>
              <w:pStyle w:val="PL"/>
              <w:rPr>
                <w:lang w:val="en-US" w:eastAsia="ko-KR"/>
              </w:rPr>
            </w:pPr>
            <w:r>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07CB26E8" w14:textId="77777777" w:rsidR="006C190B" w:rsidRPr="002D74EE" w:rsidRDefault="006C190B" w:rsidP="00E91C88">
            <w:pPr>
              <w:pStyle w:val="PL"/>
              <w:rPr>
                <w:lang w:val="en-US"/>
              </w:rPr>
            </w:pPr>
            <w:r w:rsidRPr="002D74EE">
              <w:rPr>
                <w:lang w:val="en-US"/>
              </w:rPr>
              <w:t xml:space="preserve">   </w:t>
            </w:r>
            <w:r>
              <w:rPr>
                <w:lang w:val="en-US"/>
              </w:rPr>
              <w:t>sprop-pps=</w:t>
            </w:r>
            <w:r w:rsidRPr="002447DF">
              <w:rPr>
                <w:lang w:val="en-US"/>
              </w:rPr>
              <w:t>RAHAcYDZIA==</w:t>
            </w:r>
          </w:p>
          <w:p w14:paraId="17A057D1" w14:textId="77777777" w:rsidR="006C190B" w:rsidRPr="00704AA0" w:rsidRDefault="006C190B"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[x=320,y=240] recv [x=320,y=240]</w:t>
            </w:r>
          </w:p>
          <w:p w14:paraId="7D55B5FA" w14:textId="77777777" w:rsidR="006C190B" w:rsidRPr="002D74EE" w:rsidRDefault="006C190B" w:rsidP="00E91C88">
            <w:pPr>
              <w:pStyle w:val="PL"/>
              <w:rPr>
                <w:lang w:val="en-US"/>
              </w:rPr>
            </w:pPr>
            <w:r w:rsidRPr="002D74EE">
              <w:rPr>
                <w:lang w:val="en-US"/>
              </w:rPr>
              <w:t>a=rtcp-fb:* trr-int 5000</w:t>
            </w:r>
          </w:p>
          <w:p w14:paraId="5C333BD8" w14:textId="77777777" w:rsidR="006C190B" w:rsidRPr="002D74EE" w:rsidRDefault="006C190B" w:rsidP="00E91C88">
            <w:pPr>
              <w:pStyle w:val="PL"/>
              <w:rPr>
                <w:lang w:val="en-US"/>
              </w:rPr>
            </w:pPr>
            <w:r w:rsidRPr="002D74EE">
              <w:rPr>
                <w:lang w:val="en-US"/>
              </w:rPr>
              <w:t>a=rtcp-fb:* nack</w:t>
            </w:r>
          </w:p>
          <w:p w14:paraId="348BA968" w14:textId="77777777" w:rsidR="006C190B" w:rsidRPr="002D74EE" w:rsidRDefault="006C190B" w:rsidP="00E91C88">
            <w:pPr>
              <w:pStyle w:val="PL"/>
              <w:rPr>
                <w:lang w:val="en-US"/>
              </w:rPr>
            </w:pPr>
            <w:r w:rsidRPr="002D74EE">
              <w:rPr>
                <w:lang w:val="en-US"/>
              </w:rPr>
              <w:t>a=rtcp-fb:* nack pli</w:t>
            </w:r>
          </w:p>
          <w:p w14:paraId="6CEECFBF" w14:textId="77777777" w:rsidR="006C190B" w:rsidRPr="002D74EE" w:rsidRDefault="006C190B" w:rsidP="00E91C88">
            <w:pPr>
              <w:pStyle w:val="PL"/>
              <w:rPr>
                <w:lang w:val="en-US"/>
              </w:rPr>
            </w:pPr>
            <w:r w:rsidRPr="002D74EE">
              <w:rPr>
                <w:lang w:val="en-US"/>
              </w:rPr>
              <w:t>a=rtcp-fb:* ccm fir</w:t>
            </w:r>
          </w:p>
          <w:p w14:paraId="20A4D1D8" w14:textId="77777777" w:rsidR="006C190B" w:rsidRPr="002D74EE" w:rsidRDefault="006C190B" w:rsidP="00E91C88">
            <w:pPr>
              <w:pStyle w:val="PL"/>
              <w:rPr>
                <w:lang w:val="en-US"/>
              </w:rPr>
            </w:pPr>
            <w:r w:rsidRPr="002D74EE">
              <w:rPr>
                <w:lang w:val="en-US"/>
              </w:rPr>
              <w:t>a=rtcp-fb:* ccm tmmbr</w:t>
            </w:r>
          </w:p>
          <w:p w14:paraId="6E12FDE5" w14:textId="77777777" w:rsidR="006C190B" w:rsidRPr="002D74EE" w:rsidRDefault="006C190B" w:rsidP="00E91C88">
            <w:pPr>
              <w:pStyle w:val="PL"/>
              <w:rPr>
                <w:lang w:val="en-US"/>
              </w:rPr>
            </w:pPr>
            <w:r w:rsidRPr="002D74EE">
              <w:rPr>
                <w:lang w:val="en-US"/>
              </w:rPr>
              <w:t>a=extmap:4 urn:3gpp:video-orientation</w:t>
            </w:r>
          </w:p>
        </w:tc>
      </w:tr>
      <w:tr w:rsidR="006C190B" w:rsidRPr="002D74EE" w14:paraId="1F02E37E" w14:textId="77777777" w:rsidTr="00E91C88">
        <w:trPr>
          <w:jc w:val="center"/>
        </w:trPr>
        <w:tc>
          <w:tcPr>
            <w:tcW w:w="9639" w:type="dxa"/>
            <w:shd w:val="clear" w:color="auto" w:fill="auto"/>
          </w:tcPr>
          <w:p w14:paraId="31AB986A" w14:textId="77777777" w:rsidR="006C190B" w:rsidRPr="002D74EE" w:rsidRDefault="006C190B" w:rsidP="00E91C88">
            <w:pPr>
              <w:pStyle w:val="TAH"/>
              <w:rPr>
                <w:lang w:val="en-US"/>
              </w:rPr>
            </w:pPr>
            <w:r w:rsidRPr="002D74EE">
              <w:rPr>
                <w:lang w:val="en-US"/>
              </w:rPr>
              <w:lastRenderedPageBreak/>
              <w:t>SDP answer</w:t>
            </w:r>
          </w:p>
        </w:tc>
      </w:tr>
      <w:tr w:rsidR="006C190B" w:rsidRPr="002D74EE" w14:paraId="6A3B5FCD" w14:textId="77777777" w:rsidTr="00E91C88">
        <w:trPr>
          <w:jc w:val="center"/>
        </w:trPr>
        <w:tc>
          <w:tcPr>
            <w:tcW w:w="9639" w:type="dxa"/>
            <w:shd w:val="clear" w:color="auto" w:fill="auto"/>
          </w:tcPr>
          <w:p w14:paraId="4CDE091A" w14:textId="77777777" w:rsidR="006C190B" w:rsidRPr="002D74EE" w:rsidRDefault="006C190B" w:rsidP="00E91C88">
            <w:pPr>
              <w:pStyle w:val="PL"/>
              <w:rPr>
                <w:lang w:val="en-US"/>
              </w:rPr>
            </w:pPr>
            <w:r w:rsidRPr="002D74EE">
              <w:rPr>
                <w:lang w:val="en-US"/>
              </w:rPr>
              <w:t>m=video 49156 RTP/AVP</w:t>
            </w:r>
            <w:r>
              <w:rPr>
                <w:rFonts w:hint="eastAsia"/>
                <w:lang w:val="en-US" w:eastAsia="ko-KR"/>
              </w:rPr>
              <w:t>F</w:t>
            </w:r>
            <w:r w:rsidRPr="002D74EE">
              <w:rPr>
                <w:lang w:val="en-US"/>
              </w:rPr>
              <w:t xml:space="preserve"> </w:t>
            </w:r>
            <w:r>
              <w:rPr>
                <w:rFonts w:hint="eastAsia"/>
                <w:lang w:val="en-US" w:eastAsia="ko-KR"/>
              </w:rPr>
              <w:t>98</w:t>
            </w:r>
          </w:p>
          <w:p w14:paraId="7D100A5A" w14:textId="77777777" w:rsidR="006C190B" w:rsidRPr="002D74EE" w:rsidRDefault="006C190B" w:rsidP="00E91C88">
            <w:pPr>
              <w:pStyle w:val="PL"/>
              <w:rPr>
                <w:lang w:val="en-US"/>
              </w:rPr>
            </w:pPr>
            <w:r w:rsidRPr="002D74EE">
              <w:rPr>
                <w:lang w:val="en-US"/>
              </w:rPr>
              <w:t>a=acfg:1 t=1</w:t>
            </w:r>
          </w:p>
          <w:p w14:paraId="6B6A0BB7" w14:textId="77777777" w:rsidR="006C190B" w:rsidRPr="002D74EE" w:rsidRDefault="006C190B" w:rsidP="00E91C88">
            <w:pPr>
              <w:pStyle w:val="PL"/>
              <w:rPr>
                <w:lang w:val="en-US"/>
              </w:rPr>
            </w:pPr>
            <w:r w:rsidRPr="002D74EE">
              <w:rPr>
                <w:lang w:val="en-US"/>
              </w:rPr>
              <w:t>b=AS:</w:t>
            </w:r>
            <w:r>
              <w:rPr>
                <w:lang w:val="en-US"/>
              </w:rPr>
              <w:t>690</w:t>
            </w:r>
          </w:p>
          <w:p w14:paraId="5E505068" w14:textId="77777777" w:rsidR="006C190B" w:rsidRPr="002D74EE" w:rsidRDefault="006C190B" w:rsidP="00E91C88">
            <w:pPr>
              <w:pStyle w:val="PL"/>
              <w:rPr>
                <w:lang w:val="en-US"/>
              </w:rPr>
            </w:pPr>
            <w:r w:rsidRPr="002D74EE">
              <w:rPr>
                <w:lang w:val="en-US"/>
              </w:rPr>
              <w:t>b=RS:0</w:t>
            </w:r>
          </w:p>
          <w:p w14:paraId="4A299965" w14:textId="77777777" w:rsidR="006C190B" w:rsidRPr="002D74EE" w:rsidRDefault="006C190B" w:rsidP="00E91C88">
            <w:pPr>
              <w:pStyle w:val="PL"/>
              <w:rPr>
                <w:lang w:val="en-US"/>
              </w:rPr>
            </w:pPr>
            <w:r w:rsidRPr="002D74EE">
              <w:rPr>
                <w:lang w:val="en-US"/>
              </w:rPr>
              <w:t>b=RR:5000</w:t>
            </w:r>
          </w:p>
          <w:p w14:paraId="38EE9BF2"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34E16E1A"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4749B775" w14:textId="77777777" w:rsidR="006C190B"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720FDF70"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5FBC704" w14:textId="77777777" w:rsidR="006C190B" w:rsidRPr="002D74EE" w:rsidRDefault="006C190B" w:rsidP="00E91C88">
            <w:pPr>
              <w:pStyle w:val="PL"/>
              <w:rPr>
                <w:lang w:val="en-US"/>
              </w:rPr>
            </w:pPr>
            <w:r w:rsidRPr="002D74EE">
              <w:rPr>
                <w:lang w:val="en-US"/>
              </w:rPr>
              <w:t xml:space="preserve">   </w:t>
            </w:r>
            <w:r>
              <w:rPr>
                <w:lang w:val="en-US"/>
              </w:rPr>
              <w:t>s</w:t>
            </w:r>
            <w:r w:rsidRPr="002D74EE">
              <w:rPr>
                <w:lang w:val="en-US"/>
              </w:rPr>
              <w:t>prop-pps=RAHAcYDZIA==</w:t>
            </w:r>
          </w:p>
          <w:p w14:paraId="070EE40F" w14:textId="77777777" w:rsidR="006C190B" w:rsidRPr="002D74EE" w:rsidRDefault="006C190B" w:rsidP="00E91C88">
            <w:pPr>
              <w:pStyle w:val="PL"/>
              <w:rPr>
                <w:lang w:val="en-US"/>
              </w:rPr>
            </w:pPr>
            <w:r w:rsidRPr="002D74EE">
              <w:rPr>
                <w:lang w:val="en-US"/>
              </w:rPr>
              <w:t>a=imageattr:</w:t>
            </w:r>
            <w:r>
              <w:rPr>
                <w:rFonts w:hint="eastAsia"/>
                <w:lang w:val="en-US" w:eastAsia="ko-KR"/>
              </w:rPr>
              <w:t>100</w:t>
            </w:r>
            <w:r w:rsidRPr="002D74EE">
              <w:rPr>
                <w:lang w:val="en-US"/>
              </w:rPr>
              <w:t xml:space="preserve"> send [x=848,y=480] recv [x=848,y=480]</w:t>
            </w:r>
          </w:p>
          <w:p w14:paraId="614FD3BC" w14:textId="77777777" w:rsidR="006C190B" w:rsidRPr="002D74EE" w:rsidRDefault="006C190B" w:rsidP="00E91C88">
            <w:pPr>
              <w:pStyle w:val="PL"/>
              <w:rPr>
                <w:lang w:val="en-US"/>
              </w:rPr>
            </w:pPr>
            <w:r w:rsidRPr="002D74EE">
              <w:rPr>
                <w:lang w:val="en-US"/>
              </w:rPr>
              <w:t>a=rtcp-fb:* trr-int 5000</w:t>
            </w:r>
          </w:p>
          <w:p w14:paraId="4E7ACDA7" w14:textId="77777777" w:rsidR="006C190B" w:rsidRPr="002D74EE" w:rsidRDefault="006C190B" w:rsidP="00E91C88">
            <w:pPr>
              <w:pStyle w:val="PL"/>
              <w:rPr>
                <w:lang w:val="en-US"/>
              </w:rPr>
            </w:pPr>
            <w:r w:rsidRPr="002D74EE">
              <w:rPr>
                <w:lang w:val="en-US"/>
              </w:rPr>
              <w:t>a=rtcp-fb:* nack</w:t>
            </w:r>
          </w:p>
          <w:p w14:paraId="58307142" w14:textId="77777777" w:rsidR="006C190B" w:rsidRPr="002D74EE" w:rsidRDefault="006C190B" w:rsidP="00E91C88">
            <w:pPr>
              <w:pStyle w:val="PL"/>
              <w:rPr>
                <w:lang w:val="en-US"/>
              </w:rPr>
            </w:pPr>
            <w:r w:rsidRPr="002D74EE">
              <w:rPr>
                <w:lang w:val="en-US"/>
              </w:rPr>
              <w:t>a=rtcp-fb:* nack pli</w:t>
            </w:r>
          </w:p>
          <w:p w14:paraId="5575D8E7" w14:textId="77777777" w:rsidR="006C190B" w:rsidRPr="002D74EE" w:rsidRDefault="006C190B" w:rsidP="00E91C88">
            <w:pPr>
              <w:pStyle w:val="PL"/>
              <w:rPr>
                <w:lang w:val="en-US"/>
              </w:rPr>
            </w:pPr>
            <w:r w:rsidRPr="002D74EE">
              <w:rPr>
                <w:lang w:val="en-US"/>
              </w:rPr>
              <w:t>a=rtcp-fb:* ccm fir</w:t>
            </w:r>
          </w:p>
          <w:p w14:paraId="250EED49" w14:textId="77777777" w:rsidR="006C190B" w:rsidRPr="002D74EE" w:rsidRDefault="006C190B" w:rsidP="00E91C88">
            <w:pPr>
              <w:pStyle w:val="PL"/>
              <w:rPr>
                <w:lang w:val="en-US"/>
              </w:rPr>
            </w:pPr>
            <w:r w:rsidRPr="002D74EE">
              <w:rPr>
                <w:lang w:val="en-US"/>
              </w:rPr>
              <w:t>a=rtcp-fb:* ccm tmmbr</w:t>
            </w:r>
          </w:p>
          <w:p w14:paraId="48B1DB6A" w14:textId="77777777" w:rsidR="006C190B" w:rsidRPr="002D74EE" w:rsidRDefault="006C190B" w:rsidP="00E91C88">
            <w:pPr>
              <w:pStyle w:val="PL"/>
              <w:rPr>
                <w:lang w:val="en-US"/>
              </w:rPr>
            </w:pPr>
            <w:r w:rsidRPr="002D74EE">
              <w:rPr>
                <w:lang w:val="en-US"/>
              </w:rPr>
              <w:t>a=extmap:4 urn:3gpp:video-orientation</w:t>
            </w:r>
          </w:p>
        </w:tc>
      </w:tr>
    </w:tbl>
    <w:p w14:paraId="02D723B4" w14:textId="77777777" w:rsidR="006C190B" w:rsidRPr="006B5F29" w:rsidRDefault="006C190B" w:rsidP="006C190B">
      <w:pPr>
        <w:pStyle w:val="FP"/>
        <w:rPr>
          <w:lang w:val="en-US"/>
        </w:rPr>
      </w:pPr>
    </w:p>
    <w:p w14:paraId="128156E8"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06EFC3B3" w14:textId="77777777" w:rsidR="006C190B" w:rsidRPr="006B5F29" w:rsidRDefault="006C190B" w:rsidP="006C190B">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37336419" w14:textId="77777777" w:rsidR="006C190B" w:rsidRPr="006B5F29" w:rsidRDefault="006C190B" w:rsidP="006C190B">
      <w:pPr>
        <w:pStyle w:val="Heading3"/>
        <w:rPr>
          <w:lang w:val="en-US"/>
        </w:rPr>
      </w:pPr>
      <w:bookmarkStart w:id="2704" w:name="_Toc26369564"/>
      <w:bookmarkStart w:id="2705" w:name="_Toc36227446"/>
      <w:bookmarkStart w:id="2706" w:name="_Toc36228461"/>
      <w:bookmarkStart w:id="2707" w:name="_Toc36229088"/>
      <w:bookmarkStart w:id="2708" w:name="_Toc36229715"/>
      <w:bookmarkStart w:id="2709" w:name="_Toc74607059"/>
      <w:bookmarkStart w:id="2710" w:name="_Toc75556953"/>
      <w:r w:rsidRPr="006B5F29">
        <w:rPr>
          <w:lang w:val="en-US"/>
        </w:rPr>
        <w:t>A.4.7.4</w:t>
      </w:r>
      <w:r w:rsidRPr="006B5F29">
        <w:rPr>
          <w:lang w:val="en-US"/>
        </w:rPr>
        <w:tab/>
      </w:r>
      <w:r>
        <w:rPr>
          <w:lang w:val="en-US"/>
        </w:rPr>
        <w:t xml:space="preserve">MTSI client </w:t>
      </w:r>
      <w:r w:rsidRPr="006B5F29">
        <w:rPr>
          <w:lang w:val="en-US"/>
        </w:rPr>
        <w:t>with 1280x720 resolution</w:t>
      </w:r>
      <w:r>
        <w:rPr>
          <w:lang w:val="en-US"/>
        </w:rPr>
        <w:t xml:space="preserve"> 10 inch display</w:t>
      </w:r>
      <w:bookmarkEnd w:id="2704"/>
      <w:bookmarkEnd w:id="2705"/>
      <w:bookmarkEnd w:id="2706"/>
      <w:bookmarkEnd w:id="2707"/>
      <w:bookmarkEnd w:id="2708"/>
      <w:bookmarkEnd w:id="2709"/>
      <w:bookmarkEnd w:id="2710"/>
    </w:p>
    <w:p w14:paraId="4993E427" w14:textId="77777777" w:rsidR="006C190B" w:rsidRDefault="006C190B" w:rsidP="006C190B">
      <w:pPr>
        <w:rPr>
          <w:lang w:val="en-US"/>
        </w:rPr>
      </w:pPr>
      <w:r w:rsidRPr="00DF02C0">
        <w:rPr>
          <w:lang w:val="en-US"/>
        </w:rPr>
        <w:t>This example SDP offer is for a</w:t>
      </w:r>
      <w:r>
        <w:rPr>
          <w:lang w:val="en-US"/>
        </w:rPr>
        <w:t xml:space="preserve">n MTSI client with a 10 inch display </w:t>
      </w:r>
      <w:r w:rsidRPr="00DF02C0">
        <w:rPr>
          <w:lang w:val="en-US"/>
        </w:rPr>
        <w:t xml:space="preserve">that supports 1280x720 video and a frame rate of 25 fps. The </w:t>
      </w:r>
      <w:r>
        <w:rPr>
          <w:lang w:val="en-US"/>
        </w:rPr>
        <w:t>MTSI client</w:t>
      </w:r>
      <w:r w:rsidRPr="00DF02C0">
        <w:rPr>
          <w:lang w:val="en-US"/>
        </w:rPr>
        <w:t xml:space="preserve"> supports H.264</w:t>
      </w:r>
      <w:r>
        <w:rPr>
          <w:lang w:val="en-US"/>
        </w:rPr>
        <w:t xml:space="preserve"> (</w:t>
      </w:r>
      <w:r w:rsidRPr="00DF02C0">
        <w:rPr>
          <w:lang w:val="en-US"/>
        </w:rPr>
        <w:t>AVC</w:t>
      </w:r>
      <w:r>
        <w:rPr>
          <w:lang w:val="en-US"/>
        </w:rPr>
        <w:t>)</w:t>
      </w:r>
      <w:r w:rsidRPr="00DF02C0">
        <w:rPr>
          <w:lang w:val="en-US"/>
        </w:rPr>
        <w:t xml:space="preserve"> Constrained Baseline Profile (CBP) level 3.1 and </w:t>
      </w:r>
      <w:r>
        <w:rPr>
          <w:lang w:val="en-US"/>
        </w:rPr>
        <w:t>H.265 (HEVC)</w:t>
      </w:r>
      <w:r w:rsidRPr="00DF02C0">
        <w:rPr>
          <w:lang w:val="en-US"/>
        </w:rPr>
        <w:t xml:space="preserve"> Main Profile, Main tier level 3.1. When encoding video with H.264</w:t>
      </w:r>
      <w:r>
        <w:rPr>
          <w:lang w:val="en-US"/>
        </w:rPr>
        <w:t xml:space="preserve"> (AVC)</w:t>
      </w:r>
      <w:r>
        <w:rPr>
          <w:rFonts w:hint="eastAsia"/>
          <w:lang w:val="en-US" w:eastAsia="ko-KR"/>
        </w:rPr>
        <w:t>,</w:t>
      </w:r>
      <w:r w:rsidRPr="00DF02C0">
        <w:rPr>
          <w:lang w:val="en-US"/>
        </w:rPr>
        <w:t xml:space="preserve"> the </w:t>
      </w:r>
      <w:r>
        <w:rPr>
          <w:rFonts w:hint="eastAsia"/>
          <w:lang w:val="en-US" w:eastAsia="ko-KR"/>
        </w:rPr>
        <w:t xml:space="preserve">required </w:t>
      </w:r>
      <w:r w:rsidRPr="0051470C">
        <w:rPr>
          <w:lang w:val="en-US"/>
        </w:rPr>
        <w:t xml:space="preserve">bandwidth is </w:t>
      </w:r>
      <w:r w:rsidRPr="00DF02C0">
        <w:rPr>
          <w:lang w:val="en-US"/>
        </w:rPr>
        <w:t>1060 kbps, including 60 kbps IPv6/UDP/RTP overhead (5 RTP packets per frame), but when H.265</w:t>
      </w:r>
      <w:r>
        <w:rPr>
          <w:lang w:val="en-US"/>
        </w:rPr>
        <w:t xml:space="preserve"> (HEVC)</w:t>
      </w:r>
      <w:r w:rsidRPr="00DF02C0">
        <w:rPr>
          <w:lang w:val="en-US"/>
        </w:rPr>
        <w:t xml:space="preserve"> is used</w:t>
      </w:r>
      <w:r>
        <w:rPr>
          <w:rFonts w:hint="eastAsia"/>
          <w:lang w:val="en-US" w:eastAsia="ko-KR"/>
        </w:rPr>
        <w:t>,</w:t>
      </w:r>
      <w:r w:rsidRPr="00DF02C0">
        <w:rPr>
          <w:lang w:val="en-US"/>
        </w:rPr>
        <w:t xml:space="preserve"> the</w:t>
      </w:r>
      <w:r>
        <w:rPr>
          <w:rFonts w:hint="eastAsia"/>
          <w:lang w:val="en-US" w:eastAsia="ko-KR"/>
        </w:rPr>
        <w:t xml:space="preserve"> required</w:t>
      </w:r>
      <w:r w:rsidRPr="00DF02C0">
        <w:rPr>
          <w:lang w:val="en-US"/>
        </w:rPr>
        <w:t xml:space="preserve"> bandwidth is only </w:t>
      </w:r>
      <w:r>
        <w:rPr>
          <w:lang w:val="en-US"/>
        </w:rPr>
        <w:t>800</w:t>
      </w:r>
      <w:r w:rsidRPr="00DF02C0">
        <w:rPr>
          <w:lang w:val="en-US"/>
        </w:rPr>
        <w:t xml:space="preserve"> kbps, including </w:t>
      </w:r>
      <w:r>
        <w:rPr>
          <w:lang w:val="en-US"/>
        </w:rPr>
        <w:t>48</w:t>
      </w:r>
      <w:r w:rsidRPr="00DF02C0">
        <w:rPr>
          <w:lang w:val="en-US"/>
        </w:rPr>
        <w:t xml:space="preserve"> kbps overhead (</w:t>
      </w:r>
      <w:r>
        <w:rPr>
          <w:lang w:val="en-US"/>
        </w:rPr>
        <w:t>4</w:t>
      </w:r>
      <w:r w:rsidRPr="00DF02C0">
        <w:rPr>
          <w:lang w:val="en-US"/>
        </w:rPr>
        <w:t xml:space="preserve"> RTP packets per frame).</w:t>
      </w:r>
    </w:p>
    <w:p w14:paraId="49A49A89" w14:textId="77777777" w:rsidR="006C190B" w:rsidRPr="00DF02C0" w:rsidRDefault="006C190B" w:rsidP="006C190B">
      <w:pPr>
        <w:rPr>
          <w:lang w:val="en-US"/>
        </w:rPr>
      </w:pPr>
      <w:r w:rsidRPr="00DF02C0">
        <w:rPr>
          <w:lang w:val="en-US"/>
        </w:rPr>
        <w:t>The answerer is also a</w:t>
      </w:r>
      <w:r>
        <w:rPr>
          <w:lang w:val="en-US"/>
        </w:rPr>
        <w:t>n MTSI client</w:t>
      </w:r>
      <w:r w:rsidRPr="00DF02C0">
        <w:rPr>
          <w:lang w:val="en-US"/>
        </w:rPr>
        <w:t xml:space="preserve"> that supports H.264</w:t>
      </w:r>
      <w:r>
        <w:rPr>
          <w:lang w:val="en-US"/>
        </w:rPr>
        <w:t xml:space="preserve"> (AVC)</w:t>
      </w:r>
      <w:r w:rsidRPr="00DF02C0">
        <w:rPr>
          <w:lang w:val="en-US"/>
        </w:rPr>
        <w:t xml:space="preserve"> and H.265</w:t>
      </w:r>
      <w:r>
        <w:rPr>
          <w:lang w:val="en-US"/>
        </w:rPr>
        <w:t xml:space="preserve"> (HEVC)</w:t>
      </w:r>
      <w:r w:rsidRPr="00DF02C0">
        <w:rPr>
          <w:lang w:val="en-US"/>
        </w:rPr>
        <w:t xml:space="preserve"> in the same way as the offerer. The answerer chooses to use the H.265</w:t>
      </w:r>
      <w:r>
        <w:rPr>
          <w:lang w:val="en-US"/>
        </w:rPr>
        <w:t xml:space="preserve"> (HEVC)</w:t>
      </w:r>
      <w:r w:rsidRPr="00DF02C0">
        <w:rPr>
          <w:lang w:val="en-US"/>
        </w:rPr>
        <w:t xml:space="preserve"> codec to save bandwidth</w:t>
      </w:r>
      <w:r w:rsidRPr="00C84836">
        <w:rPr>
          <w:rFonts w:hint="eastAsia"/>
          <w:lang w:val="en-US" w:eastAsia="ko-KR"/>
        </w:rPr>
        <w:t xml:space="preserve"> </w:t>
      </w:r>
      <w:r>
        <w:rPr>
          <w:rFonts w:hint="eastAsia"/>
          <w:lang w:val="en-US" w:eastAsia="ko-KR"/>
        </w:rPr>
        <w:t>and therefore sets the bit-rate to</w:t>
      </w:r>
      <w:r w:rsidRPr="00DF02C0">
        <w:rPr>
          <w:lang w:val="en-US"/>
        </w:rPr>
        <w:t xml:space="preserve"> </w:t>
      </w:r>
      <w:r>
        <w:rPr>
          <w:lang w:val="en-US"/>
        </w:rPr>
        <w:t>800</w:t>
      </w:r>
      <w:r w:rsidRPr="00DF02C0">
        <w:rPr>
          <w:lang w:val="en-US"/>
        </w:rPr>
        <w:t xml:space="preserve"> kbps.</w:t>
      </w:r>
    </w:p>
    <w:p w14:paraId="4AC968F6" w14:textId="77777777" w:rsidR="006845A6" w:rsidRPr="00DF02C0" w:rsidRDefault="006845A6" w:rsidP="006845A6">
      <w:pPr>
        <w:pStyle w:val="TH"/>
        <w:rPr>
          <w:lang w:val="en-US"/>
        </w:rPr>
      </w:pPr>
      <w:r w:rsidRPr="00DF02C0">
        <w:rPr>
          <w:lang w:val="en-US"/>
        </w:rPr>
        <w:t>Table A.4.21: Example SDP offer for H.264</w:t>
      </w:r>
      <w:r>
        <w:rPr>
          <w:lang w:val="en-US"/>
        </w:rPr>
        <w:t xml:space="preserve"> (</w:t>
      </w:r>
      <w:r w:rsidRPr="00DF02C0">
        <w:rPr>
          <w:lang w:val="en-US"/>
        </w:rPr>
        <w:t>AVC</w:t>
      </w:r>
      <w:r>
        <w:rPr>
          <w:lang w:val="en-US"/>
        </w:rPr>
        <w:t>)</w:t>
      </w:r>
      <w:r w:rsidRPr="00DF02C0">
        <w:rPr>
          <w:lang w:val="en-US"/>
        </w:rPr>
        <w:t xml:space="preserve"> and </w:t>
      </w:r>
      <w:r>
        <w:rPr>
          <w:lang w:val="en-US"/>
        </w:rPr>
        <w:t>H.265 (HEVC)</w:t>
      </w:r>
      <w:r w:rsidRPr="00DF02C0">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845A6" w:rsidRPr="002D74EE" w14:paraId="62694132" w14:textId="77777777" w:rsidTr="00E91C88">
        <w:trPr>
          <w:jc w:val="center"/>
        </w:trPr>
        <w:tc>
          <w:tcPr>
            <w:tcW w:w="9639" w:type="dxa"/>
            <w:shd w:val="clear" w:color="auto" w:fill="auto"/>
          </w:tcPr>
          <w:p w14:paraId="2BCC947D" w14:textId="77777777" w:rsidR="006845A6" w:rsidRPr="002D74EE" w:rsidRDefault="006845A6" w:rsidP="00E91C88">
            <w:pPr>
              <w:pStyle w:val="TAH"/>
              <w:rPr>
                <w:lang w:val="en-US"/>
              </w:rPr>
            </w:pPr>
            <w:r w:rsidRPr="002D74EE">
              <w:rPr>
                <w:lang w:val="en-US"/>
              </w:rPr>
              <w:t>SDP offer</w:t>
            </w:r>
          </w:p>
        </w:tc>
      </w:tr>
      <w:tr w:rsidR="006845A6" w:rsidRPr="002D74EE" w14:paraId="096C33C0" w14:textId="77777777" w:rsidTr="00E91C88">
        <w:trPr>
          <w:jc w:val="center"/>
        </w:trPr>
        <w:tc>
          <w:tcPr>
            <w:tcW w:w="9639" w:type="dxa"/>
            <w:shd w:val="clear" w:color="auto" w:fill="auto"/>
          </w:tcPr>
          <w:p w14:paraId="7AF7076F" w14:textId="77777777" w:rsidR="006845A6" w:rsidRPr="002D74EE" w:rsidRDefault="006845A6" w:rsidP="00E91C88">
            <w:pPr>
              <w:pStyle w:val="PL"/>
              <w:rPr>
                <w:lang w:val="en-US"/>
              </w:rPr>
            </w:pPr>
            <w:r w:rsidRPr="002D74EE">
              <w:rPr>
                <w:lang w:val="en-US"/>
              </w:rPr>
              <w:t xml:space="preserve">m=video 49154 RTP/AVP </w:t>
            </w:r>
            <w:r>
              <w:rPr>
                <w:rFonts w:hint="eastAsia"/>
                <w:lang w:val="en-US" w:eastAsia="ko-KR"/>
              </w:rPr>
              <w:t xml:space="preserve">98 97 </w:t>
            </w:r>
            <w:r w:rsidRPr="002D74EE">
              <w:rPr>
                <w:lang w:val="en-US"/>
              </w:rPr>
              <w:t>100 99</w:t>
            </w:r>
          </w:p>
          <w:p w14:paraId="71E51938" w14:textId="77777777" w:rsidR="006845A6" w:rsidRPr="002D74EE" w:rsidRDefault="006845A6" w:rsidP="00E91C88">
            <w:pPr>
              <w:pStyle w:val="PL"/>
              <w:rPr>
                <w:lang w:val="en-US"/>
              </w:rPr>
            </w:pPr>
            <w:r w:rsidRPr="002D74EE">
              <w:rPr>
                <w:lang w:val="en-US"/>
              </w:rPr>
              <w:t>a=tcap:1 RTP/AVPF</w:t>
            </w:r>
          </w:p>
          <w:p w14:paraId="7D0568C2" w14:textId="77777777" w:rsidR="006845A6" w:rsidRPr="002D74EE" w:rsidRDefault="006845A6" w:rsidP="00E91C88">
            <w:pPr>
              <w:pStyle w:val="PL"/>
              <w:rPr>
                <w:lang w:val="en-US"/>
              </w:rPr>
            </w:pPr>
            <w:r w:rsidRPr="002D74EE">
              <w:rPr>
                <w:lang w:val="en-US"/>
              </w:rPr>
              <w:t>a=pcfg:1 t=1</w:t>
            </w:r>
          </w:p>
          <w:p w14:paraId="5390DE93" w14:textId="77777777" w:rsidR="006845A6" w:rsidRPr="002D74EE" w:rsidRDefault="006845A6" w:rsidP="00E91C88">
            <w:pPr>
              <w:pStyle w:val="PL"/>
              <w:rPr>
                <w:lang w:val="en-US"/>
              </w:rPr>
            </w:pPr>
            <w:r w:rsidRPr="002D74EE">
              <w:rPr>
                <w:lang w:val="en-US"/>
              </w:rPr>
              <w:t>b=AS:1060</w:t>
            </w:r>
          </w:p>
          <w:p w14:paraId="77B7903B" w14:textId="77777777" w:rsidR="006845A6" w:rsidRPr="002D74EE" w:rsidRDefault="006845A6" w:rsidP="00E91C88">
            <w:pPr>
              <w:pStyle w:val="PL"/>
              <w:rPr>
                <w:lang w:val="en-US"/>
              </w:rPr>
            </w:pPr>
            <w:r w:rsidRPr="002D74EE">
              <w:rPr>
                <w:lang w:val="en-US"/>
              </w:rPr>
              <w:t>b=RS:0</w:t>
            </w:r>
          </w:p>
          <w:p w14:paraId="582517AD" w14:textId="77777777" w:rsidR="006845A6" w:rsidRPr="002D74EE" w:rsidRDefault="006845A6" w:rsidP="00E91C88">
            <w:pPr>
              <w:pStyle w:val="PL"/>
              <w:rPr>
                <w:lang w:val="en-US"/>
              </w:rPr>
            </w:pPr>
            <w:r w:rsidRPr="002D74EE">
              <w:rPr>
                <w:lang w:val="en-US"/>
              </w:rPr>
              <w:t>b=RR:5000</w:t>
            </w:r>
          </w:p>
          <w:p w14:paraId="220A2596" w14:textId="77777777" w:rsidR="006845A6" w:rsidRPr="002D74EE" w:rsidRDefault="006845A6"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7A50A7E2" w14:textId="77777777" w:rsidR="006845A6" w:rsidRPr="002D74EE" w:rsidRDefault="006845A6"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03457261" w14:textId="77777777" w:rsidR="006845A6" w:rsidRDefault="006845A6" w:rsidP="00E91C88">
            <w:pPr>
              <w:pStyle w:val="PL"/>
              <w:rPr>
                <w:lang w:val="en-US" w:eastAsia="ko-KR"/>
              </w:rPr>
            </w:pPr>
            <w:r w:rsidRPr="002D74EE">
              <w:rPr>
                <w:lang w:val="en-US"/>
              </w:rPr>
              <w:t xml:space="preserve">     sprop-parameter-sets=Z0KAH5WgFAFugH9Q,aM46gA==</w:t>
            </w:r>
          </w:p>
          <w:p w14:paraId="1A41AEA9" w14:textId="77777777" w:rsidR="006845A6" w:rsidRPr="00F3459E" w:rsidRDefault="006845A6"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[x=1280,y=720] recv [x=1280,y=720]</w:t>
            </w:r>
          </w:p>
          <w:p w14:paraId="64D63E72" w14:textId="77777777" w:rsidR="006845A6" w:rsidRPr="002D74EE" w:rsidRDefault="006845A6" w:rsidP="00E91C88">
            <w:pPr>
              <w:pStyle w:val="PL"/>
              <w:rPr>
                <w:lang w:val="en-US"/>
              </w:rPr>
            </w:pPr>
            <w:r w:rsidRPr="002D74EE">
              <w:rPr>
                <w:lang w:val="en-US"/>
              </w:rPr>
              <w:t>a=rtpmap:</w:t>
            </w:r>
            <w:r>
              <w:rPr>
                <w:rFonts w:hint="eastAsia"/>
                <w:lang w:val="en-US" w:eastAsia="ko-KR"/>
              </w:rPr>
              <w:t>99</w:t>
            </w:r>
            <w:r w:rsidRPr="002D74EE">
              <w:rPr>
                <w:lang w:val="en-US"/>
              </w:rPr>
              <w:t xml:space="preserve"> H264/90000</w:t>
            </w:r>
          </w:p>
          <w:p w14:paraId="0A267CF9" w14:textId="77777777" w:rsidR="006845A6" w:rsidRPr="002D74EE" w:rsidRDefault="006845A6" w:rsidP="00E91C88">
            <w:pPr>
              <w:pStyle w:val="PL"/>
              <w:rPr>
                <w:lang w:val="en-US"/>
              </w:rPr>
            </w:pPr>
            <w:r w:rsidRPr="002D74EE">
              <w:rPr>
                <w:lang w:val="en-US"/>
              </w:rPr>
              <w:t>a=fmtp:</w:t>
            </w:r>
            <w:r>
              <w:rPr>
                <w:rFonts w:hint="eastAsia"/>
                <w:lang w:val="en-US" w:eastAsia="ko-KR"/>
              </w:rPr>
              <w:t>99</w:t>
            </w:r>
            <w:r w:rsidRPr="002D74EE">
              <w:rPr>
                <w:lang w:val="en-US"/>
              </w:rPr>
              <w:t xml:space="preserve"> packetization-mode=0; profile-level-id=42e01f; \</w:t>
            </w:r>
          </w:p>
          <w:p w14:paraId="019522F8" w14:textId="77777777" w:rsidR="006845A6" w:rsidRDefault="006845A6" w:rsidP="00E91C88">
            <w:pPr>
              <w:pStyle w:val="PL"/>
              <w:rPr>
                <w:lang w:val="en-US" w:eastAsia="ko-KR"/>
              </w:rPr>
            </w:pPr>
            <w:r w:rsidRPr="002D74EE">
              <w:rPr>
                <w:lang w:val="en-US"/>
              </w:rPr>
              <w:t xml:space="preserve">     sprop-parameter-sets=</w:t>
            </w:r>
            <w:r w:rsidRPr="009E416E">
              <w:rPr>
                <w:lang w:val="en-US"/>
              </w:rPr>
              <w:t>Z0KAHpWgKA9oB/U=,aM46gA==</w:t>
            </w:r>
          </w:p>
          <w:p w14:paraId="516B34A6" w14:textId="77777777" w:rsidR="006845A6" w:rsidRPr="00F3459E" w:rsidRDefault="006845A6"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[x=640,y=480] recv [x=640,y=480]</w:t>
            </w:r>
          </w:p>
          <w:p w14:paraId="18CF92C2"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6E3DE23B"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571CF5C2" w14:textId="77777777" w:rsidR="006845A6" w:rsidRDefault="006845A6"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0D0CE4ED"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42B71C95" w14:textId="77777777" w:rsidR="006845A6" w:rsidRPr="002D74EE" w:rsidRDefault="006845A6" w:rsidP="00E91C88">
            <w:pPr>
              <w:pStyle w:val="PL"/>
              <w:rPr>
                <w:lang w:val="en-US"/>
              </w:rPr>
            </w:pPr>
            <w:r w:rsidRPr="002D74EE">
              <w:rPr>
                <w:lang w:val="en-US"/>
              </w:rPr>
              <w:t xml:space="preserve">   sprop-pps=RAHAcYDZIA==</w:t>
            </w:r>
          </w:p>
          <w:p w14:paraId="05D05AB9" w14:textId="77777777" w:rsidR="006845A6" w:rsidRDefault="006845A6"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[x=1280,y=720] recv [x=1280,y=720]</w:t>
            </w:r>
          </w:p>
          <w:p w14:paraId="25350F79" w14:textId="77777777" w:rsidR="006845A6" w:rsidRPr="002D74EE" w:rsidRDefault="006845A6"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7F9F6B7F" w14:textId="77777777" w:rsidR="006845A6" w:rsidRPr="002D74EE" w:rsidRDefault="006845A6" w:rsidP="00E91C88">
            <w:pPr>
              <w:pStyle w:val="PL"/>
              <w:rPr>
                <w:lang w:val="en-US"/>
              </w:rPr>
            </w:pPr>
            <w:r w:rsidRPr="002D74EE">
              <w:rPr>
                <w:lang w:val="en-US"/>
              </w:rPr>
              <w:lastRenderedPageBreak/>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21EBDF79" w14:textId="77777777" w:rsidR="006845A6" w:rsidRDefault="006845A6" w:rsidP="00E91C88">
            <w:pPr>
              <w:pStyle w:val="PL"/>
              <w:rPr>
                <w:lang w:val="en-US"/>
              </w:rPr>
            </w:pPr>
            <w:r w:rsidRPr="002D74EE">
              <w:rPr>
                <w:lang w:val="en-US"/>
              </w:rPr>
              <w:t xml:space="preserve">   sprop-vps=</w:t>
            </w:r>
            <w:r w:rsidRPr="009E416E">
              <w:rPr>
                <w:lang w:val="en-US"/>
              </w:rPr>
              <w:t>QAEMAf//AWAAAAMAgAAAAwAAAwB</w:t>
            </w:r>
            <w:r>
              <w:rPr>
                <w:lang w:val="en-US"/>
              </w:rPr>
              <w:t>a</w:t>
            </w:r>
            <w:r w:rsidRPr="009E416E">
              <w:rPr>
                <w:lang w:val="en-US"/>
              </w:rPr>
              <w:t>LAUg</w:t>
            </w:r>
            <w:r>
              <w:rPr>
                <w:lang w:val="en-US"/>
              </w:rPr>
              <w:t>; \</w:t>
            </w:r>
          </w:p>
          <w:p w14:paraId="70E8F401" w14:textId="77777777" w:rsidR="006845A6" w:rsidRPr="002D74EE" w:rsidRDefault="006845A6" w:rsidP="00E91C88">
            <w:pPr>
              <w:pStyle w:val="PL"/>
              <w:rPr>
                <w:lang w:val="en-US"/>
              </w:rPr>
            </w:pPr>
            <w:r w:rsidRPr="002D74EE">
              <w:rPr>
                <w:lang w:val="en-US"/>
              </w:rPr>
              <w:t xml:space="preserve">  </w:t>
            </w:r>
            <w:r>
              <w:rPr>
                <w:lang w:val="en-US"/>
              </w:rPr>
              <w:t xml:space="preserve"> sprop-sps=</w:t>
            </w:r>
            <w:r w:rsidRPr="009E416E">
              <w:rPr>
                <w:lang w:val="en-US"/>
              </w:rPr>
              <w:t>QgEBAWAAAAMAgAAAAwAAAwB</w:t>
            </w:r>
            <w:r>
              <w:rPr>
                <w:lang w:val="en-US"/>
              </w:rPr>
              <w:t>a</w:t>
            </w:r>
            <w:r w:rsidRPr="009E416E">
              <w:rPr>
                <w:lang w:val="en-US"/>
              </w:rPr>
              <w:t>oAUCAeFlLktIvQB3CAQQ</w:t>
            </w:r>
            <w:r>
              <w:rPr>
                <w:lang w:val="en-US"/>
              </w:rPr>
              <w:t>; \</w:t>
            </w:r>
          </w:p>
          <w:p w14:paraId="33E5BC68" w14:textId="77777777" w:rsidR="006845A6" w:rsidRPr="002D74EE" w:rsidRDefault="006845A6" w:rsidP="00E91C88">
            <w:pPr>
              <w:pStyle w:val="PL"/>
              <w:rPr>
                <w:lang w:val="en-US" w:eastAsia="ko-KR"/>
              </w:rPr>
            </w:pPr>
            <w:r w:rsidRPr="002D74EE">
              <w:rPr>
                <w:lang w:val="en-US"/>
              </w:rPr>
              <w:t xml:space="preserve">   sprop-pps=</w:t>
            </w:r>
            <w:r w:rsidRPr="001C5614">
              <w:rPr>
                <w:lang w:val="en-US"/>
              </w:rPr>
              <w:t>RAHAcYDZIA==</w:t>
            </w:r>
          </w:p>
          <w:p w14:paraId="0F79A6F1" w14:textId="77777777" w:rsidR="006845A6" w:rsidRPr="002D74EE" w:rsidRDefault="006845A6"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[x=640,y=480] recv [x=640,y=480]</w:t>
            </w:r>
          </w:p>
          <w:p w14:paraId="49063821" w14:textId="77777777" w:rsidR="006845A6" w:rsidRPr="002D74EE" w:rsidRDefault="006845A6" w:rsidP="00E91C88">
            <w:pPr>
              <w:pStyle w:val="PL"/>
              <w:rPr>
                <w:lang w:val="en-US"/>
              </w:rPr>
            </w:pPr>
            <w:r w:rsidRPr="002D74EE">
              <w:rPr>
                <w:lang w:val="en-US"/>
              </w:rPr>
              <w:t>a=rtcp-fb:* trr-int 5000</w:t>
            </w:r>
          </w:p>
          <w:p w14:paraId="0EA415E5" w14:textId="77777777" w:rsidR="006845A6" w:rsidRPr="002D74EE" w:rsidRDefault="006845A6" w:rsidP="00E91C88">
            <w:pPr>
              <w:pStyle w:val="PL"/>
              <w:rPr>
                <w:lang w:val="en-US"/>
              </w:rPr>
            </w:pPr>
            <w:r w:rsidRPr="002D74EE">
              <w:rPr>
                <w:lang w:val="en-US"/>
              </w:rPr>
              <w:t>a=rtcp-fb:* nack</w:t>
            </w:r>
          </w:p>
          <w:p w14:paraId="47E8A5BE" w14:textId="77777777" w:rsidR="006845A6" w:rsidRPr="002D74EE" w:rsidRDefault="006845A6" w:rsidP="00E91C88">
            <w:pPr>
              <w:pStyle w:val="PL"/>
              <w:rPr>
                <w:lang w:val="en-US"/>
              </w:rPr>
            </w:pPr>
            <w:r w:rsidRPr="002D74EE">
              <w:rPr>
                <w:lang w:val="en-US"/>
              </w:rPr>
              <w:t>a=rtcp-fb:* nack pli</w:t>
            </w:r>
          </w:p>
          <w:p w14:paraId="432B42AA" w14:textId="77777777" w:rsidR="006845A6" w:rsidRPr="002D74EE" w:rsidRDefault="006845A6" w:rsidP="00E91C88">
            <w:pPr>
              <w:pStyle w:val="PL"/>
              <w:rPr>
                <w:lang w:val="en-US"/>
              </w:rPr>
            </w:pPr>
            <w:r w:rsidRPr="002D74EE">
              <w:rPr>
                <w:lang w:val="en-US"/>
              </w:rPr>
              <w:t>a=rtcp-fb:* ccm fir</w:t>
            </w:r>
          </w:p>
          <w:p w14:paraId="6DA94906" w14:textId="77777777" w:rsidR="006845A6" w:rsidRPr="002D74EE" w:rsidRDefault="006845A6" w:rsidP="00E91C88">
            <w:pPr>
              <w:pStyle w:val="PL"/>
              <w:rPr>
                <w:lang w:val="en-US"/>
              </w:rPr>
            </w:pPr>
            <w:r w:rsidRPr="002D74EE">
              <w:rPr>
                <w:lang w:val="en-US"/>
              </w:rPr>
              <w:t>a=rtcp-fb:* ccm tmmbr</w:t>
            </w:r>
          </w:p>
          <w:p w14:paraId="12636025" w14:textId="77777777" w:rsidR="006845A6" w:rsidRPr="002D74EE" w:rsidRDefault="006845A6" w:rsidP="00E91C88">
            <w:pPr>
              <w:pStyle w:val="PL"/>
              <w:rPr>
                <w:lang w:val="en-US"/>
              </w:rPr>
            </w:pPr>
            <w:r w:rsidRPr="002D74EE">
              <w:rPr>
                <w:lang w:val="en-US"/>
              </w:rPr>
              <w:t>a=extmap:4 urn:3gpp:video-orientation</w:t>
            </w:r>
          </w:p>
        </w:tc>
      </w:tr>
      <w:tr w:rsidR="006845A6" w:rsidRPr="002D74EE" w14:paraId="77584FFD" w14:textId="77777777" w:rsidTr="00E91C88">
        <w:trPr>
          <w:jc w:val="center"/>
        </w:trPr>
        <w:tc>
          <w:tcPr>
            <w:tcW w:w="9639" w:type="dxa"/>
            <w:shd w:val="clear" w:color="auto" w:fill="auto"/>
          </w:tcPr>
          <w:p w14:paraId="170A0B18" w14:textId="77777777" w:rsidR="006845A6" w:rsidRPr="002D74EE" w:rsidRDefault="006845A6" w:rsidP="00E91C88">
            <w:pPr>
              <w:pStyle w:val="TAH"/>
              <w:rPr>
                <w:lang w:val="en-US"/>
              </w:rPr>
            </w:pPr>
            <w:r w:rsidRPr="002D74EE">
              <w:rPr>
                <w:lang w:val="en-US"/>
              </w:rPr>
              <w:lastRenderedPageBreak/>
              <w:t>SDP answer</w:t>
            </w:r>
          </w:p>
        </w:tc>
      </w:tr>
      <w:tr w:rsidR="006845A6" w:rsidRPr="002D74EE" w14:paraId="033C29B2" w14:textId="77777777" w:rsidTr="00E91C88">
        <w:trPr>
          <w:jc w:val="center"/>
        </w:trPr>
        <w:tc>
          <w:tcPr>
            <w:tcW w:w="9639" w:type="dxa"/>
            <w:shd w:val="clear" w:color="auto" w:fill="auto"/>
          </w:tcPr>
          <w:p w14:paraId="12018690" w14:textId="77777777" w:rsidR="006845A6" w:rsidRPr="002D74EE" w:rsidRDefault="006845A6" w:rsidP="00E91C88">
            <w:pPr>
              <w:pStyle w:val="PL"/>
              <w:rPr>
                <w:lang w:val="en-US"/>
              </w:rPr>
            </w:pPr>
            <w:r w:rsidRPr="002D74EE">
              <w:rPr>
                <w:lang w:val="en-US"/>
              </w:rPr>
              <w:t>m=video 49156 RTP/AVP</w:t>
            </w:r>
            <w:r>
              <w:rPr>
                <w:rFonts w:hint="eastAsia"/>
                <w:lang w:val="en-US" w:eastAsia="ko-KR"/>
              </w:rPr>
              <w:t>F</w:t>
            </w:r>
            <w:r w:rsidRPr="002D74EE">
              <w:rPr>
                <w:lang w:val="en-US"/>
              </w:rPr>
              <w:t xml:space="preserve"> 100</w:t>
            </w:r>
          </w:p>
          <w:p w14:paraId="5F93FA48" w14:textId="77777777" w:rsidR="006845A6" w:rsidRPr="002D74EE" w:rsidRDefault="006845A6" w:rsidP="00E91C88">
            <w:pPr>
              <w:pStyle w:val="PL"/>
              <w:rPr>
                <w:lang w:val="en-US"/>
              </w:rPr>
            </w:pPr>
            <w:r w:rsidRPr="002D74EE">
              <w:rPr>
                <w:lang w:val="en-US"/>
              </w:rPr>
              <w:t>a=acfg:1 t=1</w:t>
            </w:r>
          </w:p>
          <w:p w14:paraId="4AF5904B" w14:textId="77777777" w:rsidR="006845A6" w:rsidRPr="002D74EE" w:rsidRDefault="006845A6" w:rsidP="00E91C88">
            <w:pPr>
              <w:pStyle w:val="PL"/>
              <w:rPr>
                <w:lang w:val="en-US"/>
              </w:rPr>
            </w:pPr>
            <w:r w:rsidRPr="002D74EE">
              <w:rPr>
                <w:lang w:val="en-US"/>
              </w:rPr>
              <w:t>b=AS:</w:t>
            </w:r>
            <w:r>
              <w:rPr>
                <w:lang w:val="en-US"/>
              </w:rPr>
              <w:t>800</w:t>
            </w:r>
          </w:p>
          <w:p w14:paraId="49AD7BEA" w14:textId="77777777" w:rsidR="006845A6" w:rsidRPr="002D74EE" w:rsidRDefault="006845A6" w:rsidP="00E91C88">
            <w:pPr>
              <w:pStyle w:val="PL"/>
              <w:rPr>
                <w:lang w:val="en-US"/>
              </w:rPr>
            </w:pPr>
            <w:r w:rsidRPr="002D74EE">
              <w:rPr>
                <w:lang w:val="en-US"/>
              </w:rPr>
              <w:t>b=RS:0</w:t>
            </w:r>
          </w:p>
          <w:p w14:paraId="1F77A4B7" w14:textId="77777777" w:rsidR="006845A6" w:rsidRPr="002D74EE" w:rsidRDefault="006845A6" w:rsidP="00E91C88">
            <w:pPr>
              <w:pStyle w:val="PL"/>
              <w:rPr>
                <w:lang w:val="en-US"/>
              </w:rPr>
            </w:pPr>
            <w:r w:rsidRPr="002D74EE">
              <w:rPr>
                <w:lang w:val="en-US"/>
              </w:rPr>
              <w:t>b=RR:5000</w:t>
            </w:r>
          </w:p>
          <w:p w14:paraId="4BF6B8C0"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531A8766"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3BC9323D" w14:textId="77777777" w:rsidR="006845A6" w:rsidRPr="002D74EE" w:rsidRDefault="006845A6" w:rsidP="00E91C88">
            <w:pPr>
              <w:pStyle w:val="PL"/>
              <w:rPr>
                <w:lang w:val="en-US"/>
              </w:rPr>
            </w:pPr>
            <w:r w:rsidRPr="002D74EE">
              <w:rPr>
                <w:lang w:val="en-US"/>
              </w:rPr>
              <w:t xml:space="preserve">   </w:t>
            </w:r>
            <w:r>
              <w:rPr>
                <w:lang w:val="en-US"/>
              </w:rPr>
              <w:t>s</w:t>
            </w:r>
            <w:r w:rsidRPr="002D74EE">
              <w:rPr>
                <w:lang w:val="en-US"/>
              </w:rPr>
              <w:t>prop-vps=QAEMAf//AWAAAAMAgAAAAwAAAwB</w:t>
            </w:r>
            <w:r>
              <w:rPr>
                <w:lang w:val="en-US"/>
              </w:rPr>
              <w:t>d</w:t>
            </w:r>
            <w:r w:rsidRPr="002D74EE">
              <w:rPr>
                <w:lang w:val="en-US"/>
              </w:rPr>
              <w:t>LAUg; \</w:t>
            </w:r>
          </w:p>
          <w:p w14:paraId="3099345D"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007AA456" w14:textId="77777777" w:rsidR="006845A6" w:rsidRPr="002D74EE" w:rsidRDefault="006845A6" w:rsidP="00E91C88">
            <w:pPr>
              <w:pStyle w:val="PL"/>
              <w:rPr>
                <w:lang w:val="en-US"/>
              </w:rPr>
            </w:pPr>
            <w:r w:rsidRPr="002D74EE">
              <w:rPr>
                <w:lang w:val="en-US"/>
              </w:rPr>
              <w:t xml:space="preserve">   sprop-pps=RAHAcYDZIA==</w:t>
            </w:r>
          </w:p>
          <w:p w14:paraId="7BFF34D4" w14:textId="77777777" w:rsidR="006845A6" w:rsidRPr="002D74EE" w:rsidRDefault="006845A6" w:rsidP="00E91C88">
            <w:pPr>
              <w:pStyle w:val="PL"/>
              <w:rPr>
                <w:lang w:val="en-US"/>
              </w:rPr>
            </w:pPr>
            <w:r w:rsidRPr="002D74EE">
              <w:rPr>
                <w:lang w:val="en-US"/>
              </w:rPr>
              <w:t>a=imageattr:</w:t>
            </w:r>
            <w:r>
              <w:rPr>
                <w:rFonts w:hint="eastAsia"/>
                <w:lang w:val="en-US" w:eastAsia="ko-KR"/>
              </w:rPr>
              <w:t>98</w:t>
            </w:r>
            <w:r w:rsidRPr="002D74EE">
              <w:rPr>
                <w:lang w:val="en-US"/>
              </w:rPr>
              <w:t xml:space="preserve"> send [x=1280,y=720] recv [x=1280,y=720]</w:t>
            </w:r>
          </w:p>
          <w:p w14:paraId="089AB510" w14:textId="77777777" w:rsidR="006845A6" w:rsidRPr="002D74EE" w:rsidRDefault="006845A6" w:rsidP="00E91C88">
            <w:pPr>
              <w:pStyle w:val="PL"/>
              <w:rPr>
                <w:lang w:val="en-US"/>
              </w:rPr>
            </w:pPr>
            <w:r w:rsidRPr="002D74EE">
              <w:rPr>
                <w:lang w:val="en-US"/>
              </w:rPr>
              <w:t>a=rtcp-fb:* trr-int 5000</w:t>
            </w:r>
          </w:p>
          <w:p w14:paraId="3220D232" w14:textId="77777777" w:rsidR="006845A6" w:rsidRPr="002D74EE" w:rsidRDefault="006845A6" w:rsidP="00E91C88">
            <w:pPr>
              <w:pStyle w:val="PL"/>
              <w:rPr>
                <w:lang w:val="en-US"/>
              </w:rPr>
            </w:pPr>
            <w:r w:rsidRPr="002D74EE">
              <w:rPr>
                <w:lang w:val="en-US"/>
              </w:rPr>
              <w:t>a=rtcp-fb:* nack</w:t>
            </w:r>
          </w:p>
          <w:p w14:paraId="302CA886" w14:textId="77777777" w:rsidR="006845A6" w:rsidRPr="002D74EE" w:rsidRDefault="006845A6" w:rsidP="00E91C88">
            <w:pPr>
              <w:pStyle w:val="PL"/>
              <w:rPr>
                <w:lang w:val="en-US"/>
              </w:rPr>
            </w:pPr>
            <w:r w:rsidRPr="002D74EE">
              <w:rPr>
                <w:lang w:val="en-US"/>
              </w:rPr>
              <w:t>a=rtcp-fb:* nack pli</w:t>
            </w:r>
          </w:p>
          <w:p w14:paraId="3C49E6C9" w14:textId="77777777" w:rsidR="006845A6" w:rsidRPr="002D74EE" w:rsidRDefault="006845A6" w:rsidP="00E91C88">
            <w:pPr>
              <w:pStyle w:val="PL"/>
              <w:rPr>
                <w:lang w:val="en-US"/>
              </w:rPr>
            </w:pPr>
            <w:r w:rsidRPr="002D74EE">
              <w:rPr>
                <w:lang w:val="en-US"/>
              </w:rPr>
              <w:t>a=rtcp-fb:* ccm fir</w:t>
            </w:r>
          </w:p>
          <w:p w14:paraId="7A277925" w14:textId="77777777" w:rsidR="006845A6" w:rsidRPr="002D74EE" w:rsidRDefault="006845A6" w:rsidP="00E91C88">
            <w:pPr>
              <w:pStyle w:val="PL"/>
              <w:rPr>
                <w:lang w:val="en-US"/>
              </w:rPr>
            </w:pPr>
            <w:r w:rsidRPr="002D74EE">
              <w:rPr>
                <w:lang w:val="en-US"/>
              </w:rPr>
              <w:t>a=rtcp-fb:* ccm tmmbr</w:t>
            </w:r>
          </w:p>
          <w:p w14:paraId="575F6F42" w14:textId="77777777" w:rsidR="006845A6" w:rsidRPr="002D74EE" w:rsidRDefault="006845A6" w:rsidP="00E91C88">
            <w:pPr>
              <w:pStyle w:val="PL"/>
              <w:rPr>
                <w:lang w:val="en-US"/>
              </w:rPr>
            </w:pPr>
            <w:r w:rsidRPr="002D74EE">
              <w:rPr>
                <w:lang w:val="en-US"/>
              </w:rPr>
              <w:t>a=extmap:4 urn:3gpp:video-orientation</w:t>
            </w:r>
          </w:p>
        </w:tc>
      </w:tr>
    </w:tbl>
    <w:p w14:paraId="361848AA" w14:textId="77777777" w:rsidR="006845A6" w:rsidRPr="006B5F29" w:rsidRDefault="006845A6" w:rsidP="00F3459E">
      <w:pPr>
        <w:pStyle w:val="FP"/>
        <w:rPr>
          <w:lang w:val="en-US"/>
        </w:rPr>
      </w:pPr>
    </w:p>
    <w:p w14:paraId="5CA861AC" w14:textId="77777777" w:rsidR="006845A6" w:rsidRPr="006B5F29" w:rsidRDefault="006845A6" w:rsidP="006845A6">
      <w:pPr>
        <w:rPr>
          <w:lang w:val="en-US"/>
        </w:rPr>
      </w:pPr>
      <w:r w:rsidRPr="006B5F29">
        <w:rPr>
          <w:lang w:val="en-US"/>
        </w:rPr>
        <w:t>The SDP offer includes the image sizes that are supported in sending and receiving directions.</w:t>
      </w:r>
    </w:p>
    <w:p w14:paraId="42B7F201" w14:textId="77777777" w:rsidR="00F96DB9" w:rsidRDefault="006845A6" w:rsidP="00F3459E">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25CBE722" w14:textId="77777777" w:rsidR="007E1448" w:rsidRDefault="007E1448" w:rsidP="007E1448">
      <w:pPr>
        <w:pStyle w:val="Heading2"/>
        <w:rPr>
          <w:noProof/>
          <w:lang w:val="en-US"/>
        </w:rPr>
      </w:pPr>
      <w:bookmarkStart w:id="2711" w:name="_Toc26369565"/>
      <w:bookmarkStart w:id="2712" w:name="_Toc36227447"/>
      <w:bookmarkStart w:id="2713" w:name="_Toc36228462"/>
      <w:bookmarkStart w:id="2714" w:name="_Toc36229089"/>
      <w:bookmarkStart w:id="2715" w:name="_Toc36229716"/>
      <w:bookmarkStart w:id="2716" w:name="_Toc74607060"/>
      <w:bookmarkStart w:id="2717" w:name="_Toc75556954"/>
      <w:r w:rsidRPr="001E6153">
        <w:rPr>
          <w:noProof/>
          <w:lang w:val="en-US"/>
        </w:rPr>
        <w:t>A.4.8</w:t>
      </w:r>
      <w:r w:rsidRPr="001E6153">
        <w:rPr>
          <w:noProof/>
          <w:lang w:val="en-US"/>
        </w:rPr>
        <w:tab/>
        <w:t>H.264 (AVC) and H.265 (HEVC) with asymmetric video streams</w:t>
      </w:r>
      <w:bookmarkEnd w:id="2711"/>
      <w:bookmarkEnd w:id="2712"/>
      <w:bookmarkEnd w:id="2713"/>
      <w:bookmarkEnd w:id="2714"/>
      <w:bookmarkEnd w:id="2715"/>
      <w:bookmarkEnd w:id="2716"/>
      <w:bookmarkEnd w:id="2717"/>
    </w:p>
    <w:p w14:paraId="1A6EC3DE" w14:textId="77777777" w:rsidR="007E1448" w:rsidRDefault="007E1448" w:rsidP="007E1448">
      <w:pPr>
        <w:rPr>
          <w:noProof/>
          <w:lang w:val="en-US"/>
        </w:rPr>
      </w:pPr>
      <w:r w:rsidRPr="001E6153">
        <w:rPr>
          <w:noProof/>
          <w:lang w:val="en-US"/>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265CDE30" w14:textId="77777777" w:rsidR="007E1448" w:rsidRPr="001E6153" w:rsidRDefault="007E1448" w:rsidP="007E1448">
      <w:pPr>
        <w:pStyle w:val="B1"/>
        <w:rPr>
          <w:noProof/>
          <w:lang w:val="en-US"/>
        </w:rPr>
      </w:pPr>
      <w:r w:rsidRPr="001E6153">
        <w:rPr>
          <w:noProof/>
          <w:lang w:val="en-US"/>
        </w:rPr>
        <w:t>-</w:t>
      </w:r>
      <w:r w:rsidRPr="001E6153">
        <w:rPr>
          <w:noProof/>
          <w:lang w:val="en-US"/>
        </w:rPr>
        <w:tab/>
        <w:t>For H.264 (AVC):</w:t>
      </w:r>
    </w:p>
    <w:p w14:paraId="53C4964D" w14:textId="77777777" w:rsidR="007E1448" w:rsidRPr="001E6153" w:rsidRDefault="007E1448" w:rsidP="007E1448">
      <w:pPr>
        <w:pStyle w:val="B2"/>
        <w:rPr>
          <w:noProof/>
          <w:lang w:val="en-US"/>
        </w:rPr>
      </w:pPr>
      <w:r w:rsidRPr="001E6153">
        <w:rPr>
          <w:noProof/>
          <w:lang w:val="en-US"/>
        </w:rPr>
        <w:t>-</w:t>
      </w:r>
      <w:r w:rsidRPr="001E6153">
        <w:rPr>
          <w:noProof/>
          <w:lang w:val="en-US"/>
        </w:rPr>
        <w:tab/>
        <w:t>The Constrained Baseline Profile (CBP) is used.</w:t>
      </w:r>
    </w:p>
    <w:p w14:paraId="37C6F106"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1.2, max 384 kbps, as shown with ‘profile-level-id=42e00c’. This is then used for the maximum level in the sending direction if H.264 (AVC) is accepted by the answerer.</w:t>
      </w:r>
    </w:p>
    <w:p w14:paraId="66193FFB"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with‘max-recv-level=e01f’.</w:t>
      </w:r>
    </w:p>
    <w:p w14:paraId="71B860FD" w14:textId="77777777" w:rsidR="007E1448" w:rsidRPr="001E6153" w:rsidRDefault="007E1448" w:rsidP="007E1448">
      <w:pPr>
        <w:pStyle w:val="B2"/>
        <w:rPr>
          <w:noProof/>
          <w:lang w:val="en-US"/>
        </w:rPr>
      </w:pPr>
      <w:r w:rsidRPr="001E6153">
        <w:rPr>
          <w:noProof/>
          <w:lang w:val="en-US"/>
        </w:rPr>
        <w:t>-</w:t>
      </w:r>
      <w:r w:rsidRPr="001E6153">
        <w:rPr>
          <w:noProof/>
          <w:lang w:val="en-US"/>
        </w:rPr>
        <w:tab/>
        <w:t xml:space="preserve">Asymmetric session is allowed as shown with ‘level-asymmetry-allowed=1’. </w:t>
      </w:r>
    </w:p>
    <w:p w14:paraId="496DBDD3"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bitrate in the receiving direction is limited to 1060 kbps with ‘b=AS:1060’.</w:t>
      </w:r>
    </w:p>
    <w:p w14:paraId="1218217F" w14:textId="77777777" w:rsidR="007E1448" w:rsidRPr="001E6153" w:rsidRDefault="007E1448" w:rsidP="007E1448">
      <w:pPr>
        <w:pStyle w:val="B1"/>
        <w:rPr>
          <w:noProof/>
          <w:lang w:val="en-US"/>
        </w:rPr>
      </w:pPr>
      <w:r w:rsidRPr="001E6153">
        <w:rPr>
          <w:noProof/>
          <w:lang w:val="en-US"/>
        </w:rPr>
        <w:t>-</w:t>
      </w:r>
      <w:r w:rsidRPr="001E6153">
        <w:rPr>
          <w:noProof/>
          <w:lang w:val="en-US"/>
        </w:rPr>
        <w:tab/>
        <w:t>For H.265 (HEVC):</w:t>
      </w:r>
    </w:p>
    <w:p w14:paraId="42C9B072" w14:textId="77777777" w:rsidR="007E1448" w:rsidRPr="001E6153" w:rsidRDefault="007E1448" w:rsidP="007E1448">
      <w:pPr>
        <w:pStyle w:val="B2"/>
        <w:rPr>
          <w:noProof/>
          <w:lang w:val="en-US"/>
        </w:rPr>
      </w:pPr>
      <w:r w:rsidRPr="001E6153">
        <w:rPr>
          <w:noProof/>
          <w:lang w:val="en-US"/>
        </w:rPr>
        <w:t>-</w:t>
      </w:r>
      <w:r w:rsidRPr="001E6153">
        <w:rPr>
          <w:noProof/>
          <w:lang w:val="en-US"/>
        </w:rPr>
        <w:tab/>
        <w:t>The Main Profile is used.</w:t>
      </w:r>
    </w:p>
    <w:p w14:paraId="4E82DECE"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1.0, max128 kbps, as shown with ‘level-id=30’. This is then used for the maximum level in the sending direction if H.265 (HEVC) is accepted by the answerer.</w:t>
      </w:r>
    </w:p>
    <w:p w14:paraId="0DAA5311"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 ‘max-recv-level-id=93’.</w:t>
      </w:r>
    </w:p>
    <w:p w14:paraId="5A415890" w14:textId="77777777" w:rsidR="007E1448" w:rsidRPr="001E6153" w:rsidRDefault="007E1448" w:rsidP="007E1448">
      <w:pPr>
        <w:pStyle w:val="B2"/>
        <w:rPr>
          <w:noProof/>
          <w:lang w:val="en-US"/>
        </w:rPr>
      </w:pPr>
      <w:r w:rsidRPr="001E6153">
        <w:rPr>
          <w:noProof/>
          <w:lang w:val="en-US"/>
        </w:rPr>
        <w:t>-</w:t>
      </w:r>
      <w:r w:rsidRPr="001E6153">
        <w:rPr>
          <w:noProof/>
          <w:lang w:val="en-US"/>
        </w:rPr>
        <w:tab/>
        <w:t>Asymmetric session is allowed as shown by including the ‘max-recv-level-id’ parameter.</w:t>
      </w:r>
    </w:p>
    <w:p w14:paraId="17EF7EA8" w14:textId="77777777" w:rsidR="007E1448" w:rsidRDefault="007E1448" w:rsidP="007E1448">
      <w:pPr>
        <w:pStyle w:val="B2"/>
        <w:rPr>
          <w:noProof/>
          <w:lang w:val="en-US"/>
        </w:rPr>
      </w:pPr>
      <w:r w:rsidRPr="001E6153">
        <w:rPr>
          <w:noProof/>
          <w:lang w:val="en-US"/>
        </w:rPr>
        <w:t>-</w:t>
      </w:r>
      <w:r w:rsidRPr="001E6153">
        <w:rPr>
          <w:noProof/>
          <w:lang w:val="en-US"/>
        </w:rPr>
        <w:tab/>
        <w:t>The offerer would like to receive max 800 kbps if H.265 (HEVC) is accepted but there is no possibility to indicate this in the SDP offer.</w:t>
      </w:r>
    </w:p>
    <w:p w14:paraId="59DAAD8D" w14:textId="77777777" w:rsidR="007E1448" w:rsidRDefault="007E1448" w:rsidP="00F3459E">
      <w:pPr>
        <w:pStyle w:val="FP"/>
        <w:rPr>
          <w:lang w:val="en-US"/>
        </w:rPr>
      </w:pPr>
    </w:p>
    <w:p w14:paraId="3540CEBE" w14:textId="77777777" w:rsidR="007E1448" w:rsidRDefault="007E1448" w:rsidP="007E1448">
      <w:pPr>
        <w:pStyle w:val="TH"/>
        <w:rPr>
          <w:noProof/>
        </w:rPr>
      </w:pPr>
      <w:r>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7E1448" w:rsidRPr="00F021E2" w14:paraId="74B37F32" w14:textId="77777777" w:rsidTr="00E91C88">
        <w:trPr>
          <w:jc w:val="center"/>
        </w:trPr>
        <w:tc>
          <w:tcPr>
            <w:tcW w:w="9639" w:type="dxa"/>
            <w:shd w:val="clear" w:color="auto" w:fill="auto"/>
          </w:tcPr>
          <w:p w14:paraId="124824AB" w14:textId="77777777" w:rsidR="007E1448" w:rsidRPr="00F021E2" w:rsidRDefault="007E1448" w:rsidP="00E91C88">
            <w:pPr>
              <w:pStyle w:val="TAH"/>
            </w:pPr>
            <w:r w:rsidRPr="00F021E2">
              <w:t>SDP offer</w:t>
            </w:r>
          </w:p>
        </w:tc>
      </w:tr>
      <w:tr w:rsidR="007E1448" w:rsidRPr="00F021E2" w14:paraId="3DBE9AB7" w14:textId="77777777" w:rsidTr="00E91C88">
        <w:trPr>
          <w:jc w:val="center"/>
        </w:trPr>
        <w:tc>
          <w:tcPr>
            <w:tcW w:w="9639" w:type="dxa"/>
            <w:shd w:val="clear" w:color="auto" w:fill="auto"/>
          </w:tcPr>
          <w:p w14:paraId="2523A185" w14:textId="77777777" w:rsidR="007E1448" w:rsidRPr="00E2797F" w:rsidRDefault="007E1448" w:rsidP="00E91C88">
            <w:pPr>
              <w:pStyle w:val="PL"/>
            </w:pPr>
            <w:r w:rsidRPr="00E2797F">
              <w:t>m=video 49154 RTP/AVP 98 97 100 99</w:t>
            </w:r>
          </w:p>
          <w:p w14:paraId="62F824A2" w14:textId="77777777" w:rsidR="007E1448" w:rsidRPr="00E2797F" w:rsidRDefault="007E1448" w:rsidP="00E91C88">
            <w:pPr>
              <w:pStyle w:val="PL"/>
            </w:pPr>
            <w:r w:rsidRPr="00E2797F">
              <w:t>a=tcap:1 RTP/AVPF</w:t>
            </w:r>
          </w:p>
          <w:p w14:paraId="64A25954" w14:textId="77777777" w:rsidR="007E1448" w:rsidRPr="00E2797F" w:rsidRDefault="007E1448" w:rsidP="00E91C88">
            <w:pPr>
              <w:pStyle w:val="PL"/>
            </w:pPr>
            <w:r w:rsidRPr="00E2797F">
              <w:t>a=pcfg:1 t=1</w:t>
            </w:r>
          </w:p>
          <w:p w14:paraId="4349DCBB" w14:textId="77777777" w:rsidR="007E1448" w:rsidRPr="00E2797F" w:rsidRDefault="007E1448" w:rsidP="00E91C88">
            <w:pPr>
              <w:pStyle w:val="PL"/>
            </w:pPr>
            <w:r w:rsidRPr="00E2797F">
              <w:t>b=AS:1060</w:t>
            </w:r>
          </w:p>
          <w:p w14:paraId="03A5DD63" w14:textId="77777777" w:rsidR="007E1448" w:rsidRPr="00E2797F" w:rsidRDefault="007E1448" w:rsidP="00E91C88">
            <w:pPr>
              <w:pStyle w:val="PL"/>
            </w:pPr>
            <w:r w:rsidRPr="00E2797F">
              <w:t>b=RS:0</w:t>
            </w:r>
          </w:p>
          <w:p w14:paraId="0D2ABE37" w14:textId="77777777" w:rsidR="007E1448" w:rsidRPr="00E2797F" w:rsidRDefault="007E1448" w:rsidP="00E91C88">
            <w:pPr>
              <w:pStyle w:val="PL"/>
            </w:pPr>
            <w:r w:rsidRPr="00E2797F">
              <w:t>b=RR:5000</w:t>
            </w:r>
          </w:p>
          <w:p w14:paraId="3BCFEDA4" w14:textId="77777777" w:rsidR="007E1448" w:rsidRPr="00E2797F" w:rsidRDefault="007E1448" w:rsidP="00E91C88">
            <w:pPr>
              <w:pStyle w:val="PL"/>
            </w:pPr>
            <w:r w:rsidRPr="00E2797F">
              <w:t>a=rtpmap:100 H264/90000</w:t>
            </w:r>
          </w:p>
          <w:p w14:paraId="32DC861E" w14:textId="77777777" w:rsidR="007E1448" w:rsidRPr="00C637FE" w:rsidRDefault="007E1448" w:rsidP="00E91C88">
            <w:pPr>
              <w:pStyle w:val="PL"/>
            </w:pPr>
            <w:r w:rsidRPr="00E2797F">
              <w:t>a=fmtp:100 packetization-mode=0; profile-level-id=42e0</w:t>
            </w:r>
            <w:r>
              <w:t>0c</w:t>
            </w:r>
            <w:r w:rsidRPr="00E2797F">
              <w:t>; \</w:t>
            </w:r>
          </w:p>
          <w:p w14:paraId="5112090F" w14:textId="77777777" w:rsidR="007E1448" w:rsidRPr="00E2797F" w:rsidRDefault="007E1448" w:rsidP="00E91C88">
            <w:pPr>
              <w:pStyle w:val="PL"/>
            </w:pPr>
            <w:r w:rsidRPr="00C637FE">
              <w:t xml:space="preserve">     sprop-parameter-sets=J0LgDJWgUH6Af1A=,KM46gA==</w:t>
            </w:r>
            <w:r>
              <w:t>; \</w:t>
            </w:r>
          </w:p>
          <w:p w14:paraId="3BF26E53" w14:textId="77777777" w:rsidR="007E1448" w:rsidRPr="00E2797F" w:rsidRDefault="007E1448" w:rsidP="00E91C88">
            <w:pPr>
              <w:pStyle w:val="PL"/>
            </w:pPr>
            <w:r>
              <w:t xml:space="preserve">     level-asymmetry-allowed=1; </w:t>
            </w:r>
            <w:r w:rsidRPr="00E76F5B">
              <w:t>max-recv-level=e01f</w:t>
            </w:r>
          </w:p>
          <w:p w14:paraId="5E7F32E1" w14:textId="77777777" w:rsidR="007E1448" w:rsidRPr="00F3459E" w:rsidRDefault="007E1448" w:rsidP="00E91C88">
            <w:pPr>
              <w:pStyle w:val="PL"/>
              <w:rPr>
                <w:lang w:val="fr-FR"/>
              </w:rPr>
            </w:pPr>
            <w:r w:rsidRPr="00F3459E">
              <w:rPr>
                <w:lang w:val="fr-FR"/>
              </w:rPr>
              <w:t>a=imageattr:100 send [x=320,y=240] recv [x=1280,y=720] [x=320,y=240]</w:t>
            </w:r>
          </w:p>
          <w:p w14:paraId="50CFBB94" w14:textId="77777777" w:rsidR="007E1448" w:rsidRPr="00E2797F" w:rsidRDefault="007E1448" w:rsidP="00E91C88">
            <w:pPr>
              <w:pStyle w:val="PL"/>
            </w:pPr>
            <w:r w:rsidRPr="00E2797F">
              <w:t>a=rtpmap:99 H264/90000</w:t>
            </w:r>
          </w:p>
          <w:p w14:paraId="4C5BEE70" w14:textId="77777777" w:rsidR="007E1448" w:rsidRPr="00E2797F" w:rsidRDefault="007E1448" w:rsidP="00E91C88">
            <w:pPr>
              <w:pStyle w:val="PL"/>
            </w:pPr>
            <w:r w:rsidRPr="00E2797F">
              <w:t>a=fmtp:99 packetization</w:t>
            </w:r>
            <w:r>
              <w:t>-mode=0; profile-level-id=42e00c</w:t>
            </w:r>
            <w:r w:rsidRPr="00E2797F">
              <w:t>; \</w:t>
            </w:r>
          </w:p>
          <w:p w14:paraId="7DD71813" w14:textId="77777777" w:rsidR="007E1448" w:rsidRPr="00E2797F" w:rsidRDefault="007E1448" w:rsidP="00E91C88">
            <w:pPr>
              <w:pStyle w:val="PL"/>
            </w:pPr>
            <w:r>
              <w:t xml:space="preserve">     </w:t>
            </w:r>
            <w:r w:rsidRPr="00C637FE">
              <w:t>sprop-parameter-sets=J0LgDJWgUH6Af1A=,KM46gA==</w:t>
            </w:r>
            <w:r>
              <w:t>; \</w:t>
            </w:r>
          </w:p>
          <w:p w14:paraId="3FC3857E" w14:textId="77777777" w:rsidR="007E1448" w:rsidRPr="00E2797F" w:rsidRDefault="007E1448" w:rsidP="00E91C88">
            <w:pPr>
              <w:pStyle w:val="PL"/>
            </w:pPr>
            <w:r>
              <w:t xml:space="preserve">     level-asymmetry-allowed=1; </w:t>
            </w:r>
            <w:r w:rsidRPr="00E76F5B">
              <w:t>max-recv-level=e01f</w:t>
            </w:r>
          </w:p>
          <w:p w14:paraId="4AE4FE87" w14:textId="77777777" w:rsidR="007E1448" w:rsidRPr="00F3459E" w:rsidRDefault="007E1448" w:rsidP="00E91C88">
            <w:pPr>
              <w:pStyle w:val="PL"/>
              <w:rPr>
                <w:lang w:val="fr-FR"/>
              </w:rPr>
            </w:pPr>
            <w:r w:rsidRPr="00F3459E">
              <w:rPr>
                <w:lang w:val="fr-FR"/>
              </w:rPr>
              <w:t>a=imageattr:99 send [x=320,y=240] recv [x=640,y=480] [x=320,y=240]</w:t>
            </w:r>
          </w:p>
          <w:p w14:paraId="4E054D05" w14:textId="77777777" w:rsidR="007E1448" w:rsidRPr="00E2797F" w:rsidRDefault="007E1448" w:rsidP="00E91C88">
            <w:pPr>
              <w:pStyle w:val="PL"/>
            </w:pPr>
            <w:r w:rsidRPr="00E2797F">
              <w:t>a=rtpmap:98 H265/90000</w:t>
            </w:r>
          </w:p>
          <w:p w14:paraId="3C6899B3" w14:textId="77777777" w:rsidR="007E1448" w:rsidRPr="00E2797F" w:rsidRDefault="007E1448" w:rsidP="00E91C88">
            <w:pPr>
              <w:pStyle w:val="PL"/>
            </w:pPr>
            <w:r w:rsidRPr="00E2797F">
              <w:t>a=fmtp:98 profile-id=1; level-id=</w:t>
            </w:r>
            <w:r>
              <w:t>30</w:t>
            </w:r>
            <w:r w:rsidRPr="00E2797F">
              <w:t>; \</w:t>
            </w:r>
          </w:p>
          <w:p w14:paraId="13DD3C8D"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 \</w:t>
            </w:r>
          </w:p>
          <w:p w14:paraId="29689C81"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rsidRPr="00E2797F">
              <w:t>; \</w:t>
            </w:r>
          </w:p>
          <w:p w14:paraId="2D48CBF1" w14:textId="77777777" w:rsidR="007E1448" w:rsidRDefault="007E1448" w:rsidP="00E91C88">
            <w:pPr>
              <w:pStyle w:val="PL"/>
            </w:pPr>
            <w:r w:rsidRPr="00E2797F">
              <w:t xml:space="preserve">   </w:t>
            </w:r>
            <w:r>
              <w:t xml:space="preserve">  </w:t>
            </w:r>
            <w:r w:rsidRPr="00E2797F">
              <w:t>sprop-pps=RAHAcYDZIA==</w:t>
            </w:r>
            <w:r>
              <w:t>; \</w:t>
            </w:r>
          </w:p>
          <w:p w14:paraId="5CC4B68A" w14:textId="77777777" w:rsidR="007E1448" w:rsidRPr="00E2797F" w:rsidRDefault="007E1448" w:rsidP="00E91C88">
            <w:pPr>
              <w:pStyle w:val="PL"/>
            </w:pPr>
            <w:r>
              <w:t xml:space="preserve">     max-recv-level-id=93</w:t>
            </w:r>
          </w:p>
          <w:p w14:paraId="019BABBF" w14:textId="77777777" w:rsidR="007E1448" w:rsidRPr="00F3459E" w:rsidRDefault="007E1448" w:rsidP="00E91C88">
            <w:pPr>
              <w:pStyle w:val="PL"/>
              <w:rPr>
                <w:lang w:val="fr-FR"/>
              </w:rPr>
            </w:pPr>
            <w:r w:rsidRPr="00F3459E">
              <w:rPr>
                <w:lang w:val="fr-FR"/>
              </w:rPr>
              <w:t>a=imageattr:98 send [x=320,y=240] recv [x=1280,y=720] [x=320,y=240]</w:t>
            </w:r>
          </w:p>
          <w:p w14:paraId="4C18692C" w14:textId="77777777" w:rsidR="007E1448" w:rsidRPr="00E2797F" w:rsidRDefault="007E1448" w:rsidP="00E91C88">
            <w:pPr>
              <w:pStyle w:val="PL"/>
            </w:pPr>
            <w:r w:rsidRPr="00E2797F">
              <w:t>a=rtpmap:97 H265/90000</w:t>
            </w:r>
          </w:p>
          <w:p w14:paraId="5F878BF5" w14:textId="77777777" w:rsidR="007E1448" w:rsidRPr="00E2797F" w:rsidRDefault="007E1448" w:rsidP="00E91C88">
            <w:pPr>
              <w:pStyle w:val="PL"/>
            </w:pPr>
            <w:r w:rsidRPr="00E2797F">
              <w:t>a=fmtp:97 profile-id=1; level-id=</w:t>
            </w:r>
            <w:r>
              <w:t>30</w:t>
            </w:r>
            <w:r w:rsidRPr="00E2797F">
              <w:t>; \</w:t>
            </w:r>
          </w:p>
          <w:p w14:paraId="6E112C8A"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w:t>
            </w:r>
            <w:r>
              <w:t>;</w:t>
            </w:r>
            <w:r w:rsidRPr="00E2797F">
              <w:t xml:space="preserve"> \</w:t>
            </w:r>
          </w:p>
          <w:p w14:paraId="23E6919C"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t>;</w:t>
            </w:r>
            <w:r w:rsidRPr="00E2797F">
              <w:t xml:space="preserve"> \</w:t>
            </w:r>
          </w:p>
          <w:p w14:paraId="5F6CE1AA" w14:textId="77777777" w:rsidR="007E1448" w:rsidRDefault="007E1448" w:rsidP="00E91C88">
            <w:pPr>
              <w:pStyle w:val="PL"/>
            </w:pPr>
            <w:r w:rsidRPr="00E2797F">
              <w:t xml:space="preserve">   </w:t>
            </w:r>
            <w:r>
              <w:t xml:space="preserve">  </w:t>
            </w:r>
            <w:r w:rsidRPr="00E2797F">
              <w:t>sprop-pps=RAHAcYDZIA==</w:t>
            </w:r>
            <w:r>
              <w:t>; \</w:t>
            </w:r>
          </w:p>
          <w:p w14:paraId="6F1A2859" w14:textId="77777777" w:rsidR="007E1448" w:rsidRPr="00E2797F" w:rsidRDefault="007E1448" w:rsidP="00E91C88">
            <w:pPr>
              <w:pStyle w:val="PL"/>
            </w:pPr>
            <w:r>
              <w:t xml:space="preserve">     max-recv-level-id=90</w:t>
            </w:r>
          </w:p>
          <w:p w14:paraId="598AC642" w14:textId="77777777" w:rsidR="007E1448" w:rsidRPr="00F3459E" w:rsidRDefault="007E1448" w:rsidP="00E91C88">
            <w:pPr>
              <w:pStyle w:val="PL"/>
              <w:rPr>
                <w:lang w:val="fr-FR"/>
              </w:rPr>
            </w:pPr>
            <w:r w:rsidRPr="00F3459E">
              <w:rPr>
                <w:lang w:val="fr-FR"/>
              </w:rPr>
              <w:t>a=imageattr:97 send [x=320,y=240] recv [x=640,y=480] [x=320,y=240]</w:t>
            </w:r>
          </w:p>
          <w:p w14:paraId="3BE4A96B" w14:textId="77777777" w:rsidR="007E1448" w:rsidRPr="00E2797F" w:rsidRDefault="007E1448" w:rsidP="00E91C88">
            <w:pPr>
              <w:pStyle w:val="PL"/>
            </w:pPr>
            <w:r w:rsidRPr="00E2797F">
              <w:t>a=rtcp-fb:* trr-int 5000</w:t>
            </w:r>
          </w:p>
          <w:p w14:paraId="4E4446BC" w14:textId="77777777" w:rsidR="007E1448" w:rsidRPr="00E2797F" w:rsidRDefault="007E1448" w:rsidP="00E91C88">
            <w:pPr>
              <w:pStyle w:val="PL"/>
            </w:pPr>
            <w:r w:rsidRPr="00E2797F">
              <w:t>a=rtcp-fb:* nack</w:t>
            </w:r>
          </w:p>
          <w:p w14:paraId="2C5A8479" w14:textId="77777777" w:rsidR="007E1448" w:rsidRPr="00E2797F" w:rsidRDefault="007E1448" w:rsidP="00E91C88">
            <w:pPr>
              <w:pStyle w:val="PL"/>
            </w:pPr>
            <w:r w:rsidRPr="00E2797F">
              <w:t>a=rtcp-fb:* nack pli</w:t>
            </w:r>
          </w:p>
          <w:p w14:paraId="2798D832" w14:textId="77777777" w:rsidR="007E1448" w:rsidRPr="00E2797F" w:rsidRDefault="007E1448" w:rsidP="00E91C88">
            <w:pPr>
              <w:pStyle w:val="PL"/>
            </w:pPr>
            <w:r w:rsidRPr="00E2797F">
              <w:t>a=rtcp-fb:* ccm fir</w:t>
            </w:r>
          </w:p>
          <w:p w14:paraId="2DAABF85" w14:textId="77777777" w:rsidR="007E1448" w:rsidRPr="00E2797F" w:rsidRDefault="007E1448" w:rsidP="00E91C88">
            <w:pPr>
              <w:pStyle w:val="PL"/>
            </w:pPr>
            <w:r w:rsidRPr="00E2797F">
              <w:t>a=rtcp-fb:* ccm tmmbr</w:t>
            </w:r>
          </w:p>
          <w:p w14:paraId="0A82247E" w14:textId="77777777" w:rsidR="007E1448" w:rsidRPr="00F021E2" w:rsidRDefault="007E1448" w:rsidP="00E91C88">
            <w:pPr>
              <w:pStyle w:val="PL"/>
            </w:pPr>
            <w:r w:rsidRPr="00E2797F">
              <w:t>a=extmap:4 urn:3gpp:video-orientation</w:t>
            </w:r>
          </w:p>
        </w:tc>
      </w:tr>
    </w:tbl>
    <w:p w14:paraId="54422703" w14:textId="77777777" w:rsidR="007E1448" w:rsidRPr="00F3459E" w:rsidRDefault="007E1448" w:rsidP="00F3459E">
      <w:pPr>
        <w:pStyle w:val="FP"/>
        <w:rPr>
          <w:noProof/>
        </w:rPr>
      </w:pPr>
    </w:p>
    <w:p w14:paraId="08DF7157" w14:textId="77777777" w:rsidR="007E1448" w:rsidRPr="007363D9" w:rsidRDefault="007E1448" w:rsidP="007E1448">
      <w:pPr>
        <w:rPr>
          <w:noProof/>
          <w:lang w:val="en-US"/>
        </w:rPr>
      </w:pPr>
      <w:r w:rsidRPr="007363D9">
        <w:rPr>
          <w:noProof/>
          <w:lang w:val="en-US"/>
        </w:rPr>
        <w:t>The SDP offer includes the image sizes that are supported in sending and receiving directions. Different resolutions are offered by including two RTP payload types for H.264 (AVC) and H.265 (HEVC), respectively.</w:t>
      </w:r>
    </w:p>
    <w:p w14:paraId="7F0BC283" w14:textId="77777777" w:rsidR="007E1448" w:rsidRPr="00F3459E" w:rsidRDefault="007E1448" w:rsidP="00F3459E">
      <w:pPr>
        <w:rPr>
          <w:noProof/>
          <w:lang w:val="en-US"/>
        </w:rPr>
      </w:pPr>
      <w:r w:rsidRPr="007363D9">
        <w:rPr>
          <w:noProof/>
          <w:lang w:val="en-US"/>
        </w:rPr>
        <w:t>For PT=98, the MTSI client in terminal specifies max-recv-level-id=93 since this is needed for 1280x720 resolution. But for PT=97, it specifies max-recv-level-id=90 since this is sufficient for 640x480 resolution.</w:t>
      </w:r>
    </w:p>
    <w:p w14:paraId="0132065E" w14:textId="77777777" w:rsidR="00B35D29" w:rsidRDefault="00B35D29">
      <w:pPr>
        <w:pStyle w:val="Heading1"/>
      </w:pPr>
      <w:bookmarkStart w:id="2718" w:name="_Toc26369566"/>
      <w:bookmarkStart w:id="2719" w:name="_Toc36227448"/>
      <w:bookmarkStart w:id="2720" w:name="_Toc36228463"/>
      <w:bookmarkStart w:id="2721" w:name="_Toc36229090"/>
      <w:bookmarkStart w:id="2722" w:name="_Toc36229717"/>
      <w:bookmarkStart w:id="2723" w:name="_Toc74607061"/>
      <w:bookmarkStart w:id="2724" w:name="_Toc75556955"/>
      <w:r>
        <w:t>A.5</w:t>
      </w:r>
      <w:r>
        <w:tab/>
        <w:t>SDP offers for text</w:t>
      </w:r>
      <w:bookmarkEnd w:id="2718"/>
      <w:bookmarkEnd w:id="2719"/>
      <w:bookmarkEnd w:id="2720"/>
      <w:bookmarkEnd w:id="2721"/>
      <w:bookmarkEnd w:id="2722"/>
      <w:bookmarkEnd w:id="2723"/>
      <w:bookmarkEnd w:id="2724"/>
    </w:p>
    <w:p w14:paraId="772AF17A" w14:textId="77777777" w:rsidR="00B35D29" w:rsidRDefault="00B35D29">
      <w:pPr>
        <w:pStyle w:val="Heading2"/>
      </w:pPr>
      <w:bookmarkStart w:id="2725" w:name="_Toc26369567"/>
      <w:bookmarkStart w:id="2726" w:name="_Toc36227449"/>
      <w:bookmarkStart w:id="2727" w:name="_Toc36228464"/>
      <w:bookmarkStart w:id="2728" w:name="_Toc36229091"/>
      <w:bookmarkStart w:id="2729" w:name="_Toc36229718"/>
      <w:bookmarkStart w:id="2730" w:name="_Toc74607062"/>
      <w:bookmarkStart w:id="2731" w:name="_Toc75556956"/>
      <w:r>
        <w:t>A.5.1</w:t>
      </w:r>
      <w:r>
        <w:tab/>
        <w:t>T.140 with and without redundancy</w:t>
      </w:r>
      <w:bookmarkEnd w:id="2725"/>
      <w:bookmarkEnd w:id="2726"/>
      <w:bookmarkEnd w:id="2727"/>
      <w:bookmarkEnd w:id="2728"/>
      <w:bookmarkEnd w:id="2729"/>
      <w:bookmarkEnd w:id="2730"/>
      <w:bookmarkEnd w:id="2731"/>
    </w:p>
    <w:p w14:paraId="457ED167" w14:textId="77777777" w:rsidR="00B35D29" w:rsidRDefault="00B35D29">
      <w:r>
        <w:t>An offer to use T.140 real-time text may be realized by using SDP according to the following example in session setup or for addition of real-time text during a session.</w:t>
      </w:r>
    </w:p>
    <w:p w14:paraId="2D343A01" w14:textId="77777777" w:rsidR="00B35D29" w:rsidRDefault="00B35D29">
      <w:pPr>
        <w:pStyle w:val="TH"/>
      </w:pPr>
      <w:r>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EE08F3B" w14:textId="77777777" w:rsidTr="005C5C30">
        <w:trPr>
          <w:jc w:val="center"/>
        </w:trPr>
        <w:tc>
          <w:tcPr>
            <w:tcW w:w="9639" w:type="dxa"/>
            <w:shd w:val="clear" w:color="auto" w:fill="auto"/>
          </w:tcPr>
          <w:p w14:paraId="47A20D2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2CF8E6F" w14:textId="77777777" w:rsidTr="005C5C30">
        <w:trPr>
          <w:jc w:val="center"/>
        </w:trPr>
        <w:tc>
          <w:tcPr>
            <w:tcW w:w="9639" w:type="dxa"/>
            <w:shd w:val="clear" w:color="auto" w:fill="auto"/>
          </w:tcPr>
          <w:p w14:paraId="77E3850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m=text 53490 RTP/AVP 100 98</w:t>
            </w:r>
          </w:p>
          <w:p w14:paraId="6E733907"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b=AS:2</w:t>
            </w:r>
          </w:p>
          <w:p w14:paraId="555FB981"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b=RS:0</w:t>
            </w:r>
          </w:p>
          <w:p w14:paraId="545C5C5C" w14:textId="77777777" w:rsidR="00F84CC3" w:rsidRPr="005C5C30" w:rsidRDefault="00F84CC3" w:rsidP="00F84CC3">
            <w:pPr>
              <w:pStyle w:val="TAL"/>
              <w:rPr>
                <w:rFonts w:ascii="Courier New" w:hAnsi="Courier New" w:cs="Courier New"/>
                <w:lang w:eastAsia="ko-KR"/>
              </w:rPr>
            </w:pPr>
            <w:r w:rsidRPr="005C5C30">
              <w:rPr>
                <w:rFonts w:ascii="Courier New" w:hAnsi="Courier New" w:cs="Courier New" w:hint="eastAsia"/>
                <w:lang w:eastAsia="ko-KR"/>
              </w:rPr>
              <w:t>b=RR:500</w:t>
            </w:r>
          </w:p>
          <w:p w14:paraId="76500EB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red/1000/1</w:t>
            </w:r>
          </w:p>
          <w:p w14:paraId="78522FE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t140/1000/1</w:t>
            </w:r>
          </w:p>
          <w:p w14:paraId="04051A5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98/98/98</w:t>
            </w:r>
          </w:p>
        </w:tc>
      </w:tr>
    </w:tbl>
    <w:p w14:paraId="7F981F92" w14:textId="77777777" w:rsidR="00B35D29" w:rsidRDefault="00B35D29"/>
    <w:p w14:paraId="0A002FC9" w14:textId="77777777" w:rsidR="00B35D29" w:rsidRDefault="00B35D29">
      <w:r>
        <w:lastRenderedPageBreak/>
        <w:t>The example in table A.5.1 shows that RTP payload type 98 is used for sending text without redundancy, whereas RTP payload type 100 is used for sending text with 200 % redundancy.</w:t>
      </w:r>
      <w:r w:rsidR="00F84CC3" w:rsidRPr="00F84CC3">
        <w:t xml:space="preserve"> </w:t>
      </w:r>
      <w:r w:rsidR="00F84CC3">
        <w:t>IPv4 addressing</w:t>
      </w:r>
      <w:r w:rsidR="00F84CC3">
        <w:rPr>
          <w:rFonts w:hint="eastAsia"/>
          <w:lang w:eastAsia="ko-KR"/>
        </w:rPr>
        <w:t xml:space="preserve"> is assumed in the computation of bandwidth values</w:t>
      </w:r>
      <w:r w:rsidR="00F84CC3">
        <w:t>.</w:t>
      </w:r>
    </w:p>
    <w:p w14:paraId="4435DC5B" w14:textId="77777777" w:rsidR="00B35D29" w:rsidRDefault="00B35D29">
      <w:pPr>
        <w:pStyle w:val="Heading1"/>
      </w:pPr>
      <w:bookmarkStart w:id="2732" w:name="_Toc26369568"/>
      <w:bookmarkStart w:id="2733" w:name="_Toc36227450"/>
      <w:bookmarkStart w:id="2734" w:name="_Toc36228465"/>
      <w:bookmarkStart w:id="2735" w:name="_Toc36229092"/>
      <w:bookmarkStart w:id="2736" w:name="_Toc36229719"/>
      <w:bookmarkStart w:id="2737" w:name="_Toc74607063"/>
      <w:bookmarkStart w:id="2738" w:name="_Toc75556957"/>
      <w:r>
        <w:t>A.6</w:t>
      </w:r>
      <w:r>
        <w:tab/>
        <w:t>SDP example with bandwidth information</w:t>
      </w:r>
      <w:bookmarkEnd w:id="2732"/>
      <w:bookmarkEnd w:id="2733"/>
      <w:bookmarkEnd w:id="2734"/>
      <w:bookmarkEnd w:id="2735"/>
      <w:bookmarkEnd w:id="2736"/>
      <w:bookmarkEnd w:id="2737"/>
      <w:bookmarkEnd w:id="2738"/>
    </w:p>
    <w:p w14:paraId="61535A96" w14:textId="77777777" w:rsidR="006651C7" w:rsidRPr="006651C7" w:rsidRDefault="006651C7" w:rsidP="00AA683F">
      <w:pPr>
        <w:pStyle w:val="Heading2"/>
      </w:pPr>
      <w:bookmarkStart w:id="2739" w:name="_Toc26369569"/>
      <w:bookmarkStart w:id="2740" w:name="_Toc36227451"/>
      <w:bookmarkStart w:id="2741" w:name="_Toc36228466"/>
      <w:bookmarkStart w:id="2742" w:name="_Toc36229093"/>
      <w:bookmarkStart w:id="2743" w:name="_Toc36229720"/>
      <w:bookmarkStart w:id="2744" w:name="_Toc74607064"/>
      <w:bookmarkStart w:id="2745" w:name="_Toc75556958"/>
      <w:r>
        <w:t>A.6.1</w:t>
      </w:r>
      <w:r>
        <w:tab/>
        <w:t>General</w:t>
      </w:r>
      <w:bookmarkEnd w:id="2739"/>
      <w:bookmarkEnd w:id="2740"/>
      <w:bookmarkEnd w:id="2741"/>
      <w:bookmarkEnd w:id="2742"/>
      <w:bookmarkEnd w:id="2743"/>
      <w:bookmarkEnd w:id="2744"/>
      <w:bookmarkEnd w:id="2745"/>
    </w:p>
    <w:p w14:paraId="55C709ED" w14:textId="77777777" w:rsidR="00D1107B" w:rsidRDefault="00D1107B" w:rsidP="00D1107B">
      <w:pPr>
        <w:keepNext/>
        <w:keepLines/>
      </w:pPr>
      <w:r>
        <w:t>This clause gives an example where the bandwidth modifiers have been included in the SDP offer. Clause A.6.2 gives some examples with the b=AS, b=RS and b=RR bandwidth modifiers. Clause A.6.3 gives some examples where the SDP are enhanced with the ‘a=bw-info’ attribute defined in clause 19.</w:t>
      </w:r>
    </w:p>
    <w:p w14:paraId="4FD4B658" w14:textId="77777777" w:rsidR="006651C7" w:rsidRDefault="006651C7" w:rsidP="00AA683F">
      <w:pPr>
        <w:pStyle w:val="Heading2"/>
      </w:pPr>
      <w:bookmarkStart w:id="2746" w:name="_Toc26369570"/>
      <w:bookmarkStart w:id="2747" w:name="_Toc36227452"/>
      <w:bookmarkStart w:id="2748" w:name="_Toc36228467"/>
      <w:bookmarkStart w:id="2749" w:name="_Toc36229094"/>
      <w:bookmarkStart w:id="2750" w:name="_Toc36229721"/>
      <w:bookmarkStart w:id="2751" w:name="_Toc74607065"/>
      <w:bookmarkStart w:id="2752" w:name="_Toc75556959"/>
      <w:r>
        <w:t>A.6.2</w:t>
      </w:r>
      <w:r>
        <w:tab/>
        <w:t>SDP examples with bandwidth information declared with bandwidth modifiers</w:t>
      </w:r>
      <w:bookmarkEnd w:id="2746"/>
      <w:bookmarkEnd w:id="2747"/>
      <w:bookmarkEnd w:id="2748"/>
      <w:bookmarkEnd w:id="2749"/>
      <w:bookmarkEnd w:id="2750"/>
      <w:bookmarkEnd w:id="2751"/>
      <w:bookmarkEnd w:id="2752"/>
    </w:p>
    <w:p w14:paraId="2E64215E" w14:textId="77777777" w:rsidR="00B35D29" w:rsidRDefault="00B35D29">
      <w:pPr>
        <w:pStyle w:val="TH"/>
      </w:pPr>
      <w:r>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6A50ECD" w14:textId="77777777" w:rsidTr="005C5C30">
        <w:trPr>
          <w:jc w:val="center"/>
        </w:trPr>
        <w:tc>
          <w:tcPr>
            <w:tcW w:w="9639" w:type="dxa"/>
            <w:shd w:val="clear" w:color="auto" w:fill="auto"/>
          </w:tcPr>
          <w:p w14:paraId="5260CCF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A4C002A" w14:textId="77777777" w:rsidTr="005C5C30">
        <w:tblPrEx>
          <w:tblLook w:val="00A0" w:firstRow="1" w:lastRow="0" w:firstColumn="1" w:lastColumn="0" w:noHBand="0" w:noVBand="0"/>
        </w:tblPrEx>
        <w:trPr>
          <w:jc w:val="center"/>
        </w:trPr>
        <w:tc>
          <w:tcPr>
            <w:tcW w:w="9639" w:type="dxa"/>
            <w:shd w:val="clear" w:color="auto" w:fill="auto"/>
          </w:tcPr>
          <w:p w14:paraId="6535C934"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5B74BDF5"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28A859B0"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s=Example of using AS in MTSI</w:t>
            </w:r>
          </w:p>
          <w:p w14:paraId="5D858E2D"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67AC3AFF"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b=AS:345</w:t>
            </w:r>
          </w:p>
          <w:p w14:paraId="556042FE"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t=0 0</w:t>
            </w:r>
          </w:p>
          <w:p w14:paraId="68F6FBD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629353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55EB2FF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A9CA8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26F6E55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8C949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F91287" w:rsidRPr="005C5C30">
              <w:rPr>
                <w:rFonts w:ascii="Courier New" w:hAnsi="Courier New" w:cs="Courier New"/>
                <w:sz w:val="18"/>
                <w:szCs w:val="18"/>
              </w:rPr>
              <w:t>4</w:t>
            </w:r>
            <w:r w:rsidRPr="005C5C30">
              <w:rPr>
                <w:rFonts w:ascii="Courier New" w:hAnsi="Courier New" w:cs="Courier New"/>
                <w:sz w:val="18"/>
                <w:szCs w:val="18"/>
              </w:rPr>
              <w:t>000</w:t>
            </w:r>
          </w:p>
          <w:p w14:paraId="0D09D00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C7EF76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w:t>
            </w:r>
            <w:r w:rsidR="00B72C38" w:rsidRPr="005C5C30">
              <w:rPr>
                <w:rFonts w:ascii="Courier New" w:hAnsi="Courier New" w:cs="Courier New"/>
                <w:sz w:val="18"/>
                <w:szCs w:val="18"/>
              </w:rPr>
              <w:t>22</w:t>
            </w:r>
            <w:r w:rsidRPr="005C5C30">
              <w:rPr>
                <w:rFonts w:ascii="Courier New" w:hAnsi="Courier New" w:cs="Courier New"/>
                <w:sz w:val="18"/>
                <w:szCs w:val="18"/>
              </w:rPr>
              <w:t>0</w:t>
            </w:r>
          </w:p>
          <w:p w14:paraId="3DE6409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54821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w:t>
            </w:r>
            <w:r w:rsidR="00B72C38" w:rsidRPr="005C5C30">
              <w:rPr>
                <w:rFonts w:ascii="Courier New" w:hAnsi="Courier New" w:cs="Courier New"/>
                <w:sz w:val="18"/>
                <w:szCs w:val="18"/>
              </w:rPr>
              <w:t>-change-capability=2; max-red=22</w:t>
            </w:r>
            <w:r w:rsidRPr="005C5C30">
              <w:rPr>
                <w:rFonts w:ascii="Courier New" w:hAnsi="Courier New" w:cs="Courier New"/>
                <w:sz w:val="18"/>
                <w:szCs w:val="18"/>
              </w:rPr>
              <w:t>0; octet-align=1</w:t>
            </w:r>
          </w:p>
          <w:p w14:paraId="7B3B98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85D141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5D992B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66DDA1A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F8FB8E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E4296F" w:rsidRPr="005C5C30">
              <w:rPr>
                <w:rFonts w:ascii="Courier New" w:hAnsi="Courier New" w:cs="Courier New"/>
                <w:sz w:val="18"/>
                <w:szCs w:val="18"/>
              </w:rPr>
              <w:t>315</w:t>
            </w:r>
          </w:p>
          <w:p w14:paraId="27B5F81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AFC948F" w14:textId="77777777" w:rsidR="00B35D29" w:rsidRPr="005C5C30" w:rsidRDefault="00F91287"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B35D29" w:rsidRPr="005C5C30">
              <w:rPr>
                <w:rFonts w:ascii="Courier New" w:hAnsi="Courier New" w:cs="Courier New"/>
                <w:sz w:val="18"/>
                <w:szCs w:val="18"/>
              </w:rPr>
              <w:t>500</w:t>
            </w:r>
            <w:r w:rsidRPr="005C5C30">
              <w:rPr>
                <w:rFonts w:ascii="Courier New" w:hAnsi="Courier New" w:cs="Courier New"/>
                <w:sz w:val="18"/>
                <w:szCs w:val="18"/>
              </w:rPr>
              <w:t>0</w:t>
            </w:r>
          </w:p>
          <w:p w14:paraId="16DBD684"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0AC15202"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3573D837" w14:textId="77777777" w:rsidR="00B35D29" w:rsidRPr="005C5C30" w:rsidRDefault="00DC26B0"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383A866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8420D4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903648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234A127"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81736A6"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D986448" w14:textId="77777777" w:rsidR="00393FCE" w:rsidRPr="005C5C30" w:rsidRDefault="00393FCE"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10AF1537" w14:textId="77777777" w:rsidR="00B35D29" w:rsidRDefault="00B35D29">
      <w:pPr>
        <w:pStyle w:val="FP"/>
      </w:pPr>
    </w:p>
    <w:p w14:paraId="27CD9D2C" w14:textId="77777777" w:rsidR="00B35D29" w:rsidRDefault="00B35D29">
      <w:pPr>
        <w:rPr>
          <w:noProof/>
        </w:rPr>
      </w:pPr>
      <w:r>
        <w:rPr>
          <w:noProof/>
        </w:rPr>
        <w:t>The b=AS value indicates the media bandwidth, excluding RTCP, see RFC 3550, section 6.2. On session level, the b=AS value indicates the sum of the media bandwidths, excluding RTCP.</w:t>
      </w:r>
    </w:p>
    <w:p w14:paraId="161371AF" w14:textId="77777777" w:rsidR="00B35D29" w:rsidRDefault="00B35D29">
      <w:pPr>
        <w:rPr>
          <w:noProof/>
        </w:rPr>
      </w:pPr>
      <w:r>
        <w:rPr>
          <w:noProof/>
        </w:rPr>
        <w:lastRenderedPageBreak/>
        <w:t>In this example, the bandwidth for RTCP is allocated such that it allows for sending at least 2 compound RTCP packets per second</w:t>
      </w:r>
      <w:r w:rsidR="00F91287">
        <w:rPr>
          <w:noProof/>
        </w:rPr>
        <w:t xml:space="preserve"> when AVPF immediate mode is used</w:t>
      </w:r>
      <w:r>
        <w:rPr>
          <w:noProof/>
        </w:rPr>
        <w:t>. The size of a RTCP Sender Report is estimated to 110 bytes, given IPv4 and point-to-point sessions. The corresponding bandwidth then becomes 1760 bps which means that compound RTCP packets can be sent a little more frequently than twice per second.</w:t>
      </w:r>
    </w:p>
    <w:p w14:paraId="02FD121B" w14:textId="77777777" w:rsidR="00B35D29" w:rsidRDefault="00B35D29">
      <w:pPr>
        <w:rPr>
          <w:noProof/>
        </w:rPr>
      </w:pPr>
      <w:r>
        <w:rPr>
          <w:noProof/>
        </w:rPr>
        <w:t xml:space="preserve">For speech sessions, the </w:t>
      </w:r>
      <w:r w:rsidR="00F91287">
        <w:rPr>
          <w:noProof/>
        </w:rPr>
        <w:t xml:space="preserve">total </w:t>
      </w:r>
      <w:r>
        <w:rPr>
          <w:noProof/>
        </w:rPr>
        <w:t xml:space="preserve">RTCP bandwidth is set to </w:t>
      </w:r>
      <w:r w:rsidR="00F91287">
        <w:rPr>
          <w:noProof/>
        </w:rPr>
        <w:t>4</w:t>
      </w:r>
      <w:r>
        <w:rPr>
          <w:noProof/>
        </w:rPr>
        <w:t xml:space="preserve">000 bps </w:t>
      </w:r>
      <w:r w:rsidR="00F91287">
        <w:rPr>
          <w:noProof/>
        </w:rPr>
        <w:t xml:space="preserve">(2000 bps for each terminal) </w:t>
      </w:r>
      <w:r>
        <w:rPr>
          <w:noProof/>
        </w:rPr>
        <w:t>to give room for adaptation requests with APP packets according to clause 10.2 in at least some of the RTCP messages. This adds 16 bytes to the RTCP packet.</w:t>
      </w:r>
    </w:p>
    <w:p w14:paraId="41AC4CE2" w14:textId="77777777" w:rsidR="000F0D01" w:rsidRDefault="000F0D01">
      <w:pPr>
        <w:rPr>
          <w:noProof/>
        </w:rPr>
      </w:pPr>
      <w:r>
        <w:rPr>
          <w:rFonts w:hint="eastAsia"/>
          <w:noProof/>
          <w:lang w:eastAsia="ko-KR"/>
        </w:rPr>
        <w:t xml:space="preserve">The b=AS of AMR, 30, is set in the media level as the larger of the b=AS for bandwidth-efficient </w:t>
      </w:r>
      <w:r>
        <w:rPr>
          <w:rFonts w:hint="eastAsia"/>
          <w:lang w:eastAsia="ko-KR"/>
        </w:rPr>
        <w:t>payload format</w:t>
      </w:r>
      <w:r>
        <w:rPr>
          <w:rFonts w:hint="eastAsia"/>
          <w:noProof/>
          <w:lang w:eastAsia="ko-KR"/>
        </w:rPr>
        <w:t xml:space="preserve">, 29, and the b=AS for octet-aligned </w:t>
      </w:r>
      <w:r>
        <w:rPr>
          <w:rFonts w:hint="eastAsia"/>
          <w:lang w:eastAsia="ko-KR"/>
        </w:rPr>
        <w:t>payload format</w:t>
      </w:r>
      <w:r>
        <w:rPr>
          <w:rFonts w:hint="eastAsia"/>
          <w:noProof/>
          <w:lang w:eastAsia="ko-KR"/>
        </w:rPr>
        <w:t>, 30,</w:t>
      </w:r>
      <w:r w:rsidRPr="009D09C3">
        <w:rPr>
          <w:rFonts w:hint="eastAsia"/>
          <w:noProof/>
          <w:lang w:eastAsia="ko-KR"/>
        </w:rPr>
        <w:t xml:space="preserve"> </w:t>
      </w:r>
      <w:r>
        <w:rPr>
          <w:rFonts w:hint="eastAsia"/>
          <w:noProof/>
          <w:lang w:eastAsia="ko-KR"/>
        </w:rPr>
        <w:t>with IPv4.</w:t>
      </w:r>
    </w:p>
    <w:p w14:paraId="0A0E40FD" w14:textId="77777777" w:rsidR="00B35D29" w:rsidRDefault="00B35D29">
      <w:pPr>
        <w:rPr>
          <w:noProof/>
        </w:rPr>
      </w:pPr>
      <w:r>
        <w:rPr>
          <w:noProof/>
        </w:rPr>
        <w:t xml:space="preserve">For video, the </w:t>
      </w:r>
      <w:r w:rsidR="00F91287">
        <w:rPr>
          <w:noProof/>
        </w:rPr>
        <w:t xml:space="preserve">total </w:t>
      </w:r>
      <w:r>
        <w:rPr>
          <w:noProof/>
        </w:rPr>
        <w:t>RTCP bandwidth is se</w:t>
      </w:r>
      <w:r w:rsidR="00F91287">
        <w:rPr>
          <w:noProof/>
        </w:rPr>
        <w:t xml:space="preserve">t to </w:t>
      </w:r>
      <w:r>
        <w:rPr>
          <w:noProof/>
        </w:rPr>
        <w:t>500</w:t>
      </w:r>
      <w:r w:rsidR="00F91287">
        <w:rPr>
          <w:noProof/>
        </w:rPr>
        <w:t>0</w:t>
      </w:r>
      <w:r>
        <w:rPr>
          <w:noProof/>
        </w:rPr>
        <w:t xml:space="preserve"> bps </w:t>
      </w:r>
      <w:r w:rsidR="00F91287">
        <w:rPr>
          <w:noProof/>
        </w:rPr>
        <w:t xml:space="preserve">(2500 bps for each terminal) </w:t>
      </w:r>
      <w:r>
        <w:rPr>
          <w:noProof/>
        </w:rPr>
        <w:t>to give room for slightly more frequent reporting and also to give room for codec-control messages (CCM) [43].</w:t>
      </w:r>
    </w:p>
    <w:p w14:paraId="5FDFEDF2" w14:textId="77777777" w:rsidR="00B35D29" w:rsidRDefault="00B35D29">
      <w:pPr>
        <w:rPr>
          <w:noProof/>
        </w:rPr>
      </w:pPr>
      <w:r>
        <w:rPr>
          <w:noProof/>
        </w:rPr>
        <w:t>Setting the RS value to 0 does not mean that senders are not allowed to send RTCP packets. It instead means that sending clients are treated in the same way as receive-only clients, see also RFC 3556 [</w:t>
      </w:r>
      <w:r w:rsidR="00E1716F">
        <w:rPr>
          <w:noProof/>
        </w:rPr>
        <w:t>42</w:t>
      </w:r>
      <w:r>
        <w:rPr>
          <w:noProof/>
        </w:rPr>
        <w:t>].</w:t>
      </w:r>
    </w:p>
    <w:p w14:paraId="2CB8340F" w14:textId="77777777" w:rsidR="00B35D29" w:rsidRDefault="00B35D29">
      <w:pPr>
        <w:rPr>
          <w:noProof/>
        </w:rPr>
      </w:pPr>
      <w:r>
        <w:rPr>
          <w:noProof/>
        </w:rPr>
        <w:t>The tcap attribute is in this example given on the session level to avoid repeating it for each media type.</w:t>
      </w:r>
    </w:p>
    <w:p w14:paraId="31B1E071" w14:textId="77777777" w:rsidR="00D1107B" w:rsidRDefault="00D1107B" w:rsidP="00D1107B">
      <w:pPr>
        <w:pStyle w:val="Heading2"/>
      </w:pPr>
      <w:bookmarkStart w:id="2753" w:name="_Toc26369571"/>
      <w:bookmarkStart w:id="2754" w:name="_Toc36227453"/>
      <w:bookmarkStart w:id="2755" w:name="_Toc36228468"/>
      <w:bookmarkStart w:id="2756" w:name="_Toc36229095"/>
      <w:bookmarkStart w:id="2757" w:name="_Toc36229722"/>
      <w:bookmarkStart w:id="2758" w:name="_Toc74607066"/>
      <w:bookmarkStart w:id="2759" w:name="_Toc75556960"/>
      <w:r>
        <w:t>A.6.3</w:t>
      </w:r>
      <w:r>
        <w:tab/>
        <w:t>SDP examples giving additional bandwidth information using the a=bw-info attribute</w:t>
      </w:r>
      <w:bookmarkEnd w:id="2753"/>
      <w:bookmarkEnd w:id="2754"/>
      <w:bookmarkEnd w:id="2755"/>
      <w:bookmarkEnd w:id="2756"/>
      <w:bookmarkEnd w:id="2757"/>
      <w:bookmarkEnd w:id="2758"/>
      <w:bookmarkEnd w:id="2759"/>
    </w:p>
    <w:p w14:paraId="0FFC2359" w14:textId="77777777" w:rsidR="00D1107B" w:rsidRDefault="00D1107B" w:rsidP="00D1107B">
      <w:r>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56E4CE12" w14:textId="77777777" w:rsidR="00D1107B" w:rsidRDefault="00D1107B" w:rsidP="00D1107B">
      <w:r>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 6.2.5.2, with the following description and a few changes:</w:t>
      </w:r>
    </w:p>
    <w:p w14:paraId="22C25FFC" w14:textId="77777777" w:rsidR="00D1107B" w:rsidRDefault="00D1107B" w:rsidP="00D1107B">
      <w:pPr>
        <w:pStyle w:val="B1"/>
      </w:pPr>
      <w:r>
        <w:t>-</w:t>
      </w:r>
      <w:r>
        <w:tab/>
        <w:t>Bandwidth properties for both IPv4 and IPv6 are included. However, the b=AS bandwidth assumes IPv4.</w:t>
      </w:r>
    </w:p>
    <w:p w14:paraId="15E8F90D" w14:textId="77777777" w:rsidR="00D1107B" w:rsidRDefault="00D1107B" w:rsidP="00D1107B">
      <w:pPr>
        <w:pStyle w:val="B1"/>
      </w:pPr>
      <w:r>
        <w:t>-</w:t>
      </w:r>
      <w:r>
        <w:tab/>
        <w:t>The Maximum Supported Bandwidth property suggests that 100% redundancy should be possible. The resource allocation in the networks may reduce this, if needed.</w:t>
      </w:r>
    </w:p>
    <w:p w14:paraId="25A72B89" w14:textId="77777777" w:rsidR="00D1107B" w:rsidRDefault="00D1107B" w:rsidP="00D1107B">
      <w:pPr>
        <w:pStyle w:val="B2"/>
      </w:pPr>
      <w:r>
        <w:t>-</w:t>
      </w:r>
      <w:r>
        <w:tab/>
        <w:t>The originating MTSI client must set the Maximum Supported Bandwidth and the Maximum Desired Bandwidth properties for AMR-WB to higher values than what is described in clause 6.2.5.2 Table 6.10-2 because it is required to offer all codec modes as described in clause 6.2.2.2 Tables 6.1 and 6.2. This also means that the b=AS bandwidth needs to be set to a higher value. A network in the path may however change the offered mode-sets, in which case it should also modify these bandwidth properties and the b=AS bandwidth.</w:t>
      </w:r>
    </w:p>
    <w:p w14:paraId="193DE902" w14:textId="77777777" w:rsidR="00D1107B" w:rsidRDefault="00D1107B" w:rsidP="00D1107B">
      <w:pPr>
        <w:pStyle w:val="B2"/>
      </w:pPr>
      <w:r>
        <w:t>-</w:t>
      </w:r>
      <w:r>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7720BB14" w14:textId="77777777" w:rsidR="00D1107B" w:rsidRDefault="00D1107B" w:rsidP="00D1107B">
      <w:pPr>
        <w:pStyle w:val="B1"/>
      </w:pPr>
      <w:r>
        <w:t>-</w:t>
      </w:r>
      <w:r>
        <w:tab/>
        <w:t>The Maximum Desired Bandwidth property is based on the maximum codec rates without redundancy, i.e. AMR 12.2 and AMR 23.85, respectively.</w:t>
      </w:r>
    </w:p>
    <w:p w14:paraId="3DB5E7CD" w14:textId="77777777" w:rsidR="00D1107B" w:rsidRDefault="00D1107B" w:rsidP="00D1107B">
      <w:pPr>
        <w:pStyle w:val="B2"/>
      </w:pPr>
      <w:r>
        <w:t>-</w:t>
      </w:r>
      <w:r>
        <w:tab/>
        <w:t>If a network changes the offered mode-sets then this bandwidth peroperty should be modified correspondingly.</w:t>
      </w:r>
    </w:p>
    <w:p w14:paraId="068A6EEE" w14:textId="77777777" w:rsidR="00D1107B" w:rsidRDefault="00D1107B" w:rsidP="00D1107B">
      <w:pPr>
        <w:pStyle w:val="B1"/>
      </w:pPr>
      <w:r>
        <w:t>-</w:t>
      </w:r>
      <w:r>
        <w:tab/>
        <w:t>The Minimum Desired Bandwidth properties are based on AMR 5.9 and AMR-WB 6.6, respectively, without redundancy while still packetizing 1 frame per packet, as described in clause 6.2.5.2.</w:t>
      </w:r>
    </w:p>
    <w:p w14:paraId="07CE5092" w14:textId="77777777" w:rsidR="00D1107B" w:rsidRDefault="00D1107B" w:rsidP="00D1107B">
      <w:pPr>
        <w:pStyle w:val="B1"/>
      </w:pPr>
      <w:r>
        <w:t>-</w:t>
      </w:r>
      <w:r>
        <w:tab/>
        <w:t>The Minimum Supported Bandwidth properties are based on AMR 4.75 and AMR-WB 6.6, respectively, without redundancy while packing 4 frames per packet, as described in clause 6.2.5.2.</w:t>
      </w:r>
    </w:p>
    <w:p w14:paraId="10F595AF" w14:textId="77777777" w:rsidR="00D1107B" w:rsidRDefault="00D1107B" w:rsidP="00D1107B">
      <w:pPr>
        <w:pStyle w:val="FP"/>
        <w:rPr>
          <w:noProof/>
        </w:rPr>
      </w:pPr>
    </w:p>
    <w:p w14:paraId="387C073B" w14:textId="77777777" w:rsidR="00D1107B" w:rsidRDefault="00D1107B" w:rsidP="00D1107B">
      <w:pPr>
        <w:pStyle w:val="TH"/>
      </w:pPr>
      <w:r>
        <w:lastRenderedPageBreak/>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4F468A08" w14:textId="77777777" w:rsidTr="003C6AB0">
        <w:trPr>
          <w:jc w:val="center"/>
        </w:trPr>
        <w:tc>
          <w:tcPr>
            <w:tcW w:w="9639" w:type="dxa"/>
            <w:shd w:val="clear" w:color="auto" w:fill="auto"/>
          </w:tcPr>
          <w:p w14:paraId="092E462B"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0E40462" w14:textId="77777777" w:rsidTr="003C6AB0">
        <w:tblPrEx>
          <w:tblLook w:val="00A0" w:firstRow="1" w:lastRow="0" w:firstColumn="1" w:lastColumn="0" w:noHBand="0" w:noVBand="0"/>
        </w:tblPrEx>
        <w:trPr>
          <w:jc w:val="center"/>
        </w:trPr>
        <w:tc>
          <w:tcPr>
            <w:tcW w:w="9639" w:type="dxa"/>
            <w:shd w:val="clear" w:color="auto" w:fill="auto"/>
          </w:tcPr>
          <w:p w14:paraId="602A2767"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4C3673B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6002BA8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63BBA97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3160DF79"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b=AS:41</w:t>
            </w:r>
          </w:p>
          <w:p w14:paraId="6C69E2FF"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353639C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C52C1A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RTP/AVP </w:t>
            </w:r>
            <w:r>
              <w:rPr>
                <w:rFonts w:ascii="Courier New" w:hAnsi="Courier New" w:cs="Courier New"/>
                <w:sz w:val="18"/>
                <w:szCs w:val="18"/>
              </w:rPr>
              <w:t xml:space="preserve">99 100 </w:t>
            </w:r>
            <w:r w:rsidRPr="005C5C30">
              <w:rPr>
                <w:rFonts w:ascii="Courier New" w:hAnsi="Courier New" w:cs="Courier New"/>
                <w:sz w:val="18"/>
                <w:szCs w:val="18"/>
              </w:rPr>
              <w:t>97 98</w:t>
            </w:r>
          </w:p>
          <w:p w14:paraId="0DDD3A3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B0FB36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b=AS:41</w:t>
            </w:r>
          </w:p>
          <w:p w14:paraId="2461C18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549DC2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b=RR:4000</w:t>
            </w:r>
          </w:p>
          <w:p w14:paraId="0D9010B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6ADE5E66"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6FD85D0C"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IpVer=4; MaxSupBw=29; MaxDesBw=29</w:t>
            </w:r>
          </w:p>
          <w:p w14:paraId="5A768813"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IpVer=6; MaxSupBw=37; MaxDesBw=37</w:t>
            </w:r>
          </w:p>
          <w:p w14:paraId="104F1E5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64BB67D"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61A4ACCE"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IpVer=4; MaxSupBw=30; MaxDesBw=30</w:t>
            </w:r>
          </w:p>
          <w:p w14:paraId="05863B0C"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IpVer=6; MaxSupBw=38; MaxDesBw=38</w:t>
            </w:r>
          </w:p>
          <w:p w14:paraId="0993F78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IpVer=4; MinDesBw=23; MinSupBw=10</w:t>
            </w:r>
          </w:p>
          <w:p w14:paraId="0C8BCA6A"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IpVer=6; MinDesBw=31; MinSupBw=12</w:t>
            </w:r>
          </w:p>
          <w:p w14:paraId="69E10C3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a=rtpmap:99</w:t>
            </w:r>
            <w:r w:rsidRPr="005C5C30">
              <w:rPr>
                <w:rFonts w:ascii="Courier New" w:hAnsi="Courier New" w:cs="Courier New"/>
                <w:sz w:val="18"/>
                <w:szCs w:val="18"/>
              </w:rPr>
              <w:t xml:space="preserve"> AMR</w:t>
            </w:r>
            <w:r>
              <w:rPr>
                <w:rFonts w:ascii="Courier New" w:hAnsi="Courier New" w:cs="Courier New"/>
                <w:sz w:val="18"/>
                <w:szCs w:val="18"/>
              </w:rPr>
              <w:t>-WB/16</w:t>
            </w:r>
            <w:r w:rsidRPr="005C5C30">
              <w:rPr>
                <w:rFonts w:ascii="Courier New" w:hAnsi="Courier New" w:cs="Courier New"/>
                <w:sz w:val="18"/>
                <w:szCs w:val="18"/>
              </w:rPr>
              <w:t>000/1</w:t>
            </w:r>
          </w:p>
          <w:p w14:paraId="799E6D4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a=fmtp:99</w:t>
            </w:r>
            <w:r w:rsidRPr="005C5C30">
              <w:rPr>
                <w:rFonts w:ascii="Courier New" w:hAnsi="Courier New" w:cs="Courier New"/>
                <w:sz w:val="18"/>
                <w:szCs w:val="18"/>
              </w:rPr>
              <w:t xml:space="preserve"> mode-change-capability=2; max-red=220</w:t>
            </w:r>
          </w:p>
          <w:p w14:paraId="4DD3FC3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IpVer=4; MaxSupBw=41; MaxDesBw=41; MinDesBw=24; MinSupBw=11</w:t>
            </w:r>
          </w:p>
          <w:p w14:paraId="587F8A5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IpVer=6; MaxSupBw=49; MaxDesBw=49; MinDesBw=32; MinSupBw=13</w:t>
            </w:r>
          </w:p>
          <w:p w14:paraId="2FEB2CE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w:t>
            </w:r>
            <w:r w:rsidRPr="005C5C30">
              <w:rPr>
                <w:rFonts w:ascii="Courier New" w:hAnsi="Courier New" w:cs="Courier New"/>
                <w:sz w:val="18"/>
                <w:szCs w:val="18"/>
              </w:rPr>
              <w:t xml:space="preserve"> AMR</w:t>
            </w:r>
            <w:r>
              <w:rPr>
                <w:rFonts w:ascii="Courier New" w:hAnsi="Courier New" w:cs="Courier New"/>
                <w:sz w:val="18"/>
                <w:szCs w:val="18"/>
              </w:rPr>
              <w:t>-WB</w:t>
            </w:r>
            <w:r w:rsidRPr="005C5C30">
              <w:rPr>
                <w:rFonts w:ascii="Courier New" w:hAnsi="Courier New" w:cs="Courier New"/>
                <w:sz w:val="18"/>
                <w:szCs w:val="18"/>
              </w:rPr>
              <w:t>/</w:t>
            </w:r>
            <w:r>
              <w:rPr>
                <w:rFonts w:ascii="Courier New" w:hAnsi="Courier New" w:cs="Courier New"/>
                <w:sz w:val="18"/>
                <w:szCs w:val="18"/>
              </w:rPr>
              <w:t>16</w:t>
            </w:r>
            <w:r w:rsidRPr="005C5C30">
              <w:rPr>
                <w:rFonts w:ascii="Courier New" w:hAnsi="Courier New" w:cs="Courier New"/>
                <w:sz w:val="18"/>
                <w:szCs w:val="18"/>
              </w:rPr>
              <w:t>000/1</w:t>
            </w:r>
          </w:p>
          <w:p w14:paraId="6C2793EE"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w:t>
            </w:r>
            <w:r w:rsidRPr="005C5C30">
              <w:rPr>
                <w:rFonts w:ascii="Courier New" w:hAnsi="Courier New" w:cs="Courier New"/>
                <w:sz w:val="18"/>
                <w:szCs w:val="18"/>
              </w:rPr>
              <w:t xml:space="preserve"> mode-change-capability=2; max-red=220; octet-align=1</w:t>
            </w:r>
          </w:p>
          <w:p w14:paraId="4562F9C3"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IpVer=4; MaxSupBw=41; MaxDesBw=41; MinDesBw=24; MinSupBw=12</w:t>
            </w:r>
          </w:p>
          <w:p w14:paraId="011481B0"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IpVer=6; MaxSupBw=49; MaxDesBw=49; MinDesBw=32; MinSupBw=14</w:t>
            </w:r>
          </w:p>
          <w:p w14:paraId="0ABFFA3C"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a=bw-info:</w:t>
            </w:r>
            <w:r>
              <w:rPr>
                <w:rFonts w:ascii="Courier New" w:hAnsi="Courier New" w:cs="Courier New"/>
                <w:b/>
                <w:sz w:val="18"/>
                <w:szCs w:val="18"/>
              </w:rPr>
              <w:t>*</w:t>
            </w:r>
            <w:r w:rsidRPr="00730B66">
              <w:rPr>
                <w:rFonts w:ascii="Courier New" w:hAnsi="Courier New" w:cs="Courier New"/>
                <w:b/>
                <w:sz w:val="18"/>
                <w:szCs w:val="18"/>
              </w:rPr>
              <w:t xml:space="preserve"> </w:t>
            </w:r>
            <w:r>
              <w:rPr>
                <w:rFonts w:ascii="Courier New" w:hAnsi="Courier New" w:cs="Courier New"/>
                <w:b/>
                <w:sz w:val="18"/>
                <w:szCs w:val="18"/>
              </w:rPr>
              <w:t xml:space="preserve">sendrecv </w:t>
            </w:r>
            <w:r w:rsidRPr="00730B66">
              <w:rPr>
                <w:rFonts w:ascii="Courier New" w:hAnsi="Courier New" w:cs="Courier New"/>
                <w:b/>
                <w:sz w:val="18"/>
                <w:szCs w:val="18"/>
              </w:rPr>
              <w:t>MaxPRat</w:t>
            </w:r>
            <w:r w:rsidRPr="00ED394C">
              <w:rPr>
                <w:rFonts w:ascii="Courier New" w:hAnsi="Courier New" w:cs="Courier New"/>
                <w:b/>
                <w:sz w:val="18"/>
                <w:szCs w:val="18"/>
              </w:rPr>
              <w:t>e</w:t>
            </w:r>
            <w:r>
              <w:rPr>
                <w:rFonts w:ascii="Courier New" w:hAnsi="Courier New" w:cs="Courier New"/>
                <w:b/>
                <w:sz w:val="18"/>
                <w:szCs w:val="18"/>
              </w:rPr>
              <w:t>=</w:t>
            </w:r>
            <w:r w:rsidRPr="00730B66">
              <w:rPr>
                <w:rFonts w:ascii="Courier New" w:hAnsi="Courier New" w:cs="Courier New"/>
                <w:b/>
                <w:sz w:val="18"/>
                <w:szCs w:val="18"/>
              </w:rPr>
              <w:t>50; MinPRate</w:t>
            </w:r>
            <w:r>
              <w:rPr>
                <w:rFonts w:ascii="Courier New" w:hAnsi="Courier New" w:cs="Courier New"/>
                <w:b/>
                <w:sz w:val="18"/>
                <w:szCs w:val="18"/>
              </w:rPr>
              <w:t>=</w:t>
            </w:r>
            <w:r w:rsidRPr="00730B66">
              <w:rPr>
                <w:rFonts w:ascii="Courier New" w:hAnsi="Courier New" w:cs="Courier New"/>
                <w:b/>
                <w:sz w:val="18"/>
                <w:szCs w:val="18"/>
              </w:rPr>
              <w:t>12.5</w:t>
            </w:r>
          </w:p>
          <w:p w14:paraId="01EF733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A24CD4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68905C2" w14:textId="77777777" w:rsidR="00D1107B" w:rsidRDefault="00D1107B" w:rsidP="00D1107B"/>
    <w:p w14:paraId="61AEBB5E" w14:textId="77777777" w:rsidR="00D1107B" w:rsidRPr="00FF4B55" w:rsidRDefault="00D1107B" w:rsidP="00D1107B">
      <w:pPr>
        <w:rPr>
          <w:b/>
        </w:rPr>
      </w:pPr>
      <w:r w:rsidRPr="00FF4B55">
        <w:rPr>
          <w:b/>
        </w:rPr>
        <w:t>Comments:</w:t>
      </w:r>
    </w:p>
    <w:p w14:paraId="0756E177" w14:textId="77777777" w:rsidR="00D1107B" w:rsidRDefault="00D1107B" w:rsidP="00D1107B">
      <w:r>
        <w:t>The most relevant lines are highlighted with bold font.</w:t>
      </w:r>
      <w:r w:rsidRPr="00B7365E">
        <w:t xml:space="preserve"> </w:t>
      </w:r>
    </w:p>
    <w:p w14:paraId="2B143D51" w14:textId="77777777" w:rsidR="00D1107B" w:rsidRDefault="00D1107B" w:rsidP="00D1107B">
      <w:r>
        <w:t>Since the SDP offer describes that the session should be symmetric, the ‘sendrecv’ directionality is used to reduce the size of the SDP. It would also have been possible to include separate ‘a=bw-info’ attribute lines with ‘send’ and ‘recv’, respectively.</w:t>
      </w:r>
    </w:p>
    <w:p w14:paraId="428110E9" w14:textId="77777777" w:rsidR="00D1107B" w:rsidRDefault="00D1107B" w:rsidP="00D1107B">
      <w:r>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C72953B" w14:textId="77777777" w:rsidR="00D1107B" w:rsidRDefault="00D1107B" w:rsidP="00D1107B">
      <w:r>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02D3E96E" w14:textId="77777777" w:rsidR="00D1107B" w:rsidRDefault="00D1107B" w:rsidP="00D1107B">
      <w:r>
        <w:t xml:space="preserve">The SDP offer in Table A.6.3 below shows an SDP offer for video where the MTSI client in terminal include the ‘a=bw-info’ attribute to signal some additional bandwidth peroperties. This example is based on the SDP offer in Table </w:t>
      </w:r>
      <w:r>
        <w:lastRenderedPageBreak/>
        <w:t>6.1 (only the video part)</w:t>
      </w:r>
      <w:r w:rsidRPr="00A63E23">
        <w:t xml:space="preserve"> </w:t>
      </w:r>
      <w:r>
        <w:t>with some changes, as described below. Bandwidth properties for both IPv4 and IPv6 are included. The conversion factor between IPv4 and IPv6 bandwidths defined in clause 12.7.5 for the b=AS parameter is used also for the additional bandwidth properties.</w:t>
      </w:r>
    </w:p>
    <w:p w14:paraId="16AED125" w14:textId="77777777" w:rsidR="00D1107B" w:rsidRDefault="00D1107B" w:rsidP="00D1107B">
      <w:r>
        <w:t>The MTSI client in terminal supports H.264</w:t>
      </w:r>
      <w:r w:rsidRPr="00D858C4">
        <w:rPr>
          <w:lang w:val="en-US"/>
        </w:rPr>
        <w:t xml:space="preserve"> </w:t>
      </w:r>
      <w:r w:rsidRPr="000718FE">
        <w:rPr>
          <w:lang w:val="en-US"/>
        </w:rPr>
        <w:t>Constrained Baseline Profile</w:t>
      </w:r>
      <w:r w:rsidRPr="0064586A">
        <w:rPr>
          <w:lang w:val="en-US"/>
        </w:rPr>
        <w:t xml:space="preserve"> (CBP) </w:t>
      </w:r>
      <w:r>
        <w:rPr>
          <w:lang w:val="en-US"/>
        </w:rPr>
        <w:t xml:space="preserve">with </w:t>
      </w:r>
      <w:r w:rsidRPr="0064586A">
        <w:rPr>
          <w:lang w:val="en-US"/>
        </w:rPr>
        <w:t>level 3.1</w:t>
      </w:r>
      <w:r>
        <w:rPr>
          <w:lang w:val="en-US"/>
        </w:rPr>
        <w:t xml:space="preserve"> but video</w:t>
      </w:r>
      <w:r>
        <w:t xml:space="preserve">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w:t>
      </w:r>
      <w:r w:rsidRPr="00F36A57">
        <w:t xml:space="preserve"> </w:t>
      </w:r>
      <w:r w:rsidR="00051235">
        <w:t xml:space="preserve">Since the Maximum Supported Bandwidth and Maximum Desired Bandwidth properties are different for different the sending and receiving directions it is necessary to describe them using two </w:t>
      </w:r>
      <w:r w:rsidR="0007623F">
        <w:t>"</w:t>
      </w:r>
      <w:r w:rsidR="00051235">
        <w:t>a=bw-info</w:t>
      </w:r>
      <w:r w:rsidR="0007623F">
        <w:t>"</w:t>
      </w:r>
      <w:r w:rsidR="00051235">
        <w:t xml:space="preserve"> attribute lines with directions ‘send’ and ‘recv’, respectively.</w:t>
      </w:r>
    </w:p>
    <w:p w14:paraId="4B9A240D" w14:textId="77777777" w:rsidR="00D1107B" w:rsidRDefault="00D1107B" w:rsidP="00D1107B">
      <w:r>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365EC9F" w14:textId="77777777" w:rsidR="00D1107B" w:rsidRDefault="00D1107B" w:rsidP="00D1107B">
      <w:r>
        <w:t>Including the ‘a=bw-info’ also shows to the networks and the remote end-point that this attribute is supported and that other bandwidth modifiers may be added, if needed, even though they are not included in the SDP offer.</w:t>
      </w:r>
    </w:p>
    <w:p w14:paraId="2833912A" w14:textId="77777777" w:rsidR="00D1107B" w:rsidRDefault="00D1107B" w:rsidP="00D1107B">
      <w:pPr>
        <w:pStyle w:val="TH"/>
      </w:pPr>
      <w:r>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184C6EEE" w14:textId="77777777" w:rsidTr="003C6AB0">
        <w:trPr>
          <w:jc w:val="center"/>
        </w:trPr>
        <w:tc>
          <w:tcPr>
            <w:tcW w:w="9639" w:type="dxa"/>
            <w:shd w:val="clear" w:color="auto" w:fill="auto"/>
          </w:tcPr>
          <w:p w14:paraId="5D54C668"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7036C23" w14:textId="77777777" w:rsidTr="003C6AB0">
        <w:tblPrEx>
          <w:tblLook w:val="00A0" w:firstRow="1" w:lastRow="0" w:firstColumn="1" w:lastColumn="0" w:noHBand="0" w:noVBand="0"/>
        </w:tblPrEx>
        <w:trPr>
          <w:jc w:val="center"/>
        </w:trPr>
        <w:tc>
          <w:tcPr>
            <w:tcW w:w="9639" w:type="dxa"/>
            <w:shd w:val="clear" w:color="auto" w:fill="auto"/>
          </w:tcPr>
          <w:p w14:paraId="4748708F"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4112FE7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10B8A68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16DA0CB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4627C497" w14:textId="77777777" w:rsidR="00D1107B" w:rsidRPr="004C70DD"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C70DD">
              <w:rPr>
                <w:rFonts w:ascii="Courier New" w:hAnsi="Courier New" w:cs="Courier New"/>
                <w:b/>
                <w:sz w:val="18"/>
                <w:szCs w:val="18"/>
              </w:rPr>
              <w:t>b=AS:</w:t>
            </w:r>
            <w:r>
              <w:rPr>
                <w:rFonts w:ascii="Courier New" w:hAnsi="Courier New" w:cs="Courier New"/>
                <w:b/>
                <w:sz w:val="18"/>
                <w:szCs w:val="18"/>
              </w:rPr>
              <w:t>2000</w:t>
            </w:r>
          </w:p>
          <w:p w14:paraId="7EADC073"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6ABCF5A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E2A28C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626BD50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DD7588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b=AS:2000</w:t>
            </w:r>
          </w:p>
          <w:p w14:paraId="296B689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897476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b=RR:5000</w:t>
            </w:r>
          </w:p>
          <w:p w14:paraId="7E9A6A1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04E4FF5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w:t>
            </w:r>
            <w:r>
              <w:rPr>
                <w:rFonts w:ascii="Courier New" w:hAnsi="Courier New" w:cs="Courier New"/>
                <w:sz w:val="18"/>
                <w:szCs w:val="18"/>
              </w:rPr>
              <w:t>-mode=0; profile-level-id=42e01f</w:t>
            </w:r>
            <w:r w:rsidRPr="005C5C30">
              <w:rPr>
                <w:rFonts w:ascii="Courier New" w:hAnsi="Courier New" w:cs="Courier New"/>
                <w:sz w:val="18"/>
                <w:szCs w:val="18"/>
              </w:rPr>
              <w:t>; \</w:t>
            </w:r>
          </w:p>
          <w:p w14:paraId="6024D112"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w:t>
            </w:r>
            <w:r>
              <w:t xml:space="preserve"> </w:t>
            </w:r>
            <w:r w:rsidRPr="000720AC">
              <w:rPr>
                <w:rFonts w:ascii="Courier New" w:hAnsi="Courier New" w:cs="Courier New"/>
                <w:sz w:val="18"/>
                <w:szCs w:val="18"/>
              </w:rPr>
              <w:t>Z0KAHpWgNQ9oB/U=,aM46gA==</w:t>
            </w:r>
          </w:p>
          <w:p w14:paraId="7F759446" w14:textId="77777777" w:rsidR="00D1107B" w:rsidRPr="0082357A"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send </w:t>
            </w:r>
            <w:r>
              <w:rPr>
                <w:rFonts w:ascii="Courier New" w:hAnsi="Courier New" w:cs="Courier New"/>
                <w:b/>
                <w:sz w:val="18"/>
                <w:szCs w:val="18"/>
              </w:rPr>
              <w:t xml:space="preserve">IpVer=4; </w:t>
            </w:r>
            <w:r w:rsidRPr="0082357A">
              <w:rPr>
                <w:rFonts w:ascii="Courier New" w:hAnsi="Courier New" w:cs="Courier New"/>
                <w:b/>
                <w:sz w:val="18"/>
                <w:szCs w:val="18"/>
              </w:rPr>
              <w:t>MaxSupBw=1000</w:t>
            </w:r>
            <w:r>
              <w:rPr>
                <w:rFonts w:ascii="Courier New" w:hAnsi="Courier New" w:cs="Courier New"/>
                <w:b/>
                <w:sz w:val="18"/>
                <w:szCs w:val="18"/>
              </w:rPr>
              <w:t>; MaxDesBw=1000</w:t>
            </w:r>
          </w:p>
          <w:p w14:paraId="5CC6417B"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recv </w:t>
            </w:r>
            <w:r>
              <w:rPr>
                <w:rFonts w:ascii="Courier New" w:hAnsi="Courier New" w:cs="Courier New"/>
                <w:b/>
                <w:sz w:val="18"/>
                <w:szCs w:val="18"/>
              </w:rPr>
              <w:t xml:space="preserve">IpVer=4; </w:t>
            </w:r>
            <w:r w:rsidRPr="0082357A">
              <w:rPr>
                <w:rFonts w:ascii="Courier New" w:hAnsi="Courier New" w:cs="Courier New"/>
                <w:b/>
                <w:sz w:val="18"/>
                <w:szCs w:val="18"/>
              </w:rPr>
              <w:t>MaxSupBw=2000</w:t>
            </w:r>
            <w:r>
              <w:rPr>
                <w:rFonts w:ascii="Courier New" w:hAnsi="Courier New" w:cs="Courier New"/>
                <w:b/>
                <w:sz w:val="18"/>
                <w:szCs w:val="18"/>
              </w:rPr>
              <w:t>; MaxDesBw=2000</w:t>
            </w:r>
          </w:p>
          <w:p w14:paraId="3CCAF5DC"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send </w:t>
            </w:r>
            <w:r>
              <w:rPr>
                <w:rFonts w:ascii="Courier New" w:hAnsi="Courier New" w:cs="Courier New"/>
                <w:b/>
                <w:sz w:val="18"/>
                <w:szCs w:val="18"/>
              </w:rPr>
              <w:t>IpVer=6; MaxSupBw=104</w:t>
            </w:r>
            <w:r w:rsidRPr="009C385B">
              <w:rPr>
                <w:rFonts w:ascii="Courier New" w:hAnsi="Courier New" w:cs="Courier New"/>
                <w:b/>
                <w:sz w:val="18"/>
                <w:szCs w:val="18"/>
              </w:rPr>
              <w:t>0</w:t>
            </w:r>
            <w:r>
              <w:rPr>
                <w:rFonts w:ascii="Courier New" w:hAnsi="Courier New" w:cs="Courier New"/>
                <w:b/>
                <w:sz w:val="18"/>
                <w:szCs w:val="18"/>
              </w:rPr>
              <w:t>; MaxDesBw=1040</w:t>
            </w:r>
          </w:p>
          <w:p w14:paraId="5146BB28"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recv </w:t>
            </w:r>
            <w:r>
              <w:rPr>
                <w:rFonts w:ascii="Courier New" w:hAnsi="Courier New" w:cs="Courier New"/>
                <w:b/>
                <w:sz w:val="18"/>
                <w:szCs w:val="18"/>
              </w:rPr>
              <w:t>IpVer=6; MaxSupBw=208</w:t>
            </w:r>
            <w:r w:rsidRPr="009C385B">
              <w:rPr>
                <w:rFonts w:ascii="Courier New" w:hAnsi="Courier New" w:cs="Courier New"/>
                <w:b/>
                <w:sz w:val="18"/>
                <w:szCs w:val="18"/>
              </w:rPr>
              <w:t>0</w:t>
            </w:r>
            <w:r>
              <w:rPr>
                <w:rFonts w:ascii="Courier New" w:hAnsi="Courier New" w:cs="Courier New"/>
                <w:b/>
                <w:sz w:val="18"/>
                <w:szCs w:val="18"/>
              </w:rPr>
              <w:t>; MaxDesBw=2080</w:t>
            </w:r>
          </w:p>
          <w:p w14:paraId="2186DD40"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IpVer=4; MinDesBw=202; MinSupBw=202</w:t>
            </w:r>
          </w:p>
          <w:p w14:paraId="4DE2B36B"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IpVer=6; MinDesBw=208; MinSupBw=208</w:t>
            </w:r>
          </w:p>
          <w:p w14:paraId="0D0A018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3E9D3A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C69F40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7C29CA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FFFDDA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5E616B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395850E2" w14:textId="77777777" w:rsidR="00D1107B" w:rsidRDefault="00D1107B" w:rsidP="00D1107B">
      <w:pPr>
        <w:pStyle w:val="FP"/>
        <w:rPr>
          <w:noProof/>
        </w:rPr>
      </w:pPr>
    </w:p>
    <w:p w14:paraId="0C23C399" w14:textId="77777777" w:rsidR="00D1107B" w:rsidRPr="002D472D" w:rsidRDefault="00D1107B" w:rsidP="00D1107B">
      <w:pPr>
        <w:rPr>
          <w:b/>
        </w:rPr>
      </w:pPr>
      <w:r w:rsidRPr="002D472D">
        <w:rPr>
          <w:b/>
        </w:rPr>
        <w:t>Comments:</w:t>
      </w:r>
    </w:p>
    <w:p w14:paraId="531381B9" w14:textId="77777777" w:rsidR="00D1107B" w:rsidRDefault="00D1107B" w:rsidP="00D1107B">
      <w:r>
        <w:t>The most relevant lines are highlighted with bold font.</w:t>
      </w:r>
    </w:p>
    <w:p w14:paraId="2E647870" w14:textId="77777777" w:rsidR="00D1107B" w:rsidRDefault="00D1107B" w:rsidP="00D1107B">
      <w:r>
        <w:t>The MTSI client in terminal only describes the Maximum Supported Bandwidth and the Maximum Desired Bandwidth properties.</w:t>
      </w:r>
    </w:p>
    <w:p w14:paraId="5F6D3F8C" w14:textId="77777777" w:rsidR="00D1107B" w:rsidRDefault="00D1107B" w:rsidP="00D1107B">
      <w:r>
        <w:lastRenderedPageBreak/>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7D2BB60C" w14:textId="77777777" w:rsidR="00D1107B" w:rsidRPr="005D1767" w:rsidRDefault="00D1107B" w:rsidP="00D1107B">
      <w:r>
        <w:t>The MTSI client in terminal also does not define the maximum and minimum packet rates. The network can still add these bandwidth properties if needed.</w:t>
      </w:r>
    </w:p>
    <w:p w14:paraId="10F3E28C" w14:textId="77777777" w:rsidR="00D1107B" w:rsidRDefault="00D1107B" w:rsidP="00D1107B">
      <w:pPr>
        <w:pStyle w:val="FP"/>
        <w:rPr>
          <w:noProof/>
        </w:rPr>
      </w:pPr>
    </w:p>
    <w:p w14:paraId="7746D5D2" w14:textId="77777777" w:rsidR="00B35D29" w:rsidRDefault="00B35D29">
      <w:pPr>
        <w:pStyle w:val="Heading1"/>
      </w:pPr>
      <w:bookmarkStart w:id="2760" w:name="_Toc26369572"/>
      <w:bookmarkStart w:id="2761" w:name="_Toc36227454"/>
      <w:bookmarkStart w:id="2762" w:name="_Toc36228469"/>
      <w:bookmarkStart w:id="2763" w:name="_Toc36229096"/>
      <w:bookmarkStart w:id="2764" w:name="_Toc36229723"/>
      <w:bookmarkStart w:id="2765" w:name="_Toc74607067"/>
      <w:bookmarkStart w:id="2766" w:name="_Toc75556961"/>
      <w:r>
        <w:t>A.7</w:t>
      </w:r>
      <w:r>
        <w:tab/>
        <w:t>SDP examples with "3gpp_sync_info" attribute</w:t>
      </w:r>
      <w:bookmarkEnd w:id="2760"/>
      <w:bookmarkEnd w:id="2761"/>
      <w:bookmarkEnd w:id="2762"/>
      <w:bookmarkEnd w:id="2763"/>
      <w:bookmarkEnd w:id="2764"/>
      <w:bookmarkEnd w:id="2765"/>
      <w:bookmarkEnd w:id="2766"/>
    </w:p>
    <w:p w14:paraId="7385C5A2" w14:textId="77777777" w:rsidR="00B35D29" w:rsidRDefault="00B35D29">
      <w:pPr>
        <w:pStyle w:val="Heading2"/>
      </w:pPr>
      <w:bookmarkStart w:id="2767" w:name="_Toc26369573"/>
      <w:bookmarkStart w:id="2768" w:name="_Toc36227455"/>
      <w:bookmarkStart w:id="2769" w:name="_Toc36228470"/>
      <w:bookmarkStart w:id="2770" w:name="_Toc36229097"/>
      <w:bookmarkStart w:id="2771" w:name="_Toc36229724"/>
      <w:bookmarkStart w:id="2772" w:name="_Toc74607068"/>
      <w:bookmarkStart w:id="2773" w:name="_Toc75556962"/>
      <w:r>
        <w:t>A.7.1</w:t>
      </w:r>
      <w:r>
        <w:tab/>
        <w:t>Synchronized streams</w:t>
      </w:r>
      <w:bookmarkEnd w:id="2767"/>
      <w:bookmarkEnd w:id="2768"/>
      <w:bookmarkEnd w:id="2769"/>
      <w:bookmarkEnd w:id="2770"/>
      <w:bookmarkEnd w:id="2771"/>
      <w:bookmarkEnd w:id="2772"/>
      <w:bookmarkEnd w:id="2773"/>
    </w:p>
    <w:p w14:paraId="6DFBCADD" w14:textId="77777777" w:rsidR="00B35D29" w:rsidRDefault="00B35D29">
      <w:r>
        <w:t>In the example given below in table A.7.1, streams identified with "mid" attribute 1 and 2 are to be synchronized (default operation if the "3gpp_sync_info" attribute is absent).</w:t>
      </w:r>
    </w:p>
    <w:p w14:paraId="6FA27997" w14:textId="77777777" w:rsidR="00B35D29" w:rsidRDefault="00B35D29">
      <w:pPr>
        <w:pStyle w:val="TH"/>
      </w:pPr>
      <w:r>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23F8A06" w14:textId="77777777" w:rsidTr="005C5C30">
        <w:trPr>
          <w:jc w:val="center"/>
        </w:trPr>
        <w:tc>
          <w:tcPr>
            <w:tcW w:w="9639" w:type="dxa"/>
            <w:shd w:val="clear" w:color="auto" w:fill="auto"/>
          </w:tcPr>
          <w:p w14:paraId="471F990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6C3A5EA" w14:textId="77777777" w:rsidTr="005C5C30">
        <w:tblPrEx>
          <w:tblLook w:val="00A0" w:firstRow="1" w:lastRow="0" w:firstColumn="1" w:lastColumn="0" w:noHBand="0" w:noVBand="0"/>
        </w:tblPrEx>
        <w:trPr>
          <w:jc w:val="center"/>
        </w:trPr>
        <w:tc>
          <w:tcPr>
            <w:tcW w:w="9639" w:type="dxa"/>
            <w:shd w:val="clear" w:color="auto" w:fill="auto"/>
          </w:tcPr>
          <w:p w14:paraId="7A9EDD25"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3B96D3E5"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289083124 289083124 IN IP4 one.example.com</w:t>
            </w:r>
          </w:p>
          <w:p w14:paraId="244BD0FC" w14:textId="77777777" w:rsidR="0084660A" w:rsidRDefault="0084660A" w:rsidP="005C5C30">
            <w:pPr>
              <w:pStyle w:val="SDPtext"/>
              <w:spacing w:before="60"/>
            </w:pPr>
            <w:r>
              <w:t>s=Demo</w:t>
            </w:r>
          </w:p>
          <w:p w14:paraId="0B9D1064" w14:textId="77777777" w:rsidR="0084660A" w:rsidRPr="005C5C30" w:rsidRDefault="0084660A" w:rsidP="005C5C30">
            <w:pPr>
              <w:pStyle w:val="SDPtext"/>
              <w:spacing w:before="60"/>
              <w:rPr>
                <w:lang w:val="en-GB"/>
              </w:rPr>
            </w:pPr>
            <w:r w:rsidRPr="005C5C30">
              <w:rPr>
                <w:lang w:val="en-GB"/>
              </w:rPr>
              <w:t>c=IN IP4 224.2.17.12/127</w:t>
            </w:r>
          </w:p>
          <w:p w14:paraId="238A92B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t=0 0</w:t>
            </w:r>
          </w:p>
          <w:p w14:paraId="162A32EC"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a=group:LS 1 2</w:t>
            </w:r>
          </w:p>
          <w:p w14:paraId="6BF0381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w:t>
            </w:r>
            <w:smartTag w:uri="urn:schemas-microsoft-com:office:smarttags" w:element="PersonName">
              <w:r w:rsidRPr="005C5C30">
                <w:rPr>
                  <w:rFonts w:cs="Courier New"/>
                  <w:szCs w:val="18"/>
                  <w:lang w:val="en-GB" w:eastAsia="en-US"/>
                </w:rPr>
                <w:t>info</w:t>
              </w:r>
            </w:smartTag>
            <w:r w:rsidRPr="005C5C30">
              <w:rPr>
                <w:rFonts w:cs="Courier New"/>
                <w:szCs w:val="18"/>
                <w:lang w:val="en-GB" w:eastAsia="en-US"/>
              </w:rPr>
              <w:t>:Sync</w:t>
            </w:r>
          </w:p>
          <w:p w14:paraId="79A39DB8"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4E688D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30000 RTP/AVP 0</w:t>
            </w:r>
          </w:p>
          <w:p w14:paraId="6B1D6B36"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A6EA2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871DDF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35D39F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A85FF3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19CC13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5AC30F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a=mid:1</w:t>
            </w:r>
          </w:p>
          <w:p w14:paraId="59DF6E8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30002 RTP/AVP 31</w:t>
            </w:r>
          </w:p>
          <w:p w14:paraId="6BA072CE"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5613E6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a=mid:2</w:t>
            </w:r>
          </w:p>
          <w:p w14:paraId="7EA3A8B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30004 RTP/AVP 2</w:t>
            </w:r>
          </w:p>
          <w:p w14:paraId="678D6B1F"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75365E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i=This media stream contains the Spanish translation</w:t>
            </w:r>
          </w:p>
          <w:p w14:paraId="1578CFAC"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a=mid:3</w:t>
            </w:r>
          </w:p>
        </w:tc>
      </w:tr>
    </w:tbl>
    <w:p w14:paraId="2AC0F733" w14:textId="77777777" w:rsidR="00B35D29" w:rsidRDefault="00B35D29"/>
    <w:p w14:paraId="47D8164D" w14:textId="77777777" w:rsidR="00B35D29" w:rsidRDefault="00B35D29">
      <w:pPr>
        <w:pStyle w:val="Heading2"/>
      </w:pPr>
      <w:bookmarkStart w:id="2774" w:name="_Toc26369574"/>
      <w:bookmarkStart w:id="2775" w:name="_Toc36227456"/>
      <w:bookmarkStart w:id="2776" w:name="_Toc36228471"/>
      <w:bookmarkStart w:id="2777" w:name="_Toc36229098"/>
      <w:bookmarkStart w:id="2778" w:name="_Toc36229725"/>
      <w:bookmarkStart w:id="2779" w:name="_Toc74607069"/>
      <w:bookmarkStart w:id="2780" w:name="_Toc75556963"/>
      <w:r>
        <w:t>A.7.2</w:t>
      </w:r>
      <w:r>
        <w:tab/>
        <w:t>Nonsynchronized streams</w:t>
      </w:r>
      <w:bookmarkEnd w:id="2774"/>
      <w:bookmarkEnd w:id="2775"/>
      <w:bookmarkEnd w:id="2776"/>
      <w:bookmarkEnd w:id="2777"/>
      <w:bookmarkEnd w:id="2778"/>
      <w:bookmarkEnd w:id="2779"/>
      <w:bookmarkEnd w:id="2780"/>
    </w:p>
    <w:p w14:paraId="47DC5958" w14:textId="77777777" w:rsidR="00B35D29" w:rsidRDefault="00B35D29">
      <w:r>
        <w:t>The SDP in table A.7.2 gives an example of the usage of "3gpp_sync_info" attribute at media level. In this example, the</w:t>
      </w:r>
      <w:r w:rsidR="00A10782">
        <w:t>re are two</w:t>
      </w:r>
      <w:r>
        <w:t xml:space="preserve"> </w:t>
      </w:r>
      <w:r w:rsidR="00E4296F">
        <w:t>H.264</w:t>
      </w:r>
      <w:r>
        <w:t xml:space="preserve"> video stream</w:t>
      </w:r>
      <w:r w:rsidR="00A10782">
        <w:t>s where the first video stream, using port number 6000,</w:t>
      </w:r>
      <w:r>
        <w:t xml:space="preserve"> should not be synchronized with any other media stream in the session.</w:t>
      </w:r>
    </w:p>
    <w:p w14:paraId="6B5C68D9" w14:textId="77777777" w:rsidR="00B35D29" w:rsidRDefault="00B35D29">
      <w:pPr>
        <w:pStyle w:val="TH"/>
      </w:pPr>
      <w:r>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3A63DC0" w14:textId="77777777" w:rsidTr="005C5C30">
        <w:trPr>
          <w:jc w:val="center"/>
        </w:trPr>
        <w:tc>
          <w:tcPr>
            <w:tcW w:w="9639" w:type="dxa"/>
            <w:shd w:val="clear" w:color="auto" w:fill="auto"/>
          </w:tcPr>
          <w:p w14:paraId="532F2B8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A5C7CDB" w14:textId="77777777" w:rsidTr="005C5C30">
        <w:tblPrEx>
          <w:tblLook w:val="00A0" w:firstRow="1" w:lastRow="0" w:firstColumn="1" w:lastColumn="0" w:noHBand="0" w:noVBand="0"/>
        </w:tblPrEx>
        <w:trPr>
          <w:jc w:val="center"/>
        </w:trPr>
        <w:tc>
          <w:tcPr>
            <w:tcW w:w="9639" w:type="dxa"/>
            <w:shd w:val="clear" w:color="auto" w:fill="auto"/>
          </w:tcPr>
          <w:p w14:paraId="2B9BC8D1"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1273BA24"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289084412 2890841235 IN IP4 123.124.125.1</w:t>
            </w:r>
          </w:p>
          <w:p w14:paraId="7CB8C41A"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s=Demo</w:t>
            </w:r>
          </w:p>
          <w:p w14:paraId="57480F28"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lastRenderedPageBreak/>
              <w:t>c=IN IP4 123.124.125.1</w:t>
            </w:r>
          </w:p>
          <w:p w14:paraId="027A5929" w14:textId="77777777" w:rsidR="0084660A" w:rsidRPr="005C5C30" w:rsidRDefault="0084660A" w:rsidP="005C5C30">
            <w:pPr>
              <w:pStyle w:val="SDPtext"/>
              <w:spacing w:before="60"/>
              <w:rPr>
                <w:rFonts w:cs="Courier New"/>
                <w:szCs w:val="18"/>
                <w:lang w:val="it-IT" w:eastAsia="en-US"/>
              </w:rPr>
            </w:pPr>
            <w:r w:rsidRPr="005C5C30">
              <w:rPr>
                <w:rFonts w:cs="Courier New"/>
                <w:szCs w:val="18"/>
                <w:lang w:val="it-IT" w:eastAsia="en-US"/>
              </w:rPr>
              <w:t>t=0 0</w:t>
            </w:r>
          </w:p>
          <w:p w14:paraId="2ABB3564"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rPr>
              <w:t>a=tcap:1 RTP/AVPF</w:t>
            </w:r>
          </w:p>
          <w:p w14:paraId="6AFBF959"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m=video 6000 RTP/AVP 98</w:t>
            </w:r>
          </w:p>
          <w:p w14:paraId="5F99A8C4"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a=pcfg:1 t=1</w:t>
            </w:r>
          </w:p>
          <w:p w14:paraId="24EC5487"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a=rtpmap:98 H264/90000</w:t>
            </w:r>
          </w:p>
          <w:p w14:paraId="1973730C"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a=fmtp:98 packetization-mode=0; profile-level-id=42e00c; \</w:t>
            </w:r>
          </w:p>
          <w:p w14:paraId="7D114914" w14:textId="77777777" w:rsidR="00E4296F"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lang w:val="it-IT"/>
              </w:rPr>
              <w:t xml:space="preserve">     </w:t>
            </w:r>
            <w:r w:rsidRPr="005C5C30">
              <w:rPr>
                <w:rFonts w:ascii="Courier New" w:hAnsi="Courier New" w:cs="Courier New"/>
                <w:sz w:val="18"/>
                <w:szCs w:val="18"/>
              </w:rPr>
              <w:t>sprop-parameter-sets=J0LgDJWgUH6Af1A=,KM46gA==</w:t>
            </w:r>
          </w:p>
          <w:p w14:paraId="1B2D8D8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D9B919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42E33D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B887A7A"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DCF885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DAD57C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a=3gpp_sync_info:No Sync</w:t>
            </w:r>
          </w:p>
          <w:p w14:paraId="6E0D4AA7" w14:textId="77777777" w:rsidR="00393FCE" w:rsidRPr="005C5C30" w:rsidRDefault="00393FCE" w:rsidP="005C5C30">
            <w:pPr>
              <w:pStyle w:val="SDPtext"/>
              <w:spacing w:before="60"/>
              <w:rPr>
                <w:rFonts w:cs="Courier New"/>
                <w:szCs w:val="18"/>
                <w:lang w:val="en-GB" w:eastAsia="en-US"/>
              </w:rPr>
            </w:pPr>
            <w:r w:rsidRPr="005C5C30">
              <w:rPr>
                <w:rFonts w:cs="Courier New"/>
                <w:szCs w:val="18"/>
              </w:rPr>
              <w:t>a=extmap:4 urn:3gpp:video-orientation</w:t>
            </w:r>
          </w:p>
          <w:p w14:paraId="0EF5CEF3"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5000 RTP/AVP 99</w:t>
            </w:r>
          </w:p>
          <w:p w14:paraId="0710F182"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00DC8A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 99 H264/90000</w:t>
            </w:r>
          </w:p>
          <w:p w14:paraId="1BD803B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49126049"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104B93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D41837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55E217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736778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F94FAD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4168FBA7"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738B09C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7000 RTP/AVP 100</w:t>
            </w:r>
          </w:p>
          <w:p w14:paraId="380449BA"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78D446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r>
              <w:t xml:space="preserve"> </w:t>
            </w:r>
          </w:p>
          <w:p w14:paraId="21860979"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E262992"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09158BE0"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AA3CEF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946C0BB" w14:textId="77777777" w:rsidR="00B35D29" w:rsidRPr="005C5C30" w:rsidRDefault="00A10782" w:rsidP="005C5C30">
            <w:pPr>
              <w:pStyle w:val="SDPtext"/>
              <w:spacing w:before="60"/>
              <w:rPr>
                <w:rFonts w:cs="Courier New"/>
                <w:szCs w:val="18"/>
                <w:lang w:val="en-GB" w:eastAsia="en-US"/>
              </w:rPr>
            </w:pPr>
            <w:r w:rsidRPr="005C5C30">
              <w:rPr>
                <w:rFonts w:cs="Courier New"/>
                <w:szCs w:val="18"/>
              </w:rPr>
              <w:t>a=maxptime:240</w:t>
            </w:r>
          </w:p>
        </w:tc>
      </w:tr>
    </w:tbl>
    <w:p w14:paraId="592EBCDE" w14:textId="77777777" w:rsidR="00B35D29" w:rsidRDefault="00B35D29"/>
    <w:p w14:paraId="71106C48" w14:textId="77777777" w:rsidR="00B35D29" w:rsidRDefault="00B35D29">
      <w:pPr>
        <w:pStyle w:val="Heading1"/>
      </w:pPr>
      <w:bookmarkStart w:id="2781" w:name="_Toc26369575"/>
      <w:bookmarkStart w:id="2782" w:name="_Toc36227457"/>
      <w:bookmarkStart w:id="2783" w:name="_Toc36228472"/>
      <w:bookmarkStart w:id="2784" w:name="_Toc36229099"/>
      <w:bookmarkStart w:id="2785" w:name="_Toc36229726"/>
      <w:bookmarkStart w:id="2786" w:name="_Toc74607070"/>
      <w:bookmarkStart w:id="2787" w:name="_Toc75556964"/>
      <w:r>
        <w:t>A.8</w:t>
      </w:r>
      <w:r>
        <w:tab/>
        <w:t>SDP example with QoS negotiation</w:t>
      </w:r>
      <w:bookmarkEnd w:id="2781"/>
      <w:bookmarkEnd w:id="2782"/>
      <w:bookmarkEnd w:id="2783"/>
      <w:bookmarkEnd w:id="2784"/>
      <w:bookmarkEnd w:id="2785"/>
      <w:bookmarkEnd w:id="2786"/>
      <w:bookmarkEnd w:id="2787"/>
    </w:p>
    <w:p w14:paraId="1E170BFB" w14:textId="77777777" w:rsidR="00B35D29" w:rsidRDefault="00B35D29">
      <w:r>
        <w:t>This clause gives an example of an SDP interchange with negotiated QoS parameters.</w:t>
      </w:r>
    </w:p>
    <w:p w14:paraId="75335F8B" w14:textId="77777777" w:rsidR="00B35D29" w:rsidRDefault="00B35D29">
      <w:pPr>
        <w:pStyle w:val="TH"/>
      </w:pPr>
      <w:r>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B548E89" w14:textId="77777777" w:rsidTr="005C5C30">
        <w:trPr>
          <w:jc w:val="center"/>
        </w:trPr>
        <w:tc>
          <w:tcPr>
            <w:tcW w:w="9639" w:type="dxa"/>
            <w:shd w:val="clear" w:color="auto" w:fill="auto"/>
          </w:tcPr>
          <w:p w14:paraId="4EE53CA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A to B in SIP INVITE message</w:t>
            </w:r>
          </w:p>
        </w:tc>
      </w:tr>
      <w:tr w:rsidR="00B35D29" w:rsidRPr="005C5C30" w14:paraId="1425D7A0" w14:textId="77777777" w:rsidTr="005C5C30">
        <w:tblPrEx>
          <w:tblLook w:val="00A0" w:firstRow="1" w:lastRow="0" w:firstColumn="1" w:lastColumn="0" w:noHBand="0" w:noVBand="0"/>
        </w:tblPrEx>
        <w:trPr>
          <w:jc w:val="center"/>
        </w:trPr>
        <w:tc>
          <w:tcPr>
            <w:tcW w:w="9639" w:type="dxa"/>
            <w:shd w:val="clear" w:color="auto" w:fill="auto"/>
          </w:tcPr>
          <w:p w14:paraId="05ECFCA2" w14:textId="77777777" w:rsidR="00B72C38" w:rsidRPr="005C5C30" w:rsidRDefault="00B72C38" w:rsidP="005C5C30">
            <w:pPr>
              <w:pStyle w:val="SDPtext"/>
              <w:spacing w:before="60"/>
              <w:rPr>
                <w:lang w:val="en-GB" w:eastAsia="en-US"/>
              </w:rPr>
            </w:pPr>
            <w:r w:rsidRPr="005C5C30">
              <w:rPr>
                <w:lang w:val="en-GB" w:eastAsia="en-US"/>
              </w:rPr>
              <w:t>v=0</w:t>
            </w:r>
          </w:p>
          <w:p w14:paraId="6FA484AD"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1582D909"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57CCEF3B" w14:textId="77777777" w:rsidR="00B72C38" w:rsidRPr="005C5C30" w:rsidRDefault="00B72C38" w:rsidP="005C5C30">
            <w:pPr>
              <w:pStyle w:val="SDPtext"/>
              <w:spacing w:before="60"/>
              <w:rPr>
                <w:lang w:val="en-GB" w:eastAsia="en-US"/>
              </w:rPr>
            </w:pPr>
            <w:r w:rsidRPr="005C5C30">
              <w:rPr>
                <w:lang w:val="en-GB" w:eastAsia="en-US"/>
              </w:rPr>
              <w:t>c=IN IP4 aaa.bbb.ccc.ddd</w:t>
            </w:r>
          </w:p>
          <w:p w14:paraId="6C0296C7" w14:textId="77777777" w:rsidR="00B72C38" w:rsidRPr="005C5C30" w:rsidRDefault="00B72C38" w:rsidP="005C5C30">
            <w:pPr>
              <w:pStyle w:val="SDPtext"/>
              <w:spacing w:before="60"/>
              <w:rPr>
                <w:lang w:val="en-GB" w:eastAsia="en-US"/>
              </w:rPr>
            </w:pPr>
            <w:r w:rsidRPr="005C5C30">
              <w:rPr>
                <w:lang w:val="en-GB" w:eastAsia="en-US"/>
              </w:rPr>
              <w:t>b=AS:345</w:t>
            </w:r>
          </w:p>
          <w:p w14:paraId="3A5F4329"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73A040E7"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a=tcap:1 RTP/AVPF</w:t>
            </w:r>
          </w:p>
          <w:p w14:paraId="65E6C2EB" w14:textId="77777777" w:rsidR="00B35D29" w:rsidRPr="005C5C30" w:rsidRDefault="00B35D29" w:rsidP="005C5C30">
            <w:pPr>
              <w:pStyle w:val="SDPtext"/>
              <w:spacing w:before="60"/>
              <w:rPr>
                <w:lang w:val="en-GB" w:eastAsia="en-US"/>
              </w:rPr>
            </w:pPr>
            <w:r w:rsidRPr="005C5C30">
              <w:rPr>
                <w:lang w:val="en-GB" w:eastAsia="en-US"/>
              </w:rPr>
              <w:t>m=audio 49152 RTP/AVP 97 98</w:t>
            </w:r>
          </w:p>
          <w:p w14:paraId="60D0ABE1" w14:textId="77777777" w:rsidR="00B35D29" w:rsidRPr="005C5C30" w:rsidRDefault="00B35D29" w:rsidP="005C5C30">
            <w:pPr>
              <w:pStyle w:val="SDPtext"/>
              <w:spacing w:before="60"/>
              <w:rPr>
                <w:lang w:val="en-GB" w:eastAsia="en-US"/>
              </w:rPr>
            </w:pPr>
            <w:r w:rsidRPr="005C5C30">
              <w:rPr>
                <w:lang w:val="en-GB"/>
              </w:rPr>
              <w:t>a=pcfg:1 t=1</w:t>
            </w:r>
          </w:p>
          <w:p w14:paraId="405EAFE7" w14:textId="77777777" w:rsidR="00B35D29" w:rsidRPr="005C5C30" w:rsidRDefault="00B35D29" w:rsidP="005C5C30">
            <w:pPr>
              <w:pStyle w:val="SDPtext"/>
              <w:spacing w:before="60"/>
              <w:rPr>
                <w:lang w:val="en-GB" w:eastAsia="en-US"/>
              </w:rPr>
            </w:pPr>
            <w:r w:rsidRPr="005C5C30">
              <w:rPr>
                <w:lang w:val="en-GB" w:eastAsia="en-US"/>
              </w:rPr>
              <w:t>b=AS:30</w:t>
            </w:r>
          </w:p>
          <w:p w14:paraId="0B8F109B" w14:textId="77777777" w:rsidR="00B35D29" w:rsidRPr="005C5C30" w:rsidRDefault="00B35D29" w:rsidP="005C5C30">
            <w:pPr>
              <w:pStyle w:val="SDPtext"/>
              <w:spacing w:before="60"/>
              <w:rPr>
                <w:lang w:val="en-GB" w:eastAsia="en-US"/>
              </w:rPr>
            </w:pPr>
            <w:r w:rsidRPr="005C5C30">
              <w:rPr>
                <w:lang w:val="en-GB" w:eastAsia="en-US"/>
              </w:rPr>
              <w:t>b=RS:0</w:t>
            </w:r>
          </w:p>
          <w:p w14:paraId="0A7CBC11" w14:textId="77777777" w:rsidR="00B35D29" w:rsidRPr="005C5C30" w:rsidRDefault="00B35D29" w:rsidP="005C5C30">
            <w:pPr>
              <w:pStyle w:val="SDPtext"/>
              <w:spacing w:before="60"/>
              <w:rPr>
                <w:lang w:val="en-GB" w:eastAsia="en-US"/>
              </w:rPr>
            </w:pPr>
            <w:r w:rsidRPr="005C5C30">
              <w:rPr>
                <w:lang w:val="en-GB" w:eastAsia="en-US"/>
              </w:rPr>
              <w:lastRenderedPageBreak/>
              <w:t>b=RR:2000</w:t>
            </w:r>
          </w:p>
          <w:p w14:paraId="6E477CAA" w14:textId="77777777" w:rsidR="00B35D29" w:rsidRPr="005C5C30" w:rsidRDefault="00B35D29" w:rsidP="005C5C30">
            <w:pPr>
              <w:pStyle w:val="SDPtext"/>
              <w:spacing w:before="60"/>
              <w:rPr>
                <w:lang w:val="en-GB" w:eastAsia="en-US"/>
              </w:rPr>
            </w:pPr>
            <w:r w:rsidRPr="005C5C30">
              <w:rPr>
                <w:lang w:val="en-GB" w:eastAsia="en-US"/>
              </w:rPr>
              <w:t>a=rtpmap:97 AMR/8000/1</w:t>
            </w:r>
          </w:p>
          <w:p w14:paraId="47867134"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0BB1C404" w14:textId="77777777" w:rsidR="00B35D29" w:rsidRPr="005C5C30" w:rsidRDefault="00B35D29" w:rsidP="005C5C30">
            <w:pPr>
              <w:pStyle w:val="SDPtext"/>
              <w:spacing w:before="60"/>
              <w:rPr>
                <w:lang w:val="en-GB" w:eastAsia="en-US"/>
              </w:rPr>
            </w:pPr>
            <w:r w:rsidRPr="005C5C30">
              <w:rPr>
                <w:lang w:val="en-GB" w:eastAsia="en-US"/>
              </w:rPr>
              <w:t>a=rtpmap:98 AMR/8000/1</w:t>
            </w:r>
          </w:p>
          <w:p w14:paraId="3DB9850D" w14:textId="77777777" w:rsidR="00B35D29" w:rsidRPr="005C5C30" w:rsidRDefault="00B35D29" w:rsidP="005C5C30">
            <w:pPr>
              <w:pStyle w:val="SDPtext"/>
              <w:spacing w:before="60"/>
              <w:rPr>
                <w:lang w:val="en-GB" w:eastAsia="en-US"/>
              </w:rPr>
            </w:pPr>
            <w:r w:rsidRPr="005C5C30">
              <w:rPr>
                <w:lang w:val="en-GB" w:eastAsia="en-US"/>
              </w:rPr>
              <w:t>a=fmtp:98 mode-change-capability=2; max-red=220; octet-align=1</w:t>
            </w:r>
          </w:p>
          <w:p w14:paraId="11321506" w14:textId="77777777" w:rsidR="00B35D29" w:rsidRPr="005C5C30" w:rsidRDefault="00B35D29" w:rsidP="005C5C30">
            <w:pPr>
              <w:pStyle w:val="SDPtext"/>
              <w:spacing w:before="60"/>
              <w:rPr>
                <w:lang w:val="en-GB" w:eastAsia="en-US"/>
              </w:rPr>
            </w:pPr>
            <w:r w:rsidRPr="005C5C30">
              <w:rPr>
                <w:lang w:val="en-GB" w:eastAsia="en-US"/>
              </w:rPr>
              <w:t>a=ptime:20</w:t>
            </w:r>
          </w:p>
          <w:p w14:paraId="495D3DBA" w14:textId="77777777" w:rsidR="00B35D29" w:rsidRPr="005C5C30" w:rsidRDefault="00B35D29" w:rsidP="005C5C30">
            <w:pPr>
              <w:pStyle w:val="SDPtext"/>
              <w:spacing w:before="60"/>
              <w:rPr>
                <w:lang w:val="en-GB" w:eastAsia="en-US"/>
              </w:rPr>
            </w:pPr>
            <w:r w:rsidRPr="005C5C30">
              <w:rPr>
                <w:lang w:val="en-GB" w:eastAsia="en-US"/>
              </w:rPr>
              <w:t>a=maxptime:240</w:t>
            </w:r>
          </w:p>
          <w:p w14:paraId="1915EB67" w14:textId="77777777" w:rsidR="00B35D29" w:rsidRPr="005C5C30" w:rsidRDefault="00B35D29" w:rsidP="005C5C30">
            <w:pPr>
              <w:pStyle w:val="SDPtext"/>
              <w:spacing w:before="60"/>
              <w:rPr>
                <w:lang w:val="en-GB" w:eastAsia="en-US"/>
              </w:rPr>
            </w:pPr>
            <w:r w:rsidRPr="005C5C30">
              <w:rPr>
                <w:lang w:val="en-GB" w:eastAsia="en-US"/>
              </w:rPr>
              <w:t>m=video 49154 RTP/AVP 99</w:t>
            </w:r>
          </w:p>
          <w:p w14:paraId="78F4984B" w14:textId="77777777" w:rsidR="00B35D29" w:rsidRPr="005C5C30" w:rsidRDefault="00B35D29" w:rsidP="005C5C30">
            <w:pPr>
              <w:pStyle w:val="SDPtext"/>
              <w:spacing w:before="60"/>
              <w:rPr>
                <w:lang w:val="en-GB" w:eastAsia="en-US"/>
              </w:rPr>
            </w:pPr>
            <w:r w:rsidRPr="005C5C30">
              <w:rPr>
                <w:lang w:val="en-GB"/>
              </w:rPr>
              <w:t>a=pcfg:1 t=1</w:t>
            </w:r>
          </w:p>
          <w:p w14:paraId="5A837932" w14:textId="77777777" w:rsidR="00B35D29" w:rsidRPr="005C5C30" w:rsidRDefault="00B35D29" w:rsidP="005C5C30">
            <w:pPr>
              <w:pStyle w:val="SDPtext"/>
              <w:spacing w:before="60"/>
              <w:rPr>
                <w:lang w:val="en-GB" w:eastAsia="en-US"/>
              </w:rPr>
            </w:pPr>
            <w:r w:rsidRPr="005C5C30">
              <w:rPr>
                <w:lang w:val="en-GB" w:eastAsia="en-US"/>
              </w:rPr>
              <w:t>b=AS:</w:t>
            </w:r>
            <w:r w:rsidR="00E4296F" w:rsidRPr="005C5C30">
              <w:rPr>
                <w:lang w:val="en-GB" w:eastAsia="en-US"/>
              </w:rPr>
              <w:t>315</w:t>
            </w:r>
          </w:p>
          <w:p w14:paraId="00CD4810" w14:textId="77777777" w:rsidR="00B35D29" w:rsidRPr="005C5C30" w:rsidRDefault="00B35D29" w:rsidP="005C5C30">
            <w:pPr>
              <w:pStyle w:val="SDPtext"/>
              <w:spacing w:before="60"/>
              <w:rPr>
                <w:lang w:val="en-GB" w:eastAsia="en-US"/>
              </w:rPr>
            </w:pPr>
            <w:r w:rsidRPr="005C5C30">
              <w:rPr>
                <w:lang w:val="en-GB" w:eastAsia="en-US"/>
              </w:rPr>
              <w:t>b=RS:0</w:t>
            </w:r>
          </w:p>
          <w:p w14:paraId="5E523992" w14:textId="77777777" w:rsidR="00B35D29" w:rsidRPr="005C5C30" w:rsidRDefault="00B35D29">
            <w:pPr>
              <w:pStyle w:val="SDPtext"/>
              <w:rPr>
                <w:lang w:val="en-GB" w:eastAsia="en-US"/>
              </w:rPr>
            </w:pPr>
            <w:r w:rsidRPr="005C5C30">
              <w:rPr>
                <w:lang w:val="en-GB" w:eastAsia="en-US"/>
              </w:rPr>
              <w:t>b=RR:2500</w:t>
            </w:r>
          </w:p>
          <w:p w14:paraId="137772E1"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a=rtpmap:99 H264/90000</w:t>
            </w:r>
          </w:p>
          <w:p w14:paraId="687EE2B3"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6CBD95F"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355F046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937C22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B20F00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9A4C81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19CA66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41A93A14" w14:textId="77777777" w:rsidR="00393FCE" w:rsidRPr="005C5C30" w:rsidRDefault="00806865"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250188">
              <w:rPr>
                <w:rFonts w:ascii="Courier New" w:hAnsi="Courier New" w:cs="Courier New"/>
                <w:sz w:val="18"/>
                <w:szCs w:val="18"/>
              </w:rPr>
              <w:t>a=extmap:4 urn:3gpp:video-orientation</w:t>
            </w:r>
          </w:p>
        </w:tc>
      </w:tr>
      <w:tr w:rsidR="00B35D29" w14:paraId="16CE8881" w14:textId="77777777" w:rsidTr="005C5C30">
        <w:tblPrEx>
          <w:tblLook w:val="00A0" w:firstRow="1" w:lastRow="0" w:firstColumn="1" w:lastColumn="0" w:noHBand="0" w:noVBand="0"/>
        </w:tblPrEx>
        <w:trPr>
          <w:jc w:val="center"/>
        </w:trPr>
        <w:tc>
          <w:tcPr>
            <w:tcW w:w="9639" w:type="dxa"/>
            <w:shd w:val="clear" w:color="auto" w:fill="auto"/>
          </w:tcPr>
          <w:p w14:paraId="0ACDDE1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lastRenderedPageBreak/>
              <w:t>SDP answer from UE B to A in 200/OK message</w:t>
            </w:r>
          </w:p>
        </w:tc>
      </w:tr>
      <w:tr w:rsidR="00B35D29" w:rsidRPr="005C5C30" w14:paraId="19A83130" w14:textId="77777777" w:rsidTr="005C5C30">
        <w:tblPrEx>
          <w:tblLook w:val="00A0" w:firstRow="1" w:lastRow="0" w:firstColumn="1" w:lastColumn="0" w:noHBand="0" w:noVBand="0"/>
        </w:tblPrEx>
        <w:trPr>
          <w:jc w:val="center"/>
        </w:trPr>
        <w:tc>
          <w:tcPr>
            <w:tcW w:w="9639" w:type="dxa"/>
            <w:shd w:val="clear" w:color="auto" w:fill="auto"/>
          </w:tcPr>
          <w:p w14:paraId="0C577669"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v=0</w:t>
            </w:r>
          </w:p>
          <w:p w14:paraId="126660CE"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o=Example_SERVER2 34135268010 IN IP4 server2.example.com</w:t>
            </w:r>
          </w:p>
          <w:p w14:paraId="7C9C7D53"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s=Example of using AS to indicate negotiated QoS in MTSI</w:t>
            </w:r>
          </w:p>
          <w:p w14:paraId="1A80C5BA"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c=IN IP4 aaa.bbb.ccc.ddd</w:t>
            </w:r>
          </w:p>
          <w:p w14:paraId="592E2BB0"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b=AS:344</w:t>
            </w:r>
          </w:p>
          <w:p w14:paraId="5B4EE4D7"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t=0 0</w:t>
            </w:r>
          </w:p>
          <w:p w14:paraId="7CADE724"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49152 RTP/AVPF 97</w:t>
            </w:r>
          </w:p>
          <w:p w14:paraId="3689448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a=pcfg:1 t=1</w:t>
            </w:r>
          </w:p>
          <w:p w14:paraId="4B16604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0F0D01" w:rsidRPr="005C5C30">
              <w:rPr>
                <w:rFonts w:cs="Courier New"/>
                <w:szCs w:val="18"/>
                <w:lang w:val="en-GB" w:eastAsia="en-US"/>
              </w:rPr>
              <w:t>29</w:t>
            </w:r>
          </w:p>
          <w:p w14:paraId="34788C5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b=RS:0</w:t>
            </w:r>
          </w:p>
          <w:p w14:paraId="0FABB0F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b=RR:2000</w:t>
            </w:r>
          </w:p>
          <w:p w14:paraId="48B05CF4"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a=rtpmap:97 AMR/8000/1</w:t>
            </w:r>
          </w:p>
          <w:p w14:paraId="30EACE1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a=fmtp:97 mode-change-capability=2; max-red=220</w:t>
            </w:r>
          </w:p>
          <w:p w14:paraId="3AF10CD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a=ptime:20</w:t>
            </w:r>
          </w:p>
          <w:p w14:paraId="4C866EB1"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a=maxptime:240</w:t>
            </w:r>
          </w:p>
          <w:p w14:paraId="5C516D4B"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49154 RTP/AVPF 99</w:t>
            </w:r>
          </w:p>
          <w:p w14:paraId="3ADAACCA"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223935A"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926359" w:rsidRPr="005C5C30">
              <w:rPr>
                <w:rFonts w:cs="Courier New"/>
                <w:szCs w:val="18"/>
                <w:lang w:val="en-GB" w:eastAsia="en-US"/>
              </w:rPr>
              <w:t>315</w:t>
            </w:r>
          </w:p>
          <w:p w14:paraId="59D8D8F5" w14:textId="77777777" w:rsidR="00B35D29" w:rsidRPr="00C8654A" w:rsidRDefault="00B35D29" w:rsidP="005C5C30">
            <w:pPr>
              <w:pStyle w:val="SDPtext"/>
              <w:spacing w:before="60"/>
              <w:rPr>
                <w:rFonts w:cs="Courier New"/>
                <w:szCs w:val="18"/>
                <w:lang w:val="en-GB" w:eastAsia="en-US"/>
              </w:rPr>
            </w:pPr>
            <w:r w:rsidRPr="00C8654A">
              <w:rPr>
                <w:rFonts w:cs="Courier New"/>
                <w:szCs w:val="18"/>
                <w:lang w:val="en-GB" w:eastAsia="en-US"/>
              </w:rPr>
              <w:t>b=RS:0</w:t>
            </w:r>
          </w:p>
          <w:p w14:paraId="6F08132E" w14:textId="77777777" w:rsidR="00B35D29" w:rsidRPr="00C8654A" w:rsidRDefault="00B35D29" w:rsidP="005C5C30">
            <w:pPr>
              <w:pStyle w:val="SDPtext"/>
              <w:spacing w:before="60"/>
              <w:rPr>
                <w:rFonts w:cs="Courier New"/>
                <w:szCs w:val="18"/>
                <w:lang w:val="en-GB" w:eastAsia="en-US"/>
              </w:rPr>
            </w:pPr>
            <w:r w:rsidRPr="00C8654A">
              <w:rPr>
                <w:rFonts w:cs="Courier New"/>
                <w:szCs w:val="18"/>
                <w:lang w:val="en-GB" w:eastAsia="en-US"/>
              </w:rPr>
              <w:t>b=RR:2500</w:t>
            </w:r>
          </w:p>
          <w:p w14:paraId="23D4C64C" w14:textId="77777777" w:rsidR="00926359" w:rsidRPr="00C8654A"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a=rtpmap:99 H264/90000</w:t>
            </w:r>
          </w:p>
          <w:p w14:paraId="34C80B61" w14:textId="77777777" w:rsidR="00926359" w:rsidRPr="00806865"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06865">
              <w:rPr>
                <w:rFonts w:ascii="Courier New" w:hAnsi="Courier New" w:cs="Courier New"/>
                <w:sz w:val="18"/>
                <w:szCs w:val="18"/>
              </w:rPr>
              <w:t>a=fmtp:99 packetization-mode=0; profile-level-id=42e00c; \</w:t>
            </w:r>
          </w:p>
          <w:p w14:paraId="796963CC"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5B2687F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03AD62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C35DA8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90D306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A06C49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0AFF71F"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467A244D" w14:textId="77777777" w:rsidTr="005C5C30">
        <w:tblPrEx>
          <w:tblLook w:val="00A0" w:firstRow="1" w:lastRow="0" w:firstColumn="1" w:lastColumn="0" w:noHBand="0" w:noVBand="0"/>
        </w:tblPrEx>
        <w:trPr>
          <w:jc w:val="center"/>
        </w:trPr>
        <w:tc>
          <w:tcPr>
            <w:tcW w:w="9639" w:type="dxa"/>
            <w:shd w:val="clear" w:color="auto" w:fill="auto"/>
          </w:tcPr>
          <w:p w14:paraId="6473B88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B to A in SIP UPDATE message</w:t>
            </w:r>
          </w:p>
        </w:tc>
      </w:tr>
      <w:tr w:rsidR="00B35D29" w14:paraId="04DAB652" w14:textId="77777777" w:rsidTr="005C5C30">
        <w:tblPrEx>
          <w:tblLook w:val="00A0" w:firstRow="1" w:lastRow="0" w:firstColumn="1" w:lastColumn="0" w:noHBand="0" w:noVBand="0"/>
        </w:tblPrEx>
        <w:trPr>
          <w:jc w:val="center"/>
        </w:trPr>
        <w:tc>
          <w:tcPr>
            <w:tcW w:w="9639" w:type="dxa"/>
            <w:shd w:val="clear" w:color="auto" w:fill="auto"/>
          </w:tcPr>
          <w:p w14:paraId="56CF65FA"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6D881703" w14:textId="77777777" w:rsidR="00B72C38" w:rsidRPr="005C5C30" w:rsidRDefault="00B72C38" w:rsidP="005C5C30">
            <w:pPr>
              <w:pStyle w:val="SDPtext"/>
              <w:keepNext/>
              <w:keepLines/>
              <w:spacing w:before="60"/>
              <w:rPr>
                <w:lang w:val="en-GB" w:eastAsia="en-US"/>
              </w:rPr>
            </w:pPr>
            <w:r w:rsidRPr="005C5C30">
              <w:rPr>
                <w:lang w:val="en-GB" w:eastAsia="en-US"/>
              </w:rPr>
              <w:t>o=Example_SERVER2 34135268010 IN IP4 server2.example.com</w:t>
            </w:r>
          </w:p>
          <w:p w14:paraId="18E7BD36" w14:textId="77777777" w:rsidR="00B72C38" w:rsidRPr="005C5C30" w:rsidRDefault="00B72C38" w:rsidP="005C5C30">
            <w:pPr>
              <w:pStyle w:val="SDPtext"/>
              <w:keepNext/>
              <w:keepLines/>
              <w:spacing w:before="60"/>
              <w:rPr>
                <w:lang w:val="en-GB" w:eastAsia="en-US"/>
              </w:rPr>
            </w:pPr>
            <w:r w:rsidRPr="005C5C30">
              <w:rPr>
                <w:lang w:val="en-GB" w:eastAsia="en-US"/>
              </w:rPr>
              <w:t>s=Example of using AS to indicate negotiated QoS in MTSI</w:t>
            </w:r>
          </w:p>
          <w:p w14:paraId="0D52827C" w14:textId="77777777" w:rsidR="00B72C38" w:rsidRPr="005C5C30" w:rsidRDefault="00B72C38" w:rsidP="005C5C30">
            <w:pPr>
              <w:pStyle w:val="SDPtext"/>
              <w:keepNext/>
              <w:keepLines/>
              <w:spacing w:before="60"/>
              <w:rPr>
                <w:lang w:val="en-GB" w:eastAsia="en-US"/>
              </w:rPr>
            </w:pPr>
            <w:r w:rsidRPr="005C5C30">
              <w:rPr>
                <w:lang w:val="en-GB" w:eastAsia="en-US"/>
              </w:rPr>
              <w:t>c=IN IP4 aaa.bbb.ccc.ddd</w:t>
            </w:r>
          </w:p>
          <w:p w14:paraId="31647590" w14:textId="77777777" w:rsidR="00B72C38" w:rsidRPr="005C5C30" w:rsidRDefault="00B72C38" w:rsidP="005C5C30">
            <w:pPr>
              <w:pStyle w:val="SDPtext"/>
              <w:keepNext/>
              <w:keepLines/>
              <w:spacing w:before="60"/>
              <w:rPr>
                <w:lang w:val="en-GB" w:eastAsia="en-US"/>
              </w:rPr>
            </w:pPr>
            <w:r w:rsidRPr="005C5C30">
              <w:rPr>
                <w:lang w:val="en-GB" w:eastAsia="en-US"/>
              </w:rPr>
              <w:t>b=AS:59</w:t>
            </w:r>
          </w:p>
          <w:p w14:paraId="75FED6B9" w14:textId="77777777" w:rsidR="00B72C38" w:rsidRPr="005C5C30" w:rsidRDefault="00B72C38" w:rsidP="005C5C30">
            <w:pPr>
              <w:pStyle w:val="SDPtext"/>
              <w:keepNext/>
              <w:keepLines/>
              <w:spacing w:before="60"/>
              <w:rPr>
                <w:lang w:val="en-GB" w:eastAsia="en-US"/>
              </w:rPr>
            </w:pPr>
            <w:r w:rsidRPr="005C5C30">
              <w:rPr>
                <w:rFonts w:cs="Courier New"/>
                <w:szCs w:val="18"/>
                <w:lang w:val="en-GB" w:eastAsia="en-US"/>
              </w:rPr>
              <w:t>t=0 0</w:t>
            </w:r>
          </w:p>
          <w:p w14:paraId="4C806700" w14:textId="77777777" w:rsidR="00B35D29" w:rsidRPr="005C5C30" w:rsidRDefault="00B35D29" w:rsidP="005C5C30">
            <w:pPr>
              <w:pStyle w:val="SDPtext"/>
              <w:keepNext/>
              <w:keepLines/>
              <w:spacing w:before="60"/>
              <w:rPr>
                <w:lang w:val="en-GB" w:eastAsia="en-US"/>
              </w:rPr>
            </w:pPr>
            <w:r w:rsidRPr="005C5C30">
              <w:rPr>
                <w:lang w:val="en-GB" w:eastAsia="en-US"/>
              </w:rPr>
              <w:t>m=audio 49252 RTP/AVPF 97</w:t>
            </w:r>
          </w:p>
          <w:p w14:paraId="74FC4523" w14:textId="77777777" w:rsidR="00B35D29" w:rsidRPr="005C5C30" w:rsidRDefault="00B35D29" w:rsidP="005C5C30">
            <w:pPr>
              <w:pStyle w:val="SDPtext"/>
              <w:keepNext/>
              <w:keepLines/>
              <w:spacing w:before="60"/>
              <w:rPr>
                <w:lang w:val="en-GB" w:eastAsia="en-US"/>
              </w:rPr>
            </w:pPr>
            <w:r w:rsidRPr="005C5C30">
              <w:rPr>
                <w:lang w:val="en-GB" w:eastAsia="en-US"/>
              </w:rPr>
              <w:t>b=AS:</w:t>
            </w:r>
            <w:r w:rsidR="000F0D01" w:rsidRPr="005C5C30">
              <w:rPr>
                <w:lang w:val="en-GB" w:eastAsia="en-US"/>
              </w:rPr>
              <w:t>29</w:t>
            </w:r>
          </w:p>
          <w:p w14:paraId="0CF53D43"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373BFC65" w14:textId="77777777" w:rsidR="00B35D29" w:rsidRPr="005C5C30" w:rsidRDefault="00B35D29" w:rsidP="005C5C30">
            <w:pPr>
              <w:pStyle w:val="SDPtext"/>
              <w:keepNext/>
              <w:keepLines/>
              <w:rPr>
                <w:lang w:val="en-GB" w:eastAsia="en-US"/>
              </w:rPr>
            </w:pPr>
            <w:r w:rsidRPr="005C5C30">
              <w:rPr>
                <w:lang w:val="en-GB" w:eastAsia="en-US"/>
              </w:rPr>
              <w:t>b=RR:2000</w:t>
            </w:r>
          </w:p>
          <w:p w14:paraId="134E8C5B" w14:textId="77777777" w:rsidR="00B35D29" w:rsidRPr="005C5C30" w:rsidRDefault="00B35D29" w:rsidP="005C5C30">
            <w:pPr>
              <w:pStyle w:val="SDPtext"/>
              <w:keepNext/>
              <w:keepLines/>
              <w:spacing w:before="60"/>
              <w:rPr>
                <w:lang w:val="en-GB" w:eastAsia="en-US"/>
              </w:rPr>
            </w:pPr>
            <w:r w:rsidRPr="005C5C30">
              <w:rPr>
                <w:lang w:val="en-GB" w:eastAsia="en-US"/>
              </w:rPr>
              <w:t>a=rtpmap:97 AMR/8000/1</w:t>
            </w:r>
          </w:p>
          <w:p w14:paraId="476B347B" w14:textId="77777777" w:rsidR="00B35D29" w:rsidRPr="005C5C30" w:rsidRDefault="00B35D29" w:rsidP="005C5C30">
            <w:pPr>
              <w:pStyle w:val="SDPtext"/>
              <w:keepNext/>
              <w:keepLines/>
              <w:spacing w:before="60"/>
              <w:rPr>
                <w:lang w:val="en-GB" w:eastAsia="en-US"/>
              </w:rPr>
            </w:pPr>
            <w:r w:rsidRPr="005C5C30">
              <w:rPr>
                <w:lang w:val="en-GB" w:eastAsia="en-US"/>
              </w:rPr>
              <w:t>a=fmtp:97 mode-change-capability=2; max-red=220</w:t>
            </w:r>
          </w:p>
          <w:p w14:paraId="76C94013" w14:textId="77777777" w:rsidR="00B35D29" w:rsidRPr="005C5C30" w:rsidRDefault="00B35D29" w:rsidP="005C5C30">
            <w:pPr>
              <w:pStyle w:val="SDPtext"/>
              <w:keepNext/>
              <w:keepLines/>
              <w:spacing w:before="60"/>
              <w:rPr>
                <w:lang w:val="en-GB" w:eastAsia="en-US"/>
              </w:rPr>
            </w:pPr>
            <w:r w:rsidRPr="005C5C30">
              <w:rPr>
                <w:lang w:val="en-GB" w:eastAsia="en-US"/>
              </w:rPr>
              <w:t>a=ptime:20</w:t>
            </w:r>
          </w:p>
          <w:p w14:paraId="21AC209A" w14:textId="77777777" w:rsidR="00B35D29" w:rsidRPr="005C5C30" w:rsidRDefault="00B35D29" w:rsidP="005C5C30">
            <w:pPr>
              <w:pStyle w:val="SDPtext"/>
              <w:keepNext/>
              <w:keepLines/>
              <w:spacing w:before="60"/>
              <w:rPr>
                <w:lang w:val="en-GB" w:eastAsia="en-US"/>
              </w:rPr>
            </w:pPr>
            <w:r w:rsidRPr="005C5C30">
              <w:rPr>
                <w:lang w:val="en-GB" w:eastAsia="en-US"/>
              </w:rPr>
              <w:t>a=maxptime:240</w:t>
            </w:r>
          </w:p>
          <w:p w14:paraId="636B659F" w14:textId="77777777" w:rsidR="00B35D29" w:rsidRPr="005C5C30" w:rsidRDefault="00B35D29" w:rsidP="005C5C30">
            <w:pPr>
              <w:pStyle w:val="SDPtext"/>
              <w:keepNext/>
              <w:keepLines/>
              <w:spacing w:before="60"/>
              <w:rPr>
                <w:lang w:val="en-GB" w:eastAsia="en-US"/>
              </w:rPr>
            </w:pPr>
            <w:r w:rsidRPr="005C5C30">
              <w:rPr>
                <w:lang w:val="en-GB" w:eastAsia="en-US"/>
              </w:rPr>
              <w:t>m=video 49254 RTP/AVPF 99</w:t>
            </w:r>
          </w:p>
          <w:p w14:paraId="2A266F03" w14:textId="77777777" w:rsidR="00B35D29" w:rsidRPr="005C5C30" w:rsidRDefault="00B35D29" w:rsidP="005C5C30">
            <w:pPr>
              <w:pStyle w:val="SDPtext"/>
              <w:keepNext/>
              <w:keepLines/>
              <w:spacing w:before="60"/>
              <w:rPr>
                <w:lang w:val="en-GB" w:eastAsia="en-US"/>
              </w:rPr>
            </w:pPr>
            <w:r w:rsidRPr="005C5C30">
              <w:rPr>
                <w:lang w:val="en-GB" w:eastAsia="en-US"/>
              </w:rPr>
              <w:t>b=AS:30</w:t>
            </w:r>
          </w:p>
          <w:p w14:paraId="1F7D8F4C"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2EEF1BD8" w14:textId="77777777" w:rsidR="00B35D29" w:rsidRPr="005C5C30" w:rsidRDefault="00B35D29" w:rsidP="005C5C30">
            <w:pPr>
              <w:pStyle w:val="SDPtext"/>
              <w:keepNext/>
              <w:keepLines/>
              <w:spacing w:before="60"/>
              <w:rPr>
                <w:lang w:val="pt-BR" w:eastAsia="en-US"/>
              </w:rPr>
            </w:pPr>
            <w:r w:rsidRPr="005C5C30">
              <w:rPr>
                <w:lang w:val="pt-BR" w:eastAsia="en-US"/>
              </w:rPr>
              <w:t>b=RR:2500</w:t>
            </w:r>
          </w:p>
          <w:p w14:paraId="260C0104"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58FBE3C"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681DE15"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1F31C71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3B0643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100C90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nack pli</w:t>
            </w:r>
          </w:p>
          <w:p w14:paraId="062BE1F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C896A5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EC19E18"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3988201E" w14:textId="77777777" w:rsidTr="005C5C30">
        <w:tblPrEx>
          <w:tblLook w:val="00A0" w:firstRow="1" w:lastRow="0" w:firstColumn="1" w:lastColumn="0" w:noHBand="0" w:noVBand="0"/>
        </w:tblPrEx>
        <w:trPr>
          <w:jc w:val="center"/>
        </w:trPr>
        <w:tc>
          <w:tcPr>
            <w:tcW w:w="9639" w:type="dxa"/>
            <w:shd w:val="clear" w:color="auto" w:fill="auto"/>
          </w:tcPr>
          <w:p w14:paraId="559112B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lastRenderedPageBreak/>
              <w:t xml:space="preserve">SDP answer from MTSI client in </w:t>
            </w:r>
            <w:r w:rsidR="0084660A">
              <w:t xml:space="preserve">terminal </w:t>
            </w:r>
            <w:r>
              <w:t>A to B in 200/OK RESPONSE to UPDATE message</w:t>
            </w:r>
          </w:p>
        </w:tc>
      </w:tr>
      <w:tr w:rsidR="00B35D29" w14:paraId="344A81F2" w14:textId="77777777" w:rsidTr="005C5C30">
        <w:tblPrEx>
          <w:tblLook w:val="00A0" w:firstRow="1" w:lastRow="0" w:firstColumn="1" w:lastColumn="0" w:noHBand="0" w:noVBand="0"/>
        </w:tblPrEx>
        <w:trPr>
          <w:jc w:val="center"/>
        </w:trPr>
        <w:tc>
          <w:tcPr>
            <w:tcW w:w="9639" w:type="dxa"/>
            <w:shd w:val="clear" w:color="auto" w:fill="auto"/>
          </w:tcPr>
          <w:p w14:paraId="364501BB" w14:textId="77777777" w:rsidR="00B72C38" w:rsidRPr="005C5C30" w:rsidRDefault="00B72C38" w:rsidP="005C5C30">
            <w:pPr>
              <w:pStyle w:val="SDPtext"/>
              <w:spacing w:before="60"/>
              <w:rPr>
                <w:lang w:val="en-GB" w:eastAsia="en-US"/>
              </w:rPr>
            </w:pPr>
            <w:r w:rsidRPr="005C5C30">
              <w:rPr>
                <w:lang w:val="en-GB" w:eastAsia="en-US"/>
              </w:rPr>
              <w:t>v=0</w:t>
            </w:r>
          </w:p>
          <w:p w14:paraId="10602CD1"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54A40526"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336657A0" w14:textId="77777777" w:rsidR="00B72C38" w:rsidRPr="005C5C30" w:rsidRDefault="00B72C38" w:rsidP="005C5C30">
            <w:pPr>
              <w:pStyle w:val="SDPtext"/>
              <w:spacing w:before="60"/>
              <w:rPr>
                <w:lang w:val="en-GB" w:eastAsia="en-US"/>
              </w:rPr>
            </w:pPr>
            <w:r w:rsidRPr="005C5C30">
              <w:rPr>
                <w:lang w:val="en-GB" w:eastAsia="en-US"/>
              </w:rPr>
              <w:t>c=IN IP4 aaa.bbb.ccc.ddd</w:t>
            </w:r>
          </w:p>
          <w:p w14:paraId="783C6046" w14:textId="77777777" w:rsidR="00B72C38" w:rsidRPr="005C5C30" w:rsidRDefault="00B72C38" w:rsidP="005C5C30">
            <w:pPr>
              <w:pStyle w:val="SDPtext"/>
              <w:spacing w:before="60"/>
              <w:rPr>
                <w:lang w:val="en-GB" w:eastAsia="en-US"/>
              </w:rPr>
            </w:pPr>
            <w:r w:rsidRPr="005C5C30">
              <w:rPr>
                <w:lang w:val="en-GB" w:eastAsia="en-US"/>
              </w:rPr>
              <w:t>b=AS:77</w:t>
            </w:r>
          </w:p>
          <w:p w14:paraId="3F4664C0"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0A93F564" w14:textId="77777777" w:rsidR="00B35D29" w:rsidRPr="005C5C30" w:rsidRDefault="00B35D29" w:rsidP="005C5C30">
            <w:pPr>
              <w:pStyle w:val="SDPtext"/>
              <w:spacing w:before="60"/>
              <w:rPr>
                <w:lang w:val="en-GB" w:eastAsia="en-US"/>
              </w:rPr>
            </w:pPr>
            <w:r w:rsidRPr="005C5C30">
              <w:rPr>
                <w:lang w:val="en-GB" w:eastAsia="en-US"/>
              </w:rPr>
              <w:t>m=audio 49152 RTP/AVPF 97</w:t>
            </w:r>
          </w:p>
          <w:p w14:paraId="6939B66C" w14:textId="77777777" w:rsidR="00B35D29" w:rsidRPr="005C5C30" w:rsidRDefault="00B35D29" w:rsidP="005C5C30">
            <w:pPr>
              <w:pStyle w:val="SDPtext"/>
              <w:spacing w:before="60"/>
              <w:rPr>
                <w:lang w:val="en-GB" w:eastAsia="en-US"/>
              </w:rPr>
            </w:pPr>
            <w:r w:rsidRPr="005C5C30">
              <w:rPr>
                <w:lang w:val="en-GB" w:eastAsia="en-US"/>
              </w:rPr>
              <w:t>b=AS:</w:t>
            </w:r>
            <w:r w:rsidR="000F0D01" w:rsidRPr="005C5C30">
              <w:rPr>
                <w:lang w:val="en-GB" w:eastAsia="en-US"/>
              </w:rPr>
              <w:t>29</w:t>
            </w:r>
          </w:p>
          <w:p w14:paraId="661836CE"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49FB7A6A" w14:textId="77777777" w:rsidR="00B35D29" w:rsidRPr="005C5C30" w:rsidRDefault="00B35D29">
            <w:pPr>
              <w:pStyle w:val="SDPtext"/>
              <w:rPr>
                <w:lang w:val="en-GB" w:eastAsia="en-US"/>
              </w:rPr>
            </w:pPr>
            <w:r w:rsidRPr="005C5C30">
              <w:rPr>
                <w:lang w:val="en-GB" w:eastAsia="en-US"/>
              </w:rPr>
              <w:t>b=RR:2000</w:t>
            </w:r>
          </w:p>
          <w:p w14:paraId="4F941ED5" w14:textId="77777777" w:rsidR="00B35D29" w:rsidRPr="005C5C30" w:rsidRDefault="00B35D29" w:rsidP="005C5C30">
            <w:pPr>
              <w:pStyle w:val="SDPtext"/>
              <w:spacing w:before="60"/>
              <w:rPr>
                <w:lang w:val="en-GB" w:eastAsia="en-US"/>
              </w:rPr>
            </w:pPr>
            <w:r w:rsidRPr="005C5C30">
              <w:rPr>
                <w:lang w:val="en-GB" w:eastAsia="en-US"/>
              </w:rPr>
              <w:t>a=rtpmap:97 AMR/8000/1</w:t>
            </w:r>
          </w:p>
          <w:p w14:paraId="006FA18E"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559585B3" w14:textId="77777777" w:rsidR="00B35D29" w:rsidRPr="005C5C30" w:rsidRDefault="00B35D29" w:rsidP="005C5C30">
            <w:pPr>
              <w:pStyle w:val="SDPtext"/>
              <w:spacing w:before="60"/>
              <w:rPr>
                <w:lang w:val="en-GB" w:eastAsia="en-US"/>
              </w:rPr>
            </w:pPr>
            <w:r w:rsidRPr="005C5C30">
              <w:rPr>
                <w:lang w:val="en-GB" w:eastAsia="en-US"/>
              </w:rPr>
              <w:t>a=ptime:20</w:t>
            </w:r>
          </w:p>
          <w:p w14:paraId="6436F7F2" w14:textId="77777777" w:rsidR="00B35D29" w:rsidRPr="005C5C30" w:rsidRDefault="00B35D29" w:rsidP="005C5C30">
            <w:pPr>
              <w:pStyle w:val="SDPtext"/>
              <w:spacing w:before="60"/>
              <w:rPr>
                <w:lang w:val="en-GB" w:eastAsia="en-US"/>
              </w:rPr>
            </w:pPr>
            <w:r w:rsidRPr="005C5C30">
              <w:rPr>
                <w:lang w:val="en-GB" w:eastAsia="en-US"/>
              </w:rPr>
              <w:t>a=maxptime:240</w:t>
            </w:r>
          </w:p>
          <w:p w14:paraId="2BD2F501" w14:textId="77777777" w:rsidR="00B35D29" w:rsidRPr="005C5C30" w:rsidRDefault="00B35D29" w:rsidP="005C5C30">
            <w:pPr>
              <w:pStyle w:val="SDPtext"/>
              <w:spacing w:before="60"/>
              <w:rPr>
                <w:lang w:val="en-GB" w:eastAsia="en-US"/>
              </w:rPr>
            </w:pPr>
            <w:r w:rsidRPr="005C5C30">
              <w:rPr>
                <w:lang w:val="en-GB" w:eastAsia="en-US"/>
              </w:rPr>
              <w:t>m=video 49154 RTP/AVPF 99</w:t>
            </w:r>
          </w:p>
          <w:p w14:paraId="570DE507" w14:textId="77777777" w:rsidR="00B35D29" w:rsidRPr="005C5C30" w:rsidRDefault="00B35D29" w:rsidP="005C5C30">
            <w:pPr>
              <w:pStyle w:val="SDPtext"/>
              <w:spacing w:before="60"/>
              <w:rPr>
                <w:lang w:val="en-GB" w:eastAsia="en-US"/>
              </w:rPr>
            </w:pPr>
            <w:r w:rsidRPr="005C5C30">
              <w:rPr>
                <w:lang w:val="en-GB" w:eastAsia="en-US"/>
              </w:rPr>
              <w:t>b=AS:48</w:t>
            </w:r>
          </w:p>
          <w:p w14:paraId="4B182A30"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79175BCF" w14:textId="77777777" w:rsidR="00B35D29" w:rsidRPr="005C5C30" w:rsidRDefault="00B35D29" w:rsidP="005C5C30">
            <w:pPr>
              <w:pStyle w:val="SDPtext"/>
              <w:spacing w:before="60"/>
              <w:rPr>
                <w:lang w:val="pt-BR" w:eastAsia="en-US"/>
              </w:rPr>
            </w:pPr>
            <w:r w:rsidRPr="005C5C30">
              <w:rPr>
                <w:lang w:val="pt-BR" w:eastAsia="en-US"/>
              </w:rPr>
              <w:t>b=RR:2500</w:t>
            </w:r>
          </w:p>
          <w:p w14:paraId="102A1561"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982E369"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D5AFD52"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56B52C3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F6F57A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D82C20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C59E23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F47BB2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6DE2E3D0"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bl>
    <w:p w14:paraId="29680399" w14:textId="77777777" w:rsidR="00B35D29" w:rsidRDefault="00B35D29" w:rsidP="00393FCE">
      <w:pPr>
        <w:pStyle w:val="FP"/>
      </w:pPr>
    </w:p>
    <w:p w14:paraId="165EC087" w14:textId="77777777" w:rsidR="00B35D29" w:rsidRDefault="00B35D29">
      <w:r>
        <w:t>The example in table A.8.1 shows an SDP exchange that reflects the signalling of negotiated QoS during initial session setup when there is only one PDP context</w:t>
      </w:r>
      <w:r w:rsidR="005B72AE">
        <w:t xml:space="preserve"> </w:t>
      </w:r>
      <w:r w:rsidR="005B72AE">
        <w:rPr>
          <w:rFonts w:hint="eastAsia"/>
          <w:lang w:eastAsia="ko-KR"/>
        </w:rPr>
        <w:t>or EPS bearer</w:t>
      </w:r>
      <w:r>
        <w:t xml:space="preserve"> for the whole session. The first offer-answer procedure is initiated by the MTSI client in terminal A at session setup. </w:t>
      </w:r>
      <w:r w:rsidR="000F0D01">
        <w:rPr>
          <w:rFonts w:hint="eastAsia"/>
          <w:lang w:eastAsia="ko-KR"/>
        </w:rPr>
        <w:t xml:space="preserve">The responding MTSI client chose the bandwidth-efficient payload format, by excluding the </w:t>
      </w:r>
      <w:r w:rsidR="000F0D01" w:rsidRPr="00FD37EC">
        <w:t>octet-align</w:t>
      </w:r>
      <w:r w:rsidR="000F0D01">
        <w:rPr>
          <w:rFonts w:hint="eastAsia"/>
          <w:lang w:eastAsia="ko-KR"/>
        </w:rPr>
        <w:t xml:space="preserve"> parameter, and reduced the bandwidth in b=AS to 29. </w:t>
      </w:r>
      <w:r>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4C0CBA82" w14:textId="77777777" w:rsidR="00B35D29" w:rsidRDefault="00B35D29">
      <w:pPr>
        <w:pStyle w:val="NO"/>
      </w:pPr>
      <w:r>
        <w:t>NOTE:</w:t>
      </w:r>
      <w:r>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1F5BE14C" w14:textId="77777777" w:rsidR="00B35D29" w:rsidRDefault="00B35D29">
      <w:r>
        <w:t>The SDP offer in the SIP UPDATE message contains only one encoding format since the answerer has already removed all but one encoding format in the SDP answer to the initial SDP offer.</w:t>
      </w:r>
    </w:p>
    <w:p w14:paraId="22DEF2CF" w14:textId="77777777" w:rsidR="00B35D29" w:rsidRDefault="00B35D29">
      <w:r>
        <w:t>In this example it is assumed that the SDPCapNeg framework is not needed in the UPDATE since the RTP profile has already been chosen in the initial invitation.</w:t>
      </w:r>
    </w:p>
    <w:p w14:paraId="5E15ACA4" w14:textId="77777777" w:rsidR="00B35D29" w:rsidRDefault="00B35D29">
      <w:pPr>
        <w:pStyle w:val="Heading1"/>
      </w:pPr>
      <w:bookmarkStart w:id="2788" w:name="_Toc26369576"/>
      <w:bookmarkStart w:id="2789" w:name="_Toc36227458"/>
      <w:bookmarkStart w:id="2790" w:name="_Toc36228473"/>
      <w:bookmarkStart w:id="2791" w:name="_Toc36229100"/>
      <w:bookmarkStart w:id="2792" w:name="_Toc36229727"/>
      <w:bookmarkStart w:id="2793" w:name="_Toc74607071"/>
      <w:bookmarkStart w:id="2794" w:name="_Toc75556965"/>
      <w:r>
        <w:lastRenderedPageBreak/>
        <w:t>A.9</w:t>
      </w:r>
      <w:r>
        <w:tab/>
      </w:r>
      <w:r w:rsidR="006211FC">
        <w:t>Void</w:t>
      </w:r>
      <w:bookmarkEnd w:id="2788"/>
      <w:bookmarkEnd w:id="2789"/>
      <w:bookmarkEnd w:id="2790"/>
      <w:bookmarkEnd w:id="2791"/>
      <w:bookmarkEnd w:id="2792"/>
      <w:bookmarkEnd w:id="2793"/>
      <w:bookmarkEnd w:id="2794"/>
    </w:p>
    <w:p w14:paraId="008CE753" w14:textId="77777777" w:rsidR="006211FC" w:rsidRPr="00A20935" w:rsidRDefault="006211FC" w:rsidP="006211FC">
      <w:pPr>
        <w:pStyle w:val="Heading1"/>
        <w:rPr>
          <w:noProof/>
        </w:rPr>
      </w:pPr>
      <w:bookmarkStart w:id="2795" w:name="_Toc26369577"/>
      <w:bookmarkStart w:id="2796" w:name="_Toc36227459"/>
      <w:bookmarkStart w:id="2797" w:name="_Toc36228474"/>
      <w:bookmarkStart w:id="2798" w:name="_Toc36229101"/>
      <w:bookmarkStart w:id="2799" w:name="_Toc36229728"/>
      <w:bookmarkStart w:id="2800" w:name="_Toc74607072"/>
      <w:bookmarkStart w:id="2801" w:name="_Toc75556966"/>
      <w:r w:rsidRPr="00A20935">
        <w:rPr>
          <w:noProof/>
        </w:rPr>
        <w:t>A.9a</w:t>
      </w:r>
      <w:r w:rsidRPr="00A20935">
        <w:rPr>
          <w:noProof/>
        </w:rPr>
        <w:tab/>
        <w:t xml:space="preserve">SDP offer/answer regarding the use of Reduced-Size </w:t>
      </w:r>
      <w:smartTag w:uri="urn:schemas-microsoft-com:office:smarttags" w:element="PersonName">
        <w:r w:rsidRPr="00A20935">
          <w:rPr>
            <w:noProof/>
          </w:rPr>
          <w:t>RT</w:t>
        </w:r>
      </w:smartTag>
      <w:r w:rsidRPr="00A20935">
        <w:rPr>
          <w:noProof/>
        </w:rPr>
        <w:t>CP</w:t>
      </w:r>
      <w:bookmarkEnd w:id="2795"/>
      <w:bookmarkEnd w:id="2796"/>
      <w:bookmarkEnd w:id="2797"/>
      <w:bookmarkEnd w:id="2798"/>
      <w:bookmarkEnd w:id="2799"/>
      <w:bookmarkEnd w:id="2800"/>
      <w:bookmarkEnd w:id="2801"/>
    </w:p>
    <w:p w14:paraId="3893032A" w14:textId="77777777" w:rsidR="006211FC" w:rsidRDefault="006211FC" w:rsidP="006211FC">
      <w:r>
        <w:t xml:space="preserve">This example shows the offers and answers for a session between two MTSI clients controlling the use of Reduced-Size </w:t>
      </w:r>
      <w:smartTag w:uri="urn:schemas-microsoft-com:office:smarttags" w:element="PersonName">
        <w:r>
          <w:t>RT</w:t>
        </w:r>
      </w:smartTag>
      <w:r>
        <w:t>CP.</w:t>
      </w:r>
    </w:p>
    <w:p w14:paraId="7AED3BF2" w14:textId="77777777" w:rsidR="006211FC" w:rsidRDefault="006211FC" w:rsidP="006211FC">
      <w:pPr>
        <w:pStyle w:val="TH"/>
      </w:pPr>
      <w:r>
        <w:t>Table A.9a.1:</w:t>
      </w:r>
      <w:r>
        <w:rPr>
          <w:noProof/>
        </w:rPr>
        <w:t xml:space="preserve"> SDP example for Reduced-Size </w:t>
      </w:r>
      <w:smartTag w:uri="urn:schemas-microsoft-com:office:smarttags" w:element="PersonName">
        <w:r>
          <w:rPr>
            <w:noProof/>
          </w:rPr>
          <w:t>RT</w:t>
        </w:r>
      </w:smartTag>
      <w:r>
        <w:rPr>
          <w:noProof/>
        </w:rPr>
        <w: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6211FC" w14:paraId="78492A02" w14:textId="77777777" w:rsidTr="005C5C30">
        <w:tc>
          <w:tcPr>
            <w:tcW w:w="9639" w:type="dxa"/>
            <w:shd w:val="clear" w:color="auto" w:fill="auto"/>
          </w:tcPr>
          <w:p w14:paraId="7A21A879"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offer</w:t>
            </w:r>
          </w:p>
        </w:tc>
      </w:tr>
      <w:tr w:rsidR="006211FC" w:rsidRPr="005C5C30" w14:paraId="3743EE37" w14:textId="77777777" w:rsidTr="005C5C30">
        <w:tc>
          <w:tcPr>
            <w:tcW w:w="9639" w:type="dxa"/>
            <w:shd w:val="clear" w:color="auto" w:fill="auto"/>
          </w:tcPr>
          <w:p w14:paraId="29DD78E7"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m=audio 49152 </w:t>
            </w:r>
            <w:smartTag w:uri="urn:schemas-microsoft-com:office:smarttags" w:element="PersonName">
              <w:r w:rsidRPr="005C5C30">
                <w:rPr>
                  <w:rFonts w:ascii="Courier New" w:hAnsi="Courier New" w:cs="Courier New"/>
                  <w:szCs w:val="18"/>
                </w:rPr>
                <w:t>RT</w:t>
              </w:r>
            </w:smartTag>
            <w:r w:rsidRPr="005C5C30">
              <w:rPr>
                <w:rFonts w:ascii="Courier New" w:hAnsi="Courier New" w:cs="Courier New"/>
                <w:szCs w:val="18"/>
              </w:rPr>
              <w:t>P/AVP 97 98</w:t>
            </w:r>
          </w:p>
          <w:p w14:paraId="3073F83B"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a=tcap:1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w:t>
            </w:r>
          </w:p>
          <w:p w14:paraId="6C06BFC1"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9F7448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7E0CBACB"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4966F01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D155D07"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79E91A4"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6945E79D"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39D3643A"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DB8D80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6211FC" w14:paraId="2F938B3D" w14:textId="77777777" w:rsidTr="005C5C30">
        <w:tc>
          <w:tcPr>
            <w:tcW w:w="9639" w:type="dxa"/>
            <w:shd w:val="clear" w:color="auto" w:fill="auto"/>
          </w:tcPr>
          <w:p w14:paraId="44168906"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answer</w:t>
            </w:r>
          </w:p>
        </w:tc>
      </w:tr>
      <w:tr w:rsidR="006211FC" w:rsidRPr="005C5C30" w14:paraId="459D3A50" w14:textId="77777777" w:rsidTr="005C5C30">
        <w:tc>
          <w:tcPr>
            <w:tcW w:w="9639" w:type="dxa"/>
            <w:shd w:val="clear" w:color="auto" w:fill="auto"/>
          </w:tcPr>
          <w:p w14:paraId="4A5177C1"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 97</w:t>
            </w:r>
          </w:p>
          <w:p w14:paraId="326C03BA"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4D7BD8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138EBE69"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62B7804"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CA8224C"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9388637"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881C632"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BD2FA36" w14:textId="77777777" w:rsidR="006211FC" w:rsidRDefault="006211FC" w:rsidP="006211FC"/>
    <w:p w14:paraId="27D5B9B8" w14:textId="77777777" w:rsidR="006211FC" w:rsidRDefault="006211FC" w:rsidP="006211FC">
      <w:r>
        <w:t>Comments:</w:t>
      </w:r>
    </w:p>
    <w:p w14:paraId="4D4281FD" w14:textId="77777777" w:rsidR="006211FC" w:rsidRDefault="006211FC" w:rsidP="006211FC">
      <w:r>
        <w:t xml:space="preserve">This example allows the use of Reduced-Size </w:t>
      </w:r>
      <w:smartTag w:uri="urn:schemas-microsoft-com:office:smarttags" w:element="PersonName">
        <w:r>
          <w:t>RT</w:t>
        </w:r>
      </w:smartTag>
      <w:r>
        <w:t xml:space="preserve">CP (attribute rtcp-rsize) for the adaptation feedback. Moreover the minimum interval between two regular compound </w:t>
      </w:r>
      <w:smartTag w:uri="urn:schemas-microsoft-com:office:smarttags" w:element="PersonName">
        <w:r>
          <w:t>RT</w:t>
        </w:r>
      </w:smartTag>
      <w:r>
        <w:t>CP packets is set to 5000 milliseconds.</w:t>
      </w:r>
    </w:p>
    <w:p w14:paraId="0B819EF4" w14:textId="77777777" w:rsidR="006211FC" w:rsidRDefault="006211FC" w:rsidP="005F2781">
      <w:pPr>
        <w:pStyle w:val="FP"/>
      </w:pPr>
    </w:p>
    <w:p w14:paraId="06BBBA88" w14:textId="77777777" w:rsidR="00ED1F57" w:rsidRPr="00E05F24" w:rsidRDefault="00ED1F57" w:rsidP="00ED1F57">
      <w:pPr>
        <w:pStyle w:val="Heading1"/>
      </w:pPr>
      <w:bookmarkStart w:id="2802" w:name="_Toc26369578"/>
      <w:bookmarkStart w:id="2803" w:name="_Toc36227460"/>
      <w:bookmarkStart w:id="2804" w:name="_Toc36228475"/>
      <w:bookmarkStart w:id="2805" w:name="_Toc36229102"/>
      <w:bookmarkStart w:id="2806" w:name="_Toc36229729"/>
      <w:bookmarkStart w:id="2807" w:name="_Toc74607073"/>
      <w:bookmarkStart w:id="2808" w:name="_Toc75556967"/>
      <w:r w:rsidRPr="00E05F24">
        <w:t>A.10</w:t>
      </w:r>
      <w:r w:rsidRPr="00E05F24">
        <w:tab/>
        <w:t>Examples of SDP offers and answers for inter-working with other IMS or non-IMS IP networks</w:t>
      </w:r>
      <w:bookmarkEnd w:id="2802"/>
      <w:bookmarkEnd w:id="2803"/>
      <w:bookmarkEnd w:id="2804"/>
      <w:bookmarkEnd w:id="2805"/>
      <w:bookmarkEnd w:id="2806"/>
      <w:bookmarkEnd w:id="2807"/>
      <w:bookmarkEnd w:id="2808"/>
    </w:p>
    <w:p w14:paraId="6AEF963F" w14:textId="77777777" w:rsidR="00ED1F57" w:rsidRPr="00E05F24" w:rsidRDefault="00ED1F57" w:rsidP="00ED1F57">
      <w:pPr>
        <w:pStyle w:val="Heading2"/>
      </w:pPr>
      <w:bookmarkStart w:id="2809" w:name="_Toc26369579"/>
      <w:bookmarkStart w:id="2810" w:name="_Toc36227461"/>
      <w:bookmarkStart w:id="2811" w:name="_Toc36228476"/>
      <w:bookmarkStart w:id="2812" w:name="_Toc36229103"/>
      <w:bookmarkStart w:id="2813" w:name="_Toc36229730"/>
      <w:bookmarkStart w:id="2814" w:name="_Toc74607074"/>
      <w:bookmarkStart w:id="2815" w:name="_Toc75556968"/>
      <w:r w:rsidRPr="00E05F24">
        <w:t>A.10.1</w:t>
      </w:r>
      <w:r w:rsidRPr="00E05F24">
        <w:tab/>
        <w:t>General</w:t>
      </w:r>
      <w:bookmarkEnd w:id="2809"/>
      <w:bookmarkEnd w:id="2810"/>
      <w:bookmarkEnd w:id="2811"/>
      <w:bookmarkEnd w:id="2812"/>
      <w:bookmarkEnd w:id="2813"/>
      <w:bookmarkEnd w:id="2814"/>
      <w:bookmarkEnd w:id="2815"/>
    </w:p>
    <w:p w14:paraId="0463DA7D" w14:textId="77777777" w:rsidR="00ED1F57" w:rsidRPr="00E05F24" w:rsidRDefault="00ED1F57" w:rsidP="00ED1F57">
      <w:pPr>
        <w:rPr>
          <w:lang w:val="en-US" w:eastAsia="zh-CN"/>
        </w:rPr>
      </w:pPr>
      <w:r w:rsidRPr="00E05F24">
        <w:rPr>
          <w:lang w:val="en-US"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5C19A99" w14:textId="77777777" w:rsidR="00ED1F57" w:rsidRPr="00E05F24" w:rsidRDefault="00ED1F57" w:rsidP="00ED1F57">
      <w:pPr>
        <w:rPr>
          <w:lang w:val="en-US" w:eastAsia="zh-CN"/>
        </w:rPr>
      </w:pPr>
      <w:r w:rsidRPr="00E05F24">
        <w:rPr>
          <w:lang w:val="en-US" w:eastAsia="zh-CN"/>
        </w:rPr>
        <w:t xml:space="preserve">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w:t>
      </w:r>
      <w:r w:rsidRPr="00E05F24">
        <w:rPr>
          <w:lang w:val="en-US" w:eastAsia="zh-CN"/>
        </w:rPr>
        <w:lastRenderedPageBreak/>
        <w:t>SDP offer was rejected. A further complication is that there might be multiple MGWs in the path for this kind of inter-working and different MGWs might work differently.</w:t>
      </w:r>
    </w:p>
    <w:p w14:paraId="6F5480FF" w14:textId="77777777" w:rsidR="00ED1F57" w:rsidRPr="00E05F24" w:rsidRDefault="00ED1F57" w:rsidP="00ED1F57">
      <w:pPr>
        <w:rPr>
          <w:lang w:val="en-US" w:eastAsia="zh-CN"/>
        </w:rPr>
      </w:pPr>
      <w:r w:rsidRPr="00E05F24">
        <w:rPr>
          <w:lang w:val="en-US" w:eastAsia="zh-CN"/>
        </w:rPr>
        <w:t>The SDP examples included below should therefore be regarded as a few samples of possible SDPs and should not be regarded as a complete description of what might occur in a real implementation.</w:t>
      </w:r>
    </w:p>
    <w:p w14:paraId="17E5B74B" w14:textId="77777777" w:rsidR="00ED1F57" w:rsidRPr="00E05F24" w:rsidRDefault="00ED1F57" w:rsidP="00ED1F57">
      <w:pPr>
        <w:pStyle w:val="Heading2"/>
      </w:pPr>
      <w:bookmarkStart w:id="2816" w:name="_Toc26369580"/>
      <w:bookmarkStart w:id="2817" w:name="_Toc36227462"/>
      <w:bookmarkStart w:id="2818" w:name="_Toc36228477"/>
      <w:bookmarkStart w:id="2819" w:name="_Toc36229104"/>
      <w:bookmarkStart w:id="2820" w:name="_Toc36229731"/>
      <w:bookmarkStart w:id="2821" w:name="_Toc74607075"/>
      <w:bookmarkStart w:id="2822" w:name="_Toc75556969"/>
      <w:r w:rsidRPr="00E05F24">
        <w:t>A.10.2</w:t>
      </w:r>
      <w:r w:rsidRPr="00E05F24">
        <w:tab/>
        <w:t>Session initiated by MTSI client in terminal</w:t>
      </w:r>
      <w:bookmarkEnd w:id="2816"/>
      <w:bookmarkEnd w:id="2817"/>
      <w:bookmarkEnd w:id="2818"/>
      <w:bookmarkEnd w:id="2819"/>
      <w:bookmarkEnd w:id="2820"/>
      <w:bookmarkEnd w:id="2821"/>
      <w:bookmarkEnd w:id="2822"/>
    </w:p>
    <w:p w14:paraId="62B56713" w14:textId="77777777" w:rsidR="00ED1F57" w:rsidRPr="00E05F24" w:rsidRDefault="00ED1F57" w:rsidP="00ED1F57">
      <w:pPr>
        <w:pStyle w:val="Heading3"/>
      </w:pPr>
      <w:bookmarkStart w:id="2823" w:name="_Toc26369581"/>
      <w:bookmarkStart w:id="2824" w:name="_Toc36227463"/>
      <w:bookmarkStart w:id="2825" w:name="_Toc36228478"/>
      <w:bookmarkStart w:id="2826" w:name="_Toc36229105"/>
      <w:bookmarkStart w:id="2827" w:name="_Toc36229732"/>
      <w:bookmarkStart w:id="2828" w:name="_Toc74607076"/>
      <w:bookmarkStart w:id="2829" w:name="_Toc75556970"/>
      <w:r w:rsidRPr="00E05F24">
        <w:t>A.10.2.1</w:t>
      </w:r>
      <w:r w:rsidRPr="00E05F24">
        <w:tab/>
        <w:t>SDP offers from an MTSI client in terminal</w:t>
      </w:r>
      <w:bookmarkEnd w:id="2823"/>
      <w:bookmarkEnd w:id="2824"/>
      <w:bookmarkEnd w:id="2825"/>
      <w:bookmarkEnd w:id="2826"/>
      <w:bookmarkEnd w:id="2827"/>
      <w:bookmarkEnd w:id="2828"/>
      <w:bookmarkEnd w:id="2829"/>
    </w:p>
    <w:p w14:paraId="644031E5" w14:textId="77777777" w:rsidR="00ED1F57" w:rsidRDefault="00ED1F57" w:rsidP="00ED1F57">
      <w:pPr>
        <w:rPr>
          <w:lang w:eastAsia="zh-CN"/>
        </w:rPr>
      </w:pPr>
      <w:r>
        <w:rPr>
          <w:lang w:eastAsia="zh-CN"/>
        </w:rPr>
        <w:t>The MTSI client in terminal could send an SDP offer as shown in Table A.10.1 (narrow-band speech only) or Table A.10.2 (wide-band and narrow-band speech).</w:t>
      </w:r>
    </w:p>
    <w:p w14:paraId="0DC710E9" w14:textId="77777777" w:rsidR="00ED1F57" w:rsidRPr="00E05F24" w:rsidRDefault="00ED1F57" w:rsidP="00ED1F57">
      <w:pPr>
        <w:pStyle w:val="TH"/>
      </w:pPr>
      <w:r w:rsidRPr="00E05F24">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457486DB" w14:textId="77777777" w:rsidTr="005C5C30">
        <w:trPr>
          <w:jc w:val="center"/>
        </w:trPr>
        <w:tc>
          <w:tcPr>
            <w:tcW w:w="9639" w:type="dxa"/>
            <w:shd w:val="clear" w:color="auto" w:fill="auto"/>
          </w:tcPr>
          <w:p w14:paraId="28E071A5"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0170DFC0" w14:textId="77777777" w:rsidTr="005C5C30">
        <w:trPr>
          <w:jc w:val="center"/>
        </w:trPr>
        <w:tc>
          <w:tcPr>
            <w:tcW w:w="9639" w:type="dxa"/>
            <w:shd w:val="clear" w:color="auto" w:fill="auto"/>
          </w:tcPr>
          <w:p w14:paraId="2266571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4B2753B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EC4395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8D8F44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621408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4B5865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02EF5E6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4060C2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70D39D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624478C7" w14:textId="77777777" w:rsidR="00ED1F57" w:rsidRDefault="00ED1F57" w:rsidP="00ED1F57">
      <w:pPr>
        <w:rPr>
          <w:lang w:eastAsia="zh-CN"/>
        </w:rPr>
      </w:pPr>
    </w:p>
    <w:p w14:paraId="77DA54B0" w14:textId="77777777" w:rsidR="00ED1F57" w:rsidRPr="00C01BF1" w:rsidRDefault="00ED1F57" w:rsidP="00ED1F57">
      <w:pPr>
        <w:rPr>
          <w:b/>
          <w:lang w:eastAsia="zh-CN"/>
        </w:rPr>
      </w:pPr>
      <w:r w:rsidRPr="00C01BF1">
        <w:rPr>
          <w:b/>
          <w:lang w:eastAsia="zh-CN"/>
        </w:rPr>
        <w:t>Comments:</w:t>
      </w:r>
    </w:p>
    <w:p w14:paraId="0DEFECE9" w14:textId="77777777" w:rsidR="00ED1F57" w:rsidRDefault="00ED1F57" w:rsidP="00ED1F57">
      <w:pPr>
        <w:rPr>
          <w:lang w:eastAsia="zh-CN"/>
        </w:rPr>
      </w:pPr>
      <w:r>
        <w:rPr>
          <w:lang w:eastAsia="zh-CN"/>
        </w:rPr>
        <w:t>This SDP offer is identical to the SDP offer in Table A.1.1.</w:t>
      </w:r>
    </w:p>
    <w:p w14:paraId="48605B9E" w14:textId="77777777" w:rsidR="00ED1F57" w:rsidRPr="00E05F24" w:rsidRDefault="00ED1F57" w:rsidP="00ED1F57">
      <w:pPr>
        <w:pStyle w:val="TH"/>
      </w:pPr>
      <w:r w:rsidRPr="00E05F24">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41A57807" w14:textId="77777777" w:rsidTr="005C5C30">
        <w:trPr>
          <w:jc w:val="center"/>
        </w:trPr>
        <w:tc>
          <w:tcPr>
            <w:tcW w:w="9639" w:type="dxa"/>
            <w:shd w:val="clear" w:color="auto" w:fill="auto"/>
          </w:tcPr>
          <w:p w14:paraId="33A7A659"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30BBBE41" w14:textId="77777777" w:rsidTr="005C5C30">
        <w:trPr>
          <w:jc w:val="center"/>
        </w:trPr>
        <w:tc>
          <w:tcPr>
            <w:tcW w:w="9639" w:type="dxa"/>
            <w:shd w:val="clear" w:color="auto" w:fill="auto"/>
          </w:tcPr>
          <w:p w14:paraId="03FA7A4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3B312E6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8CD61D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A2F085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6960A56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BB68DE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656DB75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D1EA2A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5B53912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2FF54C6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708007B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7AB4051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733291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2D7EA339" w14:textId="77777777" w:rsidR="00ED1F57" w:rsidRDefault="00ED1F57" w:rsidP="00ED1F57">
      <w:pPr>
        <w:rPr>
          <w:lang w:eastAsia="zh-CN"/>
        </w:rPr>
      </w:pPr>
    </w:p>
    <w:p w14:paraId="6E4892DA" w14:textId="77777777" w:rsidR="00ED1F57" w:rsidRPr="00C01BF1" w:rsidRDefault="00ED1F57" w:rsidP="00ED1F57">
      <w:pPr>
        <w:rPr>
          <w:b/>
          <w:lang w:eastAsia="zh-CN"/>
        </w:rPr>
      </w:pPr>
      <w:r w:rsidRPr="00C01BF1">
        <w:rPr>
          <w:b/>
          <w:lang w:eastAsia="zh-CN"/>
        </w:rPr>
        <w:t>Comments:</w:t>
      </w:r>
    </w:p>
    <w:p w14:paraId="7136AA88" w14:textId="77777777" w:rsidR="00ED1F57" w:rsidRDefault="00ED1F57" w:rsidP="00ED1F57">
      <w:pPr>
        <w:rPr>
          <w:lang w:eastAsia="zh-CN"/>
        </w:rPr>
      </w:pPr>
      <w:r>
        <w:rPr>
          <w:lang w:eastAsia="zh-CN"/>
        </w:rPr>
        <w:t>This SDP offer is identical to the SDP offer in Table A.1.2.</w:t>
      </w:r>
    </w:p>
    <w:p w14:paraId="59390EA1" w14:textId="77777777" w:rsidR="00ED1F57" w:rsidRPr="00E05F24" w:rsidRDefault="00ED1F57" w:rsidP="00ED1F57">
      <w:pPr>
        <w:pStyle w:val="Heading3"/>
      </w:pPr>
      <w:bookmarkStart w:id="2830" w:name="_Toc26369582"/>
      <w:bookmarkStart w:id="2831" w:name="_Toc36227464"/>
      <w:bookmarkStart w:id="2832" w:name="_Toc36228479"/>
      <w:bookmarkStart w:id="2833" w:name="_Toc36229106"/>
      <w:bookmarkStart w:id="2834" w:name="_Toc36229733"/>
      <w:bookmarkStart w:id="2835" w:name="_Toc74607077"/>
      <w:bookmarkStart w:id="2836" w:name="_Toc75556971"/>
      <w:r w:rsidRPr="00E05F24">
        <w:lastRenderedPageBreak/>
        <w:t>A.10.2.2</w:t>
      </w:r>
      <w:r w:rsidRPr="00E05F24">
        <w:tab/>
        <w:t>SDP offers modified by MTSI MGW when pre-emptively adding inter-working formats</w:t>
      </w:r>
      <w:bookmarkEnd w:id="2830"/>
      <w:bookmarkEnd w:id="2831"/>
      <w:bookmarkEnd w:id="2832"/>
      <w:bookmarkEnd w:id="2833"/>
      <w:bookmarkEnd w:id="2834"/>
      <w:bookmarkEnd w:id="2835"/>
      <w:bookmarkEnd w:id="2836"/>
    </w:p>
    <w:p w14:paraId="7CF30DA0" w14:textId="77777777" w:rsidR="00ED1F57" w:rsidRDefault="00ED1F57" w:rsidP="00ED1F57">
      <w:r>
        <w:t>In this example, the MTSI MGW intercepts the SIP INVITE with the original SDP offer from the MTSI client in terminal and adds the codecs and formats that are supported for inter-working before forwarding the SDP offer to the remote network.</w:t>
      </w:r>
    </w:p>
    <w:p w14:paraId="135EBCD9" w14:textId="77777777" w:rsidR="00ED1F57" w:rsidRDefault="00ED1F57" w:rsidP="00ED1F57">
      <w:pPr>
        <w:rPr>
          <w:lang w:eastAsia="zh-CN"/>
        </w:rPr>
      </w:pPr>
      <w:r>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347F7EEA" w14:textId="77777777" w:rsidR="00ED1F57" w:rsidRPr="00E05F24" w:rsidRDefault="00ED1F57" w:rsidP="00ED1F57">
      <w:pPr>
        <w:pStyle w:val="TH"/>
      </w:pPr>
      <w:r w:rsidRPr="00E05F24">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70C4F9C5" w14:textId="77777777" w:rsidTr="005C5C30">
        <w:trPr>
          <w:jc w:val="center"/>
        </w:trPr>
        <w:tc>
          <w:tcPr>
            <w:tcW w:w="9639" w:type="dxa"/>
            <w:shd w:val="clear" w:color="auto" w:fill="auto"/>
          </w:tcPr>
          <w:p w14:paraId="1A34A5AF"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54186374" w14:textId="77777777" w:rsidTr="005C5C30">
        <w:trPr>
          <w:jc w:val="center"/>
        </w:trPr>
        <w:tc>
          <w:tcPr>
            <w:tcW w:w="9639" w:type="dxa"/>
            <w:shd w:val="clear" w:color="auto" w:fill="auto"/>
          </w:tcPr>
          <w:p w14:paraId="4FAEFA8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99 100 101</w:t>
            </w:r>
          </w:p>
          <w:p w14:paraId="06CE89A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C82A4E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7AFC18D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451C66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03600A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72C4550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70FE83C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6F1300F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71A396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46AC46D6" w14:textId="77777777" w:rsidR="00ED1F57" w:rsidRDefault="00ED1F57" w:rsidP="00ED1F57">
      <w:pPr>
        <w:rPr>
          <w:lang w:eastAsia="zh-CN"/>
        </w:rPr>
      </w:pPr>
    </w:p>
    <w:p w14:paraId="5A265695" w14:textId="77777777" w:rsidR="00ED1F57" w:rsidRPr="00C01BF1" w:rsidRDefault="00ED1F57" w:rsidP="00ED1F57">
      <w:pPr>
        <w:rPr>
          <w:b/>
          <w:lang w:eastAsia="zh-CN"/>
        </w:rPr>
      </w:pPr>
      <w:r w:rsidRPr="00C01BF1">
        <w:rPr>
          <w:b/>
          <w:lang w:eastAsia="zh-CN"/>
        </w:rPr>
        <w:t>Comments:</w:t>
      </w:r>
    </w:p>
    <w:p w14:paraId="0BD47FFA" w14:textId="77777777" w:rsidR="00ED1F57" w:rsidRDefault="00ED1F57" w:rsidP="00ED1F57">
      <w:pPr>
        <w:rPr>
          <w:lang w:eastAsia="zh-CN"/>
        </w:rPr>
      </w:pPr>
      <w:r>
        <w:rPr>
          <w:lang w:eastAsia="zh-CN"/>
        </w:rPr>
        <w:t>The SDP offer from Table A.10.1 has been modified by adding RTP Payload Types 99 (A-law PCM), 100 (</w:t>
      </w:r>
      <w:r w:rsidRPr="00E05F24">
        <w:rPr>
          <w:rFonts w:ascii="Symbol" w:hAnsi="Symbol"/>
          <w:lang w:eastAsia="zh-CN"/>
        </w:rPr>
        <w:t></w:t>
      </w:r>
      <w:r>
        <w:rPr>
          <w:lang w:eastAsia="zh-CN"/>
        </w:rPr>
        <w:t>-law PCM) and 101 (linear 16 bit PCM with 8 kHz sampling frequency).</w:t>
      </w:r>
    </w:p>
    <w:p w14:paraId="723E583C"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AVPF nor SDPCapNeg in this example.</w:t>
      </w:r>
    </w:p>
    <w:p w14:paraId="5CCBDB66"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13ACBD96" w14:textId="77777777" w:rsidR="00ED1F57" w:rsidRDefault="00ED1F57" w:rsidP="00ED1F57">
      <w:pPr>
        <w:rPr>
          <w:lang w:eastAsia="zh-CN"/>
        </w:rPr>
      </w:pPr>
      <w:r>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64F1DBB0" w14:textId="77777777" w:rsidR="00ED1F57" w:rsidRDefault="00ED1F57" w:rsidP="00ED1F57">
      <w:pPr>
        <w:rPr>
          <w:lang w:eastAsia="zh-CN"/>
        </w:rPr>
      </w:pPr>
      <w:r>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2D85D19F" w14:textId="77777777" w:rsidR="00ED1F57" w:rsidRPr="00E05F24" w:rsidRDefault="00ED1F57" w:rsidP="00ED1F57">
      <w:pPr>
        <w:pStyle w:val="TH"/>
      </w:pPr>
      <w:r w:rsidRPr="00E05F24">
        <w:lastRenderedPageBreak/>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5D07EB37" w14:textId="77777777" w:rsidTr="005C5C30">
        <w:trPr>
          <w:jc w:val="center"/>
        </w:trPr>
        <w:tc>
          <w:tcPr>
            <w:tcW w:w="9639" w:type="dxa"/>
            <w:shd w:val="clear" w:color="auto" w:fill="auto"/>
          </w:tcPr>
          <w:p w14:paraId="01C77CB5"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3ED36201" w14:textId="77777777" w:rsidTr="005C5C30">
        <w:trPr>
          <w:jc w:val="center"/>
        </w:trPr>
        <w:tc>
          <w:tcPr>
            <w:tcW w:w="9639" w:type="dxa"/>
            <w:shd w:val="clear" w:color="auto" w:fill="auto"/>
          </w:tcPr>
          <w:p w14:paraId="13D7976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98 101 102 99 100 103 104 105</w:t>
            </w:r>
          </w:p>
          <w:p w14:paraId="50D8A6B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2280487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E69E25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2F1CF1E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0479240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3667023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28CCFF9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5B7687F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6D4A0FF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4D52D09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7D191FA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47E0FC2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1D352E2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1C38F99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0CC0B1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4E638D9D" w14:textId="77777777" w:rsidR="00ED1F57" w:rsidRDefault="00ED1F57" w:rsidP="00ED1F57">
      <w:pPr>
        <w:rPr>
          <w:lang w:eastAsia="zh-CN"/>
        </w:rPr>
      </w:pPr>
    </w:p>
    <w:p w14:paraId="5C3CA44A" w14:textId="77777777" w:rsidR="00ED1F57" w:rsidRPr="00C01BF1" w:rsidRDefault="00ED1F57" w:rsidP="00ED1F57">
      <w:pPr>
        <w:rPr>
          <w:b/>
          <w:lang w:eastAsia="zh-CN"/>
        </w:rPr>
      </w:pPr>
      <w:r w:rsidRPr="00C01BF1">
        <w:rPr>
          <w:b/>
          <w:lang w:eastAsia="zh-CN"/>
        </w:rPr>
        <w:t>Comments:</w:t>
      </w:r>
    </w:p>
    <w:p w14:paraId="1D778613" w14:textId="77777777" w:rsidR="00ED1F57" w:rsidRDefault="00ED1F57" w:rsidP="00ED1F57">
      <w:pPr>
        <w:rPr>
          <w:lang w:eastAsia="zh-CN"/>
        </w:rPr>
      </w:pPr>
      <w:r>
        <w:rPr>
          <w:lang w:eastAsia="zh-CN"/>
        </w:rPr>
        <w:t>The SDP offer from Table A.10.2 has been modified by adding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0D5F3C8E" w14:textId="77777777" w:rsidR="00ED1F57" w:rsidRDefault="00ED1F57" w:rsidP="00ED1F57">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19A2C92A"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SDPCapNeg (in this example).</w:t>
      </w:r>
    </w:p>
    <w:p w14:paraId="150BFEDE"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083D3D61" w14:textId="77777777" w:rsidR="00ED1F57" w:rsidRDefault="00ED1F57" w:rsidP="00ED1F57">
      <w:pPr>
        <w:rPr>
          <w:lang w:eastAsia="zh-CN"/>
        </w:rPr>
      </w:pPr>
      <w:r>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0686497" w14:textId="77777777" w:rsidR="00ED1F57" w:rsidRDefault="00ED1F57" w:rsidP="00ED1F57">
      <w:pPr>
        <w:rPr>
          <w:lang w:eastAsia="zh-CN"/>
        </w:rPr>
      </w:pPr>
      <w:r>
        <w:rPr>
          <w:lang w:eastAsia="zh-CN"/>
        </w:rPr>
        <w:t>If the SDP answer contains no AMR-WB or AMR RTP Payload Type then the MTSI MGW needs to perform transcoding to and from the format indicated by the remote network.</w:t>
      </w:r>
    </w:p>
    <w:p w14:paraId="2FE7D118" w14:textId="77777777" w:rsidR="00ED1F57" w:rsidRPr="00E05F24" w:rsidRDefault="00ED1F57" w:rsidP="00ED1F57">
      <w:pPr>
        <w:pStyle w:val="Heading3"/>
      </w:pPr>
      <w:bookmarkStart w:id="2837" w:name="_Toc26369583"/>
      <w:bookmarkStart w:id="2838" w:name="_Toc36227465"/>
      <w:bookmarkStart w:id="2839" w:name="_Toc36228480"/>
      <w:bookmarkStart w:id="2840" w:name="_Toc36229107"/>
      <w:bookmarkStart w:id="2841" w:name="_Toc36229734"/>
      <w:bookmarkStart w:id="2842" w:name="_Toc74607078"/>
      <w:bookmarkStart w:id="2843" w:name="_Toc75556972"/>
      <w:r w:rsidRPr="00E05F24">
        <w:t>A.10.2.3</w:t>
      </w:r>
      <w:r w:rsidRPr="00E05F24">
        <w:tab/>
        <w:t>SDP modified by MGW when adding inter-working formats only when the original SDP offer was rejected</w:t>
      </w:r>
      <w:bookmarkEnd w:id="2837"/>
      <w:bookmarkEnd w:id="2838"/>
      <w:bookmarkEnd w:id="2839"/>
      <w:bookmarkEnd w:id="2840"/>
      <w:bookmarkEnd w:id="2841"/>
      <w:bookmarkEnd w:id="2842"/>
      <w:bookmarkEnd w:id="2843"/>
    </w:p>
    <w:p w14:paraId="6B4D5032" w14:textId="77777777" w:rsidR="00ED1F57" w:rsidRDefault="00ED1F57" w:rsidP="00ED1F57">
      <w:r>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100A7D23" w14:textId="77777777" w:rsidR="00ED1F57" w:rsidRDefault="00ED1F57" w:rsidP="00ED1F57">
      <w:pPr>
        <w:rPr>
          <w:lang w:eastAsia="zh-CN"/>
        </w:rPr>
      </w:pPr>
      <w:r>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D6F5BA3" w14:textId="77777777" w:rsidR="00ED1F57" w:rsidRDefault="00ED1F57" w:rsidP="00ED1F57">
      <w:pPr>
        <w:rPr>
          <w:lang w:eastAsia="zh-CN"/>
        </w:rPr>
      </w:pPr>
      <w:r>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41B77B3" w14:textId="77777777" w:rsidR="00ED1F57" w:rsidRPr="00E05F24" w:rsidRDefault="00ED1F57" w:rsidP="00ED1F57">
      <w:pPr>
        <w:pStyle w:val="TH"/>
      </w:pPr>
      <w:r w:rsidRPr="00E05F24">
        <w:lastRenderedPageBreak/>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51C52CC6" w14:textId="77777777" w:rsidTr="005C5C30">
        <w:trPr>
          <w:jc w:val="center"/>
        </w:trPr>
        <w:tc>
          <w:tcPr>
            <w:tcW w:w="9639" w:type="dxa"/>
            <w:shd w:val="clear" w:color="auto" w:fill="auto"/>
          </w:tcPr>
          <w:p w14:paraId="1CCBCEB1"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ED1F57" w:rsidRPr="005C5C30" w14:paraId="1A2B4AF9" w14:textId="77777777" w:rsidTr="005C5C30">
        <w:trPr>
          <w:jc w:val="center"/>
        </w:trPr>
        <w:tc>
          <w:tcPr>
            <w:tcW w:w="9639" w:type="dxa"/>
            <w:shd w:val="clear" w:color="auto" w:fill="auto"/>
          </w:tcPr>
          <w:p w14:paraId="145384E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99 100 101</w:t>
            </w:r>
          </w:p>
          <w:p w14:paraId="631EEEC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34BC40F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3514D4F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7B3AD90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BA4BE7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09E7FC57" w14:textId="77777777" w:rsidR="00ED1F57" w:rsidRDefault="00ED1F57" w:rsidP="00ED1F57">
      <w:pPr>
        <w:rPr>
          <w:lang w:eastAsia="zh-CN"/>
        </w:rPr>
      </w:pPr>
    </w:p>
    <w:p w14:paraId="23C84CD4" w14:textId="77777777" w:rsidR="00ED1F57" w:rsidRPr="00150A96" w:rsidRDefault="00ED1F57" w:rsidP="00ED1F57">
      <w:pPr>
        <w:rPr>
          <w:b/>
          <w:lang w:eastAsia="zh-CN"/>
        </w:rPr>
      </w:pPr>
      <w:r w:rsidRPr="00150A96">
        <w:rPr>
          <w:b/>
          <w:lang w:eastAsia="zh-CN"/>
        </w:rPr>
        <w:t>Comments:</w:t>
      </w:r>
    </w:p>
    <w:p w14:paraId="563835D5" w14:textId="77777777" w:rsidR="00ED1F57" w:rsidRDefault="00ED1F57" w:rsidP="00ED1F57">
      <w:pPr>
        <w:rPr>
          <w:lang w:eastAsia="zh-CN"/>
        </w:rPr>
      </w:pPr>
      <w:r>
        <w:rPr>
          <w:lang w:eastAsia="zh-CN"/>
        </w:rPr>
        <w:t>The new SDP offer includes RTP Payload Types 99 (A-law PCM), 100 (</w:t>
      </w:r>
      <w:r w:rsidRPr="00E05F24">
        <w:rPr>
          <w:rFonts w:ascii="Symbol" w:hAnsi="Symbol"/>
          <w:lang w:eastAsia="zh-CN"/>
        </w:rPr>
        <w:t></w:t>
      </w:r>
      <w:r>
        <w:rPr>
          <w:lang w:eastAsia="zh-CN"/>
        </w:rPr>
        <w:t>-law PCM) and 101 (linear 16 bit PCM with 8 kHz sampling frequency).</w:t>
      </w:r>
    </w:p>
    <w:p w14:paraId="45761DE5" w14:textId="77777777" w:rsidR="00ED1F57" w:rsidRDefault="00ED1F57" w:rsidP="00ED1F57">
      <w:pPr>
        <w:rPr>
          <w:lang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5F65BB26" w14:textId="77777777" w:rsidR="00794F20" w:rsidRPr="00E05F24" w:rsidRDefault="00794F20" w:rsidP="00794F20">
      <w:pPr>
        <w:pStyle w:val="TH"/>
      </w:pPr>
      <w:r w:rsidRPr="00E05F24">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94F20" w:rsidRPr="00BC4FC7" w14:paraId="38B21AC5" w14:textId="77777777" w:rsidTr="005C5C30">
        <w:trPr>
          <w:jc w:val="center"/>
        </w:trPr>
        <w:tc>
          <w:tcPr>
            <w:tcW w:w="9639" w:type="dxa"/>
            <w:shd w:val="clear" w:color="auto" w:fill="auto"/>
          </w:tcPr>
          <w:p w14:paraId="5CC97C4A" w14:textId="77777777" w:rsidR="00794F20" w:rsidRPr="00E05F24" w:rsidRDefault="00794F20"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794F20" w:rsidRPr="005C5C30" w14:paraId="4E12DDA6" w14:textId="77777777" w:rsidTr="005C5C30">
        <w:trPr>
          <w:jc w:val="center"/>
        </w:trPr>
        <w:tc>
          <w:tcPr>
            <w:tcW w:w="9639" w:type="dxa"/>
            <w:shd w:val="clear" w:color="auto" w:fill="auto"/>
          </w:tcPr>
          <w:p w14:paraId="23B9C305"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101 102 103 104 105</w:t>
            </w:r>
          </w:p>
          <w:p w14:paraId="287B6D49"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221C5486"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33E36BB4"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36A795C2"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56290440"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7E94DDBE"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00BC1B4"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44CDF92E" w14:textId="77777777" w:rsidR="00794F20" w:rsidRDefault="00794F20" w:rsidP="00794F20">
      <w:pPr>
        <w:rPr>
          <w:lang w:eastAsia="zh-CN"/>
        </w:rPr>
      </w:pPr>
    </w:p>
    <w:p w14:paraId="2CDD2551" w14:textId="77777777" w:rsidR="00794F20" w:rsidRPr="00E05F24" w:rsidRDefault="00794F20" w:rsidP="00794F20">
      <w:pPr>
        <w:rPr>
          <w:lang w:eastAsia="zh-CN"/>
        </w:rPr>
      </w:pPr>
      <w:r w:rsidRPr="00E05F24">
        <w:rPr>
          <w:lang w:eastAsia="zh-CN"/>
        </w:rPr>
        <w:t>Comments:</w:t>
      </w:r>
    </w:p>
    <w:p w14:paraId="3AED5278" w14:textId="77777777" w:rsidR="00794F20" w:rsidRDefault="00794F20" w:rsidP="00794F20">
      <w:pPr>
        <w:rPr>
          <w:lang w:eastAsia="zh-CN"/>
        </w:rPr>
      </w:pPr>
      <w:r>
        <w:rPr>
          <w:lang w:eastAsia="zh-CN"/>
        </w:rPr>
        <w:t>The new SDP offer includes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3D81885B" w14:textId="77777777" w:rsidR="00794F20" w:rsidRDefault="00794F20" w:rsidP="00794F20">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2D58DED4" w14:textId="77777777" w:rsidR="00794F20" w:rsidRPr="00E05F24" w:rsidRDefault="00794F20" w:rsidP="00794F20">
      <w:pPr>
        <w:rPr>
          <w:lang w:val="en-US"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456947B4" w14:textId="77777777" w:rsidR="00ED1F57" w:rsidRDefault="00ED1F57" w:rsidP="00070CB6">
      <w:pPr>
        <w:pStyle w:val="FP"/>
        <w:rPr>
          <w:lang w:val="en-US"/>
        </w:rPr>
      </w:pPr>
    </w:p>
    <w:p w14:paraId="72F09250" w14:textId="77777777" w:rsidR="005F2781" w:rsidRDefault="005F2781" w:rsidP="005F2781">
      <w:pPr>
        <w:pStyle w:val="Heading1"/>
      </w:pPr>
      <w:bookmarkStart w:id="2844" w:name="_Toc26369584"/>
      <w:bookmarkStart w:id="2845" w:name="_Toc36227466"/>
      <w:bookmarkStart w:id="2846" w:name="_Toc36228481"/>
      <w:bookmarkStart w:id="2847" w:name="_Toc36229108"/>
      <w:bookmarkStart w:id="2848" w:name="_Toc36229735"/>
      <w:bookmarkStart w:id="2849" w:name="_Toc74607079"/>
      <w:bookmarkStart w:id="2850" w:name="_Toc75556973"/>
      <w:r>
        <w:t>A.11</w:t>
      </w:r>
      <w:r>
        <w:tab/>
        <w:t xml:space="preserve">Adding </w:t>
      </w:r>
      <w:r w:rsidR="00F3798A">
        <w:t xml:space="preserve">or removing </w:t>
      </w:r>
      <w:r>
        <w:t>a video component to</w:t>
      </w:r>
      <w:r w:rsidR="00F3798A">
        <w:t>/from</w:t>
      </w:r>
      <w:r>
        <w:t xml:space="preserve"> an on-going video call session</w:t>
      </w:r>
      <w:bookmarkEnd w:id="2844"/>
      <w:bookmarkEnd w:id="2845"/>
      <w:bookmarkEnd w:id="2846"/>
      <w:bookmarkEnd w:id="2847"/>
      <w:bookmarkEnd w:id="2848"/>
      <w:bookmarkEnd w:id="2849"/>
      <w:bookmarkEnd w:id="2850"/>
    </w:p>
    <w:p w14:paraId="122A03AC" w14:textId="77777777" w:rsidR="00F3798A" w:rsidRDefault="00F3798A" w:rsidP="00F3798A">
      <w:r>
        <w:t xml:space="preserve">The MTSI client in a terminal can add, remove and modify the media components during an ongoing MTSI session. </w:t>
      </w:r>
      <w:r w:rsidRPr="00A654CB">
        <w:t xml:space="preserve">This </w:t>
      </w:r>
      <w:r>
        <w:t xml:space="preserve">clause describes </w:t>
      </w:r>
      <w:r w:rsidRPr="00A654CB">
        <w:t xml:space="preserve">the </w:t>
      </w:r>
      <w:r>
        <w:t>SDP offer in the initial SIP INVITE message, see Table A.11.1, and the SDP in the subsequent re-INVITE or UPDATE message for adding and removing a video stream to/from the ongoing MTSI video call session, see Table A.11.2 and Table A.11.3, respectively</w:t>
      </w:r>
      <w:r w:rsidRPr="00A654CB">
        <w:t>.</w:t>
      </w:r>
      <w:r>
        <w:t xml:space="preserve"> Corresponding SDP answers in the SIP 200/OK responses are also described.</w:t>
      </w:r>
    </w:p>
    <w:p w14:paraId="70DB93A8" w14:textId="77777777" w:rsidR="005F2781" w:rsidRDefault="005F2781" w:rsidP="005F2781">
      <w:pPr>
        <w:rPr>
          <w:noProof/>
        </w:rPr>
      </w:pPr>
      <w:r>
        <w:rPr>
          <w:noProof/>
        </w:rPr>
        <w:t xml:space="preserve">The initial video call session contains one video component and one speech component. During the session, the MTSI client in terminal A adds a uni-directional video component (such as one video clip) to the ongoing video call session. The SDP content attribute </w:t>
      </w:r>
      <w:r w:rsidR="0007623F">
        <w:rPr>
          <w:noProof/>
        </w:rPr>
        <w:t>"</w:t>
      </w:r>
      <w:r>
        <w:rPr>
          <w:noProof/>
        </w:rPr>
        <w:t>a=content:main</w:t>
      </w:r>
      <w:r w:rsidR="0007623F">
        <w:rPr>
          <w:noProof/>
        </w:rPr>
        <w:t>"</w:t>
      </w:r>
      <w:r>
        <w:rPr>
          <w:noProof/>
        </w:rPr>
        <w:t xml:space="preserve"> and </w:t>
      </w:r>
      <w:r w:rsidR="0007623F">
        <w:rPr>
          <w:noProof/>
        </w:rPr>
        <w:t>"</w:t>
      </w:r>
      <w:r>
        <w:rPr>
          <w:noProof/>
        </w:rPr>
        <w:t>a=content:alt</w:t>
      </w:r>
      <w:r w:rsidR="0007623F">
        <w:rPr>
          <w:noProof/>
        </w:rPr>
        <w:t>"</w:t>
      </w:r>
      <w:r>
        <w:rPr>
          <w:noProof/>
        </w:rPr>
        <w:t xml:space="preserve"> are used to label the main and alternative video components respectively [81].</w:t>
      </w:r>
    </w:p>
    <w:p w14:paraId="32BC7A62" w14:textId="77777777" w:rsidR="005F2781" w:rsidRDefault="005F2781" w:rsidP="005F2781">
      <w:pPr>
        <w:rPr>
          <w:noProof/>
        </w:rPr>
      </w:pPr>
      <w:r>
        <w:rPr>
          <w:noProof/>
        </w:rPr>
        <w:lastRenderedPageBreak/>
        <w:t>This example does not show how to use the content attribute in combination with the grouping attribute, nor does it show how to use the content attribute in combination with the synchronization attribute defined in Clause 6.2.6.</w:t>
      </w:r>
    </w:p>
    <w:p w14:paraId="03AFE03D" w14:textId="77777777" w:rsidR="005F2781" w:rsidRPr="00A654CB" w:rsidRDefault="005F2781" w:rsidP="005F2781">
      <w:pPr>
        <w:pStyle w:val="TH"/>
      </w:pPr>
      <w:r>
        <w:t>Table A.11</w:t>
      </w:r>
      <w:r w:rsidRPr="00A654CB">
        <w:t>.</w:t>
      </w:r>
      <w:r>
        <w:t>1</w:t>
      </w:r>
      <w:r w:rsidRPr="00A654CB">
        <w:t>:</w:t>
      </w:r>
      <w:r w:rsidRPr="00A654CB">
        <w:rPr>
          <w:noProof/>
        </w:rPr>
        <w:t xml:space="preserve"> SDP</w:t>
      </w:r>
      <w:r>
        <w:rPr>
          <w:noProof/>
        </w:rPr>
        <w:t xml:space="preserve">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A654CB" w14:paraId="0FD3BE9A" w14:textId="77777777" w:rsidTr="005C5C30">
        <w:tc>
          <w:tcPr>
            <w:tcW w:w="9531" w:type="dxa"/>
            <w:shd w:val="clear" w:color="auto" w:fill="auto"/>
          </w:tcPr>
          <w:p w14:paraId="0D3A4773" w14:textId="77777777" w:rsidR="005F2781" w:rsidRPr="00A654CB"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5F2781" w:rsidRPr="005C5C30" w14:paraId="0A986414" w14:textId="77777777" w:rsidTr="005C5C30">
        <w:tc>
          <w:tcPr>
            <w:tcW w:w="9531" w:type="dxa"/>
            <w:shd w:val="clear" w:color="auto" w:fill="auto"/>
          </w:tcPr>
          <w:p w14:paraId="4943D9C9"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a=tcap:1 RTP/AVPF</w:t>
            </w:r>
          </w:p>
          <w:p w14:paraId="4B06C491"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49150 RTP/AVP 96</w:t>
            </w:r>
          </w:p>
          <w:p w14:paraId="5DAFD2A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D30502B"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18047C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14D918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07D5B14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2BFEDB15"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6B276E2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2B90B1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FEA856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130BE44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4081E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27C56C0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5BCDA62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B6BF1B1"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77241719"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3E970767"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4303D4D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509B89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0FC3DD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7DC728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F21E18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01D6055D"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36F10B17" w14:textId="77777777" w:rsidTr="005C5C30">
        <w:tblPrEx>
          <w:tblLook w:val="01E0" w:firstRow="1" w:lastRow="1" w:firstColumn="1" w:lastColumn="1" w:noHBand="0" w:noVBand="0"/>
        </w:tblPrEx>
        <w:tc>
          <w:tcPr>
            <w:tcW w:w="9531" w:type="dxa"/>
            <w:shd w:val="clear" w:color="auto" w:fill="auto"/>
          </w:tcPr>
          <w:p w14:paraId="13441BF4"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5F2781" w:rsidRPr="00BC4FC7" w14:paraId="4DC106FE" w14:textId="77777777" w:rsidTr="005C5C30">
        <w:tblPrEx>
          <w:tblLook w:val="01E0" w:firstRow="1" w:lastRow="1" w:firstColumn="1" w:lastColumn="1" w:noHBand="0" w:noVBand="0"/>
        </w:tblPrEx>
        <w:tc>
          <w:tcPr>
            <w:tcW w:w="9531" w:type="dxa"/>
            <w:shd w:val="clear" w:color="auto" w:fill="auto"/>
          </w:tcPr>
          <w:p w14:paraId="5843496F"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286501D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60458C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2FCE31D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45BE34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2429BA4F"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FDD3B0B"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152F06BD"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822504F"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76FC3C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45B5DA3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C82648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61574703"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C4C324D"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4232A99C"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a=rtpmap:99 H264/90000</w:t>
            </w:r>
          </w:p>
          <w:p w14:paraId="2CA1A668"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5079AA5D"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6898FA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65983D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322A39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2EAE0A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7BA1A6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99394D2"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Cs w:val="18"/>
              </w:rPr>
              <w:t>a=extmap:4 urn:3gpp:video-orientation</w:t>
            </w:r>
          </w:p>
        </w:tc>
      </w:tr>
    </w:tbl>
    <w:p w14:paraId="01361BCA" w14:textId="77777777" w:rsidR="005F2781" w:rsidRDefault="005F2781" w:rsidP="005F2781"/>
    <w:p w14:paraId="13D4BBE0" w14:textId="77777777" w:rsidR="005F2781" w:rsidRPr="00A654CB" w:rsidRDefault="005F2781" w:rsidP="005F2781">
      <w:pPr>
        <w:pStyle w:val="TH"/>
      </w:pPr>
      <w:r>
        <w:lastRenderedPageBreak/>
        <w:t>Table A.11</w:t>
      </w:r>
      <w:r w:rsidRPr="00A654CB">
        <w:t>.</w:t>
      </w:r>
      <w:r>
        <w:t>2</w:t>
      </w:r>
      <w:r w:rsidRPr="00A654CB">
        <w:t>:</w:t>
      </w:r>
      <w:r w:rsidRPr="00A654CB">
        <w:rPr>
          <w:noProof/>
        </w:rPr>
        <w:t xml:space="preserve"> </w:t>
      </w:r>
      <w:r>
        <w:rPr>
          <w:noProof/>
        </w:rPr>
        <w:t xml:space="preserve">Second </w:t>
      </w:r>
      <w:r w:rsidRPr="00A654CB">
        <w:rPr>
          <w:noProof/>
        </w:rPr>
        <w:t>SDP</w:t>
      </w:r>
      <w:r>
        <w:rPr>
          <w:noProof/>
        </w:rPr>
        <w:t xml:space="preserve">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BC4FC7" w14:paraId="7C94C19A" w14:textId="77777777" w:rsidTr="005C5C30">
        <w:tc>
          <w:tcPr>
            <w:tcW w:w="9531" w:type="dxa"/>
            <w:shd w:val="clear" w:color="auto" w:fill="auto"/>
          </w:tcPr>
          <w:p w14:paraId="63382949"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offer</w:t>
            </w:r>
            <w:r w:rsidRPr="00BC4FC7">
              <w:t xml:space="preserve"> from </w:t>
            </w:r>
            <w:r>
              <w:t>MTSI client in terminal A to B</w:t>
            </w:r>
            <w:r w:rsidRPr="00BC4FC7">
              <w:t xml:space="preserve"> in </w:t>
            </w:r>
            <w:r w:rsidRPr="00FC64D1">
              <w:t>SIP</w:t>
            </w:r>
            <w:r w:rsidRPr="00BC4FC7">
              <w:t xml:space="preserve"> UPDATE</w:t>
            </w:r>
            <w:r>
              <w:t>/Re-INVITE</w:t>
            </w:r>
            <w:r w:rsidRPr="00BC4FC7">
              <w:t xml:space="preserve"> message</w:t>
            </w:r>
          </w:p>
        </w:tc>
      </w:tr>
      <w:tr w:rsidR="005F2781" w:rsidRPr="005C5C30" w14:paraId="7928041D" w14:textId="77777777" w:rsidTr="005C5C30">
        <w:tc>
          <w:tcPr>
            <w:tcW w:w="9531" w:type="dxa"/>
            <w:shd w:val="clear" w:color="auto" w:fill="auto"/>
          </w:tcPr>
          <w:p w14:paraId="71D41EA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1A8506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49150 RTP/AVP 96</w:t>
            </w:r>
          </w:p>
          <w:p w14:paraId="612206C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16B5F3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3F30365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7A1898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B26361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13F7059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069DA8B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95EB69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7190BD7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58C05D0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i=Main video</w:t>
            </w:r>
          </w:p>
          <w:p w14:paraId="66BEED8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a=pcfg:1 t=1</w:t>
            </w:r>
          </w:p>
          <w:p w14:paraId="45AB2F2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w:t>
            </w:r>
            <w:r w:rsidR="00631F8E" w:rsidRPr="005C5C30">
              <w:rPr>
                <w:rFonts w:ascii="Courier New" w:hAnsi="Courier New" w:cs="Courier New"/>
                <w:sz w:val="18"/>
                <w:szCs w:val="18"/>
                <w:lang w:val="pt-BR"/>
              </w:rPr>
              <w:t>315</w:t>
            </w:r>
          </w:p>
          <w:p w14:paraId="533CE69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266757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0FB50477"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2E78FF7B"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72EDD8A3"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299CE5F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032E2AC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1D2C51D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484D53E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5998430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4150E87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57F22305"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7F366D3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 100</w:t>
            </w:r>
          </w:p>
          <w:p w14:paraId="66083D6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i=Alternative video</w:t>
            </w:r>
          </w:p>
          <w:p w14:paraId="6529813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44E4C0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4AC6B15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438DE41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35743AD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470341CC"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62FFFF35"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11EE74C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040234E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a=sendonly</w:t>
            </w:r>
          </w:p>
          <w:p w14:paraId="63B385FC"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27CEC3E6" w14:textId="77777777" w:rsidTr="005C5C30">
        <w:tblPrEx>
          <w:tblLook w:val="01E0" w:firstRow="1" w:lastRow="1" w:firstColumn="1" w:lastColumn="1" w:noHBand="0" w:noVBand="0"/>
        </w:tblPrEx>
        <w:tc>
          <w:tcPr>
            <w:tcW w:w="9531" w:type="dxa"/>
            <w:shd w:val="clear" w:color="auto" w:fill="auto"/>
          </w:tcPr>
          <w:p w14:paraId="0F32B823"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to UPDATE</w:t>
            </w:r>
            <w:r>
              <w:t>/Re-INVITE</w:t>
            </w:r>
            <w:r w:rsidRPr="00BC4FC7">
              <w:t xml:space="preserve"> message</w:t>
            </w:r>
          </w:p>
        </w:tc>
      </w:tr>
      <w:tr w:rsidR="005F2781" w:rsidRPr="005C5C30" w14:paraId="533EDBE3" w14:textId="77777777" w:rsidTr="005C5C30">
        <w:tblPrEx>
          <w:tblLook w:val="01E0" w:firstRow="1" w:lastRow="1" w:firstColumn="1" w:lastColumn="1" w:noHBand="0" w:noVBand="0"/>
        </w:tblPrEx>
        <w:tc>
          <w:tcPr>
            <w:tcW w:w="9531" w:type="dxa"/>
            <w:shd w:val="clear" w:color="auto" w:fill="auto"/>
          </w:tcPr>
          <w:p w14:paraId="423E165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96</w:t>
            </w:r>
          </w:p>
          <w:p w14:paraId="62EBBB8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886258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1D5A6CB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1092C3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7F28A0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3EA724E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2D3EDE3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FE00EA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319F876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501AF0C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34940B7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2E89844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lastRenderedPageBreak/>
              <w:t>b=RS:0</w:t>
            </w:r>
          </w:p>
          <w:p w14:paraId="6CA4E87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0D77186A"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2CF065AA"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1D78E55B"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4203892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1CB2A19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0BEE360A"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4C9BCDB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103096A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3310CAC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26401806"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03E66EF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RTP/AVPF 100</w:t>
            </w:r>
          </w:p>
          <w:p w14:paraId="3A3B592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1D76D0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107E932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2E0822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59ED1DF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78A2FE0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1FF8D51F"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2814DA1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4300217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a=recvonly</w:t>
            </w:r>
          </w:p>
          <w:p w14:paraId="77109C08"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bl>
    <w:p w14:paraId="2D866C68" w14:textId="77777777" w:rsidR="00F3798A" w:rsidRDefault="00F3798A" w:rsidP="00F3798A"/>
    <w:p w14:paraId="18F99C90" w14:textId="77777777" w:rsidR="00F3798A" w:rsidRPr="00A654CB" w:rsidRDefault="00F3798A" w:rsidP="00F3798A">
      <w:pPr>
        <w:pStyle w:val="TH"/>
      </w:pPr>
      <w:r>
        <w:t>Table A.11</w:t>
      </w:r>
      <w:r w:rsidRPr="00A654CB">
        <w:t>.</w:t>
      </w:r>
      <w:r>
        <w:t>3</w:t>
      </w:r>
      <w:r w:rsidRPr="00A654CB">
        <w:t>:</w:t>
      </w:r>
      <w:r>
        <w:rPr>
          <w:noProof/>
        </w:rPr>
        <w:t xml:space="preserve"> Second </w:t>
      </w:r>
      <w:r w:rsidRPr="00A654CB">
        <w:rPr>
          <w:noProof/>
        </w:rPr>
        <w:t>SDP</w:t>
      </w:r>
      <w:r>
        <w:rPr>
          <w:noProof/>
        </w:rPr>
        <w:t xml:space="preserve">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3798A" w:rsidRPr="00A654CB" w14:paraId="56E88BB0" w14:textId="77777777" w:rsidTr="001A6B30">
        <w:tc>
          <w:tcPr>
            <w:tcW w:w="9531" w:type="dxa"/>
            <w:shd w:val="clear" w:color="auto" w:fill="auto"/>
          </w:tcPr>
          <w:p w14:paraId="3AF7FE6E" w14:textId="77777777" w:rsidR="00F3798A" w:rsidRPr="00A654CB"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F3798A" w:rsidRPr="005C5C30" w14:paraId="5C7E0F08" w14:textId="77777777" w:rsidTr="001A6B30">
        <w:tc>
          <w:tcPr>
            <w:tcW w:w="9531" w:type="dxa"/>
            <w:shd w:val="clear" w:color="auto" w:fill="auto"/>
          </w:tcPr>
          <w:p w14:paraId="3243D4F3"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w:t>
            </w:r>
            <w:r>
              <w:rPr>
                <w:rFonts w:ascii="Courier New" w:hAnsi="Courier New" w:cs="Courier New"/>
                <w:szCs w:val="18"/>
              </w:rPr>
              <w:t>0</w:t>
            </w:r>
            <w:r w:rsidRPr="005C5C30">
              <w:rPr>
                <w:rFonts w:ascii="Courier New" w:hAnsi="Courier New" w:cs="Courier New"/>
                <w:szCs w:val="18"/>
              </w:rPr>
              <w:t xml:space="preserve"> RTP/AVP</w:t>
            </w:r>
            <w:r>
              <w:rPr>
                <w:rFonts w:ascii="Courier New" w:hAnsi="Courier New" w:cs="Courier New"/>
                <w:szCs w:val="18"/>
              </w:rPr>
              <w:t>F</w:t>
            </w:r>
            <w:r w:rsidRPr="005C5C30">
              <w:rPr>
                <w:rFonts w:ascii="Courier New" w:hAnsi="Courier New" w:cs="Courier New"/>
                <w:szCs w:val="18"/>
              </w:rPr>
              <w:t xml:space="preserve"> 96</w:t>
            </w:r>
          </w:p>
          <w:p w14:paraId="6F4D4B56"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03501303"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1F61BCE"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9956CC7"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047AEEF4"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7B2DC640"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61B8D9F"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0A14D6B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w:t>
            </w:r>
            <w:r w:rsidRPr="005C5C30">
              <w:rPr>
                <w:rFonts w:ascii="Courier New" w:hAnsi="Courier New" w:cs="Courier New"/>
                <w:sz w:val="18"/>
                <w:szCs w:val="18"/>
              </w:rPr>
              <w:t xml:space="preserve"> RTP/AVP 99</w:t>
            </w:r>
          </w:p>
        </w:tc>
      </w:tr>
      <w:tr w:rsidR="00F3798A" w:rsidRPr="00BC4FC7" w14:paraId="6A79A19F" w14:textId="77777777" w:rsidTr="001A6B30">
        <w:tblPrEx>
          <w:tblLook w:val="01E0" w:firstRow="1" w:lastRow="1" w:firstColumn="1" w:lastColumn="1" w:noHBand="0" w:noVBand="0"/>
        </w:tblPrEx>
        <w:tc>
          <w:tcPr>
            <w:tcW w:w="9531" w:type="dxa"/>
            <w:shd w:val="clear" w:color="auto" w:fill="auto"/>
          </w:tcPr>
          <w:p w14:paraId="6B139CF7" w14:textId="77777777" w:rsidR="00F3798A" w:rsidRPr="00BC4FC7"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F3798A" w:rsidRPr="00BC4FC7" w14:paraId="1539A8D9" w14:textId="77777777" w:rsidTr="001A6B30">
        <w:tblPrEx>
          <w:tblLook w:val="01E0" w:firstRow="1" w:lastRow="1" w:firstColumn="1" w:lastColumn="1" w:noHBand="0" w:noVBand="0"/>
        </w:tblPrEx>
        <w:tc>
          <w:tcPr>
            <w:tcW w:w="9531" w:type="dxa"/>
            <w:shd w:val="clear" w:color="auto" w:fill="auto"/>
          </w:tcPr>
          <w:p w14:paraId="573A2E32"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6E0B216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3C0D8C8A"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ED56A6A"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0C604E03"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59D72F9"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6450A8E6"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56C75B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2CECD87B" w14:textId="77777777" w:rsidR="00F3798A" w:rsidRPr="00073313"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 RTP/AVP</w:t>
            </w:r>
            <w:r w:rsidRPr="005C5C30">
              <w:rPr>
                <w:rFonts w:ascii="Courier New" w:hAnsi="Courier New" w:cs="Courier New"/>
                <w:sz w:val="18"/>
                <w:szCs w:val="18"/>
              </w:rPr>
              <w:t xml:space="preserve"> 99</w:t>
            </w:r>
          </w:p>
        </w:tc>
      </w:tr>
    </w:tbl>
    <w:p w14:paraId="600F4F38" w14:textId="77777777" w:rsidR="00F3798A" w:rsidRDefault="00F3798A" w:rsidP="00465E9F">
      <w:pPr>
        <w:pStyle w:val="FP"/>
      </w:pPr>
    </w:p>
    <w:p w14:paraId="465EEEA3" w14:textId="77777777" w:rsidR="00465E9F" w:rsidRPr="002F52AC" w:rsidRDefault="00465E9F" w:rsidP="00465E9F">
      <w:pPr>
        <w:pStyle w:val="Heading1"/>
      </w:pPr>
      <w:bookmarkStart w:id="2851" w:name="_Toc26369585"/>
      <w:bookmarkStart w:id="2852" w:name="_Toc36227467"/>
      <w:bookmarkStart w:id="2853" w:name="_Toc36228482"/>
      <w:bookmarkStart w:id="2854" w:name="_Toc36229109"/>
      <w:bookmarkStart w:id="2855" w:name="_Toc36229736"/>
      <w:bookmarkStart w:id="2856" w:name="_Toc74607080"/>
      <w:bookmarkStart w:id="2857" w:name="_Toc75556974"/>
      <w:r w:rsidRPr="002F52AC">
        <w:lastRenderedPageBreak/>
        <w:t>A.1</w:t>
      </w:r>
      <w:r>
        <w:t>2</w:t>
      </w:r>
      <w:r w:rsidRPr="002F52AC">
        <w:tab/>
      </w:r>
      <w:r>
        <w:t>SDP examples when using ECN</w:t>
      </w:r>
      <w:bookmarkEnd w:id="2851"/>
      <w:bookmarkEnd w:id="2852"/>
      <w:bookmarkEnd w:id="2853"/>
      <w:bookmarkEnd w:id="2854"/>
      <w:bookmarkEnd w:id="2855"/>
      <w:bookmarkEnd w:id="2856"/>
      <w:bookmarkEnd w:id="2857"/>
    </w:p>
    <w:p w14:paraId="42F5AE25" w14:textId="77777777" w:rsidR="00CA6E18" w:rsidRDefault="00CA6E18" w:rsidP="00CA6E18">
      <w:pPr>
        <w:pStyle w:val="Heading2"/>
      </w:pPr>
      <w:bookmarkStart w:id="2858" w:name="_Toc26369586"/>
      <w:bookmarkStart w:id="2859" w:name="_Toc36227468"/>
      <w:bookmarkStart w:id="2860" w:name="_Toc36228483"/>
      <w:bookmarkStart w:id="2861" w:name="_Toc36229110"/>
      <w:bookmarkStart w:id="2862" w:name="_Toc36229737"/>
      <w:bookmarkStart w:id="2863" w:name="_Toc74607081"/>
      <w:bookmarkStart w:id="2864" w:name="_Toc75556975"/>
      <w:r w:rsidRPr="001D0555">
        <w:t>A.12.1</w:t>
      </w:r>
      <w:r w:rsidRPr="001D0555">
        <w:tab/>
        <w:t>SDP examp</w:t>
      </w:r>
      <w:r>
        <w:t>les when using ECN for speech</w:t>
      </w:r>
      <w:bookmarkEnd w:id="2858"/>
      <w:bookmarkEnd w:id="2859"/>
      <w:bookmarkEnd w:id="2860"/>
      <w:bookmarkEnd w:id="2861"/>
      <w:bookmarkEnd w:id="2862"/>
      <w:bookmarkEnd w:id="2863"/>
      <w:bookmarkEnd w:id="2864"/>
    </w:p>
    <w:p w14:paraId="66268D7E" w14:textId="77777777" w:rsidR="00CA6E18" w:rsidRDefault="00CA6E18" w:rsidP="00CA6E18">
      <w:pPr>
        <w:pStyle w:val="Heading3"/>
      </w:pPr>
      <w:bookmarkStart w:id="2865" w:name="_Toc26369587"/>
      <w:bookmarkStart w:id="2866" w:name="_Toc36227469"/>
      <w:bookmarkStart w:id="2867" w:name="_Toc36228484"/>
      <w:bookmarkStart w:id="2868" w:name="_Toc36229111"/>
      <w:bookmarkStart w:id="2869" w:name="_Toc36229738"/>
      <w:bookmarkStart w:id="2870" w:name="_Toc74607082"/>
      <w:bookmarkStart w:id="2871" w:name="_Toc75556976"/>
      <w:r>
        <w:t>A.12.1.1</w:t>
      </w:r>
      <w:r>
        <w:tab/>
        <w:t xml:space="preserve">With </w:t>
      </w:r>
      <w:r w:rsidRPr="001D0555">
        <w:t>RTP</w:t>
      </w:r>
      <w:r>
        <w:t>/AVP and zero RTCP bandwidth</w:t>
      </w:r>
      <w:bookmarkEnd w:id="2865"/>
      <w:bookmarkEnd w:id="2866"/>
      <w:bookmarkEnd w:id="2867"/>
      <w:bookmarkEnd w:id="2868"/>
      <w:bookmarkEnd w:id="2869"/>
      <w:bookmarkEnd w:id="2870"/>
      <w:bookmarkEnd w:id="2871"/>
    </w:p>
    <w:p w14:paraId="700F029F" w14:textId="77777777" w:rsidR="00465E9F" w:rsidRDefault="00465E9F" w:rsidP="00CA6E18">
      <w:r>
        <w:t>The following SDP offer and SDP answer are likely when both MTSI clients in terminals use ECN for speech.</w:t>
      </w:r>
    </w:p>
    <w:p w14:paraId="0AE48487" w14:textId="77777777" w:rsidR="00465E9F" w:rsidRDefault="00465E9F" w:rsidP="00465E9F">
      <w:pPr>
        <w:keepNext/>
        <w:keepLines/>
      </w:pPr>
      <w:r>
        <w:t xml:space="preserve">This SDP example is based on the SDP example found in Table A.3.0 </w:t>
      </w:r>
      <w:r w:rsidR="00CA6E18">
        <w:t xml:space="preserve">except that </w:t>
      </w:r>
      <w:r>
        <w:t>bandwidth information for the media has been added</w:t>
      </w:r>
      <w:r w:rsidR="00CA6E18">
        <w:t>, zero RTCP bandwidth has been negotiated, and AVPF is not offered</w:t>
      </w:r>
      <w:r>
        <w:t>.</w:t>
      </w:r>
    </w:p>
    <w:p w14:paraId="7BBCDEC5" w14:textId="77777777" w:rsidR="00465E9F" w:rsidRPr="00AD6E35" w:rsidRDefault="00465E9F" w:rsidP="00465E9F">
      <w:pPr>
        <w:pStyle w:val="TH"/>
      </w:pPr>
      <w:r w:rsidRPr="00AD6E35">
        <w:t>Table A.</w:t>
      </w:r>
      <w:r>
        <w:t>12</w:t>
      </w:r>
      <w:r w:rsidRPr="00AD6E35">
        <w:t>.</w:t>
      </w:r>
      <w:r>
        <w:t>1</w:t>
      </w:r>
      <w:r w:rsidR="0089706D">
        <w:t>.1</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65E9F" w14:paraId="00D8E9C5" w14:textId="77777777" w:rsidTr="005C5C30">
        <w:trPr>
          <w:jc w:val="center"/>
        </w:trPr>
        <w:tc>
          <w:tcPr>
            <w:tcW w:w="9639" w:type="dxa"/>
            <w:shd w:val="clear" w:color="auto" w:fill="auto"/>
          </w:tcPr>
          <w:p w14:paraId="17BB2075"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465E9F" w:rsidRPr="005C5C30" w14:paraId="10CF70F8" w14:textId="77777777" w:rsidTr="005C5C30">
        <w:trPr>
          <w:jc w:val="center"/>
        </w:trPr>
        <w:tc>
          <w:tcPr>
            <w:tcW w:w="9639" w:type="dxa"/>
            <w:shd w:val="clear" w:color="auto" w:fill="auto"/>
          </w:tcPr>
          <w:p w14:paraId="1C8CE61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97 98</w:t>
            </w:r>
          </w:p>
          <w:p w14:paraId="6462AFD4"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3900505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C15EB9F"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4FFD157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B2C725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32BF2E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811C289"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C60D3F8"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49B08E89"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558F58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465E9F" w14:paraId="4B972BF8" w14:textId="77777777" w:rsidTr="005C5C30">
        <w:trPr>
          <w:jc w:val="center"/>
        </w:trPr>
        <w:tc>
          <w:tcPr>
            <w:tcW w:w="9639" w:type="dxa"/>
            <w:shd w:val="clear" w:color="auto" w:fill="auto"/>
          </w:tcPr>
          <w:p w14:paraId="012D8D6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465E9F" w:rsidRPr="005C5C30" w14:paraId="2F82CBAC" w14:textId="77777777" w:rsidTr="005C5C30">
        <w:trPr>
          <w:jc w:val="center"/>
        </w:trPr>
        <w:tc>
          <w:tcPr>
            <w:tcW w:w="9639" w:type="dxa"/>
            <w:shd w:val="clear" w:color="auto" w:fill="auto"/>
          </w:tcPr>
          <w:p w14:paraId="017EAAB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99</w:t>
            </w:r>
          </w:p>
          <w:p w14:paraId="73687A82"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A30BE6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B040C2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3553964D"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62B9E927"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11326D90"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56A1F278"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DDFD889"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47CC5F66" w14:textId="77777777" w:rsidR="00465E9F" w:rsidRDefault="00465E9F" w:rsidP="00465E9F">
      <w:pPr>
        <w:spacing w:after="0"/>
      </w:pPr>
    </w:p>
    <w:p w14:paraId="0674A4B3" w14:textId="77777777" w:rsidR="00465E9F" w:rsidRPr="00AD6E35" w:rsidRDefault="00465E9F" w:rsidP="00465E9F">
      <w:pPr>
        <w:rPr>
          <w:b/>
        </w:rPr>
      </w:pPr>
      <w:r w:rsidRPr="00AD6E35">
        <w:rPr>
          <w:b/>
        </w:rPr>
        <w:t>Comments:</w:t>
      </w:r>
    </w:p>
    <w:p w14:paraId="43DF15EF" w14:textId="77777777" w:rsidR="00465E9F" w:rsidRDefault="00465E9F" w:rsidP="00465E9F">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r w:rsidR="00CA6E18">
        <w:t xml:space="preserve"> The SDP offer does not include the "rtcp-fb" attribute for negotiating use of the RTCP AVPF ECN feedback messages [84]. This results in </w:t>
      </w:r>
      <w:r w:rsidR="00CA6E18" w:rsidRPr="006029CA">
        <w:t>RTP CMR [28</w:t>
      </w:r>
      <w:r w:rsidR="00CA6E18">
        <w:t>] being used as the application specific feedback for ECN-</w:t>
      </w:r>
      <w:r w:rsidR="00CA6E18" w:rsidRPr="00A93D52">
        <w:t>triggered</w:t>
      </w:r>
      <w:r w:rsidR="00CA6E18">
        <w:t xml:space="preserve"> adaptation. The SDP offer also proposes to not use RTCP for the session.</w:t>
      </w:r>
    </w:p>
    <w:p w14:paraId="6059406C" w14:textId="77777777" w:rsidR="002E11B8" w:rsidRDefault="002E11B8" w:rsidP="00465E9F">
      <w:r w:rsidRPr="002E11B8">
        <w:t>The SDP answer is configured in the same way as in the offer to indicate that the ECN usage and its configuration is</w:t>
      </w:r>
      <w:r>
        <w:t xml:space="preserve"> </w:t>
      </w:r>
      <w:r w:rsidRPr="002E11B8">
        <w:t>agreeable to be used in the session</w:t>
      </w:r>
      <w:r>
        <w:t>.</w:t>
      </w:r>
    </w:p>
    <w:p w14:paraId="5B095DD4" w14:textId="77777777" w:rsidR="00CA6E18" w:rsidRDefault="00CA6E18" w:rsidP="00CA6E18">
      <w:pPr>
        <w:pStyle w:val="Heading3"/>
      </w:pPr>
      <w:bookmarkStart w:id="2872" w:name="_Toc26369588"/>
      <w:bookmarkStart w:id="2873" w:name="_Toc36227470"/>
      <w:bookmarkStart w:id="2874" w:name="_Toc36228485"/>
      <w:bookmarkStart w:id="2875" w:name="_Toc36229112"/>
      <w:bookmarkStart w:id="2876" w:name="_Toc36229739"/>
      <w:bookmarkStart w:id="2877" w:name="_Toc74607083"/>
      <w:bookmarkStart w:id="2878" w:name="_Toc75556977"/>
      <w:r>
        <w:lastRenderedPageBreak/>
        <w:t>A.12.1.2</w:t>
      </w:r>
      <w:r w:rsidRPr="001D0555">
        <w:tab/>
      </w:r>
      <w:r>
        <w:t xml:space="preserve">With </w:t>
      </w:r>
      <w:r w:rsidRPr="001D0555">
        <w:t>RTP</w:t>
      </w:r>
      <w:r>
        <w:t>/AVPF and non-zero RTCP bandwidth</w:t>
      </w:r>
      <w:bookmarkEnd w:id="2872"/>
      <w:bookmarkEnd w:id="2873"/>
      <w:bookmarkEnd w:id="2874"/>
      <w:bookmarkEnd w:id="2875"/>
      <w:bookmarkEnd w:id="2876"/>
      <w:bookmarkEnd w:id="2877"/>
      <w:bookmarkEnd w:id="2878"/>
    </w:p>
    <w:p w14:paraId="11616BC1" w14:textId="77777777" w:rsidR="00CA6E18" w:rsidRDefault="00CA6E18" w:rsidP="00CA6E18">
      <w:pPr>
        <w:keepNext/>
        <w:keepLines/>
      </w:pPr>
      <w:r>
        <w:t xml:space="preserve">This SDP example is based on the SDP example found in Table A.3.0 </w:t>
      </w:r>
      <w:r w:rsidRPr="00171A19">
        <w:t>except that</w:t>
      </w:r>
      <w:r>
        <w:t xml:space="preserve"> bandwidth information for the media has been added. The negotiation of Reduced-Size RTCP is added together with the ECN negotiation. Non-zero RTCP bandwidth and AVPF have also been negotiated.</w:t>
      </w:r>
    </w:p>
    <w:p w14:paraId="616F8781" w14:textId="77777777" w:rsidR="00CA6E18" w:rsidRPr="00AD6E35" w:rsidRDefault="00CA6E18" w:rsidP="00CA6E18">
      <w:pPr>
        <w:pStyle w:val="TH"/>
      </w:pPr>
      <w:r w:rsidRPr="00AD6E35">
        <w:t>Table A.</w:t>
      </w:r>
      <w:r>
        <w:t>12</w:t>
      </w:r>
      <w:r w:rsidRPr="00AD6E35">
        <w:t>.</w:t>
      </w:r>
      <w:r w:rsidR="0089706D">
        <w:t>1.</w:t>
      </w:r>
      <w:r>
        <w:t>2</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4F38A56C" w14:textId="77777777">
        <w:trPr>
          <w:jc w:val="center"/>
        </w:trPr>
        <w:tc>
          <w:tcPr>
            <w:tcW w:w="9639" w:type="dxa"/>
          </w:tcPr>
          <w:p w14:paraId="0EAE492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4D5D266B" w14:textId="77777777">
        <w:trPr>
          <w:jc w:val="center"/>
        </w:trPr>
        <w:tc>
          <w:tcPr>
            <w:tcW w:w="9639" w:type="dxa"/>
          </w:tcPr>
          <w:p w14:paraId="4B2EF4AE"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636D85E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7BB624A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15A9676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1EEF8AA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66A69B5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0A1D8F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7C0DEB7F"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3D1070E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3AC935C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5421BD0F"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2D5EBC2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664AD2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7F53CFF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1C547CEE" w14:textId="77777777">
        <w:trPr>
          <w:jc w:val="center"/>
        </w:trPr>
        <w:tc>
          <w:tcPr>
            <w:tcW w:w="9639" w:type="dxa"/>
          </w:tcPr>
          <w:p w14:paraId="0997B70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5E395BBB" w14:textId="77777777">
        <w:trPr>
          <w:jc w:val="center"/>
        </w:trPr>
        <w:tc>
          <w:tcPr>
            <w:tcW w:w="9639" w:type="dxa"/>
          </w:tcPr>
          <w:p w14:paraId="70496896"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4B3E303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2BCB784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37D229A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149436F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150E93E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6B4BDDE7" w14:textId="77777777" w:rsidR="00CA6E18" w:rsidRP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A6E18">
              <w:rPr>
                <w:rFonts w:ascii="Courier New" w:hAnsi="Courier New" w:cs="Courier New"/>
                <w:sz w:val="18"/>
                <w:szCs w:val="18"/>
              </w:rPr>
              <w:t>a=fmtp:99 mode-change-capability=2; max-red=220</w:t>
            </w:r>
          </w:p>
          <w:p w14:paraId="588CC57A"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2B80BC2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04BEEE0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2BBF1FF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59810673" w14:textId="77777777" w:rsidR="00CA6E18" w:rsidRDefault="00CA6E18" w:rsidP="00CA6E18">
      <w:pPr>
        <w:spacing w:after="0"/>
      </w:pPr>
    </w:p>
    <w:p w14:paraId="45E14ABC" w14:textId="77777777" w:rsidR="00CA6E18" w:rsidRPr="00AD6E35" w:rsidRDefault="00CA6E18" w:rsidP="00CA6E18">
      <w:pPr>
        <w:rPr>
          <w:b/>
        </w:rPr>
      </w:pPr>
      <w:r w:rsidRPr="00AD6E35">
        <w:rPr>
          <w:b/>
        </w:rPr>
        <w:t>Comments:</w:t>
      </w:r>
    </w:p>
    <w:p w14:paraId="6EFCE9C8" w14:textId="77777777" w:rsidR="00CA6E18" w:rsidRDefault="00CA6E18" w:rsidP="00CA6E18">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 [84].  This results in RTCP-APP CMR and reduced-size RTCP being used as the application specific feedback for ECN-related adaptation.</w:t>
      </w:r>
    </w:p>
    <w:p w14:paraId="77A1958A" w14:textId="77777777" w:rsidR="00CA6E18" w:rsidRDefault="00CA6E18" w:rsidP="00CA6E18">
      <w:r w:rsidRPr="002E11B8">
        <w:t>The SDP answer is configured in the same way as in the offer to indicate that the ECN usage and its configuration is</w:t>
      </w:r>
      <w:r>
        <w:t xml:space="preserve"> </w:t>
      </w:r>
      <w:r w:rsidRPr="002E11B8">
        <w:t>agreeable to be used in the session</w:t>
      </w:r>
      <w:r>
        <w:t>.</w:t>
      </w:r>
    </w:p>
    <w:p w14:paraId="0CF2C0F4" w14:textId="77777777" w:rsidR="00CA6E18" w:rsidRDefault="00CA6E18" w:rsidP="00CA6E18">
      <w:pPr>
        <w:pStyle w:val="Heading3"/>
      </w:pPr>
      <w:bookmarkStart w:id="2879" w:name="_Toc26369589"/>
      <w:bookmarkStart w:id="2880" w:name="_Toc36227471"/>
      <w:bookmarkStart w:id="2881" w:name="_Toc36228486"/>
      <w:bookmarkStart w:id="2882" w:name="_Toc36229113"/>
      <w:bookmarkStart w:id="2883" w:name="_Toc36229740"/>
      <w:bookmarkStart w:id="2884" w:name="_Toc74607084"/>
      <w:bookmarkStart w:id="2885" w:name="_Toc75556978"/>
      <w:r>
        <w:lastRenderedPageBreak/>
        <w:t>A.12.1.3</w:t>
      </w:r>
      <w:r>
        <w:tab/>
        <w:t>With RTCP ECN feedback messages and RTCP XR ECN summary reports for inter-working with non-MTSI clients</w:t>
      </w:r>
      <w:bookmarkEnd w:id="2879"/>
      <w:bookmarkEnd w:id="2880"/>
      <w:bookmarkEnd w:id="2881"/>
      <w:bookmarkEnd w:id="2882"/>
      <w:bookmarkEnd w:id="2883"/>
      <w:bookmarkEnd w:id="2884"/>
      <w:bookmarkEnd w:id="2885"/>
    </w:p>
    <w:p w14:paraId="57E100D2" w14:textId="77777777" w:rsidR="00CA6E18" w:rsidRDefault="00CA6E18" w:rsidP="00CA6E18">
      <w:pPr>
        <w:keepNext/>
        <w:keepLines/>
      </w:pPr>
      <w:r w:rsidRPr="00856377">
        <w:t xml:space="preserve">The following SDP offer and SDP answer are possible when an MTSI client is inter-working with non-MTSI </w:t>
      </w:r>
      <w:r w:rsidRPr="004F46E4">
        <w:t xml:space="preserve">clients </w:t>
      </w:r>
      <w:r w:rsidRPr="00856377">
        <w:t>and when the MTSI client supports RTCP AVPF ECN feedback messages and RTCP XR ECN summary reports.</w:t>
      </w:r>
    </w:p>
    <w:p w14:paraId="6DE94A42" w14:textId="77777777" w:rsidR="00CA6E18" w:rsidRPr="00AD6E35" w:rsidRDefault="00CA6E18" w:rsidP="00CA6E18">
      <w:pPr>
        <w:pStyle w:val="TH"/>
      </w:pPr>
      <w:r w:rsidRPr="00AD6E35">
        <w:t>Table A.</w:t>
      </w:r>
      <w:r>
        <w:t>12</w:t>
      </w:r>
      <w:r w:rsidRPr="00AD6E35">
        <w:t>.</w:t>
      </w:r>
      <w:r w:rsidR="0089706D">
        <w:t>1.</w:t>
      </w:r>
      <w:r>
        <w:t>3</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1465F758" w14:textId="77777777">
        <w:trPr>
          <w:jc w:val="center"/>
        </w:trPr>
        <w:tc>
          <w:tcPr>
            <w:tcW w:w="9639" w:type="dxa"/>
          </w:tcPr>
          <w:p w14:paraId="29D2BB3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381783B1" w14:textId="77777777">
        <w:trPr>
          <w:jc w:val="center"/>
        </w:trPr>
        <w:tc>
          <w:tcPr>
            <w:tcW w:w="9639" w:type="dxa"/>
          </w:tcPr>
          <w:p w14:paraId="26CE98D4"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5EC9B6C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7B76189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7C99E49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36E46F2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7489A28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5F2C1F8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3AC36B9E"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76046ED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231D94F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40E86D45"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2FB4C9FB"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45B57AD3"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a=rtcp-xr:ecn-sum</w:t>
            </w:r>
          </w:p>
          <w:p w14:paraId="5E35C5E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4FF6BD5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47CA547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7523025B" w14:textId="77777777">
        <w:trPr>
          <w:jc w:val="center"/>
        </w:trPr>
        <w:tc>
          <w:tcPr>
            <w:tcW w:w="9639" w:type="dxa"/>
          </w:tcPr>
          <w:p w14:paraId="7924000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3870C606" w14:textId="77777777">
        <w:trPr>
          <w:jc w:val="center"/>
        </w:trPr>
        <w:tc>
          <w:tcPr>
            <w:tcW w:w="9639" w:type="dxa"/>
          </w:tcPr>
          <w:p w14:paraId="5B1E6534"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381D576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58ADF5C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24BA054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0F69E4B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6C780B7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545D6711" w14:textId="77777777" w:rsidR="00CA6E18" w:rsidRPr="002C35C2"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sidRPr="002C35C2">
              <w:rPr>
                <w:rFonts w:ascii="Courier New" w:hAnsi="Courier New" w:cs="Courier New"/>
                <w:sz w:val="18"/>
                <w:szCs w:val="18"/>
                <w:lang w:val="en-US"/>
              </w:rPr>
              <w:t>a=fmtp:99 mode-change-capability=2; max-red=220</w:t>
            </w:r>
          </w:p>
          <w:p w14:paraId="1E47DAE8"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45A5C70E"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03D23696"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 xml:space="preserve">a=rtcp-xr:ecn-sum </w:t>
            </w:r>
          </w:p>
          <w:p w14:paraId="3284CB7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B7D9BA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CC9E55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5969B895" w14:textId="77777777" w:rsidR="00CA6E18" w:rsidRDefault="00CA6E18" w:rsidP="00CA6E18">
      <w:pPr>
        <w:spacing w:after="0"/>
      </w:pPr>
    </w:p>
    <w:p w14:paraId="47DB1541" w14:textId="77777777" w:rsidR="00CA6E18" w:rsidRPr="00AD6E35" w:rsidRDefault="00CA6E18" w:rsidP="00CA6E18">
      <w:pPr>
        <w:rPr>
          <w:b/>
        </w:rPr>
      </w:pPr>
      <w:r w:rsidRPr="00AD6E35">
        <w:rPr>
          <w:b/>
        </w:rPr>
        <w:t>Comments:</w:t>
      </w:r>
    </w:p>
    <w:p w14:paraId="3ACB3262" w14:textId="77777777" w:rsidR="00CA6E18" w:rsidRDefault="00CA6E18" w:rsidP="00CA6E18">
      <w:r>
        <w:t xml:space="preserve">The SDP offer is similar to the offer in Table A.12.2. The line </w:t>
      </w:r>
      <w:r w:rsidR="0007623F">
        <w:t>"</w:t>
      </w:r>
      <w:r>
        <w:t>a=rtcp-fb:* nack ecn</w:t>
      </w:r>
      <w:r w:rsidR="0007623F">
        <w:t>"</w:t>
      </w:r>
      <w:r>
        <w:t xml:space="preserve"> is included to indicate that the RTCP AVPF ECN feedback messages can be used by all payload types </w:t>
      </w:r>
      <w:r w:rsidRPr="005407E4">
        <w:t>for speech</w:t>
      </w:r>
      <w:r>
        <w:t xml:space="preserve">. The line </w:t>
      </w:r>
      <w:r w:rsidR="0007623F">
        <w:t>"</w:t>
      </w:r>
      <w:r>
        <w:t>a=rtcp-xr:ecn-sum</w:t>
      </w:r>
      <w:r w:rsidR="0007623F">
        <w:t>"</w:t>
      </w:r>
      <w:r>
        <w:t xml:space="preserve"> is included to indicate that the RTCP XR ECN summary reports can also be used.</w:t>
      </w:r>
    </w:p>
    <w:p w14:paraId="2058B64A" w14:textId="77777777" w:rsidR="00CA6E18" w:rsidRDefault="00CA6E18" w:rsidP="00465E9F">
      <w:r>
        <w:t>Since the offering MTSI client supports the RTCP AVPF ECN feedback messages and RTCP XR ECN summary reports there is no need to insert any media gateway in the path to solve inter-working.</w:t>
      </w:r>
    </w:p>
    <w:p w14:paraId="065602D0" w14:textId="77777777" w:rsidR="0089706D" w:rsidRDefault="0089706D" w:rsidP="0089706D">
      <w:pPr>
        <w:pStyle w:val="Heading2"/>
        <w:rPr>
          <w:noProof/>
        </w:rPr>
      </w:pPr>
      <w:bookmarkStart w:id="2886" w:name="_Toc26369590"/>
      <w:bookmarkStart w:id="2887" w:name="_Toc36227472"/>
      <w:bookmarkStart w:id="2888" w:name="_Toc36228487"/>
      <w:bookmarkStart w:id="2889" w:name="_Toc36229114"/>
      <w:bookmarkStart w:id="2890" w:name="_Toc36229741"/>
      <w:bookmarkStart w:id="2891" w:name="_Toc74607085"/>
      <w:bookmarkStart w:id="2892" w:name="_Toc75556979"/>
      <w:r w:rsidRPr="001D0555">
        <w:rPr>
          <w:noProof/>
        </w:rPr>
        <w:t>A.12.</w:t>
      </w:r>
      <w:r>
        <w:rPr>
          <w:noProof/>
        </w:rPr>
        <w:t>2</w:t>
      </w:r>
      <w:r w:rsidRPr="001D0555">
        <w:rPr>
          <w:noProof/>
        </w:rPr>
        <w:tab/>
        <w:t>SDP examples when using ECN for video in RTP</w:t>
      </w:r>
      <w:bookmarkEnd w:id="2886"/>
      <w:bookmarkEnd w:id="2887"/>
      <w:bookmarkEnd w:id="2888"/>
      <w:bookmarkEnd w:id="2889"/>
      <w:bookmarkEnd w:id="2890"/>
      <w:bookmarkEnd w:id="2891"/>
      <w:bookmarkEnd w:id="2892"/>
    </w:p>
    <w:p w14:paraId="2CB69571" w14:textId="77777777" w:rsidR="004D6DC1" w:rsidRDefault="0089706D" w:rsidP="004D6DC1">
      <w:pPr>
        <w:pStyle w:val="Heading3"/>
      </w:pPr>
      <w:bookmarkStart w:id="2893" w:name="_Toc26369591"/>
      <w:bookmarkStart w:id="2894" w:name="_Toc36227473"/>
      <w:bookmarkStart w:id="2895" w:name="_Toc36228488"/>
      <w:bookmarkStart w:id="2896" w:name="_Toc36229115"/>
      <w:bookmarkStart w:id="2897" w:name="_Toc36229742"/>
      <w:bookmarkStart w:id="2898" w:name="_Toc74607086"/>
      <w:bookmarkStart w:id="2899" w:name="_Toc75556980"/>
      <w:r>
        <w:t>A.12.2.1</w:t>
      </w:r>
      <w:r>
        <w:tab/>
        <w:t>Without RTCP AVPF ECN feedback messages and RTCP XR ECN summary reports</w:t>
      </w:r>
      <w:bookmarkEnd w:id="2893"/>
      <w:bookmarkEnd w:id="2894"/>
      <w:bookmarkEnd w:id="2895"/>
      <w:bookmarkEnd w:id="2896"/>
      <w:bookmarkEnd w:id="2897"/>
      <w:bookmarkEnd w:id="2898"/>
      <w:bookmarkEnd w:id="2899"/>
    </w:p>
    <w:p w14:paraId="738FEC82" w14:textId="77777777" w:rsidR="0089706D" w:rsidRDefault="0089706D" w:rsidP="0089706D">
      <w:pPr>
        <w:rPr>
          <w:noProof/>
        </w:rPr>
      </w:pPr>
      <w:r>
        <w:rPr>
          <w:noProof/>
        </w:rPr>
        <w:t>The following SDP offer and SDP answer are likely when both MTSI clients in terminals use ECN for video and TMMBR for rate adaptation.</w:t>
      </w:r>
    </w:p>
    <w:p w14:paraId="73713CF9" w14:textId="77777777" w:rsidR="0089706D" w:rsidRDefault="0089706D" w:rsidP="0089706D">
      <w:pPr>
        <w:rPr>
          <w:noProof/>
        </w:rPr>
      </w:pPr>
      <w:r>
        <w:rPr>
          <w:noProof/>
        </w:rPr>
        <w:lastRenderedPageBreak/>
        <w:t xml:space="preserve">This SDP example is </w:t>
      </w:r>
      <w:r w:rsidR="00A1078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5A3CFF23" w14:textId="77777777" w:rsidR="0089706D" w:rsidRDefault="0089706D" w:rsidP="0089706D">
      <w:pPr>
        <w:pStyle w:val="TH"/>
      </w:pPr>
      <w:r>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44B3B984" w14:textId="77777777" w:rsidTr="005C5C30">
        <w:trPr>
          <w:jc w:val="center"/>
        </w:trPr>
        <w:tc>
          <w:tcPr>
            <w:tcW w:w="9639" w:type="dxa"/>
            <w:shd w:val="clear" w:color="auto" w:fill="auto"/>
          </w:tcPr>
          <w:p w14:paraId="7114C418"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090BACDE" w14:textId="77777777" w:rsidTr="005C5C30">
        <w:trPr>
          <w:jc w:val="center"/>
        </w:trPr>
        <w:tc>
          <w:tcPr>
            <w:tcW w:w="9639" w:type="dxa"/>
            <w:shd w:val="clear" w:color="auto" w:fill="auto"/>
          </w:tcPr>
          <w:p w14:paraId="3DE0CCE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74218C7C"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61777B1"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57AAE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77432A9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6C5CD2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4D5D2DF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0AB8FE7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7606519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6B745F6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trr-int 5000</w:t>
            </w:r>
          </w:p>
          <w:p w14:paraId="6A7CB49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4D287A9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nack pli </w:t>
            </w:r>
          </w:p>
          <w:p w14:paraId="24F3D11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8AA32B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7468162E"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5827C70A"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r w:rsidR="0089706D" w14:paraId="5A7B58A1" w14:textId="77777777" w:rsidTr="005C5C30">
        <w:trPr>
          <w:jc w:val="center"/>
        </w:trPr>
        <w:tc>
          <w:tcPr>
            <w:tcW w:w="9639" w:type="dxa"/>
            <w:shd w:val="clear" w:color="auto" w:fill="auto"/>
          </w:tcPr>
          <w:p w14:paraId="1FF37926"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w:t>
            </w:r>
          </w:p>
        </w:tc>
      </w:tr>
      <w:tr w:rsidR="0089706D" w:rsidRPr="005C5C30" w14:paraId="1AAAC418" w14:textId="77777777" w:rsidTr="005C5C30">
        <w:trPr>
          <w:jc w:val="center"/>
        </w:trPr>
        <w:tc>
          <w:tcPr>
            <w:tcW w:w="9639" w:type="dxa"/>
            <w:shd w:val="clear" w:color="auto" w:fill="auto"/>
          </w:tcPr>
          <w:p w14:paraId="490410A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3C007DD0"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79E75A8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3B89795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2401A9CC"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6EDBB5B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7DD85AE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7023DC6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2ACC4EB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7AF390F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6D0D94E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3D15F98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F12458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4B02EAB8"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49F36D09"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da-DK"/>
              </w:rPr>
            </w:pPr>
            <w:r w:rsidRPr="005C5C30">
              <w:rPr>
                <w:rFonts w:ascii="Courier New" w:hAnsi="Courier New" w:cs="Courier New"/>
                <w:szCs w:val="18"/>
              </w:rPr>
              <w:t>a=extmap:4 urn:3gpp:video-orientation</w:t>
            </w:r>
          </w:p>
        </w:tc>
      </w:tr>
    </w:tbl>
    <w:p w14:paraId="24318DAF" w14:textId="77777777" w:rsidR="0089706D" w:rsidRDefault="0089706D" w:rsidP="0089706D">
      <w:pPr>
        <w:spacing w:after="0"/>
      </w:pPr>
    </w:p>
    <w:p w14:paraId="1C15388F" w14:textId="77777777" w:rsidR="0089706D" w:rsidRPr="00AD6E35" w:rsidRDefault="0089706D" w:rsidP="0089706D">
      <w:pPr>
        <w:rPr>
          <w:b/>
        </w:rPr>
      </w:pPr>
      <w:r w:rsidRPr="00AD6E35">
        <w:rPr>
          <w:b/>
        </w:rPr>
        <w:t>Comments:</w:t>
      </w:r>
    </w:p>
    <w:p w14:paraId="75279273" w14:textId="77777777" w:rsidR="0089706D" w:rsidRDefault="0089706D" w:rsidP="0089706D">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0A2A3114" w14:textId="77777777" w:rsidR="0089706D" w:rsidRDefault="0089706D" w:rsidP="0089706D">
      <w:r>
        <w:t xml:space="preserve">The SDP offer also includes an offer for AVPF to enable sending adaptation requests without following the normal rules for </w:t>
      </w:r>
      <w:smartTag w:uri="urn:schemas-microsoft-com:office:smarttags" w:element="PersonName">
        <w:r>
          <w:t>RT</w:t>
        </w:r>
      </w:smartTag>
      <w:r>
        <w:t>CP transmission intervals. TMMBR is also offered to indicate that this can be used for rate adaptation.</w:t>
      </w:r>
    </w:p>
    <w:p w14:paraId="0FA983F1" w14:textId="77777777" w:rsidR="0089706D" w:rsidRDefault="0089706D" w:rsidP="0089706D">
      <w:pPr>
        <w:rPr>
          <w:noProof/>
        </w:rPr>
      </w:pPr>
      <w:r w:rsidRPr="002E11B8">
        <w:t>The SDP answer is configured in the same way as in the offer to indicate that the ECN usage and its configuration is</w:t>
      </w:r>
      <w:r>
        <w:t xml:space="preserve"> </w:t>
      </w:r>
      <w:r w:rsidRPr="002E11B8">
        <w:t>agreeable to be used in the session</w:t>
      </w:r>
      <w:r>
        <w:t>.</w:t>
      </w:r>
    </w:p>
    <w:p w14:paraId="75376673" w14:textId="77777777" w:rsidR="0089706D" w:rsidRDefault="0089706D" w:rsidP="0089706D">
      <w:pPr>
        <w:pStyle w:val="Heading3"/>
        <w:rPr>
          <w:noProof/>
        </w:rPr>
      </w:pPr>
      <w:bookmarkStart w:id="2900" w:name="_Toc26369592"/>
      <w:bookmarkStart w:id="2901" w:name="_Toc36227474"/>
      <w:bookmarkStart w:id="2902" w:name="_Toc36228489"/>
      <w:bookmarkStart w:id="2903" w:name="_Toc36229116"/>
      <w:bookmarkStart w:id="2904" w:name="_Toc36229743"/>
      <w:bookmarkStart w:id="2905" w:name="_Toc74607087"/>
      <w:bookmarkStart w:id="2906" w:name="_Toc75556981"/>
      <w:r w:rsidRPr="00333E51">
        <w:rPr>
          <w:noProof/>
        </w:rPr>
        <w:t>A.12.</w:t>
      </w:r>
      <w:r>
        <w:rPr>
          <w:noProof/>
        </w:rPr>
        <w:t>2</w:t>
      </w:r>
      <w:r w:rsidRPr="00333E51">
        <w:rPr>
          <w:noProof/>
        </w:rPr>
        <w:t>.2</w:t>
      </w:r>
      <w:r w:rsidRPr="00333E51">
        <w:rPr>
          <w:noProof/>
        </w:rPr>
        <w:tab/>
        <w:t xml:space="preserve">With RTCP AVPF ECN feedback messages and RTCP XR </w:t>
      </w:r>
      <w:r>
        <w:rPr>
          <w:noProof/>
        </w:rPr>
        <w:t xml:space="preserve">ECN </w:t>
      </w:r>
      <w:r w:rsidRPr="00333E51">
        <w:rPr>
          <w:noProof/>
        </w:rPr>
        <w:t>summary reports</w:t>
      </w:r>
      <w:r>
        <w:rPr>
          <w:noProof/>
        </w:rPr>
        <w:t xml:space="preserve"> for inter-working with non-MTSI clients</w:t>
      </w:r>
      <w:bookmarkEnd w:id="2900"/>
      <w:bookmarkEnd w:id="2901"/>
      <w:bookmarkEnd w:id="2902"/>
      <w:bookmarkEnd w:id="2903"/>
      <w:bookmarkEnd w:id="2904"/>
      <w:bookmarkEnd w:id="2905"/>
      <w:bookmarkEnd w:id="2906"/>
    </w:p>
    <w:p w14:paraId="696248EE" w14:textId="77777777" w:rsidR="0089706D" w:rsidRDefault="0089706D" w:rsidP="0089706D">
      <w:pPr>
        <w:rPr>
          <w:noProof/>
        </w:rPr>
      </w:pPr>
      <w:r>
        <w:rPr>
          <w:noProof/>
        </w:rPr>
        <w:t xml:space="preserve">The following SDP offer and SDP answer are possible when an MTSI client is inter-working with non-MTSI clients not supporting TMMBR and when the MTSI client supports </w:t>
      </w:r>
      <w:r>
        <w:t>RTCP AVPF ECN feedback messages</w:t>
      </w:r>
      <w:r>
        <w:rPr>
          <w:noProof/>
        </w:rPr>
        <w:t xml:space="preserve"> and RTCP XR ECN summary reports.</w:t>
      </w:r>
    </w:p>
    <w:p w14:paraId="7A94B5BD" w14:textId="77777777" w:rsidR="0089706D" w:rsidRDefault="0089706D" w:rsidP="0089706D">
      <w:pPr>
        <w:rPr>
          <w:noProof/>
        </w:rPr>
      </w:pPr>
      <w:r>
        <w:rPr>
          <w:noProof/>
        </w:rPr>
        <w:lastRenderedPageBreak/>
        <w:t xml:space="preserve">This SDP example is </w:t>
      </w:r>
      <w:r w:rsidR="003E403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360D075A" w14:textId="77777777" w:rsidR="0089706D" w:rsidRDefault="0089706D" w:rsidP="0089706D">
      <w:pPr>
        <w:pStyle w:val="TH"/>
      </w:pPr>
      <w:r>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20B73AA8" w14:textId="77777777" w:rsidTr="005C5C30">
        <w:trPr>
          <w:jc w:val="center"/>
        </w:trPr>
        <w:tc>
          <w:tcPr>
            <w:tcW w:w="9639" w:type="dxa"/>
            <w:shd w:val="clear" w:color="auto" w:fill="auto"/>
          </w:tcPr>
          <w:p w14:paraId="2CDFCC8E"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6EB51189" w14:textId="77777777" w:rsidTr="005C5C30">
        <w:trPr>
          <w:jc w:val="center"/>
        </w:trPr>
        <w:tc>
          <w:tcPr>
            <w:tcW w:w="9639" w:type="dxa"/>
            <w:shd w:val="clear" w:color="auto" w:fill="auto"/>
          </w:tcPr>
          <w:p w14:paraId="3051F50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5332F280"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48DFF3A"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6852F0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2E6A336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B41D22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728DC3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2594277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3FBA7D4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70661650"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1772FA5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30FBB30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430EF27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2F77EB6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68E04F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3162377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1FF612F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3E416B1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r w:rsidR="0089706D" w14:paraId="39218634" w14:textId="77777777" w:rsidTr="005C5C30">
        <w:trPr>
          <w:jc w:val="center"/>
        </w:trPr>
        <w:tc>
          <w:tcPr>
            <w:tcW w:w="9639" w:type="dxa"/>
            <w:shd w:val="clear" w:color="auto" w:fill="auto"/>
          </w:tcPr>
          <w:p w14:paraId="336EB4F9"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 (non-MTSI client)</w:t>
            </w:r>
          </w:p>
        </w:tc>
      </w:tr>
      <w:tr w:rsidR="0089706D" w:rsidRPr="005C5C30" w14:paraId="7A2B4ADC" w14:textId="77777777" w:rsidTr="005C5C30">
        <w:trPr>
          <w:jc w:val="center"/>
        </w:trPr>
        <w:tc>
          <w:tcPr>
            <w:tcW w:w="9639" w:type="dxa"/>
            <w:shd w:val="clear" w:color="auto" w:fill="auto"/>
          </w:tcPr>
          <w:p w14:paraId="5626593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183AB65B"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F728D3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089F32E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5E704778"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14729CF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0BFD59F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1170700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r>
              <w:t xml:space="preserve"> </w:t>
            </w:r>
          </w:p>
          <w:p w14:paraId="2187AC71"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6CEF3F5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315DFA1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7D4F5BF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6888850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586507A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36E494C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bl>
    <w:p w14:paraId="69E3D434" w14:textId="77777777" w:rsidR="0089706D" w:rsidRPr="00B2466A" w:rsidRDefault="0089706D" w:rsidP="0089706D">
      <w:pPr>
        <w:spacing w:after="0"/>
        <w:rPr>
          <w:lang w:val="pt-BR"/>
        </w:rPr>
      </w:pPr>
    </w:p>
    <w:p w14:paraId="6450B983" w14:textId="77777777" w:rsidR="0089706D" w:rsidRPr="00AD6E35" w:rsidRDefault="0089706D" w:rsidP="0089706D">
      <w:pPr>
        <w:rPr>
          <w:b/>
        </w:rPr>
      </w:pPr>
      <w:r w:rsidRPr="00AD6E35">
        <w:rPr>
          <w:b/>
        </w:rPr>
        <w:t>Comments:</w:t>
      </w:r>
    </w:p>
    <w:p w14:paraId="07E9C2A4" w14:textId="77777777" w:rsidR="0089706D" w:rsidRDefault="0089706D" w:rsidP="0089706D">
      <w:r>
        <w:t>The SDP offer is similar to the offer in Table A.12.</w:t>
      </w:r>
      <w:r w:rsidR="003E4032">
        <w:t>2.1</w:t>
      </w:r>
      <w:r>
        <w:t xml:space="preserve">. The line </w:t>
      </w:r>
      <w:r w:rsidR="0007623F">
        <w:t>"</w:t>
      </w:r>
      <w:r>
        <w:t>a=rtcp-fb:* nack ecn</w:t>
      </w:r>
      <w:r w:rsidR="0007623F">
        <w:t>"</w:t>
      </w:r>
      <w:r>
        <w:t xml:space="preserve"> is included to indicate that the RTCP AVPF ECN feedback messages can be used all payload types for video. The line </w:t>
      </w:r>
      <w:r w:rsidR="0007623F">
        <w:t>"</w:t>
      </w:r>
      <w:r>
        <w:t>a=rtcp-xr:ecn-sum</w:t>
      </w:r>
      <w:r w:rsidR="0007623F">
        <w:t>"</w:t>
      </w:r>
      <w:r>
        <w:t xml:space="preserve"> is included to indicate that the RTCP XR ECN summary reports can also be used.</w:t>
      </w:r>
    </w:p>
    <w:p w14:paraId="2DDCBE35" w14:textId="77777777" w:rsidR="0089706D" w:rsidRDefault="0089706D" w:rsidP="0089706D">
      <w:r>
        <w:t>The answering client does not support TMMBR and full intra requests and therefore removes these attribute lines when creating the SDP answer.</w:t>
      </w:r>
    </w:p>
    <w:p w14:paraId="0879CCAD" w14:textId="77777777" w:rsidR="0089706D" w:rsidRDefault="0089706D" w:rsidP="00465E9F">
      <w:r>
        <w:t>Since the offering MTSI client supports the RTCP AVPF ECN feedback messages and RTCP XR ECN summary reports there is no need to insert any media gateway in the path to provide inter-working.</w:t>
      </w:r>
    </w:p>
    <w:p w14:paraId="43ADBF05" w14:textId="77777777" w:rsidR="00E91C88" w:rsidRDefault="00E91C88" w:rsidP="00E91C88">
      <w:pPr>
        <w:pStyle w:val="Heading1"/>
      </w:pPr>
      <w:bookmarkStart w:id="2907" w:name="_Toc26369593"/>
      <w:bookmarkStart w:id="2908" w:name="_Toc36227475"/>
      <w:bookmarkStart w:id="2909" w:name="_Toc36228490"/>
      <w:bookmarkStart w:id="2910" w:name="_Toc36229117"/>
      <w:bookmarkStart w:id="2911" w:name="_Toc36229744"/>
      <w:bookmarkStart w:id="2912" w:name="_Toc74607088"/>
      <w:bookmarkStart w:id="2913" w:name="_Toc75556982"/>
      <w:r w:rsidRPr="00836ED5">
        <w:lastRenderedPageBreak/>
        <w:t>A.</w:t>
      </w:r>
      <w:r>
        <w:t>13</w:t>
      </w:r>
      <w:r>
        <w:tab/>
        <w:t>SDP examples for MTSI client</w:t>
      </w:r>
      <w:r w:rsidRPr="00836ED5">
        <w:t xml:space="preserve"> in terminal using fixed access</w:t>
      </w:r>
      <w:bookmarkEnd w:id="2907"/>
      <w:bookmarkEnd w:id="2908"/>
      <w:bookmarkEnd w:id="2909"/>
      <w:bookmarkEnd w:id="2910"/>
      <w:bookmarkEnd w:id="2911"/>
      <w:bookmarkEnd w:id="2912"/>
      <w:bookmarkEnd w:id="2913"/>
    </w:p>
    <w:p w14:paraId="7B86092A" w14:textId="77777777" w:rsidR="00E91C88" w:rsidRDefault="00E91C88" w:rsidP="00E91C88">
      <w:pPr>
        <w:pStyle w:val="Heading2"/>
      </w:pPr>
      <w:bookmarkStart w:id="2914" w:name="_Toc26369594"/>
      <w:bookmarkStart w:id="2915" w:name="_Toc36227476"/>
      <w:bookmarkStart w:id="2916" w:name="_Toc36228491"/>
      <w:bookmarkStart w:id="2917" w:name="_Toc36229118"/>
      <w:bookmarkStart w:id="2918" w:name="_Toc36229745"/>
      <w:bookmarkStart w:id="2919" w:name="_Toc74607089"/>
      <w:bookmarkStart w:id="2920" w:name="_Toc75556983"/>
      <w:r>
        <w:t>A.13.1</w:t>
      </w:r>
      <w:r>
        <w:tab/>
        <w:t>General</w:t>
      </w:r>
      <w:bookmarkEnd w:id="2914"/>
      <w:bookmarkEnd w:id="2915"/>
      <w:bookmarkEnd w:id="2916"/>
      <w:bookmarkEnd w:id="2917"/>
      <w:bookmarkEnd w:id="2918"/>
      <w:bookmarkEnd w:id="2919"/>
      <w:bookmarkEnd w:id="2920"/>
    </w:p>
    <w:p w14:paraId="601A951B" w14:textId="77777777" w:rsidR="00E91C88" w:rsidRDefault="00E91C88" w:rsidP="00E91C88">
      <w:r>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 [97].</w:t>
      </w:r>
    </w:p>
    <w:p w14:paraId="76D70898" w14:textId="77777777" w:rsidR="00E91C88" w:rsidRDefault="00E91C88" w:rsidP="00E91C88">
      <w:r>
        <w:t>Examples of SDP offer and answer for video are described in Annex A.4.</w:t>
      </w:r>
    </w:p>
    <w:p w14:paraId="32719C9D" w14:textId="77777777" w:rsidR="00E91C88" w:rsidRDefault="00E91C88" w:rsidP="00E91C88">
      <w:r>
        <w:t>An example for an SDP offer for real-time text is described in Annex A.5.</w:t>
      </w:r>
    </w:p>
    <w:p w14:paraId="4B92145E" w14:textId="77777777" w:rsidR="00E91C88" w:rsidRPr="00CE0AB1" w:rsidRDefault="00E91C88" w:rsidP="00E91C88">
      <w:r>
        <w:t>These examples also include bandwidth information which is calculated assuming IPv6 and 20 ms packetization.</w:t>
      </w:r>
    </w:p>
    <w:p w14:paraId="3E24321D" w14:textId="77777777" w:rsidR="00E91C88" w:rsidRDefault="00E91C88" w:rsidP="00E91C88">
      <w:pPr>
        <w:pStyle w:val="Heading2"/>
      </w:pPr>
      <w:bookmarkStart w:id="2921" w:name="_Toc26369595"/>
      <w:bookmarkStart w:id="2922" w:name="_Toc36227477"/>
      <w:bookmarkStart w:id="2923" w:name="_Toc36228492"/>
      <w:bookmarkStart w:id="2924" w:name="_Toc36229119"/>
      <w:bookmarkStart w:id="2925" w:name="_Toc36229746"/>
      <w:bookmarkStart w:id="2926" w:name="_Toc74607090"/>
      <w:bookmarkStart w:id="2927" w:name="_Toc75556984"/>
      <w:r>
        <w:t>A.13.2</w:t>
      </w:r>
      <w:r>
        <w:tab/>
        <w:t>SDP examples for PCM</w:t>
      </w:r>
      <w:bookmarkEnd w:id="2921"/>
      <w:bookmarkEnd w:id="2922"/>
      <w:bookmarkEnd w:id="2923"/>
      <w:bookmarkEnd w:id="2924"/>
      <w:bookmarkEnd w:id="2925"/>
      <w:bookmarkEnd w:id="2926"/>
      <w:bookmarkEnd w:id="2927"/>
    </w:p>
    <w:p w14:paraId="0DA365D2" w14:textId="77777777" w:rsidR="00E91C88" w:rsidRDefault="00E91C88" w:rsidP="00E91C88">
      <w:r>
        <w:t xml:space="preserve">Table A.13.1 shows an example for the SDP offer and answer negotiation for PCM. The SDP offer uses the static payload type numbers that are defined in RFC 3551 [10] for PCM, i.e. payload type number 0 for </w:t>
      </w:r>
      <w:r w:rsidRPr="0076567C">
        <w:rPr>
          <w:rFonts w:ascii="Symbol" w:hAnsi="Symbol"/>
        </w:rPr>
        <w:t></w:t>
      </w:r>
      <w:r>
        <w:t>-law PCM and payload type number 8 for A-law PCM, see also Clause 18.4.3. Since static payload type numbers are used, as shown on the m= line, then there is no need for adding any a=rtpmap attribute lines. The answerer chooses to accept A-law PCM and therefore sends an SDP answer with RTP payload type number 8 on the m= line.</w:t>
      </w:r>
    </w:p>
    <w:p w14:paraId="5085D040" w14:textId="77777777" w:rsidR="00E91C88" w:rsidRDefault="00E91C88" w:rsidP="00E91C88">
      <w:pPr>
        <w:pStyle w:val="TH"/>
      </w:pPr>
      <w:r>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E91C88" w14:paraId="7D388305" w14:textId="77777777" w:rsidTr="00E91C88">
        <w:trPr>
          <w:cantSplit/>
          <w:jc w:val="center"/>
        </w:trPr>
        <w:tc>
          <w:tcPr>
            <w:tcW w:w="9639" w:type="dxa"/>
            <w:shd w:val="clear" w:color="auto" w:fill="auto"/>
          </w:tcPr>
          <w:p w14:paraId="38931279" w14:textId="77777777" w:rsidR="00E91C88" w:rsidRPr="005C5C30" w:rsidRDefault="00E91C88" w:rsidP="00E91C88">
            <w:pPr>
              <w:pStyle w:val="TAH"/>
            </w:pPr>
            <w:r w:rsidRPr="005C5C30">
              <w:t>SDP offer</w:t>
            </w:r>
          </w:p>
        </w:tc>
      </w:tr>
      <w:tr w:rsidR="00E91C88" w:rsidRPr="005C5C30" w14:paraId="0464B16C" w14:textId="77777777" w:rsidTr="00E91C88">
        <w:trPr>
          <w:cantSplit/>
          <w:jc w:val="center"/>
        </w:trPr>
        <w:tc>
          <w:tcPr>
            <w:tcW w:w="9639" w:type="dxa"/>
            <w:shd w:val="clear" w:color="auto" w:fill="auto"/>
          </w:tcPr>
          <w:p w14:paraId="7C075990" w14:textId="77777777" w:rsidR="00E91C88" w:rsidRDefault="00E91C88" w:rsidP="00E91C88">
            <w:pPr>
              <w:pStyle w:val="PL"/>
            </w:pPr>
            <w:r>
              <w:t>m=audio 49152 RTP/AVP 0 8</w:t>
            </w:r>
          </w:p>
          <w:p w14:paraId="4103E82B" w14:textId="77777777" w:rsidR="00E91C88" w:rsidRPr="005C5C30" w:rsidRDefault="00E91C88" w:rsidP="00E91C88">
            <w:pPr>
              <w:pStyle w:val="PL"/>
            </w:pPr>
            <w:r>
              <w:t>b=AS:88</w:t>
            </w:r>
          </w:p>
          <w:p w14:paraId="4DEE8107" w14:textId="77777777" w:rsidR="00E91C88" w:rsidRPr="005C5C30" w:rsidRDefault="00E91C88" w:rsidP="00E91C88">
            <w:pPr>
              <w:pStyle w:val="PL"/>
            </w:pPr>
            <w:r w:rsidRPr="005C5C30">
              <w:t>a=ptime:20</w:t>
            </w:r>
          </w:p>
          <w:p w14:paraId="51D8C75A" w14:textId="77777777" w:rsidR="00E91C88" w:rsidRPr="005C5C30" w:rsidRDefault="00E91C88" w:rsidP="00E91C88">
            <w:pPr>
              <w:pStyle w:val="PL"/>
            </w:pPr>
            <w:r w:rsidRPr="005C5C30">
              <w:t>a=maxptime:240</w:t>
            </w:r>
          </w:p>
        </w:tc>
      </w:tr>
      <w:tr w:rsidR="00E91C88" w14:paraId="18A03743" w14:textId="77777777" w:rsidTr="00E91C88">
        <w:trPr>
          <w:cantSplit/>
          <w:jc w:val="center"/>
        </w:trPr>
        <w:tc>
          <w:tcPr>
            <w:tcW w:w="9639" w:type="dxa"/>
            <w:shd w:val="clear" w:color="auto" w:fill="auto"/>
          </w:tcPr>
          <w:p w14:paraId="25F73B07" w14:textId="77777777" w:rsidR="00E91C88" w:rsidRPr="005C5C30" w:rsidRDefault="00E91C88" w:rsidP="00E91C88">
            <w:pPr>
              <w:pStyle w:val="TAH"/>
            </w:pPr>
            <w:r w:rsidRPr="005C5C30">
              <w:t>SDP answer</w:t>
            </w:r>
          </w:p>
        </w:tc>
      </w:tr>
      <w:tr w:rsidR="00E91C88" w:rsidRPr="005C5C30" w14:paraId="228BA816" w14:textId="77777777" w:rsidTr="00E91C88">
        <w:trPr>
          <w:cantSplit/>
          <w:jc w:val="center"/>
        </w:trPr>
        <w:tc>
          <w:tcPr>
            <w:tcW w:w="9639" w:type="dxa"/>
            <w:shd w:val="clear" w:color="auto" w:fill="auto"/>
          </w:tcPr>
          <w:p w14:paraId="5574D643" w14:textId="77777777" w:rsidR="00E91C88" w:rsidRDefault="00E91C88" w:rsidP="00E91C88">
            <w:pPr>
              <w:pStyle w:val="PL"/>
            </w:pPr>
            <w:r>
              <w:t>m=audio 49152 RTP/AVP 8</w:t>
            </w:r>
          </w:p>
          <w:p w14:paraId="7E4CA8C5" w14:textId="77777777" w:rsidR="00E91C88" w:rsidRPr="005C5C30" w:rsidRDefault="00E91C88" w:rsidP="00E91C88">
            <w:pPr>
              <w:pStyle w:val="PL"/>
            </w:pPr>
            <w:r>
              <w:t>b=AS:88</w:t>
            </w:r>
          </w:p>
          <w:p w14:paraId="5DF38500" w14:textId="77777777" w:rsidR="00E91C88" w:rsidRPr="005C5C30" w:rsidRDefault="00E91C88" w:rsidP="00E91C88">
            <w:pPr>
              <w:pStyle w:val="PL"/>
            </w:pPr>
            <w:r w:rsidRPr="005C5C30">
              <w:t>a=ptime:20</w:t>
            </w:r>
          </w:p>
          <w:p w14:paraId="62423F84" w14:textId="77777777" w:rsidR="00E91C88" w:rsidRPr="005C5C30" w:rsidRDefault="00E91C88" w:rsidP="00E91C88">
            <w:pPr>
              <w:pStyle w:val="PL"/>
            </w:pPr>
            <w:r w:rsidRPr="005C5C30">
              <w:t>a=maxptime:240</w:t>
            </w:r>
          </w:p>
        </w:tc>
      </w:tr>
    </w:tbl>
    <w:p w14:paraId="62BC1481" w14:textId="77777777" w:rsidR="00E91C88" w:rsidRDefault="00E91C88" w:rsidP="00E91C88">
      <w:pPr>
        <w:pStyle w:val="FP"/>
      </w:pPr>
    </w:p>
    <w:p w14:paraId="646B81C3" w14:textId="77777777" w:rsidR="004339F3" w:rsidRPr="007422E5" w:rsidRDefault="004339F3" w:rsidP="004339F3">
      <w:pPr>
        <w:rPr>
          <w:b/>
        </w:rPr>
      </w:pPr>
      <w:r w:rsidRPr="007422E5">
        <w:rPr>
          <w:b/>
        </w:rPr>
        <w:t>Comments:</w:t>
      </w:r>
    </w:p>
    <w:p w14:paraId="0B5DFB12" w14:textId="77777777" w:rsidR="004339F3" w:rsidRDefault="004339F3" w:rsidP="004339F3">
      <w:r>
        <w:t>The SDPs further describe that the clients prefer to receive speech with 20 ms packetization (ptime is set to 20) but up to 240 ms packetization is allowed.</w:t>
      </w:r>
    </w:p>
    <w:p w14:paraId="2F75A43A" w14:textId="77777777" w:rsidR="004339F3" w:rsidRDefault="004339F3" w:rsidP="004339F3">
      <w:r>
        <w:t xml:space="preserve">Table A.13.2 shows an example for how the PCM codec can be negotiated using dynamic payload type numbers. In this case, payload type number 96 is used for </w:t>
      </w:r>
      <w:r w:rsidRPr="0076567C">
        <w:rPr>
          <w:rFonts w:ascii="Symbol" w:hAnsi="Symbol"/>
        </w:rPr>
        <w:t></w:t>
      </w:r>
      <w:r>
        <w:t xml:space="preserve">-law PCM and payload type number 97 is used for A-law PCM. The answerer chooses to accept </w:t>
      </w:r>
      <w:r w:rsidRPr="0076567C">
        <w:rPr>
          <w:rFonts w:ascii="Symbol" w:hAnsi="Symbol"/>
        </w:rPr>
        <w:t></w:t>
      </w:r>
      <w:r>
        <w:t>-law PCM.</w:t>
      </w:r>
    </w:p>
    <w:p w14:paraId="4F2A11DF" w14:textId="77777777" w:rsidR="004339F3" w:rsidRDefault="004339F3" w:rsidP="004339F3">
      <w:pPr>
        <w:pStyle w:val="TH"/>
      </w:pPr>
      <w:r>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3FB3DDD7" w14:textId="77777777" w:rsidTr="001336FB">
        <w:trPr>
          <w:cantSplit/>
          <w:jc w:val="center"/>
        </w:trPr>
        <w:tc>
          <w:tcPr>
            <w:tcW w:w="9639" w:type="dxa"/>
            <w:shd w:val="clear" w:color="auto" w:fill="auto"/>
          </w:tcPr>
          <w:p w14:paraId="1BFC78D2" w14:textId="77777777" w:rsidR="004339F3" w:rsidRPr="005C5C30" w:rsidRDefault="004339F3" w:rsidP="001336FB">
            <w:pPr>
              <w:pStyle w:val="TAH"/>
            </w:pPr>
            <w:r w:rsidRPr="005C5C30">
              <w:t>SDP offer</w:t>
            </w:r>
          </w:p>
        </w:tc>
      </w:tr>
      <w:tr w:rsidR="004339F3" w:rsidRPr="005C5C30" w14:paraId="6308A117" w14:textId="77777777" w:rsidTr="001336FB">
        <w:trPr>
          <w:cantSplit/>
          <w:jc w:val="center"/>
        </w:trPr>
        <w:tc>
          <w:tcPr>
            <w:tcW w:w="9639" w:type="dxa"/>
            <w:shd w:val="clear" w:color="auto" w:fill="auto"/>
          </w:tcPr>
          <w:p w14:paraId="72525ADE" w14:textId="77777777" w:rsidR="004339F3" w:rsidRDefault="004339F3" w:rsidP="001336FB">
            <w:pPr>
              <w:pStyle w:val="PL"/>
            </w:pPr>
            <w:r>
              <w:t>m=audio 49152 RTP/AVP 96 97</w:t>
            </w:r>
          </w:p>
          <w:p w14:paraId="5C74E7B7" w14:textId="77777777" w:rsidR="004339F3" w:rsidRDefault="004339F3" w:rsidP="001336FB">
            <w:pPr>
              <w:pStyle w:val="PL"/>
            </w:pPr>
            <w:r>
              <w:t>b=AS:88</w:t>
            </w:r>
          </w:p>
          <w:p w14:paraId="0BEA3512" w14:textId="77777777" w:rsidR="004339F3" w:rsidRDefault="004339F3" w:rsidP="001336FB">
            <w:pPr>
              <w:pStyle w:val="PL"/>
            </w:pPr>
            <w:r>
              <w:t>a=rtpmap:96 PCMU/8000/1</w:t>
            </w:r>
          </w:p>
          <w:p w14:paraId="3302A1FF" w14:textId="77777777" w:rsidR="004339F3" w:rsidRPr="005C5C30" w:rsidRDefault="004339F3" w:rsidP="001336FB">
            <w:pPr>
              <w:pStyle w:val="PL"/>
            </w:pPr>
            <w:r>
              <w:t>a=rtpmap:97 PCMA/8000/1</w:t>
            </w:r>
          </w:p>
          <w:p w14:paraId="070D7ECB" w14:textId="77777777" w:rsidR="004339F3" w:rsidRPr="005C5C30" w:rsidRDefault="004339F3" w:rsidP="001336FB">
            <w:pPr>
              <w:pStyle w:val="PL"/>
            </w:pPr>
            <w:r w:rsidRPr="005C5C30">
              <w:t>a=ptime:20</w:t>
            </w:r>
          </w:p>
          <w:p w14:paraId="2BC5EC57" w14:textId="77777777" w:rsidR="004339F3" w:rsidRPr="005C5C30" w:rsidRDefault="004339F3" w:rsidP="001336FB">
            <w:pPr>
              <w:pStyle w:val="PL"/>
            </w:pPr>
            <w:r w:rsidRPr="005C5C30">
              <w:t>a=maxptime:240</w:t>
            </w:r>
          </w:p>
        </w:tc>
      </w:tr>
      <w:tr w:rsidR="004339F3" w14:paraId="1F6C00FB" w14:textId="77777777" w:rsidTr="001336FB">
        <w:trPr>
          <w:cantSplit/>
          <w:jc w:val="center"/>
        </w:trPr>
        <w:tc>
          <w:tcPr>
            <w:tcW w:w="9639" w:type="dxa"/>
            <w:shd w:val="clear" w:color="auto" w:fill="auto"/>
          </w:tcPr>
          <w:p w14:paraId="5D18E73D" w14:textId="77777777" w:rsidR="004339F3" w:rsidRPr="005C5C30" w:rsidRDefault="004339F3" w:rsidP="001336FB">
            <w:pPr>
              <w:pStyle w:val="TAH"/>
            </w:pPr>
            <w:r w:rsidRPr="005C5C30">
              <w:t>SDP answer</w:t>
            </w:r>
          </w:p>
        </w:tc>
      </w:tr>
      <w:tr w:rsidR="004339F3" w:rsidRPr="005C5C30" w14:paraId="519FDA8B" w14:textId="77777777" w:rsidTr="001336FB">
        <w:trPr>
          <w:cantSplit/>
          <w:jc w:val="center"/>
        </w:trPr>
        <w:tc>
          <w:tcPr>
            <w:tcW w:w="9639" w:type="dxa"/>
            <w:shd w:val="clear" w:color="auto" w:fill="auto"/>
          </w:tcPr>
          <w:p w14:paraId="0D6E4D4A" w14:textId="77777777" w:rsidR="004339F3" w:rsidRDefault="004339F3" w:rsidP="001336FB">
            <w:pPr>
              <w:pStyle w:val="PL"/>
            </w:pPr>
            <w:r>
              <w:t>m=audio 49152 RTP/AVP 96</w:t>
            </w:r>
          </w:p>
          <w:p w14:paraId="5B97DAE2" w14:textId="77777777" w:rsidR="004339F3" w:rsidRDefault="004339F3" w:rsidP="001336FB">
            <w:pPr>
              <w:pStyle w:val="PL"/>
            </w:pPr>
            <w:r>
              <w:t>b=AS:88</w:t>
            </w:r>
          </w:p>
          <w:p w14:paraId="6BB5097C" w14:textId="77777777" w:rsidR="004339F3" w:rsidRPr="005C5C30" w:rsidRDefault="004339F3" w:rsidP="001336FB">
            <w:pPr>
              <w:pStyle w:val="PL"/>
            </w:pPr>
            <w:r>
              <w:t>a=rtpmap:96 PCMU/8000/1</w:t>
            </w:r>
          </w:p>
          <w:p w14:paraId="1B39BDC7" w14:textId="77777777" w:rsidR="004339F3" w:rsidRPr="005C5C30" w:rsidRDefault="004339F3" w:rsidP="001336FB">
            <w:pPr>
              <w:pStyle w:val="PL"/>
            </w:pPr>
            <w:r w:rsidRPr="005C5C30">
              <w:t>a=ptime:20</w:t>
            </w:r>
          </w:p>
          <w:p w14:paraId="11324C25" w14:textId="77777777" w:rsidR="004339F3" w:rsidRPr="005C5C30" w:rsidRDefault="004339F3" w:rsidP="001336FB">
            <w:pPr>
              <w:pStyle w:val="PL"/>
            </w:pPr>
            <w:r w:rsidRPr="005C5C30">
              <w:t>a=maxptime:240</w:t>
            </w:r>
          </w:p>
        </w:tc>
      </w:tr>
    </w:tbl>
    <w:p w14:paraId="7C8FDBB0" w14:textId="77777777" w:rsidR="004339F3" w:rsidRDefault="004339F3" w:rsidP="004339F3">
      <w:pPr>
        <w:pStyle w:val="FP"/>
      </w:pPr>
    </w:p>
    <w:p w14:paraId="35EBDCEF" w14:textId="77777777" w:rsidR="004339F3" w:rsidRPr="0076567C" w:rsidRDefault="004339F3" w:rsidP="004339F3">
      <w:pPr>
        <w:rPr>
          <w:b/>
        </w:rPr>
      </w:pPr>
      <w:r w:rsidRPr="0076567C">
        <w:rPr>
          <w:b/>
        </w:rPr>
        <w:t>Comments:</w:t>
      </w:r>
    </w:p>
    <w:p w14:paraId="3487892D" w14:textId="77777777" w:rsidR="004339F3" w:rsidRDefault="004339F3" w:rsidP="004339F3">
      <w:r>
        <w:lastRenderedPageBreak/>
        <w:t>This example is included here to show that it is possible to use dynamic payload type numbers also for codecs for which static payload type numbers have been defined. It is however preferable to use static payload type numbers, see Clause 18.4.3.</w:t>
      </w:r>
    </w:p>
    <w:p w14:paraId="4EA660B5" w14:textId="77777777" w:rsidR="004339F3" w:rsidRDefault="004339F3" w:rsidP="004339F3">
      <w:pPr>
        <w:pStyle w:val="Heading2"/>
      </w:pPr>
      <w:bookmarkStart w:id="2928" w:name="_Toc26369596"/>
      <w:bookmarkStart w:id="2929" w:name="_Toc36227478"/>
      <w:bookmarkStart w:id="2930" w:name="_Toc36228493"/>
      <w:bookmarkStart w:id="2931" w:name="_Toc36229120"/>
      <w:bookmarkStart w:id="2932" w:name="_Toc36229747"/>
      <w:bookmarkStart w:id="2933" w:name="_Toc74607091"/>
      <w:bookmarkStart w:id="2934" w:name="_Toc75556985"/>
      <w:r>
        <w:t>A.13.3</w:t>
      </w:r>
      <w:r>
        <w:tab/>
        <w:t>SDP example for G.722</w:t>
      </w:r>
      <w:bookmarkEnd w:id="2928"/>
      <w:bookmarkEnd w:id="2929"/>
      <w:bookmarkEnd w:id="2930"/>
      <w:bookmarkEnd w:id="2931"/>
      <w:bookmarkEnd w:id="2932"/>
      <w:bookmarkEnd w:id="2933"/>
      <w:bookmarkEnd w:id="2934"/>
    </w:p>
    <w:p w14:paraId="5FD8E608" w14:textId="77777777" w:rsidR="004339F3" w:rsidRDefault="004339F3" w:rsidP="004339F3">
      <w:r>
        <w:t>Table A.13.3 shows an example for how G.722 can be negotiated using the static payload type number (9) defined in RFC 3551 [10], see also Clause 18.4.3.</w:t>
      </w:r>
    </w:p>
    <w:p w14:paraId="1EFD986D" w14:textId="77777777" w:rsidR="004339F3" w:rsidRDefault="004339F3" w:rsidP="004339F3">
      <w:pPr>
        <w:pStyle w:val="TH"/>
      </w:pPr>
      <w:r>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3B2C3D3B" w14:textId="77777777" w:rsidTr="001336FB">
        <w:trPr>
          <w:cantSplit/>
          <w:jc w:val="center"/>
        </w:trPr>
        <w:tc>
          <w:tcPr>
            <w:tcW w:w="9639" w:type="dxa"/>
            <w:shd w:val="clear" w:color="auto" w:fill="auto"/>
          </w:tcPr>
          <w:p w14:paraId="01CD4712" w14:textId="77777777" w:rsidR="004339F3" w:rsidRPr="005C5C30" w:rsidRDefault="004339F3" w:rsidP="001336FB">
            <w:pPr>
              <w:pStyle w:val="TAH"/>
            </w:pPr>
            <w:r w:rsidRPr="005C5C30">
              <w:t>SDP offer</w:t>
            </w:r>
          </w:p>
        </w:tc>
      </w:tr>
      <w:tr w:rsidR="004339F3" w:rsidRPr="005C5C30" w14:paraId="5323B118" w14:textId="77777777" w:rsidTr="001336FB">
        <w:trPr>
          <w:cantSplit/>
          <w:jc w:val="center"/>
        </w:trPr>
        <w:tc>
          <w:tcPr>
            <w:tcW w:w="9639" w:type="dxa"/>
            <w:shd w:val="clear" w:color="auto" w:fill="auto"/>
          </w:tcPr>
          <w:p w14:paraId="2B35C30C" w14:textId="77777777" w:rsidR="004339F3" w:rsidRDefault="004339F3" w:rsidP="001336FB">
            <w:pPr>
              <w:pStyle w:val="PL"/>
            </w:pPr>
            <w:r>
              <w:t>m=audio 49152 RTP/AVP 9</w:t>
            </w:r>
          </w:p>
          <w:p w14:paraId="48888032" w14:textId="77777777" w:rsidR="004339F3" w:rsidRDefault="004339F3" w:rsidP="001336FB">
            <w:pPr>
              <w:pStyle w:val="PL"/>
            </w:pPr>
            <w:r>
              <w:t>b=AS:88</w:t>
            </w:r>
          </w:p>
          <w:p w14:paraId="37AADA07" w14:textId="77777777" w:rsidR="004339F3" w:rsidRPr="005C5C30" w:rsidRDefault="004339F3" w:rsidP="001336FB">
            <w:pPr>
              <w:pStyle w:val="PL"/>
            </w:pPr>
            <w:r>
              <w:t>a=rtpmap:9 G722/8000/1</w:t>
            </w:r>
          </w:p>
          <w:p w14:paraId="307B0C8B" w14:textId="77777777" w:rsidR="004339F3" w:rsidRPr="005C5C30" w:rsidRDefault="004339F3" w:rsidP="001336FB">
            <w:pPr>
              <w:pStyle w:val="PL"/>
            </w:pPr>
            <w:r w:rsidRPr="005C5C30">
              <w:t>a=ptime:20</w:t>
            </w:r>
          </w:p>
          <w:p w14:paraId="7B9D0DB4" w14:textId="77777777" w:rsidR="004339F3" w:rsidRPr="005C5C30" w:rsidRDefault="004339F3" w:rsidP="001336FB">
            <w:pPr>
              <w:pStyle w:val="PL"/>
            </w:pPr>
            <w:r w:rsidRPr="005C5C30">
              <w:t>a=maxptime:240</w:t>
            </w:r>
          </w:p>
        </w:tc>
      </w:tr>
      <w:tr w:rsidR="004339F3" w14:paraId="11A09847" w14:textId="77777777" w:rsidTr="001336FB">
        <w:trPr>
          <w:cantSplit/>
          <w:jc w:val="center"/>
        </w:trPr>
        <w:tc>
          <w:tcPr>
            <w:tcW w:w="9639" w:type="dxa"/>
            <w:shd w:val="clear" w:color="auto" w:fill="auto"/>
          </w:tcPr>
          <w:p w14:paraId="1B4DC58E" w14:textId="77777777" w:rsidR="004339F3" w:rsidRPr="005C5C30" w:rsidRDefault="004339F3" w:rsidP="001336FB">
            <w:pPr>
              <w:pStyle w:val="TAH"/>
            </w:pPr>
            <w:r w:rsidRPr="005C5C30">
              <w:t>SDP answer</w:t>
            </w:r>
          </w:p>
        </w:tc>
      </w:tr>
      <w:tr w:rsidR="004339F3" w:rsidRPr="005C5C30" w14:paraId="38D40EFC" w14:textId="77777777" w:rsidTr="001336FB">
        <w:trPr>
          <w:cantSplit/>
          <w:jc w:val="center"/>
        </w:trPr>
        <w:tc>
          <w:tcPr>
            <w:tcW w:w="9639" w:type="dxa"/>
            <w:shd w:val="clear" w:color="auto" w:fill="auto"/>
          </w:tcPr>
          <w:p w14:paraId="58FE9E67" w14:textId="77777777" w:rsidR="004339F3" w:rsidRDefault="004339F3" w:rsidP="001336FB">
            <w:pPr>
              <w:pStyle w:val="PL"/>
            </w:pPr>
            <w:r>
              <w:t>m=audio 49152 RTP/AVP 9</w:t>
            </w:r>
          </w:p>
          <w:p w14:paraId="3B0FC19D" w14:textId="77777777" w:rsidR="004339F3" w:rsidRDefault="004339F3" w:rsidP="001336FB">
            <w:pPr>
              <w:pStyle w:val="PL"/>
            </w:pPr>
            <w:r>
              <w:t>b=AS:88</w:t>
            </w:r>
          </w:p>
          <w:p w14:paraId="668388F6" w14:textId="77777777" w:rsidR="004339F3" w:rsidRDefault="004339F3" w:rsidP="001336FB">
            <w:pPr>
              <w:pStyle w:val="PL"/>
            </w:pPr>
            <w:r>
              <w:t>a=rtpmap:9 G722/8000/1</w:t>
            </w:r>
          </w:p>
          <w:p w14:paraId="5F2A38E8" w14:textId="77777777" w:rsidR="004339F3" w:rsidRPr="005C5C30" w:rsidRDefault="004339F3" w:rsidP="001336FB">
            <w:pPr>
              <w:pStyle w:val="PL"/>
            </w:pPr>
            <w:r w:rsidRPr="005C5C30">
              <w:t>a=ptime:20</w:t>
            </w:r>
          </w:p>
          <w:p w14:paraId="71D5F990" w14:textId="77777777" w:rsidR="004339F3" w:rsidRPr="005C5C30" w:rsidRDefault="004339F3" w:rsidP="001336FB">
            <w:pPr>
              <w:pStyle w:val="PL"/>
            </w:pPr>
            <w:r w:rsidRPr="005C5C30">
              <w:t>a=maxptime:240</w:t>
            </w:r>
          </w:p>
        </w:tc>
      </w:tr>
    </w:tbl>
    <w:p w14:paraId="3A4FB52F" w14:textId="77777777" w:rsidR="004339F3" w:rsidRDefault="004339F3" w:rsidP="004339F3">
      <w:pPr>
        <w:pStyle w:val="FP"/>
      </w:pPr>
    </w:p>
    <w:p w14:paraId="1EE6AB89" w14:textId="77777777" w:rsidR="004339F3" w:rsidRPr="001D3646" w:rsidRDefault="004339F3" w:rsidP="004339F3">
      <w:pPr>
        <w:rPr>
          <w:b/>
        </w:rPr>
      </w:pPr>
      <w:r w:rsidRPr="001D3646">
        <w:rPr>
          <w:b/>
        </w:rPr>
        <w:t>Comments:</w:t>
      </w:r>
    </w:p>
    <w:p w14:paraId="124F69FC" w14:textId="77777777" w:rsidR="004339F3" w:rsidRDefault="004339F3" w:rsidP="004339F3">
      <w:r>
        <w:t>The G.722 codec uses an RTP clock rate of 8 kHz even though G.722 is a wideband speech codec that uses a sampling frequency of 16 kHz. This means that the RTP Time Stamp is sampled with 8 kHz.</w:t>
      </w:r>
    </w:p>
    <w:p w14:paraId="0BA19967" w14:textId="77777777" w:rsidR="004339F3" w:rsidRDefault="004339F3" w:rsidP="004339F3">
      <w:r>
        <w:t>The SDPs further describe that the clients prefer to receive speech with 20 ms packetization (ptime is set to 20) but up to 240 ms packetization is allowed.</w:t>
      </w:r>
    </w:p>
    <w:p w14:paraId="5186C861" w14:textId="77777777" w:rsidR="004339F3" w:rsidRDefault="004339F3" w:rsidP="004339F3">
      <w:pPr>
        <w:pStyle w:val="Heading2"/>
      </w:pPr>
      <w:bookmarkStart w:id="2935" w:name="_Toc26369597"/>
      <w:bookmarkStart w:id="2936" w:name="_Toc36227479"/>
      <w:bookmarkStart w:id="2937" w:name="_Toc36228494"/>
      <w:bookmarkStart w:id="2938" w:name="_Toc36229121"/>
      <w:bookmarkStart w:id="2939" w:name="_Toc36229748"/>
      <w:bookmarkStart w:id="2940" w:name="_Toc74607092"/>
      <w:bookmarkStart w:id="2941" w:name="_Toc75556986"/>
      <w:r>
        <w:t>A.13.4</w:t>
      </w:r>
      <w:r>
        <w:tab/>
        <w:t xml:space="preserve">SDP example for </w:t>
      </w:r>
      <w:r w:rsidR="00557BD2">
        <w:t xml:space="preserve">EVS, </w:t>
      </w:r>
      <w:r>
        <w:t>AMR-WB, G.722, AMR, PCM and DTMF</w:t>
      </w:r>
      <w:bookmarkEnd w:id="2935"/>
      <w:bookmarkEnd w:id="2936"/>
      <w:bookmarkEnd w:id="2937"/>
      <w:bookmarkEnd w:id="2938"/>
      <w:bookmarkEnd w:id="2939"/>
      <w:bookmarkEnd w:id="2940"/>
      <w:bookmarkEnd w:id="2941"/>
    </w:p>
    <w:p w14:paraId="3AC2016A" w14:textId="77777777" w:rsidR="004339F3" w:rsidRDefault="004339F3" w:rsidP="004339F3">
      <w:r>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3FBD009F" w14:textId="77777777" w:rsidR="004339F3" w:rsidRDefault="004339F3" w:rsidP="004339F3">
      <w:pPr>
        <w:pStyle w:val="TH"/>
      </w:pPr>
      <w:r>
        <w:t xml:space="preserve">Table A.13.4: SDP example for </w:t>
      </w:r>
      <w:r w:rsidR="00557BD2" w:rsidRPr="00557BD2">
        <w:t xml:space="preserve">EVS, </w:t>
      </w:r>
      <w:r>
        <w:t>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4339F3" w14:paraId="7CA6A8D5" w14:textId="77777777" w:rsidTr="00856FAE">
        <w:trPr>
          <w:cantSplit/>
          <w:jc w:val="center"/>
        </w:trPr>
        <w:tc>
          <w:tcPr>
            <w:tcW w:w="9640" w:type="dxa"/>
            <w:shd w:val="clear" w:color="auto" w:fill="auto"/>
          </w:tcPr>
          <w:p w14:paraId="50CDA7AE" w14:textId="77777777" w:rsidR="004339F3" w:rsidRPr="005C5C30" w:rsidRDefault="004339F3" w:rsidP="001336FB">
            <w:pPr>
              <w:pStyle w:val="TAH"/>
            </w:pPr>
            <w:r w:rsidRPr="005C5C30">
              <w:t>SDP offer</w:t>
            </w:r>
          </w:p>
        </w:tc>
      </w:tr>
      <w:tr w:rsidR="004339F3" w:rsidRPr="005C5C30" w14:paraId="0C7A14B1" w14:textId="77777777" w:rsidTr="00856FAE">
        <w:trPr>
          <w:cantSplit/>
          <w:jc w:val="center"/>
        </w:trPr>
        <w:tc>
          <w:tcPr>
            <w:tcW w:w="9640" w:type="dxa"/>
            <w:shd w:val="clear" w:color="auto" w:fill="auto"/>
          </w:tcPr>
          <w:p w14:paraId="20A7DF6E"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 xml:space="preserve">m=audio 49152 RTP/AVP </w:t>
            </w:r>
            <w:r>
              <w:rPr>
                <w:rFonts w:ascii="Courier New" w:hAnsi="Courier New"/>
                <w:noProof/>
                <w:sz w:val="16"/>
              </w:rPr>
              <w:t xml:space="preserve">96 </w:t>
            </w:r>
            <w:r w:rsidRPr="00857AAE">
              <w:rPr>
                <w:rFonts w:ascii="Courier New" w:hAnsi="Courier New"/>
                <w:noProof/>
                <w:sz w:val="16"/>
              </w:rPr>
              <w:t>97 98 9 99 100 8 0 105 106</w:t>
            </w:r>
          </w:p>
          <w:p w14:paraId="63332FB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b=AS:8</w:t>
            </w:r>
            <w:r>
              <w:rPr>
                <w:rFonts w:ascii="Courier New" w:hAnsi="Courier New"/>
                <w:noProof/>
                <w:sz w:val="16"/>
              </w:rPr>
              <w:t>9</w:t>
            </w:r>
          </w:p>
          <w:p w14:paraId="3DBB490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b=RS:0</w:t>
            </w:r>
          </w:p>
          <w:p w14:paraId="54ECF2BF"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b=RR:4000</w:t>
            </w:r>
          </w:p>
          <w:p w14:paraId="2129707E"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a=rtpmap:96 EVS/16000/1</w:t>
            </w:r>
          </w:p>
          <w:p w14:paraId="4DCD42DA"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a=fmtp:96 br=64; bw=swb; max-red=220</w:t>
            </w:r>
          </w:p>
          <w:p w14:paraId="568A7E0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a=rtpmap:97 AMR-WB/16000/1</w:t>
            </w:r>
          </w:p>
          <w:p w14:paraId="1A12EFA0"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a=fmtp:97 mode-change-capability=2; max-red=220</w:t>
            </w:r>
          </w:p>
          <w:p w14:paraId="637F8F5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a=rtpmap:98 AMR-WB/16000/1</w:t>
            </w:r>
          </w:p>
          <w:p w14:paraId="2FABAC2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a=fmtp:98 mode-change-capability=2; max-red=220; octet-align=1</w:t>
            </w:r>
          </w:p>
          <w:p w14:paraId="67F7B43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a=rtpmap:99 AMR/8000/1</w:t>
            </w:r>
          </w:p>
          <w:p w14:paraId="24CAC68E"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a=fmtp:99 mode-change-capability=2; max-red=220</w:t>
            </w:r>
          </w:p>
          <w:p w14:paraId="122FFE1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a=rtpmap:100 AMR/8000/1</w:t>
            </w:r>
          </w:p>
          <w:p w14:paraId="56349825"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a=fmtp:100 mode-change-capability=2; max-red=220; octet-align=1</w:t>
            </w:r>
          </w:p>
          <w:p w14:paraId="3ABD95B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 G722/8000/1</w:t>
            </w:r>
          </w:p>
          <w:p w14:paraId="162551E5"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a=rtpmap:0 PCMU/8000/1</w:t>
            </w:r>
          </w:p>
          <w:p w14:paraId="30C36B7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a=rtpmap:8 PCMA/8000/1</w:t>
            </w:r>
          </w:p>
          <w:p w14:paraId="53FDE98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a=rtpmap:105 telephone-event/16000</w:t>
            </w:r>
          </w:p>
          <w:p w14:paraId="4EF4B63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a=fmtp:105 0-15</w:t>
            </w:r>
          </w:p>
          <w:p w14:paraId="1CFF0B1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a=rtpmap:106 telephone-event/8000</w:t>
            </w:r>
          </w:p>
          <w:p w14:paraId="7F5A14A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a=fmtp:106 0-15</w:t>
            </w:r>
          </w:p>
          <w:p w14:paraId="3DD8131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a=ptime:20</w:t>
            </w:r>
          </w:p>
          <w:p w14:paraId="2560C534" w14:textId="77777777" w:rsidR="004339F3" w:rsidRPr="005C5C30" w:rsidRDefault="00856FAE" w:rsidP="00856FAE">
            <w:pPr>
              <w:pStyle w:val="PL"/>
            </w:pPr>
            <w:r w:rsidRPr="00857AAE">
              <w:t>a=maxptime:240</w:t>
            </w:r>
          </w:p>
        </w:tc>
      </w:tr>
    </w:tbl>
    <w:p w14:paraId="427871A3" w14:textId="77777777" w:rsidR="004339F3" w:rsidRDefault="004339F3" w:rsidP="004339F3">
      <w:pPr>
        <w:pStyle w:val="FP"/>
      </w:pPr>
    </w:p>
    <w:p w14:paraId="21AC61EB" w14:textId="77777777" w:rsidR="004339F3" w:rsidRPr="007422E5" w:rsidRDefault="004339F3" w:rsidP="004339F3">
      <w:pPr>
        <w:rPr>
          <w:b/>
        </w:rPr>
      </w:pPr>
      <w:r w:rsidRPr="007422E5">
        <w:rPr>
          <w:b/>
        </w:rPr>
        <w:t>Comments:</w:t>
      </w:r>
    </w:p>
    <w:p w14:paraId="6D3536D4" w14:textId="77777777" w:rsidR="004339F3" w:rsidRDefault="004339F3" w:rsidP="004339F3">
      <w:r>
        <w:lastRenderedPageBreak/>
        <w:t>The wideband codecs (AMR-WB and G.722) are listed as preferred over the narrowband codecs (AMR and PCM). This ensures that a wideband service will be set up whenever possible.</w:t>
      </w:r>
    </w:p>
    <w:p w14:paraId="2D8567A4" w14:textId="77777777" w:rsidR="004339F3" w:rsidRDefault="004339F3" w:rsidP="004339F3">
      <w:r>
        <w:t>The AMR and AMR-WB codecs are listed here as preferred over the PCM and G.722 codecs, respectively, because of their lower bitrate and also because of their bitrate adaptation capabilities.</w:t>
      </w:r>
    </w:p>
    <w:p w14:paraId="71E5C588" w14:textId="77777777" w:rsidR="00E91C88" w:rsidRDefault="004339F3" w:rsidP="00465E9F">
      <w:r>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 [10].</w:t>
      </w:r>
    </w:p>
    <w:p w14:paraId="16D7F323" w14:textId="77777777" w:rsidR="00856FAE" w:rsidRDefault="00856FAE" w:rsidP="00465E9F">
      <w:pPr>
        <w:rPr>
          <w:lang w:eastAsia="ko-KR"/>
        </w:rPr>
      </w:pPr>
      <w:r>
        <w:rPr>
          <w:rFonts w:hint="eastAsia"/>
          <w:lang w:eastAsia="ko-KR"/>
        </w:rPr>
        <w:t>Sin</w:t>
      </w:r>
      <w:r>
        <w:rPr>
          <w:lang w:eastAsia="ko-KR"/>
        </w:rPr>
        <w:t>c</w:t>
      </w:r>
      <w:r>
        <w:rPr>
          <w:rFonts w:hint="eastAsia"/>
          <w:lang w:eastAsia="ko-KR"/>
        </w:rPr>
        <w:t>e the clock rate of EVS is set to 16 kHz, regardless of the bandwidth in the session, DTMF with 16 kHz RTP clock rate should be accepted when EVS is accepted.</w:t>
      </w:r>
    </w:p>
    <w:p w14:paraId="75973B96" w14:textId="77777777" w:rsidR="00856FAE" w:rsidRPr="00730026" w:rsidRDefault="00856FAE" w:rsidP="00856FAE">
      <w:pPr>
        <w:pStyle w:val="Heading1"/>
      </w:pPr>
      <w:bookmarkStart w:id="2942" w:name="_Toc26369598"/>
      <w:bookmarkStart w:id="2943" w:name="_Toc36227480"/>
      <w:bookmarkStart w:id="2944" w:name="_Toc36228495"/>
      <w:bookmarkStart w:id="2945" w:name="_Toc36229122"/>
      <w:bookmarkStart w:id="2946" w:name="_Toc36229749"/>
      <w:bookmarkStart w:id="2947" w:name="_Toc74607093"/>
      <w:bookmarkStart w:id="2948" w:name="_Toc75556987"/>
      <w:r w:rsidRPr="00730026">
        <w:t>A.</w:t>
      </w:r>
      <w:r w:rsidRPr="00730026">
        <w:rPr>
          <w:rFonts w:hint="eastAsia"/>
          <w:lang w:eastAsia="ko-KR"/>
        </w:rPr>
        <w:t>14</w:t>
      </w:r>
      <w:r w:rsidRPr="00730026">
        <w:tab/>
        <w:t xml:space="preserve">SDP offers </w:t>
      </w:r>
      <w:r w:rsidRPr="00730026">
        <w:rPr>
          <w:rFonts w:hint="eastAsia"/>
          <w:lang w:eastAsia="ko-KR"/>
        </w:rPr>
        <w:t>and answers for speech sessions with EVS</w:t>
      </w:r>
      <w:bookmarkEnd w:id="2942"/>
      <w:bookmarkEnd w:id="2943"/>
      <w:bookmarkEnd w:id="2944"/>
      <w:bookmarkEnd w:id="2945"/>
      <w:bookmarkEnd w:id="2946"/>
      <w:bookmarkEnd w:id="2947"/>
      <w:bookmarkEnd w:id="2948"/>
    </w:p>
    <w:p w14:paraId="45D5DA56" w14:textId="77777777" w:rsidR="00856FAE" w:rsidRPr="00730026" w:rsidRDefault="00856FAE" w:rsidP="00856FAE">
      <w:pPr>
        <w:rPr>
          <w:lang w:eastAsia="ko-KR"/>
        </w:rPr>
      </w:pPr>
      <w:r w:rsidRPr="00730026">
        <w:rPr>
          <w:rFonts w:hint="eastAsia"/>
          <w:lang w:eastAsia="ko-KR"/>
        </w:rPr>
        <w:t>These</w:t>
      </w:r>
      <w:r w:rsidRPr="00730026">
        <w:t xml:space="preserve"> examples</w:t>
      </w:r>
      <w:r w:rsidRPr="00730026">
        <w:rPr>
          <w:rFonts w:hint="eastAsia"/>
          <w:lang w:eastAsia="ko-KR"/>
        </w:rPr>
        <w:t xml:space="preserve"> show</w:t>
      </w:r>
      <w:r w:rsidRPr="00730026">
        <w:t xml:space="preserve"> SDP offers </w:t>
      </w:r>
      <w:r w:rsidRPr="00730026">
        <w:rPr>
          <w:rFonts w:hint="eastAsia"/>
          <w:lang w:eastAsia="ko-KR"/>
        </w:rPr>
        <w:t xml:space="preserve">and answers for speech sessions where EVS is negotiated. </w:t>
      </w:r>
      <w:r w:rsidRPr="00730026">
        <w:t>These SDP offer and answer examples are designed to highlight the respective area that is being described and should therefore not be considered as complete SDP offers and answers.</w:t>
      </w:r>
    </w:p>
    <w:p w14:paraId="3825DE00" w14:textId="77777777" w:rsidR="00856FAE" w:rsidRPr="00730026" w:rsidRDefault="00856FAE" w:rsidP="00856FAE">
      <w:pPr>
        <w:pStyle w:val="Heading2"/>
      </w:pPr>
      <w:bookmarkStart w:id="2949" w:name="_Toc26369599"/>
      <w:bookmarkStart w:id="2950" w:name="_Toc36227481"/>
      <w:bookmarkStart w:id="2951" w:name="_Toc36228496"/>
      <w:bookmarkStart w:id="2952" w:name="_Toc36229123"/>
      <w:bookmarkStart w:id="2953" w:name="_Toc36229750"/>
      <w:bookmarkStart w:id="2954" w:name="_Toc74607094"/>
      <w:bookmarkStart w:id="2955" w:name="_Toc75556988"/>
      <w:r w:rsidRPr="00730026">
        <w:t>A.</w:t>
      </w:r>
      <w:r w:rsidRPr="00730026">
        <w:rPr>
          <w:rFonts w:hint="eastAsia"/>
          <w:lang w:eastAsia="ko-KR"/>
        </w:rPr>
        <w:t>14</w:t>
      </w:r>
      <w:r w:rsidRPr="00730026">
        <w:t>.</w:t>
      </w:r>
      <w:r w:rsidRPr="00730026">
        <w:rPr>
          <w:rFonts w:hint="eastAsia"/>
          <w:lang w:eastAsia="ko-KR"/>
        </w:rPr>
        <w:t>1</w:t>
      </w:r>
      <w:r w:rsidRPr="00730026">
        <w:tab/>
      </w:r>
      <w:r w:rsidRPr="00730026">
        <w:rPr>
          <w:rFonts w:hint="eastAsia"/>
          <w:lang w:eastAsia="ko-KR"/>
        </w:rPr>
        <w:t>SDP offers initiated by MTSI client in terminal</w:t>
      </w:r>
      <w:bookmarkEnd w:id="2949"/>
      <w:bookmarkEnd w:id="2950"/>
      <w:bookmarkEnd w:id="2951"/>
      <w:bookmarkEnd w:id="2952"/>
      <w:bookmarkEnd w:id="2953"/>
      <w:bookmarkEnd w:id="2954"/>
      <w:bookmarkEnd w:id="2955"/>
    </w:p>
    <w:p w14:paraId="1FC267CA" w14:textId="77777777" w:rsidR="00856FAE" w:rsidRPr="00730026" w:rsidRDefault="00856FAE" w:rsidP="00856FAE">
      <w:r w:rsidRPr="00730026">
        <w:rPr>
          <w:rFonts w:hint="eastAsia"/>
          <w:lang w:eastAsia="ko-KR"/>
        </w:rPr>
        <w:t xml:space="preserve">The SDP offers below can be used by MTSI client in terminal, depending on the access technology </w:t>
      </w:r>
      <w:r>
        <w:rPr>
          <w:rFonts w:hint="eastAsia"/>
          <w:lang w:eastAsia="ko-KR"/>
        </w:rPr>
        <w:t>or the number of audio channels</w:t>
      </w:r>
      <w:r w:rsidRPr="00730026">
        <w:rPr>
          <w:rFonts w:hint="eastAsia"/>
          <w:lang w:eastAsia="ko-KR"/>
        </w:rPr>
        <w:t>.</w:t>
      </w:r>
    </w:p>
    <w:p w14:paraId="0014764C" w14:textId="77777777" w:rsidR="00856FAE" w:rsidRPr="00730026" w:rsidRDefault="00856FAE" w:rsidP="00856FAE">
      <w:pPr>
        <w:pStyle w:val="Heading3"/>
      </w:pPr>
      <w:bookmarkStart w:id="2956" w:name="_Toc26369600"/>
      <w:bookmarkStart w:id="2957" w:name="_Toc36227482"/>
      <w:bookmarkStart w:id="2958" w:name="_Toc36228497"/>
      <w:bookmarkStart w:id="2959" w:name="_Toc36229124"/>
      <w:bookmarkStart w:id="2960" w:name="_Toc36229751"/>
      <w:bookmarkStart w:id="2961" w:name="_Toc74607095"/>
      <w:bookmarkStart w:id="2962" w:name="_Toc75556989"/>
      <w:r w:rsidRPr="00730026">
        <w:t>A.1</w:t>
      </w:r>
      <w:r w:rsidRPr="00730026">
        <w:rPr>
          <w:rFonts w:hint="eastAsia"/>
          <w:lang w:eastAsia="ko-KR"/>
        </w:rPr>
        <w:t>4</w:t>
      </w:r>
      <w:r w:rsidRPr="00730026">
        <w:t>.</w:t>
      </w:r>
      <w:r w:rsidRPr="00730026">
        <w:rPr>
          <w:rFonts w:hint="eastAsia"/>
          <w:lang w:eastAsia="ko-KR"/>
        </w:rPr>
        <w:t>1</w:t>
      </w:r>
      <w:r w:rsidRPr="00730026">
        <w:t>.1</w:t>
      </w:r>
      <w:r w:rsidRPr="00730026">
        <w:tab/>
      </w:r>
      <w:r w:rsidRPr="00730026">
        <w:rPr>
          <w:rFonts w:hint="eastAsia"/>
          <w:lang w:eastAsia="ko-KR"/>
        </w:rPr>
        <w:t>Unknown access technology</w:t>
      </w:r>
      <w:bookmarkEnd w:id="2956"/>
      <w:bookmarkEnd w:id="2957"/>
      <w:bookmarkEnd w:id="2958"/>
      <w:bookmarkEnd w:id="2959"/>
      <w:bookmarkEnd w:id="2960"/>
      <w:bookmarkEnd w:id="2961"/>
      <w:bookmarkEnd w:id="2962"/>
    </w:p>
    <w:p w14:paraId="2C0AE0C8" w14:textId="77777777" w:rsidR="00856FAE" w:rsidRPr="00730026" w:rsidRDefault="00856FAE" w:rsidP="00856FAE">
      <w:pPr>
        <w:rPr>
          <w:lang w:eastAsia="ko-KR"/>
        </w:rPr>
      </w:pPr>
      <w:r w:rsidRPr="00730026">
        <w:rPr>
          <w:rFonts w:hint="eastAsia"/>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385E21B7" w14:textId="77777777" w:rsidR="00856FAE" w:rsidRPr="00730026" w:rsidRDefault="00856FAE" w:rsidP="00856FAE">
      <w:pPr>
        <w:pStyle w:val="TH"/>
      </w:pPr>
      <w:r w:rsidRPr="00730026">
        <w:t>Table A.</w:t>
      </w:r>
      <w:r w:rsidRPr="00730026">
        <w:rPr>
          <w:rFonts w:hint="eastAsia"/>
          <w:lang w:eastAsia="ko-KR"/>
        </w:rPr>
        <w:t>14</w:t>
      </w:r>
      <w:r w:rsidRPr="00730026">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F41768B" w14:textId="77777777" w:rsidTr="00FB0E9C">
        <w:trPr>
          <w:jc w:val="center"/>
        </w:trPr>
        <w:tc>
          <w:tcPr>
            <w:tcW w:w="9639" w:type="dxa"/>
            <w:shd w:val="clear" w:color="auto" w:fill="auto"/>
          </w:tcPr>
          <w:p w14:paraId="0E402E6B" w14:textId="77777777" w:rsidR="00856FAE" w:rsidRPr="000A1B35" w:rsidRDefault="00856FAE" w:rsidP="00FB0E9C">
            <w:pPr>
              <w:pStyle w:val="TAH"/>
            </w:pPr>
            <w:r w:rsidRPr="000A1B35">
              <w:t>SDP offer</w:t>
            </w:r>
          </w:p>
        </w:tc>
      </w:tr>
      <w:tr w:rsidR="00856FAE" w:rsidRPr="000A1B35" w14:paraId="093EA610" w14:textId="77777777" w:rsidTr="00FB0E9C">
        <w:trPr>
          <w:jc w:val="center"/>
        </w:trPr>
        <w:tc>
          <w:tcPr>
            <w:tcW w:w="9639" w:type="dxa"/>
            <w:shd w:val="clear" w:color="auto" w:fill="auto"/>
          </w:tcPr>
          <w:p w14:paraId="1D6D8AC4" w14:textId="77777777" w:rsidR="00856FAE" w:rsidRPr="000A1B35" w:rsidRDefault="00856FAE" w:rsidP="00FB0E9C">
            <w:pPr>
              <w:pStyle w:val="PL"/>
              <w:rPr>
                <w:lang w:eastAsia="ko-KR"/>
              </w:rPr>
            </w:pPr>
            <w:r w:rsidRPr="000A1B35">
              <w:t>m=audio 49152 RTP/AVP 97 98 99 100</w:t>
            </w:r>
            <w:r w:rsidRPr="000A1B35">
              <w:rPr>
                <w:rFonts w:hint="eastAsia"/>
                <w:lang w:eastAsia="ko-KR"/>
              </w:rPr>
              <w:t xml:space="preserve"> 101</w:t>
            </w:r>
          </w:p>
          <w:p w14:paraId="0E7133A2" w14:textId="77777777" w:rsidR="00856FAE" w:rsidRPr="000A1B35" w:rsidRDefault="00856FAE" w:rsidP="00FB0E9C">
            <w:pPr>
              <w:pStyle w:val="PL"/>
            </w:pPr>
            <w:r w:rsidRPr="000A1B35">
              <w:t>a=tcap:1 RTP/AVPF</w:t>
            </w:r>
          </w:p>
          <w:p w14:paraId="27D68AB2" w14:textId="77777777" w:rsidR="00856FAE" w:rsidRPr="000A1B35" w:rsidRDefault="00856FAE" w:rsidP="00FB0E9C">
            <w:pPr>
              <w:pStyle w:val="PL"/>
              <w:rPr>
                <w:lang w:eastAsia="ko-KR"/>
              </w:rPr>
            </w:pPr>
            <w:r w:rsidRPr="000A1B35">
              <w:t>a=pcfg:1 t=1</w:t>
            </w:r>
          </w:p>
          <w:p w14:paraId="6C939505" w14:textId="77777777" w:rsidR="00856FAE" w:rsidRPr="000A1B35" w:rsidRDefault="00856FAE" w:rsidP="00FB0E9C">
            <w:pPr>
              <w:pStyle w:val="PL"/>
              <w:rPr>
                <w:lang w:eastAsia="ko-KR"/>
              </w:rPr>
            </w:pPr>
            <w:r>
              <w:rPr>
                <w:rFonts w:hint="eastAsia"/>
                <w:lang w:eastAsia="ko-KR"/>
              </w:rPr>
              <w:t>b=AS:14</w:t>
            </w:r>
            <w:r>
              <w:rPr>
                <w:lang w:eastAsia="ko-KR"/>
              </w:rPr>
              <w:t>5</w:t>
            </w:r>
          </w:p>
          <w:p w14:paraId="74C8D028" w14:textId="77777777" w:rsidR="00856FAE" w:rsidRPr="000A1B35" w:rsidRDefault="00856FAE" w:rsidP="00FB0E9C">
            <w:pPr>
              <w:pStyle w:val="PL"/>
              <w:rPr>
                <w:lang w:eastAsia="ko-KR"/>
              </w:rPr>
            </w:pPr>
            <w:r w:rsidRPr="000A1B35">
              <w:rPr>
                <w:rFonts w:hint="eastAsia"/>
                <w:lang w:eastAsia="ko-KR"/>
              </w:rPr>
              <w:t>b=RS:0</w:t>
            </w:r>
          </w:p>
          <w:p w14:paraId="56E68BBC" w14:textId="77777777" w:rsidR="00856FAE" w:rsidRPr="000A1B35" w:rsidRDefault="00856FAE" w:rsidP="00FB0E9C">
            <w:pPr>
              <w:pStyle w:val="PL"/>
              <w:rPr>
                <w:lang w:eastAsia="ko-KR"/>
              </w:rPr>
            </w:pPr>
            <w:r w:rsidRPr="000A1B35">
              <w:rPr>
                <w:rFonts w:hint="eastAsia"/>
                <w:lang w:eastAsia="ko-KR"/>
              </w:rPr>
              <w:t>b=RR:2000</w:t>
            </w:r>
          </w:p>
          <w:p w14:paraId="658B9937"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3781BEBA" w14:textId="77777777" w:rsidR="00856FAE" w:rsidRPr="000A1B35" w:rsidRDefault="00856FAE" w:rsidP="00FB0E9C">
            <w:pPr>
              <w:pStyle w:val="PL"/>
              <w:rPr>
                <w:lang w:eastAsia="ko-KR"/>
              </w:rPr>
            </w:pPr>
            <w:r w:rsidRPr="000A1B35">
              <w:t>a=fmtp:9</w:t>
            </w:r>
            <w:r w:rsidRPr="000A1B35">
              <w:rPr>
                <w:rFonts w:hint="eastAsia"/>
                <w:lang w:eastAsia="ko-KR"/>
              </w:rPr>
              <w:t xml:space="preserve">7 </w:t>
            </w:r>
            <w:r w:rsidRPr="000A1B35">
              <w:t>max-red=220</w:t>
            </w:r>
          </w:p>
          <w:p w14:paraId="077EC70E"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25A723A1"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180E8C2A"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0123F556"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5B87A20F"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7D60EDAB"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0A8AA4B9"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03DDFA65"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75DB961B" w14:textId="77777777" w:rsidR="00856FAE" w:rsidRPr="000A1B35" w:rsidRDefault="00856FAE" w:rsidP="00FB0E9C">
            <w:pPr>
              <w:pStyle w:val="PL"/>
            </w:pPr>
            <w:r w:rsidRPr="000A1B35">
              <w:t>a=ptime:20</w:t>
            </w:r>
          </w:p>
          <w:p w14:paraId="041A8A77" w14:textId="77777777" w:rsidR="00856FAE" w:rsidRPr="000A1B35" w:rsidRDefault="00856FAE" w:rsidP="00FB0E9C">
            <w:pPr>
              <w:pStyle w:val="PL"/>
              <w:rPr>
                <w:lang w:eastAsia="ko-KR"/>
              </w:rPr>
            </w:pPr>
            <w:r w:rsidRPr="000A1B35">
              <w:t>a=maxptime:240</w:t>
            </w:r>
          </w:p>
        </w:tc>
      </w:tr>
    </w:tbl>
    <w:p w14:paraId="43757B72" w14:textId="77777777" w:rsidR="00856FAE" w:rsidRPr="00730026" w:rsidRDefault="00856FAE" w:rsidP="00856FAE"/>
    <w:p w14:paraId="0D0D90C5" w14:textId="77777777" w:rsidR="00856FAE" w:rsidRPr="00730026" w:rsidRDefault="00856FAE" w:rsidP="00856FAE">
      <w:pPr>
        <w:rPr>
          <w:b/>
        </w:rPr>
      </w:pPr>
      <w:r w:rsidRPr="00730026">
        <w:rPr>
          <w:b/>
        </w:rPr>
        <w:t>Comments:</w:t>
      </w:r>
    </w:p>
    <w:p w14:paraId="5C778C90" w14:textId="77777777" w:rsidR="00856FAE" w:rsidRPr="00730026" w:rsidRDefault="00856FAE" w:rsidP="00856FAE">
      <w:pPr>
        <w:rPr>
          <w:lang w:eastAsia="ko-KR"/>
        </w:rPr>
      </w:pPr>
      <w:r w:rsidRPr="00730026">
        <w:rPr>
          <w:rFonts w:hint="eastAsia"/>
          <w:lang w:eastAsia="ko-KR"/>
        </w:rPr>
        <w:t xml:space="preserve">Since the MTSI client in terminal is not aware of the access </w:t>
      </w:r>
      <w:r w:rsidRPr="00730026">
        <w:rPr>
          <w:lang w:eastAsia="ko-KR"/>
        </w:rPr>
        <w:t>technology</w:t>
      </w:r>
      <w:r w:rsidRPr="00730026">
        <w:rPr>
          <w:rFonts w:hint="eastAsia"/>
          <w:lang w:eastAsia="ko-KR"/>
        </w:rPr>
        <w:t xml:space="preserve"> it uses, all bit-rates of EVS are </w:t>
      </w:r>
      <w:r w:rsidRPr="00730026">
        <w:rPr>
          <w:lang w:eastAsia="ko-KR"/>
        </w:rPr>
        <w:t>offered</w:t>
      </w:r>
      <w:r w:rsidRPr="00730026">
        <w:rPr>
          <w:rFonts w:hint="eastAsia"/>
          <w:lang w:eastAsia="ko-KR"/>
        </w:rPr>
        <w:t xml:space="preserve"> in the session.</w:t>
      </w:r>
    </w:p>
    <w:p w14:paraId="71585696" w14:textId="77777777" w:rsidR="00856FAE" w:rsidRPr="00730026" w:rsidRDefault="00856FAE" w:rsidP="00856FAE">
      <w:pPr>
        <w:rPr>
          <w:lang w:eastAsia="ko-KR"/>
        </w:rPr>
      </w:pPr>
      <w:r w:rsidRPr="00730026">
        <w:rPr>
          <w:rFonts w:hint="eastAsia"/>
          <w:lang w:eastAsia="ko-KR"/>
        </w:rPr>
        <w:t>The MTSI client in terminal supports all bandwidths, up to fullband.</w:t>
      </w:r>
    </w:p>
    <w:p w14:paraId="64FEB65F" w14:textId="77777777" w:rsidR="00856FAE" w:rsidRPr="00730026" w:rsidRDefault="00856FAE" w:rsidP="00856FAE">
      <w:pPr>
        <w:rPr>
          <w:lang w:eastAsia="ko-KR"/>
        </w:rPr>
      </w:pPr>
      <w:r w:rsidRPr="00730026">
        <w:rPr>
          <w:rFonts w:hint="eastAsia"/>
          <w:lang w:eastAsia="ko-KR"/>
        </w:rPr>
        <w:t>Regardless of the bandwidth used in the session, clock rate of EVS shall be set to 16 kHz.</w:t>
      </w:r>
    </w:p>
    <w:p w14:paraId="1AA73A59" w14:textId="77777777" w:rsidR="00856FAE" w:rsidRPr="00730026" w:rsidRDefault="00856FAE" w:rsidP="00856FAE">
      <w:pPr>
        <w:rPr>
          <w:lang w:eastAsia="ko-KR"/>
        </w:rPr>
      </w:pPr>
      <w:r w:rsidRPr="00730026">
        <w:rPr>
          <w:rFonts w:hint="eastAsia"/>
          <w:lang w:eastAsia="ko-KR"/>
        </w:rPr>
        <w:t xml:space="preserve">Media level </w:t>
      </w:r>
      <w:r w:rsidRPr="00730026">
        <w:rPr>
          <w:lang w:eastAsia="ko-KR"/>
        </w:rPr>
        <w:t>b=AS is compu</w:t>
      </w:r>
      <w:r w:rsidRPr="00730026">
        <w:rPr>
          <w:rFonts w:hint="eastAsia"/>
          <w:lang w:eastAsia="ko-KR"/>
        </w:rPr>
        <w:t>ted for the highest bit-rate o</w:t>
      </w:r>
      <w:r>
        <w:rPr>
          <w:rFonts w:hint="eastAsia"/>
          <w:lang w:eastAsia="ko-KR"/>
        </w:rPr>
        <w:t xml:space="preserve">f EVS, 128 kbps, with IPv4 and </w:t>
      </w:r>
      <w:r>
        <w:rPr>
          <w:lang w:eastAsia="ko-KR"/>
        </w:rPr>
        <w:t>H</w:t>
      </w:r>
      <w:r w:rsidRPr="00730026">
        <w:rPr>
          <w:rFonts w:hint="eastAsia"/>
          <w:lang w:eastAsia="ko-KR"/>
        </w:rPr>
        <w:t>eader-</w:t>
      </w:r>
      <w:r>
        <w:rPr>
          <w:lang w:eastAsia="ko-KR"/>
        </w:rPr>
        <w:t>full</w:t>
      </w:r>
      <w:r w:rsidRPr="00730026">
        <w:rPr>
          <w:rFonts w:hint="eastAsia"/>
          <w:lang w:eastAsia="ko-KR"/>
        </w:rPr>
        <w:t xml:space="preserve"> payload format, which is greater than the b=AS values of other RTP Payload T</w:t>
      </w:r>
      <w:r w:rsidRPr="00730026">
        <w:rPr>
          <w:lang w:eastAsia="ko-KR"/>
        </w:rPr>
        <w:t>y</w:t>
      </w:r>
      <w:r w:rsidRPr="00730026">
        <w:rPr>
          <w:rFonts w:hint="eastAsia"/>
          <w:lang w:eastAsia="ko-KR"/>
        </w:rPr>
        <w:t>pes.</w:t>
      </w:r>
    </w:p>
    <w:p w14:paraId="1C762806" w14:textId="77777777" w:rsidR="00856FAE" w:rsidRPr="00730026" w:rsidRDefault="00856FAE" w:rsidP="00856FAE">
      <w:pPr>
        <w:pStyle w:val="Heading3"/>
      </w:pPr>
      <w:bookmarkStart w:id="2963" w:name="_Toc26369601"/>
      <w:bookmarkStart w:id="2964" w:name="_Toc36227483"/>
      <w:bookmarkStart w:id="2965" w:name="_Toc36228498"/>
      <w:bookmarkStart w:id="2966" w:name="_Toc36229125"/>
      <w:bookmarkStart w:id="2967" w:name="_Toc36229752"/>
      <w:bookmarkStart w:id="2968" w:name="_Toc74607096"/>
      <w:bookmarkStart w:id="2969" w:name="_Toc75556990"/>
      <w:r w:rsidRPr="00730026">
        <w:lastRenderedPageBreak/>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2</w:t>
      </w:r>
      <w:r w:rsidRPr="00730026">
        <w:tab/>
      </w:r>
      <w:r w:rsidRPr="00730026">
        <w:rPr>
          <w:rFonts w:hint="eastAsia"/>
          <w:lang w:eastAsia="ko-KR"/>
        </w:rPr>
        <w:t>EGPRS</w:t>
      </w:r>
      <w:bookmarkEnd w:id="2963"/>
      <w:bookmarkEnd w:id="2964"/>
      <w:bookmarkEnd w:id="2965"/>
      <w:bookmarkEnd w:id="2966"/>
      <w:bookmarkEnd w:id="2967"/>
      <w:bookmarkEnd w:id="2968"/>
      <w:bookmarkEnd w:id="2969"/>
    </w:p>
    <w:p w14:paraId="7BEA30CA" w14:textId="77777777" w:rsidR="00856FAE" w:rsidRPr="00730026" w:rsidRDefault="00856FAE" w:rsidP="00856FAE">
      <w:pPr>
        <w:rPr>
          <w:lang w:eastAsia="ko-KR"/>
        </w:rPr>
      </w:pPr>
      <w:r w:rsidRPr="00730026">
        <w:rPr>
          <w:rFonts w:hint="eastAsia"/>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625EA194"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3BA6CD7" w14:textId="77777777" w:rsidTr="00FB0E9C">
        <w:trPr>
          <w:jc w:val="center"/>
        </w:trPr>
        <w:tc>
          <w:tcPr>
            <w:tcW w:w="9639" w:type="dxa"/>
            <w:shd w:val="clear" w:color="auto" w:fill="auto"/>
          </w:tcPr>
          <w:p w14:paraId="63698FB1" w14:textId="77777777" w:rsidR="00856FAE" w:rsidRPr="000A1B35" w:rsidRDefault="00856FAE" w:rsidP="00FB0E9C">
            <w:pPr>
              <w:pStyle w:val="TAH"/>
            </w:pPr>
            <w:r w:rsidRPr="000A1B35">
              <w:t>SDP offer</w:t>
            </w:r>
          </w:p>
        </w:tc>
      </w:tr>
      <w:tr w:rsidR="00856FAE" w:rsidRPr="000A1B35" w14:paraId="3A4618B4" w14:textId="77777777" w:rsidTr="00FB0E9C">
        <w:trPr>
          <w:jc w:val="center"/>
        </w:trPr>
        <w:tc>
          <w:tcPr>
            <w:tcW w:w="9639" w:type="dxa"/>
            <w:shd w:val="clear" w:color="auto" w:fill="auto"/>
          </w:tcPr>
          <w:p w14:paraId="01EE516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 xml:space="preserve">m=audio 49152 RTP/AVP </w:t>
            </w:r>
            <w:r w:rsidRPr="005B0A47">
              <w:rPr>
                <w:rFonts w:ascii="Courier New" w:hAnsi="Courier New" w:hint="eastAsia"/>
                <w:noProof/>
                <w:sz w:val="16"/>
                <w:lang w:eastAsia="ko-KR"/>
              </w:rPr>
              <w:t xml:space="preserve">97 </w:t>
            </w:r>
            <w:r w:rsidRPr="005B0A47">
              <w:rPr>
                <w:rFonts w:ascii="Courier New" w:hAnsi="Courier New"/>
                <w:noProof/>
                <w:sz w:val="16"/>
              </w:rPr>
              <w:t>9</w:t>
            </w:r>
            <w:r w:rsidRPr="005B0A47">
              <w:rPr>
                <w:rFonts w:ascii="Courier New" w:hAnsi="Courier New" w:hint="eastAsia"/>
                <w:noProof/>
                <w:sz w:val="16"/>
                <w:lang w:eastAsia="ko-KR"/>
              </w:rPr>
              <w:t>8</w:t>
            </w:r>
            <w:r w:rsidRPr="005B0A47">
              <w:rPr>
                <w:rFonts w:ascii="Courier New" w:hAnsi="Courier New"/>
                <w:noProof/>
                <w:sz w:val="16"/>
              </w:rPr>
              <w:t xml:space="preserve"> 9</w:t>
            </w:r>
            <w:r w:rsidRPr="005B0A47">
              <w:rPr>
                <w:rFonts w:ascii="Courier New" w:hAnsi="Courier New" w:hint="eastAsia"/>
                <w:noProof/>
                <w:sz w:val="16"/>
                <w:lang w:eastAsia="ko-KR"/>
              </w:rPr>
              <w:t>9</w:t>
            </w:r>
            <w:r w:rsidRPr="005B0A47">
              <w:rPr>
                <w:rFonts w:ascii="Courier New" w:hAnsi="Courier New"/>
                <w:noProof/>
                <w:sz w:val="16"/>
              </w:rPr>
              <w:t xml:space="preserve"> </w:t>
            </w:r>
            <w:r w:rsidRPr="005B0A47">
              <w:rPr>
                <w:rFonts w:ascii="Courier New" w:hAnsi="Courier New" w:hint="eastAsia"/>
                <w:noProof/>
                <w:sz w:val="16"/>
                <w:lang w:eastAsia="ko-KR"/>
              </w:rPr>
              <w:t xml:space="preserve">100 </w:t>
            </w:r>
            <w:r w:rsidRPr="005B0A47">
              <w:rPr>
                <w:rFonts w:ascii="Courier New" w:hAnsi="Courier New"/>
                <w:noProof/>
                <w:sz w:val="16"/>
              </w:rPr>
              <w:t>10</w:t>
            </w:r>
            <w:r w:rsidRPr="005B0A47">
              <w:rPr>
                <w:rFonts w:ascii="Courier New" w:hAnsi="Courier New" w:hint="eastAsia"/>
                <w:noProof/>
                <w:sz w:val="16"/>
                <w:lang w:eastAsia="ko-KR"/>
              </w:rPr>
              <w:t>1</w:t>
            </w:r>
          </w:p>
          <w:p w14:paraId="2EB548A3"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a=tcap:1 RTP/AVPF</w:t>
            </w:r>
          </w:p>
          <w:p w14:paraId="7BB070D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a=pcfg:1 t=1</w:t>
            </w:r>
          </w:p>
          <w:p w14:paraId="3AE651A8"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b=AS:3</w:t>
            </w:r>
            <w:r>
              <w:rPr>
                <w:rFonts w:ascii="Courier New" w:hAnsi="Courier New" w:hint="eastAsia"/>
                <w:noProof/>
                <w:sz w:val="16"/>
                <w:lang w:eastAsia="ko-KR"/>
              </w:rPr>
              <w:t>3</w:t>
            </w:r>
          </w:p>
          <w:p w14:paraId="30D77A9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b=RS:0</w:t>
            </w:r>
          </w:p>
          <w:p w14:paraId="5587B80B"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b=RR:2000</w:t>
            </w:r>
          </w:p>
          <w:p w14:paraId="52AC641F"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a=rtpmap:9</w:t>
            </w:r>
            <w:r w:rsidRPr="005B0A47">
              <w:rPr>
                <w:rFonts w:ascii="Courier New" w:hAnsi="Courier New" w:hint="eastAsia"/>
                <w:noProof/>
                <w:sz w:val="16"/>
                <w:lang w:eastAsia="ko-KR"/>
              </w:rPr>
              <w:t>7 EVS/16000/1</w:t>
            </w:r>
          </w:p>
          <w:p w14:paraId="3A89E93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a=fmtp:9</w:t>
            </w:r>
            <w:r w:rsidRPr="005B0A47">
              <w:rPr>
                <w:rFonts w:ascii="Courier New" w:hAnsi="Courier New" w:hint="eastAsia"/>
                <w:noProof/>
                <w:sz w:val="16"/>
                <w:lang w:eastAsia="ko-KR"/>
              </w:rPr>
              <w:t xml:space="preserve">7 br=5.9-24.4; bw=nb-wb; </w:t>
            </w:r>
            <w:r w:rsidRPr="005B0A47">
              <w:rPr>
                <w:rFonts w:ascii="Courier New" w:hAnsi="Courier New"/>
                <w:noProof/>
                <w:sz w:val="16"/>
              </w:rPr>
              <w:t>max-red=2</w:t>
            </w:r>
            <w:r w:rsidRPr="005B0A47">
              <w:rPr>
                <w:rFonts w:ascii="Courier New" w:hAnsi="Courier New" w:hint="eastAsia"/>
                <w:noProof/>
                <w:sz w:val="16"/>
                <w:lang w:eastAsia="ko-KR"/>
              </w:rPr>
              <w:t>0</w:t>
            </w:r>
            <w:r w:rsidRPr="005B0A47">
              <w:rPr>
                <w:rFonts w:ascii="Courier New" w:hAnsi="Courier New"/>
                <w:noProof/>
                <w:sz w:val="16"/>
              </w:rPr>
              <w:t>0</w:t>
            </w:r>
          </w:p>
          <w:p w14:paraId="57C457F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8</w:t>
            </w:r>
            <w:r w:rsidRPr="005B0A47">
              <w:rPr>
                <w:rFonts w:ascii="Courier New" w:hAnsi="Courier New"/>
                <w:noProof/>
                <w:sz w:val="16"/>
              </w:rPr>
              <w:t xml:space="preserve"> AMR-WB/16000/1</w:t>
            </w:r>
          </w:p>
          <w:p w14:paraId="226F8409"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8</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2B2916E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9</w:t>
            </w:r>
            <w:r w:rsidRPr="005B0A47">
              <w:rPr>
                <w:rFonts w:ascii="Courier New" w:hAnsi="Courier New"/>
                <w:noProof/>
                <w:sz w:val="16"/>
              </w:rPr>
              <w:t xml:space="preserve"> AMR-WB/16000/1</w:t>
            </w:r>
          </w:p>
          <w:p w14:paraId="62614AC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9</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497E957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w:t>
            </w:r>
            <w:r w:rsidRPr="005B0A47">
              <w:rPr>
                <w:rFonts w:ascii="Courier New" w:hAnsi="Courier New" w:hint="eastAsia"/>
                <w:noProof/>
                <w:sz w:val="16"/>
                <w:lang w:eastAsia="ko-KR"/>
              </w:rPr>
              <w:t>100</w:t>
            </w:r>
            <w:r w:rsidRPr="005B0A47">
              <w:rPr>
                <w:rFonts w:ascii="Courier New" w:hAnsi="Courier New"/>
                <w:noProof/>
                <w:sz w:val="16"/>
              </w:rPr>
              <w:t xml:space="preserve"> AMR/8000/1</w:t>
            </w:r>
          </w:p>
          <w:p w14:paraId="1839335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w:t>
            </w:r>
            <w:r w:rsidRPr="005B0A47">
              <w:rPr>
                <w:rFonts w:ascii="Courier New" w:hAnsi="Courier New" w:hint="eastAsia"/>
                <w:noProof/>
                <w:sz w:val="16"/>
                <w:lang w:eastAsia="ko-KR"/>
              </w:rPr>
              <w:t>100</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6573C8D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a=rtpmap:10</w:t>
            </w:r>
            <w:r w:rsidRPr="005B0A47">
              <w:rPr>
                <w:rFonts w:ascii="Courier New" w:hAnsi="Courier New" w:hint="eastAsia"/>
                <w:noProof/>
                <w:sz w:val="16"/>
                <w:lang w:eastAsia="ko-KR"/>
              </w:rPr>
              <w:t>1</w:t>
            </w:r>
            <w:r w:rsidRPr="005B0A47">
              <w:rPr>
                <w:rFonts w:ascii="Courier New" w:hAnsi="Courier New"/>
                <w:noProof/>
                <w:sz w:val="16"/>
              </w:rPr>
              <w:t xml:space="preserve"> AMR/8000/1</w:t>
            </w:r>
          </w:p>
          <w:p w14:paraId="25ED4623"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a=fmtp:10</w:t>
            </w:r>
            <w:r w:rsidRPr="005B0A47">
              <w:rPr>
                <w:rFonts w:ascii="Courier New" w:hAnsi="Courier New" w:hint="eastAsia"/>
                <w:noProof/>
                <w:sz w:val="16"/>
                <w:lang w:eastAsia="ko-KR"/>
              </w:rPr>
              <w:t>1</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1AA8789F"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a=ptime:</w:t>
            </w:r>
            <w:r w:rsidRPr="005B0A47">
              <w:rPr>
                <w:rFonts w:ascii="Courier New" w:hAnsi="Courier New" w:hint="eastAsia"/>
                <w:noProof/>
                <w:sz w:val="16"/>
                <w:lang w:eastAsia="ko-KR"/>
              </w:rPr>
              <w:t>4</w:t>
            </w:r>
            <w:r w:rsidRPr="005B0A47">
              <w:rPr>
                <w:rFonts w:ascii="Courier New" w:hAnsi="Courier New"/>
                <w:noProof/>
                <w:sz w:val="16"/>
              </w:rPr>
              <w:t>0</w:t>
            </w:r>
          </w:p>
          <w:p w14:paraId="4C281F50" w14:textId="77777777" w:rsidR="00856FAE" w:rsidRPr="000A1B35" w:rsidRDefault="00835866" w:rsidP="00835866">
            <w:pPr>
              <w:pStyle w:val="PL"/>
              <w:rPr>
                <w:lang w:eastAsia="ko-KR"/>
              </w:rPr>
            </w:pPr>
            <w:r w:rsidRPr="005B0A47">
              <w:t>a=maxptime:240</w:t>
            </w:r>
          </w:p>
        </w:tc>
      </w:tr>
    </w:tbl>
    <w:p w14:paraId="2E2E86A9" w14:textId="77777777" w:rsidR="00856FAE" w:rsidRPr="00730026" w:rsidRDefault="00856FAE" w:rsidP="00856FAE"/>
    <w:p w14:paraId="49F0CFFE" w14:textId="77777777" w:rsidR="00856FAE" w:rsidRPr="00730026" w:rsidRDefault="00856FAE" w:rsidP="00E26BA0">
      <w:pPr>
        <w:spacing w:after="120"/>
        <w:rPr>
          <w:b/>
        </w:rPr>
      </w:pPr>
      <w:r w:rsidRPr="00730026">
        <w:rPr>
          <w:b/>
        </w:rPr>
        <w:t>Comments:</w:t>
      </w:r>
    </w:p>
    <w:p w14:paraId="366831DE" w14:textId="77777777" w:rsidR="00856FAE" w:rsidRPr="00730026" w:rsidRDefault="00856FAE" w:rsidP="00856FAE">
      <w:pPr>
        <w:rPr>
          <w:lang w:eastAsia="ko-KR"/>
        </w:rPr>
      </w:pPr>
      <w:r w:rsidRPr="00730026">
        <w:rPr>
          <w:rFonts w:hint="eastAsia"/>
          <w:lang w:eastAsia="ko-KR"/>
        </w:rPr>
        <w:t>It is assumed that the modulation and coding scheme (MCS) of EGPRS used in this session is MCS-7 [</w:t>
      </w:r>
      <w:r>
        <w:rPr>
          <w:lang w:eastAsia="ko-KR"/>
        </w:rPr>
        <w:t>132</w:t>
      </w:r>
      <w:r w:rsidRPr="00730026">
        <w:rPr>
          <w:rFonts w:hint="eastAsia"/>
          <w:lang w:eastAsia="ko-KR"/>
        </w:rPr>
        <w:t xml:space="preserve">] or higher, which supports at least 44.8 kbps. The bit-rate available for data will be reduced further from the overhead for RLC </w:t>
      </w:r>
      <w:r>
        <w:rPr>
          <w:lang w:eastAsia="ko-KR"/>
        </w:rPr>
        <w:t>and</w:t>
      </w:r>
      <w:r w:rsidRPr="00730026">
        <w:rPr>
          <w:rFonts w:hint="eastAsia"/>
          <w:lang w:eastAsia="ko-KR"/>
        </w:rPr>
        <w:t xml:space="preserve"> MAC headers.</w:t>
      </w:r>
    </w:p>
    <w:p w14:paraId="564DEF62"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06E5655C" w14:textId="77777777" w:rsidR="00856FAE" w:rsidRPr="00730026" w:rsidRDefault="00856FAE" w:rsidP="00856FAE">
      <w:pPr>
        <w:rPr>
          <w:lang w:eastAsia="ko-KR"/>
        </w:rPr>
      </w:pPr>
      <w:r w:rsidRPr="00730026">
        <w:rPr>
          <w:rFonts w:hint="eastAsia"/>
          <w:lang w:eastAsia="ko-KR"/>
        </w:rPr>
        <w:t>The MTSI client in terminal supports narrowband and wideband.</w:t>
      </w:r>
    </w:p>
    <w:p w14:paraId="296E3D56" w14:textId="77777777" w:rsidR="00856FAE" w:rsidRPr="00730026" w:rsidRDefault="00835866" w:rsidP="00856FAE">
      <w:pPr>
        <w:rPr>
          <w:lang w:eastAsia="ko-KR"/>
        </w:rPr>
      </w:pPr>
      <w:r w:rsidRPr="005B0A47">
        <w:rPr>
          <w:rFonts w:hint="eastAsia"/>
          <w:lang w:eastAsia="ko-KR"/>
        </w:rPr>
        <w:t xml:space="preserve">Media level </w:t>
      </w:r>
      <w:r w:rsidRPr="005B0A47">
        <w:rPr>
          <w:lang w:eastAsia="ko-KR"/>
        </w:rPr>
        <w:t>b=AS is compu</w:t>
      </w:r>
      <w:r w:rsidRPr="005B0A47">
        <w:rPr>
          <w:rFonts w:hint="eastAsia"/>
          <w:lang w:eastAsia="ko-KR"/>
        </w:rPr>
        <w:t xml:space="preserve">ted for 24.4 kbps of EVS with </w:t>
      </w:r>
      <w:r w:rsidRPr="005B0A47">
        <w:rPr>
          <w:lang w:eastAsia="ko-KR"/>
        </w:rPr>
        <w:t>H</w:t>
      </w:r>
      <w:r w:rsidRPr="005B0A47">
        <w:rPr>
          <w:rFonts w:hint="eastAsia"/>
          <w:lang w:eastAsia="ko-KR"/>
        </w:rPr>
        <w:t>eader-</w:t>
      </w:r>
      <w:r w:rsidRPr="005B0A47">
        <w:rPr>
          <w:lang w:eastAsia="ko-KR"/>
        </w:rPr>
        <w:t>full</w:t>
      </w:r>
      <w:r w:rsidRPr="005B0A47">
        <w:rPr>
          <w:rFonts w:hint="eastAsia"/>
          <w:lang w:eastAsia="ko-KR"/>
        </w:rPr>
        <w:t xml:space="preserve"> payload format, or for 23.85 which results in a b=AS value of 3</w:t>
      </w:r>
      <w:r>
        <w:rPr>
          <w:rFonts w:hint="eastAsia"/>
          <w:lang w:eastAsia="ko-KR"/>
        </w:rPr>
        <w:t>3</w:t>
      </w:r>
      <w:r w:rsidRPr="005B0A47">
        <w:rPr>
          <w:rFonts w:hint="eastAsia"/>
          <w:lang w:eastAsia="ko-KR"/>
        </w:rPr>
        <w:t xml:space="preserve"> kbps.</w:t>
      </w:r>
      <w:r>
        <w:rPr>
          <w:rFonts w:hint="eastAsia"/>
          <w:lang w:eastAsia="ko-KR"/>
        </w:rPr>
        <w:t xml:space="preserve"> </w:t>
      </w:r>
      <w:r w:rsidRPr="005B0A47">
        <w:rPr>
          <w:rFonts w:hint="eastAsia"/>
          <w:lang w:eastAsia="ko-KR"/>
        </w:rPr>
        <w:t>MCS lower than MCS-7 would necessitate the use of mode-set parameter for AMR-WB as MCS-6 supports only 29.6 kbps. However, higher MCS values would leave lower overhead for channel coding</w:t>
      </w:r>
      <w:r w:rsidR="00856FAE" w:rsidRPr="00730026">
        <w:rPr>
          <w:rFonts w:hint="eastAsia"/>
          <w:lang w:eastAsia="ko-KR"/>
        </w:rPr>
        <w:t>.</w:t>
      </w:r>
    </w:p>
    <w:p w14:paraId="0533C797" w14:textId="77777777" w:rsidR="00856FAE" w:rsidRPr="00730026" w:rsidRDefault="00856FAE" w:rsidP="00856FAE">
      <w:pPr>
        <w:pStyle w:val="Heading3"/>
      </w:pPr>
      <w:bookmarkStart w:id="2970" w:name="_Toc26369602"/>
      <w:bookmarkStart w:id="2971" w:name="_Toc36227484"/>
      <w:bookmarkStart w:id="2972" w:name="_Toc36228499"/>
      <w:bookmarkStart w:id="2973" w:name="_Toc36229126"/>
      <w:bookmarkStart w:id="2974" w:name="_Toc36229753"/>
      <w:bookmarkStart w:id="2975" w:name="_Toc74607097"/>
      <w:bookmarkStart w:id="2976" w:name="_Toc75556991"/>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3</w:t>
      </w:r>
      <w:r w:rsidRPr="00730026">
        <w:tab/>
      </w:r>
      <w:r w:rsidR="00B80EED">
        <w:t>NR/</w:t>
      </w:r>
      <w:r w:rsidR="00B80EED" w:rsidRPr="00730026">
        <w:rPr>
          <w:rFonts w:hint="eastAsia"/>
          <w:lang w:eastAsia="ko-KR"/>
        </w:rPr>
        <w:t>E-UTRAN/HSPA</w:t>
      </w:r>
      <w:bookmarkEnd w:id="2970"/>
      <w:bookmarkEnd w:id="2971"/>
      <w:bookmarkEnd w:id="2972"/>
      <w:bookmarkEnd w:id="2973"/>
      <w:bookmarkEnd w:id="2974"/>
      <w:bookmarkEnd w:id="2975"/>
      <w:bookmarkEnd w:id="2976"/>
    </w:p>
    <w:p w14:paraId="2E7C99F0" w14:textId="77777777" w:rsidR="00856FAE" w:rsidRPr="00730026" w:rsidRDefault="00856FAE" w:rsidP="00856FAE">
      <w:pPr>
        <w:rPr>
          <w:lang w:eastAsia="ko-KR"/>
        </w:rPr>
      </w:pPr>
      <w:r w:rsidRPr="00730026">
        <w:rPr>
          <w:rFonts w:hint="eastAsia"/>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7D2A5ADC"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3</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7CAF31BC" w14:textId="77777777" w:rsidTr="00FB0E9C">
        <w:trPr>
          <w:jc w:val="center"/>
        </w:trPr>
        <w:tc>
          <w:tcPr>
            <w:tcW w:w="9639" w:type="dxa"/>
            <w:shd w:val="clear" w:color="auto" w:fill="auto"/>
          </w:tcPr>
          <w:p w14:paraId="5CEC9F7C" w14:textId="77777777" w:rsidR="00856FAE" w:rsidRPr="000A1B35" w:rsidRDefault="00856FAE" w:rsidP="00FB0E9C">
            <w:pPr>
              <w:pStyle w:val="TAH"/>
            </w:pPr>
            <w:r w:rsidRPr="000A1B35">
              <w:t>SDP offer</w:t>
            </w:r>
          </w:p>
        </w:tc>
      </w:tr>
      <w:tr w:rsidR="00856FAE" w:rsidRPr="000A1B35" w14:paraId="7CB36EE4" w14:textId="77777777" w:rsidTr="00FB0E9C">
        <w:trPr>
          <w:jc w:val="center"/>
        </w:trPr>
        <w:tc>
          <w:tcPr>
            <w:tcW w:w="9639" w:type="dxa"/>
            <w:shd w:val="clear" w:color="auto" w:fill="auto"/>
          </w:tcPr>
          <w:p w14:paraId="6813E365"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5E077B52" w14:textId="77777777" w:rsidR="00856FAE" w:rsidRPr="000A1B35" w:rsidRDefault="00856FAE" w:rsidP="00FB0E9C">
            <w:pPr>
              <w:pStyle w:val="PL"/>
            </w:pPr>
            <w:r w:rsidRPr="000A1B35">
              <w:t>a=tcap:1 RTP/AVPF</w:t>
            </w:r>
          </w:p>
          <w:p w14:paraId="6012ECA0" w14:textId="77777777" w:rsidR="00856FAE" w:rsidRPr="000A1B35" w:rsidRDefault="00856FAE" w:rsidP="00FB0E9C">
            <w:pPr>
              <w:pStyle w:val="PL"/>
              <w:rPr>
                <w:lang w:eastAsia="ko-KR"/>
              </w:rPr>
            </w:pPr>
            <w:r w:rsidRPr="000A1B35">
              <w:t>a=pcfg:1 t=1</w:t>
            </w:r>
          </w:p>
          <w:p w14:paraId="510CAF49" w14:textId="77777777" w:rsidR="00856FAE" w:rsidRPr="000A1B35" w:rsidRDefault="00856FAE" w:rsidP="00FB0E9C">
            <w:pPr>
              <w:pStyle w:val="PL"/>
              <w:rPr>
                <w:lang w:eastAsia="ko-KR"/>
              </w:rPr>
            </w:pPr>
            <w:r>
              <w:rPr>
                <w:rFonts w:hint="eastAsia"/>
                <w:lang w:eastAsia="ko-KR"/>
              </w:rPr>
              <w:t>b=AS:4</w:t>
            </w:r>
            <w:r>
              <w:rPr>
                <w:lang w:eastAsia="ko-KR"/>
              </w:rPr>
              <w:t>2</w:t>
            </w:r>
          </w:p>
          <w:p w14:paraId="6EAD5257" w14:textId="77777777" w:rsidR="00856FAE" w:rsidRPr="000A1B35" w:rsidRDefault="00856FAE" w:rsidP="00FB0E9C">
            <w:pPr>
              <w:pStyle w:val="PL"/>
              <w:rPr>
                <w:lang w:eastAsia="ko-KR"/>
              </w:rPr>
            </w:pPr>
            <w:r w:rsidRPr="000A1B35">
              <w:rPr>
                <w:rFonts w:hint="eastAsia"/>
                <w:lang w:eastAsia="ko-KR"/>
              </w:rPr>
              <w:t>b=RS:0</w:t>
            </w:r>
          </w:p>
          <w:p w14:paraId="0A3CD71C" w14:textId="77777777" w:rsidR="00856FAE" w:rsidRPr="000A1B35" w:rsidRDefault="00856FAE" w:rsidP="00FB0E9C">
            <w:pPr>
              <w:pStyle w:val="PL"/>
              <w:rPr>
                <w:lang w:eastAsia="ko-KR"/>
              </w:rPr>
            </w:pPr>
            <w:r w:rsidRPr="000A1B35">
              <w:rPr>
                <w:rFonts w:hint="eastAsia"/>
                <w:lang w:eastAsia="ko-KR"/>
              </w:rPr>
              <w:t>b=RR:2000</w:t>
            </w:r>
          </w:p>
          <w:p w14:paraId="5B14F841"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E84C076" w14:textId="77777777" w:rsidR="00856FAE" w:rsidRPr="000A1B35" w:rsidRDefault="00856FAE" w:rsidP="00FB0E9C">
            <w:pPr>
              <w:pStyle w:val="PL"/>
              <w:rPr>
                <w:lang w:eastAsia="ko-KR"/>
              </w:rPr>
            </w:pPr>
            <w:r w:rsidRPr="000A1B35">
              <w:t>a=fmtp:9</w:t>
            </w:r>
            <w:r w:rsidRPr="000A1B35">
              <w:rPr>
                <w:rFonts w:hint="eastAsia"/>
                <w:lang w:eastAsia="ko-KR"/>
              </w:rPr>
              <w:t xml:space="preserve">7 br=5.9-24.4; bw=nb-swb; </w:t>
            </w:r>
            <w:r w:rsidRPr="000A1B35">
              <w:t>max-red=220</w:t>
            </w:r>
          </w:p>
          <w:p w14:paraId="55D84974"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6586D821"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011E66E6"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065E312B"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6690E728"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6000D921"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1B96C1A6"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018FBE0C"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027A8371" w14:textId="77777777" w:rsidR="00856FAE" w:rsidRPr="000A1B35" w:rsidRDefault="00856FAE" w:rsidP="00FB0E9C">
            <w:pPr>
              <w:pStyle w:val="PL"/>
            </w:pPr>
            <w:r w:rsidRPr="000A1B35">
              <w:t>a=ptime:20</w:t>
            </w:r>
          </w:p>
          <w:p w14:paraId="3111388E" w14:textId="77777777" w:rsidR="00856FAE" w:rsidRPr="000A1B35" w:rsidRDefault="00856FAE" w:rsidP="00FB0E9C">
            <w:pPr>
              <w:pStyle w:val="PL"/>
              <w:rPr>
                <w:lang w:eastAsia="ko-KR"/>
              </w:rPr>
            </w:pPr>
            <w:r w:rsidRPr="000A1B35">
              <w:t>a=maxptime:240</w:t>
            </w:r>
          </w:p>
        </w:tc>
      </w:tr>
    </w:tbl>
    <w:p w14:paraId="0AB22771" w14:textId="77777777" w:rsidR="00856FAE" w:rsidRPr="00730026" w:rsidRDefault="00856FAE" w:rsidP="00856FAE"/>
    <w:p w14:paraId="6F9FC6A1" w14:textId="77777777" w:rsidR="00856FAE" w:rsidRPr="00730026" w:rsidRDefault="00856FAE" w:rsidP="00856FAE">
      <w:pPr>
        <w:rPr>
          <w:b/>
        </w:rPr>
      </w:pPr>
      <w:r w:rsidRPr="00730026">
        <w:rPr>
          <w:b/>
        </w:rPr>
        <w:lastRenderedPageBreak/>
        <w:t>Comments:</w:t>
      </w:r>
    </w:p>
    <w:p w14:paraId="5F94119C" w14:textId="77777777" w:rsidR="00856FAE" w:rsidRPr="00730026" w:rsidRDefault="00856FAE" w:rsidP="00856FAE">
      <w:pPr>
        <w:rPr>
          <w:lang w:eastAsia="ko-KR"/>
        </w:rPr>
      </w:pPr>
      <w:r>
        <w:rPr>
          <w:rFonts w:hint="eastAsia"/>
          <w:lang w:eastAsia="ko-KR"/>
        </w:rPr>
        <w:t xml:space="preserve">It is assumed that </w:t>
      </w:r>
      <w:r w:rsidR="009906F9">
        <w:rPr>
          <w:lang w:eastAsia="ko-KR"/>
        </w:rPr>
        <w:t>42</w:t>
      </w:r>
      <w:r w:rsidR="009906F9" w:rsidRPr="00730026">
        <w:rPr>
          <w:rFonts w:hint="eastAsia"/>
          <w:lang w:eastAsia="ko-KR"/>
        </w:rPr>
        <w:t xml:space="preserve"> </w:t>
      </w:r>
      <w:r w:rsidRPr="00730026">
        <w:rPr>
          <w:rFonts w:hint="eastAsia"/>
          <w:lang w:eastAsia="ko-KR"/>
        </w:rPr>
        <w:t>kbps is reserved for speech by the radio access technology.</w:t>
      </w:r>
    </w:p>
    <w:p w14:paraId="4E748914"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67BBA452" w14:textId="77777777" w:rsidR="00856FAE" w:rsidRDefault="00856FAE" w:rsidP="00856FAE">
      <w:pPr>
        <w:rPr>
          <w:lang w:eastAsia="ko-KR"/>
        </w:rPr>
      </w:pPr>
      <w:r w:rsidRPr="00730026">
        <w:rPr>
          <w:rFonts w:hint="eastAsia"/>
          <w:lang w:eastAsia="ko-KR"/>
        </w:rPr>
        <w:t>The MTSI client in terminal supports all bandwidths, up to super-wideband.</w:t>
      </w:r>
    </w:p>
    <w:p w14:paraId="249BD8C0" w14:textId="77777777" w:rsidR="009906F9" w:rsidRPr="00730026" w:rsidRDefault="009906F9" w:rsidP="00856FAE">
      <w:pPr>
        <w:rPr>
          <w:lang w:eastAsia="ko-KR"/>
        </w:rPr>
      </w:pPr>
      <w:r w:rsidRPr="003E08FB">
        <w:rPr>
          <w:rFonts w:hint="eastAsia"/>
          <w:lang w:eastAsia="ko-KR"/>
        </w:rPr>
        <w:t xml:space="preserve">Media level </w:t>
      </w:r>
      <w:r w:rsidRPr="003E08FB">
        <w:rPr>
          <w:lang w:eastAsia="ko-KR"/>
        </w:rPr>
        <w:t>b=AS is compu</w:t>
      </w:r>
      <w:r w:rsidRPr="003E08FB">
        <w:rPr>
          <w:rFonts w:hint="eastAsia"/>
          <w:lang w:eastAsia="ko-KR"/>
        </w:rPr>
        <w:t xml:space="preserve">ted for 24.4 kbps of EVS with </w:t>
      </w:r>
      <w:r w:rsidRPr="003E08FB">
        <w:rPr>
          <w:lang w:eastAsia="ko-KR"/>
        </w:rPr>
        <w:t>H</w:t>
      </w:r>
      <w:r w:rsidRPr="003E08FB">
        <w:rPr>
          <w:rFonts w:hint="eastAsia"/>
          <w:lang w:eastAsia="ko-KR"/>
        </w:rPr>
        <w:t>eader-</w:t>
      </w:r>
      <w:r w:rsidRPr="003E08FB">
        <w:rPr>
          <w:lang w:eastAsia="ko-KR"/>
        </w:rPr>
        <w:t>full</w:t>
      </w:r>
      <w:r w:rsidRPr="003E08FB">
        <w:rPr>
          <w:rFonts w:hint="eastAsia"/>
          <w:lang w:eastAsia="ko-KR"/>
        </w:rPr>
        <w:t xml:space="preserve"> payload format</w:t>
      </w:r>
      <w:r>
        <w:rPr>
          <w:rFonts w:hint="eastAsia"/>
          <w:lang w:eastAsia="ko-KR"/>
        </w:rPr>
        <w:t>.</w:t>
      </w:r>
    </w:p>
    <w:p w14:paraId="09D6F400" w14:textId="77777777" w:rsidR="00856FAE" w:rsidRPr="00730026" w:rsidRDefault="00856FAE" w:rsidP="00856FAE">
      <w:pPr>
        <w:pStyle w:val="Heading3"/>
      </w:pPr>
      <w:bookmarkStart w:id="2977" w:name="_Toc26369603"/>
      <w:bookmarkStart w:id="2978" w:name="_Toc36227485"/>
      <w:bookmarkStart w:id="2979" w:name="_Toc36228500"/>
      <w:bookmarkStart w:id="2980" w:name="_Toc36229127"/>
      <w:bookmarkStart w:id="2981" w:name="_Toc36229754"/>
      <w:bookmarkStart w:id="2982" w:name="_Toc74607098"/>
      <w:bookmarkStart w:id="2983" w:name="_Toc75556992"/>
      <w:r w:rsidRPr="00730026">
        <w:t>A.1</w:t>
      </w:r>
      <w:r w:rsidRPr="00730026">
        <w:rPr>
          <w:rFonts w:hint="eastAsia"/>
          <w:lang w:eastAsia="ko-KR"/>
        </w:rPr>
        <w:t>4</w:t>
      </w:r>
      <w:r w:rsidRPr="00730026">
        <w:t>.</w:t>
      </w:r>
      <w:r w:rsidRPr="00730026">
        <w:rPr>
          <w:rFonts w:hint="eastAsia"/>
          <w:lang w:eastAsia="ko-KR"/>
        </w:rPr>
        <w:t>1</w:t>
      </w:r>
      <w:r w:rsidRPr="00730026">
        <w:t>.</w:t>
      </w:r>
      <w:r>
        <w:rPr>
          <w:rFonts w:hint="eastAsia"/>
          <w:lang w:eastAsia="ko-KR"/>
        </w:rPr>
        <w:t>4</w:t>
      </w:r>
      <w:r w:rsidRPr="00730026">
        <w:tab/>
      </w:r>
      <w:r>
        <w:rPr>
          <w:rFonts w:hint="eastAsia"/>
          <w:lang w:eastAsia="ko-KR"/>
        </w:rPr>
        <w:t>Dual-mono</w:t>
      </w:r>
      <w:bookmarkEnd w:id="2977"/>
      <w:bookmarkEnd w:id="2978"/>
      <w:bookmarkEnd w:id="2979"/>
      <w:bookmarkEnd w:id="2980"/>
      <w:bookmarkEnd w:id="2981"/>
      <w:bookmarkEnd w:id="2982"/>
      <w:bookmarkEnd w:id="2983"/>
    </w:p>
    <w:p w14:paraId="165B6AF6" w14:textId="77777777" w:rsidR="00856FAE" w:rsidRPr="00730026" w:rsidRDefault="00E26BA0" w:rsidP="00856FAE">
      <w:pPr>
        <w:rPr>
          <w:lang w:eastAsia="ko-KR"/>
        </w:rPr>
      </w:pPr>
      <w:r w:rsidRPr="00730026">
        <w:rPr>
          <w:rFonts w:hint="eastAsia"/>
          <w:lang w:eastAsia="ko-KR"/>
        </w:rPr>
        <w:t xml:space="preserve">When </w:t>
      </w:r>
      <w:r>
        <w:rPr>
          <w:rFonts w:hint="eastAsia"/>
          <w:lang w:eastAsia="ko-KR"/>
        </w:rPr>
        <w:t>dual-mono is offered</w:t>
      </w:r>
      <w:r w:rsidRPr="00730026">
        <w:rPr>
          <w:rFonts w:hint="eastAsia"/>
          <w:lang w:eastAsia="ko-KR"/>
        </w:rPr>
        <w:t>, the SDP offer below can be used to initiate a speech session. In this example</w:t>
      </w:r>
      <w:r>
        <w:rPr>
          <w:lang w:eastAsia="ko-KR"/>
        </w:rPr>
        <w:t xml:space="preserve"> in Table A.14.4a</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two sets of RTP Payload Types, 9</w:t>
      </w:r>
      <w:r>
        <w:rPr>
          <w:lang w:eastAsia="ko-KR"/>
        </w:rPr>
        <w:t>9</w:t>
      </w:r>
      <w:r w:rsidRPr="00730026">
        <w:rPr>
          <w:rFonts w:hint="eastAsia"/>
          <w:lang w:eastAsia="ko-KR"/>
        </w:rPr>
        <w:t xml:space="preserve"> and </w:t>
      </w:r>
      <w:r>
        <w:rPr>
          <w:lang w:eastAsia="ko-KR"/>
        </w:rPr>
        <w:t>100</w:t>
      </w:r>
      <w:r w:rsidRPr="00730026">
        <w:rPr>
          <w:rFonts w:hint="eastAsia"/>
          <w:lang w:eastAsia="ko-KR"/>
        </w:rPr>
        <w:t>, and 10</w:t>
      </w:r>
      <w:r>
        <w:rPr>
          <w:lang w:eastAsia="ko-KR"/>
        </w:rPr>
        <w:t>1</w:t>
      </w:r>
      <w:r w:rsidRPr="00730026">
        <w:rPr>
          <w:rFonts w:hint="eastAsia"/>
          <w:lang w:eastAsia="ko-KR"/>
        </w:rPr>
        <w:t xml:space="preserve"> and 10</w:t>
      </w:r>
      <w:r>
        <w:rPr>
          <w:lang w:eastAsia="ko-KR"/>
        </w:rPr>
        <w:t>2</w:t>
      </w:r>
      <w:r w:rsidRPr="00730026">
        <w:rPr>
          <w:rFonts w:hint="eastAsia"/>
          <w:lang w:eastAsia="ko-KR"/>
        </w:rPr>
        <w:t xml:space="preserve"> are defined for AMR-WB and AMR respectively</w:t>
      </w:r>
      <w:r w:rsidR="00856FAE" w:rsidRPr="00730026">
        <w:rPr>
          <w:rFonts w:hint="eastAsia"/>
          <w:lang w:eastAsia="ko-KR"/>
        </w:rPr>
        <w:t>.</w:t>
      </w:r>
    </w:p>
    <w:p w14:paraId="4C23135E"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4</w:t>
      </w:r>
      <w:r w:rsidR="00E26BA0">
        <w:rPr>
          <w:lang w:eastAsia="ko-KR"/>
        </w:rPr>
        <w:t>a</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D5CB5B4" w14:textId="77777777" w:rsidTr="00FB0E9C">
        <w:trPr>
          <w:jc w:val="center"/>
        </w:trPr>
        <w:tc>
          <w:tcPr>
            <w:tcW w:w="9639" w:type="dxa"/>
            <w:shd w:val="clear" w:color="auto" w:fill="auto"/>
          </w:tcPr>
          <w:p w14:paraId="78AAD93B" w14:textId="77777777" w:rsidR="00856FAE" w:rsidRPr="000A1B35" w:rsidRDefault="00856FAE" w:rsidP="00FB0E9C">
            <w:pPr>
              <w:pStyle w:val="TAH"/>
            </w:pPr>
            <w:r w:rsidRPr="000A1B35">
              <w:t>SDP offer</w:t>
            </w:r>
          </w:p>
        </w:tc>
      </w:tr>
      <w:tr w:rsidR="00856FAE" w:rsidRPr="000A1B35" w14:paraId="6C28BD7F" w14:textId="77777777" w:rsidTr="00FB0E9C">
        <w:trPr>
          <w:jc w:val="center"/>
        </w:trPr>
        <w:tc>
          <w:tcPr>
            <w:tcW w:w="9639" w:type="dxa"/>
            <w:shd w:val="clear" w:color="auto" w:fill="auto"/>
          </w:tcPr>
          <w:p w14:paraId="78B38B3C"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1 102</w:t>
            </w:r>
          </w:p>
          <w:p w14:paraId="1AF17CA1" w14:textId="77777777" w:rsidR="00856FAE" w:rsidRPr="000A1B35" w:rsidRDefault="00856FAE" w:rsidP="00FB0E9C">
            <w:pPr>
              <w:pStyle w:val="PL"/>
            </w:pPr>
            <w:r w:rsidRPr="000A1B35">
              <w:t>a=tcap:1 RTP/AVPF</w:t>
            </w:r>
          </w:p>
          <w:p w14:paraId="3D46DB78" w14:textId="77777777" w:rsidR="00856FAE" w:rsidRPr="000A1B35" w:rsidRDefault="00856FAE" w:rsidP="00FB0E9C">
            <w:pPr>
              <w:pStyle w:val="PL"/>
              <w:rPr>
                <w:lang w:eastAsia="ko-KR"/>
              </w:rPr>
            </w:pPr>
            <w:r w:rsidRPr="000A1B35">
              <w:t>a=pcfg:1 t=1</w:t>
            </w:r>
          </w:p>
          <w:p w14:paraId="625E6029" w14:textId="77777777" w:rsidR="00856FAE" w:rsidRPr="000A1B35" w:rsidRDefault="00856FAE" w:rsidP="00FB0E9C">
            <w:pPr>
              <w:pStyle w:val="PL"/>
              <w:rPr>
                <w:lang w:eastAsia="ko-KR"/>
              </w:rPr>
            </w:pPr>
            <w:r>
              <w:rPr>
                <w:rFonts w:hint="eastAsia"/>
                <w:lang w:eastAsia="ko-KR"/>
              </w:rPr>
              <w:t>b=AS:</w:t>
            </w:r>
            <w:r w:rsidR="00E26BA0">
              <w:rPr>
                <w:lang w:eastAsia="ko-KR"/>
              </w:rPr>
              <w:t>50</w:t>
            </w:r>
          </w:p>
          <w:p w14:paraId="599BEF5E" w14:textId="77777777" w:rsidR="00856FAE" w:rsidRPr="000A1B35" w:rsidRDefault="00856FAE" w:rsidP="00FB0E9C">
            <w:pPr>
              <w:pStyle w:val="PL"/>
              <w:rPr>
                <w:lang w:eastAsia="ko-KR"/>
              </w:rPr>
            </w:pPr>
            <w:r w:rsidRPr="000A1B35">
              <w:rPr>
                <w:rFonts w:hint="eastAsia"/>
                <w:lang w:eastAsia="ko-KR"/>
              </w:rPr>
              <w:t>b=RS:0</w:t>
            </w:r>
          </w:p>
          <w:p w14:paraId="4E3AC742" w14:textId="77777777" w:rsidR="00856FAE" w:rsidRPr="000A1B35" w:rsidRDefault="00856FAE" w:rsidP="00FB0E9C">
            <w:pPr>
              <w:pStyle w:val="PL"/>
              <w:rPr>
                <w:lang w:eastAsia="ko-KR"/>
              </w:rPr>
            </w:pPr>
            <w:r w:rsidRPr="000A1B35">
              <w:rPr>
                <w:rFonts w:hint="eastAsia"/>
                <w:lang w:eastAsia="ko-KR"/>
              </w:rPr>
              <w:t>b=RR:2000</w:t>
            </w:r>
          </w:p>
          <w:p w14:paraId="3FFB0E36" w14:textId="77777777" w:rsidR="00856FAE" w:rsidRPr="000A1B35" w:rsidRDefault="00856FAE" w:rsidP="00FB0E9C">
            <w:pPr>
              <w:pStyle w:val="PL"/>
              <w:rPr>
                <w:lang w:eastAsia="ko-KR"/>
              </w:rPr>
            </w:pPr>
            <w:r w:rsidRPr="000A1B35">
              <w:t>a=rtpmap:9</w:t>
            </w:r>
            <w:r w:rsidRPr="000A1B35">
              <w:rPr>
                <w:rFonts w:hint="eastAsia"/>
                <w:lang w:eastAsia="ko-KR"/>
              </w:rPr>
              <w:t>7 EVS/16000/2</w:t>
            </w:r>
          </w:p>
          <w:p w14:paraId="1D5D024A" w14:textId="77777777" w:rsidR="00856FAE" w:rsidRPr="000A1B35" w:rsidRDefault="00856FAE" w:rsidP="00FB0E9C">
            <w:pPr>
              <w:pStyle w:val="PL"/>
              <w:rPr>
                <w:lang w:eastAsia="ko-KR"/>
              </w:rPr>
            </w:pPr>
            <w:r w:rsidRPr="000A1B35">
              <w:t>a=fmtp:9</w:t>
            </w:r>
            <w:r>
              <w:rPr>
                <w:rFonts w:hint="eastAsia"/>
                <w:lang w:eastAsia="ko-KR"/>
              </w:rPr>
              <w:t>7 br=16.4; bw=swb;</w:t>
            </w:r>
            <w:r>
              <w:rPr>
                <w:lang w:eastAsia="ko-KR"/>
              </w:rPr>
              <w:t xml:space="preserve"> </w:t>
            </w:r>
            <w:r w:rsidRPr="000A1B35">
              <w:t>max-red=220</w:t>
            </w:r>
          </w:p>
          <w:p w14:paraId="142D8E1A" w14:textId="77777777" w:rsidR="00856FAE" w:rsidRPr="000A1B35" w:rsidRDefault="00856FAE" w:rsidP="00FB0E9C">
            <w:pPr>
              <w:pStyle w:val="PL"/>
              <w:rPr>
                <w:lang w:eastAsia="ko-KR"/>
              </w:rPr>
            </w:pPr>
            <w:r w:rsidRPr="000A1B35">
              <w:t>a=rtpmap:9</w:t>
            </w:r>
            <w:r w:rsidRPr="000A1B35">
              <w:rPr>
                <w:rFonts w:hint="eastAsia"/>
                <w:lang w:eastAsia="ko-KR"/>
              </w:rPr>
              <w:t>8 EVS/16000/1</w:t>
            </w:r>
          </w:p>
          <w:p w14:paraId="32B13E48" w14:textId="77777777" w:rsidR="00856FAE" w:rsidRPr="000A1B35" w:rsidRDefault="00856FAE" w:rsidP="00FB0E9C">
            <w:pPr>
              <w:pStyle w:val="PL"/>
              <w:rPr>
                <w:lang w:eastAsia="ko-KR"/>
              </w:rPr>
            </w:pPr>
            <w:r w:rsidRPr="000A1B35">
              <w:t>a=fmtp:9</w:t>
            </w:r>
            <w:r w:rsidRPr="000A1B35">
              <w:rPr>
                <w:rFonts w:hint="eastAsia"/>
                <w:lang w:eastAsia="ko-KR"/>
              </w:rPr>
              <w:t xml:space="preserve">8 br=5.9-24.4; bw=nb-swb; </w:t>
            </w:r>
            <w:r>
              <w:rPr>
                <w:lang w:eastAsia="ko-KR"/>
              </w:rPr>
              <w:t xml:space="preserve">ch-aw-recv=-1; </w:t>
            </w:r>
            <w:r w:rsidRPr="000A1B35">
              <w:t>max-red=220</w:t>
            </w:r>
          </w:p>
          <w:p w14:paraId="54AF2AE5"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5F0D6BC1"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w:t>
            </w:r>
          </w:p>
          <w:p w14:paraId="20EBBFC7" w14:textId="77777777" w:rsidR="00856FAE" w:rsidRPr="000A1B35" w:rsidRDefault="00856FAE" w:rsidP="00FB0E9C">
            <w:pPr>
              <w:pStyle w:val="PL"/>
            </w:pPr>
            <w:r w:rsidRPr="000A1B35">
              <w:t>a=rtpmap:</w:t>
            </w:r>
            <w:r w:rsidRPr="000A1B35">
              <w:rPr>
                <w:rFonts w:hint="eastAsia"/>
                <w:lang w:eastAsia="ko-KR"/>
              </w:rPr>
              <w:t>100</w:t>
            </w:r>
            <w:r w:rsidRPr="000A1B35">
              <w:t xml:space="preserve"> AMR-WB/16000/1</w:t>
            </w:r>
          </w:p>
          <w:p w14:paraId="0F290804"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 octet-align=1</w:t>
            </w:r>
          </w:p>
          <w:p w14:paraId="3425494F" w14:textId="77777777" w:rsidR="00856FAE" w:rsidRPr="000A1B35" w:rsidRDefault="00856FAE" w:rsidP="00FB0E9C">
            <w:pPr>
              <w:pStyle w:val="PL"/>
            </w:pPr>
            <w:r w:rsidRPr="000A1B35">
              <w:t>a=rtpmap:</w:t>
            </w:r>
            <w:r w:rsidRPr="000A1B35">
              <w:rPr>
                <w:rFonts w:hint="eastAsia"/>
                <w:lang w:eastAsia="ko-KR"/>
              </w:rPr>
              <w:t>101</w:t>
            </w:r>
            <w:r w:rsidRPr="000A1B35">
              <w:t xml:space="preserve"> AMR/8000/1</w:t>
            </w:r>
          </w:p>
          <w:p w14:paraId="157A3CF6" w14:textId="77777777" w:rsidR="00856FAE" w:rsidRPr="000A1B35" w:rsidRDefault="00856FAE" w:rsidP="00FB0E9C">
            <w:pPr>
              <w:pStyle w:val="PL"/>
            </w:pPr>
            <w:r w:rsidRPr="000A1B35">
              <w:t>a=fmtp:</w:t>
            </w:r>
            <w:r w:rsidRPr="000A1B35">
              <w:rPr>
                <w:rFonts w:hint="eastAsia"/>
                <w:lang w:eastAsia="ko-KR"/>
              </w:rPr>
              <w:t>101</w:t>
            </w:r>
            <w:r w:rsidRPr="000A1B35">
              <w:t xml:space="preserve"> mode-change-capability=2; max-red=220</w:t>
            </w:r>
          </w:p>
          <w:p w14:paraId="0D815401" w14:textId="77777777" w:rsidR="00856FAE" w:rsidRPr="000A1B35" w:rsidRDefault="00856FAE" w:rsidP="00FB0E9C">
            <w:pPr>
              <w:pStyle w:val="PL"/>
            </w:pPr>
            <w:r w:rsidRPr="000A1B35">
              <w:t>a=rtpmap:10</w:t>
            </w:r>
            <w:r w:rsidRPr="000A1B35">
              <w:rPr>
                <w:rFonts w:hint="eastAsia"/>
                <w:lang w:eastAsia="ko-KR"/>
              </w:rPr>
              <w:t>2</w:t>
            </w:r>
            <w:r w:rsidRPr="000A1B35">
              <w:t xml:space="preserve"> AMR/8000/1</w:t>
            </w:r>
          </w:p>
          <w:p w14:paraId="35806B67" w14:textId="77777777" w:rsidR="00856FAE" w:rsidRPr="000A1B35" w:rsidRDefault="00856FAE" w:rsidP="00FB0E9C">
            <w:pPr>
              <w:pStyle w:val="PL"/>
            </w:pPr>
            <w:r w:rsidRPr="000A1B35">
              <w:t>a=fmtp:10</w:t>
            </w:r>
            <w:r w:rsidRPr="000A1B35">
              <w:rPr>
                <w:rFonts w:hint="eastAsia"/>
                <w:lang w:eastAsia="ko-KR"/>
              </w:rPr>
              <w:t>2</w:t>
            </w:r>
            <w:r w:rsidRPr="000A1B35">
              <w:t xml:space="preserve"> mode-change-capability=2; max-red=220; octet-align=1</w:t>
            </w:r>
          </w:p>
          <w:p w14:paraId="1AA51B5F" w14:textId="77777777" w:rsidR="00856FAE" w:rsidRPr="000A1B35" w:rsidRDefault="00856FAE" w:rsidP="00FB0E9C">
            <w:pPr>
              <w:pStyle w:val="PL"/>
            </w:pPr>
            <w:r w:rsidRPr="000A1B35">
              <w:t>a=ptime:20</w:t>
            </w:r>
          </w:p>
          <w:p w14:paraId="4B17D3E4" w14:textId="77777777" w:rsidR="00856FAE" w:rsidRPr="000A1B35" w:rsidRDefault="00856FAE" w:rsidP="00FB0E9C">
            <w:pPr>
              <w:pStyle w:val="PL"/>
              <w:rPr>
                <w:lang w:eastAsia="ko-KR"/>
              </w:rPr>
            </w:pPr>
            <w:r w:rsidRPr="000A1B35">
              <w:t>a=maxptime:240</w:t>
            </w:r>
          </w:p>
        </w:tc>
      </w:tr>
    </w:tbl>
    <w:p w14:paraId="71FAB203" w14:textId="77777777" w:rsidR="00856FAE" w:rsidRPr="00730026" w:rsidRDefault="00856FAE" w:rsidP="00856FAE"/>
    <w:p w14:paraId="398C071D" w14:textId="77777777" w:rsidR="00856FAE" w:rsidRPr="00730026" w:rsidRDefault="00856FAE" w:rsidP="00856FAE">
      <w:pPr>
        <w:rPr>
          <w:b/>
        </w:rPr>
      </w:pPr>
      <w:r w:rsidRPr="00730026">
        <w:rPr>
          <w:b/>
        </w:rPr>
        <w:t>Comments:</w:t>
      </w:r>
    </w:p>
    <w:p w14:paraId="4BF9BE46" w14:textId="77777777" w:rsidR="00856FAE" w:rsidRPr="00730026" w:rsidRDefault="00856FAE" w:rsidP="00856FAE">
      <w:pPr>
        <w:rPr>
          <w:lang w:eastAsia="ko-KR"/>
        </w:rPr>
      </w:pPr>
      <w:r w:rsidRPr="00730026">
        <w:rPr>
          <w:rFonts w:hint="eastAsia"/>
          <w:lang w:eastAsia="ko-KR"/>
        </w:rPr>
        <w:t xml:space="preserve">It is assumed that </w:t>
      </w:r>
      <w:r w:rsidR="003665A4">
        <w:rPr>
          <w:lang w:eastAsia="ko-KR"/>
        </w:rPr>
        <w:t>50</w:t>
      </w:r>
      <w:r w:rsidRPr="00730026">
        <w:rPr>
          <w:rFonts w:hint="eastAsia"/>
          <w:lang w:eastAsia="ko-KR"/>
        </w:rPr>
        <w:t xml:space="preserve"> kbps is reserved for speech by the radio access technology.</w:t>
      </w:r>
    </w:p>
    <w:p w14:paraId="47055BFF" w14:textId="77777777" w:rsidR="00856FAE" w:rsidRDefault="00856FAE" w:rsidP="00856FAE">
      <w:pPr>
        <w:rPr>
          <w:lang w:eastAsia="ko-KR"/>
        </w:rPr>
      </w:pPr>
      <w:r>
        <w:rPr>
          <w:rFonts w:hint="eastAsia"/>
          <w:lang w:eastAsia="ko-KR"/>
        </w:rPr>
        <w:t>Dual-mono session consisting of two 16.4 kbps SWB channels is offered for the send and the receive directions.</w:t>
      </w:r>
    </w:p>
    <w:p w14:paraId="33A713F0" w14:textId="77777777" w:rsidR="00856FAE" w:rsidRPr="00730026" w:rsidRDefault="00856FAE" w:rsidP="00856FAE">
      <w:pPr>
        <w:rPr>
          <w:lang w:eastAsia="ko-KR"/>
        </w:rPr>
      </w:pPr>
      <w:r>
        <w:rPr>
          <w:rFonts w:hint="eastAsia"/>
          <w:lang w:eastAsia="ko-KR"/>
        </w:rPr>
        <w:t>In addition, a</w:t>
      </w:r>
      <w:r w:rsidRPr="00730026">
        <w:rPr>
          <w:rFonts w:hint="eastAsia"/>
          <w:lang w:eastAsia="ko-KR"/>
        </w:rPr>
        <w:t xml:space="preserve">ll bit-rates of EVS from 5.9 (SC-VBR) to 24.4 kbps are </w:t>
      </w:r>
      <w:r w:rsidRPr="00730026">
        <w:rPr>
          <w:lang w:eastAsia="ko-KR"/>
        </w:rPr>
        <w:t>offered</w:t>
      </w:r>
      <w:r w:rsidRPr="00730026">
        <w:rPr>
          <w:rFonts w:hint="eastAsia"/>
          <w:lang w:eastAsia="ko-KR"/>
        </w:rPr>
        <w:t xml:space="preserve"> in the session.</w:t>
      </w:r>
      <w:r>
        <w:rPr>
          <w:lang w:eastAsia="ko-KR"/>
        </w:rPr>
        <w:t xml:space="preserve"> Channel-aware mode is disabled in the session for the receiving direction.</w:t>
      </w:r>
    </w:p>
    <w:p w14:paraId="2BB4B0E9" w14:textId="77777777" w:rsidR="00856FAE" w:rsidRDefault="003665A4" w:rsidP="00856FAE">
      <w:pPr>
        <w:rPr>
          <w:lang w:eastAsia="ko-KR"/>
        </w:rPr>
      </w:pPr>
      <w:r w:rsidRPr="00730026">
        <w:rPr>
          <w:rFonts w:hint="eastAsia"/>
          <w:lang w:eastAsia="ko-KR"/>
        </w:rPr>
        <w:t xml:space="preserve">Media level </w:t>
      </w:r>
      <w:r w:rsidRPr="00730026">
        <w:rPr>
          <w:lang w:eastAsia="ko-KR"/>
        </w:rPr>
        <w:t>b=AS is compu</w:t>
      </w:r>
      <w:r>
        <w:rPr>
          <w:rFonts w:hint="eastAsia"/>
          <w:lang w:eastAsia="ko-KR"/>
        </w:rPr>
        <w:t xml:space="preserve">ted for </w:t>
      </w:r>
      <w:r>
        <w:rPr>
          <w:lang w:eastAsia="ko-KR"/>
        </w:rPr>
        <w:t>a dual-mono session including 16</w:t>
      </w:r>
      <w:r>
        <w:rPr>
          <w:rFonts w:hint="eastAsia"/>
          <w:lang w:eastAsia="ko-KR"/>
        </w:rPr>
        <w:t xml:space="preserve">.4 kbps of EVS with </w:t>
      </w:r>
      <w:r>
        <w:rPr>
          <w:lang w:eastAsia="ko-KR"/>
        </w:rPr>
        <w:t>IPv4 and H</w:t>
      </w:r>
      <w:r w:rsidRPr="00730026">
        <w:rPr>
          <w:rFonts w:hint="eastAsia"/>
          <w:lang w:eastAsia="ko-KR"/>
        </w:rPr>
        <w:t>eader-</w:t>
      </w:r>
      <w:r>
        <w:rPr>
          <w:lang w:eastAsia="ko-KR"/>
        </w:rPr>
        <w:t>full</w:t>
      </w:r>
      <w:r w:rsidRPr="00730026">
        <w:rPr>
          <w:rFonts w:hint="eastAsia"/>
          <w:lang w:eastAsia="ko-KR"/>
        </w:rPr>
        <w:t xml:space="preserve"> payload format whi</w:t>
      </w:r>
      <w:r>
        <w:rPr>
          <w:rFonts w:hint="eastAsia"/>
          <w:lang w:eastAsia="ko-KR"/>
        </w:rPr>
        <w:t xml:space="preserve">ch results in a b=AS value of </w:t>
      </w:r>
      <w:r w:rsidRPr="00730026">
        <w:rPr>
          <w:rFonts w:hint="eastAsia"/>
          <w:lang w:eastAsia="ko-KR"/>
        </w:rPr>
        <w:t xml:space="preserve"> </w:t>
      </w:r>
      <w:r>
        <w:rPr>
          <w:lang w:eastAsia="ko-KR"/>
        </w:rPr>
        <w:t xml:space="preserve">50 </w:t>
      </w:r>
      <w:r w:rsidRPr="00730026">
        <w:rPr>
          <w:rFonts w:hint="eastAsia"/>
          <w:lang w:eastAsia="ko-KR"/>
        </w:rPr>
        <w:t>kbps</w:t>
      </w:r>
      <w:r w:rsidR="00856FAE" w:rsidRPr="00730026">
        <w:rPr>
          <w:rFonts w:hint="eastAsia"/>
          <w:lang w:eastAsia="ko-KR"/>
        </w:rPr>
        <w:t>.</w:t>
      </w:r>
    </w:p>
    <w:p w14:paraId="4DF3A280" w14:textId="77777777" w:rsidR="002B0AB7" w:rsidRDefault="002B0AB7" w:rsidP="00856FAE">
      <w:pPr>
        <w:rPr>
          <w:lang w:eastAsia="ko-KR"/>
        </w:rPr>
      </w:pPr>
    </w:p>
    <w:p w14:paraId="16ADE9C3" w14:textId="77777777" w:rsidR="003665A4" w:rsidRPr="00730026" w:rsidRDefault="003665A4" w:rsidP="003665A4">
      <w:pPr>
        <w:rPr>
          <w:lang w:eastAsia="ko-KR"/>
        </w:rPr>
      </w:pPr>
      <w:r>
        <w:rPr>
          <w:rFonts w:hint="eastAsia"/>
          <w:lang w:eastAsia="ko-KR"/>
        </w:rPr>
        <w:t>In the</w:t>
      </w:r>
      <w:r w:rsidRPr="00730026">
        <w:rPr>
          <w:rFonts w:hint="eastAsia"/>
          <w:lang w:eastAsia="ko-KR"/>
        </w:rPr>
        <w:t xml:space="preserve"> example</w:t>
      </w:r>
      <w:r>
        <w:rPr>
          <w:lang w:eastAsia="ko-KR"/>
        </w:rPr>
        <w:t xml:space="preserve"> in Table A.14.4b</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t>
      </w:r>
      <w:r>
        <w:rPr>
          <w:rFonts w:hint="eastAsia"/>
          <w:lang w:eastAsia="ko-KR"/>
        </w:rPr>
        <w:t>wo sets of RTP Payload Types, 99 and 100, and 101 and 102</w:t>
      </w:r>
      <w:r w:rsidRPr="00730026">
        <w:rPr>
          <w:rFonts w:hint="eastAsia"/>
          <w:lang w:eastAsia="ko-KR"/>
        </w:rPr>
        <w:t xml:space="preserve"> are defined for AMR-WB and AMR respectively.</w:t>
      </w:r>
    </w:p>
    <w:p w14:paraId="28ED887A" w14:textId="77777777" w:rsidR="003665A4" w:rsidRPr="00730026" w:rsidRDefault="003665A4" w:rsidP="003665A4">
      <w:pPr>
        <w:pStyle w:val="TH"/>
      </w:pPr>
      <w:r w:rsidRPr="00730026">
        <w:t>Table A.</w:t>
      </w:r>
      <w:r w:rsidRPr="00730026">
        <w:rPr>
          <w:rFonts w:hint="eastAsia"/>
          <w:lang w:eastAsia="ko-KR"/>
        </w:rPr>
        <w:t>14</w:t>
      </w:r>
      <w:r w:rsidRPr="00730026">
        <w:t>.</w:t>
      </w:r>
      <w:r>
        <w:rPr>
          <w:rFonts w:hint="eastAsia"/>
          <w:lang w:eastAsia="ko-KR"/>
        </w:rPr>
        <w:t>4</w:t>
      </w:r>
      <w:r>
        <w:rPr>
          <w:lang w:eastAsia="ko-KR"/>
        </w:rPr>
        <w:t>b</w:t>
      </w:r>
      <w:r w:rsidRPr="00730026">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3665A4" w:rsidRPr="00653D24" w14:paraId="089EA360"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3B99715C" w14:textId="77777777" w:rsidR="003665A4" w:rsidRPr="00F24185" w:rsidRDefault="003665A4" w:rsidP="003E1C93">
            <w:pPr>
              <w:pStyle w:val="TAH"/>
              <w:rPr>
                <w:rFonts w:cs="Arial"/>
                <w:szCs w:val="18"/>
              </w:rPr>
            </w:pPr>
            <w:r w:rsidRPr="00F24185">
              <w:rPr>
                <w:rFonts w:cs="Arial"/>
                <w:szCs w:val="18"/>
              </w:rPr>
              <w:t>SDP offer</w:t>
            </w:r>
          </w:p>
        </w:tc>
      </w:tr>
      <w:tr w:rsidR="003665A4" w:rsidRPr="00653D24" w14:paraId="478DE0F5"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48EE6241" w14:textId="77777777" w:rsidR="003665A4" w:rsidRPr="00F24185" w:rsidRDefault="003665A4" w:rsidP="003E1C93">
            <w:pPr>
              <w:pStyle w:val="PL"/>
              <w:rPr>
                <w:rFonts w:cs="Courier New"/>
                <w:szCs w:val="16"/>
              </w:rPr>
            </w:pPr>
            <w:r w:rsidRPr="00F24185">
              <w:rPr>
                <w:rFonts w:cs="Courier New"/>
                <w:szCs w:val="16"/>
              </w:rPr>
              <w:t xml:space="preserve">m=audio 49152 RTP/AVP </w:t>
            </w:r>
            <w:r w:rsidRPr="00F24185">
              <w:rPr>
                <w:rFonts w:cs="Courier New"/>
                <w:szCs w:val="16"/>
                <w:lang w:eastAsia="ko-KR"/>
              </w:rPr>
              <w:t xml:space="preserve">97 </w:t>
            </w:r>
            <w:r w:rsidRPr="00F24185">
              <w:rPr>
                <w:rFonts w:cs="Courier New"/>
                <w:szCs w:val="16"/>
              </w:rPr>
              <w:t>9</w:t>
            </w:r>
            <w:r w:rsidRPr="00F24185">
              <w:rPr>
                <w:rFonts w:cs="Courier New"/>
                <w:szCs w:val="16"/>
                <w:lang w:eastAsia="ko-KR"/>
              </w:rPr>
              <w:t>8</w:t>
            </w:r>
            <w:r w:rsidRPr="00F24185">
              <w:rPr>
                <w:rFonts w:cs="Courier New"/>
                <w:szCs w:val="16"/>
              </w:rPr>
              <w:t xml:space="preserve"> 9</w:t>
            </w:r>
            <w:r w:rsidRPr="00F24185">
              <w:rPr>
                <w:rFonts w:cs="Courier New"/>
                <w:szCs w:val="16"/>
                <w:lang w:eastAsia="ko-KR"/>
              </w:rPr>
              <w:t>9</w:t>
            </w:r>
            <w:r w:rsidRPr="00F24185">
              <w:rPr>
                <w:rFonts w:cs="Courier New"/>
                <w:szCs w:val="16"/>
              </w:rPr>
              <w:t xml:space="preserve"> </w:t>
            </w:r>
            <w:r w:rsidRPr="00F24185">
              <w:rPr>
                <w:rFonts w:cs="Courier New"/>
                <w:szCs w:val="16"/>
                <w:lang w:eastAsia="ko-KR"/>
              </w:rPr>
              <w:t>100</w:t>
            </w:r>
            <w:r w:rsidRPr="00F24185">
              <w:rPr>
                <w:rFonts w:cs="Courier New"/>
                <w:szCs w:val="16"/>
              </w:rPr>
              <w:t> 10</w:t>
            </w:r>
            <w:r w:rsidRPr="00F24185">
              <w:rPr>
                <w:rFonts w:cs="Courier New"/>
                <w:szCs w:val="16"/>
                <w:lang w:eastAsia="ko-KR"/>
              </w:rPr>
              <w:t>1</w:t>
            </w:r>
            <w:r>
              <w:rPr>
                <w:rFonts w:cs="Courier New"/>
                <w:szCs w:val="16"/>
                <w:lang w:eastAsia="ko-KR"/>
              </w:rPr>
              <w:t xml:space="preserve"> 102</w:t>
            </w:r>
            <w:r w:rsidRPr="00F24185">
              <w:rPr>
                <w:rFonts w:cs="Courier New"/>
                <w:szCs w:val="16"/>
                <w:lang w:eastAsia="ko-KR"/>
              </w:rPr>
              <w:t xml:space="preserve"> </w:t>
            </w:r>
          </w:p>
          <w:p w14:paraId="7C3C4348" w14:textId="77777777" w:rsidR="003665A4" w:rsidRPr="00F24185" w:rsidRDefault="003665A4" w:rsidP="003E1C93">
            <w:pPr>
              <w:pStyle w:val="PL"/>
              <w:rPr>
                <w:rFonts w:cs="Courier New"/>
                <w:szCs w:val="16"/>
              </w:rPr>
            </w:pPr>
            <w:r w:rsidRPr="00F24185">
              <w:rPr>
                <w:rFonts w:cs="Courier New"/>
                <w:szCs w:val="16"/>
              </w:rPr>
              <w:t>a=tcap:1 RTP/AVPF</w:t>
            </w:r>
          </w:p>
          <w:p w14:paraId="2EEE2209" w14:textId="77777777" w:rsidR="003665A4" w:rsidRPr="00F24185" w:rsidRDefault="003665A4" w:rsidP="003E1C93">
            <w:pPr>
              <w:pStyle w:val="PL"/>
              <w:rPr>
                <w:rFonts w:cs="Courier New"/>
                <w:szCs w:val="16"/>
                <w:lang w:eastAsia="ko-KR"/>
              </w:rPr>
            </w:pPr>
            <w:r w:rsidRPr="00F24185">
              <w:rPr>
                <w:rFonts w:cs="Courier New"/>
                <w:szCs w:val="16"/>
              </w:rPr>
              <w:t>a=pcfg:1 t=1</w:t>
            </w:r>
          </w:p>
          <w:p w14:paraId="009C76EF" w14:textId="77777777" w:rsidR="003665A4" w:rsidRPr="00F24185" w:rsidRDefault="003665A4" w:rsidP="003E1C93">
            <w:pPr>
              <w:pStyle w:val="PL"/>
              <w:rPr>
                <w:rFonts w:cs="Courier New"/>
                <w:szCs w:val="16"/>
                <w:lang w:eastAsia="ko-KR"/>
              </w:rPr>
            </w:pPr>
            <w:r w:rsidRPr="00F24185">
              <w:rPr>
                <w:rFonts w:cs="Courier New"/>
                <w:szCs w:val="16"/>
                <w:lang w:eastAsia="ko-KR"/>
              </w:rPr>
              <w:t>b=AS:</w:t>
            </w:r>
            <w:r>
              <w:rPr>
                <w:rFonts w:cs="Courier New"/>
                <w:szCs w:val="16"/>
                <w:lang w:eastAsia="ko-KR"/>
              </w:rPr>
              <w:t>66</w:t>
            </w:r>
          </w:p>
          <w:p w14:paraId="0D8B6321" w14:textId="77777777" w:rsidR="003665A4" w:rsidRPr="00F24185" w:rsidRDefault="003665A4" w:rsidP="003E1C93">
            <w:pPr>
              <w:pStyle w:val="PL"/>
              <w:rPr>
                <w:rFonts w:cs="Courier New"/>
                <w:szCs w:val="16"/>
                <w:lang w:eastAsia="ko-KR"/>
              </w:rPr>
            </w:pPr>
            <w:r w:rsidRPr="00F24185">
              <w:rPr>
                <w:rFonts w:cs="Courier New"/>
                <w:szCs w:val="16"/>
                <w:lang w:eastAsia="ko-KR"/>
              </w:rPr>
              <w:t>b=RS:0</w:t>
            </w:r>
          </w:p>
          <w:p w14:paraId="37669439" w14:textId="77777777" w:rsidR="003665A4" w:rsidRPr="00F24185" w:rsidRDefault="003665A4" w:rsidP="003E1C93">
            <w:pPr>
              <w:pStyle w:val="PL"/>
              <w:rPr>
                <w:rFonts w:cs="Courier New"/>
                <w:szCs w:val="16"/>
                <w:lang w:eastAsia="ko-KR"/>
              </w:rPr>
            </w:pPr>
            <w:r w:rsidRPr="00F24185">
              <w:rPr>
                <w:rFonts w:cs="Courier New"/>
                <w:szCs w:val="16"/>
                <w:lang w:eastAsia="ko-KR"/>
              </w:rPr>
              <w:t>b=RR:2000</w:t>
            </w:r>
          </w:p>
          <w:p w14:paraId="75512CA0" w14:textId="77777777" w:rsidR="003665A4" w:rsidRPr="00F24185" w:rsidRDefault="003665A4" w:rsidP="003E1C93">
            <w:pPr>
              <w:pStyle w:val="PL"/>
              <w:rPr>
                <w:rFonts w:cs="Courier New"/>
                <w:szCs w:val="16"/>
                <w:lang w:eastAsia="ko-KR"/>
              </w:rPr>
            </w:pPr>
            <w:r w:rsidRPr="00F24185">
              <w:rPr>
                <w:rFonts w:cs="Courier New"/>
                <w:szCs w:val="16"/>
              </w:rPr>
              <w:t>a=rtpmap:97</w:t>
            </w:r>
            <w:r>
              <w:rPr>
                <w:rFonts w:cs="Courier New"/>
                <w:szCs w:val="16"/>
                <w:lang w:eastAsia="ko-KR"/>
              </w:rPr>
              <w:t xml:space="preserve"> EVS/16000/2</w:t>
            </w:r>
          </w:p>
          <w:p w14:paraId="4629FD72" w14:textId="77777777" w:rsidR="003665A4" w:rsidRDefault="003665A4" w:rsidP="003E1C93">
            <w:pPr>
              <w:pStyle w:val="PL"/>
              <w:rPr>
                <w:rFonts w:cs="Courier New"/>
                <w:szCs w:val="16"/>
              </w:rPr>
            </w:pPr>
            <w:r w:rsidRPr="00F24185">
              <w:rPr>
                <w:rFonts w:cs="Courier New"/>
                <w:szCs w:val="16"/>
              </w:rPr>
              <w:t>a=fmtp:97</w:t>
            </w:r>
            <w:r>
              <w:rPr>
                <w:rFonts w:cs="Courier New"/>
                <w:szCs w:val="16"/>
                <w:lang w:eastAsia="ko-KR"/>
              </w:rPr>
              <w:t xml:space="preserve"> br=13.2-24.4; </w:t>
            </w:r>
            <w:r w:rsidR="00DE6C73">
              <w:rPr>
                <w:rFonts w:cs="Courier New"/>
                <w:szCs w:val="16"/>
                <w:lang w:eastAsia="ko-KR"/>
              </w:rPr>
              <w:t>b</w:t>
            </w:r>
            <w:r>
              <w:rPr>
                <w:rFonts w:cs="Courier New"/>
                <w:szCs w:val="16"/>
                <w:lang w:eastAsia="ko-KR"/>
              </w:rPr>
              <w:t>w=</w:t>
            </w:r>
            <w:r w:rsidR="00DE6C73">
              <w:rPr>
                <w:rFonts w:cs="Courier New"/>
                <w:szCs w:val="16"/>
                <w:lang w:eastAsia="ko-KR"/>
              </w:rPr>
              <w:t>n</w:t>
            </w:r>
            <w:r w:rsidRPr="00F24185">
              <w:rPr>
                <w:rFonts w:cs="Courier New"/>
                <w:szCs w:val="16"/>
                <w:lang w:eastAsia="ko-KR"/>
              </w:rPr>
              <w:t xml:space="preserve">b-swb; ch-aw-recv=3; </w:t>
            </w:r>
            <w:r w:rsidRPr="00F24185">
              <w:rPr>
                <w:rFonts w:cs="Courier New"/>
                <w:szCs w:val="16"/>
              </w:rPr>
              <w:t>max-red=220</w:t>
            </w:r>
          </w:p>
          <w:p w14:paraId="53ECDA0D" w14:textId="77777777" w:rsidR="003665A4" w:rsidRPr="000A1B35" w:rsidRDefault="003665A4" w:rsidP="003E1C93">
            <w:pPr>
              <w:pStyle w:val="PL"/>
              <w:rPr>
                <w:lang w:eastAsia="ko-KR"/>
              </w:rPr>
            </w:pPr>
            <w:r w:rsidRPr="000A1B35">
              <w:t>a=rtpmap:9</w:t>
            </w:r>
            <w:r w:rsidRPr="000A1B35">
              <w:rPr>
                <w:rFonts w:hint="eastAsia"/>
                <w:lang w:eastAsia="ko-KR"/>
              </w:rPr>
              <w:t>8 EVS/16000/1</w:t>
            </w:r>
          </w:p>
          <w:p w14:paraId="4076042E" w14:textId="77777777" w:rsidR="003665A4" w:rsidRPr="000A1B35" w:rsidRDefault="003665A4" w:rsidP="003E1C93">
            <w:pPr>
              <w:pStyle w:val="PL"/>
              <w:rPr>
                <w:lang w:eastAsia="ko-KR"/>
              </w:rPr>
            </w:pPr>
            <w:r w:rsidRPr="000A1B35">
              <w:t>a=fmtp:9</w:t>
            </w:r>
            <w:r>
              <w:rPr>
                <w:rFonts w:hint="eastAsia"/>
                <w:lang w:eastAsia="ko-KR"/>
              </w:rPr>
              <w:t>8 br=13.</w:t>
            </w:r>
            <w:r>
              <w:rPr>
                <w:lang w:eastAsia="ko-KR"/>
              </w:rPr>
              <w:t>2</w:t>
            </w:r>
            <w:r>
              <w:rPr>
                <w:rFonts w:hint="eastAsia"/>
                <w:lang w:eastAsia="ko-KR"/>
              </w:rPr>
              <w:t xml:space="preserve">-24.4; </w:t>
            </w:r>
            <w:r w:rsidR="00DE6C73">
              <w:rPr>
                <w:lang w:eastAsia="ko-KR"/>
              </w:rPr>
              <w:t>b</w:t>
            </w:r>
            <w:r>
              <w:rPr>
                <w:rFonts w:hint="eastAsia"/>
                <w:lang w:eastAsia="ko-KR"/>
              </w:rPr>
              <w:t>w=</w:t>
            </w:r>
            <w:r w:rsidR="00DE6C73">
              <w:rPr>
                <w:lang w:eastAsia="ko-KR"/>
              </w:rPr>
              <w:t>n</w:t>
            </w:r>
            <w:r w:rsidRPr="000A1B35">
              <w:rPr>
                <w:rFonts w:hint="eastAsia"/>
                <w:lang w:eastAsia="ko-KR"/>
              </w:rPr>
              <w:t xml:space="preserve">b-swb; </w:t>
            </w:r>
            <w:r>
              <w:rPr>
                <w:lang w:eastAsia="ko-KR"/>
              </w:rPr>
              <w:t xml:space="preserve">ch-aw-recv=3; </w:t>
            </w:r>
            <w:r w:rsidRPr="000A1B35">
              <w:t>max-red=220</w:t>
            </w:r>
          </w:p>
          <w:p w14:paraId="0A8B424A" w14:textId="77777777" w:rsidR="003665A4" w:rsidRPr="00F24185" w:rsidRDefault="003665A4" w:rsidP="003E1C93">
            <w:pPr>
              <w:pStyle w:val="PL"/>
              <w:rPr>
                <w:rFonts w:cs="Courier New"/>
                <w:szCs w:val="16"/>
              </w:rPr>
            </w:pPr>
            <w:r w:rsidRPr="00F24185">
              <w:rPr>
                <w:rFonts w:cs="Courier New"/>
                <w:szCs w:val="16"/>
              </w:rPr>
              <w:lastRenderedPageBreak/>
              <w:t>a=rtpmap:9</w:t>
            </w:r>
            <w:r>
              <w:rPr>
                <w:rFonts w:cs="Courier New"/>
                <w:szCs w:val="16"/>
              </w:rPr>
              <w:t>9</w:t>
            </w:r>
            <w:r w:rsidRPr="00F24185">
              <w:rPr>
                <w:rFonts w:cs="Courier New"/>
                <w:szCs w:val="16"/>
              </w:rPr>
              <w:t xml:space="preserve"> </w:t>
            </w:r>
            <w:r>
              <w:rPr>
                <w:rFonts w:cs="Courier New"/>
                <w:szCs w:val="16"/>
              </w:rPr>
              <w:t>AMR-WB</w:t>
            </w:r>
            <w:r w:rsidRPr="00F24185">
              <w:rPr>
                <w:rFonts w:cs="Courier New"/>
                <w:szCs w:val="16"/>
              </w:rPr>
              <w:t>/16000/1</w:t>
            </w:r>
          </w:p>
          <w:p w14:paraId="1B7AC1BD" w14:textId="77777777" w:rsidR="003665A4" w:rsidRPr="00F24185" w:rsidRDefault="003665A4" w:rsidP="003E1C93">
            <w:pPr>
              <w:pStyle w:val="PL"/>
              <w:rPr>
                <w:rFonts w:cs="Courier New"/>
                <w:szCs w:val="16"/>
              </w:rPr>
            </w:pPr>
            <w:r w:rsidRPr="00F24185">
              <w:rPr>
                <w:rFonts w:cs="Courier New"/>
                <w:szCs w:val="16"/>
              </w:rPr>
              <w:t>a=fmtp:9</w:t>
            </w:r>
            <w:r>
              <w:rPr>
                <w:rFonts w:cs="Courier New"/>
                <w:szCs w:val="16"/>
              </w:rPr>
              <w:t>9</w:t>
            </w:r>
            <w:r w:rsidRPr="00F24185">
              <w:rPr>
                <w:rFonts w:cs="Courier New"/>
                <w:szCs w:val="16"/>
              </w:rPr>
              <w:t xml:space="preserve"> mode-change-capability=2; max-red=220</w:t>
            </w:r>
          </w:p>
          <w:p w14:paraId="4F67339F" w14:textId="77777777" w:rsidR="003665A4" w:rsidRPr="00F24185" w:rsidRDefault="003665A4" w:rsidP="003E1C93">
            <w:pPr>
              <w:pStyle w:val="PL"/>
              <w:rPr>
                <w:rFonts w:cs="Courier New"/>
                <w:szCs w:val="16"/>
              </w:rPr>
            </w:pPr>
            <w:r w:rsidRPr="00F24185">
              <w:rPr>
                <w:rFonts w:cs="Courier New"/>
                <w:szCs w:val="16"/>
              </w:rPr>
              <w:t>a=rtpmap:</w:t>
            </w:r>
            <w:r>
              <w:rPr>
                <w:rFonts w:cs="Courier New"/>
                <w:szCs w:val="16"/>
              </w:rPr>
              <w:t>100</w:t>
            </w:r>
            <w:r w:rsidRPr="00F24185">
              <w:rPr>
                <w:rFonts w:cs="Courier New"/>
                <w:szCs w:val="16"/>
              </w:rPr>
              <w:t xml:space="preserve"> AMR-WB/16000/1</w:t>
            </w:r>
          </w:p>
          <w:p w14:paraId="45342AEF" w14:textId="77777777" w:rsidR="003665A4" w:rsidRPr="00F24185" w:rsidRDefault="003665A4" w:rsidP="003E1C93">
            <w:pPr>
              <w:pStyle w:val="PL"/>
              <w:rPr>
                <w:rFonts w:cs="Courier New"/>
                <w:szCs w:val="16"/>
              </w:rPr>
            </w:pPr>
            <w:r w:rsidRPr="00F24185">
              <w:rPr>
                <w:rFonts w:cs="Courier New"/>
                <w:szCs w:val="16"/>
              </w:rPr>
              <w:t>a=fmtp:</w:t>
            </w:r>
            <w:r>
              <w:rPr>
                <w:rFonts w:cs="Courier New"/>
                <w:szCs w:val="16"/>
              </w:rPr>
              <w:t>100</w:t>
            </w:r>
            <w:r w:rsidRPr="00F24185">
              <w:rPr>
                <w:rFonts w:cs="Courier New"/>
                <w:szCs w:val="16"/>
              </w:rPr>
              <w:t xml:space="preserve"> mode-change-capability=2; max-red=220; octet-align=1</w:t>
            </w:r>
          </w:p>
          <w:p w14:paraId="7D5FFA4C" w14:textId="77777777" w:rsidR="003665A4" w:rsidRPr="00F24185" w:rsidRDefault="003665A4" w:rsidP="003E1C93">
            <w:pPr>
              <w:pStyle w:val="PL"/>
              <w:rPr>
                <w:rFonts w:cs="Courier New"/>
                <w:szCs w:val="16"/>
              </w:rPr>
            </w:pPr>
            <w:r w:rsidRPr="00F24185">
              <w:rPr>
                <w:rFonts w:cs="Courier New"/>
                <w:szCs w:val="16"/>
              </w:rPr>
              <w:t>a=rtpmap:</w:t>
            </w:r>
            <w:r w:rsidRPr="00F24185">
              <w:rPr>
                <w:rFonts w:cs="Courier New"/>
                <w:szCs w:val="16"/>
                <w:lang w:eastAsia="ko-KR"/>
              </w:rPr>
              <w:t>10</w:t>
            </w:r>
            <w:r>
              <w:rPr>
                <w:rFonts w:cs="Courier New"/>
                <w:szCs w:val="16"/>
                <w:lang w:eastAsia="ko-KR"/>
              </w:rPr>
              <w:t>1</w:t>
            </w:r>
            <w:r w:rsidRPr="00F24185">
              <w:rPr>
                <w:rFonts w:cs="Courier New"/>
                <w:szCs w:val="16"/>
              </w:rPr>
              <w:t xml:space="preserve"> AMR/8000/1</w:t>
            </w:r>
          </w:p>
          <w:p w14:paraId="66122FE4" w14:textId="77777777" w:rsidR="003665A4" w:rsidRPr="00F24185" w:rsidRDefault="003665A4" w:rsidP="003E1C93">
            <w:pPr>
              <w:pStyle w:val="PL"/>
              <w:rPr>
                <w:rFonts w:cs="Courier New"/>
                <w:szCs w:val="16"/>
              </w:rPr>
            </w:pPr>
            <w:r w:rsidRPr="00F24185">
              <w:rPr>
                <w:rFonts w:cs="Courier New"/>
                <w:szCs w:val="16"/>
              </w:rPr>
              <w:t>a=fmtp:</w:t>
            </w:r>
            <w:r w:rsidRPr="00F24185">
              <w:rPr>
                <w:rFonts w:cs="Courier New"/>
                <w:szCs w:val="16"/>
                <w:lang w:eastAsia="ko-KR"/>
              </w:rPr>
              <w:t>10</w:t>
            </w:r>
            <w:r>
              <w:rPr>
                <w:rFonts w:cs="Courier New"/>
                <w:szCs w:val="16"/>
                <w:lang w:eastAsia="ko-KR"/>
              </w:rPr>
              <w:t>1</w:t>
            </w:r>
            <w:r w:rsidRPr="00F24185">
              <w:rPr>
                <w:rFonts w:cs="Courier New"/>
                <w:szCs w:val="16"/>
              </w:rPr>
              <w:t xml:space="preserve"> mode-change-capability=2; max-red=220</w:t>
            </w:r>
          </w:p>
          <w:p w14:paraId="62C42873" w14:textId="77777777" w:rsidR="003665A4" w:rsidRPr="00F24185" w:rsidRDefault="003665A4" w:rsidP="003E1C93">
            <w:pPr>
              <w:pStyle w:val="PL"/>
              <w:rPr>
                <w:rFonts w:cs="Courier New"/>
                <w:szCs w:val="16"/>
              </w:rPr>
            </w:pPr>
            <w:r w:rsidRPr="00F24185">
              <w:rPr>
                <w:rFonts w:cs="Courier New"/>
                <w:szCs w:val="16"/>
              </w:rPr>
              <w:t>a=rtpmap:10</w:t>
            </w:r>
            <w:r>
              <w:rPr>
                <w:rFonts w:cs="Courier New"/>
                <w:szCs w:val="16"/>
              </w:rPr>
              <w:t>2</w:t>
            </w:r>
            <w:r w:rsidRPr="00F24185">
              <w:rPr>
                <w:rFonts w:cs="Courier New"/>
                <w:szCs w:val="16"/>
              </w:rPr>
              <w:t xml:space="preserve"> AMR/8000/1</w:t>
            </w:r>
          </w:p>
          <w:p w14:paraId="1A50AFD4" w14:textId="77777777" w:rsidR="003665A4" w:rsidRPr="00F24185" w:rsidRDefault="003665A4" w:rsidP="003E1C93">
            <w:pPr>
              <w:pStyle w:val="PL"/>
              <w:rPr>
                <w:rFonts w:cs="Courier New"/>
                <w:szCs w:val="16"/>
              </w:rPr>
            </w:pPr>
            <w:r w:rsidRPr="00F24185">
              <w:rPr>
                <w:rFonts w:cs="Courier New"/>
                <w:szCs w:val="16"/>
              </w:rPr>
              <w:t>a=fmtp:10</w:t>
            </w:r>
            <w:r>
              <w:rPr>
                <w:rFonts w:cs="Courier New"/>
                <w:szCs w:val="16"/>
              </w:rPr>
              <w:t>2</w:t>
            </w:r>
            <w:r w:rsidRPr="00F24185">
              <w:rPr>
                <w:rFonts w:cs="Courier New"/>
                <w:szCs w:val="16"/>
              </w:rPr>
              <w:t xml:space="preserve"> mode-change-capability=2; max-red=220; octet-align=1</w:t>
            </w:r>
          </w:p>
          <w:p w14:paraId="247608A5" w14:textId="77777777" w:rsidR="003665A4" w:rsidRPr="00F24185" w:rsidRDefault="003665A4" w:rsidP="003E1C93">
            <w:pPr>
              <w:pStyle w:val="PL"/>
              <w:rPr>
                <w:rFonts w:cs="Courier New"/>
                <w:szCs w:val="16"/>
              </w:rPr>
            </w:pPr>
            <w:r w:rsidRPr="00F24185">
              <w:rPr>
                <w:rFonts w:cs="Courier New"/>
                <w:szCs w:val="16"/>
              </w:rPr>
              <w:t>a=ptime:20</w:t>
            </w:r>
          </w:p>
          <w:p w14:paraId="5F36775C" w14:textId="77777777" w:rsidR="003665A4" w:rsidRPr="0095439C" w:rsidRDefault="003665A4" w:rsidP="003E1C93">
            <w:pPr>
              <w:pStyle w:val="PL"/>
              <w:rPr>
                <w:rFonts w:ascii="Times New Roman" w:hAnsi="Times New Roman"/>
                <w:sz w:val="22"/>
                <w:szCs w:val="22"/>
                <w:lang w:eastAsia="ko-KR"/>
              </w:rPr>
            </w:pPr>
            <w:r w:rsidRPr="00F24185">
              <w:rPr>
                <w:rFonts w:cs="Courier New"/>
                <w:szCs w:val="16"/>
              </w:rPr>
              <w:t>a=maxptime:240</w:t>
            </w:r>
          </w:p>
        </w:tc>
      </w:tr>
    </w:tbl>
    <w:p w14:paraId="28FBFD5C" w14:textId="77777777" w:rsidR="003665A4" w:rsidRPr="0095439C" w:rsidRDefault="003665A4" w:rsidP="003665A4"/>
    <w:p w14:paraId="66336A8B" w14:textId="77777777" w:rsidR="003665A4" w:rsidRPr="0095439C" w:rsidRDefault="003665A4" w:rsidP="003665A4">
      <w:pPr>
        <w:rPr>
          <w:b/>
        </w:rPr>
      </w:pPr>
      <w:r w:rsidRPr="0095439C">
        <w:rPr>
          <w:b/>
        </w:rPr>
        <w:t>Comments:</w:t>
      </w:r>
    </w:p>
    <w:p w14:paraId="5D8B3235" w14:textId="77777777" w:rsidR="003665A4" w:rsidRPr="0095439C" w:rsidRDefault="003665A4" w:rsidP="003665A4">
      <w:pPr>
        <w:rPr>
          <w:lang w:eastAsia="ko-KR"/>
        </w:rPr>
      </w:pPr>
      <w:r w:rsidRPr="0095439C">
        <w:rPr>
          <w:lang w:eastAsia="ko-KR"/>
        </w:rPr>
        <w:t xml:space="preserve">It is assumed that </w:t>
      </w:r>
      <w:r>
        <w:rPr>
          <w:lang w:eastAsia="ko-KR"/>
        </w:rPr>
        <w:t>66</w:t>
      </w:r>
      <w:r w:rsidRPr="0095439C">
        <w:rPr>
          <w:lang w:eastAsia="ko-KR"/>
        </w:rPr>
        <w:t xml:space="preserve"> kbps is reserved for speech by the radio access technology.</w:t>
      </w:r>
    </w:p>
    <w:p w14:paraId="401201AE" w14:textId="77777777" w:rsidR="003665A4" w:rsidRPr="0095439C" w:rsidRDefault="003665A4" w:rsidP="003665A4">
      <w:pPr>
        <w:rPr>
          <w:lang w:eastAsia="ko-KR"/>
        </w:rPr>
      </w:pPr>
      <w:r>
        <w:rPr>
          <w:rFonts w:hint="eastAsia"/>
          <w:lang w:eastAsia="ko-KR"/>
        </w:rPr>
        <w:t xml:space="preserve">Dual-mono session consisting of two </w:t>
      </w:r>
      <w:r w:rsidR="00881155">
        <w:rPr>
          <w:lang w:eastAsia="ko-KR"/>
        </w:rPr>
        <w:t>N</w:t>
      </w:r>
      <w:r>
        <w:rPr>
          <w:lang w:eastAsia="ko-KR"/>
        </w:rPr>
        <w:t>B-</w:t>
      </w:r>
      <w:r>
        <w:rPr>
          <w:rFonts w:hint="eastAsia"/>
          <w:lang w:eastAsia="ko-KR"/>
        </w:rPr>
        <w:t>SWB channels is offered for the send and the receive directions.</w:t>
      </w:r>
      <w:r>
        <w:rPr>
          <w:lang w:eastAsia="ko-KR"/>
        </w:rPr>
        <w:t xml:space="preserve"> </w:t>
      </w:r>
      <w:r w:rsidRPr="0095439C">
        <w:rPr>
          <w:lang w:eastAsia="ko-KR"/>
        </w:rPr>
        <w:t xml:space="preserve">All bit-rates of EVS from </w:t>
      </w:r>
      <w:r>
        <w:rPr>
          <w:lang w:eastAsia="ko-KR"/>
        </w:rPr>
        <w:t>13.2</w:t>
      </w:r>
      <w:r w:rsidRPr="0095439C">
        <w:rPr>
          <w:lang w:eastAsia="ko-KR"/>
        </w:rPr>
        <w:t xml:space="preserve"> to 24.4 kbps are offered in the session. Partial redundancy (channel-aware mode) is used at the start of the session for the receive direction.</w:t>
      </w:r>
    </w:p>
    <w:p w14:paraId="0DD755AB" w14:textId="77777777" w:rsidR="003665A4" w:rsidRPr="00A9587B" w:rsidRDefault="003665A4" w:rsidP="00856FAE">
      <w:pPr>
        <w:rPr>
          <w:lang w:eastAsia="ko-KR"/>
        </w:rPr>
      </w:pPr>
      <w:r w:rsidRPr="0095439C">
        <w:rPr>
          <w:lang w:eastAsia="ko-KR"/>
        </w:rPr>
        <w:t xml:space="preserve">Media level b=AS is computed for </w:t>
      </w:r>
      <w:r>
        <w:rPr>
          <w:lang w:eastAsia="ko-KR"/>
        </w:rPr>
        <w:t xml:space="preserve">a dual-mono session including </w:t>
      </w:r>
      <w:r w:rsidRPr="0095439C">
        <w:rPr>
          <w:lang w:eastAsia="ko-KR"/>
        </w:rPr>
        <w:t>24.4 kbps of EVS with</w:t>
      </w:r>
      <w:r>
        <w:rPr>
          <w:lang w:eastAsia="ko-KR"/>
        </w:rPr>
        <w:t xml:space="preserve"> IPv4,</w:t>
      </w:r>
      <w:r w:rsidRPr="0095439C">
        <w:rPr>
          <w:lang w:eastAsia="ko-KR"/>
        </w:rPr>
        <w:t xml:space="preserve"> Header-full payload format which results in a b=AS value of </w:t>
      </w:r>
      <w:r>
        <w:rPr>
          <w:lang w:eastAsia="ko-KR"/>
        </w:rPr>
        <w:t>66 kbps.</w:t>
      </w:r>
    </w:p>
    <w:p w14:paraId="18FE325A" w14:textId="77777777" w:rsidR="00856FAE" w:rsidRPr="00730026" w:rsidRDefault="00856FAE" w:rsidP="00856FAE">
      <w:pPr>
        <w:pStyle w:val="Heading2"/>
      </w:pPr>
      <w:bookmarkStart w:id="2984" w:name="_Toc26369604"/>
      <w:bookmarkStart w:id="2985" w:name="_Toc36227486"/>
      <w:bookmarkStart w:id="2986" w:name="_Toc36228501"/>
      <w:bookmarkStart w:id="2987" w:name="_Toc36229128"/>
      <w:bookmarkStart w:id="2988" w:name="_Toc36229755"/>
      <w:bookmarkStart w:id="2989" w:name="_Toc74607099"/>
      <w:bookmarkStart w:id="2990" w:name="_Toc75556993"/>
      <w:r w:rsidRPr="00730026">
        <w:t>A.</w:t>
      </w:r>
      <w:r w:rsidRPr="00730026">
        <w:rPr>
          <w:rFonts w:hint="eastAsia"/>
          <w:lang w:eastAsia="ko-KR"/>
        </w:rPr>
        <w:t>14</w:t>
      </w:r>
      <w:r w:rsidRPr="00730026">
        <w:t>.</w:t>
      </w:r>
      <w:r w:rsidRPr="00730026">
        <w:rPr>
          <w:rFonts w:hint="eastAsia"/>
          <w:lang w:eastAsia="ko-KR"/>
        </w:rPr>
        <w:t>2</w:t>
      </w:r>
      <w:r w:rsidRPr="00730026">
        <w:tab/>
      </w:r>
      <w:r w:rsidRPr="00730026">
        <w:rPr>
          <w:rFonts w:hint="eastAsia"/>
          <w:lang w:eastAsia="ko-KR"/>
        </w:rPr>
        <w:t>SDP offers initiated by media gateway</w:t>
      </w:r>
      <w:bookmarkEnd w:id="2984"/>
      <w:bookmarkEnd w:id="2985"/>
      <w:bookmarkEnd w:id="2986"/>
      <w:bookmarkEnd w:id="2987"/>
      <w:bookmarkEnd w:id="2988"/>
      <w:bookmarkEnd w:id="2989"/>
      <w:bookmarkEnd w:id="2990"/>
    </w:p>
    <w:p w14:paraId="6ADE6722" w14:textId="77777777" w:rsidR="00856FAE" w:rsidRPr="00730026" w:rsidRDefault="00856FAE" w:rsidP="00856FAE">
      <w:pPr>
        <w:rPr>
          <w:lang w:eastAsia="ko-KR"/>
        </w:rPr>
      </w:pPr>
      <w:r w:rsidRPr="00730026">
        <w:rPr>
          <w:rFonts w:hint="eastAsia"/>
          <w:lang w:eastAsia="ko-KR"/>
        </w:rPr>
        <w:t>The SDP offer below can be used by media gateway.</w:t>
      </w:r>
    </w:p>
    <w:p w14:paraId="71276548" w14:textId="77777777" w:rsidR="00856FAE" w:rsidRPr="00730026" w:rsidRDefault="00856FAE" w:rsidP="00856FAE">
      <w:pPr>
        <w:pStyle w:val="Heading3"/>
      </w:pPr>
      <w:bookmarkStart w:id="2991" w:name="_Toc26369605"/>
      <w:bookmarkStart w:id="2992" w:name="_Toc36227487"/>
      <w:bookmarkStart w:id="2993" w:name="_Toc36228502"/>
      <w:bookmarkStart w:id="2994" w:name="_Toc36229129"/>
      <w:bookmarkStart w:id="2995" w:name="_Toc36229756"/>
      <w:bookmarkStart w:id="2996" w:name="_Toc74607100"/>
      <w:bookmarkStart w:id="2997" w:name="_Toc75556994"/>
      <w:r w:rsidRPr="00730026">
        <w:t>A.1</w:t>
      </w:r>
      <w:r w:rsidRPr="00730026">
        <w:rPr>
          <w:rFonts w:hint="eastAsia"/>
          <w:lang w:eastAsia="ko-KR"/>
        </w:rPr>
        <w:t>4</w:t>
      </w:r>
      <w:r w:rsidRPr="00730026">
        <w:t>.</w:t>
      </w:r>
      <w:r w:rsidRPr="00730026">
        <w:rPr>
          <w:rFonts w:hint="eastAsia"/>
          <w:lang w:eastAsia="ko-KR"/>
        </w:rPr>
        <w:t>2</w:t>
      </w:r>
      <w:r w:rsidRPr="00730026">
        <w:t>.</w:t>
      </w:r>
      <w:r w:rsidRPr="00730026">
        <w:rPr>
          <w:rFonts w:hint="eastAsia"/>
          <w:lang w:eastAsia="ko-KR"/>
        </w:rPr>
        <w:t>1</w:t>
      </w:r>
      <w:r w:rsidRPr="00730026">
        <w:tab/>
      </w:r>
      <w:r w:rsidR="009906F9">
        <w:rPr>
          <w:lang w:eastAsia="ko-KR"/>
        </w:rPr>
        <w:t>Network between MTSI using fixed access and MTSI modifying SDP offer to configure EVS AMR-WB IO mode</w:t>
      </w:r>
      <w:bookmarkEnd w:id="2991"/>
      <w:bookmarkEnd w:id="2992"/>
      <w:bookmarkEnd w:id="2993"/>
      <w:bookmarkEnd w:id="2994"/>
      <w:bookmarkEnd w:id="2995"/>
      <w:bookmarkEnd w:id="2996"/>
      <w:bookmarkEnd w:id="2997"/>
    </w:p>
    <w:p w14:paraId="0F656495" w14:textId="77777777" w:rsidR="009906F9" w:rsidRDefault="009906F9" w:rsidP="009906F9">
      <w:pPr>
        <w:rPr>
          <w:lang w:eastAsia="ko-KR"/>
        </w:rPr>
      </w:pPr>
      <w:r w:rsidRPr="004B08D0">
        <w:t xml:space="preserve">This example shows the SDP offer when the </w:t>
      </w:r>
      <w:r w:rsidRPr="004B08D0">
        <w:rPr>
          <w:rFonts w:hint="eastAsia"/>
          <w:lang w:eastAsia="ko-KR"/>
        </w:rPr>
        <w:t>session</w:t>
      </w:r>
      <w:r w:rsidRPr="004B08D0">
        <w:t xml:space="preserve"> is initiated from</w:t>
      </w:r>
      <w:r w:rsidRPr="004B08D0">
        <w:rPr>
          <w:rFonts w:hint="eastAsia"/>
          <w:lang w:eastAsia="ko-KR"/>
        </w:rPr>
        <w:t xml:space="preserve"> MTSI client in terminal using fixed access, which supports </w:t>
      </w:r>
      <w:r w:rsidRPr="004B08D0">
        <w:t xml:space="preserve">AMR </w:t>
      </w:r>
      <w:r>
        <w:t>(all modes)</w:t>
      </w:r>
      <w:r w:rsidRPr="004B08D0">
        <w:t xml:space="preserve"> and AMR-WB </w:t>
      </w:r>
      <w:r>
        <w:t>(all modes)</w:t>
      </w:r>
      <w:r w:rsidRPr="004B08D0">
        <w:rPr>
          <w:rFonts w:hint="eastAsia"/>
          <w:lang w:eastAsia="ko-KR"/>
        </w:rPr>
        <w:t>. In addition, EVS,</w:t>
      </w:r>
      <w:r w:rsidRPr="004B08D0">
        <w:t xml:space="preserve"> G.722</w:t>
      </w:r>
      <w:r w:rsidRPr="004B08D0">
        <w:rPr>
          <w:rFonts w:hint="eastAsia"/>
          <w:lang w:eastAsia="ko-KR"/>
        </w:rPr>
        <w:t>,</w:t>
      </w:r>
      <w:r w:rsidRPr="004B08D0">
        <w:t xml:space="preserve"> and PCM codecs</w:t>
      </w:r>
      <w:r w:rsidRPr="004B08D0">
        <w:rPr>
          <w:rFonts w:hint="eastAsia"/>
          <w:lang w:eastAsia="ko-KR"/>
        </w:rPr>
        <w:t xml:space="preserve"> are supported by the MTSI client in terminal.</w:t>
      </w:r>
    </w:p>
    <w:p w14:paraId="3FD0717C" w14:textId="77777777" w:rsidR="009906F9" w:rsidRPr="004B08D0" w:rsidRDefault="00B81AAC" w:rsidP="009906F9">
      <w:pPr>
        <w:rPr>
          <w:lang w:eastAsia="ko-KR"/>
        </w:rPr>
      </w:pPr>
      <w:r>
        <w:rPr>
          <w:lang w:eastAsia="ko-KR"/>
        </w:rPr>
        <w:t xml:space="preserve">The offers for AMR, AMR-WB and EVS codecs </w:t>
      </w:r>
      <w:r>
        <w:rPr>
          <w:rFonts w:hint="eastAsia"/>
          <w:lang w:eastAsia="ko-KR"/>
        </w:rPr>
        <w:t>are changed</w:t>
      </w:r>
      <w:r>
        <w:rPr>
          <w:lang w:eastAsia="ko-KR"/>
        </w:rPr>
        <w:t xml:space="preserve"> by the network</w:t>
      </w:r>
      <w:r>
        <w:rPr>
          <w:rFonts w:hint="eastAsia"/>
          <w:lang w:eastAsia="ko-KR"/>
        </w:rPr>
        <w:t xml:space="preserve"> </w:t>
      </w:r>
      <w:r>
        <w:rPr>
          <w:lang w:eastAsia="ko-KR"/>
        </w:rPr>
        <w:t>to</w:t>
      </w:r>
      <w:r>
        <w:rPr>
          <w:rFonts w:hint="eastAsia"/>
          <w:lang w:eastAsia="ko-KR"/>
        </w:rPr>
        <w:t xml:space="preserve"> include</w:t>
      </w:r>
      <w:r>
        <w:rPr>
          <w:lang w:eastAsia="ko-KR"/>
        </w:rPr>
        <w:t xml:space="preserve"> </w:t>
      </w:r>
      <w:r>
        <w:t>AMR</w:t>
      </w:r>
      <w:r>
        <w:rPr>
          <w:rFonts w:hint="eastAsia"/>
          <w:lang w:eastAsia="ko-KR"/>
        </w:rPr>
        <w:t xml:space="preserve"> </w:t>
      </w:r>
      <w:r>
        <w:t>{12.2, 7.4, 5.9,</w:t>
      </w:r>
      <w:r w:rsidRPr="004B08D0">
        <w:t xml:space="preserve"> 4.75}</w:t>
      </w:r>
      <w:r>
        <w:rPr>
          <w:rFonts w:hint="eastAsia"/>
          <w:lang w:eastAsia="ko-KR"/>
        </w:rPr>
        <w:t>,</w:t>
      </w:r>
      <w:r w:rsidRPr="004B08D0">
        <w:t xml:space="preserve"> AMR-WB</w:t>
      </w:r>
      <w:r>
        <w:t xml:space="preserve"> {12.65, 8.85,</w:t>
      </w:r>
      <w:r w:rsidRPr="004B08D0">
        <w:t xml:space="preserve"> 6.60}</w:t>
      </w:r>
      <w:r>
        <w:t>, EVS AMR-WB IO {12.65, 8.85,</w:t>
      </w:r>
      <w:r w:rsidRPr="004B08D0">
        <w:t xml:space="preserve"> 6.60}</w:t>
      </w:r>
      <w:r>
        <w:rPr>
          <w:lang w:eastAsia="ko-KR"/>
        </w:rPr>
        <w:t>.</w:t>
      </w:r>
      <w:r>
        <w:t xml:space="preserve"> For payload type 98, the network also changes the offer to start the session with EVS in EVS AMR-WB IO mode if it is agreed to use the codec</w:t>
      </w:r>
      <w:r w:rsidR="009906F9">
        <w:t>.</w:t>
      </w:r>
    </w:p>
    <w:p w14:paraId="3A9E7538" w14:textId="77777777" w:rsidR="009906F9" w:rsidRDefault="009906F9" w:rsidP="009906F9">
      <w:pPr>
        <w:rPr>
          <w:lang w:eastAsia="ko-KR"/>
        </w:rPr>
      </w:pPr>
      <w:r w:rsidRPr="004B08D0">
        <w:rPr>
          <w:rFonts w:hint="eastAsia"/>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6C03B0A5" w14:textId="77777777" w:rsidR="009906F9" w:rsidRPr="004B08D0" w:rsidRDefault="009906F9" w:rsidP="009906F9">
      <w:pPr>
        <w:rPr>
          <w:lang w:eastAsia="ko-KR"/>
        </w:rPr>
      </w:pPr>
      <w:r>
        <w:rPr>
          <w:lang w:eastAsia="ko-KR"/>
        </w:rPr>
        <w:t xml:space="preserve">The MTSI client in terminal does not include the evs-mode-switch parameter in the initial SDP offer, see Table 6.2a. The SDP is instead changed </w:t>
      </w:r>
      <w:r>
        <w:rPr>
          <w:rFonts w:hint="eastAsia"/>
          <w:lang w:eastAsia="ko-KR"/>
        </w:rPr>
        <w:t>by</w:t>
      </w:r>
      <w:r>
        <w:rPr>
          <w:lang w:eastAsia="ko-KR"/>
        </w:rPr>
        <w:t xml:space="preserve"> the network.</w:t>
      </w:r>
    </w:p>
    <w:p w14:paraId="649C98D5" w14:textId="77777777" w:rsidR="009906F9" w:rsidRPr="004B08D0" w:rsidRDefault="009906F9" w:rsidP="009906F9">
      <w:pPr>
        <w:pStyle w:val="TH"/>
      </w:pPr>
      <w:r w:rsidRPr="004B08D0">
        <w:t>Table A.</w:t>
      </w:r>
      <w:r w:rsidRPr="004B08D0">
        <w:rPr>
          <w:rFonts w:hint="eastAsia"/>
          <w:lang w:eastAsia="ko-KR"/>
        </w:rPr>
        <w:t>14</w:t>
      </w:r>
      <w:r w:rsidRPr="004B08D0">
        <w:t>.</w:t>
      </w:r>
      <w:r w:rsidRPr="004B08D0">
        <w:rPr>
          <w:rFonts w:hint="eastAsia"/>
          <w:lang w:eastAsia="ko-KR"/>
        </w:rPr>
        <w:t>5</w:t>
      </w:r>
      <w:r w:rsidRPr="004B08D0">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906F9" w:rsidRPr="004B08D0" w14:paraId="2784E82F" w14:textId="77777777" w:rsidTr="0076500D">
        <w:trPr>
          <w:jc w:val="center"/>
        </w:trPr>
        <w:tc>
          <w:tcPr>
            <w:tcW w:w="9639" w:type="dxa"/>
            <w:shd w:val="clear" w:color="auto" w:fill="auto"/>
          </w:tcPr>
          <w:p w14:paraId="66A01CFC" w14:textId="77777777" w:rsidR="009906F9" w:rsidRPr="004B08D0" w:rsidRDefault="009906F9" w:rsidP="0076500D">
            <w:pPr>
              <w:keepNext/>
              <w:keepLines/>
              <w:spacing w:after="0"/>
              <w:jc w:val="center"/>
              <w:rPr>
                <w:rFonts w:ascii="Arial" w:hAnsi="Arial"/>
                <w:b/>
                <w:sz w:val="18"/>
              </w:rPr>
            </w:pPr>
            <w:r w:rsidRPr="004B08D0">
              <w:rPr>
                <w:rFonts w:ascii="Arial" w:hAnsi="Arial"/>
                <w:b/>
                <w:sz w:val="18"/>
              </w:rPr>
              <w:t>SDP offer</w:t>
            </w:r>
            <w:r>
              <w:rPr>
                <w:rFonts w:ascii="Arial" w:hAnsi="Arial"/>
                <w:b/>
                <w:sz w:val="18"/>
              </w:rPr>
              <w:t xml:space="preserve"> from MTSI client in terminal using fixed access</w:t>
            </w:r>
          </w:p>
        </w:tc>
      </w:tr>
      <w:tr w:rsidR="009906F9" w:rsidRPr="004B08D0" w14:paraId="58712873" w14:textId="77777777" w:rsidTr="0076500D">
        <w:trPr>
          <w:jc w:val="center"/>
        </w:trPr>
        <w:tc>
          <w:tcPr>
            <w:tcW w:w="9639" w:type="dxa"/>
            <w:shd w:val="clear" w:color="auto" w:fill="auto"/>
          </w:tcPr>
          <w:p w14:paraId="30CC177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20ADC3A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453845D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1ADD522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37A6843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0A2AA26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20A4DEE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7008E29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911686">
              <w:rPr>
                <w:rFonts w:ascii="Courier New" w:hAnsi="Courier New"/>
                <w:noProof/>
                <w:sz w:val="16"/>
                <w:lang w:eastAsia="ko-KR"/>
              </w:rPr>
              <w:t>mode-change-capability=2;</w:t>
            </w:r>
            <w:r w:rsidRPr="00911686">
              <w:rPr>
                <w:rFonts w:ascii="Courier New" w:hAnsi="Courier New" w:hint="eastAsia"/>
                <w:noProof/>
                <w:sz w:val="16"/>
                <w:lang w:eastAsia="ko-KR"/>
              </w:rPr>
              <w:t xml:space="preserve"> </w:t>
            </w:r>
            <w:r w:rsidRPr="004B08D0">
              <w:rPr>
                <w:rFonts w:ascii="Courier New" w:hAnsi="Courier New"/>
                <w:noProof/>
                <w:sz w:val="16"/>
              </w:rPr>
              <w:t>max-red=220</w:t>
            </w:r>
          </w:p>
          <w:p w14:paraId="1FE9B96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647AC30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Pr>
                <w:rFonts w:ascii="Courier New" w:hAnsi="Courier New"/>
                <w:noProof/>
                <w:sz w:val="16"/>
                <w:lang w:eastAsia="ko-KR"/>
              </w:rPr>
              <w:t xml:space="preserve">mode-change-capability=2; </w:t>
            </w:r>
            <w:r w:rsidRPr="004B08D0">
              <w:rPr>
                <w:rFonts w:ascii="Courier New" w:hAnsi="Courier New"/>
                <w:noProof/>
                <w:sz w:val="16"/>
              </w:rPr>
              <w:t>max-red=220</w:t>
            </w:r>
          </w:p>
          <w:p w14:paraId="549944ED"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16F6205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7B42DD0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4F263D5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090B3C4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0F14EA5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306F681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3CFA368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660B3EB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Pr>
                <w:rFonts w:ascii="Courier New" w:hAnsi="Courier New"/>
                <w:noProof/>
                <w:sz w:val="16"/>
                <w:lang w:eastAsia="ko-KR"/>
              </w:rPr>
              <w:t>24</w:t>
            </w:r>
            <w:r w:rsidRPr="004B08D0">
              <w:rPr>
                <w:rFonts w:ascii="Courier New" w:hAnsi="Courier New" w:hint="eastAsia"/>
                <w:noProof/>
                <w:sz w:val="16"/>
                <w:lang w:eastAsia="ko-KR"/>
              </w:rPr>
              <w:t>0</w:t>
            </w:r>
          </w:p>
        </w:tc>
      </w:tr>
      <w:tr w:rsidR="009906F9" w:rsidRPr="004B08D0" w14:paraId="42A9E460" w14:textId="77777777" w:rsidTr="0076500D">
        <w:trPr>
          <w:jc w:val="center"/>
        </w:trPr>
        <w:tc>
          <w:tcPr>
            <w:tcW w:w="9639" w:type="dxa"/>
            <w:shd w:val="clear" w:color="auto" w:fill="auto"/>
          </w:tcPr>
          <w:p w14:paraId="0829B24D" w14:textId="77777777" w:rsidR="009906F9" w:rsidRPr="004B08D0" w:rsidRDefault="009906F9" w:rsidP="0076500D">
            <w:pPr>
              <w:keepNext/>
              <w:keepLines/>
              <w:spacing w:after="0"/>
              <w:jc w:val="center"/>
              <w:rPr>
                <w:rFonts w:ascii="Arial" w:hAnsi="Arial"/>
                <w:b/>
                <w:sz w:val="18"/>
                <w:lang w:eastAsia="ko-KR"/>
              </w:rPr>
            </w:pPr>
            <w:r w:rsidRPr="004B08D0">
              <w:rPr>
                <w:rFonts w:ascii="Arial" w:hAnsi="Arial"/>
                <w:b/>
                <w:sz w:val="18"/>
              </w:rPr>
              <w:t>SDP offer</w:t>
            </w:r>
            <w:r>
              <w:rPr>
                <w:rFonts w:ascii="Arial" w:hAnsi="Arial"/>
                <w:b/>
                <w:sz w:val="18"/>
              </w:rPr>
              <w:t xml:space="preserve"> modified by network</w:t>
            </w:r>
          </w:p>
        </w:tc>
      </w:tr>
      <w:tr w:rsidR="009906F9" w:rsidRPr="004B08D0" w14:paraId="4236FF7E" w14:textId="77777777" w:rsidTr="0076500D">
        <w:trPr>
          <w:jc w:val="center"/>
        </w:trPr>
        <w:tc>
          <w:tcPr>
            <w:tcW w:w="9639" w:type="dxa"/>
            <w:shd w:val="clear" w:color="auto" w:fill="auto"/>
          </w:tcPr>
          <w:p w14:paraId="0AAB1DC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61A137A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00E0C08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lastRenderedPageBreak/>
              <w:t>a=pcfg:1 t=1</w:t>
            </w:r>
          </w:p>
          <w:p w14:paraId="49470A7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4568F74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66E4579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6101C13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1B5DD75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C676AD">
              <w:rPr>
                <w:rFonts w:ascii="Courier New" w:hAnsi="Courier New" w:hint="eastAsia"/>
                <w:noProof/>
                <w:sz w:val="16"/>
                <w:lang w:eastAsia="ko-KR"/>
              </w:rPr>
              <w:t xml:space="preserve">mode-set=0,1,2; </w:t>
            </w:r>
            <w:r w:rsidRPr="00C676AD">
              <w:rPr>
                <w:rFonts w:ascii="Courier New" w:hAnsi="Courier New"/>
                <w:noProof/>
                <w:sz w:val="16"/>
                <w:lang w:eastAsia="ko-KR"/>
              </w:rPr>
              <w:t>mode-change-capability=2;</w:t>
            </w:r>
            <w:r>
              <w:rPr>
                <w:rFonts w:ascii="Courier New" w:hAnsi="Courier New" w:hint="eastAsia"/>
                <w:noProof/>
                <w:sz w:val="16"/>
                <w:lang w:eastAsia="ko-KR"/>
              </w:rPr>
              <w:t xml:space="preserve"> </w:t>
            </w:r>
            <w:r w:rsidRPr="004B08D0">
              <w:rPr>
                <w:rFonts w:ascii="Courier New" w:hAnsi="Courier New"/>
                <w:noProof/>
                <w:sz w:val="16"/>
              </w:rPr>
              <w:t>max-red=220</w:t>
            </w:r>
          </w:p>
          <w:p w14:paraId="7A19CF5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4B34D835" w14:textId="77777777" w:rsidR="009906F9"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sidRPr="00743A32">
              <w:rPr>
                <w:rFonts w:ascii="Courier New" w:hAnsi="Courier New" w:hint="eastAsia"/>
                <w:noProof/>
                <w:sz w:val="16"/>
                <w:lang w:eastAsia="ko-KR"/>
              </w:rPr>
              <w:t xml:space="preserve">evs-mode-switch=1; mode-set=0,1,2; </w:t>
            </w:r>
            <w:r>
              <w:rPr>
                <w:rFonts w:ascii="Courier New" w:hAnsi="Courier New"/>
                <w:noProof/>
                <w:sz w:val="16"/>
                <w:lang w:eastAsia="ko-KR"/>
              </w:rPr>
              <w:t>mode-change-capability=2; \</w:t>
            </w:r>
          </w:p>
          <w:p w14:paraId="455756B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    </w:t>
            </w:r>
            <w:r w:rsidRPr="004B08D0">
              <w:rPr>
                <w:rFonts w:ascii="Courier New" w:hAnsi="Courier New"/>
                <w:noProof/>
                <w:sz w:val="16"/>
              </w:rPr>
              <w:t>max-red=220</w:t>
            </w:r>
          </w:p>
          <w:p w14:paraId="42A6DF82"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16D9521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mode-set=0,1,2; max-red=0</w:t>
            </w:r>
          </w:p>
          <w:p w14:paraId="2A2E603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502D27F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mode-set=</w:t>
            </w:r>
            <w:r w:rsidRPr="004B08D0">
              <w:rPr>
                <w:rFonts w:ascii="Courier New" w:hAnsi="Courier New" w:hint="eastAsia"/>
                <w:noProof/>
                <w:sz w:val="16"/>
                <w:lang w:eastAsia="ko-KR"/>
              </w:rPr>
              <w:t>0,2,4,</w:t>
            </w:r>
            <w:r w:rsidRPr="004B08D0">
              <w:rPr>
                <w:rFonts w:ascii="Courier New" w:hAnsi="Courier New"/>
                <w:noProof/>
                <w:sz w:val="16"/>
              </w:rPr>
              <w:t>7; max-red=0</w:t>
            </w:r>
          </w:p>
          <w:p w14:paraId="6F632BB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4A90BE0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2DD8104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54F6456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06D205D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sidRPr="004B08D0">
              <w:rPr>
                <w:rFonts w:ascii="Courier New" w:hAnsi="Courier New" w:hint="eastAsia"/>
                <w:noProof/>
                <w:sz w:val="16"/>
                <w:lang w:eastAsia="ko-KR"/>
              </w:rPr>
              <w:t>80</w:t>
            </w:r>
          </w:p>
        </w:tc>
      </w:tr>
    </w:tbl>
    <w:p w14:paraId="52F45E50" w14:textId="77777777" w:rsidR="00856FAE" w:rsidRPr="00730026" w:rsidRDefault="00856FAE" w:rsidP="00856FAE"/>
    <w:p w14:paraId="03D2FF3A" w14:textId="77777777" w:rsidR="00856FAE" w:rsidRPr="00730026" w:rsidRDefault="00856FAE" w:rsidP="00856FAE">
      <w:pPr>
        <w:rPr>
          <w:b/>
        </w:rPr>
      </w:pPr>
      <w:r w:rsidRPr="00730026">
        <w:rPr>
          <w:b/>
        </w:rPr>
        <w:t>Comments:</w:t>
      </w:r>
    </w:p>
    <w:p w14:paraId="50961794" w14:textId="77777777" w:rsidR="00856FAE" w:rsidRDefault="00856FAE" w:rsidP="00856FAE">
      <w:pPr>
        <w:rPr>
          <w:lang w:eastAsia="ko-KR"/>
        </w:rPr>
      </w:pPr>
      <w:r w:rsidRPr="00730026">
        <w:rPr>
          <w:rFonts w:hint="eastAsia"/>
          <w:lang w:eastAsia="ko-KR"/>
        </w:rPr>
        <w:t>For EVS, narrowband and wideband are supported for Payload Type 98 while only wideband is supported for Payload Type 97.</w:t>
      </w:r>
    </w:p>
    <w:p w14:paraId="29137BDB" w14:textId="77777777" w:rsidR="00203EF2" w:rsidRPr="005B31F2" w:rsidRDefault="00203EF2" w:rsidP="00203EF2">
      <w:pPr>
        <w:rPr>
          <w:lang w:eastAsia="ko-KR"/>
        </w:rPr>
      </w:pPr>
      <w:r w:rsidRPr="005B31F2">
        <w:rPr>
          <w:lang w:val="en-US" w:eastAsia="ko-KR"/>
        </w:rPr>
        <w:t>If Payload Type 97 is negotiated, EVS Primary mode will be used at the start or update of the session</w:t>
      </w:r>
      <w:r>
        <w:rPr>
          <w:rFonts w:hint="eastAsia"/>
          <w:lang w:val="en-US" w:eastAsia="ko-KR"/>
        </w:rPr>
        <w:t>,</w:t>
      </w:r>
      <w:r w:rsidRPr="005B31F2">
        <w:rPr>
          <w:lang w:val="en-US" w:eastAsia="ko-KR"/>
        </w:rPr>
        <w:t xml:space="preserve"> </w:t>
      </w:r>
      <w:r>
        <w:rPr>
          <w:rFonts w:hint="eastAsia"/>
          <w:lang w:val="en-US" w:eastAsia="ko-KR"/>
        </w:rPr>
        <w:t xml:space="preserve">at </w:t>
      </w:r>
      <w:r w:rsidRPr="005B31F2">
        <w:rPr>
          <w:lang w:val="en-US" w:eastAsia="ko-KR"/>
        </w:rPr>
        <w:t>64</w:t>
      </w:r>
      <w:r>
        <w:rPr>
          <w:rFonts w:hint="eastAsia"/>
          <w:lang w:val="en-US" w:eastAsia="ko-KR"/>
        </w:rPr>
        <w:t xml:space="preserve"> </w:t>
      </w:r>
      <w:r w:rsidRPr="005B31F2">
        <w:rPr>
          <w:lang w:val="en-US" w:eastAsia="ko-KR"/>
        </w:rPr>
        <w:t>kbps wideband</w:t>
      </w:r>
      <w:r>
        <w:rPr>
          <w:lang w:val="en-US" w:eastAsia="ko-KR"/>
        </w:rPr>
        <w:t>.</w:t>
      </w:r>
      <w:r>
        <w:rPr>
          <w:rFonts w:hint="eastAsia"/>
          <w:lang w:val="en-US" w:eastAsia="ko-KR"/>
        </w:rPr>
        <w:t xml:space="preserve"> </w:t>
      </w:r>
      <w:r w:rsidRPr="005B31F2">
        <w:rPr>
          <w:lang w:val="en-US" w:eastAsia="ko-KR"/>
        </w:rPr>
        <w:t xml:space="preserve">EVS AMR-WB IO mode can be used </w:t>
      </w:r>
      <w:r>
        <w:rPr>
          <w:rFonts w:hint="eastAsia"/>
          <w:lang w:val="en-US" w:eastAsia="ko-KR"/>
        </w:rPr>
        <w:t>in the middle of session, which can be switched by the sender, or the receiver with CMR.</w:t>
      </w:r>
    </w:p>
    <w:p w14:paraId="6B835A65" w14:textId="77777777" w:rsidR="00203EF2" w:rsidRPr="00730026" w:rsidRDefault="00203EF2" w:rsidP="00856FAE">
      <w:pPr>
        <w:rPr>
          <w:lang w:eastAsia="ko-KR"/>
        </w:rPr>
      </w:pPr>
      <w:r>
        <w:rPr>
          <w:rFonts w:hint="eastAsia"/>
          <w:lang w:eastAsia="ko-KR"/>
        </w:rPr>
        <w:t xml:space="preserve">If Payload Type 98 is negotiated, EVS AMR-WB IO mode will be used </w:t>
      </w:r>
      <w:r w:rsidRPr="00743A32">
        <w:rPr>
          <w:rFonts w:hint="eastAsia"/>
          <w:lang w:eastAsia="ko-KR"/>
        </w:rPr>
        <w:t xml:space="preserve">at the start or update of </w:t>
      </w:r>
      <w:r w:rsidRPr="00743A32">
        <w:rPr>
          <w:lang w:eastAsia="ko-KR"/>
        </w:rPr>
        <w:t>the sessio</w:t>
      </w:r>
      <w:r>
        <w:rPr>
          <w:rFonts w:hint="eastAsia"/>
          <w:lang w:eastAsia="ko-KR"/>
        </w:rPr>
        <w:t>n, at 6.60, 8.85, or 12.65 kbps.</w:t>
      </w:r>
    </w:p>
    <w:p w14:paraId="292FCCBA" w14:textId="77777777" w:rsidR="00856FAE" w:rsidRPr="00730026" w:rsidRDefault="00856FAE" w:rsidP="00856FAE">
      <w:pPr>
        <w:pStyle w:val="Heading2"/>
      </w:pPr>
      <w:bookmarkStart w:id="2998" w:name="_Toc26369606"/>
      <w:bookmarkStart w:id="2999" w:name="_Toc36227488"/>
      <w:bookmarkStart w:id="3000" w:name="_Toc36228503"/>
      <w:bookmarkStart w:id="3001" w:name="_Toc36229130"/>
      <w:bookmarkStart w:id="3002" w:name="_Toc36229757"/>
      <w:bookmarkStart w:id="3003" w:name="_Toc74607101"/>
      <w:bookmarkStart w:id="3004" w:name="_Toc75556995"/>
      <w:r w:rsidRPr="00730026">
        <w:t>A.</w:t>
      </w:r>
      <w:r w:rsidRPr="00730026">
        <w:rPr>
          <w:rFonts w:hint="eastAsia"/>
          <w:lang w:eastAsia="ko-KR"/>
        </w:rPr>
        <w:t>14</w:t>
      </w:r>
      <w:r w:rsidRPr="00730026">
        <w:t>.</w:t>
      </w:r>
      <w:r w:rsidRPr="00730026">
        <w:rPr>
          <w:rFonts w:hint="eastAsia"/>
          <w:lang w:eastAsia="ko-KR"/>
        </w:rPr>
        <w:t>3</w:t>
      </w:r>
      <w:r w:rsidRPr="00730026">
        <w:tab/>
      </w:r>
      <w:r w:rsidRPr="00730026">
        <w:rPr>
          <w:rFonts w:hint="eastAsia"/>
          <w:lang w:eastAsia="ko-KR"/>
        </w:rPr>
        <w:t>SDP answers from MTSI client in terminal</w:t>
      </w:r>
      <w:bookmarkEnd w:id="2998"/>
      <w:bookmarkEnd w:id="2999"/>
      <w:bookmarkEnd w:id="3000"/>
      <w:bookmarkEnd w:id="3001"/>
      <w:bookmarkEnd w:id="3002"/>
      <w:bookmarkEnd w:id="3003"/>
      <w:bookmarkEnd w:id="3004"/>
    </w:p>
    <w:p w14:paraId="29CDD51C" w14:textId="77777777" w:rsidR="00856FAE" w:rsidRPr="00730026" w:rsidRDefault="00856FAE" w:rsidP="00856FAE">
      <w:pPr>
        <w:rPr>
          <w:lang w:eastAsia="ko-KR"/>
        </w:rPr>
      </w:pPr>
      <w:r w:rsidRPr="00730026">
        <w:rPr>
          <w:rFonts w:hint="eastAsia"/>
          <w:lang w:eastAsia="ko-KR"/>
        </w:rPr>
        <w:t>The SDP answers below can be used by MTSI client in terminal, depending on access technology or service policy. It is assumed that SDP offers such as Tables A.14.1, A.14.2, A.14.3, A.14.4, or A.14.5 are received.</w:t>
      </w:r>
    </w:p>
    <w:p w14:paraId="58756F55" w14:textId="77777777" w:rsidR="00856FAE" w:rsidRPr="00730026" w:rsidRDefault="00856FAE" w:rsidP="00856FAE">
      <w:pPr>
        <w:pStyle w:val="Heading3"/>
      </w:pPr>
      <w:bookmarkStart w:id="3005" w:name="_Toc26369607"/>
      <w:bookmarkStart w:id="3006" w:name="_Toc36227489"/>
      <w:bookmarkStart w:id="3007" w:name="_Toc36228504"/>
      <w:bookmarkStart w:id="3008" w:name="_Toc36229131"/>
      <w:bookmarkStart w:id="3009" w:name="_Toc36229758"/>
      <w:bookmarkStart w:id="3010" w:name="_Toc74607102"/>
      <w:bookmarkStart w:id="3011" w:name="_Toc75556996"/>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1</w:t>
      </w:r>
      <w:r w:rsidRPr="00730026">
        <w:tab/>
      </w:r>
      <w:r w:rsidRPr="00730026">
        <w:rPr>
          <w:rFonts w:hint="eastAsia"/>
          <w:lang w:eastAsia="ko-KR"/>
        </w:rPr>
        <w:t>SDP answer from MTSI client in terminal when narrowband speech is negotiated</w:t>
      </w:r>
      <w:bookmarkEnd w:id="3005"/>
      <w:bookmarkEnd w:id="3006"/>
      <w:bookmarkEnd w:id="3007"/>
      <w:bookmarkEnd w:id="3008"/>
      <w:bookmarkEnd w:id="3009"/>
      <w:bookmarkEnd w:id="3010"/>
      <w:bookmarkEnd w:id="3011"/>
    </w:p>
    <w:p w14:paraId="2C3CF9C1" w14:textId="77777777" w:rsidR="00856FAE" w:rsidRPr="00730026" w:rsidRDefault="00856FAE" w:rsidP="00856FAE">
      <w:pPr>
        <w:rPr>
          <w:lang w:eastAsia="ko-KR"/>
        </w:rPr>
      </w:pPr>
      <w:r w:rsidRPr="00730026">
        <w:rPr>
          <w:rFonts w:hint="eastAsia"/>
          <w:lang w:eastAsia="ko-KR"/>
        </w:rPr>
        <w:t>In this example, the MTSI client in terminal includes only narrowband speech in the SDP answer.</w:t>
      </w:r>
    </w:p>
    <w:p w14:paraId="3A462DD7"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E689796" w14:textId="77777777" w:rsidTr="00FB0E9C">
        <w:trPr>
          <w:jc w:val="center"/>
        </w:trPr>
        <w:tc>
          <w:tcPr>
            <w:tcW w:w="9639" w:type="dxa"/>
            <w:shd w:val="clear" w:color="auto" w:fill="auto"/>
          </w:tcPr>
          <w:p w14:paraId="31596AF2"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06B8A425" w14:textId="77777777" w:rsidTr="00FB0E9C">
        <w:trPr>
          <w:jc w:val="center"/>
        </w:trPr>
        <w:tc>
          <w:tcPr>
            <w:tcW w:w="9639" w:type="dxa"/>
            <w:shd w:val="clear" w:color="auto" w:fill="auto"/>
          </w:tcPr>
          <w:p w14:paraId="1D8C2EE2"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5EF6254"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6B9BFC44" w14:textId="77777777" w:rsidR="00856FAE" w:rsidRPr="000A1B35" w:rsidRDefault="00856FAE" w:rsidP="00FB0E9C">
            <w:pPr>
              <w:pStyle w:val="PL"/>
              <w:rPr>
                <w:lang w:eastAsia="ko-KR"/>
              </w:rPr>
            </w:pPr>
            <w:r w:rsidRPr="000A1B35">
              <w:rPr>
                <w:rFonts w:hint="eastAsia"/>
                <w:lang w:eastAsia="ko-KR"/>
              </w:rPr>
              <w:t>b=AS:30</w:t>
            </w:r>
          </w:p>
          <w:p w14:paraId="5A29AF0B" w14:textId="77777777" w:rsidR="00856FAE" w:rsidRPr="000A1B35" w:rsidRDefault="00856FAE" w:rsidP="00FB0E9C">
            <w:pPr>
              <w:pStyle w:val="PL"/>
              <w:rPr>
                <w:lang w:eastAsia="ko-KR"/>
              </w:rPr>
            </w:pPr>
            <w:r w:rsidRPr="000A1B35">
              <w:rPr>
                <w:rFonts w:hint="eastAsia"/>
                <w:lang w:eastAsia="ko-KR"/>
              </w:rPr>
              <w:t>b=RS:0</w:t>
            </w:r>
          </w:p>
          <w:p w14:paraId="0C2D1A08" w14:textId="77777777" w:rsidR="00856FAE" w:rsidRPr="000A1B35" w:rsidRDefault="00856FAE" w:rsidP="00FB0E9C">
            <w:pPr>
              <w:pStyle w:val="PL"/>
              <w:rPr>
                <w:lang w:eastAsia="ko-KR"/>
              </w:rPr>
            </w:pPr>
            <w:r w:rsidRPr="000A1B35">
              <w:rPr>
                <w:rFonts w:hint="eastAsia"/>
                <w:lang w:eastAsia="ko-KR"/>
              </w:rPr>
              <w:t>b=RR:2000</w:t>
            </w:r>
          </w:p>
          <w:p w14:paraId="394C6100"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2320A67" w14:textId="77777777" w:rsidR="00856FAE" w:rsidRPr="000A1B35" w:rsidRDefault="00405CD5" w:rsidP="00FB0E9C">
            <w:pPr>
              <w:pStyle w:val="PL"/>
            </w:pPr>
            <w:r w:rsidRPr="00D30D46">
              <w:t>a=fmtp:9</w:t>
            </w:r>
            <w:r w:rsidRPr="00D30D46">
              <w:rPr>
                <w:rFonts w:hint="eastAsia"/>
                <w:lang w:eastAsia="ko-KR"/>
              </w:rPr>
              <w:t xml:space="preserve">7 br=5.9-13.2; bw=nb; </w:t>
            </w:r>
            <w:r w:rsidRPr="00D30D46">
              <w:rPr>
                <w:lang w:eastAsia="ko-KR"/>
              </w:rPr>
              <w:t xml:space="preserve">mode-set=0,1,2; </w:t>
            </w:r>
            <w:r w:rsidRPr="00D30D46">
              <w:t>max-red=220</w:t>
            </w:r>
          </w:p>
          <w:p w14:paraId="14C5DD40" w14:textId="77777777" w:rsidR="00856FAE" w:rsidRPr="000A1B35" w:rsidRDefault="00856FAE" w:rsidP="00FB0E9C">
            <w:pPr>
              <w:pStyle w:val="PL"/>
            </w:pPr>
            <w:r w:rsidRPr="000A1B35">
              <w:t>a=ptime:20</w:t>
            </w:r>
          </w:p>
          <w:p w14:paraId="05C58CD6" w14:textId="77777777" w:rsidR="00856FAE" w:rsidRPr="000A1B35" w:rsidRDefault="00856FAE" w:rsidP="00FB0E9C">
            <w:pPr>
              <w:pStyle w:val="PL"/>
              <w:rPr>
                <w:lang w:eastAsia="ko-KR"/>
              </w:rPr>
            </w:pPr>
            <w:r w:rsidRPr="000A1B35">
              <w:t>a=maxptime:240</w:t>
            </w:r>
          </w:p>
        </w:tc>
      </w:tr>
    </w:tbl>
    <w:p w14:paraId="747DCDF8" w14:textId="77777777" w:rsidR="00856FAE" w:rsidRPr="00730026" w:rsidRDefault="00856FAE" w:rsidP="00856FAE"/>
    <w:p w14:paraId="19539B95" w14:textId="77777777" w:rsidR="00856FAE" w:rsidRPr="00730026" w:rsidRDefault="00856FAE" w:rsidP="00856FAE">
      <w:pPr>
        <w:rPr>
          <w:b/>
        </w:rPr>
      </w:pPr>
      <w:r w:rsidRPr="00730026">
        <w:rPr>
          <w:b/>
        </w:rPr>
        <w:t>Comments:</w:t>
      </w:r>
    </w:p>
    <w:p w14:paraId="3784599A" w14:textId="77777777" w:rsidR="00856FAE" w:rsidRDefault="00856FAE" w:rsidP="00856FAE">
      <w:pPr>
        <w:rPr>
          <w:lang w:eastAsia="ko-KR"/>
        </w:rPr>
      </w:pPr>
      <w:r w:rsidRPr="00730026">
        <w:rPr>
          <w:rFonts w:hint="eastAsia"/>
          <w:lang w:eastAsia="ko-KR"/>
        </w:rPr>
        <w:t xml:space="preserve">The SDP answer contains all bit-rates from 5.9 to 13.2 kbps, </w:t>
      </w:r>
      <w:r w:rsidR="00543048">
        <w:rPr>
          <w:rFonts w:hint="eastAsia"/>
          <w:lang w:eastAsia="ko-KR"/>
        </w:rPr>
        <w:t xml:space="preserve">with IPv4 </w:t>
      </w:r>
      <w:r w:rsidRPr="00730026">
        <w:rPr>
          <w:rFonts w:hint="eastAsia"/>
          <w:lang w:eastAsia="ko-KR"/>
        </w:rPr>
        <w:t>for the send and the receive directions.</w:t>
      </w:r>
    </w:p>
    <w:p w14:paraId="6B6E44CE" w14:textId="77777777" w:rsidR="00543048" w:rsidRPr="00730026" w:rsidRDefault="00543048" w:rsidP="00856FAE">
      <w:pPr>
        <w:rPr>
          <w:lang w:eastAsia="ko-KR"/>
        </w:rPr>
      </w:pPr>
      <w:r w:rsidRPr="00AF5E42">
        <w:rPr>
          <w:rFonts w:hint="eastAsia"/>
          <w:lang w:eastAsia="ko-KR"/>
        </w:rPr>
        <w:t xml:space="preserve">Media level </w:t>
      </w:r>
      <w:r w:rsidRPr="00AF5E42">
        <w:rPr>
          <w:lang w:eastAsia="ko-KR"/>
        </w:rPr>
        <w:t>b=AS 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00528734" w14:textId="77777777" w:rsidR="00856FAE" w:rsidRPr="00730026" w:rsidRDefault="00856FAE" w:rsidP="00856FAE">
      <w:pPr>
        <w:pStyle w:val="Heading3"/>
      </w:pPr>
      <w:bookmarkStart w:id="3012" w:name="_Toc26369608"/>
      <w:bookmarkStart w:id="3013" w:name="_Toc36227490"/>
      <w:bookmarkStart w:id="3014" w:name="_Toc36228505"/>
      <w:bookmarkStart w:id="3015" w:name="_Toc36229132"/>
      <w:bookmarkStart w:id="3016" w:name="_Toc36229759"/>
      <w:bookmarkStart w:id="3017" w:name="_Toc74607103"/>
      <w:bookmarkStart w:id="3018" w:name="_Toc75556997"/>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2</w:t>
      </w:r>
      <w:r w:rsidRPr="00730026">
        <w:tab/>
      </w:r>
      <w:r w:rsidRPr="00730026">
        <w:rPr>
          <w:rFonts w:hint="eastAsia"/>
          <w:lang w:eastAsia="ko-KR"/>
        </w:rPr>
        <w:t>SDP answer from MTSI client in terminal when up to wideband speech is negotiated</w:t>
      </w:r>
      <w:bookmarkEnd w:id="3012"/>
      <w:bookmarkEnd w:id="3013"/>
      <w:bookmarkEnd w:id="3014"/>
      <w:bookmarkEnd w:id="3015"/>
      <w:bookmarkEnd w:id="3016"/>
      <w:bookmarkEnd w:id="3017"/>
      <w:bookmarkEnd w:id="3018"/>
    </w:p>
    <w:p w14:paraId="79198CCF" w14:textId="77777777" w:rsidR="00856FAE" w:rsidRPr="00730026" w:rsidRDefault="00856FAE" w:rsidP="00856FAE">
      <w:pPr>
        <w:rPr>
          <w:lang w:eastAsia="ko-KR"/>
        </w:rPr>
      </w:pPr>
      <w:r w:rsidRPr="00730026">
        <w:rPr>
          <w:rFonts w:hint="eastAsia"/>
          <w:lang w:eastAsia="ko-KR"/>
        </w:rPr>
        <w:t>In this example, the MTSI client in terminal includes narrowband and wideband speech in the SDP answer</w:t>
      </w:r>
      <w:r w:rsidRPr="00730026">
        <w:t>.</w:t>
      </w:r>
    </w:p>
    <w:p w14:paraId="643BE6DF" w14:textId="77777777" w:rsidR="00856FAE" w:rsidRPr="00730026" w:rsidRDefault="00856FAE" w:rsidP="00856FAE">
      <w:pPr>
        <w:pStyle w:val="TH"/>
      </w:pPr>
      <w:r w:rsidRPr="00730026">
        <w:lastRenderedPageBreak/>
        <w:t>Table A.</w:t>
      </w:r>
      <w:r w:rsidRPr="00730026">
        <w:rPr>
          <w:rFonts w:hint="eastAsia"/>
          <w:lang w:eastAsia="ko-KR"/>
        </w:rPr>
        <w:t>14</w:t>
      </w:r>
      <w:r w:rsidRPr="00730026">
        <w:t>.</w:t>
      </w:r>
      <w:r>
        <w:rPr>
          <w:rFonts w:hint="eastAsia"/>
          <w:lang w:eastAsia="ko-KR"/>
        </w:rPr>
        <w:t>7</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156AAEE" w14:textId="77777777" w:rsidTr="00FB0E9C">
        <w:trPr>
          <w:jc w:val="center"/>
        </w:trPr>
        <w:tc>
          <w:tcPr>
            <w:tcW w:w="9639" w:type="dxa"/>
            <w:shd w:val="clear" w:color="auto" w:fill="auto"/>
          </w:tcPr>
          <w:p w14:paraId="6914E308"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41056EEA" w14:textId="77777777" w:rsidTr="00FB0E9C">
        <w:trPr>
          <w:jc w:val="center"/>
        </w:trPr>
        <w:tc>
          <w:tcPr>
            <w:tcW w:w="9639" w:type="dxa"/>
            <w:shd w:val="clear" w:color="auto" w:fill="auto"/>
          </w:tcPr>
          <w:p w14:paraId="54E8646C"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26155A7"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B1FE061" w14:textId="77777777" w:rsidR="00856FAE" w:rsidRPr="000A1B35" w:rsidRDefault="00856FAE" w:rsidP="00FB0E9C">
            <w:pPr>
              <w:pStyle w:val="PL"/>
              <w:rPr>
                <w:lang w:eastAsia="ko-KR"/>
              </w:rPr>
            </w:pPr>
            <w:r>
              <w:rPr>
                <w:rFonts w:hint="eastAsia"/>
                <w:lang w:eastAsia="ko-KR"/>
              </w:rPr>
              <w:t>b=AS:4</w:t>
            </w:r>
            <w:r>
              <w:rPr>
                <w:lang w:eastAsia="ko-KR"/>
              </w:rPr>
              <w:t>9</w:t>
            </w:r>
          </w:p>
          <w:p w14:paraId="30EFB4B1" w14:textId="77777777" w:rsidR="00856FAE" w:rsidRPr="000A1B35" w:rsidRDefault="00856FAE" w:rsidP="00FB0E9C">
            <w:pPr>
              <w:pStyle w:val="PL"/>
              <w:rPr>
                <w:lang w:eastAsia="ko-KR"/>
              </w:rPr>
            </w:pPr>
            <w:r w:rsidRPr="000A1B35">
              <w:rPr>
                <w:rFonts w:hint="eastAsia"/>
                <w:lang w:eastAsia="ko-KR"/>
              </w:rPr>
              <w:t>b=RS:0</w:t>
            </w:r>
          </w:p>
          <w:p w14:paraId="76F3C0C4" w14:textId="77777777" w:rsidR="00856FAE" w:rsidRPr="000A1B35" w:rsidRDefault="00856FAE" w:rsidP="00FB0E9C">
            <w:pPr>
              <w:pStyle w:val="PL"/>
              <w:rPr>
                <w:lang w:eastAsia="ko-KR"/>
              </w:rPr>
            </w:pPr>
            <w:r w:rsidRPr="000A1B35">
              <w:rPr>
                <w:rFonts w:hint="eastAsia"/>
                <w:lang w:eastAsia="ko-KR"/>
              </w:rPr>
              <w:t>b=RR:2000</w:t>
            </w:r>
          </w:p>
          <w:p w14:paraId="00371093"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5B838422" w14:textId="77777777" w:rsidR="00856FAE" w:rsidRPr="000A1B35" w:rsidRDefault="00856FAE" w:rsidP="00FB0E9C">
            <w:pPr>
              <w:pStyle w:val="PL"/>
            </w:pPr>
            <w:r w:rsidRPr="000A1B35">
              <w:t>a=fmtp:9</w:t>
            </w:r>
            <w:r w:rsidRPr="000A1B35">
              <w:rPr>
                <w:rFonts w:hint="eastAsia"/>
                <w:lang w:eastAsia="ko-KR"/>
              </w:rPr>
              <w:t xml:space="preserve">7 br=7.2-32; bw=nb-wb; </w:t>
            </w:r>
            <w:r w:rsidRPr="000A1B35">
              <w:t>max-red=220</w:t>
            </w:r>
          </w:p>
          <w:p w14:paraId="5F70F70D" w14:textId="77777777" w:rsidR="00856FAE" w:rsidRPr="000A1B35" w:rsidRDefault="00856FAE" w:rsidP="00FB0E9C">
            <w:pPr>
              <w:pStyle w:val="PL"/>
            </w:pPr>
            <w:r w:rsidRPr="000A1B35">
              <w:t>a=ptime:20</w:t>
            </w:r>
          </w:p>
          <w:p w14:paraId="0BC288C4" w14:textId="77777777" w:rsidR="00856FAE" w:rsidRPr="000A1B35" w:rsidRDefault="00856FAE" w:rsidP="00FB0E9C">
            <w:pPr>
              <w:pStyle w:val="PL"/>
              <w:rPr>
                <w:lang w:eastAsia="ko-KR"/>
              </w:rPr>
            </w:pPr>
            <w:r w:rsidRPr="000A1B35">
              <w:t>a=maxptime:240</w:t>
            </w:r>
          </w:p>
        </w:tc>
      </w:tr>
    </w:tbl>
    <w:p w14:paraId="087CEB31" w14:textId="77777777" w:rsidR="00856FAE" w:rsidRPr="00730026" w:rsidRDefault="00856FAE" w:rsidP="00856FAE"/>
    <w:p w14:paraId="3B5764A8" w14:textId="77777777" w:rsidR="00856FAE" w:rsidRPr="00730026" w:rsidRDefault="00856FAE" w:rsidP="00856FAE">
      <w:pPr>
        <w:rPr>
          <w:b/>
        </w:rPr>
      </w:pPr>
      <w:r w:rsidRPr="00730026">
        <w:rPr>
          <w:b/>
        </w:rPr>
        <w:t>Comments:</w:t>
      </w:r>
    </w:p>
    <w:p w14:paraId="22BD612B" w14:textId="77777777" w:rsidR="00856FAE" w:rsidRPr="00730026" w:rsidRDefault="00856FAE" w:rsidP="00856FAE">
      <w:pPr>
        <w:rPr>
          <w:lang w:eastAsia="ko-KR"/>
        </w:rPr>
      </w:pPr>
      <w:r w:rsidRPr="00730026">
        <w:rPr>
          <w:rFonts w:hint="eastAsia"/>
          <w:lang w:eastAsia="ko-KR"/>
        </w:rPr>
        <w:t xml:space="preserve">The SDP answer contains all bit-rates from 7.2 to 32 kbps, </w:t>
      </w:r>
      <w:r w:rsidR="00543048">
        <w:rPr>
          <w:rFonts w:hint="eastAsia"/>
          <w:lang w:eastAsia="ko-KR"/>
        </w:rPr>
        <w:t xml:space="preserve">with IPv4 </w:t>
      </w:r>
      <w:r w:rsidRPr="00730026">
        <w:rPr>
          <w:rFonts w:hint="eastAsia"/>
          <w:lang w:eastAsia="ko-KR"/>
        </w:rPr>
        <w:t>for the send and the receive directions.</w:t>
      </w:r>
    </w:p>
    <w:p w14:paraId="564563D2" w14:textId="77777777" w:rsidR="00856FAE" w:rsidRDefault="00856FAE" w:rsidP="00856FAE">
      <w:pPr>
        <w:rPr>
          <w:lang w:eastAsia="ko-KR"/>
        </w:rPr>
      </w:pPr>
      <w:r w:rsidRPr="00730026">
        <w:rPr>
          <w:rFonts w:hint="eastAsia"/>
          <w:lang w:eastAsia="ko-KR"/>
        </w:rPr>
        <w:t>As neither br-send nor br-recv of the SDP answer includes 5.9 kbps, source controlled variable bit-rate (SC-VBR) coding is not used for the session.</w:t>
      </w:r>
    </w:p>
    <w:p w14:paraId="3F1347C8" w14:textId="77777777" w:rsidR="00856FAE" w:rsidRPr="00730026" w:rsidRDefault="00856FAE" w:rsidP="00856FAE">
      <w:pPr>
        <w:pStyle w:val="Heading3"/>
      </w:pPr>
      <w:bookmarkStart w:id="3019" w:name="_Toc26369609"/>
      <w:bookmarkStart w:id="3020" w:name="_Toc36227491"/>
      <w:bookmarkStart w:id="3021" w:name="_Toc36228506"/>
      <w:bookmarkStart w:id="3022" w:name="_Toc36229133"/>
      <w:bookmarkStart w:id="3023" w:name="_Toc36229760"/>
      <w:bookmarkStart w:id="3024" w:name="_Toc74607104"/>
      <w:bookmarkStart w:id="3025" w:name="_Toc75556998"/>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3</w:t>
      </w:r>
      <w:r w:rsidRPr="00730026">
        <w:tab/>
      </w:r>
      <w:r w:rsidRPr="00730026">
        <w:rPr>
          <w:rFonts w:hint="eastAsia"/>
          <w:lang w:eastAsia="ko-KR"/>
        </w:rPr>
        <w:t>SDP answer from MTSI client in terminal when only wideband speech is negotiated</w:t>
      </w:r>
      <w:bookmarkEnd w:id="3019"/>
      <w:bookmarkEnd w:id="3020"/>
      <w:bookmarkEnd w:id="3021"/>
      <w:bookmarkEnd w:id="3022"/>
      <w:bookmarkEnd w:id="3023"/>
      <w:bookmarkEnd w:id="3024"/>
      <w:bookmarkEnd w:id="3025"/>
    </w:p>
    <w:p w14:paraId="61B58AFC" w14:textId="77777777" w:rsidR="00856FAE" w:rsidRPr="00730026" w:rsidRDefault="00856FAE" w:rsidP="00856FAE">
      <w:pPr>
        <w:rPr>
          <w:lang w:eastAsia="ko-KR"/>
        </w:rPr>
      </w:pPr>
      <w:r w:rsidRPr="00730026">
        <w:rPr>
          <w:rFonts w:hint="eastAsia"/>
          <w:lang w:eastAsia="ko-KR"/>
        </w:rPr>
        <w:t>In this example, the MTSI client in terminal includes only wideband speech in the SDP answer</w:t>
      </w:r>
      <w:r w:rsidRPr="00730026">
        <w:t>.</w:t>
      </w:r>
    </w:p>
    <w:p w14:paraId="0CA1E2C1"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8</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6D02500" w14:textId="77777777" w:rsidTr="00FB0E9C">
        <w:trPr>
          <w:jc w:val="center"/>
        </w:trPr>
        <w:tc>
          <w:tcPr>
            <w:tcW w:w="9639" w:type="dxa"/>
            <w:shd w:val="clear" w:color="auto" w:fill="auto"/>
          </w:tcPr>
          <w:p w14:paraId="3984CD98"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DEAFAE2" w14:textId="77777777" w:rsidTr="00FB0E9C">
        <w:trPr>
          <w:jc w:val="center"/>
        </w:trPr>
        <w:tc>
          <w:tcPr>
            <w:tcW w:w="9639" w:type="dxa"/>
            <w:shd w:val="clear" w:color="auto" w:fill="auto"/>
          </w:tcPr>
          <w:p w14:paraId="6A28303D"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2CF79B1"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0C7C3380" w14:textId="77777777" w:rsidR="00856FAE" w:rsidRPr="000A1B35" w:rsidRDefault="00856FAE" w:rsidP="00FB0E9C">
            <w:pPr>
              <w:pStyle w:val="PL"/>
              <w:rPr>
                <w:lang w:eastAsia="ko-KR"/>
              </w:rPr>
            </w:pPr>
            <w:r w:rsidRPr="000A1B35">
              <w:rPr>
                <w:rFonts w:hint="eastAsia"/>
                <w:lang w:eastAsia="ko-KR"/>
              </w:rPr>
              <w:t>b=AS:</w:t>
            </w:r>
            <w:r>
              <w:rPr>
                <w:rFonts w:hint="eastAsia"/>
                <w:lang w:eastAsia="ko-KR"/>
              </w:rPr>
              <w:t>4</w:t>
            </w:r>
            <w:r>
              <w:rPr>
                <w:lang w:eastAsia="ko-KR"/>
              </w:rPr>
              <w:t>9</w:t>
            </w:r>
          </w:p>
          <w:p w14:paraId="13D071D2" w14:textId="77777777" w:rsidR="00856FAE" w:rsidRPr="000A1B35" w:rsidRDefault="00856FAE" w:rsidP="00FB0E9C">
            <w:pPr>
              <w:pStyle w:val="PL"/>
              <w:rPr>
                <w:lang w:eastAsia="ko-KR"/>
              </w:rPr>
            </w:pPr>
            <w:r w:rsidRPr="000A1B35">
              <w:rPr>
                <w:rFonts w:hint="eastAsia"/>
                <w:lang w:eastAsia="ko-KR"/>
              </w:rPr>
              <w:t>b=RS:0</w:t>
            </w:r>
          </w:p>
          <w:p w14:paraId="3EAB413B" w14:textId="77777777" w:rsidR="00856FAE" w:rsidRPr="000A1B35" w:rsidRDefault="00856FAE" w:rsidP="00FB0E9C">
            <w:pPr>
              <w:pStyle w:val="PL"/>
              <w:rPr>
                <w:lang w:eastAsia="ko-KR"/>
              </w:rPr>
            </w:pPr>
            <w:r w:rsidRPr="000A1B35">
              <w:rPr>
                <w:rFonts w:hint="eastAsia"/>
                <w:lang w:eastAsia="ko-KR"/>
              </w:rPr>
              <w:t>b=RR:2000</w:t>
            </w:r>
          </w:p>
          <w:p w14:paraId="4AF25A43"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E7D9069" w14:textId="77777777" w:rsidR="00856FAE" w:rsidRPr="000A1B35" w:rsidRDefault="00856FAE" w:rsidP="00FB0E9C">
            <w:pPr>
              <w:pStyle w:val="PL"/>
            </w:pPr>
            <w:r w:rsidRPr="000A1B35">
              <w:t>a=fmtp:9</w:t>
            </w:r>
            <w:r w:rsidRPr="000A1B35">
              <w:rPr>
                <w:rFonts w:hint="eastAsia"/>
                <w:lang w:eastAsia="ko-KR"/>
              </w:rPr>
              <w:t xml:space="preserve">7 br=9.6-32; bw=wb; </w:t>
            </w:r>
            <w:r w:rsidR="00203EF2" w:rsidRPr="005F6250">
              <w:rPr>
                <w:rFonts w:hint="eastAsia"/>
                <w:lang w:eastAsia="ko-KR"/>
              </w:rPr>
              <w:t xml:space="preserve">mode-set=0,1,2; </w:t>
            </w:r>
            <w:r>
              <w:rPr>
                <w:lang w:eastAsia="ko-KR"/>
              </w:rPr>
              <w:t xml:space="preserve">hf-only=1; </w:t>
            </w:r>
            <w:r w:rsidRPr="000A1B35">
              <w:t>max-red=220</w:t>
            </w:r>
          </w:p>
          <w:p w14:paraId="4219DE57" w14:textId="77777777" w:rsidR="00856FAE" w:rsidRPr="000A1B35" w:rsidRDefault="00856FAE" w:rsidP="00FB0E9C">
            <w:pPr>
              <w:pStyle w:val="PL"/>
            </w:pPr>
            <w:r w:rsidRPr="000A1B35">
              <w:t>a=ptime:20</w:t>
            </w:r>
          </w:p>
          <w:p w14:paraId="75739368" w14:textId="77777777" w:rsidR="00856FAE" w:rsidRPr="000A1B35" w:rsidRDefault="00856FAE" w:rsidP="00FB0E9C">
            <w:pPr>
              <w:pStyle w:val="PL"/>
              <w:rPr>
                <w:lang w:eastAsia="ko-KR"/>
              </w:rPr>
            </w:pPr>
            <w:r w:rsidRPr="000A1B35">
              <w:t>a=maxptime:240</w:t>
            </w:r>
          </w:p>
        </w:tc>
      </w:tr>
    </w:tbl>
    <w:p w14:paraId="6AA7A4EA" w14:textId="77777777" w:rsidR="00856FAE" w:rsidRPr="00730026" w:rsidRDefault="00856FAE" w:rsidP="00856FAE"/>
    <w:p w14:paraId="3C6E85BE" w14:textId="77777777" w:rsidR="00856FAE" w:rsidRPr="00730026" w:rsidRDefault="00856FAE" w:rsidP="00856FAE">
      <w:pPr>
        <w:rPr>
          <w:b/>
        </w:rPr>
      </w:pPr>
      <w:r w:rsidRPr="00730026">
        <w:rPr>
          <w:b/>
        </w:rPr>
        <w:t>Comments:</w:t>
      </w:r>
    </w:p>
    <w:p w14:paraId="770D909A" w14:textId="77777777" w:rsidR="00856FAE" w:rsidRDefault="00856FAE" w:rsidP="00856FAE">
      <w:pPr>
        <w:rPr>
          <w:lang w:eastAsia="ko-KR"/>
        </w:rPr>
      </w:pPr>
      <w:r w:rsidRPr="00730026">
        <w:rPr>
          <w:rFonts w:hint="eastAsia"/>
          <w:lang w:eastAsia="ko-KR"/>
        </w:rPr>
        <w:t xml:space="preserve">The SDP answer contains all bit-rates from 9.6 to 32 kbps, </w:t>
      </w:r>
      <w:r w:rsidR="00543048">
        <w:rPr>
          <w:rFonts w:hint="eastAsia"/>
          <w:lang w:eastAsia="ko-KR"/>
        </w:rPr>
        <w:t xml:space="preserve">with IPv4 </w:t>
      </w:r>
      <w:r w:rsidRPr="00730026">
        <w:rPr>
          <w:rFonts w:hint="eastAsia"/>
          <w:lang w:eastAsia="ko-KR"/>
        </w:rPr>
        <w:t>for the send and the receive directions.</w:t>
      </w:r>
    </w:p>
    <w:p w14:paraId="5E716831" w14:textId="77777777" w:rsidR="00203EF2" w:rsidRDefault="00203EF2" w:rsidP="00856FAE">
      <w:pPr>
        <w:rPr>
          <w:lang w:eastAsia="ko-KR"/>
        </w:rPr>
      </w:pPr>
      <w:r w:rsidRPr="005F6250">
        <w:rPr>
          <w:rFonts w:hint="eastAsia"/>
          <w:lang w:eastAsia="ko-KR"/>
        </w:rPr>
        <w:t>In EVS AMR-WB IO mode, only 6.60, 8.85, and 12.65 kbps are used.</w:t>
      </w:r>
    </w:p>
    <w:p w14:paraId="3FB71091" w14:textId="77777777" w:rsidR="00856FAE" w:rsidRPr="00730026" w:rsidRDefault="00856FAE" w:rsidP="00856FAE">
      <w:pPr>
        <w:rPr>
          <w:lang w:eastAsia="ko-KR"/>
        </w:rPr>
      </w:pPr>
      <w:r>
        <w:rPr>
          <w:lang w:eastAsia="ko-KR"/>
        </w:rPr>
        <w:t>Only Header-full format is used in the session.</w:t>
      </w:r>
    </w:p>
    <w:p w14:paraId="6D0372AC" w14:textId="77777777" w:rsidR="00856FAE" w:rsidRPr="00730026" w:rsidRDefault="00856FAE" w:rsidP="00856FAE">
      <w:pPr>
        <w:pStyle w:val="Heading3"/>
      </w:pPr>
      <w:bookmarkStart w:id="3026" w:name="_Toc26369610"/>
      <w:bookmarkStart w:id="3027" w:name="_Toc36227492"/>
      <w:bookmarkStart w:id="3028" w:name="_Toc36228507"/>
      <w:bookmarkStart w:id="3029" w:name="_Toc36229134"/>
      <w:bookmarkStart w:id="3030" w:name="_Toc36229761"/>
      <w:bookmarkStart w:id="3031" w:name="_Toc74607105"/>
      <w:bookmarkStart w:id="3032" w:name="_Toc75556999"/>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4</w:t>
      </w:r>
      <w:r w:rsidRPr="00730026">
        <w:tab/>
      </w:r>
      <w:r w:rsidRPr="00730026">
        <w:rPr>
          <w:rFonts w:hint="eastAsia"/>
          <w:lang w:eastAsia="ko-KR"/>
        </w:rPr>
        <w:t>SDP answer from MTSI client in terminal when up to super-wideband speech is negotiated</w:t>
      </w:r>
      <w:bookmarkEnd w:id="3026"/>
      <w:bookmarkEnd w:id="3027"/>
      <w:bookmarkEnd w:id="3028"/>
      <w:bookmarkEnd w:id="3029"/>
      <w:bookmarkEnd w:id="3030"/>
      <w:bookmarkEnd w:id="3031"/>
      <w:bookmarkEnd w:id="3032"/>
    </w:p>
    <w:p w14:paraId="3853352F" w14:textId="77777777" w:rsidR="00856FAE" w:rsidRPr="00730026" w:rsidRDefault="00856FAE" w:rsidP="00856FAE">
      <w:pPr>
        <w:rPr>
          <w:lang w:eastAsia="ko-KR"/>
        </w:rPr>
      </w:pPr>
      <w:r w:rsidRPr="00730026">
        <w:rPr>
          <w:rFonts w:hint="eastAsia"/>
          <w:lang w:eastAsia="ko-KR"/>
        </w:rPr>
        <w:t xml:space="preserve">In this example, the MTSI client in terminal includes </w:t>
      </w:r>
      <w:r w:rsidRPr="00730026">
        <w:rPr>
          <w:lang w:eastAsia="ko-KR"/>
        </w:rPr>
        <w:t>narrow</w:t>
      </w:r>
      <w:r w:rsidR="00D96B8D">
        <w:rPr>
          <w:lang w:eastAsia="ko-KR"/>
        </w:rPr>
        <w:t>band</w:t>
      </w:r>
      <w:r w:rsidRPr="00730026">
        <w:rPr>
          <w:rFonts w:hint="eastAsia"/>
          <w:lang w:eastAsia="ko-KR"/>
        </w:rPr>
        <w:t>, wideband, and super-wideband speech in the SDP answer</w:t>
      </w:r>
      <w:r w:rsidRPr="00730026">
        <w:t>.</w:t>
      </w:r>
    </w:p>
    <w:p w14:paraId="6B2C19EC"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9</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30FE540" w14:textId="77777777" w:rsidTr="00FB0E9C">
        <w:trPr>
          <w:jc w:val="center"/>
        </w:trPr>
        <w:tc>
          <w:tcPr>
            <w:tcW w:w="9639" w:type="dxa"/>
            <w:shd w:val="clear" w:color="auto" w:fill="auto"/>
          </w:tcPr>
          <w:p w14:paraId="15EB6860"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34B1CD86" w14:textId="77777777" w:rsidTr="00FB0E9C">
        <w:trPr>
          <w:jc w:val="center"/>
        </w:trPr>
        <w:tc>
          <w:tcPr>
            <w:tcW w:w="9639" w:type="dxa"/>
            <w:shd w:val="clear" w:color="auto" w:fill="auto"/>
          </w:tcPr>
          <w:p w14:paraId="13DA6879"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CE6A17B"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76CDCD03" w14:textId="77777777" w:rsidR="00856FAE" w:rsidRPr="000A1B35" w:rsidRDefault="00856FAE" w:rsidP="00FB0E9C">
            <w:pPr>
              <w:pStyle w:val="PL"/>
              <w:rPr>
                <w:lang w:eastAsia="ko-KR"/>
              </w:rPr>
            </w:pPr>
            <w:r>
              <w:rPr>
                <w:rFonts w:hint="eastAsia"/>
                <w:lang w:eastAsia="ko-KR"/>
              </w:rPr>
              <w:t>b=AS:6</w:t>
            </w:r>
            <w:r>
              <w:rPr>
                <w:lang w:eastAsia="ko-KR"/>
              </w:rPr>
              <w:t>5</w:t>
            </w:r>
          </w:p>
          <w:p w14:paraId="503EEA6B" w14:textId="77777777" w:rsidR="00856FAE" w:rsidRPr="000A1B35" w:rsidRDefault="00856FAE" w:rsidP="00FB0E9C">
            <w:pPr>
              <w:pStyle w:val="PL"/>
              <w:rPr>
                <w:lang w:eastAsia="ko-KR"/>
              </w:rPr>
            </w:pPr>
            <w:r w:rsidRPr="000A1B35">
              <w:rPr>
                <w:rFonts w:hint="eastAsia"/>
                <w:lang w:eastAsia="ko-KR"/>
              </w:rPr>
              <w:t>b=RS:0</w:t>
            </w:r>
          </w:p>
          <w:p w14:paraId="18B3EE4E" w14:textId="77777777" w:rsidR="00856FAE" w:rsidRPr="000A1B35" w:rsidRDefault="00856FAE" w:rsidP="00FB0E9C">
            <w:pPr>
              <w:pStyle w:val="PL"/>
              <w:rPr>
                <w:lang w:eastAsia="ko-KR"/>
              </w:rPr>
            </w:pPr>
            <w:r w:rsidRPr="000A1B35">
              <w:rPr>
                <w:rFonts w:hint="eastAsia"/>
                <w:lang w:eastAsia="ko-KR"/>
              </w:rPr>
              <w:t>b=RR:2000</w:t>
            </w:r>
          </w:p>
          <w:p w14:paraId="49C9DB3C"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5FEC6FC7" w14:textId="77777777" w:rsidR="00856FAE" w:rsidRPr="000A1B35" w:rsidRDefault="00856FAE" w:rsidP="00FB0E9C">
            <w:pPr>
              <w:pStyle w:val="PL"/>
              <w:rPr>
                <w:lang w:eastAsia="ko-KR"/>
              </w:rPr>
            </w:pPr>
            <w:r w:rsidRPr="000A1B35">
              <w:t>a=fmtp:9</w:t>
            </w:r>
            <w:r w:rsidRPr="000A1B35">
              <w:rPr>
                <w:rFonts w:hint="eastAsia"/>
                <w:lang w:eastAsia="ko-KR"/>
              </w:rPr>
              <w:t>7 br-send=8-48; br-recv=32-48; bw</w:t>
            </w:r>
            <w:r>
              <w:rPr>
                <w:lang w:eastAsia="ko-KR"/>
              </w:rPr>
              <w:t>-send</w:t>
            </w:r>
            <w:r w:rsidRPr="000A1B35">
              <w:rPr>
                <w:rFonts w:hint="eastAsia"/>
                <w:lang w:eastAsia="ko-KR"/>
              </w:rPr>
              <w:t>=nb-swb;</w:t>
            </w:r>
            <w:r>
              <w:rPr>
                <w:lang w:eastAsia="ko-KR"/>
              </w:rPr>
              <w:t xml:space="preserve"> bw-recv=swb</w:t>
            </w:r>
            <w:r w:rsidR="00D96B8D">
              <w:rPr>
                <w:lang w:eastAsia="ko-KR"/>
              </w:rPr>
              <w:t>;</w:t>
            </w:r>
            <w:r w:rsidRPr="000A1B35">
              <w:rPr>
                <w:rFonts w:hint="eastAsia"/>
                <w:lang w:eastAsia="ko-KR"/>
              </w:rPr>
              <w:t xml:space="preserve"> max-red=220</w:t>
            </w:r>
          </w:p>
          <w:p w14:paraId="0C88FD1D" w14:textId="77777777" w:rsidR="00856FAE" w:rsidRPr="000A1B35" w:rsidRDefault="00856FAE" w:rsidP="00FB0E9C">
            <w:pPr>
              <w:pStyle w:val="PL"/>
            </w:pPr>
            <w:r w:rsidRPr="000A1B35">
              <w:t>a=ptime:20</w:t>
            </w:r>
          </w:p>
          <w:p w14:paraId="7E62F083" w14:textId="77777777" w:rsidR="00856FAE" w:rsidRPr="000A1B35" w:rsidRDefault="00856FAE" w:rsidP="00FB0E9C">
            <w:pPr>
              <w:pStyle w:val="PL"/>
              <w:rPr>
                <w:lang w:eastAsia="ko-KR"/>
              </w:rPr>
            </w:pPr>
            <w:r w:rsidRPr="000A1B35">
              <w:t>a=maxptime:240</w:t>
            </w:r>
          </w:p>
        </w:tc>
      </w:tr>
    </w:tbl>
    <w:p w14:paraId="242651F1" w14:textId="77777777" w:rsidR="00856FAE" w:rsidRPr="00730026" w:rsidRDefault="00856FAE" w:rsidP="00856FAE"/>
    <w:p w14:paraId="6D22503B" w14:textId="77777777" w:rsidR="00856FAE" w:rsidRPr="00730026" w:rsidRDefault="00856FAE" w:rsidP="00856FAE">
      <w:pPr>
        <w:rPr>
          <w:b/>
        </w:rPr>
      </w:pPr>
      <w:r w:rsidRPr="00730026">
        <w:rPr>
          <w:b/>
        </w:rPr>
        <w:t>Comments:</w:t>
      </w:r>
    </w:p>
    <w:p w14:paraId="586CE4CA" w14:textId="77777777" w:rsidR="00856FAE" w:rsidRDefault="00856FAE" w:rsidP="00856FAE">
      <w:pPr>
        <w:rPr>
          <w:lang w:eastAsia="ko-KR"/>
        </w:rPr>
      </w:pPr>
      <w:r w:rsidRPr="00730026">
        <w:rPr>
          <w:rFonts w:hint="eastAsia"/>
          <w:lang w:eastAsia="ko-KR"/>
        </w:rPr>
        <w:lastRenderedPageBreak/>
        <w:t>The SDP answer contains bit-rates from 8 to 48 kbps for the send direction, and bit-rates from 32 to 48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730026">
        <w:rPr>
          <w:rFonts w:hint="eastAsia"/>
          <w:lang w:eastAsia="ko-KR"/>
        </w:rPr>
        <w:t>.</w:t>
      </w:r>
    </w:p>
    <w:p w14:paraId="6491EEE0" w14:textId="77777777" w:rsidR="00856FAE" w:rsidRPr="00730026" w:rsidRDefault="00856FAE" w:rsidP="00856FAE">
      <w:pPr>
        <w:rPr>
          <w:lang w:eastAsia="ko-KR"/>
        </w:rPr>
      </w:pPr>
      <w:r>
        <w:rPr>
          <w:lang w:eastAsia="ko-KR"/>
        </w:rPr>
        <w:t>The SDP answer contains bandwidths from narro</w:t>
      </w:r>
      <w:r w:rsidR="00D96B8D">
        <w:rPr>
          <w:lang w:eastAsia="ko-KR"/>
        </w:rPr>
        <w:t>w</w:t>
      </w:r>
      <w:r>
        <w:rPr>
          <w:lang w:eastAsia="ko-KR"/>
        </w:rPr>
        <w:t>band to super-wideband for the sending direction, and only super-wideband for the receiving direction.</w:t>
      </w:r>
    </w:p>
    <w:p w14:paraId="4D85EAE1" w14:textId="77777777" w:rsidR="00856FAE" w:rsidRPr="00730026" w:rsidRDefault="00856FAE" w:rsidP="00856FAE">
      <w:pPr>
        <w:pStyle w:val="Heading3"/>
      </w:pPr>
      <w:bookmarkStart w:id="3033" w:name="_Toc26369611"/>
      <w:bookmarkStart w:id="3034" w:name="_Toc36227493"/>
      <w:bookmarkStart w:id="3035" w:name="_Toc36228508"/>
      <w:bookmarkStart w:id="3036" w:name="_Toc36229135"/>
      <w:bookmarkStart w:id="3037" w:name="_Toc36229762"/>
      <w:bookmarkStart w:id="3038" w:name="_Toc74607106"/>
      <w:bookmarkStart w:id="3039" w:name="_Toc75557000"/>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5</w:t>
      </w:r>
      <w:r w:rsidRPr="00730026">
        <w:tab/>
      </w:r>
      <w:r w:rsidRPr="00730026">
        <w:rPr>
          <w:rFonts w:hint="eastAsia"/>
          <w:lang w:eastAsia="ko-KR"/>
        </w:rPr>
        <w:t>SDP answer from MTSI client in terminal when only super-wideband speech is negotiated</w:t>
      </w:r>
      <w:bookmarkEnd w:id="3033"/>
      <w:bookmarkEnd w:id="3034"/>
      <w:bookmarkEnd w:id="3035"/>
      <w:bookmarkEnd w:id="3036"/>
      <w:bookmarkEnd w:id="3037"/>
      <w:bookmarkEnd w:id="3038"/>
      <w:bookmarkEnd w:id="3039"/>
    </w:p>
    <w:p w14:paraId="25909BF9" w14:textId="77777777" w:rsidR="00856FAE" w:rsidRPr="00730026" w:rsidRDefault="00856FAE" w:rsidP="00856FAE">
      <w:pPr>
        <w:rPr>
          <w:lang w:eastAsia="ko-KR"/>
        </w:rPr>
      </w:pPr>
      <w:r w:rsidRPr="00730026">
        <w:rPr>
          <w:rFonts w:hint="eastAsia"/>
          <w:lang w:eastAsia="ko-KR"/>
        </w:rPr>
        <w:t>In this example, the MTSI client in terminal includes only super-wideband speech in the SDP answer</w:t>
      </w:r>
      <w:r w:rsidRPr="00730026">
        <w:t>.</w:t>
      </w:r>
    </w:p>
    <w:p w14:paraId="37BC57F4"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10</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9AAD434" w14:textId="77777777" w:rsidTr="00FB0E9C">
        <w:trPr>
          <w:jc w:val="center"/>
        </w:trPr>
        <w:tc>
          <w:tcPr>
            <w:tcW w:w="9639" w:type="dxa"/>
            <w:shd w:val="clear" w:color="auto" w:fill="auto"/>
          </w:tcPr>
          <w:p w14:paraId="4F8703D5"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FA9EBFE" w14:textId="77777777" w:rsidTr="00FB0E9C">
        <w:trPr>
          <w:jc w:val="center"/>
        </w:trPr>
        <w:tc>
          <w:tcPr>
            <w:tcW w:w="9639" w:type="dxa"/>
            <w:shd w:val="clear" w:color="auto" w:fill="auto"/>
          </w:tcPr>
          <w:p w14:paraId="799B8FDA"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5FEA8A8A"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43D1C326" w14:textId="77777777" w:rsidR="00856FAE" w:rsidRPr="000A1B35" w:rsidRDefault="00856FAE" w:rsidP="00FB0E9C">
            <w:pPr>
              <w:pStyle w:val="PL"/>
              <w:rPr>
                <w:lang w:eastAsia="ko-KR"/>
              </w:rPr>
            </w:pPr>
            <w:r>
              <w:rPr>
                <w:rFonts w:hint="eastAsia"/>
                <w:lang w:eastAsia="ko-KR"/>
              </w:rPr>
              <w:t>b=AS:6</w:t>
            </w:r>
            <w:r>
              <w:rPr>
                <w:lang w:eastAsia="ko-KR"/>
              </w:rPr>
              <w:t>5</w:t>
            </w:r>
          </w:p>
          <w:p w14:paraId="61385BAC" w14:textId="77777777" w:rsidR="00856FAE" w:rsidRPr="000A1B35" w:rsidRDefault="00856FAE" w:rsidP="00FB0E9C">
            <w:pPr>
              <w:pStyle w:val="PL"/>
              <w:rPr>
                <w:lang w:eastAsia="ko-KR"/>
              </w:rPr>
            </w:pPr>
            <w:r w:rsidRPr="000A1B35">
              <w:rPr>
                <w:rFonts w:hint="eastAsia"/>
                <w:lang w:eastAsia="ko-KR"/>
              </w:rPr>
              <w:t>b=RS:0</w:t>
            </w:r>
          </w:p>
          <w:p w14:paraId="4A21D1A4" w14:textId="77777777" w:rsidR="00856FAE" w:rsidRPr="000A1B35" w:rsidRDefault="00856FAE" w:rsidP="00FB0E9C">
            <w:pPr>
              <w:pStyle w:val="PL"/>
              <w:rPr>
                <w:lang w:eastAsia="ko-KR"/>
              </w:rPr>
            </w:pPr>
            <w:r w:rsidRPr="000A1B35">
              <w:rPr>
                <w:rFonts w:hint="eastAsia"/>
                <w:lang w:eastAsia="ko-KR"/>
              </w:rPr>
              <w:t>b=RR:2000</w:t>
            </w:r>
          </w:p>
          <w:p w14:paraId="0E745999"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209DEDF8" w14:textId="77777777" w:rsidR="00856FAE" w:rsidRPr="000A1B35" w:rsidRDefault="00856FAE" w:rsidP="00FB0E9C">
            <w:pPr>
              <w:pStyle w:val="PL"/>
            </w:pPr>
            <w:r w:rsidRPr="000A1B35">
              <w:t>a=fmtp:9</w:t>
            </w:r>
            <w:r w:rsidRPr="000A1B35">
              <w:rPr>
                <w:rFonts w:hint="eastAsia"/>
                <w:lang w:eastAsia="ko-KR"/>
              </w:rPr>
              <w:t>7 br=16.4-48; bw=swb; cmr</w:t>
            </w:r>
            <w:r>
              <w:rPr>
                <w:lang w:eastAsia="ko-KR"/>
              </w:rPr>
              <w:t>=-1</w:t>
            </w:r>
            <w:r w:rsidRPr="000A1B35">
              <w:rPr>
                <w:rFonts w:hint="eastAsia"/>
                <w:lang w:eastAsia="ko-KR"/>
              </w:rPr>
              <w:t xml:space="preserve">; </w:t>
            </w:r>
            <w:r w:rsidRPr="000A1B35">
              <w:t>max-red=220</w:t>
            </w:r>
          </w:p>
          <w:p w14:paraId="65BEFD16" w14:textId="77777777" w:rsidR="00856FAE" w:rsidRPr="000A1B35" w:rsidRDefault="00856FAE" w:rsidP="00FB0E9C">
            <w:pPr>
              <w:pStyle w:val="PL"/>
            </w:pPr>
            <w:r w:rsidRPr="000A1B35">
              <w:t>a=ptime:20</w:t>
            </w:r>
          </w:p>
          <w:p w14:paraId="6B002575" w14:textId="77777777" w:rsidR="00856FAE" w:rsidRPr="000A1B35" w:rsidRDefault="00856FAE" w:rsidP="00FB0E9C">
            <w:pPr>
              <w:pStyle w:val="PL"/>
              <w:rPr>
                <w:lang w:eastAsia="ko-KR"/>
              </w:rPr>
            </w:pPr>
            <w:r w:rsidRPr="000A1B35">
              <w:t>a=maxptime:240</w:t>
            </w:r>
          </w:p>
        </w:tc>
      </w:tr>
    </w:tbl>
    <w:p w14:paraId="34CF5E18" w14:textId="77777777" w:rsidR="00856FAE" w:rsidRPr="00730026" w:rsidRDefault="00856FAE" w:rsidP="00856FAE"/>
    <w:p w14:paraId="12598B13" w14:textId="77777777" w:rsidR="00856FAE" w:rsidRPr="00730026" w:rsidRDefault="00856FAE" w:rsidP="00856FAE">
      <w:pPr>
        <w:rPr>
          <w:b/>
        </w:rPr>
      </w:pPr>
      <w:r w:rsidRPr="00730026">
        <w:rPr>
          <w:b/>
        </w:rPr>
        <w:t>Comments:</w:t>
      </w:r>
    </w:p>
    <w:p w14:paraId="10390EE7" w14:textId="77777777" w:rsidR="00856FAE" w:rsidRDefault="00856FAE" w:rsidP="00856FAE">
      <w:pPr>
        <w:rPr>
          <w:lang w:eastAsia="ko-KR"/>
        </w:rPr>
      </w:pPr>
      <w:r w:rsidRPr="00730026">
        <w:rPr>
          <w:rFonts w:hint="eastAsia"/>
          <w:lang w:eastAsia="ko-KR"/>
        </w:rPr>
        <w:t xml:space="preserve">The SDP answer contains bit-rates from 16.4 to 48 kbps, </w:t>
      </w:r>
      <w:r w:rsidR="00543048">
        <w:rPr>
          <w:rFonts w:hint="eastAsia"/>
          <w:lang w:eastAsia="ko-KR"/>
        </w:rPr>
        <w:t xml:space="preserve">with IPv4 </w:t>
      </w:r>
      <w:r w:rsidRPr="00730026">
        <w:rPr>
          <w:rFonts w:hint="eastAsia"/>
          <w:lang w:eastAsia="ko-KR"/>
        </w:rPr>
        <w:t>for the send and the receive directions.</w:t>
      </w:r>
    </w:p>
    <w:p w14:paraId="77FD73D4" w14:textId="77777777" w:rsidR="00856FAE" w:rsidRPr="00730026" w:rsidRDefault="00856FAE" w:rsidP="00856FAE">
      <w:pPr>
        <w:rPr>
          <w:lang w:eastAsia="ko-KR"/>
        </w:rPr>
      </w:pPr>
      <w:r>
        <w:rPr>
          <w:rFonts w:hint="eastAsia"/>
          <w:lang w:eastAsia="ko-KR"/>
        </w:rPr>
        <w:t>CMR is not used in this session.</w:t>
      </w:r>
    </w:p>
    <w:p w14:paraId="515189E5" w14:textId="77777777" w:rsidR="00856FAE" w:rsidRPr="00730026" w:rsidRDefault="00856FAE" w:rsidP="00856FAE">
      <w:pPr>
        <w:pStyle w:val="Heading3"/>
      </w:pPr>
      <w:bookmarkStart w:id="3040" w:name="_Toc26369612"/>
      <w:bookmarkStart w:id="3041" w:name="_Toc36227494"/>
      <w:bookmarkStart w:id="3042" w:name="_Toc36228509"/>
      <w:bookmarkStart w:id="3043" w:name="_Toc36229136"/>
      <w:bookmarkStart w:id="3044" w:name="_Toc36229763"/>
      <w:bookmarkStart w:id="3045" w:name="_Toc74607107"/>
      <w:bookmarkStart w:id="3046" w:name="_Toc75557001"/>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6</w:t>
      </w:r>
      <w:r w:rsidRPr="00730026">
        <w:tab/>
      </w:r>
      <w:r w:rsidRPr="00730026">
        <w:rPr>
          <w:rFonts w:hint="eastAsia"/>
          <w:lang w:eastAsia="ko-KR"/>
        </w:rPr>
        <w:t>SDP answer from MTSI client in terminal using WLAN</w:t>
      </w:r>
      <w:bookmarkEnd w:id="3040"/>
      <w:bookmarkEnd w:id="3041"/>
      <w:bookmarkEnd w:id="3042"/>
      <w:bookmarkEnd w:id="3043"/>
      <w:bookmarkEnd w:id="3044"/>
      <w:bookmarkEnd w:id="3045"/>
      <w:bookmarkEnd w:id="3046"/>
    </w:p>
    <w:p w14:paraId="4023F606" w14:textId="77777777" w:rsidR="00856FAE" w:rsidRPr="00730026" w:rsidRDefault="00856FAE" w:rsidP="00856FAE">
      <w:pPr>
        <w:rPr>
          <w:lang w:eastAsia="ko-KR"/>
        </w:rPr>
      </w:pPr>
      <w:r w:rsidRPr="00730026">
        <w:rPr>
          <w:rFonts w:hint="eastAsia"/>
          <w:lang w:eastAsia="ko-KR"/>
        </w:rPr>
        <w:t>This example shows the SDP answer when the MTSI client in terminal is using WLAN as the access technology.</w:t>
      </w:r>
    </w:p>
    <w:p w14:paraId="3EA22A3C" w14:textId="77777777" w:rsidR="00856FAE" w:rsidRPr="00730026" w:rsidRDefault="00856FAE" w:rsidP="00856FAE">
      <w:pPr>
        <w:pStyle w:val="TH"/>
      </w:pPr>
      <w:r w:rsidRPr="00730026">
        <w:t>Table A.</w:t>
      </w:r>
      <w:r w:rsidRPr="00730026">
        <w:rPr>
          <w:rFonts w:hint="eastAsia"/>
          <w:lang w:eastAsia="ko-KR"/>
        </w:rPr>
        <w:t>14</w:t>
      </w:r>
      <w:r w:rsidRPr="00730026">
        <w:t>.1</w:t>
      </w:r>
      <w:r>
        <w:rPr>
          <w:rFonts w:hint="eastAsia"/>
          <w:lang w:eastAsia="ko-KR"/>
        </w:rPr>
        <w:t>1</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8D83BFA" w14:textId="77777777" w:rsidTr="00FB0E9C">
        <w:trPr>
          <w:jc w:val="center"/>
        </w:trPr>
        <w:tc>
          <w:tcPr>
            <w:tcW w:w="9639" w:type="dxa"/>
            <w:shd w:val="clear" w:color="auto" w:fill="auto"/>
          </w:tcPr>
          <w:p w14:paraId="6E3B0268"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B6F38B5" w14:textId="77777777" w:rsidTr="00FB0E9C">
        <w:trPr>
          <w:jc w:val="center"/>
        </w:trPr>
        <w:tc>
          <w:tcPr>
            <w:tcW w:w="9639" w:type="dxa"/>
            <w:shd w:val="clear" w:color="auto" w:fill="auto"/>
          </w:tcPr>
          <w:p w14:paraId="4A81CAC0"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04BF4EC"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2D000563" w14:textId="77777777" w:rsidR="00856FAE" w:rsidRPr="000A1B35" w:rsidRDefault="00856FAE" w:rsidP="00FB0E9C">
            <w:pPr>
              <w:pStyle w:val="PL"/>
              <w:rPr>
                <w:lang w:eastAsia="ko-KR"/>
              </w:rPr>
            </w:pPr>
            <w:r w:rsidRPr="000A1B35">
              <w:rPr>
                <w:rFonts w:hint="eastAsia"/>
                <w:lang w:eastAsia="ko-KR"/>
              </w:rPr>
              <w:t>b=AS:37</w:t>
            </w:r>
          </w:p>
          <w:p w14:paraId="74DB5FFB" w14:textId="77777777" w:rsidR="00856FAE" w:rsidRPr="000A1B35" w:rsidRDefault="00856FAE" w:rsidP="00FB0E9C">
            <w:pPr>
              <w:pStyle w:val="PL"/>
              <w:rPr>
                <w:lang w:eastAsia="ko-KR"/>
              </w:rPr>
            </w:pPr>
            <w:r w:rsidRPr="000A1B35">
              <w:rPr>
                <w:rFonts w:hint="eastAsia"/>
                <w:lang w:eastAsia="ko-KR"/>
              </w:rPr>
              <w:t>b=RS:0</w:t>
            </w:r>
          </w:p>
          <w:p w14:paraId="1EFE2928" w14:textId="77777777" w:rsidR="00856FAE" w:rsidRPr="000A1B35" w:rsidRDefault="00856FAE" w:rsidP="00FB0E9C">
            <w:pPr>
              <w:pStyle w:val="PL"/>
              <w:rPr>
                <w:lang w:eastAsia="ko-KR"/>
              </w:rPr>
            </w:pPr>
            <w:r w:rsidRPr="000A1B35">
              <w:rPr>
                <w:rFonts w:hint="eastAsia"/>
                <w:lang w:eastAsia="ko-KR"/>
              </w:rPr>
              <w:t>b=RR:2000</w:t>
            </w:r>
          </w:p>
          <w:p w14:paraId="177D9882"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85076D0" w14:textId="77777777" w:rsidR="00856FAE" w:rsidRPr="000A1B35" w:rsidRDefault="00856FAE" w:rsidP="00FB0E9C">
            <w:pPr>
              <w:pStyle w:val="PL"/>
              <w:rPr>
                <w:lang w:eastAsia="ko-KR"/>
              </w:rPr>
            </w:pPr>
            <w:r w:rsidRPr="000A1B35">
              <w:t>a=fmtp:9</w:t>
            </w:r>
            <w:r w:rsidRPr="000A1B35">
              <w:rPr>
                <w:rFonts w:hint="eastAsia"/>
                <w:lang w:eastAsia="ko-KR"/>
              </w:rPr>
              <w:t xml:space="preserve">7 br=13.2-32; </w:t>
            </w:r>
            <w:r>
              <w:rPr>
                <w:lang w:eastAsia="ko-KR"/>
              </w:rPr>
              <w:t xml:space="preserve">ch-aw-recv=3; </w:t>
            </w:r>
            <w:r w:rsidRPr="000A1B35">
              <w:t>max-red=</w:t>
            </w:r>
            <w:r w:rsidRPr="000A1B35">
              <w:rPr>
                <w:rFonts w:hint="eastAsia"/>
                <w:lang w:eastAsia="ko-KR"/>
              </w:rPr>
              <w:t>160</w:t>
            </w:r>
          </w:p>
          <w:p w14:paraId="51EADD42" w14:textId="77777777" w:rsidR="00856FAE" w:rsidRPr="000A1B35" w:rsidRDefault="00856FAE" w:rsidP="00FB0E9C">
            <w:pPr>
              <w:pStyle w:val="PL"/>
            </w:pPr>
            <w:r w:rsidRPr="000A1B35">
              <w:t>a=ptime:</w:t>
            </w:r>
            <w:r w:rsidRPr="000A1B35">
              <w:rPr>
                <w:rFonts w:hint="eastAsia"/>
                <w:lang w:eastAsia="ko-KR"/>
              </w:rPr>
              <w:t>8</w:t>
            </w:r>
            <w:r w:rsidRPr="000A1B35">
              <w:t>0</w:t>
            </w:r>
          </w:p>
          <w:p w14:paraId="3A3702B2" w14:textId="77777777" w:rsidR="00856FAE" w:rsidRPr="000A1B35" w:rsidRDefault="00856FAE" w:rsidP="00FB0E9C">
            <w:pPr>
              <w:pStyle w:val="PL"/>
              <w:rPr>
                <w:lang w:eastAsia="ko-KR"/>
              </w:rPr>
            </w:pPr>
            <w:r w:rsidRPr="000A1B35">
              <w:t>a=maxptime:240</w:t>
            </w:r>
          </w:p>
        </w:tc>
      </w:tr>
    </w:tbl>
    <w:p w14:paraId="24DF73FD" w14:textId="77777777" w:rsidR="00856FAE" w:rsidRPr="00730026" w:rsidRDefault="00856FAE" w:rsidP="00856FAE"/>
    <w:p w14:paraId="2B716AAE" w14:textId="77777777" w:rsidR="00856FAE" w:rsidRPr="00730026" w:rsidRDefault="00856FAE" w:rsidP="00856FAE">
      <w:pPr>
        <w:rPr>
          <w:b/>
        </w:rPr>
      </w:pPr>
      <w:r w:rsidRPr="00730026">
        <w:rPr>
          <w:b/>
        </w:rPr>
        <w:t>Comments:</w:t>
      </w:r>
    </w:p>
    <w:p w14:paraId="391670C6" w14:textId="77777777" w:rsidR="00856FAE" w:rsidRDefault="00856FAE" w:rsidP="00856FAE">
      <w:pPr>
        <w:rPr>
          <w:lang w:eastAsia="ko-KR"/>
        </w:rPr>
      </w:pPr>
      <w:r w:rsidRPr="00730026">
        <w:rPr>
          <w:rFonts w:hint="eastAsia"/>
          <w:lang w:eastAsia="ko-KR"/>
        </w:rPr>
        <w:t xml:space="preserve">The SDP answer contains all bit-rates from 13.2 to 32 kbps, </w:t>
      </w:r>
      <w:r w:rsidR="00543048">
        <w:rPr>
          <w:rFonts w:hint="eastAsia"/>
          <w:lang w:eastAsia="ko-KR"/>
        </w:rPr>
        <w:t xml:space="preserve">with IPv4 </w:t>
      </w:r>
      <w:r w:rsidRPr="00730026">
        <w:rPr>
          <w:rFonts w:hint="eastAsia"/>
          <w:lang w:eastAsia="ko-KR"/>
        </w:rPr>
        <w:t>for the send and the receive directions.</w:t>
      </w:r>
      <w:r>
        <w:rPr>
          <w:lang w:eastAsia="ko-KR"/>
        </w:rPr>
        <w:t xml:space="preserve"> Channel-aware mode with offset 3 is enabled for the receiving direction.</w:t>
      </w:r>
    </w:p>
    <w:p w14:paraId="2CF1346C" w14:textId="77777777" w:rsidR="00856FAE" w:rsidRPr="00730026" w:rsidRDefault="00856FAE" w:rsidP="00856FAE">
      <w:pPr>
        <w:pStyle w:val="Heading3"/>
      </w:pPr>
      <w:bookmarkStart w:id="3047" w:name="_Toc26369613"/>
      <w:bookmarkStart w:id="3048" w:name="_Toc36227495"/>
      <w:bookmarkStart w:id="3049" w:name="_Toc36228510"/>
      <w:bookmarkStart w:id="3050" w:name="_Toc36229137"/>
      <w:bookmarkStart w:id="3051" w:name="_Toc36229764"/>
      <w:bookmarkStart w:id="3052" w:name="_Toc74607108"/>
      <w:bookmarkStart w:id="3053" w:name="_Toc75557002"/>
      <w:r w:rsidRPr="00730026">
        <w:t>A.1</w:t>
      </w:r>
      <w:r w:rsidRPr="00730026">
        <w:rPr>
          <w:rFonts w:hint="eastAsia"/>
          <w:lang w:eastAsia="ko-KR"/>
        </w:rPr>
        <w:t>4</w:t>
      </w:r>
      <w:r w:rsidRPr="00730026">
        <w:t>.</w:t>
      </w:r>
      <w:r w:rsidRPr="00730026">
        <w:rPr>
          <w:rFonts w:hint="eastAsia"/>
          <w:lang w:eastAsia="ko-KR"/>
        </w:rPr>
        <w:t>3</w:t>
      </w:r>
      <w:r w:rsidRPr="00730026">
        <w:t>.</w:t>
      </w:r>
      <w:r>
        <w:t>7</w:t>
      </w:r>
      <w:r w:rsidRPr="00730026">
        <w:tab/>
      </w:r>
      <w:r w:rsidRPr="00730026">
        <w:rPr>
          <w:rFonts w:hint="eastAsia"/>
          <w:lang w:eastAsia="ko-KR"/>
        </w:rPr>
        <w:t xml:space="preserve">SDP answer from MTSI client in terminal </w:t>
      </w:r>
      <w:r>
        <w:rPr>
          <w:rFonts w:hint="eastAsia"/>
          <w:lang w:eastAsia="ko-KR"/>
        </w:rPr>
        <w:t>supporting dual-mono</w:t>
      </w:r>
      <w:bookmarkEnd w:id="3047"/>
      <w:bookmarkEnd w:id="3048"/>
      <w:bookmarkEnd w:id="3049"/>
      <w:bookmarkEnd w:id="3050"/>
      <w:bookmarkEnd w:id="3051"/>
      <w:bookmarkEnd w:id="3052"/>
      <w:bookmarkEnd w:id="3053"/>
    </w:p>
    <w:p w14:paraId="3C74DA91" w14:textId="77777777" w:rsidR="00856FAE" w:rsidRPr="00730026" w:rsidRDefault="00856FAE" w:rsidP="00856FAE">
      <w:pPr>
        <w:rPr>
          <w:lang w:eastAsia="ko-KR"/>
        </w:rPr>
      </w:pPr>
      <w:r w:rsidRPr="00730026">
        <w:rPr>
          <w:rFonts w:hint="eastAsia"/>
          <w:lang w:eastAsia="ko-KR"/>
        </w:rPr>
        <w:t xml:space="preserve">This example shows the SDP answer when the MTSI client in terminal </w:t>
      </w:r>
      <w:r>
        <w:rPr>
          <w:rFonts w:hint="eastAsia"/>
          <w:lang w:eastAsia="ko-KR"/>
        </w:rPr>
        <w:t>supports dual-mono</w:t>
      </w:r>
      <w:r w:rsidRPr="00730026">
        <w:rPr>
          <w:rFonts w:hint="eastAsia"/>
          <w:lang w:eastAsia="ko-KR"/>
        </w:rPr>
        <w:t>.</w:t>
      </w:r>
    </w:p>
    <w:p w14:paraId="69F1C384" w14:textId="77777777" w:rsidR="00856FAE" w:rsidRPr="00730026" w:rsidRDefault="00856FAE" w:rsidP="00856FAE">
      <w:pPr>
        <w:pStyle w:val="TH"/>
      </w:pPr>
      <w:r w:rsidRPr="00730026">
        <w:t>Table A.</w:t>
      </w:r>
      <w:r w:rsidRPr="00730026">
        <w:rPr>
          <w:rFonts w:hint="eastAsia"/>
          <w:lang w:eastAsia="ko-KR"/>
        </w:rPr>
        <w:t>14</w:t>
      </w:r>
      <w:r w:rsidRPr="00730026">
        <w:t>.1</w:t>
      </w:r>
      <w: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79B452E2" w14:textId="77777777" w:rsidTr="00FB0E9C">
        <w:trPr>
          <w:jc w:val="center"/>
        </w:trPr>
        <w:tc>
          <w:tcPr>
            <w:tcW w:w="9639" w:type="dxa"/>
            <w:shd w:val="clear" w:color="auto" w:fill="auto"/>
          </w:tcPr>
          <w:p w14:paraId="7AE68CCB"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9EE7A48" w14:textId="77777777" w:rsidTr="00FB0E9C">
        <w:trPr>
          <w:jc w:val="center"/>
        </w:trPr>
        <w:tc>
          <w:tcPr>
            <w:tcW w:w="9639" w:type="dxa"/>
            <w:shd w:val="clear" w:color="auto" w:fill="auto"/>
          </w:tcPr>
          <w:p w14:paraId="15DCB425"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m=audio 49152 RTP/AVP</w:t>
            </w:r>
            <w:r w:rsidRPr="00000B64">
              <w:rPr>
                <w:rFonts w:ascii="Courier New" w:hAnsi="Courier New" w:hint="eastAsia"/>
                <w:noProof/>
                <w:sz w:val="16"/>
                <w:lang w:eastAsia="ko-KR"/>
              </w:rPr>
              <w:t>F</w:t>
            </w:r>
            <w:r w:rsidRPr="00000B64">
              <w:rPr>
                <w:rFonts w:ascii="Courier New" w:hAnsi="Courier New"/>
                <w:noProof/>
                <w:sz w:val="16"/>
              </w:rPr>
              <w:t xml:space="preserve"> </w:t>
            </w:r>
            <w:r w:rsidRPr="00000B64">
              <w:rPr>
                <w:rFonts w:ascii="Courier New" w:hAnsi="Courier New" w:hint="eastAsia"/>
                <w:noProof/>
                <w:sz w:val="16"/>
                <w:lang w:eastAsia="ko-KR"/>
              </w:rPr>
              <w:t>97</w:t>
            </w:r>
          </w:p>
          <w:p w14:paraId="4EF7B5A6"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w:t>
            </w:r>
            <w:r w:rsidRPr="00000B64">
              <w:rPr>
                <w:rFonts w:ascii="Courier New" w:hAnsi="Courier New" w:hint="eastAsia"/>
                <w:noProof/>
                <w:sz w:val="16"/>
                <w:lang w:eastAsia="ko-KR"/>
              </w:rPr>
              <w:t>a</w:t>
            </w:r>
            <w:r w:rsidRPr="00000B64">
              <w:rPr>
                <w:rFonts w:ascii="Courier New" w:hAnsi="Courier New"/>
                <w:noProof/>
                <w:sz w:val="16"/>
              </w:rPr>
              <w:t>cfg:1 t=1</w:t>
            </w:r>
          </w:p>
          <w:p w14:paraId="100082B7"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b=AS:</w:t>
            </w:r>
            <w:r>
              <w:rPr>
                <w:rFonts w:ascii="Courier New" w:hAnsi="Courier New" w:hint="eastAsia"/>
                <w:noProof/>
                <w:sz w:val="16"/>
                <w:lang w:eastAsia="ko-KR"/>
              </w:rPr>
              <w:t>50</w:t>
            </w:r>
          </w:p>
          <w:p w14:paraId="7EA35F0C"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b=RS:0</w:t>
            </w:r>
          </w:p>
          <w:p w14:paraId="5C8254E1"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b=RR:2000</w:t>
            </w:r>
          </w:p>
          <w:p w14:paraId="0EFF2FF5"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a=rtpmap:9</w:t>
            </w:r>
            <w:r w:rsidRPr="00000B64">
              <w:rPr>
                <w:rFonts w:ascii="Courier New" w:hAnsi="Courier New" w:hint="eastAsia"/>
                <w:noProof/>
                <w:sz w:val="16"/>
                <w:lang w:eastAsia="ko-KR"/>
              </w:rPr>
              <w:t>7 EVS/16000/2</w:t>
            </w:r>
          </w:p>
          <w:p w14:paraId="6EDF72EA"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a=fmtp:9</w:t>
            </w:r>
            <w:r w:rsidRPr="00000B64">
              <w:rPr>
                <w:rFonts w:ascii="Courier New" w:hAnsi="Courier New" w:hint="eastAsia"/>
                <w:noProof/>
                <w:sz w:val="16"/>
                <w:lang w:eastAsia="ko-KR"/>
              </w:rPr>
              <w:t>7 br=16.4; bw=swb; ch-send=</w:t>
            </w:r>
            <w:r w:rsidRPr="00000B64">
              <w:rPr>
                <w:rFonts w:ascii="Courier New" w:hAnsi="Courier New"/>
                <w:noProof/>
                <w:sz w:val="16"/>
                <w:lang w:eastAsia="ko-KR"/>
              </w:rPr>
              <w:t>2</w:t>
            </w:r>
            <w:r w:rsidRPr="00000B64">
              <w:rPr>
                <w:rFonts w:ascii="Courier New" w:hAnsi="Courier New" w:hint="eastAsia"/>
                <w:noProof/>
                <w:sz w:val="16"/>
                <w:lang w:eastAsia="ko-KR"/>
              </w:rPr>
              <w:t>; ch-recv=</w:t>
            </w:r>
            <w:r w:rsidRPr="00000B64">
              <w:rPr>
                <w:rFonts w:ascii="Courier New" w:hAnsi="Courier New"/>
                <w:noProof/>
                <w:sz w:val="16"/>
                <w:lang w:eastAsia="ko-KR"/>
              </w:rPr>
              <w:t>2</w:t>
            </w:r>
            <w:r w:rsidRPr="00000B64">
              <w:rPr>
                <w:rFonts w:ascii="Courier New" w:hAnsi="Courier New" w:hint="eastAsia"/>
                <w:noProof/>
                <w:sz w:val="16"/>
                <w:lang w:eastAsia="ko-KR"/>
              </w:rPr>
              <w:t xml:space="preserve">; </w:t>
            </w:r>
            <w:r w:rsidRPr="00000B64">
              <w:rPr>
                <w:rFonts w:ascii="Courier New" w:hAnsi="Courier New"/>
                <w:noProof/>
                <w:sz w:val="16"/>
              </w:rPr>
              <w:t>max-red=220</w:t>
            </w:r>
          </w:p>
          <w:p w14:paraId="0D485B98"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a=ptime:</w:t>
            </w:r>
            <w:r w:rsidRPr="00000B64">
              <w:rPr>
                <w:rFonts w:ascii="Courier New" w:hAnsi="Courier New"/>
                <w:noProof/>
                <w:sz w:val="16"/>
                <w:lang w:eastAsia="ko-KR"/>
              </w:rPr>
              <w:t>20</w:t>
            </w:r>
          </w:p>
          <w:p w14:paraId="2BEE8EF1" w14:textId="77777777" w:rsidR="00856FAE" w:rsidRPr="000A1B35" w:rsidRDefault="00835866" w:rsidP="00835866">
            <w:pPr>
              <w:pStyle w:val="PL"/>
              <w:rPr>
                <w:lang w:eastAsia="ko-KR"/>
              </w:rPr>
            </w:pPr>
            <w:r w:rsidRPr="00000B64">
              <w:t>a=maxptime:240</w:t>
            </w:r>
          </w:p>
        </w:tc>
      </w:tr>
    </w:tbl>
    <w:p w14:paraId="4CD607FA" w14:textId="77777777" w:rsidR="00856FAE" w:rsidRPr="00730026" w:rsidRDefault="00856FAE" w:rsidP="00856FAE"/>
    <w:p w14:paraId="49FCEA58" w14:textId="77777777" w:rsidR="00856FAE" w:rsidRPr="00730026" w:rsidRDefault="00856FAE" w:rsidP="00856FAE">
      <w:pPr>
        <w:rPr>
          <w:b/>
        </w:rPr>
      </w:pPr>
      <w:r w:rsidRPr="00730026">
        <w:rPr>
          <w:b/>
        </w:rPr>
        <w:t>Comments:</w:t>
      </w:r>
    </w:p>
    <w:p w14:paraId="06B71AB9" w14:textId="77777777" w:rsidR="00856FAE" w:rsidRDefault="00856FAE" w:rsidP="00856FAE">
      <w:pPr>
        <w:rPr>
          <w:lang w:eastAsia="ko-KR"/>
        </w:rPr>
      </w:pPr>
      <w:r>
        <w:rPr>
          <w:rFonts w:hint="eastAsia"/>
          <w:lang w:eastAsia="ko-KR"/>
        </w:rPr>
        <w:t>The SDP answer contains a dual-mono session consisting of two 16.4 kbps SWB channels, for the send and the receive directions</w:t>
      </w:r>
      <w:r w:rsidR="0078139D">
        <w:rPr>
          <w:lang w:eastAsia="ko-KR"/>
        </w:rPr>
        <w:t>,</w:t>
      </w:r>
      <w:r w:rsidR="00543048" w:rsidRPr="00543048">
        <w:rPr>
          <w:rFonts w:hint="eastAsia"/>
          <w:lang w:eastAsia="ko-KR"/>
        </w:rPr>
        <w:t xml:space="preserve"> </w:t>
      </w:r>
      <w:r w:rsidR="00543048">
        <w:rPr>
          <w:rFonts w:hint="eastAsia"/>
          <w:lang w:eastAsia="ko-KR"/>
        </w:rPr>
        <w:t>with IPv4</w:t>
      </w:r>
      <w:r>
        <w:rPr>
          <w:rFonts w:hint="eastAsia"/>
          <w:lang w:eastAsia="ko-KR"/>
        </w:rPr>
        <w:t>.</w:t>
      </w:r>
    </w:p>
    <w:p w14:paraId="3988DC23" w14:textId="77777777" w:rsidR="00856FAE" w:rsidRPr="00E95D81" w:rsidRDefault="00856FAE" w:rsidP="004356AA">
      <w:pPr>
        <w:pStyle w:val="Heading3"/>
      </w:pPr>
      <w:bookmarkStart w:id="3054" w:name="_Toc26369614"/>
      <w:bookmarkStart w:id="3055" w:name="_Toc36227496"/>
      <w:bookmarkStart w:id="3056" w:name="_Toc36228511"/>
      <w:bookmarkStart w:id="3057" w:name="_Toc36229138"/>
      <w:bookmarkStart w:id="3058" w:name="_Toc36229765"/>
      <w:bookmarkStart w:id="3059" w:name="_Toc74607109"/>
      <w:bookmarkStart w:id="3060" w:name="_Toc75557003"/>
      <w:r w:rsidRPr="00E95D81">
        <w:t>A.1</w:t>
      </w:r>
      <w:r w:rsidRPr="00E95D81">
        <w:rPr>
          <w:rFonts w:hint="eastAsia"/>
          <w:lang w:eastAsia="ko-KR"/>
        </w:rPr>
        <w:t>4</w:t>
      </w:r>
      <w:r w:rsidRPr="00E95D81">
        <w:t>.</w:t>
      </w:r>
      <w:r w:rsidRPr="00E95D81">
        <w:rPr>
          <w:rFonts w:hint="eastAsia"/>
          <w:lang w:eastAsia="ko-KR"/>
        </w:rPr>
        <w:t>3</w:t>
      </w:r>
      <w:r w:rsidRPr="00E95D81">
        <w:t>.</w:t>
      </w:r>
      <w:r w:rsidRPr="00E95D81">
        <w:rPr>
          <w:rFonts w:hint="eastAsia"/>
          <w:lang w:eastAsia="ko-KR"/>
        </w:rPr>
        <w:t>8</w:t>
      </w:r>
      <w:r w:rsidRPr="00E95D81">
        <w:tab/>
      </w:r>
      <w:r w:rsidRPr="00E95D81">
        <w:rPr>
          <w:rFonts w:hint="eastAsia"/>
          <w:lang w:eastAsia="ko-KR"/>
        </w:rPr>
        <w:t>SDP answer from MTSI client in terminal supporting dual-mono for send direction</w:t>
      </w:r>
      <w:bookmarkEnd w:id="3054"/>
      <w:bookmarkEnd w:id="3055"/>
      <w:bookmarkEnd w:id="3056"/>
      <w:bookmarkEnd w:id="3057"/>
      <w:bookmarkEnd w:id="3058"/>
      <w:bookmarkEnd w:id="3059"/>
      <w:bookmarkEnd w:id="3060"/>
    </w:p>
    <w:p w14:paraId="5271F5A4" w14:textId="77777777" w:rsidR="00856FAE" w:rsidRPr="00E95D81" w:rsidRDefault="00856FAE" w:rsidP="00856FAE">
      <w:pPr>
        <w:rPr>
          <w:lang w:eastAsia="ko-KR"/>
        </w:rPr>
      </w:pPr>
      <w:r w:rsidRPr="00E95D81">
        <w:rPr>
          <w:rFonts w:hint="eastAsia"/>
          <w:lang w:eastAsia="ko-KR"/>
        </w:rPr>
        <w:t>This example shows the SDP answer when the MTSI client in terminal supports dual-mono only for the send direction.</w:t>
      </w:r>
    </w:p>
    <w:p w14:paraId="78E986FE" w14:textId="77777777" w:rsidR="00286614" w:rsidRPr="00C00FED" w:rsidRDefault="00286614" w:rsidP="00286614">
      <w:pPr>
        <w:pStyle w:val="TH"/>
      </w:pPr>
      <w:r w:rsidRPr="00C00FED">
        <w:t>Table A.</w:t>
      </w:r>
      <w:r w:rsidRPr="00C00FED">
        <w:rPr>
          <w:rFonts w:hint="eastAsia"/>
          <w:lang w:eastAsia="ko-KR"/>
        </w:rPr>
        <w:t>14</w:t>
      </w:r>
      <w:r w:rsidRPr="00C00FED">
        <w:t>.1</w:t>
      </w:r>
      <w:r w:rsidRPr="00C00FED">
        <w:rPr>
          <w:rFonts w:hint="eastAsia"/>
          <w:lang w:eastAsia="ko-KR"/>
        </w:rPr>
        <w:t>3</w:t>
      </w:r>
      <w:r w:rsidRPr="00C00FED">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86614" w:rsidRPr="00C00FED" w14:paraId="5EADEA2C" w14:textId="77777777" w:rsidTr="0076500D">
        <w:trPr>
          <w:jc w:val="center"/>
        </w:trPr>
        <w:tc>
          <w:tcPr>
            <w:tcW w:w="9639" w:type="dxa"/>
            <w:shd w:val="clear" w:color="auto" w:fill="auto"/>
          </w:tcPr>
          <w:p w14:paraId="31ECA620" w14:textId="77777777" w:rsidR="00286614" w:rsidRPr="00C00FED" w:rsidRDefault="00286614" w:rsidP="0076500D">
            <w:pPr>
              <w:keepNext/>
              <w:keepLines/>
              <w:spacing w:after="0"/>
              <w:jc w:val="center"/>
              <w:rPr>
                <w:rFonts w:ascii="Arial" w:hAnsi="Arial"/>
                <w:b/>
                <w:sz w:val="18"/>
              </w:rPr>
            </w:pPr>
            <w:r w:rsidRPr="00C00FED">
              <w:rPr>
                <w:rFonts w:ascii="Arial" w:hAnsi="Arial"/>
                <w:b/>
                <w:sz w:val="18"/>
              </w:rPr>
              <w:t xml:space="preserve">SDP </w:t>
            </w:r>
            <w:r w:rsidRPr="00C00FED">
              <w:rPr>
                <w:rFonts w:ascii="Arial" w:hAnsi="Arial" w:hint="eastAsia"/>
                <w:b/>
                <w:sz w:val="18"/>
                <w:lang w:eastAsia="ko-KR"/>
              </w:rPr>
              <w:t>answer</w:t>
            </w:r>
          </w:p>
        </w:tc>
      </w:tr>
      <w:tr w:rsidR="00286614" w:rsidRPr="00C00FED" w14:paraId="6FEAC4F3" w14:textId="77777777" w:rsidTr="0076500D">
        <w:trPr>
          <w:jc w:val="center"/>
        </w:trPr>
        <w:tc>
          <w:tcPr>
            <w:tcW w:w="9639" w:type="dxa"/>
            <w:shd w:val="clear" w:color="auto" w:fill="auto"/>
          </w:tcPr>
          <w:p w14:paraId="50FD7DF0"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m=audio 49152 RTP/AVP</w:t>
            </w:r>
            <w:r w:rsidRPr="00C00FED">
              <w:rPr>
                <w:rFonts w:ascii="Courier New" w:hAnsi="Courier New" w:hint="eastAsia"/>
                <w:noProof/>
                <w:sz w:val="16"/>
                <w:lang w:eastAsia="ko-KR"/>
              </w:rPr>
              <w:t>F</w:t>
            </w:r>
            <w:r w:rsidRPr="00C00FED">
              <w:rPr>
                <w:rFonts w:ascii="Courier New" w:hAnsi="Courier New"/>
                <w:noProof/>
                <w:sz w:val="16"/>
              </w:rPr>
              <w:t xml:space="preserve"> </w:t>
            </w:r>
            <w:r w:rsidRPr="00C00FED">
              <w:rPr>
                <w:rFonts w:ascii="Courier New" w:hAnsi="Courier New" w:hint="eastAsia"/>
                <w:noProof/>
                <w:sz w:val="16"/>
                <w:lang w:eastAsia="ko-KR"/>
              </w:rPr>
              <w:t>97</w:t>
            </w:r>
          </w:p>
          <w:p w14:paraId="27D545D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w:t>
            </w:r>
            <w:r w:rsidRPr="00C00FED">
              <w:rPr>
                <w:rFonts w:ascii="Courier New" w:hAnsi="Courier New" w:hint="eastAsia"/>
                <w:noProof/>
                <w:sz w:val="16"/>
                <w:lang w:eastAsia="ko-KR"/>
              </w:rPr>
              <w:t>a</w:t>
            </w:r>
            <w:r w:rsidRPr="00C00FED">
              <w:rPr>
                <w:rFonts w:ascii="Courier New" w:hAnsi="Courier New"/>
                <w:noProof/>
                <w:sz w:val="16"/>
              </w:rPr>
              <w:t>cfg:1 t=1</w:t>
            </w:r>
          </w:p>
          <w:p w14:paraId="3BE61BC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b=AS:4</w:t>
            </w:r>
            <w:r w:rsidRPr="00C00FED">
              <w:rPr>
                <w:rFonts w:ascii="Courier New" w:hAnsi="Courier New"/>
                <w:noProof/>
                <w:sz w:val="16"/>
                <w:lang w:eastAsia="ko-KR"/>
              </w:rPr>
              <w:t>2</w:t>
            </w:r>
          </w:p>
          <w:p w14:paraId="05C4A219"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b=RS:0</w:t>
            </w:r>
          </w:p>
          <w:p w14:paraId="638B55C6"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b=RR:2000</w:t>
            </w:r>
          </w:p>
          <w:p w14:paraId="73666BB6"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a=rtpmap:9</w:t>
            </w:r>
            <w:r w:rsidRPr="00C00FED">
              <w:rPr>
                <w:rFonts w:ascii="Courier New" w:hAnsi="Courier New" w:hint="eastAsia"/>
                <w:noProof/>
                <w:sz w:val="16"/>
                <w:lang w:eastAsia="ko-KR"/>
              </w:rPr>
              <w:t>7 EVS/16000/</w:t>
            </w:r>
            <w:r>
              <w:rPr>
                <w:rFonts w:ascii="Courier New" w:hAnsi="Courier New" w:hint="eastAsia"/>
                <w:noProof/>
                <w:sz w:val="16"/>
                <w:lang w:eastAsia="ko-KR"/>
              </w:rPr>
              <w:t>2</w:t>
            </w:r>
          </w:p>
          <w:p w14:paraId="3B3F1CB4" w14:textId="77777777" w:rsidR="00286614"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a=fmtp:9</w:t>
            </w:r>
            <w:r w:rsidRPr="00C00FED">
              <w:rPr>
                <w:rFonts w:ascii="Courier New" w:hAnsi="Courier New" w:hint="eastAsia"/>
                <w:noProof/>
                <w:sz w:val="16"/>
                <w:lang w:eastAsia="ko-KR"/>
              </w:rPr>
              <w:t>7 br-send=16.4; br-recv=24.4; bw-send=swb; bw-recv=nb-swb; ch-send=</w:t>
            </w:r>
            <w:r w:rsidRPr="00C00FED">
              <w:rPr>
                <w:rFonts w:ascii="Courier New" w:hAnsi="Courier New"/>
                <w:noProof/>
                <w:sz w:val="16"/>
                <w:lang w:eastAsia="ko-KR"/>
              </w:rPr>
              <w:t>2</w:t>
            </w:r>
            <w:r w:rsidRPr="00C00FED">
              <w:rPr>
                <w:rFonts w:ascii="Courier New" w:hAnsi="Courier New" w:hint="eastAsia"/>
                <w:noProof/>
                <w:sz w:val="16"/>
                <w:lang w:eastAsia="ko-KR"/>
              </w:rPr>
              <w:t>; ch-recv=</w:t>
            </w:r>
            <w:r w:rsidRPr="00C00FED">
              <w:rPr>
                <w:rFonts w:ascii="Courier New" w:hAnsi="Courier New"/>
                <w:noProof/>
                <w:sz w:val="16"/>
                <w:lang w:eastAsia="ko-KR"/>
              </w:rPr>
              <w:t>1</w:t>
            </w:r>
            <w:r w:rsidRPr="00C00FED">
              <w:rPr>
                <w:rFonts w:ascii="Courier New" w:hAnsi="Courier New" w:hint="eastAsia"/>
                <w:noProof/>
                <w:sz w:val="16"/>
                <w:lang w:eastAsia="ko-KR"/>
              </w:rPr>
              <w:t xml:space="preserve">; </w:t>
            </w:r>
            <w:r>
              <w:rPr>
                <w:rFonts w:ascii="Courier New" w:hAnsi="Courier New"/>
                <w:noProof/>
                <w:sz w:val="16"/>
                <w:lang w:eastAsia="ko-KR"/>
              </w:rPr>
              <w:t>\</w:t>
            </w:r>
          </w:p>
          <w:p w14:paraId="7F3CFB54"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 xml:space="preserve">   </w:t>
            </w:r>
            <w:r w:rsidRPr="00C00FED">
              <w:rPr>
                <w:rFonts w:ascii="Courier New" w:hAnsi="Courier New"/>
                <w:noProof/>
                <w:sz w:val="16"/>
              </w:rPr>
              <w:t>max-red=220</w:t>
            </w:r>
          </w:p>
          <w:p w14:paraId="6182D2D4"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a=ptime:</w:t>
            </w:r>
            <w:r w:rsidRPr="00C00FED">
              <w:rPr>
                <w:rFonts w:ascii="Courier New" w:hAnsi="Courier New" w:hint="eastAsia"/>
                <w:noProof/>
                <w:sz w:val="16"/>
                <w:lang w:eastAsia="ko-KR"/>
              </w:rPr>
              <w:t>2</w:t>
            </w:r>
            <w:r w:rsidRPr="00C00FED">
              <w:rPr>
                <w:rFonts w:ascii="Courier New" w:hAnsi="Courier New"/>
                <w:noProof/>
                <w:sz w:val="16"/>
              </w:rPr>
              <w:t>0</w:t>
            </w:r>
          </w:p>
          <w:p w14:paraId="72DEFF0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a=maxptime:240</w:t>
            </w:r>
          </w:p>
        </w:tc>
      </w:tr>
    </w:tbl>
    <w:p w14:paraId="1C927F9D" w14:textId="77777777" w:rsidR="00856FAE" w:rsidRPr="00E95D81" w:rsidRDefault="00856FAE" w:rsidP="00856FAE"/>
    <w:p w14:paraId="3B365BB7" w14:textId="77777777" w:rsidR="00856FAE" w:rsidRPr="00E95D81" w:rsidRDefault="00856FAE" w:rsidP="00856FAE">
      <w:pPr>
        <w:rPr>
          <w:b/>
        </w:rPr>
      </w:pPr>
      <w:r w:rsidRPr="00E95D81">
        <w:rPr>
          <w:b/>
        </w:rPr>
        <w:t>Comments:</w:t>
      </w:r>
    </w:p>
    <w:p w14:paraId="2F693F5E" w14:textId="77777777" w:rsidR="00856FAE" w:rsidRDefault="00856FAE" w:rsidP="00856FAE">
      <w:pPr>
        <w:rPr>
          <w:lang w:eastAsia="ko-KR"/>
        </w:rPr>
      </w:pPr>
      <w:r w:rsidRPr="00E95D81">
        <w:rPr>
          <w:rFonts w:hint="eastAsia"/>
          <w:lang w:eastAsia="ko-KR"/>
        </w:rPr>
        <w:t xml:space="preserve">The SDP answer contains </w:t>
      </w:r>
      <w:r>
        <w:rPr>
          <w:rFonts w:hint="eastAsia"/>
          <w:lang w:eastAsia="ko-KR"/>
        </w:rPr>
        <w:t xml:space="preserve">a </w:t>
      </w:r>
      <w:r w:rsidRPr="00E95D81">
        <w:rPr>
          <w:rFonts w:hint="eastAsia"/>
          <w:lang w:eastAsia="ko-KR"/>
        </w:rPr>
        <w:t xml:space="preserve">dual-mono session consisting of two 16.4 kbps SWB channels for the send direction, and </w:t>
      </w:r>
      <w:r>
        <w:rPr>
          <w:rFonts w:hint="eastAsia"/>
          <w:lang w:eastAsia="ko-KR"/>
        </w:rPr>
        <w:t xml:space="preserve">a </w:t>
      </w:r>
      <w:r w:rsidRPr="00E95D81">
        <w:rPr>
          <w:rFonts w:hint="eastAsia"/>
          <w:lang w:eastAsia="ko-KR"/>
        </w:rPr>
        <w:t>mono session consisting of 24.4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E95D81">
        <w:rPr>
          <w:rFonts w:hint="eastAsia"/>
          <w:lang w:eastAsia="ko-KR"/>
        </w:rPr>
        <w:t>.</w:t>
      </w:r>
    </w:p>
    <w:p w14:paraId="73B0C25A" w14:textId="77777777" w:rsidR="00286614" w:rsidRDefault="00286614" w:rsidP="00286614">
      <w:pPr>
        <w:rPr>
          <w:lang w:eastAsia="ko-KR"/>
        </w:rPr>
      </w:pPr>
      <w:r>
        <w:rPr>
          <w:rFonts w:hint="eastAsia"/>
          <w:lang w:eastAsia="ko-KR"/>
        </w:rPr>
        <w:t xml:space="preserve">In the usage of the channels parameter, </w:t>
      </w:r>
      <w:r w:rsidR="0007623F">
        <w:rPr>
          <w:lang w:eastAsia="ko-KR"/>
        </w:rPr>
        <w:t>"</w:t>
      </w:r>
      <w:r>
        <w:rPr>
          <w:rFonts w:hint="eastAsia"/>
          <w:lang w:eastAsia="ko-KR"/>
        </w:rPr>
        <w:t>/n,</w:t>
      </w:r>
      <w:r w:rsidR="0007623F">
        <w:rPr>
          <w:lang w:eastAsia="ko-KR"/>
        </w:rPr>
        <w:t>"</w:t>
      </w:r>
      <w:r>
        <w:rPr>
          <w:rFonts w:hint="eastAsia"/>
          <w:lang w:eastAsia="ko-KR"/>
        </w:rPr>
        <w:t xml:space="preserve"> n represents the number of audio channels, see [125].</w:t>
      </w:r>
    </w:p>
    <w:p w14:paraId="5F1CE24A" w14:textId="77777777" w:rsidR="00286614" w:rsidRDefault="00286614" w:rsidP="00856FAE">
      <w:pPr>
        <w:rPr>
          <w:lang w:eastAsia="ko-KR"/>
        </w:rPr>
      </w:pPr>
      <w:r w:rsidRPr="00CD322D">
        <w:rPr>
          <w:lang w:eastAsia="ko-KR"/>
        </w:rPr>
        <w:t xml:space="preserve">‘ch-send=2’ </w:t>
      </w:r>
      <w:r>
        <w:rPr>
          <w:rFonts w:hint="eastAsia"/>
          <w:lang w:eastAsia="ko-KR"/>
        </w:rPr>
        <w:t>indicates</w:t>
      </w:r>
      <w:r w:rsidRPr="00CD322D">
        <w:rPr>
          <w:lang w:eastAsia="ko-KR"/>
        </w:rPr>
        <w:t xml:space="preserve"> that the answerer will include two </w:t>
      </w:r>
      <w:r>
        <w:rPr>
          <w:rFonts w:hint="eastAsia"/>
          <w:lang w:eastAsia="ko-KR"/>
        </w:rPr>
        <w:t xml:space="preserve">audio </w:t>
      </w:r>
      <w:r w:rsidRPr="00CD322D">
        <w:rPr>
          <w:lang w:eastAsia="ko-KR"/>
        </w:rPr>
        <w:t xml:space="preserve">channels (dual-mono) in the RTP packets in the sending direction, see Clause 7.5.2.1.9. ‘ch-recv=1’ </w:t>
      </w:r>
      <w:r>
        <w:rPr>
          <w:rFonts w:hint="eastAsia"/>
          <w:lang w:eastAsia="ko-KR"/>
        </w:rPr>
        <w:t>indicates</w:t>
      </w:r>
      <w:r w:rsidRPr="00CD322D">
        <w:rPr>
          <w:lang w:eastAsia="ko-KR"/>
        </w:rPr>
        <w:t xml:space="preserve"> that the answerer expects that only one </w:t>
      </w:r>
      <w:r>
        <w:rPr>
          <w:rFonts w:hint="eastAsia"/>
          <w:lang w:eastAsia="ko-KR"/>
        </w:rPr>
        <w:t xml:space="preserve">audio </w:t>
      </w:r>
      <w:r w:rsidRPr="00CD322D">
        <w:rPr>
          <w:lang w:eastAsia="ko-KR"/>
        </w:rPr>
        <w:t>channel will be included in the RTP packets in the receiving direction.</w:t>
      </w:r>
    </w:p>
    <w:p w14:paraId="72222ACA" w14:textId="77777777" w:rsidR="00CA1EAC" w:rsidRPr="006A5BDA" w:rsidRDefault="00CA1EAC" w:rsidP="003A13B9">
      <w:pPr>
        <w:pStyle w:val="Heading3"/>
      </w:pPr>
      <w:bookmarkStart w:id="3061" w:name="_Toc26369615"/>
      <w:bookmarkStart w:id="3062" w:name="_Toc36227497"/>
      <w:bookmarkStart w:id="3063" w:name="_Toc36228512"/>
      <w:bookmarkStart w:id="3064" w:name="_Toc36229139"/>
      <w:bookmarkStart w:id="3065" w:name="_Toc36229766"/>
      <w:bookmarkStart w:id="3066" w:name="_Toc74607110"/>
      <w:bookmarkStart w:id="3067" w:name="_Toc75557004"/>
      <w:r w:rsidRPr="006A5BDA">
        <w:t>A.1</w:t>
      </w:r>
      <w:r w:rsidRPr="006A5BDA">
        <w:rPr>
          <w:rFonts w:hint="eastAsia"/>
          <w:lang w:eastAsia="ko-KR"/>
        </w:rPr>
        <w:t>4</w:t>
      </w:r>
      <w:r w:rsidRPr="006A5BDA">
        <w:t>.</w:t>
      </w:r>
      <w:r w:rsidRPr="006A5BDA">
        <w:rPr>
          <w:rFonts w:hint="eastAsia"/>
          <w:lang w:eastAsia="ko-KR"/>
        </w:rPr>
        <w:t>3</w:t>
      </w:r>
      <w:r w:rsidRPr="006A5BDA">
        <w:t>.</w:t>
      </w:r>
      <w:r>
        <w:rPr>
          <w:rFonts w:hint="eastAsia"/>
          <w:lang w:eastAsia="ko-KR"/>
        </w:rPr>
        <w:t>9</w:t>
      </w:r>
      <w:r w:rsidRPr="006A5BDA">
        <w:tab/>
      </w:r>
      <w:r w:rsidRPr="006A5BDA">
        <w:rPr>
          <w:rFonts w:hint="eastAsia"/>
          <w:lang w:eastAsia="ko-KR"/>
        </w:rPr>
        <w:t xml:space="preserve">SDP answer from MTSI client in terminal when </w:t>
      </w:r>
      <w:r>
        <w:rPr>
          <w:rFonts w:hint="eastAsia"/>
          <w:lang w:eastAsia="ko-KR"/>
        </w:rPr>
        <w:t>SC-VBR</w:t>
      </w:r>
      <w:r w:rsidRPr="006A5BDA">
        <w:rPr>
          <w:rFonts w:hint="eastAsia"/>
          <w:lang w:eastAsia="ko-KR"/>
        </w:rPr>
        <w:t xml:space="preserve"> is negotiated</w:t>
      </w:r>
      <w:bookmarkEnd w:id="3061"/>
      <w:bookmarkEnd w:id="3062"/>
      <w:bookmarkEnd w:id="3063"/>
      <w:bookmarkEnd w:id="3064"/>
      <w:bookmarkEnd w:id="3065"/>
      <w:bookmarkEnd w:id="3066"/>
      <w:bookmarkEnd w:id="3067"/>
    </w:p>
    <w:p w14:paraId="23D07588" w14:textId="77777777" w:rsidR="00CA1EAC" w:rsidRPr="006A5BDA" w:rsidRDefault="00CA1EAC" w:rsidP="00CA1EAC">
      <w:pPr>
        <w:rPr>
          <w:lang w:eastAsia="ko-KR"/>
        </w:rPr>
      </w:pPr>
      <w:r w:rsidRPr="006A5BDA">
        <w:rPr>
          <w:rFonts w:hint="eastAsia"/>
          <w:lang w:eastAsia="ko-KR"/>
        </w:rPr>
        <w:t xml:space="preserve">In this example, the MTSI client in terminal includes </w:t>
      </w:r>
      <w:r w:rsidRPr="006A5BDA">
        <w:rPr>
          <w:lang w:eastAsia="ko-KR"/>
        </w:rPr>
        <w:t>narrow</w:t>
      </w:r>
      <w:r>
        <w:rPr>
          <w:rFonts w:hint="eastAsia"/>
          <w:lang w:eastAsia="ko-KR"/>
        </w:rPr>
        <w:t>band and</w:t>
      </w:r>
      <w:r w:rsidRPr="006A5BDA">
        <w:rPr>
          <w:rFonts w:hint="eastAsia"/>
          <w:lang w:eastAsia="ko-KR"/>
        </w:rPr>
        <w:t xml:space="preserve"> wideband speech in the SDP answer</w:t>
      </w:r>
      <w:r w:rsidRPr="006A5BDA">
        <w:t>.</w:t>
      </w:r>
      <w:r>
        <w:rPr>
          <w:rFonts w:hint="eastAsia"/>
          <w:lang w:eastAsia="ko-KR"/>
        </w:rPr>
        <w:t xml:space="preserve"> </w:t>
      </w:r>
      <w:r>
        <w:rPr>
          <w:lang w:eastAsia="ko-KR"/>
        </w:rPr>
        <w:t>T</w:t>
      </w:r>
      <w:r>
        <w:rPr>
          <w:rFonts w:hint="eastAsia"/>
          <w:lang w:eastAsia="ko-KR"/>
        </w:rPr>
        <w:t>his SDP answer is used to negotiate the lowest possible bit-rate of EVS Primary, for example, due to limited network capacity.</w:t>
      </w:r>
    </w:p>
    <w:p w14:paraId="0F39967C" w14:textId="77777777" w:rsidR="00CA1EAC" w:rsidRPr="006A5BDA" w:rsidRDefault="00CA1EAC" w:rsidP="00CA1EAC">
      <w:pPr>
        <w:pStyle w:val="TH"/>
      </w:pPr>
      <w:r w:rsidRPr="006A5BDA">
        <w:t>Table A.</w:t>
      </w:r>
      <w:r w:rsidRPr="006A5BDA">
        <w:rPr>
          <w:rFonts w:hint="eastAsia"/>
          <w:lang w:eastAsia="ko-KR"/>
        </w:rPr>
        <w:t>14</w:t>
      </w:r>
      <w:r w:rsidRPr="006A5BDA">
        <w:t>.</w:t>
      </w:r>
      <w:r>
        <w:rPr>
          <w:rFonts w:hint="eastAsia"/>
          <w:lang w:eastAsia="ko-KR"/>
        </w:rPr>
        <w:t>13a</w:t>
      </w:r>
      <w:r w:rsidRPr="006A5BDA">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CA1EAC" w:rsidRPr="006A5BDA" w14:paraId="7D846471" w14:textId="77777777" w:rsidTr="00C23D02">
        <w:trPr>
          <w:jc w:val="center"/>
        </w:trPr>
        <w:tc>
          <w:tcPr>
            <w:tcW w:w="9639" w:type="dxa"/>
            <w:shd w:val="clear" w:color="auto" w:fill="auto"/>
          </w:tcPr>
          <w:p w14:paraId="2F4ECFBD" w14:textId="77777777" w:rsidR="00CA1EAC" w:rsidRPr="006A5BDA" w:rsidRDefault="00CA1EAC" w:rsidP="00C23D02">
            <w:pPr>
              <w:keepNext/>
              <w:keepLines/>
              <w:spacing w:after="0"/>
              <w:jc w:val="center"/>
              <w:rPr>
                <w:rFonts w:ascii="Arial" w:hAnsi="Arial"/>
                <w:b/>
                <w:sz w:val="18"/>
              </w:rPr>
            </w:pPr>
            <w:r w:rsidRPr="006A5BDA">
              <w:rPr>
                <w:rFonts w:ascii="Arial" w:hAnsi="Arial"/>
                <w:b/>
                <w:sz w:val="18"/>
              </w:rPr>
              <w:t xml:space="preserve">SDP </w:t>
            </w:r>
            <w:r w:rsidRPr="006A5BDA">
              <w:rPr>
                <w:rFonts w:ascii="Arial" w:hAnsi="Arial" w:hint="eastAsia"/>
                <w:b/>
                <w:sz w:val="18"/>
                <w:lang w:eastAsia="ko-KR"/>
              </w:rPr>
              <w:t>answer</w:t>
            </w:r>
          </w:p>
        </w:tc>
      </w:tr>
      <w:tr w:rsidR="00CA1EAC" w:rsidRPr="006A5BDA" w14:paraId="4DD1E8BE" w14:textId="77777777" w:rsidTr="00C23D02">
        <w:trPr>
          <w:jc w:val="center"/>
        </w:trPr>
        <w:tc>
          <w:tcPr>
            <w:tcW w:w="9639" w:type="dxa"/>
            <w:shd w:val="clear" w:color="auto" w:fill="auto"/>
          </w:tcPr>
          <w:p w14:paraId="5B0E3AA3"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m=audio 49152 RTP/AVP</w:t>
            </w:r>
            <w:r w:rsidRPr="006A5BDA">
              <w:rPr>
                <w:rFonts w:ascii="Courier New" w:hAnsi="Courier New" w:hint="eastAsia"/>
                <w:noProof/>
                <w:sz w:val="16"/>
                <w:lang w:eastAsia="ko-KR"/>
              </w:rPr>
              <w:t>F</w:t>
            </w:r>
            <w:r w:rsidRPr="006A5BDA">
              <w:rPr>
                <w:rFonts w:ascii="Courier New" w:hAnsi="Courier New"/>
                <w:noProof/>
                <w:sz w:val="16"/>
              </w:rPr>
              <w:t xml:space="preserve"> </w:t>
            </w:r>
            <w:r w:rsidRPr="006A5BDA">
              <w:rPr>
                <w:rFonts w:ascii="Courier New" w:hAnsi="Courier New" w:hint="eastAsia"/>
                <w:noProof/>
                <w:sz w:val="16"/>
                <w:lang w:eastAsia="ko-KR"/>
              </w:rPr>
              <w:t>97</w:t>
            </w:r>
          </w:p>
          <w:p w14:paraId="4BEC5528"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w:t>
            </w:r>
            <w:r w:rsidRPr="006A5BDA">
              <w:rPr>
                <w:rFonts w:ascii="Courier New" w:hAnsi="Courier New" w:hint="eastAsia"/>
                <w:noProof/>
                <w:sz w:val="16"/>
                <w:lang w:eastAsia="ko-KR"/>
              </w:rPr>
              <w:t>a</w:t>
            </w:r>
            <w:r w:rsidRPr="006A5BDA">
              <w:rPr>
                <w:rFonts w:ascii="Courier New" w:hAnsi="Courier New"/>
                <w:noProof/>
                <w:sz w:val="16"/>
              </w:rPr>
              <w:t>cfg:1 t=1</w:t>
            </w:r>
          </w:p>
          <w:p w14:paraId="448BC67C"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hint="eastAsia"/>
                <w:noProof/>
                <w:sz w:val="16"/>
                <w:lang w:eastAsia="ko-KR"/>
              </w:rPr>
              <w:t>b=AS:25</w:t>
            </w:r>
          </w:p>
          <w:p w14:paraId="414A4C8D"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b=RS:0</w:t>
            </w:r>
          </w:p>
          <w:p w14:paraId="5A679E54"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b=RR:2000</w:t>
            </w:r>
          </w:p>
          <w:p w14:paraId="5431E5F0"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a=rtpmap:9</w:t>
            </w:r>
            <w:r w:rsidRPr="006A5BDA">
              <w:rPr>
                <w:rFonts w:ascii="Courier New" w:hAnsi="Courier New" w:hint="eastAsia"/>
                <w:noProof/>
                <w:sz w:val="16"/>
                <w:lang w:eastAsia="ko-KR"/>
              </w:rPr>
              <w:t>7 EVS/16000/1</w:t>
            </w:r>
          </w:p>
          <w:p w14:paraId="194F17D5"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a=fmtp:9</w:t>
            </w:r>
            <w:r w:rsidRPr="006A5BDA">
              <w:rPr>
                <w:rFonts w:ascii="Courier New" w:hAnsi="Courier New" w:hint="eastAsia"/>
                <w:noProof/>
                <w:sz w:val="16"/>
                <w:lang w:eastAsia="ko-KR"/>
              </w:rPr>
              <w:t>7 br=</w:t>
            </w:r>
            <w:r>
              <w:rPr>
                <w:rFonts w:ascii="Courier New" w:hAnsi="Courier New" w:hint="eastAsia"/>
                <w:noProof/>
                <w:sz w:val="16"/>
                <w:lang w:eastAsia="ko-KR"/>
              </w:rPr>
              <w:t>5.9</w:t>
            </w:r>
            <w:r w:rsidRPr="006A5BDA">
              <w:rPr>
                <w:rFonts w:ascii="Courier New" w:hAnsi="Courier New" w:hint="eastAsia"/>
                <w:noProof/>
                <w:sz w:val="16"/>
                <w:lang w:eastAsia="ko-KR"/>
              </w:rPr>
              <w:t xml:space="preserve">; bw=nb-wb; </w:t>
            </w:r>
            <w:r>
              <w:rPr>
                <w:rFonts w:ascii="Courier New" w:hAnsi="Courier New" w:hint="eastAsia"/>
                <w:noProof/>
                <w:sz w:val="16"/>
                <w:lang w:eastAsia="ko-KR"/>
              </w:rPr>
              <w:t xml:space="preserve">mode-set=0; </w:t>
            </w:r>
            <w:r w:rsidRPr="006A5BDA">
              <w:rPr>
                <w:rFonts w:ascii="Courier New" w:hAnsi="Courier New" w:hint="eastAsia"/>
                <w:noProof/>
                <w:sz w:val="16"/>
                <w:lang w:eastAsia="ko-KR"/>
              </w:rPr>
              <w:t>max-red=220</w:t>
            </w:r>
          </w:p>
          <w:p w14:paraId="0A521296"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a=ptime:20</w:t>
            </w:r>
          </w:p>
          <w:p w14:paraId="099FAD8E"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a=maxptime:240</w:t>
            </w:r>
          </w:p>
        </w:tc>
      </w:tr>
    </w:tbl>
    <w:p w14:paraId="08DA97CB" w14:textId="77777777" w:rsidR="00CA1EAC" w:rsidRPr="006A5BDA" w:rsidRDefault="00CA1EAC" w:rsidP="00CA1EAC"/>
    <w:p w14:paraId="44FE0742" w14:textId="77777777" w:rsidR="00CA1EAC" w:rsidRPr="006A5BDA" w:rsidRDefault="00CA1EAC" w:rsidP="00CA1EAC">
      <w:pPr>
        <w:rPr>
          <w:b/>
        </w:rPr>
      </w:pPr>
      <w:r w:rsidRPr="006A5BDA">
        <w:rPr>
          <w:b/>
        </w:rPr>
        <w:t>Comments:</w:t>
      </w:r>
    </w:p>
    <w:p w14:paraId="606957E0" w14:textId="77777777" w:rsidR="00CA1EAC" w:rsidRDefault="00CA1EAC" w:rsidP="00CA1EAC">
      <w:pPr>
        <w:rPr>
          <w:lang w:eastAsia="ko-KR"/>
        </w:rPr>
      </w:pPr>
      <w:r w:rsidRPr="00BA3075">
        <w:rPr>
          <w:rFonts w:hint="eastAsia"/>
          <w:lang w:eastAsia="ko-KR"/>
        </w:rPr>
        <w:t xml:space="preserve">Media level </w:t>
      </w:r>
      <w:r w:rsidRPr="00BA3075">
        <w:rPr>
          <w:lang w:eastAsia="ko-KR"/>
        </w:rPr>
        <w:t xml:space="preserve">b=AS </w:t>
      </w:r>
      <w:r>
        <w:rPr>
          <w:rFonts w:hint="eastAsia"/>
          <w:lang w:eastAsia="ko-KR"/>
        </w:rPr>
        <w:t xml:space="preserve">of SC-VBR </w:t>
      </w:r>
      <w:r w:rsidRPr="00BA3075">
        <w:rPr>
          <w:lang w:eastAsia="ko-KR"/>
        </w:rPr>
        <w:t>is compu</w:t>
      </w:r>
      <w:r w:rsidRPr="00BA3075">
        <w:rPr>
          <w:rFonts w:hint="eastAsia"/>
          <w:lang w:eastAsia="ko-KR"/>
        </w:rPr>
        <w:t xml:space="preserve">ted for </w:t>
      </w:r>
      <w:r>
        <w:rPr>
          <w:rFonts w:hint="eastAsia"/>
        </w:rPr>
        <w:t>the b=AS of its highest component bit-rate, 8 kbps.</w:t>
      </w:r>
      <w:r>
        <w:rPr>
          <w:rFonts w:hint="eastAsia"/>
          <w:lang w:eastAsia="ko-KR"/>
        </w:rPr>
        <w:t xml:space="preserve"> Therefore br=5.9, 5.9-7.2, and 5.9-8 result in the same b=AS value of 25, with IPv4.</w:t>
      </w:r>
    </w:p>
    <w:p w14:paraId="445D119A" w14:textId="77777777" w:rsidR="00CA1EAC" w:rsidRPr="00AA683F" w:rsidRDefault="00CA1EAC" w:rsidP="00856FAE">
      <w:pPr>
        <w:rPr>
          <w:bCs/>
          <w:noProof/>
          <w:sz w:val="28"/>
          <w:szCs w:val="28"/>
          <w:lang w:eastAsia="ko-KR"/>
        </w:rPr>
      </w:pPr>
      <w:r>
        <w:rPr>
          <w:rFonts w:hint="eastAsia"/>
          <w:lang w:eastAsia="ko-KR"/>
        </w:rPr>
        <w:t>If frame aggregation is not used, no codec mode of EVS AMR-WB IO other than 6.6 kbps can be used at this b=AS value, whether mode-set is included or not,</w:t>
      </w:r>
    </w:p>
    <w:p w14:paraId="417929FF" w14:textId="77777777" w:rsidR="00870D71" w:rsidRPr="00730026" w:rsidRDefault="00870D71" w:rsidP="00870D71">
      <w:pPr>
        <w:pStyle w:val="Heading2"/>
      </w:pPr>
      <w:bookmarkStart w:id="3068" w:name="_Toc26369616"/>
      <w:bookmarkStart w:id="3069" w:name="_Toc36227498"/>
      <w:bookmarkStart w:id="3070" w:name="_Toc36228513"/>
      <w:bookmarkStart w:id="3071" w:name="_Toc36229140"/>
      <w:bookmarkStart w:id="3072" w:name="_Toc36229767"/>
      <w:bookmarkStart w:id="3073" w:name="_Toc74607111"/>
      <w:bookmarkStart w:id="3074" w:name="_Toc75557005"/>
      <w:r w:rsidRPr="00730026">
        <w:lastRenderedPageBreak/>
        <w:t>A.</w:t>
      </w:r>
      <w:r w:rsidRPr="00730026">
        <w:rPr>
          <w:rFonts w:hint="eastAsia"/>
          <w:lang w:eastAsia="ko-KR"/>
        </w:rPr>
        <w:t>14</w:t>
      </w:r>
      <w:r w:rsidRPr="00730026">
        <w:t>.</w:t>
      </w:r>
      <w:r w:rsidRPr="00730026">
        <w:rPr>
          <w:rFonts w:hint="eastAsia"/>
          <w:lang w:eastAsia="ko-KR"/>
        </w:rPr>
        <w:t>4</w:t>
      </w:r>
      <w:r w:rsidRPr="00730026">
        <w:tab/>
      </w:r>
      <w:r w:rsidRPr="00730026">
        <w:rPr>
          <w:rFonts w:hint="eastAsia"/>
          <w:lang w:eastAsia="ko-KR"/>
        </w:rPr>
        <w:t>SDP answers from MTSI client in terminal using fixed access</w:t>
      </w:r>
      <w:bookmarkEnd w:id="3068"/>
      <w:bookmarkEnd w:id="3069"/>
      <w:bookmarkEnd w:id="3070"/>
      <w:bookmarkEnd w:id="3071"/>
      <w:bookmarkEnd w:id="3072"/>
      <w:bookmarkEnd w:id="3073"/>
      <w:bookmarkEnd w:id="3074"/>
    </w:p>
    <w:p w14:paraId="604CE870" w14:textId="77777777" w:rsidR="00870D71" w:rsidRPr="00730026" w:rsidRDefault="00870D71" w:rsidP="00870D71">
      <w:pPr>
        <w:rPr>
          <w:lang w:eastAsia="ko-KR"/>
        </w:rPr>
      </w:pPr>
      <w:r w:rsidRPr="00730026">
        <w:rPr>
          <w:rFonts w:hint="eastAsia"/>
          <w:lang w:eastAsia="ko-KR"/>
        </w:rPr>
        <w:t>These examples show the SDP answers when the MTSI client in terminal is using fixed access.</w:t>
      </w:r>
    </w:p>
    <w:p w14:paraId="017DF180" w14:textId="77777777" w:rsidR="00870D71" w:rsidRPr="00730026" w:rsidRDefault="00870D71" w:rsidP="00870D71">
      <w:pPr>
        <w:pStyle w:val="Heading3"/>
      </w:pPr>
      <w:bookmarkStart w:id="3075" w:name="_Toc26369617"/>
      <w:bookmarkStart w:id="3076" w:name="_Toc36227499"/>
      <w:bookmarkStart w:id="3077" w:name="_Toc36228514"/>
      <w:bookmarkStart w:id="3078" w:name="_Toc36229141"/>
      <w:bookmarkStart w:id="3079" w:name="_Toc36229768"/>
      <w:bookmarkStart w:id="3080" w:name="_Toc74607112"/>
      <w:bookmarkStart w:id="3081" w:name="_Toc75557006"/>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1</w:t>
      </w:r>
      <w:r w:rsidRPr="00730026">
        <w:tab/>
      </w:r>
      <w:r w:rsidRPr="00730026">
        <w:rPr>
          <w:rFonts w:hint="eastAsia"/>
          <w:lang w:eastAsia="ko-KR"/>
        </w:rPr>
        <w:t>SDP answer from MTSI client in terminal using fixed access when narrowband speech is negotiated</w:t>
      </w:r>
      <w:bookmarkEnd w:id="3075"/>
      <w:bookmarkEnd w:id="3076"/>
      <w:bookmarkEnd w:id="3077"/>
      <w:bookmarkEnd w:id="3078"/>
      <w:bookmarkEnd w:id="3079"/>
      <w:bookmarkEnd w:id="3080"/>
      <w:bookmarkEnd w:id="3081"/>
    </w:p>
    <w:p w14:paraId="57A662B0" w14:textId="77777777" w:rsidR="00870D71" w:rsidRPr="00730026" w:rsidRDefault="00870D71" w:rsidP="00870D71">
      <w:pPr>
        <w:rPr>
          <w:lang w:eastAsia="ko-KR"/>
        </w:rPr>
      </w:pPr>
      <w:r w:rsidRPr="00730026">
        <w:rPr>
          <w:rFonts w:hint="eastAsia"/>
          <w:lang w:eastAsia="ko-KR"/>
        </w:rPr>
        <w:t>In this example, the MTSI client in terminal includes only narrowband speech in the SDP answer</w:t>
      </w:r>
      <w:r w:rsidRPr="00730026">
        <w:t>.</w:t>
      </w:r>
    </w:p>
    <w:p w14:paraId="2524D3B4" w14:textId="77777777" w:rsidR="00870D71" w:rsidRPr="00730026" w:rsidRDefault="00870D71" w:rsidP="00870D71">
      <w:pPr>
        <w:pStyle w:val="TH"/>
      </w:pPr>
      <w:r w:rsidRPr="00730026">
        <w:t>Table A.</w:t>
      </w:r>
      <w:r w:rsidRPr="00730026">
        <w:rPr>
          <w:rFonts w:hint="eastAsia"/>
          <w:lang w:eastAsia="ko-KR"/>
        </w:rPr>
        <w:t>14</w:t>
      </w:r>
      <w:r w:rsidRPr="00730026">
        <w:t>.1</w:t>
      </w:r>
      <w:r>
        <w:t>4</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28032172" w14:textId="77777777" w:rsidTr="00FB0E9C">
        <w:trPr>
          <w:jc w:val="center"/>
        </w:trPr>
        <w:tc>
          <w:tcPr>
            <w:tcW w:w="9639" w:type="dxa"/>
            <w:shd w:val="clear" w:color="auto" w:fill="auto"/>
          </w:tcPr>
          <w:p w14:paraId="10DA7690"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7F80A13C" w14:textId="77777777" w:rsidTr="00FB0E9C">
        <w:trPr>
          <w:jc w:val="center"/>
        </w:trPr>
        <w:tc>
          <w:tcPr>
            <w:tcW w:w="9639" w:type="dxa"/>
            <w:shd w:val="clear" w:color="auto" w:fill="auto"/>
          </w:tcPr>
          <w:p w14:paraId="1B26CF8F"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AF55CD1"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71F69CC8" w14:textId="77777777" w:rsidR="00870D71" w:rsidRPr="000A1B35" w:rsidRDefault="00870D71" w:rsidP="00FB0E9C">
            <w:pPr>
              <w:pStyle w:val="PL"/>
              <w:rPr>
                <w:lang w:eastAsia="ko-KR"/>
              </w:rPr>
            </w:pPr>
            <w:r w:rsidRPr="000A1B35">
              <w:rPr>
                <w:rFonts w:hint="eastAsia"/>
                <w:lang w:eastAsia="ko-KR"/>
              </w:rPr>
              <w:t>b=AS:30</w:t>
            </w:r>
          </w:p>
          <w:p w14:paraId="1CE9A336" w14:textId="77777777" w:rsidR="00870D71" w:rsidRPr="000A1B35" w:rsidRDefault="00870D71" w:rsidP="00FB0E9C">
            <w:pPr>
              <w:pStyle w:val="PL"/>
              <w:rPr>
                <w:lang w:eastAsia="ko-KR"/>
              </w:rPr>
            </w:pPr>
            <w:r w:rsidRPr="000A1B35">
              <w:rPr>
                <w:rFonts w:hint="eastAsia"/>
                <w:lang w:eastAsia="ko-KR"/>
              </w:rPr>
              <w:t>b=RS:0</w:t>
            </w:r>
          </w:p>
          <w:p w14:paraId="4A272083" w14:textId="77777777" w:rsidR="00870D71" w:rsidRPr="000A1B35" w:rsidRDefault="00870D71" w:rsidP="00FB0E9C">
            <w:pPr>
              <w:pStyle w:val="PL"/>
              <w:rPr>
                <w:lang w:eastAsia="ko-KR"/>
              </w:rPr>
            </w:pPr>
            <w:r w:rsidRPr="000A1B35">
              <w:rPr>
                <w:rFonts w:hint="eastAsia"/>
                <w:lang w:eastAsia="ko-KR"/>
              </w:rPr>
              <w:t>b=RR:2000</w:t>
            </w:r>
          </w:p>
          <w:p w14:paraId="5A172FE2"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4694D954" w14:textId="77777777" w:rsidR="00870D71" w:rsidRPr="000A1B35" w:rsidRDefault="001D0D6B" w:rsidP="00FB0E9C">
            <w:pPr>
              <w:pStyle w:val="PL"/>
            </w:pPr>
            <w:r w:rsidRPr="00D30D46">
              <w:t>a=fmtp:9</w:t>
            </w:r>
            <w:r w:rsidRPr="00D30D46">
              <w:rPr>
                <w:rFonts w:hint="eastAsia"/>
                <w:lang w:eastAsia="ko-KR"/>
              </w:rPr>
              <w:t>7 br=13.2; bw=nb; dtx</w:t>
            </w:r>
            <w:r w:rsidRPr="00D30D46">
              <w:rPr>
                <w:lang w:eastAsia="ko-KR"/>
              </w:rPr>
              <w:t>=0</w:t>
            </w:r>
            <w:r w:rsidRPr="00D30D46">
              <w:rPr>
                <w:rFonts w:hint="eastAsia"/>
                <w:lang w:eastAsia="ko-KR"/>
              </w:rPr>
              <w:t xml:space="preserve">; </w:t>
            </w:r>
            <w:r>
              <w:rPr>
                <w:lang w:eastAsia="ko-KR"/>
              </w:rPr>
              <w:t xml:space="preserve">mode-set=0,1,2; </w:t>
            </w:r>
            <w:r w:rsidRPr="00D30D46">
              <w:t>max-red=220</w:t>
            </w:r>
          </w:p>
          <w:p w14:paraId="57623864" w14:textId="77777777" w:rsidR="00870D71" w:rsidRPr="000A1B35" w:rsidRDefault="00870D71" w:rsidP="00FB0E9C">
            <w:pPr>
              <w:pStyle w:val="PL"/>
            </w:pPr>
            <w:r w:rsidRPr="000A1B35">
              <w:t>a=ptime:20</w:t>
            </w:r>
          </w:p>
          <w:p w14:paraId="6E1A3C1A" w14:textId="77777777" w:rsidR="00870D71" w:rsidRPr="000A1B35" w:rsidRDefault="00870D71" w:rsidP="00FB0E9C">
            <w:pPr>
              <w:pStyle w:val="PL"/>
              <w:rPr>
                <w:lang w:eastAsia="ko-KR"/>
              </w:rPr>
            </w:pPr>
            <w:r w:rsidRPr="000A1B35">
              <w:t>a=maxptime:240</w:t>
            </w:r>
          </w:p>
        </w:tc>
      </w:tr>
    </w:tbl>
    <w:p w14:paraId="04B67B4E" w14:textId="77777777" w:rsidR="00870D71" w:rsidRPr="00730026" w:rsidRDefault="00870D71" w:rsidP="00870D71"/>
    <w:p w14:paraId="67A5003A" w14:textId="77777777" w:rsidR="00870D71" w:rsidRPr="00730026" w:rsidRDefault="00870D71" w:rsidP="00870D71">
      <w:pPr>
        <w:rPr>
          <w:b/>
        </w:rPr>
      </w:pPr>
      <w:r w:rsidRPr="00730026">
        <w:rPr>
          <w:b/>
        </w:rPr>
        <w:t>Comments:</w:t>
      </w:r>
    </w:p>
    <w:p w14:paraId="4006A74F" w14:textId="77777777" w:rsidR="00870D71" w:rsidRPr="00730026" w:rsidRDefault="00870D71" w:rsidP="00870D71">
      <w:pPr>
        <w:rPr>
          <w:lang w:eastAsia="ko-KR"/>
        </w:rPr>
      </w:pPr>
      <w:r w:rsidRPr="00730026">
        <w:rPr>
          <w:rFonts w:hint="eastAsia"/>
          <w:lang w:eastAsia="ko-KR"/>
        </w:rPr>
        <w:t>The SDP answer contains only 13.2 kbps.</w:t>
      </w:r>
    </w:p>
    <w:p w14:paraId="5A4D4D4D" w14:textId="77777777" w:rsidR="00870D71" w:rsidRDefault="00870D71" w:rsidP="00870D71">
      <w:pPr>
        <w:rPr>
          <w:lang w:eastAsia="ko-KR"/>
        </w:rPr>
      </w:pPr>
      <w:r w:rsidRPr="00730026">
        <w:rPr>
          <w:rFonts w:hint="eastAsia"/>
          <w:lang w:eastAsia="ko-KR"/>
        </w:rPr>
        <w:t>DTX is disabled in the session.</w:t>
      </w:r>
    </w:p>
    <w:p w14:paraId="629B6760" w14:textId="77777777" w:rsidR="001D0D6B" w:rsidRPr="00730026" w:rsidRDefault="001D0D6B" w:rsidP="00870D71">
      <w:pPr>
        <w:rPr>
          <w:lang w:eastAsia="ko-KR"/>
        </w:rPr>
      </w:pPr>
      <w:r w:rsidRPr="00AF5E42">
        <w:rPr>
          <w:rFonts w:hint="eastAsia"/>
          <w:lang w:eastAsia="ko-KR"/>
        </w:rPr>
        <w:t xml:space="preserve">Media level </w:t>
      </w:r>
      <w:r w:rsidRPr="00AF5E42">
        <w:rPr>
          <w:lang w:eastAsia="ko-KR"/>
        </w:rPr>
        <w:t>b=AS</w:t>
      </w:r>
      <w:r>
        <w:rPr>
          <w:lang w:eastAsia="ko-KR"/>
        </w:rPr>
        <w:t xml:space="preserve"> with IPv4 </w:t>
      </w:r>
      <w:r w:rsidRPr="00AF5E42">
        <w:rPr>
          <w:lang w:eastAsia="ko-KR"/>
        </w:rPr>
        <w:t>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7ED9B6FF" w14:textId="77777777" w:rsidR="00870D71" w:rsidRPr="00730026" w:rsidRDefault="00870D71" w:rsidP="00870D71">
      <w:pPr>
        <w:pStyle w:val="Heading3"/>
      </w:pPr>
      <w:bookmarkStart w:id="3082" w:name="_Toc26369618"/>
      <w:bookmarkStart w:id="3083" w:name="_Toc36227500"/>
      <w:bookmarkStart w:id="3084" w:name="_Toc36228515"/>
      <w:bookmarkStart w:id="3085" w:name="_Toc36229142"/>
      <w:bookmarkStart w:id="3086" w:name="_Toc36229769"/>
      <w:bookmarkStart w:id="3087" w:name="_Toc74607113"/>
      <w:bookmarkStart w:id="3088" w:name="_Toc75557007"/>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2</w:t>
      </w:r>
      <w:r w:rsidRPr="00730026">
        <w:tab/>
      </w:r>
      <w:r w:rsidRPr="00730026">
        <w:rPr>
          <w:rFonts w:hint="eastAsia"/>
          <w:lang w:eastAsia="ko-KR"/>
        </w:rPr>
        <w:t>SDP answer from MTSI client in terminal using fixed access when only wideband speech is negotiated</w:t>
      </w:r>
      <w:bookmarkEnd w:id="3082"/>
      <w:bookmarkEnd w:id="3083"/>
      <w:bookmarkEnd w:id="3084"/>
      <w:bookmarkEnd w:id="3085"/>
      <w:bookmarkEnd w:id="3086"/>
      <w:bookmarkEnd w:id="3087"/>
      <w:bookmarkEnd w:id="3088"/>
    </w:p>
    <w:p w14:paraId="014E4EC6" w14:textId="77777777" w:rsidR="00870D71" w:rsidRPr="00730026" w:rsidRDefault="00870D71" w:rsidP="00870D71">
      <w:pPr>
        <w:rPr>
          <w:lang w:eastAsia="ko-KR"/>
        </w:rPr>
      </w:pPr>
      <w:r w:rsidRPr="00730026">
        <w:rPr>
          <w:rFonts w:hint="eastAsia"/>
          <w:lang w:eastAsia="ko-KR"/>
        </w:rPr>
        <w:t>In this example, the MTSI client in terminal includes only wideband speech in the SDP answer</w:t>
      </w:r>
      <w:r w:rsidRPr="00730026">
        <w:t>.</w:t>
      </w:r>
    </w:p>
    <w:p w14:paraId="3430B867" w14:textId="77777777" w:rsidR="00870D71" w:rsidRPr="00730026" w:rsidRDefault="00870D71" w:rsidP="00870D71">
      <w:pPr>
        <w:pStyle w:val="TH"/>
      </w:pPr>
      <w:r w:rsidRPr="00730026">
        <w:t>Table A.</w:t>
      </w:r>
      <w:r w:rsidRPr="00730026">
        <w:rPr>
          <w:rFonts w:hint="eastAsia"/>
          <w:lang w:eastAsia="ko-KR"/>
        </w:rPr>
        <w:t>14</w:t>
      </w:r>
      <w:r w:rsidRPr="00730026">
        <w:t>.1</w:t>
      </w:r>
      <w:r>
        <w:t>5</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61995AA8" w14:textId="77777777" w:rsidTr="00FB0E9C">
        <w:trPr>
          <w:jc w:val="center"/>
        </w:trPr>
        <w:tc>
          <w:tcPr>
            <w:tcW w:w="9639" w:type="dxa"/>
            <w:shd w:val="clear" w:color="auto" w:fill="auto"/>
          </w:tcPr>
          <w:p w14:paraId="4C1F2348"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67D88022" w14:textId="77777777" w:rsidTr="00FB0E9C">
        <w:trPr>
          <w:jc w:val="center"/>
        </w:trPr>
        <w:tc>
          <w:tcPr>
            <w:tcW w:w="9639" w:type="dxa"/>
            <w:shd w:val="clear" w:color="auto" w:fill="auto"/>
          </w:tcPr>
          <w:p w14:paraId="5337CAED"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1E70D585"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69BC069C" w14:textId="77777777" w:rsidR="00870D71" w:rsidRPr="000A1B35" w:rsidRDefault="00870D71" w:rsidP="00FB0E9C">
            <w:pPr>
              <w:pStyle w:val="PL"/>
              <w:rPr>
                <w:lang w:eastAsia="ko-KR"/>
              </w:rPr>
            </w:pPr>
            <w:r>
              <w:rPr>
                <w:rFonts w:hint="eastAsia"/>
                <w:lang w:eastAsia="ko-KR"/>
              </w:rPr>
              <w:t>b=AS:8</w:t>
            </w:r>
            <w:r>
              <w:rPr>
                <w:lang w:eastAsia="ko-KR"/>
              </w:rPr>
              <w:t>1</w:t>
            </w:r>
          </w:p>
          <w:p w14:paraId="6D5690D2" w14:textId="77777777" w:rsidR="00870D71" w:rsidRPr="000A1B35" w:rsidRDefault="00870D71" w:rsidP="00FB0E9C">
            <w:pPr>
              <w:pStyle w:val="PL"/>
              <w:rPr>
                <w:lang w:eastAsia="ko-KR"/>
              </w:rPr>
            </w:pPr>
            <w:r w:rsidRPr="000A1B35">
              <w:rPr>
                <w:rFonts w:hint="eastAsia"/>
                <w:lang w:eastAsia="ko-KR"/>
              </w:rPr>
              <w:t>b=RS:0</w:t>
            </w:r>
          </w:p>
          <w:p w14:paraId="2CFEB5B0" w14:textId="77777777" w:rsidR="00870D71" w:rsidRPr="000A1B35" w:rsidRDefault="00870D71" w:rsidP="00FB0E9C">
            <w:pPr>
              <w:pStyle w:val="PL"/>
              <w:rPr>
                <w:lang w:eastAsia="ko-KR"/>
              </w:rPr>
            </w:pPr>
            <w:r w:rsidRPr="000A1B35">
              <w:rPr>
                <w:rFonts w:hint="eastAsia"/>
                <w:lang w:eastAsia="ko-KR"/>
              </w:rPr>
              <w:t>b=RR:2000</w:t>
            </w:r>
          </w:p>
          <w:p w14:paraId="428CDBE8"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30DD2B40" w14:textId="77777777" w:rsidR="00870D71" w:rsidRPr="000A1B35" w:rsidRDefault="00870D71" w:rsidP="00FB0E9C">
            <w:pPr>
              <w:pStyle w:val="PL"/>
            </w:pPr>
            <w:r w:rsidRPr="000A1B35">
              <w:t>a=fmtp:9</w:t>
            </w:r>
            <w:r w:rsidRPr="000A1B35">
              <w:rPr>
                <w:rFonts w:hint="eastAsia"/>
                <w:lang w:eastAsia="ko-KR"/>
              </w:rPr>
              <w:t>7 br=64; bw=wb; dtx</w:t>
            </w:r>
            <w:r>
              <w:rPr>
                <w:lang w:eastAsia="ko-KR"/>
              </w:rPr>
              <w:t>=0</w:t>
            </w:r>
            <w:r w:rsidRPr="000A1B35">
              <w:rPr>
                <w:rFonts w:hint="eastAsia"/>
                <w:lang w:eastAsia="ko-KR"/>
              </w:rPr>
              <w:t xml:space="preserve">; </w:t>
            </w:r>
            <w:r w:rsidRPr="000A1B35">
              <w:t>max-red=220</w:t>
            </w:r>
          </w:p>
          <w:p w14:paraId="2FD0F32B" w14:textId="77777777" w:rsidR="00870D71" w:rsidRPr="000A1B35" w:rsidRDefault="00870D71" w:rsidP="00FB0E9C">
            <w:pPr>
              <w:pStyle w:val="PL"/>
            </w:pPr>
            <w:r w:rsidRPr="000A1B35">
              <w:t>a=ptime:20</w:t>
            </w:r>
          </w:p>
          <w:p w14:paraId="7E0D85F2" w14:textId="77777777" w:rsidR="00870D71" w:rsidRPr="000A1B35" w:rsidRDefault="00870D71" w:rsidP="00FB0E9C">
            <w:pPr>
              <w:pStyle w:val="PL"/>
              <w:rPr>
                <w:lang w:eastAsia="ko-KR"/>
              </w:rPr>
            </w:pPr>
            <w:r w:rsidRPr="000A1B35">
              <w:t>a=maxptime:240</w:t>
            </w:r>
          </w:p>
        </w:tc>
      </w:tr>
    </w:tbl>
    <w:p w14:paraId="77B895DA" w14:textId="77777777" w:rsidR="00870D71" w:rsidRPr="00730026" w:rsidRDefault="00870D71" w:rsidP="00870D71"/>
    <w:p w14:paraId="7F59D5E9" w14:textId="77777777" w:rsidR="00870D71" w:rsidRPr="00730026" w:rsidRDefault="00870D71" w:rsidP="00870D71">
      <w:pPr>
        <w:rPr>
          <w:b/>
        </w:rPr>
      </w:pPr>
      <w:r w:rsidRPr="00730026">
        <w:rPr>
          <w:b/>
        </w:rPr>
        <w:t>Comments:</w:t>
      </w:r>
    </w:p>
    <w:p w14:paraId="34704674" w14:textId="77777777" w:rsidR="00870D71" w:rsidRPr="00730026" w:rsidRDefault="00870D71" w:rsidP="00870D71">
      <w:pPr>
        <w:rPr>
          <w:lang w:eastAsia="ko-KR"/>
        </w:rPr>
      </w:pPr>
      <w:r w:rsidRPr="00730026">
        <w:rPr>
          <w:rFonts w:hint="eastAsia"/>
          <w:lang w:eastAsia="ko-KR"/>
        </w:rPr>
        <w:t>The SDP answer contains only 64 kbps.</w:t>
      </w:r>
    </w:p>
    <w:p w14:paraId="524B9EE4" w14:textId="77777777" w:rsidR="00870D71" w:rsidRPr="00730026" w:rsidRDefault="00870D71" w:rsidP="00870D71">
      <w:pPr>
        <w:rPr>
          <w:lang w:eastAsia="ko-KR"/>
        </w:rPr>
      </w:pPr>
      <w:r w:rsidRPr="00730026">
        <w:rPr>
          <w:rFonts w:hint="eastAsia"/>
          <w:lang w:eastAsia="ko-KR"/>
        </w:rPr>
        <w:t>DTX is disabled in the session.</w:t>
      </w:r>
    </w:p>
    <w:p w14:paraId="3A1B66FF" w14:textId="77777777" w:rsidR="00870D71" w:rsidRPr="00730026" w:rsidRDefault="00870D71" w:rsidP="00870D71">
      <w:pPr>
        <w:pStyle w:val="Heading3"/>
      </w:pPr>
      <w:bookmarkStart w:id="3089" w:name="_Toc26369619"/>
      <w:bookmarkStart w:id="3090" w:name="_Toc36227501"/>
      <w:bookmarkStart w:id="3091" w:name="_Toc36228516"/>
      <w:bookmarkStart w:id="3092" w:name="_Toc36229143"/>
      <w:bookmarkStart w:id="3093" w:name="_Toc36229770"/>
      <w:bookmarkStart w:id="3094" w:name="_Toc74607114"/>
      <w:bookmarkStart w:id="3095" w:name="_Toc75557008"/>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3</w:t>
      </w:r>
      <w:r w:rsidRPr="00730026">
        <w:tab/>
      </w:r>
      <w:r w:rsidRPr="00730026">
        <w:rPr>
          <w:rFonts w:hint="eastAsia"/>
          <w:lang w:eastAsia="ko-KR"/>
        </w:rPr>
        <w:t>SDP answer from MTSI client in terminal using fixed access when only super-wideband speech is negotiated</w:t>
      </w:r>
      <w:bookmarkEnd w:id="3089"/>
      <w:bookmarkEnd w:id="3090"/>
      <w:bookmarkEnd w:id="3091"/>
      <w:bookmarkEnd w:id="3092"/>
      <w:bookmarkEnd w:id="3093"/>
      <w:bookmarkEnd w:id="3094"/>
      <w:bookmarkEnd w:id="3095"/>
    </w:p>
    <w:p w14:paraId="484B1A21" w14:textId="77777777" w:rsidR="00870D71" w:rsidRPr="00730026" w:rsidRDefault="00870D71" w:rsidP="00870D71">
      <w:pPr>
        <w:rPr>
          <w:lang w:eastAsia="ko-KR"/>
        </w:rPr>
      </w:pPr>
      <w:r w:rsidRPr="00730026">
        <w:rPr>
          <w:rFonts w:hint="eastAsia"/>
          <w:lang w:eastAsia="ko-KR"/>
        </w:rPr>
        <w:t>In this example, the MTSI client in terminal includes only super-wideband speech in the SDP answer</w:t>
      </w:r>
      <w:r w:rsidRPr="00730026">
        <w:t>.</w:t>
      </w:r>
    </w:p>
    <w:p w14:paraId="0436477F" w14:textId="77777777" w:rsidR="00870D71" w:rsidRPr="00730026" w:rsidRDefault="00870D71" w:rsidP="00870D71">
      <w:pPr>
        <w:pStyle w:val="TH"/>
      </w:pPr>
      <w:r w:rsidRPr="00730026">
        <w:lastRenderedPageBreak/>
        <w:t>Table A.</w:t>
      </w:r>
      <w:r w:rsidRPr="00730026">
        <w:rPr>
          <w:rFonts w:hint="eastAsia"/>
          <w:lang w:eastAsia="ko-KR"/>
        </w:rPr>
        <w:t>14</w:t>
      </w:r>
      <w:r w:rsidRPr="00730026">
        <w:t>.1</w:t>
      </w:r>
      <w: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870D71" w:rsidRPr="000A1B35" w14:paraId="06B7F83A" w14:textId="77777777" w:rsidTr="00FB0E9C">
        <w:trPr>
          <w:jc w:val="center"/>
        </w:trPr>
        <w:tc>
          <w:tcPr>
            <w:tcW w:w="9639" w:type="dxa"/>
            <w:shd w:val="clear" w:color="auto" w:fill="auto"/>
          </w:tcPr>
          <w:p w14:paraId="31618F01"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200D3864" w14:textId="77777777" w:rsidTr="00FB0E9C">
        <w:trPr>
          <w:jc w:val="center"/>
        </w:trPr>
        <w:tc>
          <w:tcPr>
            <w:tcW w:w="9639" w:type="dxa"/>
            <w:shd w:val="clear" w:color="auto" w:fill="auto"/>
          </w:tcPr>
          <w:p w14:paraId="5ABA7AE5"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F099B60"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6E9A9933" w14:textId="77777777" w:rsidR="00870D71" w:rsidRPr="000A1B35" w:rsidRDefault="00870D71" w:rsidP="00FB0E9C">
            <w:pPr>
              <w:pStyle w:val="PL"/>
              <w:rPr>
                <w:lang w:eastAsia="ko-KR"/>
              </w:rPr>
            </w:pPr>
            <w:r>
              <w:rPr>
                <w:rFonts w:hint="eastAsia"/>
                <w:lang w:eastAsia="ko-KR"/>
              </w:rPr>
              <w:t>b=AS:</w:t>
            </w:r>
            <w:r>
              <w:rPr>
                <w:lang w:eastAsia="ko-KR"/>
              </w:rPr>
              <w:t>113</w:t>
            </w:r>
          </w:p>
          <w:p w14:paraId="3BF425E0" w14:textId="77777777" w:rsidR="00870D71" w:rsidRPr="000A1B35" w:rsidRDefault="00870D71" w:rsidP="00FB0E9C">
            <w:pPr>
              <w:pStyle w:val="PL"/>
              <w:rPr>
                <w:lang w:eastAsia="ko-KR"/>
              </w:rPr>
            </w:pPr>
            <w:r w:rsidRPr="000A1B35">
              <w:rPr>
                <w:rFonts w:hint="eastAsia"/>
                <w:lang w:eastAsia="ko-KR"/>
              </w:rPr>
              <w:t>b=RS:0</w:t>
            </w:r>
          </w:p>
          <w:p w14:paraId="205DCF07" w14:textId="77777777" w:rsidR="00870D71" w:rsidRPr="000A1B35" w:rsidRDefault="00870D71" w:rsidP="00FB0E9C">
            <w:pPr>
              <w:pStyle w:val="PL"/>
              <w:rPr>
                <w:lang w:eastAsia="ko-KR"/>
              </w:rPr>
            </w:pPr>
            <w:r w:rsidRPr="000A1B35">
              <w:rPr>
                <w:rFonts w:hint="eastAsia"/>
                <w:lang w:eastAsia="ko-KR"/>
              </w:rPr>
              <w:t>b=RR:2000</w:t>
            </w:r>
          </w:p>
          <w:p w14:paraId="49DC126A"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1ABB424E" w14:textId="77777777" w:rsidR="00870D71" w:rsidRPr="000A1B35" w:rsidRDefault="00870D71" w:rsidP="00FB0E9C">
            <w:pPr>
              <w:pStyle w:val="PL"/>
            </w:pPr>
            <w:r w:rsidRPr="000A1B35">
              <w:t>a=fmtp:9</w:t>
            </w:r>
            <w:r w:rsidRPr="000A1B35">
              <w:rPr>
                <w:rFonts w:hint="eastAsia"/>
                <w:lang w:eastAsia="ko-KR"/>
              </w:rPr>
              <w:t>7 br=96; bw=swb; dtx</w:t>
            </w:r>
            <w:r>
              <w:rPr>
                <w:lang w:eastAsia="ko-KR"/>
              </w:rPr>
              <w:t>=0</w:t>
            </w:r>
            <w:r w:rsidRPr="000A1B35">
              <w:rPr>
                <w:rFonts w:hint="eastAsia"/>
                <w:lang w:eastAsia="ko-KR"/>
              </w:rPr>
              <w:t xml:space="preserve">; </w:t>
            </w:r>
            <w:r w:rsidRPr="000A1B35">
              <w:t>max-red=220</w:t>
            </w:r>
          </w:p>
          <w:p w14:paraId="1CEB5CFD" w14:textId="77777777" w:rsidR="00870D71" w:rsidRPr="000A1B35" w:rsidRDefault="00870D71" w:rsidP="00FB0E9C">
            <w:pPr>
              <w:pStyle w:val="PL"/>
            </w:pPr>
            <w:r w:rsidRPr="000A1B35">
              <w:t>a=ptime:20</w:t>
            </w:r>
          </w:p>
          <w:p w14:paraId="0C5B27A9" w14:textId="77777777" w:rsidR="00870D71" w:rsidRPr="000A1B35" w:rsidRDefault="00870D71" w:rsidP="00FB0E9C">
            <w:pPr>
              <w:pStyle w:val="PL"/>
              <w:rPr>
                <w:lang w:eastAsia="ko-KR"/>
              </w:rPr>
            </w:pPr>
            <w:r w:rsidRPr="000A1B35">
              <w:t>a=maxptime:240</w:t>
            </w:r>
          </w:p>
        </w:tc>
      </w:tr>
    </w:tbl>
    <w:p w14:paraId="36391E6F" w14:textId="77777777" w:rsidR="00870D71" w:rsidRPr="00730026" w:rsidRDefault="00870D71" w:rsidP="00870D71"/>
    <w:p w14:paraId="48515474" w14:textId="77777777" w:rsidR="00870D71" w:rsidRPr="000E42F1" w:rsidRDefault="00870D71" w:rsidP="00870D71">
      <w:pPr>
        <w:rPr>
          <w:b/>
        </w:rPr>
      </w:pPr>
      <w:r w:rsidRPr="000E42F1">
        <w:rPr>
          <w:b/>
        </w:rPr>
        <w:t>Comments:</w:t>
      </w:r>
    </w:p>
    <w:p w14:paraId="7321AE98" w14:textId="77777777" w:rsidR="00870D71" w:rsidRPr="00730026" w:rsidRDefault="00870D71" w:rsidP="00870D71">
      <w:pPr>
        <w:rPr>
          <w:lang w:eastAsia="ko-KR"/>
        </w:rPr>
      </w:pPr>
      <w:r w:rsidRPr="00730026">
        <w:rPr>
          <w:rFonts w:hint="eastAsia"/>
          <w:lang w:eastAsia="ko-KR"/>
        </w:rPr>
        <w:t>The SDP answer contains only 96 kbps.</w:t>
      </w:r>
    </w:p>
    <w:p w14:paraId="6E33EFDB" w14:textId="77777777" w:rsidR="00870D71" w:rsidRDefault="00870D71" w:rsidP="00870D71">
      <w:pPr>
        <w:rPr>
          <w:lang w:eastAsia="ko-KR"/>
        </w:rPr>
      </w:pPr>
      <w:r w:rsidRPr="00730026">
        <w:rPr>
          <w:rFonts w:hint="eastAsia"/>
          <w:lang w:eastAsia="ko-KR"/>
        </w:rPr>
        <w:t>DTX is disabled in the session.</w:t>
      </w:r>
    </w:p>
    <w:p w14:paraId="5985A176" w14:textId="77777777" w:rsidR="00856FAE" w:rsidRDefault="00856FAE" w:rsidP="00870D71">
      <w:pPr>
        <w:pStyle w:val="FP"/>
      </w:pPr>
    </w:p>
    <w:p w14:paraId="76902446" w14:textId="77777777" w:rsidR="009C5CD7" w:rsidRPr="00730026" w:rsidRDefault="009C5CD7" w:rsidP="009C5CD7">
      <w:pPr>
        <w:pStyle w:val="Heading1"/>
      </w:pPr>
      <w:bookmarkStart w:id="3096" w:name="_Toc26369620"/>
      <w:bookmarkStart w:id="3097" w:name="_Toc36227502"/>
      <w:bookmarkStart w:id="3098" w:name="_Toc36228517"/>
      <w:bookmarkStart w:id="3099" w:name="_Toc36229144"/>
      <w:bookmarkStart w:id="3100" w:name="_Toc36229771"/>
      <w:bookmarkStart w:id="3101" w:name="_Toc74607115"/>
      <w:bookmarkStart w:id="3102" w:name="_Toc75557009"/>
      <w:r w:rsidRPr="00730026">
        <w:t>A.</w:t>
      </w:r>
      <w:r>
        <w:rPr>
          <w:lang w:eastAsia="ko-KR"/>
        </w:rPr>
        <w:t>15</w:t>
      </w:r>
      <w:r w:rsidRPr="00730026">
        <w:tab/>
        <w:t xml:space="preserve">SDP offers </w:t>
      </w:r>
      <w:r w:rsidRPr="00730026">
        <w:rPr>
          <w:rFonts w:hint="eastAsia"/>
          <w:lang w:eastAsia="ko-KR"/>
        </w:rPr>
        <w:t xml:space="preserve">and answers </w:t>
      </w:r>
      <w:r>
        <w:rPr>
          <w:lang w:eastAsia="ko-KR"/>
        </w:rPr>
        <w:t>with ANBR capability signaling</w:t>
      </w:r>
      <w:bookmarkEnd w:id="3096"/>
      <w:bookmarkEnd w:id="3097"/>
      <w:bookmarkEnd w:id="3098"/>
      <w:bookmarkEnd w:id="3099"/>
      <w:bookmarkEnd w:id="3100"/>
      <w:bookmarkEnd w:id="3101"/>
      <w:bookmarkEnd w:id="3102"/>
    </w:p>
    <w:p w14:paraId="12CC8DAA" w14:textId="77777777" w:rsidR="009C5CD7" w:rsidRDefault="009C5CD7" w:rsidP="009C5CD7">
      <w:r>
        <w:rPr>
          <w:lang w:eastAsia="ko-KR"/>
        </w:rPr>
        <w:t>Table A.15.1 demonstrates an example SDP offer with Access Network Bitrate Recommendation (ANBR) capability signalling defined in clause 6.2.9 for speech. The offer for ANBR capability signaling is indicated in the last line via the SDP attribute ‘anbr’.</w:t>
      </w:r>
    </w:p>
    <w:p w14:paraId="4C636C87" w14:textId="77777777" w:rsidR="009C5CD7" w:rsidRPr="00730026" w:rsidRDefault="009C5CD7" w:rsidP="009C5CD7">
      <w:pPr>
        <w:pStyle w:val="TH"/>
      </w:pPr>
      <w:r>
        <w:t>Table A</w:t>
      </w:r>
      <w:r w:rsidRPr="00730026">
        <w:t>.</w:t>
      </w:r>
      <w:r>
        <w:rPr>
          <w:lang w:eastAsia="ko-KR"/>
        </w:rPr>
        <w:t>15</w:t>
      </w:r>
      <w:r w:rsidRPr="00730026">
        <w:t>.</w:t>
      </w:r>
      <w:r>
        <w:rPr>
          <w:lang w:eastAsia="ko-KR"/>
        </w:rPr>
        <w:t>1</w:t>
      </w:r>
      <w:r w:rsidRPr="00730026">
        <w:t xml:space="preserve">: </w:t>
      </w:r>
      <w:r>
        <w:t xml:space="preserve">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5438DCCC" w14:textId="77777777" w:rsidTr="00CA79F1">
        <w:trPr>
          <w:jc w:val="center"/>
        </w:trPr>
        <w:tc>
          <w:tcPr>
            <w:tcW w:w="9639" w:type="dxa"/>
            <w:shd w:val="clear" w:color="auto" w:fill="auto"/>
          </w:tcPr>
          <w:p w14:paraId="1D47529C" w14:textId="77777777" w:rsidR="009C5CD7" w:rsidRPr="000A1B35" w:rsidRDefault="009C5CD7" w:rsidP="00CA79F1">
            <w:pPr>
              <w:pStyle w:val="TAH"/>
            </w:pPr>
            <w:r w:rsidRPr="000A1B35">
              <w:t>SDP offer</w:t>
            </w:r>
          </w:p>
        </w:tc>
      </w:tr>
      <w:tr w:rsidR="009C5CD7" w:rsidRPr="000A1B35" w14:paraId="7D719199" w14:textId="77777777" w:rsidTr="00CA79F1">
        <w:trPr>
          <w:jc w:val="center"/>
        </w:trPr>
        <w:tc>
          <w:tcPr>
            <w:tcW w:w="9639" w:type="dxa"/>
            <w:shd w:val="clear" w:color="auto" w:fill="auto"/>
          </w:tcPr>
          <w:p w14:paraId="247B6BCE" w14:textId="77777777" w:rsidR="009C5CD7" w:rsidRPr="000A1B35" w:rsidRDefault="009C5CD7"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2DE394AE" w14:textId="77777777" w:rsidR="009C5CD7" w:rsidRPr="000A1B35" w:rsidRDefault="009C5CD7" w:rsidP="00CA79F1">
            <w:pPr>
              <w:pStyle w:val="PL"/>
              <w:rPr>
                <w:lang w:eastAsia="ko-KR"/>
              </w:rPr>
            </w:pPr>
            <w:r>
              <w:rPr>
                <w:rFonts w:hint="eastAsia"/>
                <w:lang w:eastAsia="ko-KR"/>
              </w:rPr>
              <w:t>b=AS:4</w:t>
            </w:r>
            <w:r>
              <w:rPr>
                <w:lang w:eastAsia="ko-KR"/>
              </w:rPr>
              <w:t>2</w:t>
            </w:r>
          </w:p>
          <w:p w14:paraId="0ECB9EB2" w14:textId="77777777" w:rsidR="009C5CD7" w:rsidRPr="000A1B35" w:rsidRDefault="009C5CD7" w:rsidP="00CA79F1">
            <w:pPr>
              <w:pStyle w:val="PL"/>
              <w:rPr>
                <w:lang w:eastAsia="ko-KR"/>
              </w:rPr>
            </w:pPr>
            <w:r w:rsidRPr="000A1B35">
              <w:rPr>
                <w:rFonts w:hint="eastAsia"/>
                <w:lang w:eastAsia="ko-KR"/>
              </w:rPr>
              <w:t>b=RS:0</w:t>
            </w:r>
          </w:p>
          <w:p w14:paraId="3493D115" w14:textId="77777777" w:rsidR="009C5CD7" w:rsidRPr="000A1B35" w:rsidRDefault="009C5CD7" w:rsidP="00CA79F1">
            <w:pPr>
              <w:pStyle w:val="PL"/>
              <w:rPr>
                <w:lang w:eastAsia="ko-KR"/>
              </w:rPr>
            </w:pPr>
            <w:r w:rsidRPr="000A1B35">
              <w:rPr>
                <w:rFonts w:hint="eastAsia"/>
                <w:lang w:eastAsia="ko-KR"/>
              </w:rPr>
              <w:t>b=RR:2000</w:t>
            </w:r>
          </w:p>
          <w:p w14:paraId="25C8D1DF" w14:textId="77777777" w:rsidR="009C5CD7" w:rsidRPr="000A1B35" w:rsidRDefault="009C5CD7" w:rsidP="00CA79F1">
            <w:pPr>
              <w:pStyle w:val="PL"/>
            </w:pPr>
            <w:r w:rsidRPr="000A1B35">
              <w:t>a=tcap:1 RTP/AVPF</w:t>
            </w:r>
          </w:p>
          <w:p w14:paraId="2428172E" w14:textId="77777777" w:rsidR="009C5CD7" w:rsidRPr="000A1B35" w:rsidRDefault="009C5CD7" w:rsidP="00CA79F1">
            <w:pPr>
              <w:pStyle w:val="PL"/>
              <w:rPr>
                <w:lang w:eastAsia="ko-KR"/>
              </w:rPr>
            </w:pPr>
            <w:r w:rsidRPr="000A1B35">
              <w:t>a=pcfg:1 t=1</w:t>
            </w:r>
          </w:p>
          <w:p w14:paraId="310DF7E9"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7FEC61F5" w14:textId="77777777" w:rsidR="009C5CD7" w:rsidRPr="000A1B35" w:rsidRDefault="009C5CD7" w:rsidP="00CA79F1">
            <w:pPr>
              <w:pStyle w:val="PL"/>
              <w:rPr>
                <w:lang w:eastAsia="ko-KR"/>
              </w:rPr>
            </w:pPr>
            <w:r w:rsidRPr="000A1B35">
              <w:t>a=fmtp:9</w:t>
            </w:r>
            <w:r w:rsidRPr="000A1B35">
              <w:rPr>
                <w:rFonts w:hint="eastAsia"/>
                <w:lang w:eastAsia="ko-KR"/>
              </w:rPr>
              <w:t xml:space="preserve">7 br=5.9-24.4; bw=nb-swb; </w:t>
            </w:r>
            <w:r w:rsidRPr="000A1B35">
              <w:t>max-red=220</w:t>
            </w:r>
          </w:p>
          <w:p w14:paraId="2A76FCAD" w14:textId="77777777" w:rsidR="009C5CD7" w:rsidRPr="000A1B35" w:rsidRDefault="009C5CD7" w:rsidP="00CA79F1">
            <w:pPr>
              <w:pStyle w:val="PL"/>
            </w:pPr>
            <w:r w:rsidRPr="000A1B35">
              <w:t>a=rtpmap:9</w:t>
            </w:r>
            <w:r w:rsidRPr="000A1B35">
              <w:rPr>
                <w:rFonts w:hint="eastAsia"/>
                <w:lang w:eastAsia="ko-KR"/>
              </w:rPr>
              <w:t>8</w:t>
            </w:r>
            <w:r w:rsidRPr="000A1B35">
              <w:t xml:space="preserve"> AMR-WB/16000/1</w:t>
            </w:r>
          </w:p>
          <w:p w14:paraId="31C83850" w14:textId="77777777" w:rsidR="009C5CD7" w:rsidRPr="000A1B35" w:rsidRDefault="009C5CD7" w:rsidP="00CA79F1">
            <w:pPr>
              <w:pStyle w:val="PL"/>
            </w:pPr>
            <w:r w:rsidRPr="000A1B35">
              <w:t>a=fmtp:9</w:t>
            </w:r>
            <w:r w:rsidRPr="000A1B35">
              <w:rPr>
                <w:rFonts w:hint="eastAsia"/>
                <w:lang w:eastAsia="ko-KR"/>
              </w:rPr>
              <w:t>8</w:t>
            </w:r>
            <w:r w:rsidRPr="000A1B35">
              <w:t xml:space="preserve"> mode-change-capability=2; max-red=220</w:t>
            </w:r>
          </w:p>
          <w:p w14:paraId="69252921" w14:textId="77777777" w:rsidR="009C5CD7" w:rsidRPr="000A1B35" w:rsidRDefault="009C5CD7" w:rsidP="00CA79F1">
            <w:pPr>
              <w:pStyle w:val="PL"/>
            </w:pPr>
            <w:r w:rsidRPr="000A1B35">
              <w:t>a=rtpmap:9</w:t>
            </w:r>
            <w:r w:rsidRPr="000A1B35">
              <w:rPr>
                <w:rFonts w:hint="eastAsia"/>
                <w:lang w:eastAsia="ko-KR"/>
              </w:rPr>
              <w:t>9</w:t>
            </w:r>
            <w:r w:rsidRPr="000A1B35">
              <w:t xml:space="preserve"> AMR-WB/16000/1</w:t>
            </w:r>
          </w:p>
          <w:p w14:paraId="51A7CF8C" w14:textId="77777777" w:rsidR="009C5CD7" w:rsidRPr="000A1B35" w:rsidRDefault="009C5CD7" w:rsidP="00CA79F1">
            <w:pPr>
              <w:pStyle w:val="PL"/>
            </w:pPr>
            <w:r w:rsidRPr="000A1B35">
              <w:t>a=fmtp:9</w:t>
            </w:r>
            <w:r w:rsidRPr="000A1B35">
              <w:rPr>
                <w:rFonts w:hint="eastAsia"/>
                <w:lang w:eastAsia="ko-KR"/>
              </w:rPr>
              <w:t>9</w:t>
            </w:r>
            <w:r w:rsidRPr="000A1B35">
              <w:t xml:space="preserve"> mode-change-capability=2; max-red=220; octet-align=1</w:t>
            </w:r>
          </w:p>
          <w:p w14:paraId="2DD211AA" w14:textId="77777777" w:rsidR="009C5CD7" w:rsidRPr="000A1B35" w:rsidRDefault="009C5CD7" w:rsidP="00CA79F1">
            <w:pPr>
              <w:pStyle w:val="PL"/>
            </w:pPr>
            <w:r w:rsidRPr="000A1B35">
              <w:t>a=rtpmap:</w:t>
            </w:r>
            <w:r w:rsidRPr="000A1B35">
              <w:rPr>
                <w:rFonts w:hint="eastAsia"/>
                <w:lang w:eastAsia="ko-KR"/>
              </w:rPr>
              <w:t>100</w:t>
            </w:r>
            <w:r w:rsidRPr="000A1B35">
              <w:t xml:space="preserve"> AMR/8000/1</w:t>
            </w:r>
          </w:p>
          <w:p w14:paraId="6EFC7E7F" w14:textId="77777777" w:rsidR="009C5CD7" w:rsidRPr="000A1B35" w:rsidRDefault="009C5CD7" w:rsidP="00CA79F1">
            <w:pPr>
              <w:pStyle w:val="PL"/>
            </w:pPr>
            <w:r w:rsidRPr="000A1B35">
              <w:t>a=fmtp:</w:t>
            </w:r>
            <w:r w:rsidRPr="000A1B35">
              <w:rPr>
                <w:rFonts w:hint="eastAsia"/>
                <w:lang w:eastAsia="ko-KR"/>
              </w:rPr>
              <w:t>100</w:t>
            </w:r>
            <w:r w:rsidRPr="000A1B35">
              <w:t xml:space="preserve"> mode-change-capability=2; max-red=220</w:t>
            </w:r>
          </w:p>
          <w:p w14:paraId="678DC2DF" w14:textId="77777777" w:rsidR="009C5CD7" w:rsidRPr="000A1B35" w:rsidRDefault="009C5CD7" w:rsidP="00CA79F1">
            <w:pPr>
              <w:pStyle w:val="PL"/>
            </w:pPr>
            <w:r w:rsidRPr="000A1B35">
              <w:t>a=rtpmap:10</w:t>
            </w:r>
            <w:r w:rsidRPr="000A1B35">
              <w:rPr>
                <w:rFonts w:hint="eastAsia"/>
                <w:lang w:eastAsia="ko-KR"/>
              </w:rPr>
              <w:t>1</w:t>
            </w:r>
            <w:r w:rsidRPr="000A1B35">
              <w:t xml:space="preserve"> AMR/8000/1</w:t>
            </w:r>
          </w:p>
          <w:p w14:paraId="4479E537" w14:textId="77777777" w:rsidR="009C5CD7" w:rsidRPr="000A1B35" w:rsidRDefault="009C5CD7" w:rsidP="00CA79F1">
            <w:pPr>
              <w:pStyle w:val="PL"/>
            </w:pPr>
            <w:r w:rsidRPr="000A1B35">
              <w:t>a=fmtp:10</w:t>
            </w:r>
            <w:r w:rsidRPr="000A1B35">
              <w:rPr>
                <w:rFonts w:hint="eastAsia"/>
                <w:lang w:eastAsia="ko-KR"/>
              </w:rPr>
              <w:t>1</w:t>
            </w:r>
            <w:r w:rsidRPr="000A1B35">
              <w:t xml:space="preserve"> mode-change-capability=2; max-red=220; octet-align=1</w:t>
            </w:r>
          </w:p>
          <w:p w14:paraId="135B40A8" w14:textId="77777777" w:rsidR="009C5CD7" w:rsidRPr="000A1B35" w:rsidRDefault="009C5CD7" w:rsidP="00CA79F1">
            <w:pPr>
              <w:pStyle w:val="PL"/>
            </w:pPr>
            <w:r w:rsidRPr="000A1B35">
              <w:t>a=ptime:20</w:t>
            </w:r>
          </w:p>
          <w:p w14:paraId="2ECC200F" w14:textId="77777777" w:rsidR="009C5CD7" w:rsidRPr="00106E7A" w:rsidRDefault="009C5CD7" w:rsidP="00CA79F1">
            <w:pPr>
              <w:pStyle w:val="PL"/>
              <w:rPr>
                <w:szCs w:val="16"/>
              </w:rPr>
            </w:pPr>
            <w:r w:rsidRPr="000A1B35">
              <w:t>a=maxptime:</w:t>
            </w:r>
            <w:r w:rsidRPr="00106E7A">
              <w:rPr>
                <w:szCs w:val="16"/>
              </w:rPr>
              <w:t>240</w:t>
            </w:r>
          </w:p>
          <w:p w14:paraId="67F6ADAC" w14:textId="77777777" w:rsidR="009C5CD7" w:rsidRPr="000A1B35" w:rsidRDefault="009C5CD7"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w:t>
            </w:r>
            <w:r>
              <w:rPr>
                <w:rFonts w:ascii="Courier New" w:hAnsi="Courier New" w:cs="Courier New"/>
                <w:sz w:val="16"/>
                <w:szCs w:val="16"/>
              </w:rPr>
              <w:t>anbr</w:t>
            </w:r>
          </w:p>
        </w:tc>
      </w:tr>
    </w:tbl>
    <w:p w14:paraId="08EB8CED" w14:textId="77777777" w:rsidR="009C5CD7" w:rsidRDefault="009C5CD7" w:rsidP="009C5CD7"/>
    <w:p w14:paraId="4F8A1AC4" w14:textId="77777777" w:rsidR="009C5CD7" w:rsidRPr="00730026" w:rsidRDefault="009C5CD7" w:rsidP="009C5CD7">
      <w:r>
        <w:t>An example SDP answer is shown in Table A.15.2, where the ANBR capability signalling is also supported by the answerer, as indicated by the last line.</w:t>
      </w:r>
    </w:p>
    <w:p w14:paraId="0031B3AA" w14:textId="77777777" w:rsidR="009C5CD7" w:rsidRPr="00730026" w:rsidRDefault="009C5CD7" w:rsidP="009C5CD7">
      <w:pPr>
        <w:pStyle w:val="TH"/>
      </w:pPr>
      <w:r>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05F188F1" w14:textId="77777777" w:rsidTr="00CA79F1">
        <w:trPr>
          <w:jc w:val="center"/>
        </w:trPr>
        <w:tc>
          <w:tcPr>
            <w:tcW w:w="9639" w:type="dxa"/>
            <w:shd w:val="clear" w:color="auto" w:fill="auto"/>
          </w:tcPr>
          <w:p w14:paraId="0DC627CD" w14:textId="77777777" w:rsidR="009C5CD7" w:rsidRPr="000A1B35" w:rsidRDefault="009C5CD7" w:rsidP="00CA79F1">
            <w:pPr>
              <w:pStyle w:val="TAH"/>
            </w:pPr>
            <w:r w:rsidRPr="000A1B35">
              <w:t xml:space="preserve">SDP </w:t>
            </w:r>
            <w:r w:rsidRPr="000A1B35">
              <w:rPr>
                <w:rFonts w:hint="eastAsia"/>
                <w:lang w:eastAsia="ko-KR"/>
              </w:rPr>
              <w:t>answer</w:t>
            </w:r>
          </w:p>
        </w:tc>
      </w:tr>
      <w:tr w:rsidR="009C5CD7" w:rsidRPr="000A1B35" w14:paraId="04147B86" w14:textId="77777777" w:rsidTr="00CA79F1">
        <w:trPr>
          <w:jc w:val="center"/>
        </w:trPr>
        <w:tc>
          <w:tcPr>
            <w:tcW w:w="9639" w:type="dxa"/>
            <w:shd w:val="clear" w:color="auto" w:fill="auto"/>
          </w:tcPr>
          <w:p w14:paraId="1E1F4081" w14:textId="77777777" w:rsidR="009C5CD7" w:rsidRPr="000A1B35" w:rsidRDefault="009C5CD7"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FFA4E51" w14:textId="77777777" w:rsidR="009C5CD7" w:rsidRPr="000A1B35" w:rsidRDefault="009C5CD7" w:rsidP="00CA79F1">
            <w:pPr>
              <w:pStyle w:val="PL"/>
              <w:rPr>
                <w:lang w:eastAsia="ko-KR"/>
              </w:rPr>
            </w:pPr>
            <w:r w:rsidRPr="000A1B35">
              <w:rPr>
                <w:rFonts w:hint="eastAsia"/>
                <w:lang w:eastAsia="ko-KR"/>
              </w:rPr>
              <w:t>b=AS:30</w:t>
            </w:r>
          </w:p>
          <w:p w14:paraId="309B40FC" w14:textId="77777777" w:rsidR="009C5CD7" w:rsidRPr="000A1B35" w:rsidRDefault="009C5CD7" w:rsidP="00CA79F1">
            <w:pPr>
              <w:pStyle w:val="PL"/>
              <w:rPr>
                <w:lang w:eastAsia="ko-KR"/>
              </w:rPr>
            </w:pPr>
            <w:r w:rsidRPr="000A1B35">
              <w:rPr>
                <w:rFonts w:hint="eastAsia"/>
                <w:lang w:eastAsia="ko-KR"/>
              </w:rPr>
              <w:t>b=RS:0</w:t>
            </w:r>
          </w:p>
          <w:p w14:paraId="4F18C8EE" w14:textId="77777777" w:rsidR="009C5CD7" w:rsidRPr="000A1B35" w:rsidRDefault="009C5CD7" w:rsidP="00CA79F1">
            <w:pPr>
              <w:pStyle w:val="PL"/>
              <w:rPr>
                <w:lang w:eastAsia="ko-KR"/>
              </w:rPr>
            </w:pPr>
            <w:r w:rsidRPr="000A1B35">
              <w:rPr>
                <w:rFonts w:hint="eastAsia"/>
                <w:lang w:eastAsia="ko-KR"/>
              </w:rPr>
              <w:t>b=RR:2000</w:t>
            </w:r>
          </w:p>
          <w:p w14:paraId="04E133F2" w14:textId="77777777" w:rsidR="009C5CD7" w:rsidRPr="000A1B35" w:rsidRDefault="009C5CD7" w:rsidP="00CA79F1">
            <w:pPr>
              <w:pStyle w:val="PL"/>
              <w:rPr>
                <w:lang w:eastAsia="ko-KR"/>
              </w:rPr>
            </w:pPr>
            <w:r w:rsidRPr="000A1B35">
              <w:t>a=</w:t>
            </w:r>
            <w:r w:rsidRPr="000A1B35">
              <w:rPr>
                <w:rFonts w:hint="eastAsia"/>
                <w:lang w:eastAsia="ko-KR"/>
              </w:rPr>
              <w:t>a</w:t>
            </w:r>
            <w:r w:rsidRPr="000A1B35">
              <w:t>cfg:1 t=1</w:t>
            </w:r>
          </w:p>
          <w:p w14:paraId="4E928A74"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66D65F2D" w14:textId="77777777" w:rsidR="009C5CD7" w:rsidRPr="000A1B35" w:rsidRDefault="009C5CD7"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490E35C9" w14:textId="77777777" w:rsidR="009C5CD7" w:rsidRPr="000A1B35" w:rsidRDefault="009C5CD7" w:rsidP="00CA79F1">
            <w:pPr>
              <w:pStyle w:val="PL"/>
            </w:pPr>
            <w:r w:rsidRPr="000A1B35">
              <w:t>a=ptime:20</w:t>
            </w:r>
          </w:p>
          <w:p w14:paraId="41324433" w14:textId="77777777" w:rsidR="009C5CD7" w:rsidRDefault="009C5CD7" w:rsidP="00CA79F1">
            <w:pPr>
              <w:pStyle w:val="PL"/>
            </w:pPr>
            <w:r w:rsidRPr="000A1B35">
              <w:t>a=maxptime:240</w:t>
            </w:r>
          </w:p>
          <w:p w14:paraId="406F2CBF" w14:textId="77777777" w:rsidR="009C5CD7" w:rsidRPr="000A1B35" w:rsidRDefault="009C5CD7" w:rsidP="00CA79F1">
            <w:pPr>
              <w:pStyle w:val="PL"/>
              <w:rPr>
                <w:lang w:eastAsia="ko-KR"/>
              </w:rPr>
            </w:pPr>
            <w:r w:rsidRPr="00106E7A">
              <w:rPr>
                <w:rFonts w:cs="Courier New"/>
                <w:szCs w:val="16"/>
              </w:rPr>
              <w:t>a=</w:t>
            </w:r>
            <w:r>
              <w:rPr>
                <w:rFonts w:cs="Courier New"/>
                <w:szCs w:val="16"/>
              </w:rPr>
              <w:t>anbr</w:t>
            </w:r>
          </w:p>
        </w:tc>
      </w:tr>
    </w:tbl>
    <w:p w14:paraId="20D378E2" w14:textId="77777777" w:rsidR="009C5CD7" w:rsidRDefault="009C5CD7" w:rsidP="009C5CD7"/>
    <w:p w14:paraId="6BD1283A" w14:textId="77777777" w:rsidR="009C5CD7" w:rsidRDefault="009C5CD7" w:rsidP="009C5CD7">
      <w:r>
        <w:lastRenderedPageBreak/>
        <w:t>Table A.15.3 demonstrates another example SDP offer with ANBR capability signalling, this time for video.</w:t>
      </w:r>
    </w:p>
    <w:p w14:paraId="520126C4" w14:textId="77777777" w:rsidR="009C5CD7" w:rsidRDefault="009C5CD7" w:rsidP="009C5CD7">
      <w:pPr>
        <w:pStyle w:val="TH"/>
      </w:pPr>
      <w:r>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535D07D7" w14:textId="77777777" w:rsidTr="00CA79F1">
        <w:trPr>
          <w:jc w:val="center"/>
        </w:trPr>
        <w:tc>
          <w:tcPr>
            <w:tcW w:w="9639" w:type="dxa"/>
            <w:shd w:val="clear" w:color="auto" w:fill="auto"/>
          </w:tcPr>
          <w:p w14:paraId="1139040C" w14:textId="77777777" w:rsidR="009C5CD7" w:rsidRPr="002D74EE" w:rsidRDefault="009C5CD7" w:rsidP="00CA79F1">
            <w:pPr>
              <w:pStyle w:val="TAH"/>
              <w:rPr>
                <w:lang w:val="en-US"/>
              </w:rPr>
            </w:pPr>
            <w:r w:rsidRPr="002D74EE">
              <w:rPr>
                <w:lang w:val="en-US"/>
              </w:rPr>
              <w:t>SDP offer</w:t>
            </w:r>
          </w:p>
        </w:tc>
      </w:tr>
      <w:tr w:rsidR="009C5CD7" w:rsidRPr="002D74EE" w14:paraId="3FACBBF9" w14:textId="77777777" w:rsidTr="00CA79F1">
        <w:trPr>
          <w:jc w:val="center"/>
        </w:trPr>
        <w:tc>
          <w:tcPr>
            <w:tcW w:w="9639" w:type="dxa"/>
            <w:shd w:val="clear" w:color="auto" w:fill="auto"/>
          </w:tcPr>
          <w:p w14:paraId="3302A7E3" w14:textId="77777777" w:rsidR="009C5CD7" w:rsidRPr="002D74EE" w:rsidRDefault="009C5CD7" w:rsidP="00CA79F1">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07EF6EB5" w14:textId="77777777" w:rsidR="009C5CD7" w:rsidRPr="002D74EE" w:rsidRDefault="009C5CD7" w:rsidP="00CA79F1">
            <w:pPr>
              <w:pStyle w:val="PL"/>
              <w:rPr>
                <w:lang w:val="en-US"/>
              </w:rPr>
            </w:pPr>
            <w:r w:rsidRPr="002D74EE">
              <w:rPr>
                <w:lang w:val="en-US"/>
              </w:rPr>
              <w:t>b=AS:690</w:t>
            </w:r>
          </w:p>
          <w:p w14:paraId="0776D4EC" w14:textId="77777777" w:rsidR="009C5CD7" w:rsidRPr="002D74EE" w:rsidRDefault="009C5CD7" w:rsidP="00CA79F1">
            <w:pPr>
              <w:pStyle w:val="PL"/>
              <w:rPr>
                <w:lang w:val="en-US"/>
              </w:rPr>
            </w:pPr>
            <w:r w:rsidRPr="002D74EE">
              <w:rPr>
                <w:lang w:val="en-US"/>
              </w:rPr>
              <w:t>b=RS:0</w:t>
            </w:r>
          </w:p>
          <w:p w14:paraId="74D319ED" w14:textId="77777777" w:rsidR="009C5CD7" w:rsidRPr="002D74EE" w:rsidRDefault="009C5CD7" w:rsidP="00CA79F1">
            <w:pPr>
              <w:pStyle w:val="PL"/>
              <w:rPr>
                <w:lang w:val="en-US"/>
              </w:rPr>
            </w:pPr>
            <w:r w:rsidRPr="002D74EE">
              <w:rPr>
                <w:lang w:val="en-US"/>
              </w:rPr>
              <w:t>b=RR:5000</w:t>
            </w:r>
          </w:p>
          <w:p w14:paraId="6196A224" w14:textId="77777777" w:rsidR="009C5CD7" w:rsidRPr="002D74EE" w:rsidRDefault="009C5CD7" w:rsidP="00CA79F1">
            <w:pPr>
              <w:pStyle w:val="PL"/>
              <w:rPr>
                <w:lang w:val="en-US"/>
              </w:rPr>
            </w:pPr>
            <w:r w:rsidRPr="002D74EE">
              <w:rPr>
                <w:lang w:val="en-US"/>
              </w:rPr>
              <w:t>a=tcap:1 RTP/AVPF</w:t>
            </w:r>
          </w:p>
          <w:p w14:paraId="6AD72175" w14:textId="77777777" w:rsidR="009C5CD7" w:rsidRPr="002D74EE" w:rsidRDefault="009C5CD7" w:rsidP="00CA79F1">
            <w:pPr>
              <w:pStyle w:val="PL"/>
              <w:rPr>
                <w:lang w:val="en-US"/>
              </w:rPr>
            </w:pPr>
            <w:r w:rsidRPr="002D74EE">
              <w:rPr>
                <w:lang w:val="en-US"/>
              </w:rPr>
              <w:t>a=pcfg:1 t=1</w:t>
            </w:r>
          </w:p>
          <w:p w14:paraId="5A2B724C"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4FCCC3EC" w14:textId="77777777" w:rsidR="009C5CD7" w:rsidRPr="002D74EE" w:rsidRDefault="009C5CD7" w:rsidP="00CA79F1">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D85074D" w14:textId="77777777" w:rsidR="009C5CD7" w:rsidRPr="002D74EE" w:rsidRDefault="009C5CD7" w:rsidP="00CA79F1">
            <w:pPr>
              <w:pStyle w:val="PL"/>
              <w:rPr>
                <w:lang w:val="en-US"/>
              </w:rPr>
            </w:pPr>
            <w:r w:rsidRPr="002D74EE">
              <w:rPr>
                <w:lang w:val="en-US"/>
              </w:rPr>
              <w:t xml:space="preserve">     sprop-parameter-sets=Z0KAHpWgNQ9oB/U=,aM46gA==</w:t>
            </w:r>
          </w:p>
          <w:p w14:paraId="73761B9E" w14:textId="77777777" w:rsidR="009C5CD7" w:rsidRPr="00F3459E" w:rsidRDefault="009C5CD7" w:rsidP="00CA79F1">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150E65FA"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646AD8BF"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720A08AD" w14:textId="77777777" w:rsidR="009C5CD7" w:rsidRPr="002D74EE" w:rsidRDefault="009C5CD7" w:rsidP="00CA79F1">
            <w:pPr>
              <w:pStyle w:val="PL"/>
              <w:rPr>
                <w:lang w:val="en-US" w:eastAsia="ko-KR"/>
              </w:rPr>
            </w:pPr>
            <w:r w:rsidRPr="002D74EE">
              <w:rPr>
                <w:lang w:val="en-US"/>
              </w:rPr>
              <w:t xml:space="preserve">     sprop-parameter-sets=</w:t>
            </w:r>
            <w:r w:rsidRPr="00E471DE">
              <w:rPr>
                <w:lang w:val="en-US"/>
              </w:rPr>
              <w:t>Z0KADZWgUH6Af1A=,aM46gA==</w:t>
            </w:r>
          </w:p>
          <w:p w14:paraId="05FBC744" w14:textId="77777777" w:rsidR="009C5CD7" w:rsidRPr="00F3459E" w:rsidRDefault="009C5CD7" w:rsidP="00CA79F1">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27183D44"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7F33111"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7AE516F"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7576FD9E"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70EC7E9F" w14:textId="77777777" w:rsidR="009C5CD7" w:rsidRPr="002D74EE" w:rsidRDefault="009C5CD7" w:rsidP="00CA79F1">
            <w:pPr>
              <w:pStyle w:val="PL"/>
              <w:rPr>
                <w:lang w:val="en-US"/>
              </w:rPr>
            </w:pPr>
            <w:r w:rsidRPr="002D74EE">
              <w:rPr>
                <w:lang w:val="en-US"/>
              </w:rPr>
              <w:t xml:space="preserve">   sprop-pps=RAHAcYDZIA==</w:t>
            </w:r>
          </w:p>
          <w:p w14:paraId="3BC28D14"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31AB00B9"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0847857D"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3AD8BC71" w14:textId="77777777" w:rsidR="009C5CD7" w:rsidRPr="002D74EE" w:rsidRDefault="009C5CD7" w:rsidP="00CA79F1">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27C1FF16" w14:textId="77777777" w:rsidR="009C5CD7" w:rsidRPr="002D74EE" w:rsidRDefault="009C5CD7" w:rsidP="00CA79F1">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5863C622" w14:textId="77777777" w:rsidR="009C5CD7" w:rsidRPr="002D74EE" w:rsidRDefault="009C5CD7" w:rsidP="00CA79F1">
            <w:pPr>
              <w:pStyle w:val="PL"/>
              <w:rPr>
                <w:lang w:val="en-US" w:eastAsia="ko-KR"/>
              </w:rPr>
            </w:pPr>
            <w:r w:rsidRPr="002D74EE">
              <w:rPr>
                <w:lang w:val="en-US"/>
              </w:rPr>
              <w:t xml:space="preserve">   sprop-pps=</w:t>
            </w:r>
            <w:r w:rsidRPr="002447DF">
              <w:rPr>
                <w:lang w:val="en-US"/>
              </w:rPr>
              <w:t>RAHAcYDZIA==</w:t>
            </w:r>
          </w:p>
          <w:p w14:paraId="06B4E9B6"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6576990C" w14:textId="77777777" w:rsidR="009C5CD7" w:rsidRPr="002D74EE" w:rsidRDefault="009C5CD7" w:rsidP="00CA79F1">
            <w:pPr>
              <w:pStyle w:val="PL"/>
              <w:rPr>
                <w:lang w:val="en-US"/>
              </w:rPr>
            </w:pPr>
            <w:r w:rsidRPr="002D74EE">
              <w:rPr>
                <w:lang w:val="en-US"/>
              </w:rPr>
              <w:t>a=rtcp-fb:* trr-int 5000</w:t>
            </w:r>
          </w:p>
          <w:p w14:paraId="11DA4877" w14:textId="77777777" w:rsidR="009C5CD7" w:rsidRPr="002D74EE" w:rsidRDefault="009C5CD7" w:rsidP="00CA79F1">
            <w:pPr>
              <w:pStyle w:val="PL"/>
              <w:rPr>
                <w:lang w:val="en-US"/>
              </w:rPr>
            </w:pPr>
            <w:r w:rsidRPr="002D74EE">
              <w:rPr>
                <w:lang w:val="en-US"/>
              </w:rPr>
              <w:t>a=rtcp-fb:* nack</w:t>
            </w:r>
          </w:p>
          <w:p w14:paraId="7E1AAE4E" w14:textId="77777777" w:rsidR="009C5CD7" w:rsidRPr="002D74EE" w:rsidRDefault="009C5CD7" w:rsidP="00CA79F1">
            <w:pPr>
              <w:pStyle w:val="PL"/>
              <w:rPr>
                <w:lang w:val="en-US"/>
              </w:rPr>
            </w:pPr>
            <w:r w:rsidRPr="002D74EE">
              <w:rPr>
                <w:lang w:val="en-US"/>
              </w:rPr>
              <w:t>a=rtcp-fb:* nack pli</w:t>
            </w:r>
          </w:p>
          <w:p w14:paraId="609DE590" w14:textId="77777777" w:rsidR="009C5CD7" w:rsidRPr="002D74EE" w:rsidRDefault="009C5CD7" w:rsidP="00CA79F1">
            <w:pPr>
              <w:pStyle w:val="PL"/>
              <w:rPr>
                <w:lang w:val="en-US"/>
              </w:rPr>
            </w:pPr>
            <w:r w:rsidRPr="002D74EE">
              <w:rPr>
                <w:lang w:val="en-US"/>
              </w:rPr>
              <w:t>a=rtcp-fb:* ccm fir</w:t>
            </w:r>
          </w:p>
          <w:p w14:paraId="247CAFA3" w14:textId="77777777" w:rsidR="009C5CD7" w:rsidRPr="002D74EE" w:rsidRDefault="009C5CD7" w:rsidP="00CA79F1">
            <w:pPr>
              <w:pStyle w:val="PL"/>
              <w:rPr>
                <w:lang w:val="en-US"/>
              </w:rPr>
            </w:pPr>
            <w:r w:rsidRPr="002D74EE">
              <w:rPr>
                <w:lang w:val="en-US"/>
              </w:rPr>
              <w:t>a=rtcp-fb:* ccm tmmbr</w:t>
            </w:r>
          </w:p>
          <w:p w14:paraId="5E6AD063" w14:textId="77777777" w:rsidR="009C5CD7" w:rsidRDefault="009C5CD7" w:rsidP="00CA79F1">
            <w:pPr>
              <w:pStyle w:val="PL"/>
              <w:rPr>
                <w:lang w:val="en-US"/>
              </w:rPr>
            </w:pPr>
            <w:r w:rsidRPr="002D74EE">
              <w:rPr>
                <w:lang w:val="en-US"/>
              </w:rPr>
              <w:t>a=extmap:4 urn:3gpp:video-orientation</w:t>
            </w:r>
          </w:p>
          <w:p w14:paraId="42C94D71" w14:textId="77777777" w:rsidR="009C5CD7" w:rsidRPr="002D74EE" w:rsidRDefault="009C5CD7" w:rsidP="00CA79F1">
            <w:pPr>
              <w:pStyle w:val="PL"/>
              <w:rPr>
                <w:lang w:val="en-US"/>
              </w:rPr>
            </w:pPr>
            <w:r>
              <w:rPr>
                <w:lang w:val="en-US"/>
              </w:rPr>
              <w:t>a=anbr</w:t>
            </w:r>
          </w:p>
        </w:tc>
      </w:tr>
    </w:tbl>
    <w:p w14:paraId="60B403B7" w14:textId="77777777" w:rsidR="009C5CD7" w:rsidRDefault="009C5CD7" w:rsidP="009C5CD7"/>
    <w:p w14:paraId="74FF6F86" w14:textId="77777777" w:rsidR="009C5CD7" w:rsidRPr="00730026" w:rsidRDefault="009C5CD7" w:rsidP="009C5CD7">
      <w:r>
        <w:t>The corresponding example SDP answer is shown in Table A.15.4, where the ANBR capability signalling is also supported by the answerer, as indicated by the last line.</w:t>
      </w:r>
    </w:p>
    <w:p w14:paraId="0666650A" w14:textId="77777777" w:rsidR="009C5CD7" w:rsidRPr="006B5F29" w:rsidRDefault="009C5CD7" w:rsidP="009C5CD7">
      <w:pPr>
        <w:pStyle w:val="TH"/>
        <w:rPr>
          <w:lang w:val="en-US"/>
        </w:rPr>
      </w:pPr>
      <w:r>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041B1F59" w14:textId="77777777" w:rsidTr="00CA79F1">
        <w:trPr>
          <w:jc w:val="center"/>
        </w:trPr>
        <w:tc>
          <w:tcPr>
            <w:tcW w:w="9639" w:type="dxa"/>
            <w:shd w:val="clear" w:color="auto" w:fill="auto"/>
          </w:tcPr>
          <w:p w14:paraId="213EDFC4" w14:textId="77777777" w:rsidR="009C5CD7" w:rsidRPr="002D74EE" w:rsidRDefault="009C5CD7" w:rsidP="00CA79F1">
            <w:pPr>
              <w:pStyle w:val="TAH"/>
              <w:rPr>
                <w:lang w:val="en-US"/>
              </w:rPr>
            </w:pPr>
            <w:r w:rsidRPr="002D74EE">
              <w:rPr>
                <w:lang w:val="en-US"/>
              </w:rPr>
              <w:t>SDP answer</w:t>
            </w:r>
          </w:p>
        </w:tc>
      </w:tr>
      <w:tr w:rsidR="009C5CD7" w:rsidRPr="002D74EE" w14:paraId="0D439BC5" w14:textId="77777777" w:rsidTr="00CA79F1">
        <w:trPr>
          <w:jc w:val="center"/>
        </w:trPr>
        <w:tc>
          <w:tcPr>
            <w:tcW w:w="9639" w:type="dxa"/>
            <w:shd w:val="clear" w:color="auto" w:fill="auto"/>
          </w:tcPr>
          <w:p w14:paraId="1F8E5534" w14:textId="77777777" w:rsidR="009C5CD7" w:rsidRPr="002D74EE" w:rsidRDefault="009C5CD7" w:rsidP="00CA79F1">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32676463" w14:textId="77777777" w:rsidR="009C5CD7" w:rsidRPr="002D74EE" w:rsidRDefault="009C5CD7" w:rsidP="00CA79F1">
            <w:pPr>
              <w:pStyle w:val="PL"/>
              <w:rPr>
                <w:lang w:val="en-US"/>
              </w:rPr>
            </w:pPr>
            <w:r w:rsidRPr="002D74EE">
              <w:rPr>
                <w:lang w:val="en-US"/>
              </w:rPr>
              <w:t>b=AS:690</w:t>
            </w:r>
          </w:p>
          <w:p w14:paraId="43830228" w14:textId="77777777" w:rsidR="009C5CD7" w:rsidRPr="002D74EE" w:rsidRDefault="009C5CD7" w:rsidP="00CA79F1">
            <w:pPr>
              <w:pStyle w:val="PL"/>
              <w:rPr>
                <w:lang w:val="en-US"/>
              </w:rPr>
            </w:pPr>
            <w:r w:rsidRPr="002D74EE">
              <w:rPr>
                <w:lang w:val="en-US"/>
              </w:rPr>
              <w:t>b=RS:0</w:t>
            </w:r>
          </w:p>
          <w:p w14:paraId="13F68A5B" w14:textId="77777777" w:rsidR="009C5CD7" w:rsidRPr="002D74EE" w:rsidRDefault="009C5CD7" w:rsidP="00CA79F1">
            <w:pPr>
              <w:pStyle w:val="PL"/>
              <w:rPr>
                <w:lang w:val="en-US"/>
              </w:rPr>
            </w:pPr>
            <w:r w:rsidRPr="002D74EE">
              <w:rPr>
                <w:lang w:val="en-US"/>
              </w:rPr>
              <w:t>b=RR:5000</w:t>
            </w:r>
          </w:p>
          <w:p w14:paraId="74268605" w14:textId="77777777" w:rsidR="009C5CD7" w:rsidRPr="002D74EE" w:rsidRDefault="009C5CD7" w:rsidP="00CA79F1">
            <w:pPr>
              <w:pStyle w:val="PL"/>
              <w:rPr>
                <w:lang w:val="en-US"/>
              </w:rPr>
            </w:pPr>
            <w:r w:rsidRPr="002D74EE">
              <w:rPr>
                <w:lang w:val="en-US"/>
              </w:rPr>
              <w:t>a=acfg:1 t=1</w:t>
            </w:r>
          </w:p>
          <w:p w14:paraId="04F05A2B"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13BFC9EA"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3FB1C284"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218017C0"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4A1BD367" w14:textId="77777777" w:rsidR="009C5CD7" w:rsidRPr="002D74EE" w:rsidRDefault="009C5CD7" w:rsidP="00CA79F1">
            <w:pPr>
              <w:pStyle w:val="PL"/>
              <w:rPr>
                <w:lang w:val="en-US"/>
              </w:rPr>
            </w:pPr>
            <w:r w:rsidRPr="002D74EE">
              <w:rPr>
                <w:lang w:val="en-US"/>
              </w:rPr>
              <w:t xml:space="preserve">   sprop-pps=RAHAcYDZIA==</w:t>
            </w:r>
          </w:p>
          <w:p w14:paraId="2889E82B" w14:textId="77777777" w:rsidR="009C5CD7" w:rsidRPr="002D74EE" w:rsidRDefault="009C5CD7" w:rsidP="00CA79F1">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4D9C739D" w14:textId="77777777" w:rsidR="009C5CD7" w:rsidRPr="002D74EE" w:rsidRDefault="009C5CD7" w:rsidP="00CA79F1">
            <w:pPr>
              <w:pStyle w:val="PL"/>
              <w:rPr>
                <w:lang w:val="en-US"/>
              </w:rPr>
            </w:pPr>
            <w:r w:rsidRPr="002D74EE">
              <w:rPr>
                <w:lang w:val="en-US"/>
              </w:rPr>
              <w:t>a=rtcp-fb:* trr-int 5000</w:t>
            </w:r>
          </w:p>
          <w:p w14:paraId="060C3E82" w14:textId="77777777" w:rsidR="009C5CD7" w:rsidRPr="002D74EE" w:rsidRDefault="009C5CD7" w:rsidP="00CA79F1">
            <w:pPr>
              <w:pStyle w:val="PL"/>
              <w:rPr>
                <w:lang w:val="en-US"/>
              </w:rPr>
            </w:pPr>
            <w:r w:rsidRPr="002D74EE">
              <w:rPr>
                <w:lang w:val="en-US"/>
              </w:rPr>
              <w:t>a=rtcp-fb:* nack</w:t>
            </w:r>
          </w:p>
          <w:p w14:paraId="1EC6A6FE" w14:textId="77777777" w:rsidR="009C5CD7" w:rsidRPr="002D74EE" w:rsidRDefault="009C5CD7" w:rsidP="00CA79F1">
            <w:pPr>
              <w:pStyle w:val="PL"/>
              <w:rPr>
                <w:lang w:val="en-US"/>
              </w:rPr>
            </w:pPr>
            <w:r w:rsidRPr="002D74EE">
              <w:rPr>
                <w:lang w:val="en-US"/>
              </w:rPr>
              <w:t>a=rtcp-fb:* nack pli</w:t>
            </w:r>
          </w:p>
          <w:p w14:paraId="460126BB" w14:textId="77777777" w:rsidR="009C5CD7" w:rsidRPr="002D74EE" w:rsidRDefault="009C5CD7" w:rsidP="00CA79F1">
            <w:pPr>
              <w:pStyle w:val="PL"/>
              <w:rPr>
                <w:lang w:val="en-US"/>
              </w:rPr>
            </w:pPr>
            <w:r w:rsidRPr="002D74EE">
              <w:rPr>
                <w:lang w:val="en-US"/>
              </w:rPr>
              <w:t>a=rtcp-fb:* ccm fir</w:t>
            </w:r>
          </w:p>
          <w:p w14:paraId="3537A036" w14:textId="77777777" w:rsidR="009C5CD7" w:rsidRPr="002D74EE" w:rsidRDefault="009C5CD7" w:rsidP="00CA79F1">
            <w:pPr>
              <w:pStyle w:val="PL"/>
              <w:rPr>
                <w:lang w:val="en-US"/>
              </w:rPr>
            </w:pPr>
            <w:r w:rsidRPr="002D74EE">
              <w:rPr>
                <w:lang w:val="en-US"/>
              </w:rPr>
              <w:t>a=rtcp-fb:* ccm tmmbr</w:t>
            </w:r>
          </w:p>
          <w:p w14:paraId="320A0E03" w14:textId="77777777" w:rsidR="009C5CD7" w:rsidRDefault="009C5CD7" w:rsidP="00CA79F1">
            <w:pPr>
              <w:pStyle w:val="PL"/>
              <w:rPr>
                <w:lang w:val="en-US"/>
              </w:rPr>
            </w:pPr>
            <w:r w:rsidRPr="002D74EE">
              <w:rPr>
                <w:lang w:val="en-US"/>
              </w:rPr>
              <w:t>a=extmap:4 urn:3gpp:video-orientation</w:t>
            </w:r>
          </w:p>
          <w:p w14:paraId="46C84D20" w14:textId="77777777" w:rsidR="009C5CD7" w:rsidRPr="002D74EE" w:rsidRDefault="009C5CD7" w:rsidP="00CA79F1">
            <w:pPr>
              <w:pStyle w:val="PL"/>
              <w:rPr>
                <w:lang w:val="en-US"/>
              </w:rPr>
            </w:pPr>
            <w:r>
              <w:rPr>
                <w:lang w:val="en-US"/>
              </w:rPr>
              <w:t>a=anbr</w:t>
            </w:r>
          </w:p>
        </w:tc>
      </w:tr>
    </w:tbl>
    <w:p w14:paraId="75BB918E" w14:textId="77777777" w:rsidR="009C5CD7" w:rsidRDefault="009C5CD7" w:rsidP="009C5CD7"/>
    <w:p w14:paraId="37CBEF3F" w14:textId="77777777" w:rsidR="00035645" w:rsidRPr="00964E2B" w:rsidRDefault="00035645" w:rsidP="00BA0679">
      <w:pPr>
        <w:pStyle w:val="Heading1"/>
      </w:pPr>
      <w:bookmarkStart w:id="3103" w:name="_Toc26369621"/>
      <w:bookmarkStart w:id="3104" w:name="_Toc36227503"/>
      <w:bookmarkStart w:id="3105" w:name="_Toc36228518"/>
      <w:bookmarkStart w:id="3106" w:name="_Toc36229145"/>
      <w:bookmarkStart w:id="3107" w:name="_Toc36229772"/>
      <w:bookmarkStart w:id="3108" w:name="_Toc74607116"/>
      <w:bookmarkStart w:id="3109" w:name="_Toc75557010"/>
      <w:r w:rsidRPr="00964E2B">
        <w:t>A.</w:t>
      </w:r>
      <w:r>
        <w:t>16</w:t>
      </w:r>
      <w:r w:rsidRPr="00964E2B">
        <w:tab/>
        <w:t xml:space="preserve">SDP offers </w:t>
      </w:r>
      <w:r w:rsidRPr="00964E2B">
        <w:rPr>
          <w:rFonts w:hint="eastAsia"/>
          <w:lang w:eastAsia="ko-KR"/>
        </w:rPr>
        <w:t xml:space="preserve">and answers </w:t>
      </w:r>
      <w:r w:rsidRPr="00964E2B">
        <w:rPr>
          <w:lang w:eastAsia="ko-KR"/>
        </w:rPr>
        <w:t xml:space="preserve">with </w:t>
      </w:r>
      <w:r>
        <w:rPr>
          <w:lang w:eastAsia="ko-KR"/>
        </w:rPr>
        <w:t xml:space="preserve">QoS hint </w:t>
      </w:r>
      <w:r w:rsidRPr="00964E2B">
        <w:rPr>
          <w:lang w:eastAsia="ko-KR"/>
        </w:rPr>
        <w:t>signaling</w:t>
      </w:r>
      <w:bookmarkEnd w:id="3103"/>
      <w:bookmarkEnd w:id="3104"/>
      <w:bookmarkEnd w:id="3105"/>
      <w:bookmarkEnd w:id="3106"/>
      <w:bookmarkEnd w:id="3107"/>
      <w:bookmarkEnd w:id="3108"/>
      <w:bookmarkEnd w:id="3109"/>
    </w:p>
    <w:p w14:paraId="25A604B4" w14:textId="77777777" w:rsidR="00035645" w:rsidRPr="00964E2B" w:rsidRDefault="00035645" w:rsidP="00035645">
      <w:r w:rsidRPr="00964E2B">
        <w:rPr>
          <w:lang w:eastAsia="ko-KR"/>
        </w:rPr>
        <w:t>Table A.</w:t>
      </w:r>
      <w:r>
        <w:rPr>
          <w:lang w:eastAsia="ko-KR"/>
        </w:rPr>
        <w:t>16</w:t>
      </w:r>
      <w:r w:rsidRPr="00964E2B">
        <w:rPr>
          <w:lang w:eastAsia="ko-KR"/>
        </w:rPr>
        <w:t xml:space="preserve">.1 demonstrates an example SDP offer with </w:t>
      </w:r>
      <w:r>
        <w:rPr>
          <w:lang w:eastAsia="ko-KR"/>
        </w:rPr>
        <w:t xml:space="preserve">QoS hint </w:t>
      </w:r>
      <w:r w:rsidRPr="00964E2B">
        <w:rPr>
          <w:lang w:eastAsia="ko-KR"/>
        </w:rPr>
        <w:t>signalling defined in clause 6.2.</w:t>
      </w:r>
      <w:r>
        <w:rPr>
          <w:lang w:eastAsia="ko-KR"/>
        </w:rPr>
        <w:t>7.4</w:t>
      </w:r>
      <w:r w:rsidRPr="00964E2B">
        <w:rPr>
          <w:lang w:eastAsia="ko-KR"/>
        </w:rPr>
        <w:t xml:space="preserve">. The offer for </w:t>
      </w:r>
      <w:r>
        <w:rPr>
          <w:lang w:eastAsia="ko-KR"/>
        </w:rPr>
        <w:t xml:space="preserve">QoS hint </w:t>
      </w:r>
      <w:r w:rsidRPr="00964E2B">
        <w:rPr>
          <w:lang w:eastAsia="ko-KR"/>
        </w:rPr>
        <w:t>signaling is indicated in the last line via the SDP attribute ‘</w:t>
      </w:r>
      <w:r>
        <w:rPr>
          <w:lang w:eastAsia="ko-KR"/>
        </w:rPr>
        <w:t>3gpp-qos-hint</w:t>
      </w:r>
      <w:r w:rsidRPr="00964E2B">
        <w:rPr>
          <w:lang w:eastAsia="ko-KR"/>
        </w:rPr>
        <w:t>’.</w:t>
      </w:r>
    </w:p>
    <w:p w14:paraId="6D0F256F" w14:textId="77777777" w:rsidR="00035645" w:rsidRPr="00964E2B" w:rsidRDefault="00035645" w:rsidP="00035645">
      <w:pPr>
        <w:keepNext/>
        <w:keepLines/>
        <w:spacing w:before="60"/>
        <w:jc w:val="center"/>
        <w:rPr>
          <w:rFonts w:ascii="Arial" w:hAnsi="Arial"/>
          <w:b/>
        </w:rPr>
      </w:pPr>
      <w:r w:rsidRPr="00964E2B">
        <w:rPr>
          <w:rFonts w:ascii="Arial" w:hAnsi="Arial"/>
          <w:b/>
        </w:rPr>
        <w:lastRenderedPageBreak/>
        <w:t>Table A.</w:t>
      </w:r>
      <w:r>
        <w:rPr>
          <w:rFonts w:ascii="Arial" w:hAnsi="Arial"/>
          <w:b/>
        </w:rPr>
        <w:t>16</w:t>
      </w:r>
      <w:r w:rsidRPr="00964E2B">
        <w:rPr>
          <w:rFonts w:ascii="Arial" w:hAnsi="Arial"/>
          <w:b/>
        </w:rPr>
        <w:t>.</w:t>
      </w:r>
      <w:r w:rsidRPr="00964E2B">
        <w:rPr>
          <w:rFonts w:ascii="Arial" w:hAnsi="Arial"/>
          <w:b/>
          <w:lang w:eastAsia="ko-KR"/>
        </w:rPr>
        <w:t>1</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44627C95" w14:textId="77777777" w:rsidTr="00361F25">
        <w:trPr>
          <w:jc w:val="center"/>
        </w:trPr>
        <w:tc>
          <w:tcPr>
            <w:tcW w:w="9639" w:type="dxa"/>
            <w:shd w:val="clear" w:color="auto" w:fill="auto"/>
          </w:tcPr>
          <w:p w14:paraId="791C0E6E"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13BE5DC4" w14:textId="77777777" w:rsidTr="00361F25">
        <w:trPr>
          <w:jc w:val="center"/>
        </w:trPr>
        <w:tc>
          <w:tcPr>
            <w:tcW w:w="9639" w:type="dxa"/>
            <w:shd w:val="clear" w:color="auto" w:fill="auto"/>
          </w:tcPr>
          <w:p w14:paraId="11524C4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1D441136"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575515E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76368EE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2615B034"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291584D9"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39963706"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52C9B1E0"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1EB9D04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59779E23"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5CFA91F5"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a=3gpp-qos-hint:loss=0.00001;latency=300</w:t>
            </w:r>
          </w:p>
        </w:tc>
      </w:tr>
    </w:tbl>
    <w:p w14:paraId="091FE20D" w14:textId="77777777" w:rsidR="00035645" w:rsidRPr="00964E2B" w:rsidRDefault="00035645" w:rsidP="00035645"/>
    <w:p w14:paraId="272FC8E4" w14:textId="77777777" w:rsidR="00035645" w:rsidRPr="00964E2B" w:rsidRDefault="00035645" w:rsidP="00035645">
      <w:r w:rsidRPr="00964E2B">
        <w:t>An example SDP answer is shown in Table A.</w:t>
      </w:r>
      <w:r>
        <w:t>16</w:t>
      </w:r>
      <w:r w:rsidRPr="00964E2B">
        <w:t xml:space="preserve">.2, where the </w:t>
      </w:r>
      <w:r>
        <w:t xml:space="preserve">QoS hint </w:t>
      </w:r>
      <w:r w:rsidRPr="00964E2B">
        <w:t>signa</w:t>
      </w:r>
      <w:r>
        <w:t>l</w:t>
      </w:r>
      <w:r w:rsidRPr="00964E2B">
        <w:t>ling is also supported by the answerer, as indicated by the last line.</w:t>
      </w:r>
    </w:p>
    <w:p w14:paraId="6F3AA732"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 xml:space="preserve">.2: Example SDP answer with </w:t>
      </w:r>
      <w:r>
        <w:rPr>
          <w:rFonts w:ascii="Arial" w:hAnsi="Arial"/>
          <w:b/>
        </w:rPr>
        <w:t xml:space="preserve">QoS hint </w:t>
      </w:r>
      <w:r w:rsidRPr="00964E2B">
        <w:rPr>
          <w:rFonts w:ascii="Arial" w:hAnsi="Arial"/>
          <w:b/>
        </w:rPr>
        <w:t>signal</w:t>
      </w:r>
      <w:r>
        <w:rPr>
          <w:rFonts w:ascii="Arial" w:hAnsi="Arial"/>
          <w:b/>
        </w:rPr>
        <w:t>l</w:t>
      </w:r>
      <w:r w:rsidRPr="00964E2B">
        <w:rPr>
          <w:rFonts w:ascii="Arial" w:hAnsi="Arial"/>
          <w:b/>
        </w:rPr>
        <w:t>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34E12C31" w14:textId="77777777" w:rsidTr="00361F25">
        <w:trPr>
          <w:jc w:val="center"/>
        </w:trPr>
        <w:tc>
          <w:tcPr>
            <w:tcW w:w="9639" w:type="dxa"/>
            <w:shd w:val="clear" w:color="auto" w:fill="auto"/>
          </w:tcPr>
          <w:p w14:paraId="382D173C"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 xml:space="preserve">SDP </w:t>
            </w:r>
            <w:r w:rsidRPr="00964E2B">
              <w:rPr>
                <w:rFonts w:ascii="Arial" w:hAnsi="Arial" w:hint="eastAsia"/>
                <w:b/>
                <w:sz w:val="18"/>
                <w:lang w:eastAsia="ko-KR"/>
              </w:rPr>
              <w:t>answer</w:t>
            </w:r>
          </w:p>
        </w:tc>
      </w:tr>
      <w:tr w:rsidR="00035645" w:rsidRPr="00964E2B" w14:paraId="04D09807" w14:textId="77777777" w:rsidTr="00361F25">
        <w:trPr>
          <w:jc w:val="center"/>
        </w:trPr>
        <w:tc>
          <w:tcPr>
            <w:tcW w:w="9639" w:type="dxa"/>
            <w:shd w:val="clear" w:color="auto" w:fill="auto"/>
          </w:tcPr>
          <w:p w14:paraId="3D69340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07FD1343"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12D89F59"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1B65E10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2E770FF4"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28ABDCE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64458A63"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5ADAF252"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1C8F256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3A99E22A"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3C863CA0"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a=</w:t>
            </w:r>
            <w:r>
              <w:rPr>
                <w:rFonts w:ascii="Courier New" w:hAnsi="Courier New"/>
                <w:noProof/>
                <w:sz w:val="16"/>
                <w:szCs w:val="16"/>
              </w:rPr>
              <w:t>3gpp-qos-hint:loss=0.00001;latency=300</w:t>
            </w:r>
          </w:p>
        </w:tc>
      </w:tr>
    </w:tbl>
    <w:p w14:paraId="5164E61C" w14:textId="77777777" w:rsidR="00035645" w:rsidRPr="00964E2B" w:rsidRDefault="00035645" w:rsidP="00035645"/>
    <w:p w14:paraId="26DCA866" w14:textId="77777777" w:rsidR="00035645" w:rsidRPr="00964E2B" w:rsidRDefault="00035645" w:rsidP="00035645">
      <w:r w:rsidRPr="00964E2B">
        <w:rPr>
          <w:lang w:eastAsia="ko-KR"/>
        </w:rPr>
        <w:t>Table A.</w:t>
      </w:r>
      <w:r>
        <w:rPr>
          <w:lang w:eastAsia="ko-KR"/>
        </w:rPr>
        <w:t>16</w:t>
      </w:r>
      <w:r w:rsidRPr="00964E2B">
        <w:rPr>
          <w:lang w:eastAsia="ko-KR"/>
        </w:rPr>
        <w:t>.</w:t>
      </w:r>
      <w:r>
        <w:rPr>
          <w:lang w:eastAsia="ko-KR"/>
        </w:rPr>
        <w:t>3</w:t>
      </w:r>
      <w:r w:rsidRPr="00964E2B">
        <w:rPr>
          <w:lang w:eastAsia="ko-KR"/>
        </w:rPr>
        <w:t xml:space="preserve"> demonstrates an example SDP offer with </w:t>
      </w:r>
      <w:r>
        <w:rPr>
          <w:lang w:eastAsia="ko-KR"/>
        </w:rPr>
        <w:t xml:space="preserve">QoS hint </w:t>
      </w:r>
      <w:r w:rsidRPr="00964E2B">
        <w:rPr>
          <w:lang w:eastAsia="ko-KR"/>
        </w:rPr>
        <w:t>signalling defined in clause 6.2.</w:t>
      </w:r>
      <w:r>
        <w:rPr>
          <w:lang w:eastAsia="ko-KR"/>
        </w:rPr>
        <w:t>7.4, using explicit split of the end-to-end values</w:t>
      </w:r>
      <w:r w:rsidRPr="00964E2B">
        <w:rPr>
          <w:lang w:eastAsia="ko-KR"/>
        </w:rPr>
        <w:t>. The offer</w:t>
      </w:r>
      <w:r>
        <w:rPr>
          <w:lang w:eastAsia="ko-KR"/>
        </w:rPr>
        <w:t xml:space="preserve"> suggests itself to use less than half of the end-to-end loss, but more than half of the end-to-end latency in </w:t>
      </w:r>
      <w:r w:rsidRPr="00964E2B">
        <w:rPr>
          <w:lang w:eastAsia="ko-KR"/>
        </w:rPr>
        <w:t>the SDP attribute ‘</w:t>
      </w:r>
      <w:r>
        <w:rPr>
          <w:lang w:eastAsia="ko-KR"/>
        </w:rPr>
        <w:t>3gpp-qos-hint</w:t>
      </w:r>
      <w:r w:rsidRPr="00964E2B">
        <w:rPr>
          <w:lang w:eastAsia="ko-KR"/>
        </w:rPr>
        <w:t>’.</w:t>
      </w:r>
    </w:p>
    <w:p w14:paraId="7A351DEE"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lang w:eastAsia="ko-KR"/>
        </w:rPr>
        <w:t>3</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r>
        <w:rPr>
          <w:rFonts w:ascii="Arial" w:hAnsi="Arial"/>
          <w:b/>
        </w:rPr>
        <w:t xml:space="preserve">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7E83BCA9" w14:textId="77777777" w:rsidTr="00361F25">
        <w:trPr>
          <w:jc w:val="center"/>
        </w:trPr>
        <w:tc>
          <w:tcPr>
            <w:tcW w:w="9639" w:type="dxa"/>
            <w:shd w:val="clear" w:color="auto" w:fill="auto"/>
          </w:tcPr>
          <w:p w14:paraId="62CA1B3C"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60FE6F39" w14:textId="77777777" w:rsidTr="00361F25">
        <w:trPr>
          <w:jc w:val="center"/>
        </w:trPr>
        <w:tc>
          <w:tcPr>
            <w:tcW w:w="9639" w:type="dxa"/>
            <w:shd w:val="clear" w:color="auto" w:fill="auto"/>
          </w:tcPr>
          <w:p w14:paraId="1EE9A6DE"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04B355B7"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6EEBF065"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6C724541"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76D7C479"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4E994B8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69F3070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2B609B77"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3438DF80"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04E2FEFB"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135C8F9E"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a=3gpp-qos-hint:loss=0.00002/local:0.000005;latency=600/local:400</w:t>
            </w:r>
          </w:p>
        </w:tc>
      </w:tr>
    </w:tbl>
    <w:p w14:paraId="1BFDBAD8" w14:textId="77777777" w:rsidR="00035645" w:rsidRPr="00964E2B" w:rsidRDefault="00035645" w:rsidP="00035645"/>
    <w:p w14:paraId="6FF5C1D7" w14:textId="77777777" w:rsidR="00035645" w:rsidRPr="00964E2B" w:rsidRDefault="00035645" w:rsidP="00035645">
      <w:r w:rsidRPr="00964E2B">
        <w:t>Table A.</w:t>
      </w:r>
      <w:r>
        <w:t>16</w:t>
      </w:r>
      <w:r w:rsidRPr="00964E2B">
        <w:t>.</w:t>
      </w:r>
      <w:r>
        <w:t>4</w:t>
      </w:r>
      <w:r w:rsidRPr="00964E2B">
        <w:t xml:space="preserve"> demonstrates another example SDP </w:t>
      </w:r>
      <w:r>
        <w:t>answer</w:t>
      </w:r>
      <w:r w:rsidRPr="00964E2B">
        <w:t xml:space="preserve"> </w:t>
      </w:r>
      <w:r>
        <w:t xml:space="preserve">where the QoS hint </w:t>
      </w:r>
      <w:r w:rsidRPr="00964E2B">
        <w:t>signalling</w:t>
      </w:r>
      <w:r>
        <w:t xml:space="preserve"> is also supported by the answerer, but where neither the desired QoS hint end-to-end values nor the QoS hint split values from the SDP offer can be supported and are changed in the SDP answer</w:t>
      </w:r>
      <w:r w:rsidRPr="00964E2B">
        <w:t>.</w:t>
      </w:r>
    </w:p>
    <w:p w14:paraId="421A38FC"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rPr>
        <w:t>4</w:t>
      </w:r>
      <w:r w:rsidRPr="00964E2B">
        <w:rPr>
          <w:rFonts w:ascii="Arial" w:hAnsi="Arial"/>
          <w:b/>
        </w:rPr>
        <w:t xml:space="preserve">: Example SDP </w:t>
      </w:r>
      <w:r>
        <w:rPr>
          <w:rFonts w:ascii="Arial" w:hAnsi="Arial"/>
          <w:b/>
        </w:rPr>
        <w:t>answer</w:t>
      </w:r>
      <w:r w:rsidRPr="00964E2B">
        <w:rPr>
          <w:rFonts w:ascii="Arial" w:hAnsi="Arial"/>
          <w:b/>
        </w:rPr>
        <w:t xml:space="preserve"> with </w:t>
      </w:r>
      <w:r>
        <w:rPr>
          <w:rFonts w:ascii="Arial" w:hAnsi="Arial"/>
          <w:b/>
        </w:rPr>
        <w:t xml:space="preserve">QoS hint </w:t>
      </w:r>
      <w:r w:rsidRPr="00964E2B">
        <w:rPr>
          <w:rFonts w:ascii="Arial" w:hAnsi="Arial"/>
          <w:b/>
        </w:rPr>
        <w:t>signalling</w:t>
      </w:r>
      <w:r>
        <w:rPr>
          <w:rFonts w:ascii="Arial" w:hAnsi="Arial"/>
          <w:b/>
        </w:rPr>
        <w:t xml:space="preserve">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035645" w:rsidRPr="00964E2B" w14:paraId="0A78601B" w14:textId="77777777" w:rsidTr="00361F25">
        <w:trPr>
          <w:jc w:val="center"/>
        </w:trPr>
        <w:tc>
          <w:tcPr>
            <w:tcW w:w="9639" w:type="dxa"/>
            <w:shd w:val="clear" w:color="auto" w:fill="auto"/>
          </w:tcPr>
          <w:p w14:paraId="0308FA56" w14:textId="77777777" w:rsidR="00035645" w:rsidRPr="00964E2B" w:rsidRDefault="00035645" w:rsidP="00361F25">
            <w:pPr>
              <w:keepNext/>
              <w:keepLines/>
              <w:spacing w:after="0"/>
              <w:jc w:val="center"/>
              <w:rPr>
                <w:rFonts w:ascii="Arial" w:hAnsi="Arial"/>
                <w:b/>
                <w:sz w:val="18"/>
                <w:lang w:val="en-US"/>
              </w:rPr>
            </w:pPr>
            <w:r w:rsidRPr="00964E2B">
              <w:rPr>
                <w:rFonts w:ascii="Arial" w:hAnsi="Arial"/>
                <w:b/>
                <w:sz w:val="18"/>
                <w:lang w:val="en-US"/>
              </w:rPr>
              <w:t xml:space="preserve">SDP </w:t>
            </w:r>
            <w:r>
              <w:rPr>
                <w:rFonts w:ascii="Arial" w:hAnsi="Arial"/>
                <w:b/>
                <w:sz w:val="18"/>
                <w:lang w:val="en-US"/>
              </w:rPr>
              <w:t>answer</w:t>
            </w:r>
          </w:p>
        </w:tc>
      </w:tr>
      <w:tr w:rsidR="00035645" w:rsidRPr="00964E2B" w14:paraId="003C02A4" w14:textId="77777777" w:rsidTr="00361F25">
        <w:trPr>
          <w:jc w:val="center"/>
        </w:trPr>
        <w:tc>
          <w:tcPr>
            <w:tcW w:w="9639" w:type="dxa"/>
            <w:shd w:val="clear" w:color="auto" w:fill="auto"/>
          </w:tcPr>
          <w:p w14:paraId="470B9B64"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235522E9"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14291C2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082A30BB"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559C359F"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64C1FDBC"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0130017F"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29B623B4"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4B847D9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34D20C77"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7934F8DC"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rPr>
              <w:t>a=</w:t>
            </w:r>
            <w:r>
              <w:rPr>
                <w:rFonts w:ascii="Courier New" w:hAnsi="Courier New"/>
                <w:noProof/>
                <w:sz w:val="16"/>
                <w:szCs w:val="16"/>
              </w:rPr>
              <w:t>3gpp-qos-hint:loss=0.1;latency=500/local:100</w:t>
            </w:r>
          </w:p>
        </w:tc>
      </w:tr>
    </w:tbl>
    <w:p w14:paraId="193E04A7" w14:textId="77777777" w:rsidR="00035645" w:rsidRDefault="00035645" w:rsidP="00035645"/>
    <w:p w14:paraId="7B45418C" w14:textId="77777777" w:rsidR="00035645" w:rsidRPr="00964E2B" w:rsidRDefault="00035645" w:rsidP="00035645">
      <w:r>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w:t>
      </w:r>
      <w:r w:rsidRPr="00353DB2">
        <w:t xml:space="preserve"> </w:t>
      </w:r>
      <w:r>
        <w:t>in Table A.16.3, but the answerer takes on the stricter latency and leaves the offerer part of the split from the offer (400 ms) unmodified.</w:t>
      </w:r>
    </w:p>
    <w:p w14:paraId="2AF09FFD" w14:textId="77777777" w:rsidR="00D334D9" w:rsidRPr="00871D90" w:rsidRDefault="00D334D9" w:rsidP="0084162C">
      <w:pPr>
        <w:pStyle w:val="Heading1"/>
      </w:pPr>
      <w:bookmarkStart w:id="3110" w:name="_Toc10627453"/>
      <w:bookmarkStart w:id="3111" w:name="_Toc36229773"/>
      <w:bookmarkStart w:id="3112" w:name="_Toc74607117"/>
      <w:bookmarkStart w:id="3113" w:name="_Toc75557011"/>
      <w:r w:rsidRPr="00871D90">
        <w:t>A.1</w:t>
      </w:r>
      <w:r>
        <w:t>7</w:t>
      </w:r>
      <w:r w:rsidRPr="00871D90">
        <w:tab/>
        <w:t xml:space="preserve">SDP offers </w:t>
      </w:r>
      <w:r w:rsidRPr="00871D90">
        <w:rPr>
          <w:rFonts w:hint="eastAsia"/>
        </w:rPr>
        <w:t xml:space="preserve">and answers </w:t>
      </w:r>
      <w:r w:rsidRPr="00871D90">
        <w:t xml:space="preserve">with </w:t>
      </w:r>
      <w:r>
        <w:t xml:space="preserve">data channel </w:t>
      </w:r>
      <w:r w:rsidRPr="00871D90">
        <w:t>capability signaling</w:t>
      </w:r>
      <w:bookmarkEnd w:id="3110"/>
      <w:bookmarkEnd w:id="3111"/>
      <w:bookmarkEnd w:id="3112"/>
      <w:bookmarkEnd w:id="3113"/>
    </w:p>
    <w:p w14:paraId="6C3669D3" w14:textId="77777777" w:rsidR="00D334D9" w:rsidRPr="00871D90" w:rsidRDefault="00D334D9" w:rsidP="00D334D9">
      <w:bookmarkStart w:id="3114" w:name="_Hlk29542359"/>
      <w:r w:rsidRPr="00871D90">
        <w:rPr>
          <w:lang w:eastAsia="ko-KR"/>
        </w:rPr>
        <w:t>Table A.1</w:t>
      </w:r>
      <w:r>
        <w:rPr>
          <w:lang w:eastAsia="ko-KR"/>
        </w:rPr>
        <w:t>7</w:t>
      </w:r>
      <w:r w:rsidRPr="00871D90">
        <w:rPr>
          <w:lang w:eastAsia="ko-KR"/>
        </w:rPr>
        <w:t xml:space="preserve">.1 demonstrates an example SDP offer with </w:t>
      </w:r>
      <w:r>
        <w:rPr>
          <w:lang w:eastAsia="ko-KR"/>
        </w:rPr>
        <w:t>data channel</w:t>
      </w:r>
      <w:r w:rsidRPr="00871D90">
        <w:rPr>
          <w:lang w:eastAsia="ko-KR"/>
        </w:rPr>
        <w:t xml:space="preserve"> capability signalling </w:t>
      </w:r>
      <w:r>
        <w:rPr>
          <w:lang w:eastAsia="ko-KR"/>
        </w:rPr>
        <w:t xml:space="preserve">for the "bootstrap" data channel </w:t>
      </w:r>
      <w:r w:rsidRPr="00871D90">
        <w:rPr>
          <w:lang w:eastAsia="ko-KR"/>
        </w:rPr>
        <w:t>defined in clause 6.2.</w:t>
      </w:r>
      <w:r>
        <w:rPr>
          <w:lang w:eastAsia="ko-KR"/>
        </w:rPr>
        <w:t>10</w:t>
      </w:r>
      <w:r w:rsidRPr="00871D90">
        <w:rPr>
          <w:lang w:eastAsia="ko-KR"/>
        </w:rPr>
        <w:t>.</w:t>
      </w:r>
    </w:p>
    <w:p w14:paraId="7E86B757"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sidRPr="00871D90">
        <w:rPr>
          <w:rFonts w:ascii="Arial" w:hAnsi="Arial"/>
          <w:b/>
          <w:lang w:eastAsia="ko-KR"/>
        </w:rPr>
        <w:t>1</w:t>
      </w:r>
      <w:r w:rsidRPr="00871D90">
        <w:rPr>
          <w:rFonts w:ascii="Arial" w:hAnsi="Arial"/>
          <w:b/>
        </w:rPr>
        <w:t xml:space="preserve">: Example SDP offer with </w:t>
      </w:r>
      <w:r>
        <w:rPr>
          <w:rFonts w:ascii="Arial" w:hAnsi="Arial"/>
          <w:b/>
        </w:rPr>
        <w:t xml:space="preserve">data channel </w:t>
      </w:r>
      <w:r w:rsidRPr="00871D90">
        <w:rPr>
          <w:rFonts w:ascii="Arial" w:hAnsi="Arial"/>
          <w:b/>
        </w:rPr>
        <w:t>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23B2EF29" w14:textId="77777777" w:rsidTr="00DE35E3">
        <w:trPr>
          <w:jc w:val="center"/>
        </w:trPr>
        <w:tc>
          <w:tcPr>
            <w:tcW w:w="9639" w:type="dxa"/>
            <w:shd w:val="clear" w:color="auto" w:fill="auto"/>
          </w:tcPr>
          <w:p w14:paraId="11346FD5"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63798ADD" w14:textId="77777777" w:rsidTr="00DE35E3">
        <w:trPr>
          <w:jc w:val="center"/>
        </w:trPr>
        <w:tc>
          <w:tcPr>
            <w:tcW w:w="9639" w:type="dxa"/>
            <w:shd w:val="clear" w:color="auto" w:fill="auto"/>
          </w:tcPr>
          <w:p w14:paraId="228DB4E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31613CC3"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7A64C593"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06FC9636"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231B4832"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68AD70F1"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60D2B207"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0E04A6A4"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871D90">
              <w:rPr>
                <w:rFonts w:ascii="Courier New" w:hAnsi="Courier New" w:cs="Courier New"/>
                <w:noProof/>
                <w:sz w:val="16"/>
                <w:szCs w:val="16"/>
              </w:rPr>
              <w:t>a=</w:t>
            </w:r>
            <w:r w:rsidRPr="00781566">
              <w:rPr>
                <w:rFonts w:ascii="Courier New" w:hAnsi="Courier New" w:cs="Courier New"/>
                <w:noProof/>
                <w:sz w:val="16"/>
                <w:szCs w:val="16"/>
              </w:rPr>
              <w:t>dcmap:0 subprotocol="http"</w:t>
            </w:r>
          </w:p>
        </w:tc>
      </w:tr>
    </w:tbl>
    <w:p w14:paraId="48D11D59" w14:textId="77777777" w:rsidR="00D334D9" w:rsidRPr="00871D90" w:rsidRDefault="00D334D9" w:rsidP="00D334D9"/>
    <w:p w14:paraId="195FA9BD" w14:textId="77777777" w:rsidR="00D334D9" w:rsidRPr="00871D90" w:rsidRDefault="00D334D9" w:rsidP="00D334D9">
      <w:r w:rsidRPr="00871D90">
        <w:t>An example SDP answer is shown in Table A.1</w:t>
      </w:r>
      <w:r>
        <w:t>7</w:t>
      </w:r>
      <w:r w:rsidRPr="00871D90">
        <w:t xml:space="preserve">.2, where the </w:t>
      </w:r>
      <w:r>
        <w:t xml:space="preserve">data channel </w:t>
      </w:r>
      <w:r w:rsidRPr="00871D90">
        <w:t>capability signalling</w:t>
      </w:r>
      <w:r>
        <w:t xml:space="preserve"> from Table A.17.1</w:t>
      </w:r>
      <w:r w:rsidRPr="00871D90">
        <w:t xml:space="preserve"> is also supported </w:t>
      </w:r>
      <w:r>
        <w:t xml:space="preserve">and accepted </w:t>
      </w:r>
      <w:r w:rsidRPr="00871D90">
        <w:t xml:space="preserve">by the answerer, as indicated by the </w:t>
      </w:r>
      <w:r>
        <w:t>non-zero port on the m= line</w:t>
      </w:r>
      <w:r w:rsidRPr="00871D90">
        <w:t>.</w:t>
      </w:r>
    </w:p>
    <w:p w14:paraId="05FF794D"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 xml:space="preserve">.2: Example SDP answer with </w:t>
      </w:r>
      <w:r>
        <w:rPr>
          <w:rFonts w:ascii="Arial" w:hAnsi="Arial"/>
          <w:b/>
        </w:rPr>
        <w:t xml:space="preserve">data channel </w:t>
      </w:r>
      <w:r w:rsidRPr="00871D90">
        <w:rPr>
          <w:rFonts w:ascii="Arial" w:hAnsi="Arial"/>
          <w:b/>
        </w:rPr>
        <w:t>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2591AFB1" w14:textId="77777777" w:rsidTr="00DE35E3">
        <w:trPr>
          <w:jc w:val="center"/>
        </w:trPr>
        <w:tc>
          <w:tcPr>
            <w:tcW w:w="9639" w:type="dxa"/>
            <w:shd w:val="clear" w:color="auto" w:fill="auto"/>
          </w:tcPr>
          <w:p w14:paraId="34DD36F2"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23F7445B" w14:textId="77777777" w:rsidTr="00DE35E3">
        <w:trPr>
          <w:jc w:val="center"/>
        </w:trPr>
        <w:tc>
          <w:tcPr>
            <w:tcW w:w="9639" w:type="dxa"/>
            <w:shd w:val="clear" w:color="auto" w:fill="auto"/>
          </w:tcPr>
          <w:p w14:paraId="610DE19B"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6C94DC03"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25C93DB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3451CBE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41094E9D"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1D19BF1E"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7FC5B2D1"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5E6A02B8"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dcmap:0 subprotocol="</w:t>
            </w:r>
            <w:r>
              <w:rPr>
                <w:rFonts w:ascii="Courier New" w:hAnsi="Courier New"/>
                <w:noProof/>
                <w:sz w:val="16"/>
              </w:rPr>
              <w:t>http"</w:t>
            </w:r>
          </w:p>
        </w:tc>
      </w:tr>
    </w:tbl>
    <w:p w14:paraId="60062608" w14:textId="77777777" w:rsidR="00D334D9" w:rsidRPr="00871D90" w:rsidRDefault="00D334D9" w:rsidP="00D334D9"/>
    <w:bookmarkEnd w:id="3114"/>
    <w:p w14:paraId="66EDEBFA" w14:textId="77777777" w:rsidR="00D334D9" w:rsidRPr="00871D90" w:rsidRDefault="00D334D9" w:rsidP="00D334D9">
      <w:r w:rsidRPr="00871D90">
        <w:rPr>
          <w:lang w:eastAsia="ko-KR"/>
        </w:rPr>
        <w:t>Table A.1</w:t>
      </w:r>
      <w:r>
        <w:rPr>
          <w:lang w:eastAsia="ko-KR"/>
        </w:rPr>
        <w:t>7</w:t>
      </w:r>
      <w:r w:rsidRPr="00871D90">
        <w:rPr>
          <w:lang w:eastAsia="ko-KR"/>
        </w:rPr>
        <w:t>.</w:t>
      </w:r>
      <w:r>
        <w:rPr>
          <w:lang w:eastAsia="ko-KR"/>
        </w:rPr>
        <w:t>3</w:t>
      </w:r>
      <w:r w:rsidRPr="00871D90">
        <w:rPr>
          <w:lang w:eastAsia="ko-KR"/>
        </w:rPr>
        <w:t xml:space="preserve"> demonstrates an example SDP offer with </w:t>
      </w:r>
      <w:r>
        <w:rPr>
          <w:lang w:eastAsia="ko-KR"/>
        </w:rPr>
        <w:t>multiple possible data channel</w:t>
      </w:r>
      <w:r w:rsidRPr="00871D90">
        <w:rPr>
          <w:lang w:eastAsia="ko-KR"/>
        </w:rPr>
        <w:t xml:space="preserve"> </w:t>
      </w:r>
      <w:r>
        <w:rPr>
          <w:lang w:eastAsia="ko-KR"/>
        </w:rPr>
        <w:t xml:space="preserve">application sources for the "bootstrap" data channel </w:t>
      </w:r>
      <w:r w:rsidRPr="00871D90">
        <w:rPr>
          <w:lang w:eastAsia="ko-KR"/>
        </w:rPr>
        <w:t xml:space="preserve">defined in </w:t>
      </w:r>
      <w:r>
        <w:rPr>
          <w:lang w:eastAsia="ko-KR"/>
        </w:rPr>
        <w:t>Table 6.2.10.1-2</w:t>
      </w:r>
      <w:r w:rsidRPr="00871D90">
        <w:rPr>
          <w:lang w:eastAsia="ko-KR"/>
        </w:rPr>
        <w:t>.</w:t>
      </w:r>
    </w:p>
    <w:p w14:paraId="5082C550"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lang w:eastAsia="ko-KR"/>
        </w:rPr>
        <w:t>3</w:t>
      </w:r>
      <w:r w:rsidRPr="00871D90">
        <w:rPr>
          <w:rFonts w:ascii="Arial" w:hAnsi="Arial"/>
          <w:b/>
        </w:rPr>
        <w:t xml:space="preserve">: Example SDP offer with </w:t>
      </w:r>
      <w:r>
        <w:rPr>
          <w:rFonts w:ascii="Arial" w:hAnsi="Arial"/>
          <w:b/>
        </w:rPr>
        <w:t>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61B4C7F7" w14:textId="77777777" w:rsidTr="00DE35E3">
        <w:trPr>
          <w:jc w:val="center"/>
        </w:trPr>
        <w:tc>
          <w:tcPr>
            <w:tcW w:w="9639" w:type="dxa"/>
            <w:shd w:val="clear" w:color="auto" w:fill="auto"/>
          </w:tcPr>
          <w:p w14:paraId="43D872B1"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385DC4FE" w14:textId="77777777" w:rsidTr="00DE35E3">
        <w:trPr>
          <w:jc w:val="center"/>
        </w:trPr>
        <w:tc>
          <w:tcPr>
            <w:tcW w:w="9639" w:type="dxa"/>
            <w:shd w:val="clear" w:color="auto" w:fill="auto"/>
          </w:tcPr>
          <w:p w14:paraId="6F683C7F"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0CE5D850"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68A8386C"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18896C64"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6B0FF40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5E124148"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7D5F4796"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4B4A3CED"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dcmap:0 subprotocol="http"</w:t>
            </w:r>
          </w:p>
          <w:p w14:paraId="7A103E9D"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5C3F0A2A"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dcmap:100 subprotocol="http"</w:t>
            </w:r>
          </w:p>
          <w:p w14:paraId="7975D448" w14:textId="77777777" w:rsidR="00D334D9" w:rsidRPr="00871D90"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871D90">
              <w:rPr>
                <w:rFonts w:ascii="Courier New" w:hAnsi="Courier New" w:cs="Courier New"/>
                <w:sz w:val="16"/>
                <w:szCs w:val="16"/>
              </w:rPr>
              <w:t>a=</w:t>
            </w:r>
            <w:r>
              <w:rPr>
                <w:rFonts w:ascii="Courier New" w:hAnsi="Courier New"/>
                <w:noProof/>
                <w:sz w:val="16"/>
              </w:rPr>
              <w:t>dcmap:110 subprotocol="http"</w:t>
            </w:r>
          </w:p>
        </w:tc>
      </w:tr>
    </w:tbl>
    <w:p w14:paraId="005B216A" w14:textId="77777777" w:rsidR="00D334D9" w:rsidRPr="00871D90" w:rsidRDefault="00D334D9" w:rsidP="00D334D9"/>
    <w:p w14:paraId="431D8A84" w14:textId="77777777" w:rsidR="00D334D9" w:rsidRDefault="00D334D9" w:rsidP="00D334D9">
      <w:r w:rsidRPr="00871D90">
        <w:t>An example SDP answer is shown in Table A.1</w:t>
      </w:r>
      <w:r>
        <w:t>7</w:t>
      </w:r>
      <w:r w:rsidRPr="00871D90">
        <w:t>.</w:t>
      </w:r>
      <w:r>
        <w:t>4</w:t>
      </w:r>
      <w:r w:rsidRPr="00871D90">
        <w:t xml:space="preserve">, where </w:t>
      </w:r>
      <w:r>
        <w:t xml:space="preserve">only one of the </w:t>
      </w:r>
      <w:r w:rsidRPr="00871D90">
        <w:t xml:space="preserve">the </w:t>
      </w:r>
      <w:r>
        <w:t xml:space="preserve">data channel application sources from the offer in Table A.17.3 </w:t>
      </w:r>
      <w:r w:rsidRPr="00871D90">
        <w:t xml:space="preserve">is </w:t>
      </w:r>
      <w:r>
        <w:t xml:space="preserve">accepted </w:t>
      </w:r>
      <w:r w:rsidRPr="00871D90">
        <w:t xml:space="preserve">by the answerer, </w:t>
      </w:r>
      <w:r>
        <w:t>removing the other a=dcmap lines</w:t>
      </w:r>
      <w:r w:rsidRPr="00871D90">
        <w:t>.</w:t>
      </w:r>
    </w:p>
    <w:p w14:paraId="5F57CDD5" w14:textId="77777777" w:rsidR="00D334D9" w:rsidRDefault="00D334D9" w:rsidP="00D334D9">
      <w:r>
        <w:t>Figure 6.2.10.1-3 in clause 6.2.10.1 may be used as illustration to this example, in which case UE A in that Figure would send the offer in Table A.17.3, and UE B would send the answer in Table A.17.4.</w:t>
      </w:r>
    </w:p>
    <w:p w14:paraId="46805179" w14:textId="77777777" w:rsidR="00C95164" w:rsidRPr="00C8654A" w:rsidRDefault="00D334D9" w:rsidP="00C8654A">
      <w:pPr>
        <w:keepNext/>
        <w:keepLines/>
        <w:overflowPunct/>
        <w:autoSpaceDE/>
        <w:autoSpaceDN/>
        <w:adjustRightInd/>
        <w:spacing w:before="60"/>
        <w:textAlignment w:val="auto"/>
        <w:rPr>
          <w:rFonts w:eastAsia="Batang"/>
        </w:rPr>
      </w:pPr>
      <w:r w:rsidRPr="00C8654A">
        <w:rPr>
          <w:rFonts w:eastAsia="Batang"/>
        </w:rPr>
        <w:lastRenderedPageBreak/>
        <w:t>In this SDP answer, the answerer (UE B) only accepts stream ID 110 to receive the data channel application from the offerer (UE A), but UE B has rejected to use any other data channel application provider.</w:t>
      </w:r>
    </w:p>
    <w:p w14:paraId="43C27AC7" w14:textId="77777777" w:rsidR="00C95164" w:rsidRDefault="00C95164" w:rsidP="00D334D9">
      <w:pPr>
        <w:keepNext/>
        <w:keepLines/>
        <w:spacing w:before="60"/>
        <w:jc w:val="center"/>
      </w:pPr>
    </w:p>
    <w:p w14:paraId="16ED0CBF"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w:t>
      </w:r>
      <w:r>
        <w:rPr>
          <w:rFonts w:ascii="Arial" w:hAnsi="Arial"/>
          <w:b/>
        </w:rPr>
        <w:t>4</w:t>
      </w:r>
      <w:r w:rsidRPr="00871D90">
        <w:rPr>
          <w:rFonts w:ascii="Arial" w:hAnsi="Arial"/>
          <w:b/>
        </w:rPr>
        <w:t xml:space="preserve">: Example </w:t>
      </w:r>
      <w:r>
        <w:rPr>
          <w:rFonts w:ascii="Arial" w:hAnsi="Arial"/>
          <w:b/>
        </w:rPr>
        <w:t xml:space="preserve">UE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1287D840" w14:textId="77777777" w:rsidTr="00DE35E3">
        <w:trPr>
          <w:jc w:val="center"/>
        </w:trPr>
        <w:tc>
          <w:tcPr>
            <w:tcW w:w="9639" w:type="dxa"/>
            <w:shd w:val="clear" w:color="auto" w:fill="auto"/>
          </w:tcPr>
          <w:p w14:paraId="1F0EB6CF"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583DA1E4" w14:textId="77777777" w:rsidTr="00DE35E3">
        <w:trPr>
          <w:jc w:val="center"/>
        </w:trPr>
        <w:tc>
          <w:tcPr>
            <w:tcW w:w="9639" w:type="dxa"/>
            <w:shd w:val="clear" w:color="auto" w:fill="auto"/>
          </w:tcPr>
          <w:p w14:paraId="007FD9C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43D38369"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2465293E"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57EBE32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0F76086B"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3E2D9BA8"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76B94B01"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3D7F5070"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11</w:t>
            </w:r>
            <w:r w:rsidRPr="00E426C6">
              <w:rPr>
                <w:rFonts w:ascii="Courier New" w:hAnsi="Courier New"/>
                <w:noProof/>
                <w:sz w:val="16"/>
              </w:rPr>
              <w:t>0 subprotocol="</w:t>
            </w:r>
            <w:r>
              <w:rPr>
                <w:rFonts w:ascii="Courier New" w:hAnsi="Courier New"/>
                <w:noProof/>
                <w:sz w:val="16"/>
              </w:rPr>
              <w:t>http"</w:t>
            </w:r>
          </w:p>
        </w:tc>
      </w:tr>
    </w:tbl>
    <w:p w14:paraId="4F78936D" w14:textId="77777777" w:rsidR="00D334D9" w:rsidRDefault="00D334D9" w:rsidP="00D334D9"/>
    <w:p w14:paraId="5FBC9024" w14:textId="77777777" w:rsidR="00D334D9" w:rsidRDefault="00D334D9" w:rsidP="00D334D9">
      <w:r>
        <w:t>Figure 6.2.10.1-3 in clause 6.2.10.1 may be used as illustration also to the example in Table A.17.5, in which case UE A in Figure 6.2.10.1-3 would send the offer in Table A.17.3, and the SDP answer sent back to UE A from the network would be the one in Table A.17.5.</w:t>
      </w:r>
    </w:p>
    <w:p w14:paraId="5FF2A339" w14:textId="77777777" w:rsidR="00C95164" w:rsidRDefault="00D334D9" w:rsidP="00C8654A">
      <w:pPr>
        <w:keepNext/>
        <w:keepLines/>
        <w:overflowPunct/>
        <w:autoSpaceDE/>
        <w:autoSpaceDN/>
        <w:adjustRightInd/>
        <w:spacing w:before="60"/>
        <w:textAlignment w:val="auto"/>
      </w:pPr>
      <w:r w:rsidRPr="00C8654A">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7A6C9BFE" w14:textId="77777777" w:rsidR="00C95164" w:rsidRDefault="00C95164" w:rsidP="00D334D9">
      <w:pPr>
        <w:keepNext/>
        <w:keepLines/>
        <w:spacing w:before="60"/>
        <w:jc w:val="center"/>
      </w:pPr>
    </w:p>
    <w:p w14:paraId="33A95AC2" w14:textId="77777777" w:rsidR="00D334D9" w:rsidRPr="00871D90" w:rsidRDefault="00D334D9" w:rsidP="00D334D9">
      <w:pPr>
        <w:keepNext/>
        <w:keepLines/>
        <w:spacing w:before="60"/>
        <w:jc w:val="center"/>
        <w:rPr>
          <w:rFonts w:ascii="Arial" w:hAnsi="Arial"/>
          <w:b/>
        </w:rPr>
      </w:pPr>
      <w:r>
        <w:t xml:space="preserve"> </w:t>
      </w:r>
      <w:r w:rsidRPr="00871D90">
        <w:rPr>
          <w:rFonts w:ascii="Arial" w:hAnsi="Arial"/>
          <w:b/>
        </w:rPr>
        <w:t>Table A.1</w:t>
      </w:r>
      <w:r>
        <w:rPr>
          <w:rFonts w:ascii="Arial" w:hAnsi="Arial"/>
          <w:b/>
        </w:rPr>
        <w:t>7</w:t>
      </w:r>
      <w:r w:rsidRPr="00871D90">
        <w:rPr>
          <w:rFonts w:ascii="Arial" w:hAnsi="Arial"/>
          <w:b/>
        </w:rPr>
        <w:t>.</w:t>
      </w:r>
      <w:r>
        <w:rPr>
          <w:rFonts w:ascii="Arial" w:hAnsi="Arial"/>
          <w:b/>
        </w:rPr>
        <w:t>5</w:t>
      </w:r>
      <w:r w:rsidRPr="00871D90">
        <w:rPr>
          <w:rFonts w:ascii="Arial" w:hAnsi="Arial"/>
          <w:b/>
        </w:rPr>
        <w:t xml:space="preserve">: Example </w:t>
      </w:r>
      <w:r>
        <w:rPr>
          <w:rFonts w:ascii="Arial" w:hAnsi="Arial"/>
          <w:b/>
        </w:rPr>
        <w:t xml:space="preserve">network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6BFF868C" w14:textId="77777777" w:rsidTr="00DE35E3">
        <w:trPr>
          <w:jc w:val="center"/>
        </w:trPr>
        <w:tc>
          <w:tcPr>
            <w:tcW w:w="9639" w:type="dxa"/>
            <w:shd w:val="clear" w:color="auto" w:fill="auto"/>
          </w:tcPr>
          <w:p w14:paraId="030B8525"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2BFA3034" w14:textId="77777777" w:rsidTr="00DE35E3">
        <w:trPr>
          <w:jc w:val="center"/>
        </w:trPr>
        <w:tc>
          <w:tcPr>
            <w:tcW w:w="9639" w:type="dxa"/>
            <w:shd w:val="clear" w:color="auto" w:fill="auto"/>
          </w:tcPr>
          <w:p w14:paraId="44D9AC3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6DB06E0E"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247AF225"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1BA82E04"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w:t>
            </w:r>
            <w:r>
              <w:rPr>
                <w:rFonts w:ascii="Courier New" w:hAnsi="Courier New"/>
                <w:noProof/>
                <w:sz w:val="16"/>
              </w:rPr>
              <w:t>10</w:t>
            </w:r>
          </w:p>
          <w:p w14:paraId="1DFA0840"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w:t>
            </w:r>
            <w:r>
              <w:rPr>
                <w:rFonts w:ascii="Courier New" w:hAnsi="Courier New"/>
                <w:noProof/>
                <w:sz w:val="16"/>
              </w:rPr>
              <w:t>active</w:t>
            </w:r>
          </w:p>
          <w:p w14:paraId="1C1B4CF4"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Pr>
                <w:rFonts w:ascii="Courier New" w:hAnsi="Courier New"/>
                <w:noProof/>
                <w:sz w:val="16"/>
              </w:rPr>
              <w:t>BC</w:t>
            </w:r>
            <w:r w:rsidRPr="00BE63A3">
              <w:rPr>
                <w:rFonts w:ascii="Courier New" w:hAnsi="Courier New"/>
                <w:noProof/>
                <w:sz w:val="16"/>
              </w:rPr>
              <w:t>:</w:t>
            </w:r>
            <w:r>
              <w:rPr>
                <w:rFonts w:ascii="Courier New" w:hAnsi="Courier New"/>
                <w:noProof/>
                <w:sz w:val="16"/>
              </w:rPr>
              <w:t>8A</w:t>
            </w:r>
            <w:r w:rsidRPr="00BE63A3">
              <w:rPr>
                <w:rFonts w:ascii="Courier New" w:hAnsi="Courier New"/>
                <w:noProof/>
                <w:sz w:val="16"/>
              </w:rPr>
              <w:t>:</w:t>
            </w:r>
            <w:r>
              <w:rPr>
                <w:rFonts w:ascii="Courier New" w:hAnsi="Courier New"/>
                <w:noProof/>
                <w:sz w:val="16"/>
              </w:rPr>
              <w:t>99</w:t>
            </w:r>
            <w:r w:rsidRPr="00BE63A3">
              <w:rPr>
                <w:rFonts w:ascii="Courier New" w:hAnsi="Courier New"/>
                <w:noProof/>
                <w:sz w:val="16"/>
              </w:rPr>
              <w:t>:</w:t>
            </w:r>
            <w:r>
              <w:rPr>
                <w:rFonts w:ascii="Courier New" w:hAnsi="Courier New"/>
                <w:noProof/>
                <w:sz w:val="16"/>
              </w:rPr>
              <w:t>A0</w:t>
            </w:r>
            <w:r w:rsidRPr="00BE63A3">
              <w:rPr>
                <w:rFonts w:ascii="Courier New" w:hAnsi="Courier New"/>
                <w:noProof/>
                <w:sz w:val="16"/>
              </w:rPr>
              <w:t>:</w:t>
            </w:r>
            <w:r>
              <w:rPr>
                <w:rFonts w:ascii="Courier New" w:hAnsi="Courier New"/>
                <w:noProof/>
                <w:sz w:val="16"/>
              </w:rPr>
              <w:t>E3</w:t>
            </w:r>
            <w:r w:rsidRPr="00BE63A3">
              <w:rPr>
                <w:rFonts w:ascii="Courier New" w:hAnsi="Courier New"/>
                <w:noProof/>
                <w:sz w:val="16"/>
              </w:rPr>
              <w:t>:</w:t>
            </w:r>
            <w:r>
              <w:rPr>
                <w:rFonts w:ascii="Courier New" w:hAnsi="Courier New"/>
                <w:noProof/>
                <w:sz w:val="16"/>
              </w:rPr>
              <w:t>28</w:t>
            </w:r>
            <w:r w:rsidRPr="00BE63A3">
              <w:rPr>
                <w:rFonts w:ascii="Courier New" w:hAnsi="Courier New"/>
                <w:noProof/>
                <w:sz w:val="16"/>
              </w:rPr>
              <w:t>:</w:t>
            </w:r>
            <w:r>
              <w:rPr>
                <w:rFonts w:ascii="Courier New" w:hAnsi="Courier New"/>
                <w:noProof/>
                <w:sz w:val="16"/>
              </w:rPr>
              <w:t>CA</w:t>
            </w:r>
            <w:r w:rsidRPr="00BE63A3">
              <w:rPr>
                <w:rFonts w:ascii="Courier New" w:hAnsi="Courier New"/>
                <w:noProof/>
                <w:sz w:val="16"/>
              </w:rPr>
              <w:t>:</w:t>
            </w:r>
            <w:r>
              <w:rPr>
                <w:rFonts w:ascii="Courier New" w:hAnsi="Courier New"/>
                <w:noProof/>
                <w:sz w:val="16"/>
              </w:rPr>
              <w:t>B3</w:t>
            </w:r>
            <w:r w:rsidRPr="00BE63A3">
              <w:rPr>
                <w:rFonts w:ascii="Courier New" w:hAnsi="Courier New"/>
                <w:noProof/>
                <w:sz w:val="16"/>
              </w:rPr>
              <w:t>:</w:t>
            </w:r>
            <w:r>
              <w:rPr>
                <w:rFonts w:ascii="Courier New" w:hAnsi="Courier New"/>
                <w:noProof/>
                <w:sz w:val="16"/>
              </w:rPr>
              <w:t>09</w:t>
            </w:r>
            <w:r w:rsidRPr="00BE63A3">
              <w:rPr>
                <w:rFonts w:ascii="Courier New" w:hAnsi="Courier New"/>
                <w:noProof/>
                <w:sz w:val="16"/>
              </w:rPr>
              <w:t>:</w:t>
            </w:r>
            <w:r>
              <w:rPr>
                <w:rFonts w:ascii="Courier New" w:hAnsi="Courier New"/>
                <w:noProof/>
                <w:sz w:val="16"/>
              </w:rPr>
              <w:t>2</w:t>
            </w:r>
            <w:r w:rsidRPr="00BE63A3">
              <w:rPr>
                <w:rFonts w:ascii="Courier New" w:hAnsi="Courier New"/>
                <w:noProof/>
                <w:sz w:val="16"/>
              </w:rPr>
              <w:t>0:</w:t>
            </w:r>
            <w:r>
              <w:rPr>
                <w:rFonts w:ascii="Courier New" w:hAnsi="Courier New"/>
                <w:noProof/>
                <w:sz w:val="16"/>
              </w:rPr>
              <w:t>1</w:t>
            </w:r>
            <w:r w:rsidRPr="00BE63A3">
              <w:rPr>
                <w:rFonts w:ascii="Courier New" w:hAnsi="Courier New"/>
                <w:noProof/>
                <w:sz w:val="16"/>
              </w:rPr>
              <w:t>B:</w:t>
            </w:r>
            <w:r>
              <w:rPr>
                <w:rFonts w:ascii="Courier New" w:hAnsi="Courier New"/>
                <w:noProof/>
                <w:sz w:val="16"/>
              </w:rPr>
              <w:t>F</w:t>
            </w:r>
            <w:r w:rsidRPr="00BE63A3">
              <w:rPr>
                <w:rFonts w:ascii="Courier New" w:hAnsi="Courier New"/>
                <w:noProof/>
                <w:sz w:val="16"/>
              </w:rPr>
              <w:t>D:</w:t>
            </w:r>
            <w:r>
              <w:rPr>
                <w:rFonts w:ascii="Courier New" w:hAnsi="Courier New"/>
                <w:noProof/>
                <w:sz w:val="16"/>
              </w:rPr>
              <w:t>2</w:t>
            </w:r>
            <w:r w:rsidRPr="00BE63A3">
              <w:rPr>
                <w:rFonts w:ascii="Courier New" w:hAnsi="Courier New"/>
                <w:noProof/>
                <w:sz w:val="16"/>
              </w:rPr>
              <w:t>1:</w:t>
            </w:r>
            <w:r>
              <w:rPr>
                <w:rFonts w:ascii="Courier New" w:hAnsi="Courier New"/>
                <w:noProof/>
                <w:sz w:val="16"/>
              </w:rPr>
              <w:t>D</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C:</w:t>
            </w:r>
            <w:r>
              <w:rPr>
                <w:rFonts w:ascii="Courier New" w:hAnsi="Courier New"/>
                <w:noProof/>
                <w:sz w:val="16"/>
              </w:rPr>
              <w:t>B</w:t>
            </w:r>
            <w:r w:rsidRPr="00BE63A3">
              <w:rPr>
                <w:rFonts w:ascii="Courier New" w:hAnsi="Courier New"/>
                <w:noProof/>
                <w:sz w:val="16"/>
              </w:rPr>
              <w:t>6:</w:t>
            </w:r>
            <w:r>
              <w:rPr>
                <w:rFonts w:ascii="Courier New" w:hAnsi="Courier New"/>
                <w:noProof/>
                <w:sz w:val="16"/>
              </w:rPr>
              <w:t>F</w:t>
            </w:r>
            <w:r w:rsidRPr="00BE63A3">
              <w:rPr>
                <w:rFonts w:ascii="Courier New" w:hAnsi="Courier New"/>
                <w:noProof/>
                <w:sz w:val="16"/>
              </w:rPr>
              <w:t>3:</w:t>
            </w:r>
            <w:r>
              <w:rPr>
                <w:rFonts w:ascii="Courier New" w:hAnsi="Courier New"/>
                <w:noProof/>
                <w:sz w:val="16"/>
              </w:rPr>
              <w:t>5</w:t>
            </w:r>
            <w:r w:rsidRPr="00BE63A3">
              <w:rPr>
                <w:rFonts w:ascii="Courier New" w:hAnsi="Courier New"/>
                <w:noProof/>
                <w:sz w:val="16"/>
              </w:rPr>
              <w:t>E:</w:t>
            </w:r>
            <w:r>
              <w:rPr>
                <w:rFonts w:ascii="Courier New" w:hAnsi="Courier New"/>
                <w:noProof/>
                <w:sz w:val="16"/>
              </w:rPr>
              <w:t>4</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F</w:t>
            </w:r>
          </w:p>
          <w:p w14:paraId="5E63EDF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c</w:t>
            </w:r>
            <w:r>
              <w:rPr>
                <w:rFonts w:ascii="Courier New" w:hAnsi="Courier New"/>
                <w:noProof/>
                <w:sz w:val="16"/>
              </w:rPr>
              <w:t>d3</w:t>
            </w:r>
            <w:r w:rsidRPr="00BE63A3">
              <w:rPr>
                <w:rFonts w:ascii="Courier New" w:hAnsi="Courier New"/>
                <w:noProof/>
                <w:sz w:val="16"/>
              </w:rPr>
              <w:t>b</w:t>
            </w:r>
            <w:r>
              <w:rPr>
                <w:rFonts w:ascii="Courier New" w:hAnsi="Courier New"/>
                <w:noProof/>
                <w:sz w:val="16"/>
              </w:rPr>
              <w:t>e</w:t>
            </w:r>
            <w:r w:rsidRPr="00BE63A3">
              <w:rPr>
                <w:rFonts w:ascii="Courier New" w:hAnsi="Courier New"/>
                <w:noProof/>
                <w:sz w:val="16"/>
              </w:rPr>
              <w:t>a</w:t>
            </w:r>
            <w:r>
              <w:rPr>
                <w:rFonts w:ascii="Courier New" w:hAnsi="Courier New"/>
                <w:noProof/>
                <w:sz w:val="16"/>
              </w:rPr>
              <w:t>5</w:t>
            </w:r>
            <w:r w:rsidRPr="00BE63A3">
              <w:rPr>
                <w:rFonts w:ascii="Courier New" w:hAnsi="Courier New"/>
                <w:noProof/>
                <w:sz w:val="16"/>
              </w:rPr>
              <w:t>6</w:t>
            </w:r>
            <w:r>
              <w:rPr>
                <w:rFonts w:ascii="Courier New" w:hAnsi="Courier New"/>
                <w:noProof/>
                <w:sz w:val="16"/>
              </w:rPr>
              <w:t>d</w:t>
            </w:r>
            <w:r w:rsidRPr="00BE63A3">
              <w:rPr>
                <w:rFonts w:ascii="Courier New" w:hAnsi="Courier New"/>
                <w:noProof/>
                <w:sz w:val="16"/>
              </w:rPr>
              <w:t>c</w:t>
            </w:r>
            <w:r>
              <w:rPr>
                <w:rFonts w:ascii="Courier New" w:hAnsi="Courier New"/>
                <w:noProof/>
                <w:sz w:val="16"/>
              </w:rPr>
              <w:t>e</w:t>
            </w:r>
            <w:r w:rsidRPr="00BE63A3">
              <w:rPr>
                <w:rFonts w:ascii="Courier New" w:hAnsi="Courier New"/>
                <w:noProof/>
                <w:sz w:val="16"/>
              </w:rPr>
              <w:t>d</w:t>
            </w:r>
            <w:r>
              <w:rPr>
                <w:rFonts w:ascii="Courier New" w:hAnsi="Courier New"/>
                <w:noProof/>
                <w:sz w:val="16"/>
              </w:rPr>
              <w:t>0</w:t>
            </w:r>
            <w:r w:rsidRPr="00BE63A3">
              <w:rPr>
                <w:rFonts w:ascii="Courier New" w:hAnsi="Courier New"/>
                <w:noProof/>
                <w:sz w:val="16"/>
              </w:rPr>
              <w:t>f</w:t>
            </w:r>
            <w:r>
              <w:rPr>
                <w:rFonts w:ascii="Courier New" w:hAnsi="Courier New"/>
                <w:noProof/>
                <w:sz w:val="16"/>
              </w:rPr>
              <w:t>3</w:t>
            </w:r>
            <w:r w:rsidRPr="00BE63A3">
              <w:rPr>
                <w:rFonts w:ascii="Courier New" w:hAnsi="Courier New"/>
                <w:noProof/>
                <w:sz w:val="16"/>
              </w:rPr>
              <w:t>5</w:t>
            </w:r>
            <w:r>
              <w:rPr>
                <w:rFonts w:ascii="Courier New" w:hAnsi="Courier New"/>
                <w:noProof/>
                <w:sz w:val="16"/>
              </w:rPr>
              <w:t>d</w:t>
            </w:r>
            <w:r w:rsidRPr="00BE63A3">
              <w:rPr>
                <w:rFonts w:ascii="Courier New" w:hAnsi="Courier New"/>
                <w:noProof/>
                <w:sz w:val="16"/>
              </w:rPr>
              <w:t>2</w:t>
            </w:r>
            <w:r>
              <w:rPr>
                <w:rFonts w:ascii="Courier New" w:hAnsi="Courier New"/>
                <w:noProof/>
                <w:sz w:val="16"/>
              </w:rPr>
              <w:t>2</w:t>
            </w:r>
            <w:r w:rsidRPr="00BE63A3">
              <w:rPr>
                <w:rFonts w:ascii="Courier New" w:hAnsi="Courier New"/>
                <w:noProof/>
                <w:sz w:val="16"/>
              </w:rPr>
              <w:t>4</w:t>
            </w:r>
          </w:p>
          <w:p w14:paraId="3AAD78A5"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w:t>
            </w:r>
            <w:r w:rsidRPr="00E426C6">
              <w:rPr>
                <w:rFonts w:ascii="Courier New" w:hAnsi="Courier New"/>
                <w:noProof/>
                <w:sz w:val="16"/>
              </w:rPr>
              <w:t>0 subprotocol="</w:t>
            </w:r>
            <w:r>
              <w:rPr>
                <w:rFonts w:ascii="Courier New" w:hAnsi="Courier New"/>
                <w:noProof/>
                <w:sz w:val="16"/>
              </w:rPr>
              <w:t>http"</w:t>
            </w:r>
          </w:p>
        </w:tc>
      </w:tr>
    </w:tbl>
    <w:p w14:paraId="381801B3" w14:textId="77777777" w:rsidR="00D334D9" w:rsidRPr="00871D90" w:rsidRDefault="00D334D9" w:rsidP="00D334D9"/>
    <w:p w14:paraId="0C05FC75" w14:textId="77777777" w:rsidR="00D334D9" w:rsidRPr="00871D90" w:rsidRDefault="00D334D9" w:rsidP="00D334D9">
      <w:r w:rsidRPr="00871D90">
        <w:rPr>
          <w:lang w:eastAsia="ko-KR"/>
        </w:rPr>
        <w:t>Table A.1</w:t>
      </w:r>
      <w:r>
        <w:rPr>
          <w:lang w:eastAsia="ko-KR"/>
        </w:rPr>
        <w:t>7</w:t>
      </w:r>
      <w:r w:rsidRPr="00871D90">
        <w:rPr>
          <w:lang w:eastAsia="ko-KR"/>
        </w:rPr>
        <w:t>.</w:t>
      </w:r>
      <w:r>
        <w:rPr>
          <w:lang w:eastAsia="ko-KR"/>
        </w:rPr>
        <w:t>6</w:t>
      </w:r>
      <w:r w:rsidRPr="00871D90">
        <w:rPr>
          <w:lang w:eastAsia="ko-KR"/>
        </w:rPr>
        <w:t xml:space="preserve"> demonstrates an example SDP </w:t>
      </w:r>
      <w:r>
        <w:rPr>
          <w:lang w:eastAsia="ko-KR"/>
        </w:rPr>
        <w:t>(re-)</w:t>
      </w:r>
      <w:r w:rsidRPr="00871D90">
        <w:rPr>
          <w:lang w:eastAsia="ko-KR"/>
        </w:rPr>
        <w:t xml:space="preserve">offer </w:t>
      </w:r>
      <w:r>
        <w:rPr>
          <w:lang w:eastAsia="ko-KR"/>
        </w:rPr>
        <w:t>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 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5CB2D278"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rPr>
        <w:t>6</w:t>
      </w:r>
      <w:r w:rsidRPr="00871D90">
        <w:rPr>
          <w:rFonts w:ascii="Arial" w:hAnsi="Arial"/>
          <w:b/>
        </w:rPr>
        <w:t xml:space="preserve">: Example SDP offer with </w:t>
      </w:r>
      <w:r>
        <w:rPr>
          <w:rFonts w:ascii="Arial" w:hAnsi="Arial"/>
          <w:b/>
        </w:rPr>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59EC8A5" w14:textId="77777777" w:rsidTr="00DE35E3">
        <w:trPr>
          <w:jc w:val="center"/>
        </w:trPr>
        <w:tc>
          <w:tcPr>
            <w:tcW w:w="9639" w:type="dxa"/>
            <w:shd w:val="clear" w:color="auto" w:fill="auto"/>
          </w:tcPr>
          <w:p w14:paraId="534127C0"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10C7E84A" w14:textId="77777777" w:rsidTr="00DE35E3">
        <w:trPr>
          <w:jc w:val="center"/>
        </w:trPr>
        <w:tc>
          <w:tcPr>
            <w:tcW w:w="9639" w:type="dxa"/>
            <w:shd w:val="clear" w:color="auto" w:fill="auto"/>
          </w:tcPr>
          <w:p w14:paraId="378417E4"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61955746"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39420347"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34849562"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5D639B3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a=setup:passive</w:t>
            </w:r>
          </w:p>
          <w:p w14:paraId="5146FCFA"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2B63D4C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2FE73EA6"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555B240B"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dcmap:38754 max-time=150;label="low latency"</w:t>
            </w:r>
          </w:p>
          <w:p w14:paraId="2482AD9D"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dcmap:7216 max-retr=5;label="low loss"</w:t>
            </w:r>
          </w:p>
          <w:p w14:paraId="444B1DED"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781566">
              <w:rPr>
                <w:rFonts w:ascii="Courier New" w:hAnsi="Courier New" w:cs="Courier New"/>
                <w:noProof/>
                <w:sz w:val="16"/>
                <w:szCs w:val="16"/>
              </w:rPr>
              <w:t>a=3gpp-qos-hint:loss=0.01;latency=100</w:t>
            </w:r>
          </w:p>
        </w:tc>
      </w:tr>
    </w:tbl>
    <w:p w14:paraId="60271488" w14:textId="77777777" w:rsidR="00F10792" w:rsidRDefault="00F10792" w:rsidP="009C5CD7"/>
    <w:p w14:paraId="564B8158" w14:textId="77777777" w:rsidR="00B35D29" w:rsidRDefault="00B35D29">
      <w:pPr>
        <w:pStyle w:val="Heading8"/>
      </w:pPr>
      <w:bookmarkStart w:id="3115" w:name="_Toc26369622"/>
      <w:bookmarkStart w:id="3116" w:name="_Toc36227504"/>
      <w:bookmarkStart w:id="3117" w:name="_Toc36228519"/>
      <w:bookmarkStart w:id="3118" w:name="_Toc36229146"/>
      <w:bookmarkStart w:id="3119" w:name="_Toc36229774"/>
      <w:bookmarkStart w:id="3120" w:name="_Toc74607118"/>
      <w:bookmarkStart w:id="3121" w:name="_Toc75557012"/>
      <w:r>
        <w:lastRenderedPageBreak/>
        <w:t>Annex B (informative):</w:t>
      </w:r>
      <w:r>
        <w:br/>
        <w:t>Examples of adaptation scenarios</w:t>
      </w:r>
      <w:bookmarkEnd w:id="3115"/>
      <w:bookmarkEnd w:id="3116"/>
      <w:bookmarkEnd w:id="3117"/>
      <w:bookmarkEnd w:id="3118"/>
      <w:bookmarkEnd w:id="3119"/>
      <w:bookmarkEnd w:id="3120"/>
      <w:bookmarkEnd w:id="3121"/>
    </w:p>
    <w:p w14:paraId="29ADE1F0" w14:textId="77777777" w:rsidR="00B35D29" w:rsidRDefault="00B35D29">
      <w:pPr>
        <w:pStyle w:val="Heading1"/>
      </w:pPr>
      <w:bookmarkStart w:id="3122" w:name="_Toc26369623"/>
      <w:bookmarkStart w:id="3123" w:name="_Toc36227505"/>
      <w:bookmarkStart w:id="3124" w:name="_Toc36228520"/>
      <w:bookmarkStart w:id="3125" w:name="_Toc36229147"/>
      <w:bookmarkStart w:id="3126" w:name="_Toc36229775"/>
      <w:bookmarkStart w:id="3127" w:name="_Toc74607119"/>
      <w:bookmarkStart w:id="3128" w:name="_Toc75557013"/>
      <w:r>
        <w:t>B.1</w:t>
      </w:r>
      <w:r>
        <w:tab/>
        <w:t>Video bitrate adaptation</w:t>
      </w:r>
      <w:bookmarkEnd w:id="3122"/>
      <w:bookmarkEnd w:id="3123"/>
      <w:bookmarkEnd w:id="3124"/>
      <w:bookmarkEnd w:id="3125"/>
      <w:bookmarkEnd w:id="3126"/>
      <w:bookmarkEnd w:id="3127"/>
      <w:bookmarkEnd w:id="3128"/>
    </w:p>
    <w:p w14:paraId="0EC18D48" w14:textId="77777777" w:rsidR="00B35D29" w:rsidRDefault="00B35D29">
      <w:r>
        <w:t>It is recommended in clauses 7.3.3 and 10.3 that a video sender adapts its video output rate based on RTCP reports and TMMBR messages. The following example</w:t>
      </w:r>
      <w:r w:rsidR="00064ECA">
        <w:t>s</w:t>
      </w:r>
      <w:r>
        <w:t xml:space="preserve"> illustrate the usage:</w:t>
      </w:r>
    </w:p>
    <w:p w14:paraId="3255B582" w14:textId="77777777" w:rsidR="00B35D29" w:rsidRDefault="00B35D29">
      <w:pPr>
        <w:pStyle w:val="EX"/>
      </w:pPr>
      <w:r>
        <w:t>EXAMPLE</w:t>
      </w:r>
      <w:r w:rsidR="00064ECA">
        <w:t xml:space="preserve"> 1 – Handover to a different cell</w:t>
      </w:r>
      <w:r>
        <w:t>:</w:t>
      </w:r>
    </w:p>
    <w:p w14:paraId="1D211877" w14:textId="77777777" w:rsidR="00B35D29" w:rsidRDefault="00B35D29">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19B457B6" w14:textId="77777777" w:rsidR="00B35D29" w:rsidRDefault="00B35D29">
      <w:pPr>
        <w:pStyle w:val="B1"/>
      </w:pPr>
      <w:r>
        <w:t>2.</w:t>
      </w:r>
      <w:r>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3695A9B9" w14:textId="77777777" w:rsidR="00B35D29" w:rsidRDefault="00B35D29">
      <w:pPr>
        <w:pStyle w:val="B1"/>
      </w:pPr>
      <w:r>
        <w:t>3.</w:t>
      </w:r>
      <w:r>
        <w:tab/>
        <w:t>The sender receives the TMMBR message, adjusts its output bitrate and sends a TMMBN message back.</w:t>
      </w:r>
    </w:p>
    <w:p w14:paraId="269CF86C" w14:textId="77777777" w:rsidR="00B35D29" w:rsidRDefault="00B35D29">
      <w:pPr>
        <w:pStyle w:val="B1"/>
      </w:pPr>
      <w:r>
        <w:t>4.</w:t>
      </w:r>
      <w:r>
        <w:tab/>
        <w:t>The receiver sends a SIP UPDATE message to the sender indicating 60 kbps</w:t>
      </w:r>
    </w:p>
    <w:p w14:paraId="6EF31562" w14:textId="77777777" w:rsidR="00B35D29" w:rsidRDefault="00B35D29">
      <w:pPr>
        <w:pStyle w:val="B1"/>
      </w:pPr>
      <w:r>
        <w:t>5.</w:t>
      </w:r>
      <w:r>
        <w:tab/>
        <w:t>The receiver travels into an area with full radio coverage. A new bandwidth of 100 kbps is negotiated with the network. It sends a SIP UPDATE message for 100 kbps.</w:t>
      </w:r>
    </w:p>
    <w:p w14:paraId="7E883BBF" w14:textId="77777777" w:rsidR="00B35D29" w:rsidRDefault="00B35D29">
      <w:pPr>
        <w:pStyle w:val="B1"/>
      </w:pPr>
      <w:r>
        <w:t>6.</w:t>
      </w:r>
      <w:r>
        <w:tab/>
        <w:t>The sender receives the SIP UPDATE message, and adjusts its output bitrate.</w:t>
      </w:r>
    </w:p>
    <w:p w14:paraId="4B6904FF" w14:textId="77777777" w:rsidR="00064ECA" w:rsidRDefault="00064ECA" w:rsidP="00064ECA">
      <w:pPr>
        <w:pStyle w:val="EX"/>
      </w:pPr>
      <w:r>
        <w:t>EXAMPLE 2 – Bad coverage or congestion:</w:t>
      </w:r>
    </w:p>
    <w:p w14:paraId="16F19929" w14:textId="77777777" w:rsidR="00064ECA" w:rsidRDefault="00064ECA" w:rsidP="00064ECA">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4D8D6A4C" w14:textId="77777777" w:rsidR="00064ECA" w:rsidRDefault="00064ECA" w:rsidP="00064ECA">
      <w:pPr>
        <w:pStyle w:val="B1"/>
      </w:pPr>
      <w:r>
        <w:t>2.</w:t>
      </w:r>
      <w:r>
        <w:tab/>
        <w:t>The receiver detects congestion and estimates a preferred video transmission rate of e.g. 60 kbps. The receiver generates a TMMBR message to inform the sender of the new maximum bitrate, 60 kbps.</w:t>
      </w:r>
    </w:p>
    <w:p w14:paraId="4533CC7C" w14:textId="77777777" w:rsidR="00064ECA" w:rsidRDefault="00064ECA" w:rsidP="00064ECA">
      <w:pPr>
        <w:pStyle w:val="B1"/>
      </w:pPr>
      <w:r>
        <w:t>3.</w:t>
      </w:r>
      <w:r>
        <w:tab/>
        <w:t>The sender receives the TMMBR message, adjusts its output bitrate and sends a TMMBN message back.</w:t>
      </w:r>
    </w:p>
    <w:p w14:paraId="6F3899F2" w14:textId="77777777" w:rsidR="00064ECA" w:rsidRDefault="00064ECA" w:rsidP="00064ECA">
      <w:pPr>
        <w:pStyle w:val="FP"/>
      </w:pPr>
    </w:p>
    <w:p w14:paraId="6976BE24" w14:textId="77777777" w:rsidR="00B35D29" w:rsidRDefault="00B35D29">
      <w:pPr>
        <w:pStyle w:val="Heading8"/>
      </w:pPr>
      <w:r>
        <w:br w:type="page"/>
      </w:r>
      <w:bookmarkStart w:id="3129" w:name="_Toc26369624"/>
      <w:bookmarkStart w:id="3130" w:name="_Toc36227506"/>
      <w:bookmarkStart w:id="3131" w:name="_Toc36228521"/>
      <w:bookmarkStart w:id="3132" w:name="_Toc36229148"/>
      <w:bookmarkStart w:id="3133" w:name="_Toc36229776"/>
      <w:bookmarkStart w:id="3134" w:name="_Toc74607120"/>
      <w:bookmarkStart w:id="3135" w:name="_Toc75557014"/>
      <w:r>
        <w:lastRenderedPageBreak/>
        <w:t>Annex C (informative):</w:t>
      </w:r>
      <w:r>
        <w:br/>
        <w:t>Example adaptation mechanism</w:t>
      </w:r>
      <w:r w:rsidR="00064ECA">
        <w:t>s</w:t>
      </w:r>
      <w:r>
        <w:t xml:space="preserve"> for speech</w:t>
      </w:r>
      <w:bookmarkEnd w:id="3129"/>
      <w:bookmarkEnd w:id="3130"/>
      <w:bookmarkEnd w:id="3131"/>
      <w:bookmarkEnd w:id="3132"/>
      <w:bookmarkEnd w:id="3133"/>
      <w:bookmarkEnd w:id="3134"/>
      <w:bookmarkEnd w:id="3135"/>
    </w:p>
    <w:p w14:paraId="0B695435" w14:textId="77777777" w:rsidR="00B35D29" w:rsidRDefault="00B35D29">
      <w:pPr>
        <w:pStyle w:val="Heading1"/>
      </w:pPr>
      <w:bookmarkStart w:id="3136" w:name="_Toc26369625"/>
      <w:bookmarkStart w:id="3137" w:name="_Toc36227507"/>
      <w:bookmarkStart w:id="3138" w:name="_Toc36228522"/>
      <w:bookmarkStart w:id="3139" w:name="_Toc36229149"/>
      <w:bookmarkStart w:id="3140" w:name="_Toc36229777"/>
      <w:bookmarkStart w:id="3141" w:name="_Toc74607121"/>
      <w:bookmarkStart w:id="3142" w:name="_Toc75557015"/>
      <w:r>
        <w:t>C.1</w:t>
      </w:r>
      <w:r>
        <w:tab/>
        <w:t>Example of feedback and adaptation for speech</w:t>
      </w:r>
      <w:r w:rsidR="00064ECA">
        <w:t xml:space="preserve"> and video</w:t>
      </w:r>
      <w:bookmarkEnd w:id="3136"/>
      <w:bookmarkEnd w:id="3137"/>
      <w:bookmarkEnd w:id="3138"/>
      <w:bookmarkEnd w:id="3139"/>
      <w:bookmarkEnd w:id="3140"/>
      <w:bookmarkEnd w:id="3141"/>
      <w:bookmarkEnd w:id="3142"/>
    </w:p>
    <w:p w14:paraId="62D022A9" w14:textId="77777777" w:rsidR="00B35D29" w:rsidRDefault="00B35D29">
      <w:pPr>
        <w:pStyle w:val="Heading2"/>
      </w:pPr>
      <w:bookmarkStart w:id="3143" w:name="_Toc26369626"/>
      <w:bookmarkStart w:id="3144" w:name="_Toc36227508"/>
      <w:bookmarkStart w:id="3145" w:name="_Toc36228523"/>
      <w:bookmarkStart w:id="3146" w:name="_Toc36229150"/>
      <w:bookmarkStart w:id="3147" w:name="_Toc36229778"/>
      <w:bookmarkStart w:id="3148" w:name="_Toc74607122"/>
      <w:bookmarkStart w:id="3149" w:name="_Toc75557016"/>
      <w:r>
        <w:t>C.1.1</w:t>
      </w:r>
      <w:r>
        <w:tab/>
        <w:t>Introduction</w:t>
      </w:r>
      <w:bookmarkEnd w:id="3143"/>
      <w:bookmarkEnd w:id="3144"/>
      <w:bookmarkEnd w:id="3145"/>
      <w:bookmarkEnd w:id="3146"/>
      <w:bookmarkEnd w:id="3147"/>
      <w:bookmarkEnd w:id="3148"/>
      <w:bookmarkEnd w:id="3149"/>
    </w:p>
    <w:p w14:paraId="65CE8A14" w14:textId="77777777" w:rsidR="00B35D29" w:rsidRDefault="00B35D29">
      <w:r>
        <w:t xml:space="preserve">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w:t>
      </w:r>
      <w:r w:rsidR="0044327F">
        <w:t>measuring the</w:t>
      </w:r>
      <w:r>
        <w:t xml:space="preserve"> packet loss </w:t>
      </w:r>
      <w:r w:rsidR="0044327F">
        <w:t>rate (PLR) but Annex C.1.3.1 describes how the measured frame loss rate (FLR) can be used instead of the PLR.</w:t>
      </w:r>
      <w:r>
        <w:t xml:space="preserve"> </w:t>
      </w:r>
      <w:r w:rsidR="0044327F">
        <w:t xml:space="preserve">A </w:t>
      </w:r>
      <w:r>
        <w:t>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3F94158E" w14:textId="77777777" w:rsidR="00B35D29" w:rsidRDefault="00B35D29">
      <w:r>
        <w:t>The annex is divided into three sections:</w:t>
      </w:r>
    </w:p>
    <w:p w14:paraId="2F0BBED4" w14:textId="77777777" w:rsidR="00B35D29" w:rsidRDefault="00B35D29">
      <w:pPr>
        <w:pStyle w:val="B1"/>
      </w:pPr>
      <w:r>
        <w:t>-</w:t>
      </w:r>
      <w:r>
        <w:tab/>
        <w:t>Signalling considerations - Implementation considerations on the signalling mechanism; the signalling state machine.</w:t>
      </w:r>
    </w:p>
    <w:p w14:paraId="70A4A779" w14:textId="77777777" w:rsidR="00B35D29" w:rsidRDefault="00B35D29">
      <w:pPr>
        <w:pStyle w:val="B1"/>
      </w:pPr>
      <w:r>
        <w:t>-</w:t>
      </w:r>
      <w:r>
        <w:tab/>
        <w:t>Adaptation state machines - Three different examples of adaptation state machines either using the full set of adaptation dimensions or a subset thereof.</w:t>
      </w:r>
    </w:p>
    <w:p w14:paraId="77B9D2B3" w14:textId="77777777" w:rsidR="00B35D29" w:rsidRDefault="00B35D29">
      <w:pPr>
        <w:pStyle w:val="B1"/>
      </w:pPr>
      <w:r>
        <w:t>-</w:t>
      </w:r>
      <w:r>
        <w:tab/>
        <w:t>Other issues and solutions - Default actions and lower layer triggers.</w:t>
      </w:r>
    </w:p>
    <w:p w14:paraId="2ED52613" w14:textId="77777777" w:rsidR="00B35D29" w:rsidRDefault="00B35D29">
      <w:r>
        <w:t xml:space="preserve">In this annex, a </w:t>
      </w:r>
      <w:r>
        <w:rPr>
          <w:i/>
          <w:iCs/>
        </w:rPr>
        <w:t>media receiver</w:t>
      </w:r>
      <w:r>
        <w:t xml:space="preserve"> is the receiving end of the media flow, hence the </w:t>
      </w:r>
      <w:r>
        <w:rPr>
          <w:i/>
          <w:iCs/>
        </w:rPr>
        <w:t>request sender</w:t>
      </w:r>
      <w:r>
        <w:t xml:space="preserve"> of any adaptation request. A </w:t>
      </w:r>
      <w:r>
        <w:rPr>
          <w:i/>
          <w:iCs/>
        </w:rPr>
        <w:t>media sender</w:t>
      </w:r>
      <w:r>
        <w:t xml:space="preserve"> is the sending entity of the media, hence the </w:t>
      </w:r>
      <w:r>
        <w:rPr>
          <w:i/>
          <w:iCs/>
        </w:rPr>
        <w:t>request receiver</w:t>
      </w:r>
      <w:r>
        <w:t xml:space="preserve"> of the adaptation request. The three different adaptation mechanisms available; bit-rate, packet-rate and error resilience, represents different ways to adapt to current transport characteristics:</w:t>
      </w:r>
    </w:p>
    <w:p w14:paraId="422262EC" w14:textId="77777777" w:rsidR="00B35D29" w:rsidRDefault="00B35D29">
      <w:pPr>
        <w:pStyle w:val="B1"/>
      </w:pPr>
      <w:r>
        <w:t>-</w:t>
      </w:r>
      <w:r>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3C39BE2B" w14:textId="77777777" w:rsidR="00B35D29" w:rsidRDefault="00B35D29">
      <w:pPr>
        <w:pStyle w:val="B1"/>
      </w:pPr>
      <w:r>
        <w:t>-</w:t>
      </w:r>
      <w:r>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Pr>
          <w:rStyle w:val="CommentReference"/>
        </w:rPr>
        <w:t>)</w:t>
      </w:r>
      <w:r>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0E414793" w14:textId="77777777" w:rsidR="00B35D29" w:rsidRDefault="00B35D29">
      <w:pPr>
        <w:pStyle w:val="B1"/>
      </w:pPr>
      <w:r>
        <w:t>-</w:t>
      </w:r>
      <w:r>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79637E9B" w14:textId="77777777" w:rsidR="00B35D29" w:rsidRDefault="00B35D29">
      <w:pPr>
        <w:pStyle w:val="Heading2"/>
      </w:pPr>
      <w:bookmarkStart w:id="3150" w:name="_Toc26369627"/>
      <w:bookmarkStart w:id="3151" w:name="_Toc36227509"/>
      <w:bookmarkStart w:id="3152" w:name="_Toc36228524"/>
      <w:bookmarkStart w:id="3153" w:name="_Toc36229151"/>
      <w:bookmarkStart w:id="3154" w:name="_Toc36229779"/>
      <w:bookmarkStart w:id="3155" w:name="_Toc74607123"/>
      <w:bookmarkStart w:id="3156" w:name="_Toc75557017"/>
      <w:r>
        <w:lastRenderedPageBreak/>
        <w:t>C.1.2</w:t>
      </w:r>
      <w:r>
        <w:tab/>
        <w:t>Signalling state considerations</w:t>
      </w:r>
      <w:bookmarkEnd w:id="3150"/>
      <w:bookmarkEnd w:id="3151"/>
      <w:bookmarkEnd w:id="3152"/>
      <w:bookmarkEnd w:id="3153"/>
      <w:bookmarkEnd w:id="3154"/>
      <w:bookmarkEnd w:id="3155"/>
      <w:bookmarkEnd w:id="3156"/>
    </w:p>
    <w:p w14:paraId="78FD06F4" w14:textId="77777777" w:rsidR="00B35D29" w:rsidRDefault="00B35D29">
      <w:r>
        <w:t>The control of the adaptation signalling can by itself be characterized as a state machine. The implementation of the state machine is in the decoder and each MTSI client has its own implementation. The decoder sends requests as described in clause 10.2 to the encoder in the other end.</w:t>
      </w:r>
    </w:p>
    <w:p w14:paraId="1E00A838" w14:textId="77777777" w:rsidR="00B35D29" w:rsidRDefault="00B35D29">
      <w:r>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1A421D46" w14:textId="77777777" w:rsidR="00B35D29" w:rsidRDefault="00B35D29">
      <w:r>
        <w:t>To summarize:</w:t>
      </w:r>
    </w:p>
    <w:p w14:paraId="7569D15B" w14:textId="77777777" w:rsidR="00B35D29" w:rsidRDefault="00B35D29">
      <w:pPr>
        <w:pStyle w:val="B1"/>
      </w:pPr>
      <w:r>
        <w:t>-</w:t>
      </w:r>
      <w:r>
        <w:tab/>
        <w:t>A request can be sent immediately (alone in one RTCP-APP packet) but the subsequent RTCP-APP packet must follow the transmission rules for RTCP.</w:t>
      </w:r>
    </w:p>
    <w:p w14:paraId="77918279" w14:textId="77777777" w:rsidR="00B35D29" w:rsidRDefault="00B35D29">
      <w:pPr>
        <w:pStyle w:val="B1"/>
      </w:pPr>
      <w:r>
        <w:t>-</w:t>
      </w:r>
      <w:r>
        <w:tab/>
        <w:t>RTCP-APP packets may be delayed until the next DTX period.</w:t>
      </w:r>
    </w:p>
    <w:p w14:paraId="244743E2" w14:textId="77777777" w:rsidR="00B35D29" w:rsidRDefault="00B35D29">
      <w:r>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5D040C8B" w14:textId="77777777" w:rsidR="00B35D29" w:rsidRDefault="00B35D29">
      <w:r>
        <w:t>For various reasons the requests might not be followed even though they received successfully by the other end. This behaviour can be seen in the following ways:</w:t>
      </w:r>
    </w:p>
    <w:p w14:paraId="7F62095C" w14:textId="77777777" w:rsidR="00B35D29" w:rsidRDefault="00B35D29">
      <w:pPr>
        <w:pStyle w:val="B1"/>
      </w:pPr>
      <w:r>
        <w:t>-</w:t>
      </w:r>
      <w:r>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6F0DF898" w14:textId="77777777" w:rsidR="00B35D29" w:rsidRDefault="00B35D29">
      <w:pPr>
        <w:pStyle w:val="B1"/>
      </w:pPr>
      <w:r>
        <w:t>-</w:t>
      </w:r>
      <w:r>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606C7E6" w14:textId="77777777" w:rsidR="00B35D29" w:rsidRDefault="00B35D29">
      <w:pPr>
        <w:pStyle w:val="TH"/>
      </w:pPr>
      <w:r>
        <w:t xml:space="preserve">Table C.1: Distinction of different settings for frame aggregation, </w:t>
      </w:r>
      <w:r>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7"/>
        <w:gridCol w:w="2371"/>
        <w:gridCol w:w="3158"/>
      </w:tblGrid>
      <w:tr w:rsidR="00B35D29" w14:paraId="75595034" w14:textId="77777777" w:rsidTr="005C5C30">
        <w:trPr>
          <w:jc w:val="center"/>
        </w:trPr>
        <w:tc>
          <w:tcPr>
            <w:tcW w:w="2227" w:type="dxa"/>
            <w:shd w:val="clear" w:color="auto" w:fill="auto"/>
          </w:tcPr>
          <w:p w14:paraId="4D2F6C9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 rate</w:t>
            </w:r>
          </w:p>
        </w:tc>
        <w:tc>
          <w:tcPr>
            <w:tcW w:w="2371" w:type="dxa"/>
            <w:shd w:val="clear" w:color="auto" w:fill="auto"/>
          </w:tcPr>
          <w:p w14:paraId="2F65B2E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Frame aggregation </w:t>
            </w:r>
          </w:p>
        </w:tc>
        <w:tc>
          <w:tcPr>
            <w:tcW w:w="3158" w:type="dxa"/>
            <w:shd w:val="clear" w:color="auto" w:fill="auto"/>
          </w:tcPr>
          <w:p w14:paraId="6B8C02E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w:t>
            </w:r>
          </w:p>
        </w:tc>
      </w:tr>
      <w:tr w:rsidR="00B35D29" w14:paraId="236C21EC" w14:textId="77777777" w:rsidTr="005C5C30">
        <w:trPr>
          <w:jc w:val="center"/>
        </w:trPr>
        <w:tc>
          <w:tcPr>
            <w:tcW w:w="2227" w:type="dxa"/>
            <w:shd w:val="clear" w:color="auto" w:fill="auto"/>
          </w:tcPr>
          <w:p w14:paraId="7E66E2E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Highest rate in mode set</w:t>
            </w:r>
          </w:p>
        </w:tc>
        <w:tc>
          <w:tcPr>
            <w:tcW w:w="2371" w:type="dxa"/>
            <w:shd w:val="clear" w:color="auto" w:fill="auto"/>
          </w:tcPr>
          <w:p w14:paraId="4C1AEC0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w:t>
            </w:r>
            <w:r w:rsidRPr="005C5C30">
              <w:rPr>
                <w:vertAlign w:val="subscript"/>
              </w:rPr>
              <w:t>init</w:t>
            </w:r>
            <w:r>
              <w:t xml:space="preserve"> frame per packet</w:t>
            </w:r>
          </w:p>
        </w:tc>
        <w:tc>
          <w:tcPr>
            <w:tcW w:w="3158" w:type="dxa"/>
            <w:shd w:val="clear" w:color="auto" w:fill="auto"/>
          </w:tcPr>
          <w:p w14:paraId="3FDD2F4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 redundancy</w:t>
            </w:r>
          </w:p>
        </w:tc>
      </w:tr>
      <w:tr w:rsidR="00B35D29" w14:paraId="1BD5D171" w14:textId="77777777" w:rsidTr="005C5C30">
        <w:trPr>
          <w:jc w:val="center"/>
        </w:trPr>
        <w:tc>
          <w:tcPr>
            <w:tcW w:w="2227" w:type="dxa"/>
            <w:shd w:val="clear" w:color="auto" w:fill="auto"/>
          </w:tcPr>
          <w:p w14:paraId="065E0D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All other codec rates</w:t>
            </w:r>
          </w:p>
        </w:tc>
        <w:tc>
          <w:tcPr>
            <w:tcW w:w="2371" w:type="dxa"/>
            <w:shd w:val="clear" w:color="auto" w:fill="auto"/>
          </w:tcPr>
          <w:p w14:paraId="6142C01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N</w:t>
            </w:r>
            <w:r w:rsidRPr="005C5C30">
              <w:rPr>
                <w:vertAlign w:val="subscript"/>
              </w:rPr>
              <w:t>init</w:t>
            </w:r>
            <w:r>
              <w:t>+1 frames per packet</w:t>
            </w:r>
          </w:p>
        </w:tc>
        <w:tc>
          <w:tcPr>
            <w:tcW w:w="3158" w:type="dxa"/>
            <w:shd w:val="clear" w:color="auto" w:fill="auto"/>
          </w:tcPr>
          <w:p w14:paraId="58CF17E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100 % redundancy , arbitrary offset</w:t>
            </w:r>
          </w:p>
        </w:tc>
      </w:tr>
    </w:tbl>
    <w:p w14:paraId="74D09691" w14:textId="77777777" w:rsidR="00B35D29" w:rsidRDefault="00B35D29"/>
    <w:p w14:paraId="012D3390" w14:textId="77777777" w:rsidR="00B35D29" w:rsidRDefault="00B35D29">
      <w:r>
        <w:t>In table C.1 above N</w:t>
      </w:r>
      <w:r>
        <w:rPr>
          <w:vertAlign w:val="subscript"/>
        </w:rPr>
        <w:t>init</w:t>
      </w:r>
      <w:r>
        <w:t xml:space="preserve"> is 1 in most cases which corresponds to 1 frame per packet. In certain cases N</w:t>
      </w:r>
      <w:r>
        <w:rPr>
          <w:vertAlign w:val="subscript"/>
        </w:rPr>
        <w:t>init</w:t>
      </w:r>
      <w:r>
        <w:t xml:space="preserve"> might have another value, one such example is E-GPRS access where N</w:t>
      </w:r>
      <w:r>
        <w:rPr>
          <w:vertAlign w:val="subscript"/>
        </w:rPr>
        <w:t>init</w:t>
      </w:r>
      <w:r>
        <w:t xml:space="preserve"> may be 2. N</w:t>
      </w:r>
      <w:r>
        <w:rPr>
          <w:vertAlign w:val="subscript"/>
        </w:rPr>
        <w:t>init</w:t>
      </w:r>
      <w:r>
        <w:t xml:space="preserve"> is given by the ptime SDP attribute.</w:t>
      </w:r>
    </w:p>
    <w:p w14:paraId="3E1FCA98" w14:textId="77777777" w:rsidR="00B35D29" w:rsidRDefault="00B35D29">
      <w:r>
        <w:t>Note that special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4ABF44C" w14:textId="77777777" w:rsidR="00B35D29" w:rsidRDefault="00B35D29">
      <w:pPr>
        <w:keepNext/>
        <w:keepLines/>
      </w:pPr>
      <w:r>
        <w:t>If the requests are not followed as requested, the request should not be repeated infinitely as it will increase the total bit-rate without clear benefit. In order to avoid such behaviour the following recommendations apply:</w:t>
      </w:r>
    </w:p>
    <w:p w14:paraId="33C7ED10" w14:textId="77777777" w:rsidR="00B35D29" w:rsidRDefault="00B35D29">
      <w:pPr>
        <w:pStyle w:val="B1"/>
      </w:pPr>
      <w:r>
        <w:t>-</w:t>
      </w:r>
      <w:r>
        <w:tab/>
        <w:t>Partially fulfilled requests should be considered as obeyed.</w:t>
      </w:r>
    </w:p>
    <w:p w14:paraId="17DE5668" w14:textId="77777777" w:rsidR="00B35D29" w:rsidRDefault="00B35D29">
      <w:pPr>
        <w:pStyle w:val="B1"/>
      </w:pPr>
      <w:r>
        <w:t>-</w:t>
      </w:r>
      <w:r>
        <w:tab/>
        <w:t xml:space="preserve">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w:t>
      </w:r>
      <w:r>
        <w:lastRenderedPageBreak/>
        <w:t>between define states in the adaptation state machine and the current properties of the media stream should resolved by the request sender.</w:t>
      </w:r>
    </w:p>
    <w:p w14:paraId="47A59438" w14:textId="77777777" w:rsidR="00B35D29" w:rsidRDefault="00B35D29">
      <w:pPr>
        <w:pStyle w:val="B1"/>
      </w:pPr>
      <w:r>
        <w:t>-</w:t>
      </w:r>
      <w:r>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36340A47" w14:textId="77777777" w:rsidR="00B35D29" w:rsidRDefault="00B35D29">
      <w:r>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057B08C8" w14:textId="77777777" w:rsidR="00B35D29" w:rsidRDefault="00B35D29">
      <w:r>
        <w:t>The signalling state machine has three states according to table C.2.</w:t>
      </w:r>
    </w:p>
    <w:p w14:paraId="5C0CA2F7" w14:textId="77777777" w:rsidR="00B35D29" w:rsidRDefault="00B35D29">
      <w:pPr>
        <w:pStyle w:val="TH"/>
      </w:pPr>
      <w:r>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3332B87D" w14:textId="77777777" w:rsidTr="005C5C30">
        <w:trPr>
          <w:jc w:val="center"/>
        </w:trPr>
        <w:tc>
          <w:tcPr>
            <w:tcW w:w="710" w:type="dxa"/>
            <w:shd w:val="clear" w:color="auto" w:fill="auto"/>
          </w:tcPr>
          <w:p w14:paraId="6BD4D46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5EE5DBE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246C0E5A" w14:textId="77777777" w:rsidTr="005C5C30">
        <w:trPr>
          <w:jc w:val="center"/>
        </w:trPr>
        <w:tc>
          <w:tcPr>
            <w:tcW w:w="710" w:type="dxa"/>
            <w:shd w:val="clear" w:color="auto" w:fill="auto"/>
          </w:tcPr>
          <w:p w14:paraId="3BDC5F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T1</w:t>
            </w:r>
          </w:p>
        </w:tc>
        <w:tc>
          <w:tcPr>
            <w:tcW w:w="8222" w:type="dxa"/>
            <w:shd w:val="clear" w:color="auto" w:fill="auto"/>
          </w:tcPr>
          <w:p w14:paraId="104439D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B35D29" w14:paraId="5841BF90" w14:textId="77777777" w:rsidTr="005C5C30">
        <w:trPr>
          <w:jc w:val="center"/>
        </w:trPr>
        <w:tc>
          <w:tcPr>
            <w:tcW w:w="710" w:type="dxa"/>
            <w:shd w:val="clear" w:color="auto" w:fill="auto"/>
          </w:tcPr>
          <w:p w14:paraId="606F685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T2</w:t>
            </w:r>
          </w:p>
        </w:tc>
        <w:tc>
          <w:tcPr>
            <w:tcW w:w="8222" w:type="dxa"/>
            <w:shd w:val="clear" w:color="auto" w:fill="auto"/>
          </w:tcPr>
          <w:p w14:paraId="2D029CA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B35D29" w14:paraId="2FF76927" w14:textId="77777777" w:rsidTr="005C5C30">
        <w:trPr>
          <w:jc w:val="center"/>
        </w:trPr>
        <w:tc>
          <w:tcPr>
            <w:tcW w:w="710" w:type="dxa"/>
            <w:shd w:val="clear" w:color="auto" w:fill="auto"/>
          </w:tcPr>
          <w:p w14:paraId="6D5ED6E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T3</w:t>
            </w:r>
          </w:p>
        </w:tc>
        <w:tc>
          <w:tcPr>
            <w:tcW w:w="8222" w:type="dxa"/>
            <w:shd w:val="clear" w:color="auto" w:fill="auto"/>
          </w:tcPr>
          <w:p w14:paraId="6A67EC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4189C8D9" w14:textId="77777777" w:rsidR="00B35D29" w:rsidRDefault="00B35D29"/>
    <w:p w14:paraId="5DEAF1D7" w14:textId="77777777" w:rsidR="00B35D29" w:rsidRDefault="00B35D29">
      <w:pPr>
        <w:pStyle w:val="TH"/>
      </w:pPr>
      <w:r>
        <w:object w:dxaOrig="5249" w:dyaOrig="4535" w14:anchorId="30CE4B85">
          <v:shape id="_x0000_i1093" type="#_x0000_t75" style="width:325pt;height:311.5pt" o:ole="">
            <v:imagedata r:id="rId126" o:title=""/>
          </v:shape>
          <o:OLEObject Type="Embed" ProgID="Visio.Drawing.11" ShapeID="_x0000_i1093" DrawAspect="Content" ObjectID="_1686171346" r:id="rId127"/>
        </w:object>
      </w:r>
    </w:p>
    <w:p w14:paraId="194CAA1D" w14:textId="77777777" w:rsidR="00B35D29" w:rsidRDefault="00B35D29">
      <w:pPr>
        <w:pStyle w:val="TF"/>
        <w:spacing w:after="0"/>
      </w:pPr>
      <w:r>
        <w:t>Figure C.1:</w:t>
      </w:r>
      <w:r>
        <w:rPr>
          <w:rFonts w:ascii="Times New Roman" w:hAnsi="Times New Roman"/>
        </w:rPr>
        <w:t xml:space="preserve"> </w:t>
      </w:r>
      <w:r>
        <w:t>Signalling state machine, implemented in order</w:t>
      </w:r>
      <w:r>
        <w:br/>
        <w:t>to ensure safe adaptation state transitions</w:t>
      </w:r>
    </w:p>
    <w:p w14:paraId="2D26C851" w14:textId="77777777" w:rsidR="00B35D29" w:rsidRDefault="00B35D29">
      <w:pPr>
        <w:pStyle w:val="Heading2"/>
      </w:pPr>
      <w:bookmarkStart w:id="3157" w:name="_Toc26369628"/>
      <w:bookmarkStart w:id="3158" w:name="_Toc36227510"/>
      <w:bookmarkStart w:id="3159" w:name="_Toc36228525"/>
      <w:bookmarkStart w:id="3160" w:name="_Toc36229152"/>
      <w:bookmarkStart w:id="3161" w:name="_Toc36229780"/>
      <w:bookmarkStart w:id="3162" w:name="_Toc74607124"/>
      <w:bookmarkStart w:id="3163" w:name="_Toc75557018"/>
      <w:r>
        <w:lastRenderedPageBreak/>
        <w:t>C.1.3</w:t>
      </w:r>
      <w:r>
        <w:tab/>
        <w:t>Adaptation state machine implementations</w:t>
      </w:r>
      <w:bookmarkEnd w:id="3157"/>
      <w:bookmarkEnd w:id="3158"/>
      <w:bookmarkEnd w:id="3159"/>
      <w:bookmarkEnd w:id="3160"/>
      <w:bookmarkEnd w:id="3161"/>
      <w:bookmarkEnd w:id="3162"/>
      <w:bookmarkEnd w:id="3163"/>
    </w:p>
    <w:p w14:paraId="43DFA497" w14:textId="77777777" w:rsidR="00B35D29" w:rsidRDefault="00B35D29">
      <w:pPr>
        <w:pStyle w:val="Heading3"/>
      </w:pPr>
      <w:bookmarkStart w:id="3164" w:name="_Toc26369629"/>
      <w:bookmarkStart w:id="3165" w:name="_Toc36227511"/>
      <w:bookmarkStart w:id="3166" w:name="_Toc36228526"/>
      <w:bookmarkStart w:id="3167" w:name="_Toc36229153"/>
      <w:bookmarkStart w:id="3168" w:name="_Toc36229781"/>
      <w:bookmarkStart w:id="3169" w:name="_Toc74607125"/>
      <w:bookmarkStart w:id="3170" w:name="_Toc75557019"/>
      <w:r>
        <w:t>C.1.3.1</w:t>
      </w:r>
      <w:r>
        <w:tab/>
        <w:t>General</w:t>
      </w:r>
      <w:bookmarkEnd w:id="3164"/>
      <w:bookmarkEnd w:id="3165"/>
      <w:bookmarkEnd w:id="3166"/>
      <w:bookmarkEnd w:id="3167"/>
      <w:bookmarkEnd w:id="3168"/>
      <w:bookmarkEnd w:id="3169"/>
      <w:bookmarkEnd w:id="3170"/>
    </w:p>
    <w:p w14:paraId="75BA1489" w14:textId="77777777" w:rsidR="00B35D29" w:rsidRDefault="00B35D29">
      <w:r>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7EB2CA3F" w14:textId="77777777" w:rsidR="00B35D29" w:rsidRDefault="00B35D29">
      <w:r>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C05C41B" w14:textId="77777777" w:rsidR="00B35D29" w:rsidRDefault="00B35D29">
      <w:r>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744104F7" w14:textId="77777777" w:rsidR="00B35D29" w:rsidRDefault="00B35D29">
      <w:r>
        <w:t>Note that mode change requests must follow the rules outlined in clause 5.2.1.</w:t>
      </w:r>
    </w:p>
    <w:p w14:paraId="7D686AAB" w14:textId="77777777" w:rsidR="00B35D29" w:rsidRDefault="00B35D29">
      <w:pPr>
        <w:keepNext/>
        <w:keepLines/>
      </w:pPr>
      <w:r>
        <w:t>The example solution is designed based on the following assumptions:</w:t>
      </w:r>
    </w:p>
    <w:p w14:paraId="29D1148A" w14:textId="77777777" w:rsidR="00B35D29" w:rsidRDefault="00B35D29">
      <w:pPr>
        <w:pStyle w:val="B1"/>
      </w:pPr>
      <w:r>
        <w:t>-</w:t>
      </w:r>
      <w:r>
        <w:tab/>
        <w:t>When the packet loss rate increases, the adaptation should:</w:t>
      </w:r>
    </w:p>
    <w:p w14:paraId="550DB3B2" w14:textId="77777777" w:rsidR="00B35D29" w:rsidRDefault="00B35D29">
      <w:pPr>
        <w:pStyle w:val="B2"/>
      </w:pPr>
      <w:r>
        <w:t>-</w:t>
      </w:r>
      <w:r>
        <w:tab/>
        <w:t>First try with a lower codec mode rate, i.e. bit-rate back off.</w:t>
      </w:r>
    </w:p>
    <w:p w14:paraId="09B38B09" w14:textId="77777777" w:rsidR="00B35D29" w:rsidRDefault="00B35D29">
      <w:pPr>
        <w:pStyle w:val="B2"/>
      </w:pPr>
      <w:r>
        <w:t>-</w:t>
      </w:r>
      <w:r>
        <w:tab/>
        <w:t>If this does not improve the situation, then one should try with packet rate back-off by increasing the frame aggregation.</w:t>
      </w:r>
    </w:p>
    <w:p w14:paraId="47E983CD" w14:textId="77777777" w:rsidR="00B35D29" w:rsidRDefault="00B35D29">
      <w:pPr>
        <w:pStyle w:val="B2"/>
      </w:pPr>
      <w:r>
        <w:t>-</w:t>
      </w:r>
      <w:r>
        <w:tab/>
        <w:t>If none of these methods help, then application layer redundancy should be added to save the session.</w:t>
      </w:r>
    </w:p>
    <w:p w14:paraId="64723DC4" w14:textId="77777777" w:rsidR="00B35D29" w:rsidRDefault="00B35D29">
      <w:pPr>
        <w:pStyle w:val="B1"/>
      </w:pPr>
      <w:r>
        <w:t>-</w:t>
      </w:r>
      <w:r>
        <w:tab/>
        <w:t>When the packet loss rate increases, one should try to increase the bit rate in a "safe" manner. This is done by probing for higher bit rates by adding redundancy.</w:t>
      </w:r>
    </w:p>
    <w:p w14:paraId="0DB8706F" w14:textId="77777777" w:rsidR="00B35D29" w:rsidRDefault="00B35D29">
      <w:pPr>
        <w:pStyle w:val="B1"/>
      </w:pPr>
      <w:r>
        <w:t>-</w:t>
      </w:r>
      <w:r>
        <w:tab/>
        <w:t>The downwards adaptation, towards lower rates and redundancy, should be fast while the upwards adaptation should be slow.</w:t>
      </w:r>
    </w:p>
    <w:p w14:paraId="77BDF8D6" w14:textId="77777777" w:rsidR="00B35D29" w:rsidRDefault="00B35D29">
      <w:pPr>
        <w:pStyle w:val="B1"/>
      </w:pPr>
      <w:r>
        <w:t>-</w:t>
      </w:r>
      <w:r>
        <w:tab/>
        <w:t>Hysteresis should be used to avoid oscillating behaviour between two states.</w:t>
      </w:r>
    </w:p>
    <w:p w14:paraId="4E001184" w14:textId="77777777" w:rsidR="00B35D29" w:rsidRDefault="00B35D29">
      <w:r>
        <w:t>A description of the different states and what trigger the transition into the respective state is given in table C.3.</w:t>
      </w:r>
    </w:p>
    <w:p w14:paraId="73ACE4D1" w14:textId="77777777" w:rsidR="00B35D29" w:rsidRDefault="00B35D29">
      <w:pPr>
        <w:pStyle w:val="TH"/>
      </w:pPr>
      <w:r>
        <w:lastRenderedPageBreak/>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5910F92D" w14:textId="77777777" w:rsidTr="005C5C30">
        <w:trPr>
          <w:jc w:val="center"/>
        </w:trPr>
        <w:tc>
          <w:tcPr>
            <w:tcW w:w="710" w:type="dxa"/>
            <w:shd w:val="clear" w:color="auto" w:fill="auto"/>
          </w:tcPr>
          <w:p w14:paraId="4AD32D6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2281651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1DDBD8D6" w14:textId="77777777" w:rsidTr="005C5C30">
        <w:trPr>
          <w:jc w:val="center"/>
        </w:trPr>
        <w:tc>
          <w:tcPr>
            <w:tcW w:w="710" w:type="dxa"/>
            <w:shd w:val="clear" w:color="auto" w:fill="auto"/>
          </w:tcPr>
          <w:p w14:paraId="7B3425E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S1</w:t>
            </w:r>
          </w:p>
        </w:tc>
        <w:tc>
          <w:tcPr>
            <w:tcW w:w="8222" w:type="dxa"/>
            <w:shd w:val="clear" w:color="auto" w:fill="auto"/>
          </w:tcPr>
          <w:p w14:paraId="1A9F516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Default/normal state: Good channel conditions.</w:t>
            </w:r>
          </w:p>
          <w:p w14:paraId="6D03D77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476E6073" w14:textId="77777777" w:rsidR="00B35D29" w:rsidRDefault="00714C83" w:rsidP="00714C83">
            <w:pPr>
              <w:pStyle w:val="B1"/>
            </w:pPr>
            <w:r>
              <w:t>-</w:t>
            </w:r>
            <w:r>
              <w:tab/>
            </w:r>
            <w:r w:rsidR="00B35D29">
              <w:t>Codec rate: Highest mode in mode set.</w:t>
            </w:r>
          </w:p>
          <w:p w14:paraId="707702CD" w14:textId="77777777" w:rsidR="00B35D29" w:rsidRDefault="00714C83" w:rsidP="00714C83">
            <w:pPr>
              <w:pStyle w:val="B1"/>
            </w:pPr>
            <w:r>
              <w:t>-</w:t>
            </w:r>
            <w:r>
              <w:tab/>
            </w:r>
            <w:r w:rsidR="00B35D29">
              <w:t>Frame aggregation: Equal to the ptime value in the agreed session parameters.</w:t>
            </w:r>
          </w:p>
          <w:p w14:paraId="20B36950" w14:textId="77777777" w:rsidR="00B35D29" w:rsidRDefault="00714C83" w:rsidP="00714C83">
            <w:pPr>
              <w:pStyle w:val="B1"/>
            </w:pPr>
            <w:r>
              <w:t>-</w:t>
            </w:r>
            <w:r>
              <w:tab/>
            </w:r>
            <w:r w:rsidR="00B35D29">
              <w:t>Redundancy: 0%.</w:t>
            </w:r>
          </w:p>
        </w:tc>
      </w:tr>
      <w:tr w:rsidR="00B35D29" w14:paraId="080D4E63" w14:textId="77777777" w:rsidTr="005C5C30">
        <w:trPr>
          <w:jc w:val="center"/>
        </w:trPr>
        <w:tc>
          <w:tcPr>
            <w:tcW w:w="710" w:type="dxa"/>
            <w:shd w:val="clear" w:color="auto" w:fill="auto"/>
          </w:tcPr>
          <w:p w14:paraId="161A5B1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S2</w:t>
            </w:r>
          </w:p>
        </w:tc>
        <w:tc>
          <w:tcPr>
            <w:tcW w:w="8222" w:type="dxa"/>
            <w:shd w:val="clear" w:color="auto" w:fill="auto"/>
          </w:tcPr>
          <w:p w14:paraId="0C264B6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3428003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7D9D2E98"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12117DA6" w14:textId="77777777" w:rsidR="00B35D29" w:rsidRDefault="00714C83" w:rsidP="00714C83">
            <w:pPr>
              <w:pStyle w:val="B1"/>
            </w:pPr>
            <w:r>
              <w:t>-</w:t>
            </w:r>
            <w:r>
              <w:tab/>
            </w:r>
            <w:r w:rsidR="00B35D29">
              <w:t>Frame aggregation:</w:t>
            </w:r>
          </w:p>
          <w:p w14:paraId="440E09AB" w14:textId="77777777" w:rsidR="00B35D29" w:rsidRDefault="00714C83" w:rsidP="00714C83">
            <w:pPr>
              <w:pStyle w:val="B2"/>
            </w:pPr>
            <w:r>
              <w:t>-</w:t>
            </w:r>
            <w:r>
              <w:tab/>
            </w:r>
            <w:r w:rsidR="00B35D29">
              <w:t>S2a: Equal to the ptime value in the agreed session parameters.</w:t>
            </w:r>
          </w:p>
          <w:p w14:paraId="6995C015" w14:textId="77777777" w:rsidR="00B35D29" w:rsidRDefault="00714C83" w:rsidP="00714C83">
            <w:pPr>
              <w:pStyle w:val="B2"/>
            </w:pPr>
            <w:r>
              <w:t>-</w:t>
            </w:r>
            <w:r>
              <w:tab/>
            </w:r>
            <w:r w:rsidR="00B35D29">
              <w:t>S2b: ptime+N*20ms where N &gt; 1, limited by max-ptime.</w:t>
            </w:r>
          </w:p>
          <w:p w14:paraId="30F6D31A" w14:textId="77777777" w:rsidR="00B35D29" w:rsidRDefault="00714C83" w:rsidP="00714C83">
            <w:pPr>
              <w:pStyle w:val="B1"/>
            </w:pPr>
            <w:r>
              <w:t>-</w:t>
            </w:r>
            <w:r>
              <w:tab/>
            </w:r>
            <w:r w:rsidR="00B35D29">
              <w:t>Redundancy: 0%.</w:t>
            </w:r>
          </w:p>
        </w:tc>
      </w:tr>
      <w:tr w:rsidR="00B35D29" w14:paraId="6B2D8CF3" w14:textId="77777777" w:rsidTr="005C5C30">
        <w:trPr>
          <w:jc w:val="center"/>
        </w:trPr>
        <w:tc>
          <w:tcPr>
            <w:tcW w:w="710" w:type="dxa"/>
            <w:shd w:val="clear" w:color="auto" w:fill="auto"/>
          </w:tcPr>
          <w:p w14:paraId="0184D97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S3</w:t>
            </w:r>
          </w:p>
        </w:tc>
        <w:tc>
          <w:tcPr>
            <w:tcW w:w="8222" w:type="dxa"/>
            <w:shd w:val="clear" w:color="auto" w:fill="auto"/>
          </w:tcPr>
          <w:p w14:paraId="6096CE1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146C525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1A9FDC0D" w14:textId="77777777" w:rsidR="00B35D29" w:rsidRDefault="00714C83" w:rsidP="00714C83">
            <w:pPr>
              <w:pStyle w:val="B1"/>
            </w:pPr>
            <w:r>
              <w:t>-</w:t>
            </w:r>
            <w:r>
              <w:tab/>
            </w:r>
            <w:r w:rsidR="00B35D29">
              <w:t>Codec rate: Any codec rate except the highest rate in mode set, preferably a codec rate that is roughly half the highest rate, target total rate (with redundancy) should be roughly the same as in S1.</w:t>
            </w:r>
          </w:p>
          <w:p w14:paraId="01C9AFA6" w14:textId="77777777" w:rsidR="00B35D29" w:rsidRDefault="00714C83" w:rsidP="00714C83">
            <w:pPr>
              <w:pStyle w:val="B1"/>
            </w:pPr>
            <w:r>
              <w:t>-</w:t>
            </w:r>
            <w:r>
              <w:tab/>
            </w:r>
            <w:r w:rsidR="00B35D29">
              <w:t>Frame aggregation: Equal to the ptime value in the agreed session parameters.</w:t>
            </w:r>
          </w:p>
          <w:p w14:paraId="31642D60" w14:textId="77777777" w:rsidR="00B35D29" w:rsidRDefault="00714C83" w:rsidP="00714C83">
            <w:pPr>
              <w:pStyle w:val="B1"/>
            </w:pPr>
            <w:r>
              <w:t>-</w:t>
            </w:r>
            <w:r>
              <w:tab/>
            </w:r>
            <w:r w:rsidR="00B35D29">
              <w:t>Redundancy: 100%.</w:t>
            </w:r>
          </w:p>
        </w:tc>
      </w:tr>
      <w:tr w:rsidR="00B35D29" w14:paraId="2C1955D6" w14:textId="77777777" w:rsidTr="005C5C30">
        <w:trPr>
          <w:jc w:val="center"/>
        </w:trPr>
        <w:tc>
          <w:tcPr>
            <w:tcW w:w="710" w:type="dxa"/>
            <w:shd w:val="clear" w:color="auto" w:fill="auto"/>
          </w:tcPr>
          <w:p w14:paraId="4D85254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S4</w:t>
            </w:r>
          </w:p>
        </w:tc>
        <w:tc>
          <w:tcPr>
            <w:tcW w:w="8222" w:type="dxa"/>
            <w:shd w:val="clear" w:color="auto" w:fill="auto"/>
          </w:tcPr>
          <w:p w14:paraId="07F447A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is reduced (the same bit-rate as in S2) and redundancy is turned on. Optionally also the packet rate is kept the same as in state S2.</w:t>
            </w:r>
          </w:p>
          <w:p w14:paraId="416D74E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1F29EA2E"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2609A5A7" w14:textId="77777777" w:rsidR="00B35D29" w:rsidRDefault="00714C83" w:rsidP="00714C83">
            <w:pPr>
              <w:pStyle w:val="B1"/>
            </w:pPr>
            <w:r>
              <w:t>-</w:t>
            </w:r>
            <w:r>
              <w:tab/>
            </w:r>
            <w:r w:rsidR="00B35D29">
              <w:t>Frame aggregation: Equal to the ptime value in the agreed session parameters.</w:t>
            </w:r>
          </w:p>
          <w:p w14:paraId="5B24C152" w14:textId="77777777" w:rsidR="00B35D29" w:rsidRDefault="00714C83" w:rsidP="00714C83">
            <w:pPr>
              <w:pStyle w:val="B1"/>
            </w:pPr>
            <w:r>
              <w:t>-</w:t>
            </w:r>
            <w:r>
              <w:tab/>
            </w:r>
            <w:r w:rsidR="00B35D29">
              <w:t>Redundancy: 100%, possibly with offset.</w:t>
            </w:r>
          </w:p>
        </w:tc>
      </w:tr>
    </w:tbl>
    <w:p w14:paraId="62FEAD8F" w14:textId="77777777" w:rsidR="00B35D29" w:rsidRDefault="00B35D29"/>
    <w:p w14:paraId="5F553757" w14:textId="77777777" w:rsidR="00B35D29" w:rsidRDefault="00B35D29">
      <w:r>
        <w:t>The parameters and other definitions controlling the behaviour of the adaptation state machine are described in table C.4. Example values are also shown, values which give good performance on a wide range of different channel conditions.</w:t>
      </w:r>
    </w:p>
    <w:p w14:paraId="6338F020" w14:textId="77777777" w:rsidR="00B35D29" w:rsidRDefault="00B35D29">
      <w:pPr>
        <w:pStyle w:val="TH"/>
      </w:pPr>
      <w:r>
        <w:lastRenderedPageBreak/>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B35D29" w14:paraId="56C852DA" w14:textId="77777777" w:rsidTr="005C5C30">
        <w:trPr>
          <w:jc w:val="center"/>
        </w:trPr>
        <w:tc>
          <w:tcPr>
            <w:tcW w:w="1610" w:type="dxa"/>
            <w:shd w:val="clear" w:color="auto" w:fill="auto"/>
          </w:tcPr>
          <w:p w14:paraId="1A60EE9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13ACFC9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6E6293A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Comment</w:t>
            </w:r>
          </w:p>
        </w:tc>
      </w:tr>
      <w:tr w:rsidR="00B35D29" w14:paraId="6D1102AF" w14:textId="77777777" w:rsidTr="005C5C30">
        <w:trPr>
          <w:jc w:val="center"/>
        </w:trPr>
        <w:tc>
          <w:tcPr>
            <w:tcW w:w="1610" w:type="dxa"/>
            <w:shd w:val="clear" w:color="auto" w:fill="auto"/>
          </w:tcPr>
          <w:p w14:paraId="5E1F4A8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PLR_1</w:t>
            </w:r>
          </w:p>
        </w:tc>
        <w:tc>
          <w:tcPr>
            <w:tcW w:w="2362" w:type="dxa"/>
            <w:shd w:val="clear" w:color="auto" w:fill="auto"/>
          </w:tcPr>
          <w:p w14:paraId="717B65B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25F96E8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2059C047" w14:textId="77777777" w:rsidTr="005C5C30">
        <w:trPr>
          <w:jc w:val="center"/>
        </w:trPr>
        <w:tc>
          <w:tcPr>
            <w:tcW w:w="1610" w:type="dxa"/>
            <w:shd w:val="clear" w:color="auto" w:fill="auto"/>
          </w:tcPr>
          <w:p w14:paraId="40A0D9C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PLR_2</w:t>
            </w:r>
          </w:p>
        </w:tc>
        <w:tc>
          <w:tcPr>
            <w:tcW w:w="2362" w:type="dxa"/>
            <w:shd w:val="clear" w:color="auto" w:fill="auto"/>
          </w:tcPr>
          <w:p w14:paraId="75CF77D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3335571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63E0E026" w14:textId="77777777" w:rsidTr="005C5C30">
        <w:trPr>
          <w:jc w:val="center"/>
        </w:trPr>
        <w:tc>
          <w:tcPr>
            <w:tcW w:w="1610" w:type="dxa"/>
            <w:shd w:val="clear" w:color="auto" w:fill="auto"/>
          </w:tcPr>
          <w:p w14:paraId="2E3237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PLR_3</w:t>
            </w:r>
          </w:p>
        </w:tc>
        <w:tc>
          <w:tcPr>
            <w:tcW w:w="2362" w:type="dxa"/>
            <w:shd w:val="clear" w:color="auto" w:fill="auto"/>
          </w:tcPr>
          <w:p w14:paraId="5795EB7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2D77B17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545D369D" w14:textId="77777777" w:rsidTr="005C5C30">
        <w:trPr>
          <w:jc w:val="center"/>
        </w:trPr>
        <w:tc>
          <w:tcPr>
            <w:tcW w:w="1610" w:type="dxa"/>
            <w:shd w:val="clear" w:color="auto" w:fill="auto"/>
          </w:tcPr>
          <w:p w14:paraId="4504068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PLR_4</w:t>
            </w:r>
          </w:p>
        </w:tc>
        <w:tc>
          <w:tcPr>
            <w:tcW w:w="2362" w:type="dxa"/>
            <w:shd w:val="clear" w:color="auto" w:fill="auto"/>
          </w:tcPr>
          <w:p w14:paraId="467BDC2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10 %</w:t>
            </w:r>
          </w:p>
        </w:tc>
        <w:tc>
          <w:tcPr>
            <w:tcW w:w="2554" w:type="dxa"/>
            <w:shd w:val="clear" w:color="auto" w:fill="auto"/>
          </w:tcPr>
          <w:p w14:paraId="18BAE1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3B75EC56" w14:textId="77777777" w:rsidTr="005C5C30">
        <w:trPr>
          <w:jc w:val="center"/>
        </w:trPr>
        <w:tc>
          <w:tcPr>
            <w:tcW w:w="1610" w:type="dxa"/>
            <w:shd w:val="clear" w:color="auto" w:fill="auto"/>
          </w:tcPr>
          <w:p w14:paraId="170518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N_INHIBIT</w:t>
            </w:r>
          </w:p>
        </w:tc>
        <w:tc>
          <w:tcPr>
            <w:tcW w:w="2362" w:type="dxa"/>
            <w:shd w:val="clear" w:color="auto" w:fill="auto"/>
          </w:tcPr>
          <w:p w14:paraId="39981C2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1 000 frames</w:t>
            </w:r>
          </w:p>
        </w:tc>
        <w:tc>
          <w:tcPr>
            <w:tcW w:w="2554" w:type="dxa"/>
            <w:shd w:val="clear" w:color="auto" w:fill="auto"/>
          </w:tcPr>
          <w:p w14:paraId="1B7D92D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 random value may be used to avoid large scale oscillation problems.</w:t>
            </w:r>
          </w:p>
        </w:tc>
      </w:tr>
      <w:tr w:rsidR="00B35D29" w14:paraId="563F9A19" w14:textId="77777777" w:rsidTr="005C5C30">
        <w:trPr>
          <w:jc w:val="center"/>
        </w:trPr>
        <w:tc>
          <w:tcPr>
            <w:tcW w:w="1610" w:type="dxa"/>
            <w:shd w:val="clear" w:color="auto" w:fill="auto"/>
          </w:tcPr>
          <w:p w14:paraId="35F8709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N_HOLD</w:t>
            </w:r>
          </w:p>
        </w:tc>
        <w:tc>
          <w:tcPr>
            <w:tcW w:w="2362" w:type="dxa"/>
            <w:shd w:val="clear" w:color="auto" w:fill="auto"/>
          </w:tcPr>
          <w:p w14:paraId="17051AE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 measurement periods</w:t>
            </w:r>
          </w:p>
        </w:tc>
        <w:tc>
          <w:tcPr>
            <w:tcW w:w="2554" w:type="dxa"/>
            <w:shd w:val="clear" w:color="auto" w:fill="auto"/>
          </w:tcPr>
          <w:p w14:paraId="39E661B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3A4442D2" w14:textId="77777777" w:rsidTr="005C5C30">
        <w:trPr>
          <w:jc w:val="center"/>
        </w:trPr>
        <w:tc>
          <w:tcPr>
            <w:tcW w:w="1610" w:type="dxa"/>
            <w:shd w:val="clear" w:color="auto" w:fill="auto"/>
          </w:tcPr>
          <w:p w14:paraId="61078B2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T_RESPONSE</w:t>
            </w:r>
          </w:p>
        </w:tc>
        <w:tc>
          <w:tcPr>
            <w:tcW w:w="2362" w:type="dxa"/>
            <w:shd w:val="clear" w:color="auto" w:fill="auto"/>
          </w:tcPr>
          <w:p w14:paraId="7971F10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500 ms</w:t>
            </w:r>
          </w:p>
        </w:tc>
        <w:tc>
          <w:tcPr>
            <w:tcW w:w="2554" w:type="dxa"/>
            <w:shd w:val="clear" w:color="auto" w:fill="auto"/>
          </w:tcPr>
          <w:p w14:paraId="233819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Estimated response time for a request to be fulfilled.</w:t>
            </w:r>
          </w:p>
        </w:tc>
      </w:tr>
      <w:tr w:rsidR="00B35D29" w14:paraId="469C6D89" w14:textId="77777777" w:rsidTr="005C5C30">
        <w:trPr>
          <w:jc w:val="center"/>
        </w:trPr>
        <w:tc>
          <w:tcPr>
            <w:tcW w:w="1610" w:type="dxa"/>
            <w:shd w:val="clear" w:color="auto" w:fill="auto"/>
          </w:tcPr>
          <w:p w14:paraId="67C4337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Packet loss burst</w:t>
            </w:r>
          </w:p>
        </w:tc>
        <w:tc>
          <w:tcPr>
            <w:tcW w:w="2362" w:type="dxa"/>
            <w:shd w:val="clear" w:color="auto" w:fill="auto"/>
          </w:tcPr>
          <w:p w14:paraId="6CF7AA3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or more packet losses in the last 20 packets.</w:t>
            </w:r>
          </w:p>
        </w:tc>
        <w:tc>
          <w:tcPr>
            <w:tcW w:w="2554" w:type="dxa"/>
            <w:shd w:val="clear" w:color="auto" w:fill="auto"/>
          </w:tcPr>
          <w:p w14:paraId="744999C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bl>
    <w:p w14:paraId="7A22F450" w14:textId="77777777" w:rsidR="0044327F" w:rsidRDefault="0044327F" w:rsidP="0044327F"/>
    <w:p w14:paraId="2A038F35" w14:textId="77777777" w:rsidR="0044327F" w:rsidRDefault="0044327F" w:rsidP="0044327F">
      <w:r>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599BEB1" w14:textId="77777777" w:rsidR="0044327F" w:rsidRDefault="0044327F" w:rsidP="0044327F">
      <w:pPr>
        <w:pStyle w:val="TH"/>
      </w:pPr>
      <w:r>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44327F" w14:paraId="325AE33F" w14:textId="77777777" w:rsidTr="005C5C30">
        <w:trPr>
          <w:jc w:val="center"/>
        </w:trPr>
        <w:tc>
          <w:tcPr>
            <w:tcW w:w="1610" w:type="dxa"/>
            <w:shd w:val="clear" w:color="auto" w:fill="auto"/>
          </w:tcPr>
          <w:p w14:paraId="56356F5B"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5AFDD4D7"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56DB33B1"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Comment</w:t>
            </w:r>
          </w:p>
        </w:tc>
      </w:tr>
      <w:tr w:rsidR="0044327F" w14:paraId="4D5EBFE6" w14:textId="77777777" w:rsidTr="005C5C30">
        <w:trPr>
          <w:jc w:val="center"/>
        </w:trPr>
        <w:tc>
          <w:tcPr>
            <w:tcW w:w="1610" w:type="dxa"/>
            <w:shd w:val="clear" w:color="auto" w:fill="auto"/>
          </w:tcPr>
          <w:p w14:paraId="63CCA87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FLR_1</w:t>
            </w:r>
          </w:p>
        </w:tc>
        <w:tc>
          <w:tcPr>
            <w:tcW w:w="2362" w:type="dxa"/>
            <w:shd w:val="clear" w:color="auto" w:fill="auto"/>
          </w:tcPr>
          <w:p w14:paraId="3D6819D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5DB394C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PLR_1</w:t>
            </w:r>
          </w:p>
        </w:tc>
      </w:tr>
      <w:tr w:rsidR="0044327F" w14:paraId="10E1D495" w14:textId="77777777" w:rsidTr="005C5C30">
        <w:trPr>
          <w:jc w:val="center"/>
        </w:trPr>
        <w:tc>
          <w:tcPr>
            <w:tcW w:w="1610" w:type="dxa"/>
            <w:shd w:val="clear" w:color="auto" w:fill="auto"/>
          </w:tcPr>
          <w:p w14:paraId="46F4CA3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FLR_2</w:t>
            </w:r>
          </w:p>
        </w:tc>
        <w:tc>
          <w:tcPr>
            <w:tcW w:w="2362" w:type="dxa"/>
            <w:shd w:val="clear" w:color="auto" w:fill="auto"/>
          </w:tcPr>
          <w:p w14:paraId="37FDD2BB"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1F8A1F5C"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PLR_2</w:t>
            </w:r>
          </w:p>
        </w:tc>
      </w:tr>
      <w:tr w:rsidR="0044327F" w14:paraId="61FFB550" w14:textId="77777777" w:rsidTr="005C5C30">
        <w:trPr>
          <w:jc w:val="center"/>
        </w:trPr>
        <w:tc>
          <w:tcPr>
            <w:tcW w:w="1610" w:type="dxa"/>
            <w:shd w:val="clear" w:color="auto" w:fill="auto"/>
          </w:tcPr>
          <w:p w14:paraId="42A50888"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FLR_3</w:t>
            </w:r>
          </w:p>
        </w:tc>
        <w:tc>
          <w:tcPr>
            <w:tcW w:w="2362" w:type="dxa"/>
            <w:shd w:val="clear" w:color="auto" w:fill="auto"/>
          </w:tcPr>
          <w:p w14:paraId="50453048"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095A230F"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PLR_3</w:t>
            </w:r>
          </w:p>
        </w:tc>
      </w:tr>
      <w:tr w:rsidR="0044327F" w14:paraId="5B0C4446" w14:textId="77777777" w:rsidTr="005C5C30">
        <w:trPr>
          <w:jc w:val="center"/>
        </w:trPr>
        <w:tc>
          <w:tcPr>
            <w:tcW w:w="1610" w:type="dxa"/>
            <w:shd w:val="clear" w:color="auto" w:fill="auto"/>
          </w:tcPr>
          <w:p w14:paraId="29DBA71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FLR_4</w:t>
            </w:r>
          </w:p>
        </w:tc>
        <w:tc>
          <w:tcPr>
            <w:tcW w:w="2362" w:type="dxa"/>
            <w:shd w:val="clear" w:color="auto" w:fill="auto"/>
          </w:tcPr>
          <w:p w14:paraId="6AA6D056"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1C93540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PLR_4</w:t>
            </w:r>
          </w:p>
        </w:tc>
      </w:tr>
      <w:tr w:rsidR="0044327F" w14:paraId="04C21740" w14:textId="77777777" w:rsidTr="005C5C30">
        <w:trPr>
          <w:jc w:val="center"/>
        </w:trPr>
        <w:tc>
          <w:tcPr>
            <w:tcW w:w="1610" w:type="dxa"/>
            <w:shd w:val="clear" w:color="auto" w:fill="auto"/>
          </w:tcPr>
          <w:p w14:paraId="00A40B3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Frame loss burst</w:t>
            </w:r>
          </w:p>
        </w:tc>
        <w:tc>
          <w:tcPr>
            <w:tcW w:w="2362" w:type="dxa"/>
            <w:shd w:val="clear" w:color="auto" w:fill="auto"/>
          </w:tcPr>
          <w:p w14:paraId="304E47DE"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or more frame losses in the last 20 frames.</w:t>
            </w:r>
          </w:p>
        </w:tc>
        <w:tc>
          <w:tcPr>
            <w:tcW w:w="2554" w:type="dxa"/>
            <w:shd w:val="clear" w:color="auto" w:fill="auto"/>
          </w:tcPr>
          <w:p w14:paraId="4627ED2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Replaces packet loss burst</w:t>
            </w:r>
          </w:p>
        </w:tc>
      </w:tr>
    </w:tbl>
    <w:p w14:paraId="2502A9D9" w14:textId="77777777" w:rsidR="0044327F" w:rsidRDefault="0044327F" w:rsidP="0044327F"/>
    <w:p w14:paraId="723ABB20" w14:textId="77777777" w:rsidR="0044327F" w:rsidRDefault="0044327F" w:rsidP="0044327F">
      <w:r>
        <w:t>The adaptation state machines shown in Annex C.1.3.2, C.1.3.3 and C.1.3.4 can be used also for FLR-triggered adaptation by applying the following modifications:</w:t>
      </w:r>
    </w:p>
    <w:p w14:paraId="5229BDE6" w14:textId="77777777" w:rsidR="0044327F" w:rsidRDefault="0044327F" w:rsidP="0044327F">
      <w:pPr>
        <w:pStyle w:val="B1"/>
      </w:pPr>
      <w:r>
        <w:t>-</w:t>
      </w:r>
      <w:r>
        <w:tab/>
        <w:t>The media receiver needs to measure the frame loss rate instead of the packet loss rate. The frame loss rate includes late losses.</w:t>
      </w:r>
    </w:p>
    <w:p w14:paraId="26670363" w14:textId="77777777" w:rsidR="0044327F" w:rsidRDefault="0044327F" w:rsidP="0044327F">
      <w:pPr>
        <w:pStyle w:val="B1"/>
      </w:pPr>
      <w:r>
        <w:t>-</w:t>
      </w:r>
      <w:r>
        <w:tab/>
        <w:t>The PLR thresholds need to be replaced with the corresponding FLR thresholds, as shown in Table C.4a.</w:t>
      </w:r>
    </w:p>
    <w:p w14:paraId="58F9B6D8" w14:textId="77777777" w:rsidR="00B35D29" w:rsidRDefault="0044327F">
      <w:r>
        <w:t>The state machines are otherwise the same.</w:t>
      </w:r>
    </w:p>
    <w:p w14:paraId="7EE85A0D" w14:textId="77777777" w:rsidR="00B35D29" w:rsidRDefault="00B35D29">
      <w:pPr>
        <w:pStyle w:val="Heading3"/>
      </w:pPr>
      <w:bookmarkStart w:id="3171" w:name="_Toc26369630"/>
      <w:bookmarkStart w:id="3172" w:name="_Toc36227512"/>
      <w:bookmarkStart w:id="3173" w:name="_Toc36228527"/>
      <w:bookmarkStart w:id="3174" w:name="_Toc36229154"/>
      <w:bookmarkStart w:id="3175" w:name="_Toc36229782"/>
      <w:bookmarkStart w:id="3176" w:name="_Toc74607126"/>
      <w:bookmarkStart w:id="3177" w:name="_Toc75557020"/>
      <w:r>
        <w:t>C.1.3.2</w:t>
      </w:r>
      <w:r>
        <w:tab/>
        <w:t>Adaptation state machine with four states</w:t>
      </w:r>
      <w:bookmarkEnd w:id="3171"/>
      <w:bookmarkEnd w:id="3172"/>
      <w:bookmarkEnd w:id="3173"/>
      <w:bookmarkEnd w:id="3174"/>
      <w:bookmarkEnd w:id="3175"/>
      <w:bookmarkEnd w:id="3176"/>
      <w:bookmarkEnd w:id="3177"/>
    </w:p>
    <w:p w14:paraId="32D39FE8" w14:textId="77777777" w:rsidR="00B35D29" w:rsidRDefault="00B35D29">
      <w:r>
        <w:t>The first example utilizes all adaptation possibilities, both in terms of possible states and transitions between the states. Figure C.2 shows the layout of the adaptation state machine and the signalling used in the transitions between the states.</w:t>
      </w:r>
    </w:p>
    <w:p w14:paraId="7BAA526E" w14:textId="77777777" w:rsidR="00B35D29" w:rsidRDefault="00B35D29">
      <w:pPr>
        <w:pStyle w:val="TH"/>
      </w:pPr>
      <w:r>
        <w:object w:dxaOrig="7494" w:dyaOrig="7132" w14:anchorId="7533F133">
          <v:shape id="_x0000_i1094" type="#_x0000_t75" style="width:431.5pt;height:453pt" o:ole="">
            <v:imagedata r:id="rId128" o:title=""/>
          </v:shape>
          <o:OLEObject Type="Embed" ProgID="Visio.Drawing.11" ShapeID="_x0000_i1094" DrawAspect="Content" ObjectID="_1686171347" r:id="rId129"/>
        </w:object>
      </w:r>
    </w:p>
    <w:p w14:paraId="50294D48" w14:textId="77777777" w:rsidR="00B35D29" w:rsidRDefault="00B35D29">
      <w:pPr>
        <w:pStyle w:val="TF"/>
      </w:pPr>
      <w:r>
        <w:t>Figure C.2:</w:t>
      </w:r>
      <w:r>
        <w:rPr>
          <w:rFonts w:ascii="Times New Roman" w:hAnsi="Times New Roman"/>
        </w:rPr>
        <w:t xml:space="preserve"> </w:t>
      </w:r>
      <w:r>
        <w:t>State diagram for four-state adaptation state machine</w:t>
      </w:r>
    </w:p>
    <w:p w14:paraId="5B869ECB" w14:textId="77777777" w:rsidR="00B35D29" w:rsidRDefault="00B35D29">
      <w:pPr>
        <w:keepNext/>
        <w:keepLines/>
        <w:rPr>
          <w:b/>
          <w:bCs/>
        </w:rPr>
      </w:pPr>
      <w:r>
        <w:rPr>
          <w:b/>
          <w:bCs/>
        </w:rPr>
        <w:lastRenderedPageBreak/>
        <w:t>State transitions:</w:t>
      </w:r>
    </w:p>
    <w:p w14:paraId="5686B134" w14:textId="77777777" w:rsidR="00B35D29" w:rsidRDefault="00B35D29">
      <w:pPr>
        <w:keepNext/>
        <w:keepLines/>
      </w:pPr>
      <w:r>
        <w:t>Below are listed the possible state transitions and signalling that is involved. Note that the state can go from S1 to either S2 or state S4, this is explained below:</w:t>
      </w:r>
    </w:p>
    <w:p w14:paraId="08490178" w14:textId="77777777" w:rsidR="00B35D29" w:rsidRDefault="00B35D29">
      <w:pPr>
        <w:pStyle w:val="TH"/>
      </w:pPr>
      <w:r>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322ED6E9" w14:textId="77777777" w:rsidTr="005C5C30">
        <w:trPr>
          <w:jc w:val="center"/>
        </w:trPr>
        <w:tc>
          <w:tcPr>
            <w:tcW w:w="1652" w:type="dxa"/>
            <w:shd w:val="clear" w:color="auto" w:fill="auto"/>
          </w:tcPr>
          <w:p w14:paraId="73CA097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28D944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53D38425" w14:textId="77777777" w:rsidTr="005C5C30">
        <w:trPr>
          <w:jc w:val="center"/>
        </w:trPr>
        <w:tc>
          <w:tcPr>
            <w:tcW w:w="1652" w:type="dxa"/>
            <w:shd w:val="clear" w:color="auto" w:fill="auto"/>
          </w:tcPr>
          <w:p w14:paraId="49F770B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34AC5F5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273F617E" w14:textId="77777777" w:rsidTr="005C5C30">
        <w:trPr>
          <w:jc w:val="center"/>
        </w:trPr>
        <w:tc>
          <w:tcPr>
            <w:tcW w:w="1652" w:type="dxa"/>
            <w:shd w:val="clear" w:color="auto" w:fill="auto"/>
          </w:tcPr>
          <w:p w14:paraId="748167F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237E57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40EEE12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07E6A30F" w14:textId="77777777" w:rsidTr="005C5C30">
        <w:trPr>
          <w:jc w:val="center"/>
        </w:trPr>
        <w:tc>
          <w:tcPr>
            <w:tcW w:w="1652" w:type="dxa"/>
            <w:shd w:val="clear" w:color="auto" w:fill="auto"/>
          </w:tcPr>
          <w:p w14:paraId="458BE29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228056B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 2 for N_HOLD consecutive measurement periods.</w:t>
            </w:r>
          </w:p>
          <w:p w14:paraId="308C0D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restoring it to the same value </w:t>
            </w:r>
            <w:r>
              <w:t>as</w:t>
            </w:r>
            <w:r w:rsidRPr="005C5C30">
              <w:rPr>
                <w:color w:val="000000"/>
              </w:rPr>
              <w:t xml:space="preserve"> in S1. The request transmitted is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 to avoid state oscillation.</w:t>
            </w:r>
          </w:p>
        </w:tc>
      </w:tr>
      <w:tr w:rsidR="00B35D29" w14:paraId="7FA36DE4" w14:textId="77777777" w:rsidTr="005C5C30">
        <w:trPr>
          <w:jc w:val="center"/>
        </w:trPr>
        <w:tc>
          <w:tcPr>
            <w:tcW w:w="1652" w:type="dxa"/>
            <w:shd w:val="clear" w:color="auto" w:fill="auto"/>
          </w:tcPr>
          <w:p w14:paraId="360A1B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3CC993D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1C3A322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639B1FA7" w14:textId="77777777" w:rsidTr="005C5C30">
        <w:trPr>
          <w:jc w:val="center"/>
        </w:trPr>
        <w:tc>
          <w:tcPr>
            <w:tcW w:w="1652" w:type="dxa"/>
            <w:shd w:val="clear" w:color="auto" w:fill="auto"/>
          </w:tcPr>
          <w:p w14:paraId="3BBBAE9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2A261DA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134BF2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occurs,  the S3 is disabled for N_INHIBIT frames.</w:t>
            </w:r>
          </w:p>
        </w:tc>
      </w:tr>
      <w:tr w:rsidR="00B35D29" w14:paraId="1D674A36" w14:textId="77777777" w:rsidTr="005C5C30">
        <w:trPr>
          <w:jc w:val="center"/>
        </w:trPr>
        <w:tc>
          <w:tcPr>
            <w:tcW w:w="1652" w:type="dxa"/>
            <w:shd w:val="clear" w:color="auto" w:fill="auto"/>
          </w:tcPr>
          <w:p w14:paraId="511A45E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77F868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0FCF43C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3A2540C6" w14:textId="77777777" w:rsidTr="005C5C30">
        <w:trPr>
          <w:jc w:val="center"/>
        </w:trPr>
        <w:tc>
          <w:tcPr>
            <w:tcW w:w="1652" w:type="dxa"/>
            <w:shd w:val="clear" w:color="auto" w:fill="auto"/>
          </w:tcPr>
          <w:p w14:paraId="1E96C0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S4</w:t>
            </w:r>
          </w:p>
        </w:tc>
        <w:tc>
          <w:tcPr>
            <w:tcW w:w="7607" w:type="dxa"/>
            <w:shd w:val="clear" w:color="auto" w:fill="auto"/>
          </w:tcPr>
          <w:p w14:paraId="185842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0CF8A6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 xml:space="preserve">_REQ_RED. The packet rate is restored to same value </w:t>
            </w:r>
            <w:r>
              <w:t>as</w:t>
            </w:r>
            <w:r w:rsidRPr="005C5C30">
              <w:rPr>
                <w:color w:val="000000"/>
              </w:rPr>
              <w:t xml:space="preserve"> in S1 using </w:t>
            </w:r>
            <w:r>
              <w:t>RTCP</w:t>
            </w:r>
            <w:r w:rsidRPr="005C5C30">
              <w:rPr>
                <w:color w:val="000000"/>
              </w:rPr>
              <w:t>_</w:t>
            </w:r>
            <w:r>
              <w:t>APP</w:t>
            </w:r>
            <w:r w:rsidRPr="005C5C30">
              <w:rPr>
                <w:color w:val="000000"/>
              </w:rPr>
              <w:t xml:space="preserve"> _REQ_AGG.</w:t>
            </w:r>
          </w:p>
        </w:tc>
      </w:tr>
      <w:tr w:rsidR="00B35D29" w14:paraId="26BAC6F7" w14:textId="77777777" w:rsidTr="005C5C30">
        <w:trPr>
          <w:jc w:val="center"/>
        </w:trPr>
        <w:tc>
          <w:tcPr>
            <w:tcW w:w="1652" w:type="dxa"/>
            <w:shd w:val="clear" w:color="auto" w:fill="auto"/>
          </w:tcPr>
          <w:p w14:paraId="4232CE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S2b</w:t>
            </w:r>
          </w:p>
        </w:tc>
        <w:tc>
          <w:tcPr>
            <w:tcW w:w="7607" w:type="dxa"/>
            <w:shd w:val="clear" w:color="auto" w:fill="auto"/>
          </w:tcPr>
          <w:p w14:paraId="3224795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w:t>
            </w:r>
          </w:p>
          <w:p w14:paraId="3C50D6FA"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1.</w:t>
            </w:r>
            <w:r>
              <w:tab/>
              <w:t>If the previous transition was S2b</w:t>
            </w:r>
            <w:r w:rsidRPr="005C5C30">
              <w:sym w:font="Wingdings" w:char="F0E0"/>
            </w:r>
            <w:r>
              <w:t>S4 and packet loss ≥ to 4*PLR@</w:t>
            </w:r>
            <w:r w:rsidRPr="005C5C30">
              <w:rPr>
                <w:b/>
                <w:bCs/>
              </w:rPr>
              <w:t xml:space="preserve"> </w:t>
            </w:r>
            <w:r>
              <w:t>S2b</w:t>
            </w:r>
            <w:r w:rsidRPr="005C5C30">
              <w:sym w:font="Wingdings" w:char="F0E0"/>
            </w:r>
            <w:r>
              <w:t>S4 (packet loss considerably increased since transition to state S4).</w:t>
            </w:r>
            <w:r>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045407C5"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2.</w:t>
            </w:r>
            <w:r>
              <w:tab/>
              <w:t>If previous transition was S1</w:t>
            </w:r>
            <w:r w:rsidRPr="005C5C30">
              <w:sym w:font="Wingdings" w:char="F0E0"/>
            </w:r>
            <w:r>
              <w:t>S4 and packet loss &gt;= PLR_4.</w:t>
            </w:r>
            <w:r>
              <w:br/>
              <w:t>This transition is made to test if a bitrate/packet rate reduction is better.</w:t>
            </w:r>
          </w:p>
        </w:tc>
      </w:tr>
      <w:tr w:rsidR="00B35D29" w14:paraId="750F9811" w14:textId="77777777" w:rsidTr="005C5C30">
        <w:trPr>
          <w:jc w:val="center"/>
        </w:trPr>
        <w:tc>
          <w:tcPr>
            <w:tcW w:w="1652" w:type="dxa"/>
            <w:shd w:val="clear" w:color="auto" w:fill="auto"/>
          </w:tcPr>
          <w:p w14:paraId="666FC69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6923BA3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1AACDFB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r w:rsidR="00B35D29" w14:paraId="002CA339" w14:textId="77777777" w:rsidTr="005C5C30">
        <w:trPr>
          <w:jc w:val="center"/>
        </w:trPr>
        <w:tc>
          <w:tcPr>
            <w:tcW w:w="1652" w:type="dxa"/>
            <w:shd w:val="clear" w:color="auto" w:fill="auto"/>
          </w:tcPr>
          <w:p w14:paraId="7249B88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S4</w:t>
            </w:r>
          </w:p>
        </w:tc>
        <w:tc>
          <w:tcPr>
            <w:tcW w:w="7607" w:type="dxa"/>
            <w:shd w:val="clear" w:color="auto" w:fill="auto"/>
          </w:tcPr>
          <w:p w14:paraId="1139636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  AND the previous transition was S4</w:t>
            </w:r>
            <w:r w:rsidRPr="005C5C30">
              <w:rPr>
                <w:color w:val="000000"/>
              </w:rPr>
              <w:sym w:font="Wingdings" w:char="F0E0"/>
            </w:r>
            <w:r w:rsidRPr="005C5C30">
              <w:rPr>
                <w:color w:val="000000"/>
              </w:rPr>
              <w:t>S1, otherwise the transition S1</w:t>
            </w:r>
            <w:r w:rsidRPr="005C5C30">
              <w:rPr>
                <w:color w:val="000000"/>
              </w:rPr>
              <w:sym w:font="Wingdings" w:char="F0E0"/>
            </w:r>
            <w:r w:rsidRPr="005C5C30">
              <w:rPr>
                <w:color w:val="000000"/>
              </w:rPr>
              <w:t>S2a will occur.</w:t>
            </w:r>
          </w:p>
          <w:p w14:paraId="61A7DF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using </w:t>
            </w:r>
            <w:r>
              <w:t>RTCP</w:t>
            </w:r>
            <w:r w:rsidRPr="005C5C30">
              <w:rPr>
                <w:color w:val="000000"/>
              </w:rPr>
              <w:t>_</w:t>
            </w:r>
            <w:r>
              <w:t>APP</w:t>
            </w:r>
            <w:r w:rsidRPr="005C5C30">
              <w:rPr>
                <w:color w:val="000000"/>
              </w:rPr>
              <w:t xml:space="preserve">_REQ_RED. The encoding bit-rate is requested to be reduced (in the example from </w:t>
            </w:r>
            <w:r>
              <w:t>AMR</w:t>
            </w:r>
            <w:r w:rsidRPr="005C5C30">
              <w:rPr>
                <w:color w:val="000000"/>
              </w:rPr>
              <w:t xml:space="preserve"> 12.2 to </w:t>
            </w:r>
            <w:r>
              <w:t>AMR</w:t>
            </w:r>
            <w:r w:rsidRPr="005C5C30">
              <w:rPr>
                <w:color w:val="000000"/>
              </w:rPr>
              <w:t xml:space="preserve"> 5.9) using </w:t>
            </w:r>
            <w:r>
              <w:t>RTCP</w:t>
            </w:r>
            <w:r w:rsidRPr="005C5C30">
              <w:rPr>
                <w:color w:val="000000"/>
              </w:rPr>
              <w:t>_</w:t>
            </w:r>
            <w:r>
              <w:t>APP</w:t>
            </w:r>
            <w:r w:rsidRPr="005C5C30">
              <w:rPr>
                <w:color w:val="000000"/>
              </w:rPr>
              <w:t>_</w:t>
            </w:r>
            <w:r>
              <w:t>CMR</w:t>
            </w:r>
            <w:r w:rsidRPr="005C5C30">
              <w:rPr>
                <w:color w:val="000000"/>
              </w:rPr>
              <w:t>.</w:t>
            </w:r>
          </w:p>
        </w:tc>
      </w:tr>
    </w:tbl>
    <w:p w14:paraId="4B7E76AE" w14:textId="77777777" w:rsidR="00B35D29" w:rsidRDefault="00B35D29"/>
    <w:p w14:paraId="4D9BDB29" w14:textId="77777777" w:rsidR="00B35D29" w:rsidRDefault="00B35D29">
      <w:pPr>
        <w:pStyle w:val="Heading3"/>
      </w:pPr>
      <w:bookmarkStart w:id="3178" w:name="_Toc26369631"/>
      <w:bookmarkStart w:id="3179" w:name="_Toc36227513"/>
      <w:bookmarkStart w:id="3180" w:name="_Toc36228528"/>
      <w:bookmarkStart w:id="3181" w:name="_Toc36229155"/>
      <w:bookmarkStart w:id="3182" w:name="_Toc36229783"/>
      <w:bookmarkStart w:id="3183" w:name="_Toc74607127"/>
      <w:bookmarkStart w:id="3184" w:name="_Toc75557021"/>
      <w:r>
        <w:lastRenderedPageBreak/>
        <w:t>C.1.3.3</w:t>
      </w:r>
      <w:r>
        <w:tab/>
        <w:t>Adaptation state machine with four states (simplified version without frame aggregation)</w:t>
      </w:r>
      <w:bookmarkEnd w:id="3178"/>
      <w:bookmarkEnd w:id="3179"/>
      <w:bookmarkEnd w:id="3180"/>
      <w:bookmarkEnd w:id="3181"/>
      <w:bookmarkEnd w:id="3182"/>
      <w:bookmarkEnd w:id="3183"/>
      <w:bookmarkEnd w:id="3184"/>
    </w:p>
    <w:p w14:paraId="6F3395F9" w14:textId="77777777" w:rsidR="00B35D29" w:rsidRDefault="00B35D29">
      <w:pPr>
        <w:keepNext/>
        <w:keepLines/>
      </w:pPr>
      <w:r>
        <w:t>This example is a simpler implementation with the frame aggregation removed.</w:t>
      </w:r>
    </w:p>
    <w:p w14:paraId="290D68BF" w14:textId="77777777" w:rsidR="00B35D29" w:rsidRDefault="00B35D29">
      <w:pPr>
        <w:pStyle w:val="TH"/>
      </w:pPr>
      <w:r>
        <w:object w:dxaOrig="7279" w:dyaOrig="6622" w14:anchorId="64B92118">
          <v:shape id="_x0000_i1095" type="#_x0000_t75" style="width:366pt;height:368.5pt" o:ole="">
            <v:imagedata r:id="rId130" o:title=""/>
          </v:shape>
          <o:OLEObject Type="Embed" ProgID="Visio.Drawing.11" ShapeID="_x0000_i1095" DrawAspect="Content" ObjectID="_1686171348" r:id="rId131"/>
        </w:object>
      </w:r>
    </w:p>
    <w:p w14:paraId="02782176" w14:textId="77777777" w:rsidR="00B35D29" w:rsidRDefault="00B35D29">
      <w:pPr>
        <w:pStyle w:val="TF"/>
      </w:pPr>
      <w:r>
        <w:t>Figure C.3:</w:t>
      </w:r>
      <w:r>
        <w:rPr>
          <w:rFonts w:ascii="Times New Roman" w:hAnsi="Times New Roman"/>
        </w:rPr>
        <w:t xml:space="preserve"> </w:t>
      </w:r>
      <w:r>
        <w:t>State diagram for simplified four-state adaptation state machine</w:t>
      </w:r>
    </w:p>
    <w:p w14:paraId="55A85693" w14:textId="77777777" w:rsidR="00B35D29" w:rsidRDefault="00B35D29">
      <w:pPr>
        <w:keepNext/>
        <w:keepLines/>
        <w:rPr>
          <w:b/>
          <w:bCs/>
        </w:rPr>
      </w:pPr>
      <w:r>
        <w:rPr>
          <w:b/>
          <w:bCs/>
        </w:rPr>
        <w:lastRenderedPageBreak/>
        <w:t>State transitions:</w:t>
      </w:r>
    </w:p>
    <w:p w14:paraId="360E33C6" w14:textId="77777777" w:rsidR="00B35D29" w:rsidRDefault="00B35D29">
      <w:pPr>
        <w:keepNext/>
        <w:keepLines/>
      </w:pPr>
      <w:r>
        <w:t>Below are listed the possible state transitions and signalling that is involved.</w:t>
      </w:r>
    </w:p>
    <w:p w14:paraId="59E512C3" w14:textId="77777777" w:rsidR="00B35D29" w:rsidRDefault="00B35D29">
      <w:pPr>
        <w:pStyle w:val="TH"/>
      </w:pPr>
      <w:r>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53D873AB" w14:textId="77777777" w:rsidTr="005C5C30">
        <w:trPr>
          <w:jc w:val="center"/>
        </w:trPr>
        <w:tc>
          <w:tcPr>
            <w:tcW w:w="1652" w:type="dxa"/>
            <w:shd w:val="clear" w:color="auto" w:fill="auto"/>
          </w:tcPr>
          <w:p w14:paraId="440DA8E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5B151BC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226663D8" w14:textId="77777777" w:rsidTr="005C5C30">
        <w:trPr>
          <w:jc w:val="center"/>
        </w:trPr>
        <w:tc>
          <w:tcPr>
            <w:tcW w:w="1652" w:type="dxa"/>
            <w:shd w:val="clear" w:color="auto" w:fill="auto"/>
          </w:tcPr>
          <w:p w14:paraId="31DA4C0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1EA45BE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4EB85721" w14:textId="77777777" w:rsidTr="005C5C30">
        <w:trPr>
          <w:jc w:val="center"/>
        </w:trPr>
        <w:tc>
          <w:tcPr>
            <w:tcW w:w="1652" w:type="dxa"/>
            <w:shd w:val="clear" w:color="auto" w:fill="auto"/>
          </w:tcPr>
          <w:p w14:paraId="4D110E6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2262D42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44716EE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1090E6A6" w14:textId="77777777" w:rsidTr="005C5C30">
        <w:trPr>
          <w:jc w:val="center"/>
        </w:trPr>
        <w:tc>
          <w:tcPr>
            <w:tcW w:w="1652" w:type="dxa"/>
            <w:shd w:val="clear" w:color="auto" w:fill="auto"/>
          </w:tcPr>
          <w:p w14:paraId="10F3643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645809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2066532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happens  in sequence state S3 is disabled for N_INHIBIT frames.</w:t>
            </w:r>
          </w:p>
        </w:tc>
      </w:tr>
      <w:tr w:rsidR="00B35D29" w14:paraId="757E647C" w14:textId="77777777" w:rsidTr="005C5C30">
        <w:trPr>
          <w:jc w:val="center"/>
        </w:trPr>
        <w:tc>
          <w:tcPr>
            <w:tcW w:w="1652" w:type="dxa"/>
            <w:shd w:val="clear" w:color="auto" w:fill="auto"/>
          </w:tcPr>
          <w:p w14:paraId="21ED1B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2052B18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1F720D8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11FA4DE4" w14:textId="77777777" w:rsidTr="005C5C30">
        <w:trPr>
          <w:jc w:val="center"/>
        </w:trPr>
        <w:tc>
          <w:tcPr>
            <w:tcW w:w="1652" w:type="dxa"/>
            <w:shd w:val="clear" w:color="auto" w:fill="auto"/>
          </w:tcPr>
          <w:p w14:paraId="0CE1E4D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S4</w:t>
            </w:r>
          </w:p>
        </w:tc>
        <w:tc>
          <w:tcPr>
            <w:tcW w:w="7607" w:type="dxa"/>
            <w:shd w:val="clear" w:color="auto" w:fill="auto"/>
          </w:tcPr>
          <w:p w14:paraId="5114758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18EE889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32D63532" w14:textId="77777777" w:rsidTr="005C5C30">
        <w:trPr>
          <w:jc w:val="center"/>
        </w:trPr>
        <w:tc>
          <w:tcPr>
            <w:tcW w:w="1652" w:type="dxa"/>
            <w:shd w:val="clear" w:color="auto" w:fill="auto"/>
          </w:tcPr>
          <w:p w14:paraId="4A8AD9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S2a</w:t>
            </w:r>
          </w:p>
        </w:tc>
        <w:tc>
          <w:tcPr>
            <w:tcW w:w="7607" w:type="dxa"/>
            <w:shd w:val="clear" w:color="auto" w:fill="auto"/>
          </w:tcPr>
          <w:p w14:paraId="4BBA79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to 4*PLR@</w:t>
            </w:r>
            <w:r w:rsidRPr="005C5C30">
              <w:rPr>
                <w:b/>
                <w:bCs/>
                <w:color w:val="000000"/>
              </w:rPr>
              <w:t xml:space="preserve"> </w:t>
            </w:r>
            <w:r w:rsidRPr="005C5C30">
              <w:rPr>
                <w:color w:val="000000"/>
              </w:rPr>
              <w:t>S2b</w:t>
            </w:r>
            <w:r w:rsidRPr="005C5C30">
              <w:rPr>
                <w:color w:val="000000"/>
              </w:rPr>
              <w:sym w:font="Wingdings" w:char="F0E0"/>
            </w:r>
            <w:r w:rsidRPr="005C5C30">
              <w:rPr>
                <w:color w:val="000000"/>
              </w:rPr>
              <w:t>S4 (packet loss considerably increased since transition to state S4).</w:t>
            </w:r>
          </w:p>
          <w:p w14:paraId="4BDE86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B35D29" w14:paraId="494CCBE2" w14:textId="77777777" w:rsidTr="005C5C30">
        <w:trPr>
          <w:jc w:val="center"/>
        </w:trPr>
        <w:tc>
          <w:tcPr>
            <w:tcW w:w="1652" w:type="dxa"/>
            <w:shd w:val="clear" w:color="auto" w:fill="auto"/>
          </w:tcPr>
          <w:p w14:paraId="5EC37F9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0D0318E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4ADE32B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bl>
    <w:p w14:paraId="22366D6D" w14:textId="77777777" w:rsidR="00B35D29" w:rsidRDefault="00B35D29"/>
    <w:p w14:paraId="1D10BDA6" w14:textId="77777777" w:rsidR="00B35D29" w:rsidRDefault="00B35D29">
      <w:pPr>
        <w:pStyle w:val="Heading3"/>
      </w:pPr>
      <w:bookmarkStart w:id="3185" w:name="_Toc26369632"/>
      <w:bookmarkStart w:id="3186" w:name="_Toc36227514"/>
      <w:bookmarkStart w:id="3187" w:name="_Toc36228529"/>
      <w:bookmarkStart w:id="3188" w:name="_Toc36229156"/>
      <w:bookmarkStart w:id="3189" w:name="_Toc36229784"/>
      <w:bookmarkStart w:id="3190" w:name="_Toc74607128"/>
      <w:bookmarkStart w:id="3191" w:name="_Toc75557022"/>
      <w:r>
        <w:lastRenderedPageBreak/>
        <w:t>C.1.3.4</w:t>
      </w:r>
      <w:r>
        <w:tab/>
        <w:t>Adaptation state machine with two states</w:t>
      </w:r>
      <w:bookmarkEnd w:id="3185"/>
      <w:bookmarkEnd w:id="3186"/>
      <w:bookmarkEnd w:id="3187"/>
      <w:bookmarkEnd w:id="3188"/>
      <w:bookmarkEnd w:id="3189"/>
      <w:bookmarkEnd w:id="3190"/>
      <w:bookmarkEnd w:id="3191"/>
    </w:p>
    <w:p w14:paraId="264854FC" w14:textId="77777777" w:rsidR="00B35D29" w:rsidRDefault="00B35D29">
      <w:pPr>
        <w:keepNext/>
        <w:keepLines/>
      </w:pPr>
      <w:r>
        <w:t>This example is an implementation with the redundant states removed.</w:t>
      </w:r>
    </w:p>
    <w:p w14:paraId="3FF10C8E" w14:textId="77777777" w:rsidR="00B35D29" w:rsidRDefault="00B35D29">
      <w:pPr>
        <w:pStyle w:val="TH"/>
      </w:pPr>
      <w:r>
        <w:object w:dxaOrig="5306" w:dyaOrig="5272" w14:anchorId="2D378164">
          <v:shape id="_x0000_i1096" type="#_x0000_t75" style="width:324.5pt;height:357pt" o:ole="">
            <v:imagedata r:id="rId132" o:title=""/>
          </v:shape>
          <o:OLEObject Type="Embed" ProgID="Visio.Drawing.11" ShapeID="_x0000_i1096" DrawAspect="Content" ObjectID="_1686171349" r:id="rId133"/>
        </w:object>
      </w:r>
    </w:p>
    <w:p w14:paraId="1D7B8897" w14:textId="77777777" w:rsidR="00B35D29" w:rsidRDefault="00B35D29">
      <w:pPr>
        <w:pStyle w:val="TF"/>
        <w:spacing w:after="0"/>
      </w:pPr>
      <w:r>
        <w:t>Figure C.4:</w:t>
      </w:r>
      <w:r>
        <w:rPr>
          <w:rFonts w:ascii="Times New Roman" w:hAnsi="Times New Roman"/>
        </w:rPr>
        <w:t xml:space="preserve"> </w:t>
      </w:r>
      <w:r>
        <w:t>State diagram for two-state adaptation state machine</w:t>
      </w:r>
    </w:p>
    <w:p w14:paraId="2733DD00" w14:textId="77777777" w:rsidR="00B35D29" w:rsidRDefault="00B35D29">
      <w:pPr>
        <w:rPr>
          <w:b/>
          <w:bCs/>
        </w:rPr>
      </w:pPr>
      <w:r>
        <w:rPr>
          <w:b/>
          <w:bCs/>
        </w:rPr>
        <w:t>State transitions:</w:t>
      </w:r>
    </w:p>
    <w:p w14:paraId="0BB2222B" w14:textId="77777777" w:rsidR="00B35D29" w:rsidRDefault="00B35D29">
      <w:r>
        <w:t>Below are listed the possible state transitions and signalling that is involved.</w:t>
      </w:r>
    </w:p>
    <w:p w14:paraId="4BD584F1" w14:textId="77777777" w:rsidR="00B35D29" w:rsidRDefault="00B35D29">
      <w:pPr>
        <w:pStyle w:val="TH"/>
      </w:pPr>
      <w:r>
        <w:lastRenderedPageBreak/>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0B7FAEE8" w14:textId="77777777" w:rsidTr="005C5C30">
        <w:trPr>
          <w:jc w:val="center"/>
        </w:trPr>
        <w:tc>
          <w:tcPr>
            <w:tcW w:w="1652" w:type="dxa"/>
            <w:shd w:val="clear" w:color="auto" w:fill="auto"/>
          </w:tcPr>
          <w:p w14:paraId="5959E9A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jc w:val="left"/>
            </w:pPr>
            <w:r>
              <w:t>State transition</w:t>
            </w:r>
          </w:p>
        </w:tc>
        <w:tc>
          <w:tcPr>
            <w:tcW w:w="7607" w:type="dxa"/>
            <w:shd w:val="clear" w:color="auto" w:fill="auto"/>
          </w:tcPr>
          <w:p w14:paraId="69660FF9" w14:textId="77777777" w:rsidR="00B35D29" w:rsidRDefault="00B35D29" w:rsidP="005C5C30">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t xml:space="preserve">Conditions and actions </w:t>
            </w:r>
          </w:p>
        </w:tc>
      </w:tr>
      <w:tr w:rsidR="00B35D29" w14:paraId="658BCF87" w14:textId="77777777" w:rsidTr="005C5C30">
        <w:trPr>
          <w:jc w:val="center"/>
        </w:trPr>
        <w:tc>
          <w:tcPr>
            <w:tcW w:w="1652" w:type="dxa"/>
            <w:shd w:val="clear" w:color="auto" w:fill="auto"/>
          </w:tcPr>
          <w:p w14:paraId="3C65BFE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267F5DD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p w14:paraId="7F404DB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A failed transition counter counts the number of consecutive switching attempts S2a</w:t>
            </w:r>
            <w:r w:rsidRPr="005C5C30">
              <w:rPr>
                <w:color w:val="000000"/>
              </w:rPr>
              <w:sym w:font="Wingdings" w:char="F0E0"/>
            </w:r>
            <w:r w:rsidRPr="005C5C30">
              <w:rPr>
                <w:color w:val="000000"/>
              </w:rPr>
              <w:t>S1 that fails. In the number of failed attempts is two or more state S1 is inhibited for N_INHIBIT frames.</w:t>
            </w:r>
          </w:p>
          <w:p w14:paraId="60F3017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A failed transition attempt occurs if the previous transition was S2a</w:t>
            </w:r>
            <w:r w:rsidRPr="005C5C30">
              <w:rPr>
                <w:color w:val="000000"/>
              </w:rPr>
              <w:sym w:font="Wingdings" w:char="F0E0"/>
            </w:r>
            <w:r w:rsidRPr="005C5C30">
              <w:rPr>
                <w:color w:val="000000"/>
              </w:rPr>
              <w:t>S1 and the state transition immediately occurs back to S2a.</w:t>
            </w:r>
          </w:p>
        </w:tc>
      </w:tr>
      <w:tr w:rsidR="00B35D29" w14:paraId="301DA53F" w14:textId="77777777" w:rsidTr="005C5C30">
        <w:trPr>
          <w:jc w:val="center"/>
        </w:trPr>
        <w:tc>
          <w:tcPr>
            <w:tcW w:w="1652" w:type="dxa"/>
            <w:shd w:val="clear" w:color="auto" w:fill="auto"/>
          </w:tcPr>
          <w:p w14:paraId="3FA548B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42E319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1D5064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705D1EF8" w14:textId="77777777" w:rsidTr="005C5C30">
        <w:trPr>
          <w:jc w:val="center"/>
        </w:trPr>
        <w:tc>
          <w:tcPr>
            <w:tcW w:w="1652" w:type="dxa"/>
            <w:shd w:val="clear" w:color="auto" w:fill="auto"/>
          </w:tcPr>
          <w:p w14:paraId="7C592D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042A59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67ACEF1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Also packet rate is restored to same value </w:t>
            </w:r>
            <w:r>
              <w:t>as</w:t>
            </w:r>
            <w:r w:rsidRPr="005C5C30">
              <w:rPr>
                <w:color w:val="000000"/>
              </w:rPr>
              <w:t xml:space="preserve"> in State (1)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w:t>
            </w:r>
          </w:p>
        </w:tc>
      </w:tr>
      <w:tr w:rsidR="00B35D29" w14:paraId="5D8BC84D" w14:textId="77777777" w:rsidTr="005C5C30">
        <w:trPr>
          <w:jc w:val="center"/>
        </w:trPr>
        <w:tc>
          <w:tcPr>
            <w:tcW w:w="1652" w:type="dxa"/>
            <w:shd w:val="clear" w:color="auto" w:fill="auto"/>
          </w:tcPr>
          <w:p w14:paraId="3F79F33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S1</w:t>
            </w:r>
          </w:p>
        </w:tc>
        <w:tc>
          <w:tcPr>
            <w:tcW w:w="7607" w:type="dxa"/>
            <w:shd w:val="clear" w:color="auto" w:fill="auto"/>
          </w:tcPr>
          <w:p w14:paraId="4474B7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4CB1D6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Redundancy is turned on (100 %) by means of request </w:t>
            </w:r>
            <w:r>
              <w:t>RTCP</w:t>
            </w:r>
            <w:r w:rsidRPr="005C5C30">
              <w:rPr>
                <w:color w:val="000000"/>
              </w:rPr>
              <w:t>_</w:t>
            </w:r>
            <w:r>
              <w:t>APP</w:t>
            </w:r>
            <w:r w:rsidRPr="005C5C30">
              <w:rPr>
                <w:color w:val="000000"/>
              </w:rPr>
              <w:t>_REQ_RED.</w:t>
            </w:r>
          </w:p>
        </w:tc>
      </w:tr>
    </w:tbl>
    <w:p w14:paraId="569015C7" w14:textId="77777777" w:rsidR="00B35D29" w:rsidRDefault="00B35D29" w:rsidP="00B76BD6">
      <w:pPr>
        <w:pStyle w:val="FP"/>
      </w:pPr>
    </w:p>
    <w:p w14:paraId="70A04B08" w14:textId="77777777" w:rsidR="00B76BD6" w:rsidRDefault="00B76BD6" w:rsidP="00B76BD6">
      <w:pPr>
        <w:pStyle w:val="Heading3"/>
        <w:rPr>
          <w:noProof/>
        </w:rPr>
      </w:pPr>
      <w:bookmarkStart w:id="3192" w:name="_Toc26369633"/>
      <w:bookmarkStart w:id="3193" w:name="_Toc36227515"/>
      <w:bookmarkStart w:id="3194" w:name="_Toc36228530"/>
      <w:bookmarkStart w:id="3195" w:name="_Toc36229157"/>
      <w:bookmarkStart w:id="3196" w:name="_Toc36229785"/>
      <w:bookmarkStart w:id="3197" w:name="_Toc74607129"/>
      <w:bookmarkStart w:id="3198" w:name="_Toc75557023"/>
      <w:r>
        <w:rPr>
          <w:noProof/>
        </w:rPr>
        <w:t>C.1.3.5</w:t>
      </w:r>
      <w:r>
        <w:rPr>
          <w:noProof/>
        </w:rPr>
        <w:tab/>
        <w:t>Adaptation when using ECN</w:t>
      </w:r>
      <w:bookmarkEnd w:id="3192"/>
      <w:bookmarkEnd w:id="3193"/>
      <w:bookmarkEnd w:id="3194"/>
      <w:bookmarkEnd w:id="3195"/>
      <w:bookmarkEnd w:id="3196"/>
      <w:bookmarkEnd w:id="3197"/>
      <w:bookmarkEnd w:id="3198"/>
    </w:p>
    <w:p w14:paraId="506B66A5" w14:textId="77777777" w:rsidR="00B76BD6" w:rsidRDefault="00B76BD6" w:rsidP="00B76BD6">
      <w:r>
        <w:t>This example shows how ECN may be used to trigger media bit-rate adaptation. ECN can be used in combination with other adaptation triggers, for example packet loss triggered adaptation schemes</w:t>
      </w:r>
      <w:r w:rsidR="0044327F">
        <w:t xml:space="preserve"> or frame loss rate triggered adaptation schemes</w:t>
      </w:r>
      <w:r>
        <w:t>, although this is not included in this example.</w:t>
      </w:r>
    </w:p>
    <w:p w14:paraId="434DA1C8" w14:textId="77777777" w:rsidR="00B76BD6" w:rsidRDefault="00B76BD6" w:rsidP="00B76BD6">
      <w:r>
        <w:t>In this example, the ECN-triggered adaptation is configured using the set of parameters as described in Table C.</w:t>
      </w:r>
      <w:r w:rsidR="00807AA1">
        <w:t>8</w:t>
      </w:r>
      <w:r>
        <w:t>.</w:t>
      </w:r>
    </w:p>
    <w:p w14:paraId="14444755" w14:textId="77777777" w:rsidR="00B76BD6" w:rsidRPr="002E7656" w:rsidRDefault="00B76BD6" w:rsidP="00B76BD6">
      <w:pPr>
        <w:pStyle w:val="TH"/>
      </w:pPr>
      <w:r>
        <w:t>Table C</w:t>
      </w:r>
      <w:r w:rsidRPr="002E7656">
        <w:t>.</w:t>
      </w:r>
      <w:r>
        <w:t>8</w:t>
      </w:r>
      <w:r w:rsidRPr="002E7656">
        <w:t xml:space="preserve">: </w:t>
      </w:r>
      <w:r>
        <w:t>Configuration p</w:t>
      </w:r>
      <w:r w:rsidRPr="002E7656">
        <w:t>arameters</w:t>
      </w:r>
      <w:r>
        <w:t xml:space="preserve"> used</w:t>
      </w:r>
      <w:r w:rsidRPr="002E7656">
        <w:t xml:space="preserve"> for</w:t>
      </w:r>
      <w:r>
        <w:t xml:space="preserve">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B76BD6" w:rsidRPr="00BC4FC7" w14:paraId="2BCCDAFB" w14:textId="77777777">
        <w:trPr>
          <w:jc w:val="center"/>
        </w:trPr>
        <w:tc>
          <w:tcPr>
            <w:tcW w:w="2268" w:type="dxa"/>
          </w:tcPr>
          <w:p w14:paraId="1A713AE8"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Parameter</w:t>
            </w:r>
          </w:p>
        </w:tc>
        <w:tc>
          <w:tcPr>
            <w:tcW w:w="5670" w:type="dxa"/>
          </w:tcPr>
          <w:p w14:paraId="04EDA483"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Description</w:t>
            </w:r>
          </w:p>
        </w:tc>
      </w:tr>
      <w:tr w:rsidR="00B76BD6" w:rsidRPr="00BC4FC7" w14:paraId="403B2AE3" w14:textId="77777777">
        <w:trPr>
          <w:jc w:val="center"/>
        </w:trPr>
        <w:tc>
          <w:tcPr>
            <w:tcW w:w="2268" w:type="dxa"/>
          </w:tcPr>
          <w:p w14:paraId="6CF99B29"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w:t>
            </w:r>
            <w:r w:rsidRPr="00C518BE">
              <w:rPr>
                <w:rFonts w:ascii="Courier New" w:hAnsi="Courier New" w:cs="Courier New"/>
                <w:sz w:val="18"/>
              </w:rPr>
              <w:t>_rate</w:t>
            </w:r>
          </w:p>
        </w:tc>
        <w:tc>
          <w:tcPr>
            <w:tcW w:w="5670" w:type="dxa"/>
          </w:tcPr>
          <w:p w14:paraId="3EC254C7"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518BE">
              <w:rPr>
                <w:rFonts w:ascii="Arial" w:hAnsi="Arial"/>
                <w:sz w:val="18"/>
              </w:rPr>
              <w:t>Used in accordance with Table 10.1</w:t>
            </w:r>
          </w:p>
        </w:tc>
      </w:tr>
      <w:tr w:rsidR="00B76BD6" w:rsidRPr="00BC4FC7" w14:paraId="3217CE12" w14:textId="77777777">
        <w:trPr>
          <w:jc w:val="center"/>
        </w:trPr>
        <w:tc>
          <w:tcPr>
            <w:tcW w:w="2268" w:type="dxa"/>
          </w:tcPr>
          <w:p w14:paraId="38E92314"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C518BE">
              <w:rPr>
                <w:rFonts w:ascii="Courier New" w:hAnsi="Courier New" w:cs="Courier New"/>
                <w:sz w:val="18"/>
              </w:rPr>
              <w:t>ECN_cong</w:t>
            </w:r>
            <w:r>
              <w:rPr>
                <w:rFonts w:ascii="Courier New" w:hAnsi="Courier New" w:cs="Courier New"/>
                <w:sz w:val="18"/>
              </w:rPr>
              <w:t>estion</w:t>
            </w:r>
            <w:r w:rsidRPr="00C518BE">
              <w:rPr>
                <w:rFonts w:ascii="Courier New" w:hAnsi="Courier New" w:cs="Courier New"/>
                <w:sz w:val="18"/>
              </w:rPr>
              <w:t>_wait</w:t>
            </w:r>
          </w:p>
        </w:tc>
        <w:tc>
          <w:tcPr>
            <w:tcW w:w="5670" w:type="dxa"/>
          </w:tcPr>
          <w:p w14:paraId="62F37D39"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bCs/>
                <w:sz w:val="18"/>
              </w:rPr>
            </w:pPr>
            <w:r w:rsidRPr="00C518BE">
              <w:rPr>
                <w:rFonts w:ascii="Arial" w:hAnsi="Arial"/>
                <w:sz w:val="18"/>
              </w:rPr>
              <w:t>Used in accordance with Table 10.1</w:t>
            </w:r>
          </w:p>
        </w:tc>
      </w:tr>
    </w:tbl>
    <w:p w14:paraId="564964A0" w14:textId="77777777" w:rsidR="00B76BD6" w:rsidRDefault="00B76BD6" w:rsidP="00B76BD6">
      <w:pPr>
        <w:pStyle w:val="FP"/>
      </w:pPr>
    </w:p>
    <w:p w14:paraId="58A63107" w14:textId="77777777" w:rsidR="00B76BD6" w:rsidRDefault="00B76BD6" w:rsidP="00B76BD6">
      <w:r>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2C1AC2">
        <w:rPr>
          <w:rFonts w:ascii="Courier New" w:hAnsi="Courier New" w:cs="Courier New"/>
        </w:rPr>
        <w:t>ECN_</w:t>
      </w:r>
      <w:r>
        <w:rPr>
          <w:rFonts w:ascii="Courier New" w:hAnsi="Courier New" w:cs="Courier New"/>
        </w:rPr>
        <w:t>min</w:t>
      </w:r>
      <w:r w:rsidRPr="002C1AC2">
        <w:rPr>
          <w:rFonts w:ascii="Courier New" w:hAnsi="Courier New" w:cs="Courier New"/>
        </w:rPr>
        <w:t>_rate</w:t>
      </w:r>
      <w:r>
        <w:t xml:space="preserve"> corresponds to AMR 5.9 kbps, see Clause 10.2.0.</w:t>
      </w:r>
    </w:p>
    <w:p w14:paraId="7AB3D0C0" w14:textId="77777777" w:rsidR="00B76BD6" w:rsidRDefault="00B76BD6" w:rsidP="00B76BD6">
      <w:pPr>
        <w:pStyle w:val="NO"/>
      </w:pPr>
      <w:r>
        <w:t>NOTE:</w:t>
      </w:r>
      <w:r>
        <w:tab/>
        <w:t xml:space="preserve">ECN can also be used for AMR-WB in a corresponding way, with the difference that the highest codec mode and </w:t>
      </w:r>
      <w:r w:rsidRPr="00CC1338">
        <w:rPr>
          <w:rFonts w:ascii="Courier New" w:hAnsi="Courier New" w:cs="Courier New"/>
        </w:rPr>
        <w:t>ECN_</w:t>
      </w:r>
      <w:r>
        <w:rPr>
          <w:rFonts w:ascii="Courier New" w:hAnsi="Courier New" w:cs="Courier New"/>
        </w:rPr>
        <w:t>min</w:t>
      </w:r>
      <w:r w:rsidRPr="00CC1338">
        <w:rPr>
          <w:rFonts w:ascii="Courier New" w:hAnsi="Courier New" w:cs="Courier New"/>
        </w:rPr>
        <w:t>_rate</w:t>
      </w:r>
      <w:r>
        <w:t xml:space="preserve"> would be selected based on the AMR-WB codec mode rates.</w:t>
      </w:r>
    </w:p>
    <w:p w14:paraId="5F5C5593" w14:textId="77777777" w:rsidR="00B76BD6" w:rsidRDefault="00B76BD6" w:rsidP="00B76BD6">
      <w:pPr>
        <w:pStyle w:val="TH"/>
      </w:pPr>
      <w:r>
        <w:object w:dxaOrig="8460" w:dyaOrig="3972" w14:anchorId="456BB3D7">
          <v:shape id="_x0000_i1097" type="#_x0000_t75" style="width:423pt;height:198pt" o:ole="">
            <v:imagedata r:id="rId134" o:title=""/>
          </v:shape>
          <o:OLEObject Type="Embed" ProgID="Word.Picture.8" ShapeID="_x0000_i1097" DrawAspect="Content" ObjectID="_1686171350" r:id="rId135"/>
        </w:object>
      </w:r>
    </w:p>
    <w:p w14:paraId="744BE41B" w14:textId="77777777" w:rsidR="00B76BD6" w:rsidRDefault="00B76BD6" w:rsidP="00B76BD6">
      <w:pPr>
        <w:pStyle w:val="TF"/>
        <w:spacing w:after="0"/>
      </w:pPr>
      <w:r>
        <w:t>Figure C.5</w:t>
      </w:r>
      <w:r w:rsidRPr="000A3FAC">
        <w:rPr>
          <w:rFonts w:cs="Arial"/>
        </w:rPr>
        <w:t>: Ex</w:t>
      </w:r>
      <w:r>
        <w:t>ample of codec mode usage in a session</w:t>
      </w:r>
    </w:p>
    <w:p w14:paraId="1E7ADBBE" w14:textId="77777777" w:rsidR="00B76BD6" w:rsidRDefault="00B76BD6" w:rsidP="00B76BD6">
      <w:pPr>
        <w:pStyle w:val="FP"/>
      </w:pPr>
    </w:p>
    <w:p w14:paraId="6A4CCC48" w14:textId="77777777" w:rsidR="00B76BD6" w:rsidRDefault="00B76BD6" w:rsidP="00B76BD6">
      <w:r>
        <w:t>The session starts with the Initial Codec Mode (ICM), i.e. the AMR 5.9 kbps codec mode, see Clause 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1F45D235" w14:textId="77777777" w:rsidR="00B76BD6" w:rsidRDefault="00B76BD6" w:rsidP="00B76BD6">
      <w:r>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549DEBE2" w14:textId="77777777" w:rsidR="00B76BD6" w:rsidRDefault="00B76BD6" w:rsidP="00B76BD6">
      <w:r>
        <w:t>Figure C.6 shows how ECN-CE marked packets may trigger codec adaptation.</w:t>
      </w:r>
    </w:p>
    <w:bookmarkStart w:id="3199" w:name="_MON_1315607834"/>
    <w:bookmarkEnd w:id="3199"/>
    <w:p w14:paraId="496F1285" w14:textId="77777777" w:rsidR="00B76BD6" w:rsidRDefault="00B76BD6" w:rsidP="00B76BD6">
      <w:pPr>
        <w:pStyle w:val="TH"/>
      </w:pPr>
      <w:r>
        <w:object w:dxaOrig="8460" w:dyaOrig="4870" w14:anchorId="4FDF2921">
          <v:shape id="_x0000_i1098" type="#_x0000_t75" style="width:423pt;height:243.5pt" o:ole="">
            <v:imagedata r:id="rId136" o:title=""/>
          </v:shape>
          <o:OLEObject Type="Embed" ProgID="Word.Picture.8" ShapeID="_x0000_i1098" DrawAspect="Content" ObjectID="_1686171351" r:id="rId137"/>
        </w:object>
      </w:r>
    </w:p>
    <w:p w14:paraId="452654DA" w14:textId="77777777" w:rsidR="00B76BD6" w:rsidRDefault="00B76BD6" w:rsidP="00B76BD6">
      <w:pPr>
        <w:pStyle w:val="TF"/>
        <w:spacing w:after="0"/>
      </w:pPr>
      <w:r>
        <w:t>Figure C.6</w:t>
      </w:r>
      <w:r w:rsidRPr="000A3FAC">
        <w:rPr>
          <w:rFonts w:cs="Arial"/>
        </w:rPr>
        <w:t>: Ex</w:t>
      </w:r>
      <w:r>
        <w:t>ample of how ECN may trigger codec adaptation</w:t>
      </w:r>
    </w:p>
    <w:p w14:paraId="6A92158C" w14:textId="77777777" w:rsidR="00B76BD6" w:rsidRDefault="00B76BD6" w:rsidP="00B76BD6">
      <w:pPr>
        <w:pStyle w:val="FP"/>
      </w:pPr>
    </w:p>
    <w:p w14:paraId="01517A59" w14:textId="77777777" w:rsidR="00B76BD6" w:rsidRDefault="00B76BD6" w:rsidP="00B76BD6">
      <w:r>
        <w:t xml:space="preserve">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w:t>
      </w:r>
      <w:r>
        <w:lastRenderedPageBreak/>
        <w:t>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2DCF5DAF" w14:textId="77777777" w:rsidR="00B76BD6" w:rsidRDefault="00B76BD6" w:rsidP="00B76BD6">
      <w:r>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0749C2A5" w14:textId="77777777" w:rsidR="00B76BD6" w:rsidRDefault="00B76BD6" w:rsidP="00B76BD6">
      <w:r>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3200" w:name="_MON_1315607884"/>
    <w:bookmarkEnd w:id="3200"/>
    <w:p w14:paraId="33BCD82C" w14:textId="77777777" w:rsidR="00B76BD6" w:rsidRDefault="00B76BD6" w:rsidP="00B76BD6">
      <w:pPr>
        <w:pStyle w:val="TH"/>
      </w:pPr>
      <w:r>
        <w:object w:dxaOrig="8460" w:dyaOrig="4870" w14:anchorId="3F39B1A7">
          <v:shape id="_x0000_i1099" type="#_x0000_t75" style="width:423pt;height:243.5pt" o:ole="">
            <v:imagedata r:id="rId138" o:title=""/>
          </v:shape>
          <o:OLEObject Type="Embed" ProgID="Word.Picture.8" ShapeID="_x0000_i1099" DrawAspect="Content" ObjectID="_1686171352" r:id="rId139"/>
        </w:object>
      </w:r>
    </w:p>
    <w:p w14:paraId="6EBDCFDC" w14:textId="77777777" w:rsidR="00B76BD6" w:rsidRDefault="00B76BD6" w:rsidP="00B76BD6">
      <w:pPr>
        <w:pStyle w:val="TF"/>
        <w:spacing w:after="0"/>
      </w:pPr>
      <w:r>
        <w:t>Figure C.7</w:t>
      </w:r>
      <w:r w:rsidRPr="000A3FAC">
        <w:rPr>
          <w:rFonts w:cs="Arial"/>
        </w:rPr>
        <w:t>: Ex</w:t>
      </w:r>
      <w:r>
        <w:t>ample of codec mode usage in a session</w:t>
      </w:r>
    </w:p>
    <w:p w14:paraId="02DC1224" w14:textId="77777777" w:rsidR="00B76BD6" w:rsidRDefault="00B76BD6" w:rsidP="00B76BD6">
      <w:pPr>
        <w:pStyle w:val="FP"/>
        <w:rPr>
          <w:noProof/>
        </w:rPr>
      </w:pPr>
    </w:p>
    <w:p w14:paraId="4FB09777" w14:textId="77777777" w:rsidR="00BD088D" w:rsidRDefault="00B76BD6" w:rsidP="00B76BD6">
      <w:pPr>
        <w:rPr>
          <w:noProof/>
        </w:rPr>
      </w:pPr>
      <w:r>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44AF8666" w14:textId="77777777" w:rsidR="00064ECA" w:rsidRPr="00450683" w:rsidRDefault="00064ECA" w:rsidP="006F59FB">
      <w:pPr>
        <w:pStyle w:val="Heading1"/>
      </w:pPr>
      <w:bookmarkStart w:id="3201" w:name="_Toc26369634"/>
      <w:bookmarkStart w:id="3202" w:name="_Toc36227516"/>
      <w:bookmarkStart w:id="3203" w:name="_Toc36228531"/>
      <w:bookmarkStart w:id="3204" w:name="_Toc36229158"/>
      <w:bookmarkStart w:id="3205" w:name="_Toc36229786"/>
      <w:bookmarkStart w:id="3206" w:name="_Toc74607130"/>
      <w:bookmarkStart w:id="3207" w:name="_Toc75557024"/>
      <w:r w:rsidRPr="00450683">
        <w:t>C.2</w:t>
      </w:r>
      <w:r w:rsidRPr="00450683">
        <w:tab/>
        <w:t xml:space="preserve">Example </w:t>
      </w:r>
      <w:r>
        <w:t xml:space="preserve">criteria for video bit rate </w:t>
      </w:r>
      <w:r w:rsidRPr="00450683">
        <w:t>feedback and adaptation</w:t>
      </w:r>
      <w:bookmarkEnd w:id="3201"/>
      <w:bookmarkEnd w:id="3202"/>
      <w:bookmarkEnd w:id="3203"/>
      <w:bookmarkEnd w:id="3204"/>
      <w:bookmarkEnd w:id="3205"/>
      <w:bookmarkEnd w:id="3206"/>
      <w:bookmarkEnd w:id="3207"/>
    </w:p>
    <w:p w14:paraId="1CC3E38E" w14:textId="77777777" w:rsidR="00064ECA" w:rsidRDefault="00064ECA" w:rsidP="00064ECA">
      <w:pPr>
        <w:pStyle w:val="Heading2"/>
      </w:pPr>
      <w:bookmarkStart w:id="3208" w:name="_Toc26369635"/>
      <w:bookmarkStart w:id="3209" w:name="_Toc36227517"/>
      <w:bookmarkStart w:id="3210" w:name="_Toc36228532"/>
      <w:bookmarkStart w:id="3211" w:name="_Toc36229159"/>
      <w:bookmarkStart w:id="3212" w:name="_Toc36229787"/>
      <w:bookmarkStart w:id="3213" w:name="_Toc74607131"/>
      <w:bookmarkStart w:id="3214" w:name="_Toc75557025"/>
      <w:r>
        <w:t>C.2.1</w:t>
      </w:r>
      <w:r>
        <w:tab/>
        <w:t>Introduction</w:t>
      </w:r>
      <w:bookmarkEnd w:id="3208"/>
      <w:bookmarkEnd w:id="3209"/>
      <w:bookmarkEnd w:id="3210"/>
      <w:bookmarkEnd w:id="3211"/>
      <w:bookmarkEnd w:id="3212"/>
      <w:bookmarkEnd w:id="3213"/>
      <w:bookmarkEnd w:id="3214"/>
    </w:p>
    <w:p w14:paraId="21FD72AA" w14:textId="77777777" w:rsidR="00064ECA" w:rsidRDefault="00064ECA" w:rsidP="00064ECA">
      <w:r>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w:t>
      </w:r>
      <w:r w:rsidR="00667B82">
        <w:t xml:space="preserve"> as long as the requirements and recommendations specified in clause 10.3 are fulfilled</w:t>
      </w:r>
      <w:r>
        <w:t>. The description of the example criteria is split into two parts, one for the media sender side and one for the media receiver side.</w:t>
      </w:r>
    </w:p>
    <w:p w14:paraId="1324A074" w14:textId="77777777" w:rsidR="00064ECA" w:rsidRDefault="00064ECA" w:rsidP="00064ECA">
      <w:pPr>
        <w:pStyle w:val="Heading2"/>
      </w:pPr>
      <w:bookmarkStart w:id="3215" w:name="_Toc26369636"/>
      <w:bookmarkStart w:id="3216" w:name="_Toc36227518"/>
      <w:bookmarkStart w:id="3217" w:name="_Toc36228533"/>
      <w:bookmarkStart w:id="3218" w:name="_Toc36229160"/>
      <w:bookmarkStart w:id="3219" w:name="_Toc36229788"/>
      <w:bookmarkStart w:id="3220" w:name="_Toc74607132"/>
      <w:bookmarkStart w:id="3221" w:name="_Toc75557026"/>
      <w:r>
        <w:lastRenderedPageBreak/>
        <w:t>C.2.2</w:t>
      </w:r>
      <w:r>
        <w:tab/>
        <w:t>Media sender side</w:t>
      </w:r>
      <w:bookmarkEnd w:id="3215"/>
      <w:bookmarkEnd w:id="3216"/>
      <w:bookmarkEnd w:id="3217"/>
      <w:bookmarkEnd w:id="3218"/>
      <w:bookmarkEnd w:id="3219"/>
      <w:bookmarkEnd w:id="3220"/>
      <w:bookmarkEnd w:id="3221"/>
    </w:p>
    <w:p w14:paraId="7F2C3A8F" w14:textId="77777777" w:rsidR="00064ECA" w:rsidRDefault="00064ECA" w:rsidP="00064ECA">
      <w:r>
        <w:t xml:space="preserve">The basic rate adaptation algorithm on the media sender side serves to combine the received RTCP TMMBR and RTCP Receiver Report or Sender Report in a way that makes adaptation possible in the </w:t>
      </w:r>
      <w:r w:rsidR="003A49DE">
        <w:t>presence</w:t>
      </w:r>
      <w:r>
        <w:t xml:space="preserve"> of any or both of the </w:t>
      </w:r>
      <w:r w:rsidR="003A49DE">
        <w:t>aforementioned</w:t>
      </w:r>
      <w:r>
        <w:t xml:space="preserve"> reports. One important aspect is that the TMMBR reports will serve as an upper limit on the permitted bitrate while RTCP Receiver or Sender Reports provide a means for temporary adjustments based on </w:t>
      </w:r>
      <w:r w:rsidR="003A49DE">
        <w:t>e.g.</w:t>
      </w:r>
      <w:r>
        <w:t xml:space="preserve"> the packet loss rate in a given interval. Note that the actual bitrate limit will also depend on the bandwidth attribute in the SDP.  Typically adjustments of the permitted bitrate due to </w:t>
      </w:r>
      <w:r w:rsidRPr="00C07522">
        <w:t>TMMBR reports are less frequent than adjustments due to RTCP Receiver or Sender Reports</w:t>
      </w:r>
      <w:r w:rsidRPr="00C07522" w:rsidDel="00FD5968">
        <w:t xml:space="preserve"> </w:t>
      </w:r>
      <w:r w:rsidRPr="00C07522">
        <w:t>The media sender may use the</w:t>
      </w:r>
      <w:r>
        <w:t xml:space="preserve"> following conditions to adjust its video transmission rate:</w:t>
      </w:r>
    </w:p>
    <w:p w14:paraId="5ECF7789" w14:textId="77777777" w:rsidR="00667B82" w:rsidRPr="00447D50" w:rsidRDefault="00667B82" w:rsidP="00667B82">
      <w:pPr>
        <w:pStyle w:val="B1"/>
      </w:pPr>
      <w:r>
        <w:t>1</w:t>
      </w:r>
      <w:r>
        <w:tab/>
      </w:r>
      <w:r w:rsidRPr="00447D50">
        <w:t xml:space="preserve">Upon receiving a TMMBR message the media sender sets its maximum transmission rate to the requested rate.  </w:t>
      </w:r>
    </w:p>
    <w:p w14:paraId="582998B6" w14:textId="77777777" w:rsidR="00667B82" w:rsidRPr="00447D50" w:rsidRDefault="00667B82" w:rsidP="00667B82">
      <w:pPr>
        <w:pStyle w:val="B1"/>
      </w:pPr>
      <w:r>
        <w:t>2</w:t>
      </w:r>
      <w:r>
        <w:tab/>
      </w:r>
      <w:r w:rsidRPr="00447D50">
        <w:t xml:space="preserve">If the requested rate in the TMMBR message is greater than the current video transmission rate the media sender (gradually) increases its transmission rate to the requested rate in the TMMBR message. </w:t>
      </w:r>
    </w:p>
    <w:p w14:paraId="4ED46511" w14:textId="77777777" w:rsidR="00667B82" w:rsidRPr="00447D50" w:rsidRDefault="00667B82" w:rsidP="00667B82">
      <w:pPr>
        <w:pStyle w:val="B1"/>
      </w:pPr>
      <w:r>
        <w:t>3</w:t>
      </w:r>
      <w:r>
        <w:tab/>
      </w:r>
      <w:r w:rsidRPr="00447D50">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45362D0B" w14:textId="77777777" w:rsidR="00667B82" w:rsidRPr="00447D50" w:rsidRDefault="00667B82" w:rsidP="00667B82">
      <w:pPr>
        <w:pStyle w:val="B1"/>
      </w:pPr>
      <w:r>
        <w:t>4</w:t>
      </w:r>
      <w:r>
        <w:tab/>
      </w:r>
      <w:r w:rsidRPr="00447D50">
        <w:t>Reducing the video transmission rate if the media sender determines that the local radio uplink throughput is decreasing, e.g. detecting congestion in the uplink transmission buffers or examining other indicators of uplink quality.</w:t>
      </w:r>
    </w:p>
    <w:p w14:paraId="4A6AE01A" w14:textId="77777777" w:rsidR="00667B82" w:rsidRPr="00447D50" w:rsidRDefault="00667B82" w:rsidP="00667B82">
      <w:pPr>
        <w:pStyle w:val="B1"/>
      </w:pPr>
      <w:r>
        <w:t>5</w:t>
      </w:r>
      <w:r>
        <w:tab/>
      </w:r>
      <w:r w:rsidRPr="00447D50">
        <w:t>Other conditions</w:t>
      </w:r>
    </w:p>
    <w:p w14:paraId="01242EE0" w14:textId="77777777" w:rsidR="00064ECA" w:rsidRDefault="00064ECA" w:rsidP="00064ECA">
      <w:pPr>
        <w:pStyle w:val="FP"/>
      </w:pPr>
    </w:p>
    <w:p w14:paraId="6426EA4A" w14:textId="77777777" w:rsidR="00064ECA" w:rsidRDefault="00064ECA" w:rsidP="00064ECA">
      <w:pPr>
        <w:pStyle w:val="Heading2"/>
      </w:pPr>
      <w:bookmarkStart w:id="3222" w:name="_Toc26369637"/>
      <w:bookmarkStart w:id="3223" w:name="_Toc36227519"/>
      <w:bookmarkStart w:id="3224" w:name="_Toc36228534"/>
      <w:bookmarkStart w:id="3225" w:name="_Toc36229161"/>
      <w:bookmarkStart w:id="3226" w:name="_Toc36229789"/>
      <w:bookmarkStart w:id="3227" w:name="_Toc74607133"/>
      <w:bookmarkStart w:id="3228" w:name="_Toc75557027"/>
      <w:r>
        <w:t>C.2.3</w:t>
      </w:r>
      <w:r>
        <w:tab/>
        <w:t>Media receiver side</w:t>
      </w:r>
      <w:bookmarkEnd w:id="3222"/>
      <w:bookmarkEnd w:id="3223"/>
      <w:bookmarkEnd w:id="3224"/>
      <w:bookmarkEnd w:id="3225"/>
      <w:bookmarkEnd w:id="3226"/>
      <w:bookmarkEnd w:id="3227"/>
      <w:bookmarkEnd w:id="3228"/>
    </w:p>
    <w:p w14:paraId="43F70B73" w14:textId="77777777" w:rsidR="00064ECA" w:rsidRDefault="00064ECA" w:rsidP="00064ECA">
      <w:r>
        <w:t xml:space="preserve">The basic rate adaptation algorithm on the media receiver side may consist of both the well established RFC3550 RTCP RR and SR reporting (which is not </w:t>
      </w:r>
      <w:r w:rsidR="003A49DE">
        <w:t>described</w:t>
      </w:r>
      <w:r>
        <w:t xml:space="preserve"> further) and the estimation and sending of TMMBR to the sender. Transmission of TMMBR reports is typically less frequent than RTCP Receiver Reports or Sender Reports. </w:t>
      </w:r>
    </w:p>
    <w:p w14:paraId="777F15AA" w14:textId="77777777" w:rsidR="00064ECA" w:rsidRDefault="00064ECA" w:rsidP="00064ECA">
      <w:r>
        <w:t>The media receiver may use the following conditions to send a TMMBR message requesting a reduction in video transmission rate</w:t>
      </w:r>
    </w:p>
    <w:p w14:paraId="616F0142" w14:textId="77777777" w:rsidR="006F59FB" w:rsidRPr="00447D50" w:rsidRDefault="006F59FB" w:rsidP="006F59FB">
      <w:pPr>
        <w:pStyle w:val="B1"/>
      </w:pPr>
      <w:r>
        <w:t>1</w:t>
      </w:r>
      <w:r>
        <w:tab/>
      </w:r>
      <w:r w:rsidRPr="00447D50">
        <w:t>The video packets are arriving too close</w:t>
      </w:r>
      <w:r>
        <w:t xml:space="preserve"> to</w:t>
      </w:r>
      <w:r w:rsidRPr="00447D50">
        <w:t xml:space="preserve"> or</w:t>
      </w:r>
      <w:r>
        <w:t xml:space="preserve"> too</w:t>
      </w:r>
      <w:r w:rsidRPr="00447D50">
        <w:t xml:space="preserve"> late for their scheduled playout</w:t>
      </w:r>
    </w:p>
    <w:p w14:paraId="7A902D65" w14:textId="77777777" w:rsidR="006F59FB" w:rsidRPr="00447D50" w:rsidRDefault="006F59FB" w:rsidP="006F59FB">
      <w:pPr>
        <w:pStyle w:val="B1"/>
      </w:pPr>
      <w:r>
        <w:t>2</w:t>
      </w:r>
      <w:r>
        <w:tab/>
      </w:r>
      <w:r w:rsidRPr="00447D50">
        <w:t>The receiver detects an unacceptably high packet loss rate</w:t>
      </w:r>
    </w:p>
    <w:p w14:paraId="082A7587" w14:textId="77777777" w:rsidR="006F59FB" w:rsidRDefault="006F59FB" w:rsidP="006F59FB">
      <w:pPr>
        <w:pStyle w:val="B1"/>
      </w:pPr>
      <w:r>
        <w:t>3</w:t>
      </w:r>
      <w:r>
        <w:tab/>
        <w:t>The receiver detects that the received bitrate has been reduced</w:t>
      </w:r>
    </w:p>
    <w:p w14:paraId="5FEB7D01" w14:textId="77777777" w:rsidR="006F59FB" w:rsidRPr="00447D50" w:rsidRDefault="006F59FB" w:rsidP="006F59FB">
      <w:pPr>
        <w:pStyle w:val="B1"/>
      </w:pPr>
      <w:r>
        <w:t>4</w:t>
      </w:r>
      <w:r>
        <w:tab/>
      </w:r>
      <w:r w:rsidRPr="00447D50">
        <w:t>Other conditions</w:t>
      </w:r>
    </w:p>
    <w:p w14:paraId="68277BB5" w14:textId="77777777" w:rsidR="00064ECA" w:rsidRDefault="00064ECA" w:rsidP="006F59FB">
      <w:pPr>
        <w:pStyle w:val="FP"/>
      </w:pPr>
    </w:p>
    <w:p w14:paraId="4DC1C19E" w14:textId="77777777" w:rsidR="00064ECA" w:rsidRDefault="00064ECA" w:rsidP="00064ECA">
      <w:r>
        <w:t xml:space="preserve">The MTSI media receiver </w:t>
      </w:r>
      <w:r w:rsidRPr="00C07522">
        <w:t>may</w:t>
      </w:r>
      <w:r>
        <w:t xml:space="preserve"> use the following conditions to send a TMMBR requesting an increase in video transmission rate</w:t>
      </w:r>
    </w:p>
    <w:p w14:paraId="1D2DB5B3" w14:textId="77777777" w:rsidR="006F59FB" w:rsidRPr="00447D50" w:rsidRDefault="006F59FB" w:rsidP="006F59FB">
      <w:pPr>
        <w:pStyle w:val="B1"/>
      </w:pPr>
      <w:r>
        <w:t>1</w:t>
      </w:r>
      <w:r>
        <w:tab/>
      </w:r>
      <w:r w:rsidRPr="00447D50">
        <w:t>The video packets are arriving earlier than needed for their scheduled playout</w:t>
      </w:r>
    </w:p>
    <w:p w14:paraId="7DA04BB2" w14:textId="77777777" w:rsidR="006F59FB" w:rsidRPr="00447D50" w:rsidRDefault="006F59FB" w:rsidP="006F59FB">
      <w:pPr>
        <w:pStyle w:val="B1"/>
      </w:pPr>
      <w:r>
        <w:t>2</w:t>
      </w:r>
      <w:r>
        <w:tab/>
      </w:r>
      <w:r w:rsidRPr="00447D50">
        <w:t>Other conditions</w:t>
      </w:r>
    </w:p>
    <w:p w14:paraId="0984EA4C" w14:textId="77777777" w:rsidR="00064ECA" w:rsidRDefault="00064ECA" w:rsidP="00064ECA">
      <w:r>
        <w:t xml:space="preserve">Care must be taken when sending consecutive TMMBR messages to </w:t>
      </w:r>
      <w:r w:rsidR="003A49DE">
        <w:t>accommodate</w:t>
      </w:r>
      <w:r>
        <w:t xml:space="preserve"> the media sender’s reaction to previously sent TMMBR messages.  When doing this, the media receiver should account for delays in the transmission of TMMBR messages due to RTCP bandwidth requirements.</w:t>
      </w:r>
    </w:p>
    <w:p w14:paraId="4B1D1830" w14:textId="77777777" w:rsidR="006F59FB" w:rsidRDefault="006F59FB" w:rsidP="00455C2A">
      <w:pPr>
        <w:pStyle w:val="Heading2"/>
        <w:rPr>
          <w:noProof/>
        </w:rPr>
      </w:pPr>
      <w:bookmarkStart w:id="3229" w:name="_Toc26369638"/>
      <w:bookmarkStart w:id="3230" w:name="_Toc36227520"/>
      <w:bookmarkStart w:id="3231" w:name="_Toc36228535"/>
      <w:bookmarkStart w:id="3232" w:name="_Toc36229162"/>
      <w:bookmarkStart w:id="3233" w:name="_Toc36229790"/>
      <w:bookmarkStart w:id="3234" w:name="_Toc74607134"/>
      <w:bookmarkStart w:id="3235" w:name="_Toc75557028"/>
      <w:r>
        <w:rPr>
          <w:noProof/>
        </w:rPr>
        <w:t>C.2.4</w:t>
      </w:r>
      <w:r>
        <w:rPr>
          <w:noProof/>
        </w:rPr>
        <w:tab/>
        <w:t>Video encoder bitrate adaptation, down-switch</w:t>
      </w:r>
      <w:bookmarkEnd w:id="3229"/>
      <w:bookmarkEnd w:id="3230"/>
      <w:bookmarkEnd w:id="3231"/>
      <w:bookmarkEnd w:id="3232"/>
      <w:bookmarkEnd w:id="3233"/>
      <w:bookmarkEnd w:id="3234"/>
      <w:bookmarkEnd w:id="3235"/>
    </w:p>
    <w:p w14:paraId="3635B438" w14:textId="77777777" w:rsidR="006F59FB" w:rsidRDefault="006F59FB" w:rsidP="006F59FB">
      <w:pPr>
        <w:rPr>
          <w:noProof/>
        </w:rPr>
      </w:pPr>
      <w:r>
        <w:rPr>
          <w:noProof/>
        </w:rPr>
        <w:t>As described in clause 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 (</w:t>
      </w:r>
      <w:r w:rsidRPr="00EE6B13">
        <w:rPr>
          <w:position w:val="-10"/>
        </w:rPr>
        <w:object w:dxaOrig="1040" w:dyaOrig="300" w14:anchorId="23612544">
          <v:shape id="_x0000_i1100" type="#_x0000_t75" style="width:53pt;height:15pt" o:ole="">
            <v:imagedata r:id="rId77" o:title=""/>
          </v:shape>
          <o:OLEObject Type="Embed" ProgID="Equation.3" ShapeID="_x0000_i1100" DrawAspect="Content" ObjectID="_1686171353" r:id="rId140"/>
        </w:object>
      </w:r>
      <w:r>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w:t>
      </w:r>
      <w:r>
        <w:rPr>
          <w:noProof/>
        </w:rPr>
        <w:lastRenderedPageBreak/>
        <w:t>around the bitrate shown in this figure. These bitrate variations are not considered in this description but needs to be considered in the real implementation.</w:t>
      </w:r>
    </w:p>
    <w:p w14:paraId="454F8676" w14:textId="77777777" w:rsidR="006F59FB" w:rsidRDefault="006F59FB" w:rsidP="006F59FB">
      <w:pPr>
        <w:rPr>
          <w:noProof/>
        </w:rPr>
      </w:pPr>
      <w:r>
        <w:rPr>
          <w:noProof/>
        </w:rPr>
        <w:t>The encoder uses the bitrate of the previous channel capacity (</w:t>
      </w:r>
      <w:r w:rsidRPr="00E63A65">
        <w:rPr>
          <w:position w:val="-10"/>
        </w:rPr>
        <w:object w:dxaOrig="960" w:dyaOrig="260" w14:anchorId="60DF741F">
          <v:shape id="_x0000_i1101" type="#_x0000_t75" style="width:48.5pt;height:13pt" o:ole="">
            <v:imagedata r:id="rId87" o:title=""/>
          </v:shape>
          <o:OLEObject Type="Embed" ProgID="Equation.3" ShapeID="_x0000_i1101" DrawAspect="Content" ObjectID="_1686171354" r:id="rId141"/>
        </w:object>
      </w:r>
      <w:r>
        <w:rPr>
          <w:noProof/>
        </w:rPr>
        <w:t>) as long as the sender is unaware of the reduced channel capacity. When the TMMBR message is received, the encoder starts reducing the bitrate towards the new channel capacity (</w:t>
      </w:r>
      <w:r w:rsidRPr="00E63A65">
        <w:rPr>
          <w:position w:val="-10"/>
        </w:rPr>
        <w:object w:dxaOrig="880" w:dyaOrig="260" w14:anchorId="7776C1F8">
          <v:shape id="_x0000_i1102" type="#_x0000_t75" style="width:44.5pt;height:13pt" o:ole="">
            <v:imagedata r:id="rId89" o:title=""/>
          </v:shape>
          <o:OLEObject Type="Embed" ProgID="Equation.3" ShapeID="_x0000_i1102" DrawAspect="Content" ObjectID="_1686171355" r:id="rId142"/>
        </w:object>
      </w:r>
      <w:r>
        <w:rPr>
          <w:noProof/>
        </w:rPr>
        <w:t>). Since the bitrate indicated in the TMMBR message includes the IP/UDP/RTP overhead then this needs to be removed. The encoder bitrate is then reduced even further for a while to gain back the delay caused by the queue build-up.</w:t>
      </w:r>
    </w:p>
    <w:p w14:paraId="16E62699" w14:textId="77777777" w:rsidR="006F59FB" w:rsidRDefault="000B3355" w:rsidP="00455C2A">
      <w:pPr>
        <w:pStyle w:val="TH"/>
      </w:pPr>
      <w:r>
        <w:rPr>
          <w:noProof/>
          <w:lang w:val="en-US"/>
        </w:rPr>
        <w:pict w14:anchorId="21FC38D6">
          <v:shape id="Picture 64" o:spid="_x0000_i1103" type="#_x0000_t75" style="width:477pt;height:307pt;visibility:visible">
            <v:imagedata r:id="rId143" o:title=""/>
          </v:shape>
        </w:pict>
      </w:r>
    </w:p>
    <w:p w14:paraId="16638B3C" w14:textId="77777777" w:rsidR="006F59FB" w:rsidRDefault="006F59FB" w:rsidP="006F59FB">
      <w:pPr>
        <w:pStyle w:val="TF"/>
      </w:pPr>
      <w:r>
        <w:t>Figure C.8. Schematic figure of bitrate reduction in video encoder when the encoder cannot immediately switch to the requested bitrate</w:t>
      </w:r>
    </w:p>
    <w:p w14:paraId="03E13380" w14:textId="77777777" w:rsidR="006F59FB" w:rsidRDefault="006F59FB" w:rsidP="006F59FB">
      <w:pPr>
        <w:rPr>
          <w:noProof/>
        </w:rPr>
      </w:pPr>
      <w:r>
        <w:rPr>
          <w:noProof/>
        </w:rPr>
        <w:t>The upper limit requirement (</w:t>
      </w:r>
      <w:r w:rsidRPr="00EE6B13">
        <w:rPr>
          <w:position w:val="-10"/>
        </w:rPr>
        <w:object w:dxaOrig="1460" w:dyaOrig="300" w14:anchorId="641D3964">
          <v:shape id="_x0000_i1104" type="#_x0000_t75" style="width:74pt;height:15pt" o:ole="">
            <v:imagedata r:id="rId144" o:title=""/>
          </v:shape>
          <o:OLEObject Type="Embed" ProgID="Equation.3" ShapeID="_x0000_i1104" DrawAspect="Content" ObjectID="_1686171356" r:id="rId145"/>
        </w:object>
      </w:r>
      <w:r>
        <w:rPr>
          <w:noProof/>
        </w:rPr>
        <w:t xml:space="preserve">) for how many excessive bits that is allowed to be generated during the adaptation time is defined by the Worst-Case Adaptation Algorithm, which corresponds to the rectangle </w:t>
      </w:r>
      <w:r w:rsidRPr="00AF0048">
        <w:rPr>
          <w:position w:val="-6"/>
        </w:rPr>
        <w:object w:dxaOrig="620" w:dyaOrig="240" w14:anchorId="502F8E63">
          <v:shape id="_x0000_i1105" type="#_x0000_t75" style="width:31pt;height:12pt" o:ole="">
            <v:imagedata r:id="rId146" o:title=""/>
          </v:shape>
          <o:OLEObject Type="Embed" ProgID="Equation.3" ShapeID="_x0000_i1105" DrawAspect="Content" ObjectID="_1686171357" r:id="rId147"/>
        </w:object>
      </w:r>
      <w:r>
        <w:rPr>
          <w:noProof/>
        </w:rPr>
        <w:t xml:space="preserve"> while the recommendation (</w:t>
      </w:r>
      <w:r w:rsidRPr="00EE6B13">
        <w:rPr>
          <w:position w:val="-10"/>
        </w:rPr>
        <w:object w:dxaOrig="1860" w:dyaOrig="300" w14:anchorId="4B765CBB">
          <v:shape id="_x0000_i1106" type="#_x0000_t75" style="width:94pt;height:15pt" o:ole="">
            <v:imagedata r:id="rId148" o:title=""/>
          </v:shape>
          <o:OLEObject Type="Embed" ProgID="Equation.3" ShapeID="_x0000_i1106" DrawAspect="Content" ObjectID="_1686171358" r:id="rId149"/>
        </w:object>
      </w:r>
      <w:r>
        <w:rPr>
          <w:noProof/>
        </w:rPr>
        <w:t xml:space="preserve">) is defined by the triangle </w:t>
      </w:r>
      <w:r w:rsidRPr="00AF0048">
        <w:rPr>
          <w:position w:val="-6"/>
        </w:rPr>
        <w:object w:dxaOrig="480" w:dyaOrig="240" w14:anchorId="16D059F0">
          <v:shape id="_x0000_i1107" type="#_x0000_t75" style="width:24pt;height:12pt" o:ole="">
            <v:imagedata r:id="rId150" o:title=""/>
          </v:shape>
          <o:OLEObject Type="Embed" ProgID="Equation.3" ShapeID="_x0000_i1107" DrawAspect="Content" ObjectID="_1686171359" r:id="rId151"/>
        </w:object>
      </w:r>
      <w:r>
        <w:rPr>
          <w:noProof/>
        </w:rPr>
        <w:t>.</w:t>
      </w:r>
    </w:p>
    <w:p w14:paraId="7181598A" w14:textId="77777777" w:rsidR="006F59FB" w:rsidRDefault="006F59FB" w:rsidP="006F59FB">
      <w:pPr>
        <w:rPr>
          <w:noProof/>
        </w:rPr>
      </w:pPr>
      <w:r>
        <w:rPr>
          <w:noProof/>
        </w:rPr>
        <w:t xml:space="preserve">The amount of excessive bits that are generated corresponds to the area of the triangle </w:t>
      </w:r>
      <w:r w:rsidRPr="00AF0048">
        <w:rPr>
          <w:position w:val="-4"/>
        </w:rPr>
        <w:object w:dxaOrig="480" w:dyaOrig="220" w14:anchorId="52170428">
          <v:shape id="_x0000_i1108" type="#_x0000_t75" style="width:24pt;height:11pt" o:ole="">
            <v:imagedata r:id="rId152" o:title=""/>
          </v:shape>
          <o:OLEObject Type="Embed" ProgID="Equation.3" ShapeID="_x0000_i1108" DrawAspect="Content" ObjectID="_1686171360" r:id="rId153"/>
        </w:object>
      </w:r>
      <w:r>
        <w:rPr>
          <w:noProof/>
        </w:rPr>
        <w:t>. As can be seen in the figure, the measurement window (</w:t>
      </w:r>
      <w:r w:rsidRPr="00E63A65">
        <w:rPr>
          <w:position w:val="-10"/>
        </w:rPr>
        <w:object w:dxaOrig="1939" w:dyaOrig="300" w14:anchorId="580766AB">
          <v:shape id="_x0000_i1109" type="#_x0000_t75" style="width:98pt;height:15pt" o:ole="">
            <v:imagedata r:id="rId154" o:title=""/>
          </v:shape>
          <o:OLEObject Type="Embed" ProgID="Equation.3" ShapeID="_x0000_i1109" DrawAspect="Content" ObjectID="_1686171361" r:id="rId155"/>
        </w:object>
      </w:r>
      <w:r>
        <w:rPr>
          <w:noProof/>
        </w:rPr>
        <w:t>) is here longer than the worst case adaptation time (</w:t>
      </w:r>
      <w:r w:rsidRPr="00E63A65">
        <w:rPr>
          <w:position w:val="-10"/>
        </w:rPr>
        <w:object w:dxaOrig="1440" w:dyaOrig="300" w14:anchorId="2EFA9CCB">
          <v:shape id="_x0000_i1110" type="#_x0000_t75" style="width:72.5pt;height:15pt" o:ole="">
            <v:imagedata r:id="rId85" o:title=""/>
          </v:shape>
          <o:OLEObject Type="Embed" ProgID="Equation.3" ShapeID="_x0000_i1110" DrawAspect="Content" ObjectID="_1686171362" r:id="rId156"/>
        </w:object>
      </w:r>
      <w:r>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0A54EB23" w14:textId="77777777" w:rsidR="006F59FB" w:rsidRDefault="006F59FB" w:rsidP="006F59FB">
      <w:pPr>
        <w:rPr>
          <w:noProof/>
        </w:rPr>
      </w:pPr>
      <w:r>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76CD55AF" w14:textId="77777777" w:rsidR="006F59FB" w:rsidRDefault="006F59FB" w:rsidP="006F59FB">
      <w:pPr>
        <w:rPr>
          <w:noProof/>
        </w:rPr>
      </w:pPr>
      <w:r>
        <w:rPr>
          <w:noProof/>
        </w:rPr>
        <w:t xml:space="preserve">In reality, the queue starts to build up even before the sender has received the TMMBR message, which is here shown by the rectangle </w:t>
      </w:r>
      <w:r w:rsidRPr="00AF0048">
        <w:rPr>
          <w:position w:val="-6"/>
        </w:rPr>
        <w:object w:dxaOrig="620" w:dyaOrig="240" w14:anchorId="5F5DD616">
          <v:shape id="_x0000_i1111" type="#_x0000_t75" style="width:31pt;height:12pt" o:ole="">
            <v:imagedata r:id="rId157" o:title=""/>
          </v:shape>
          <o:OLEObject Type="Embed" ProgID="Equation.3" ShapeID="_x0000_i1111" DrawAspect="Content" ObjectID="_1686171363" r:id="rId158"/>
        </w:object>
      </w:r>
      <w:r>
        <w:rPr>
          <w:noProof/>
        </w:rPr>
        <w:t>. The sender can estimate the excessive bits generated during this period from the RTCP Receiver Reports and can then compensate for this by extending the delay recovery period.</w:t>
      </w:r>
    </w:p>
    <w:p w14:paraId="3E5D0EB7" w14:textId="77777777" w:rsidR="00BB3D89" w:rsidRDefault="00BB3D89" w:rsidP="00BB3D89">
      <w:pPr>
        <w:pStyle w:val="Heading2"/>
        <w:rPr>
          <w:noProof/>
        </w:rPr>
      </w:pPr>
      <w:bookmarkStart w:id="3236" w:name="_Toc26369639"/>
      <w:bookmarkStart w:id="3237" w:name="_Toc36227521"/>
      <w:bookmarkStart w:id="3238" w:name="_Toc36228536"/>
      <w:bookmarkStart w:id="3239" w:name="_Toc36229163"/>
      <w:bookmarkStart w:id="3240" w:name="_Toc36229791"/>
      <w:bookmarkStart w:id="3241" w:name="_Toc74607135"/>
      <w:bookmarkStart w:id="3242" w:name="_Toc75557029"/>
      <w:r>
        <w:rPr>
          <w:noProof/>
        </w:rPr>
        <w:lastRenderedPageBreak/>
        <w:t>C.2.5</w:t>
      </w:r>
      <w:r>
        <w:rPr>
          <w:noProof/>
        </w:rPr>
        <w:tab/>
      </w:r>
      <w:r w:rsidRPr="00142EB0">
        <w:rPr>
          <w:noProof/>
        </w:rPr>
        <w:t xml:space="preserve">Video encoder bitrate adaptation, </w:t>
      </w:r>
      <w:r>
        <w:rPr>
          <w:noProof/>
        </w:rPr>
        <w:t>receiver-driven up</w:t>
      </w:r>
      <w:r w:rsidRPr="00142EB0">
        <w:rPr>
          <w:noProof/>
        </w:rPr>
        <w:t>-switch</w:t>
      </w:r>
      <w:bookmarkEnd w:id="3236"/>
      <w:bookmarkEnd w:id="3237"/>
      <w:bookmarkEnd w:id="3238"/>
      <w:bookmarkEnd w:id="3239"/>
      <w:bookmarkEnd w:id="3240"/>
      <w:bookmarkEnd w:id="3241"/>
      <w:bookmarkEnd w:id="3242"/>
    </w:p>
    <w:p w14:paraId="130A4AF0" w14:textId="77777777" w:rsidR="00BB3D89" w:rsidRDefault="00BB3D89" w:rsidP="00BB3D89">
      <w:r>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0CE9A578" w14:textId="77777777" w:rsidR="00BB3D89" w:rsidRDefault="00BB3D89" w:rsidP="00BB3D89">
      <w:r>
        <w:t>The excess bits (</w:t>
      </w:r>
      <w:r w:rsidRPr="00A251C6">
        <w:rPr>
          <w:position w:val="-10"/>
        </w:rPr>
        <w:object w:dxaOrig="1040" w:dyaOrig="300" w14:anchorId="2DEAE8A1">
          <v:shape id="_x0000_i1112" type="#_x0000_t75" style="width:53pt;height:15pt" o:ole="">
            <v:imagedata r:id="rId159" o:title=""/>
          </v:shape>
          <o:OLEObject Type="Embed" ProgID="Equation.3" ShapeID="_x0000_i1112" DrawAspect="Content" ObjectID="_1686171364" r:id="rId160"/>
        </w:object>
      </w:r>
      <w:r>
        <w:t>) that can be introduced into the transmission path can be computed as follows in the case that the channel bandwidth is equal to the average receiving rate measured at the receiver, i.e., the worst case with no spare channel bandwidth available:</w:t>
      </w:r>
    </w:p>
    <w:p w14:paraId="7A7D9C9F" w14:textId="77777777" w:rsidR="00BB3D89" w:rsidRPr="00071EFB" w:rsidRDefault="00BB3D89" w:rsidP="00BB3D89">
      <w:pPr>
        <w:pStyle w:val="EQ"/>
      </w:pPr>
      <w:r>
        <w:tab/>
      </w:r>
      <w:r w:rsidRPr="00A9365D">
        <w:rPr>
          <w:position w:val="-10"/>
        </w:rPr>
        <w:object w:dxaOrig="5860" w:dyaOrig="300" w14:anchorId="27EB2BC7">
          <v:shape id="_x0000_i1113" type="#_x0000_t75" style="width:295.5pt;height:15pt" o:ole="">
            <v:imagedata r:id="rId161" o:title=""/>
          </v:shape>
          <o:OLEObject Type="Embed" ProgID="Equation.3" ShapeID="_x0000_i1113" DrawAspect="Content" ObjectID="_1686171365" r:id="rId162"/>
        </w:object>
      </w:r>
      <w:r>
        <w:tab/>
        <w:t>(C.2.5-1)</w:t>
      </w:r>
    </w:p>
    <w:p w14:paraId="3FEE6A29" w14:textId="77777777" w:rsidR="00BB3D89" w:rsidRDefault="00BB3D89" w:rsidP="00BB3D89">
      <w:r>
        <w:t>where:</w:t>
      </w:r>
      <w:r w:rsidR="0007623F">
        <w:tab/>
      </w:r>
      <w:r w:rsidRPr="00A9365D">
        <w:rPr>
          <w:position w:val="-10"/>
        </w:rPr>
        <w:object w:dxaOrig="1740" w:dyaOrig="279" w14:anchorId="03FB291E">
          <v:shape id="_x0000_i1114" type="#_x0000_t75" style="width:87.5pt;height:14.5pt" o:ole="">
            <v:imagedata r:id="rId76" o:title=""/>
          </v:shape>
          <o:OLEObject Type="Embed" ProgID="Equation.3" ShapeID="_x0000_i1114" DrawAspect="Content" ObjectID="_1686171366" r:id="rId163"/>
        </w:object>
      </w:r>
      <w:r>
        <w:t xml:space="preserve"> is the bitrate with which the sending rate is increased;</w:t>
      </w:r>
    </w:p>
    <w:p w14:paraId="386B7E09" w14:textId="77777777" w:rsidR="00BB3D89" w:rsidRDefault="00BB3D89" w:rsidP="00BB3D89">
      <w:pPr>
        <w:tabs>
          <w:tab w:val="left" w:pos="4090"/>
        </w:tabs>
        <w:ind w:left="568" w:firstLine="284"/>
      </w:pPr>
      <w:r w:rsidRPr="00295471">
        <w:rPr>
          <w:position w:val="-4"/>
        </w:rPr>
        <w:object w:dxaOrig="460" w:dyaOrig="220" w14:anchorId="556523BD">
          <v:shape id="_x0000_i1115" type="#_x0000_t75" style="width:23.5pt;height:11pt" o:ole="">
            <v:imagedata r:id="rId164" o:title=""/>
          </v:shape>
          <o:OLEObject Type="Embed" ProgID="Equation.3" ShapeID="_x0000_i1115" DrawAspect="Content" ObjectID="_1686171367" r:id="rId165"/>
        </w:object>
      </w:r>
      <w:r>
        <w:t xml:space="preserve"> is the Round-Trip Time;</w:t>
      </w:r>
    </w:p>
    <w:p w14:paraId="0ECF02A1" w14:textId="77777777" w:rsidR="00BB3D89" w:rsidRDefault="00BB3D89" w:rsidP="00BB3D89">
      <w:r>
        <w:t>and:</w:t>
      </w:r>
      <w:r w:rsidR="0007623F">
        <w:tab/>
      </w:r>
      <w:r w:rsidRPr="00A9365D">
        <w:rPr>
          <w:position w:val="-10"/>
        </w:rPr>
        <w:object w:dxaOrig="2180" w:dyaOrig="300" w14:anchorId="2418DA36">
          <v:shape id="_x0000_i1116" type="#_x0000_t75" style="width:110pt;height:15pt" o:ole="">
            <v:imagedata r:id="rId166" o:title=""/>
          </v:shape>
          <o:OLEObject Type="Embed" ProgID="Equation.3" ShapeID="_x0000_i1116" DrawAspect="Content" ObjectID="_1686171368" r:id="rId167"/>
        </w:object>
      </w:r>
      <w:r>
        <w:t xml:space="preserve"> is the time needed to detect if congestion occurs, see Figure C.8.</w:t>
      </w:r>
    </w:p>
    <w:p w14:paraId="36A4886C" w14:textId="77777777" w:rsidR="00BB3D89" w:rsidRDefault="00BB3D89" w:rsidP="00BB3D89">
      <w:r>
        <w:t>The corresponding worst case excess delay (</w:t>
      </w:r>
      <w:r w:rsidRPr="009A7AA1">
        <w:rPr>
          <w:position w:val="-10"/>
        </w:rPr>
        <w:object w:dxaOrig="1579" w:dyaOrig="279" w14:anchorId="68780735">
          <v:shape id="_x0000_i1117" type="#_x0000_t75" style="width:80pt;height:14.5pt" o:ole="">
            <v:imagedata r:id="rId168" o:title=""/>
          </v:shape>
          <o:OLEObject Type="Embed" ProgID="Equation.3" ShapeID="_x0000_i1117" DrawAspect="Content" ObjectID="_1686171369" r:id="rId169"/>
        </w:object>
      </w:r>
      <w:r>
        <w:t>) due to excess_bits equals:</w:t>
      </w:r>
    </w:p>
    <w:p w14:paraId="611257F9" w14:textId="77777777" w:rsidR="00BB3D89" w:rsidRPr="00071EFB" w:rsidRDefault="00BB3D89" w:rsidP="00BB3D89">
      <w:pPr>
        <w:pStyle w:val="EQ"/>
      </w:pPr>
      <w:r>
        <w:tab/>
      </w:r>
      <w:r w:rsidRPr="00445F3F">
        <w:rPr>
          <w:position w:val="-24"/>
        </w:rPr>
        <w:object w:dxaOrig="6440" w:dyaOrig="560" w14:anchorId="5FB961EE">
          <v:shape id="_x0000_i1118" type="#_x0000_t75" style="width:325pt;height:28pt" o:ole="">
            <v:imagedata r:id="rId170" o:title=""/>
          </v:shape>
          <o:OLEObject Type="Embed" ProgID="Equation.3" ShapeID="_x0000_i1118" DrawAspect="Content" ObjectID="_1686171370" r:id="rId171"/>
        </w:object>
      </w:r>
      <w:r>
        <w:tab/>
        <w:t>(C.2.5-2)</w:t>
      </w:r>
    </w:p>
    <w:p w14:paraId="17C5C2E7" w14:textId="77777777" w:rsidR="00BB3D89" w:rsidRDefault="00BB3D89" w:rsidP="00BB3D89">
      <w:r>
        <w:t>where:</w:t>
      </w:r>
      <w:r w:rsidR="0007623F">
        <w:tab/>
      </w:r>
      <w:r w:rsidRPr="00A9365D">
        <w:rPr>
          <w:position w:val="-10"/>
        </w:rPr>
        <w:object w:dxaOrig="1800" w:dyaOrig="279" w14:anchorId="65EED3F5">
          <v:shape id="_x0000_i1119" type="#_x0000_t75" style="width:91pt;height:14.5pt" o:ole="">
            <v:imagedata r:id="rId172" o:title=""/>
          </v:shape>
          <o:OLEObject Type="Embed" ProgID="Equation.3" ShapeID="_x0000_i1119" DrawAspect="Content" ObjectID="_1686171371" r:id="rId173"/>
        </w:object>
      </w:r>
      <w:r>
        <w:t xml:space="preserve"> is the average throughput as measured by the receiver.</w:t>
      </w:r>
    </w:p>
    <w:p w14:paraId="18D2CA6C" w14:textId="77777777" w:rsidR="00BB3D89" w:rsidRDefault="00BB3D89" w:rsidP="00BB3D89">
      <w:r>
        <w:t>Therefore, if the receiver determines the amount of allowable excess delay (</w:t>
      </w:r>
      <w:r w:rsidRPr="009A7AA1">
        <w:rPr>
          <w:position w:val="-10"/>
        </w:rPr>
        <w:object w:dxaOrig="2180" w:dyaOrig="300" w14:anchorId="16463872">
          <v:shape id="_x0000_i1120" type="#_x0000_t75" style="width:110pt;height:15pt" o:ole="">
            <v:imagedata r:id="rId174" o:title=""/>
          </v:shape>
          <o:OLEObject Type="Embed" ProgID="Equation.3" ShapeID="_x0000_i1120" DrawAspect="Content" ObjectID="_1686171372" r:id="rId175"/>
        </w:object>
      </w:r>
      <w:r>
        <w:t>) from the received video packets, it can calculate the amount of rate increase that would not congest the system as:</w:t>
      </w:r>
    </w:p>
    <w:p w14:paraId="69AC550B" w14:textId="77777777" w:rsidR="00BB3D89" w:rsidRPr="00071EFB" w:rsidRDefault="00BB3D89" w:rsidP="00BB3D89">
      <w:pPr>
        <w:pStyle w:val="EQ"/>
      </w:pPr>
      <w:r>
        <w:tab/>
      </w:r>
      <w:r w:rsidRPr="00D65518">
        <w:rPr>
          <w:position w:val="-26"/>
        </w:rPr>
        <w:object w:dxaOrig="6020" w:dyaOrig="600" w14:anchorId="1EF02A1C">
          <v:shape id="_x0000_i1121" type="#_x0000_t75" style="width:304.5pt;height:30.5pt" o:ole="">
            <v:imagedata r:id="rId176" o:title=""/>
          </v:shape>
          <o:OLEObject Type="Embed" ProgID="Equation.3" ShapeID="_x0000_i1121" DrawAspect="Content" ObjectID="_1686171373" r:id="rId177"/>
        </w:object>
      </w:r>
      <w:r>
        <w:tab/>
        <w:t>(C.2.5-3)</w:t>
      </w:r>
    </w:p>
    <w:p w14:paraId="13476F99" w14:textId="77777777" w:rsidR="00BB3D89" w:rsidRDefault="00BB3D89" w:rsidP="00BB3D89">
      <w:r>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369109F0" w14:textId="77777777" w:rsidR="00BB3D89" w:rsidRDefault="00BB3D89" w:rsidP="00BB3D89">
      <w:r>
        <w:t>The bitrate to request (</w:t>
      </w:r>
      <w:r w:rsidRPr="00A9365D">
        <w:rPr>
          <w:position w:val="-10"/>
        </w:rPr>
        <w:object w:dxaOrig="1359" w:dyaOrig="300" w14:anchorId="7E8C2C97">
          <v:shape id="_x0000_i1122" type="#_x0000_t75" style="width:68.5pt;height:15pt" o:ole="">
            <v:imagedata r:id="rId178" o:title=""/>
          </v:shape>
          <o:OLEObject Type="Embed" ProgID="Equation.3" ShapeID="_x0000_i1122" DrawAspect="Content" ObjectID="_1686171374" r:id="rId179"/>
        </w:object>
      </w:r>
      <w:r>
        <w:t>) in TMMBR is then:</w:t>
      </w:r>
    </w:p>
    <w:p w14:paraId="75370F5B" w14:textId="77777777" w:rsidR="00BB3D89" w:rsidRPr="00071EFB" w:rsidRDefault="00BB3D89" w:rsidP="00BB3D89">
      <w:pPr>
        <w:pStyle w:val="EQ"/>
      </w:pPr>
      <w:r>
        <w:tab/>
      </w:r>
      <w:r w:rsidRPr="00A9365D">
        <w:rPr>
          <w:position w:val="-10"/>
        </w:rPr>
        <w:object w:dxaOrig="4280" w:dyaOrig="300" w14:anchorId="62979470">
          <v:shape id="_x0000_i1123" type="#_x0000_t75" style="width:3in;height:15pt" o:ole="">
            <v:imagedata r:id="rId180" o:title=""/>
          </v:shape>
          <o:OLEObject Type="Embed" ProgID="Equation.3" ShapeID="_x0000_i1123" DrawAspect="Content" ObjectID="_1686171375" r:id="rId181"/>
        </w:object>
      </w:r>
      <w:r>
        <w:tab/>
        <w:t>(C.2.5-4)</w:t>
      </w:r>
    </w:p>
    <w:p w14:paraId="5C5507B9" w14:textId="77777777" w:rsidR="00BB3D89" w:rsidRDefault="00BB3D89" w:rsidP="00BB3D89">
      <w:r>
        <w:t>Before sending the TMMBR message with the requested rate, the receiver needs to verify that the requested rate does not exceed the bitrate that was negotiated in SDP offer/answer.</w:t>
      </w:r>
    </w:p>
    <w:p w14:paraId="4516332D" w14:textId="77777777" w:rsidR="00BB3D89" w:rsidRDefault="00BB3D89" w:rsidP="00BB3D89">
      <w:pPr>
        <w:pStyle w:val="Heading2"/>
        <w:rPr>
          <w:noProof/>
        </w:rPr>
      </w:pPr>
      <w:bookmarkStart w:id="3243" w:name="_Toc26369640"/>
      <w:bookmarkStart w:id="3244" w:name="_Toc36227522"/>
      <w:bookmarkStart w:id="3245" w:name="_Toc36228537"/>
      <w:bookmarkStart w:id="3246" w:name="_Toc36229164"/>
      <w:bookmarkStart w:id="3247" w:name="_Toc36229792"/>
      <w:bookmarkStart w:id="3248" w:name="_Toc74607136"/>
      <w:bookmarkStart w:id="3249" w:name="_Toc75557030"/>
      <w:r>
        <w:rPr>
          <w:noProof/>
        </w:rPr>
        <w:t>C.2.6</w:t>
      </w:r>
      <w:r>
        <w:rPr>
          <w:noProof/>
        </w:rPr>
        <w:tab/>
        <w:t>Video encoder bitrate adaptation, recovery phase</w:t>
      </w:r>
      <w:bookmarkEnd w:id="3243"/>
      <w:bookmarkEnd w:id="3244"/>
      <w:bookmarkEnd w:id="3245"/>
      <w:bookmarkEnd w:id="3246"/>
      <w:bookmarkEnd w:id="3247"/>
      <w:bookmarkEnd w:id="3248"/>
      <w:bookmarkEnd w:id="3249"/>
    </w:p>
    <w:p w14:paraId="7FB61F8F" w14:textId="77777777" w:rsidR="00BB3D89" w:rsidRDefault="00BB3D89" w:rsidP="00BB3D89">
      <w:pPr>
        <w:rPr>
          <w:noProof/>
        </w:rPr>
      </w:pPr>
      <w:r>
        <w:rPr>
          <w:noProof/>
        </w:rPr>
        <w:t>The delay recovery rate (</w:t>
      </w:r>
      <w:r w:rsidRPr="00A9365D">
        <w:rPr>
          <w:position w:val="-10"/>
        </w:rPr>
        <w:object w:dxaOrig="1719" w:dyaOrig="300" w14:anchorId="6C2688FE">
          <v:shape id="_x0000_i1124" type="#_x0000_t75" style="width:87pt;height:15pt" o:ole="">
            <v:imagedata r:id="rId182" o:title=""/>
          </v:shape>
          <o:OLEObject Type="Embed" ProgID="Equation.3" ShapeID="_x0000_i1124" DrawAspect="Content" ObjectID="_1686171376" r:id="rId183"/>
        </w:object>
      </w:r>
      <w:r>
        <w:rPr>
          <w:noProof/>
        </w:rPr>
        <w:t>) and delay recovery period (</w:t>
      </w:r>
      <w:r w:rsidRPr="00A9365D">
        <w:rPr>
          <w:position w:val="-10"/>
        </w:rPr>
        <w:object w:dxaOrig="1939" w:dyaOrig="300" w14:anchorId="1D625F3A">
          <v:shape id="_x0000_i1125" type="#_x0000_t75" style="width:98pt;height:15pt" o:ole="">
            <v:imagedata r:id="rId184" o:title=""/>
          </v:shape>
          <o:OLEObject Type="Embed" ProgID="Equation.3" ShapeID="_x0000_i1125" DrawAspect="Content" ObjectID="_1686171377" r:id="rId185"/>
        </w:object>
      </w:r>
      <w:r>
        <w:rPr>
          <w:noProof/>
        </w:rPr>
        <w:t>) can be determined as follows. Let</w:t>
      </w:r>
    </w:p>
    <w:p w14:paraId="08E5A577" w14:textId="77777777" w:rsidR="00BB3D89" w:rsidRPr="00071EFB" w:rsidRDefault="00BB3D89" w:rsidP="00BB3D89">
      <w:pPr>
        <w:pStyle w:val="EQ"/>
      </w:pPr>
      <w:r>
        <w:tab/>
      </w:r>
      <w:r w:rsidRPr="00A9365D">
        <w:rPr>
          <w:position w:val="-10"/>
        </w:rPr>
        <w:object w:dxaOrig="3560" w:dyaOrig="300" w14:anchorId="61EBFDB9">
          <v:shape id="_x0000_i1126" type="#_x0000_t75" style="width:180pt;height:15pt" o:ole="">
            <v:imagedata r:id="rId186" o:title=""/>
          </v:shape>
          <o:OLEObject Type="Embed" ProgID="Equation.3" ShapeID="_x0000_i1126" DrawAspect="Content" ObjectID="_1686171378" r:id="rId187"/>
        </w:object>
      </w:r>
      <w:r>
        <w:tab/>
        <w:t>(C.2.6-1)</w:t>
      </w:r>
    </w:p>
    <w:p w14:paraId="6D098B16" w14:textId="77777777" w:rsidR="00BB3D89" w:rsidRDefault="00BB3D89" w:rsidP="00BB3D89">
      <w:pPr>
        <w:rPr>
          <w:noProof/>
        </w:rPr>
      </w:pPr>
      <w:r>
        <w:rPr>
          <w:noProof/>
        </w:rPr>
        <w:t>where:</w:t>
      </w:r>
      <w:r w:rsidR="0007623F">
        <w:rPr>
          <w:noProof/>
        </w:rPr>
        <w:tab/>
      </w:r>
      <w:r w:rsidRPr="00A9365D">
        <w:rPr>
          <w:position w:val="-10"/>
        </w:rPr>
        <w:object w:dxaOrig="320" w:dyaOrig="300" w14:anchorId="35719140">
          <v:shape id="_x0000_i1127" type="#_x0000_t75" style="width:16pt;height:15pt" o:ole="">
            <v:imagedata r:id="rId188" o:title=""/>
          </v:shape>
          <o:OLEObject Type="Embed" ProgID="Equation.3" ShapeID="_x0000_i1127" DrawAspect="Content" ObjectID="_1686171379" r:id="rId189"/>
        </w:object>
      </w:r>
      <w:r>
        <w:t xml:space="preserve"> (</w:t>
      </w:r>
      <w:r w:rsidRPr="00A9365D">
        <w:rPr>
          <w:position w:val="-10"/>
        </w:rPr>
        <w:object w:dxaOrig="920" w:dyaOrig="300" w14:anchorId="60DE256E">
          <v:shape id="_x0000_i1128" type="#_x0000_t75" style="width:46pt;height:15pt" o:ole="">
            <v:imagedata r:id="rId190" o:title=""/>
          </v:shape>
          <o:OLEObject Type="Embed" ProgID="Equation.3" ShapeID="_x0000_i1128" DrawAspect="Content" ObjectID="_1686171380" r:id="rId191"/>
        </w:object>
      </w:r>
      <w:r>
        <w:t>) is the rate undershoot factor and may depend on the magnitude of the channel rate drop (</w:t>
      </w:r>
      <w:r w:rsidRPr="00D031CC">
        <w:rPr>
          <w:position w:val="-4"/>
        </w:rPr>
        <w:object w:dxaOrig="320" w:dyaOrig="220" w14:anchorId="454EDD5A">
          <v:shape id="_x0000_i1129" type="#_x0000_t75" style="width:16pt;height:11pt" o:ole="">
            <v:imagedata r:id="rId192" o:title=""/>
          </v:shape>
          <o:OLEObject Type="Embed" ProgID="Equation.3" ShapeID="_x0000_i1129" DrawAspect="Content" ObjectID="_1686171381" r:id="rId193"/>
        </w:object>
      </w:r>
      <w:r>
        <w:t>) is:</w:t>
      </w:r>
    </w:p>
    <w:p w14:paraId="2229C86D" w14:textId="77777777" w:rsidR="00BB3D89" w:rsidRPr="00071EFB" w:rsidRDefault="00BB3D89" w:rsidP="00BB3D89">
      <w:pPr>
        <w:pStyle w:val="EQ"/>
      </w:pPr>
      <w:r>
        <w:tab/>
      </w:r>
      <w:r w:rsidRPr="00A9365D">
        <w:rPr>
          <w:position w:val="-10"/>
        </w:rPr>
        <w:object w:dxaOrig="2420" w:dyaOrig="279" w14:anchorId="7D8EB137">
          <v:shape id="_x0000_i1130" type="#_x0000_t75" style="width:122.5pt;height:14.5pt" o:ole="">
            <v:imagedata r:id="rId194" o:title=""/>
          </v:shape>
          <o:OLEObject Type="Embed" ProgID="Equation.3" ShapeID="_x0000_i1130" DrawAspect="Content" ObjectID="_1686171382" r:id="rId195"/>
        </w:object>
      </w:r>
      <w:r>
        <w:tab/>
        <w:t>(C.2.6-2)</w:t>
      </w:r>
    </w:p>
    <w:p w14:paraId="37FAB3C6" w14:textId="77777777" w:rsidR="00BB3D89" w:rsidRDefault="00BB3D89" w:rsidP="00BB3D89">
      <w:pPr>
        <w:rPr>
          <w:noProof/>
        </w:rPr>
      </w:pPr>
      <w:r>
        <w:rPr>
          <w:noProof/>
        </w:rPr>
        <w:t xml:space="preserve">For example, if </w:t>
      </w:r>
      <w:r w:rsidRPr="00D031CC">
        <w:rPr>
          <w:position w:val="-4"/>
        </w:rPr>
        <w:object w:dxaOrig="320" w:dyaOrig="220" w14:anchorId="66317DEB">
          <v:shape id="_x0000_i1131" type="#_x0000_t75" style="width:16pt;height:11pt" o:ole="">
            <v:imagedata r:id="rId196" o:title=""/>
          </v:shape>
          <o:OLEObject Type="Embed" ProgID="Equation.3" ShapeID="_x0000_i1131" DrawAspect="Content" ObjectID="_1686171383" r:id="rId197"/>
        </w:object>
      </w:r>
      <w:r>
        <w:rPr>
          <w:noProof/>
        </w:rPr>
        <w:t xml:space="preserve"> is large, then </w:t>
      </w:r>
      <w:r w:rsidRPr="00A9365D">
        <w:rPr>
          <w:position w:val="-10"/>
        </w:rPr>
        <w:object w:dxaOrig="320" w:dyaOrig="300" w14:anchorId="13B892CA">
          <v:shape id="_x0000_i1132" type="#_x0000_t75" style="width:16pt;height:15pt" o:ole="">
            <v:imagedata r:id="rId198" o:title=""/>
          </v:shape>
          <o:OLEObject Type="Embed" ProgID="Equation.3" ShapeID="_x0000_i1132" DrawAspect="Content" ObjectID="_1686171384" r:id="rId199"/>
        </w:object>
      </w:r>
      <w:r>
        <w:rPr>
          <w:noProof/>
        </w:rPr>
        <w:t xml:space="preserve"> may be proportionally large or if </w:t>
      </w:r>
      <w:r w:rsidRPr="00D031CC">
        <w:rPr>
          <w:position w:val="-4"/>
        </w:rPr>
        <w:object w:dxaOrig="320" w:dyaOrig="220" w14:anchorId="2AE410DF">
          <v:shape id="_x0000_i1133" type="#_x0000_t75" style="width:16pt;height:11pt" o:ole="">
            <v:imagedata r:id="rId196" o:title=""/>
          </v:shape>
          <o:OLEObject Type="Embed" ProgID="Equation.3" ShapeID="_x0000_i1133" DrawAspect="Content" ObjectID="_1686171385" r:id="rId200"/>
        </w:object>
      </w:r>
      <w:r>
        <w:rPr>
          <w:noProof/>
        </w:rPr>
        <w:t xml:space="preserve"> is small, then </w:t>
      </w:r>
      <w:r w:rsidRPr="00A9365D">
        <w:rPr>
          <w:position w:val="-10"/>
        </w:rPr>
        <w:object w:dxaOrig="320" w:dyaOrig="300" w14:anchorId="0A680B6A">
          <v:shape id="_x0000_i1134" type="#_x0000_t75" style="width:16pt;height:15pt" o:ole="">
            <v:imagedata r:id="rId188" o:title=""/>
          </v:shape>
          <o:OLEObject Type="Embed" ProgID="Equation.3" ShapeID="_x0000_i1134" DrawAspect="Content" ObjectID="_1686171386" r:id="rId201"/>
        </w:object>
      </w:r>
      <w:r>
        <w:rPr>
          <w:noProof/>
        </w:rPr>
        <w:t xml:space="preserve"> may be proportionally small, for example:</w:t>
      </w:r>
    </w:p>
    <w:p w14:paraId="27CF72EC" w14:textId="77777777" w:rsidR="00BB3D89" w:rsidRPr="00071EFB" w:rsidRDefault="00BB3D89" w:rsidP="00BB3D89">
      <w:pPr>
        <w:pStyle w:val="EQ"/>
      </w:pPr>
      <w:r>
        <w:tab/>
      </w:r>
      <w:r w:rsidRPr="00A9365D">
        <w:rPr>
          <w:position w:val="-10"/>
        </w:rPr>
        <w:object w:dxaOrig="1820" w:dyaOrig="300" w14:anchorId="548A9129">
          <v:shape id="_x0000_i1135" type="#_x0000_t75" style="width:92pt;height:15pt" o:ole="">
            <v:imagedata r:id="rId202" o:title=""/>
          </v:shape>
          <o:OLEObject Type="Embed" ProgID="Equation.3" ShapeID="_x0000_i1135" DrawAspect="Content" ObjectID="_1686171387" r:id="rId203"/>
        </w:object>
      </w:r>
      <w:r>
        <w:tab/>
        <w:t>(C.2.6-3)</w:t>
      </w:r>
    </w:p>
    <w:p w14:paraId="5C787FDB" w14:textId="77777777" w:rsidR="00BB3D89" w:rsidRDefault="00BB3D89" w:rsidP="00BB3D89">
      <w:pPr>
        <w:rPr>
          <w:noProof/>
        </w:rPr>
      </w:pPr>
      <w:r>
        <w:rPr>
          <w:noProof/>
        </w:rPr>
        <w:lastRenderedPageBreak/>
        <w:t xml:space="preserve">Assuming that the bits during time period </w:t>
      </w:r>
      <w:r w:rsidRPr="00A9365D">
        <w:rPr>
          <w:position w:val="-10"/>
        </w:rPr>
        <w:object w:dxaOrig="1960" w:dyaOrig="279" w14:anchorId="62EFBFD0">
          <v:shape id="_x0000_i1136" type="#_x0000_t75" style="width:99pt;height:14.5pt" o:ole="">
            <v:imagedata r:id="rId204" o:title=""/>
          </v:shape>
          <o:OLEObject Type="Embed" ProgID="Equation.3" ShapeID="_x0000_i1136" DrawAspect="Content" ObjectID="_1686171388" r:id="rId205"/>
        </w:object>
      </w:r>
      <w:r>
        <w:rPr>
          <w:noProof/>
        </w:rPr>
        <w:t xml:space="preserve"> are queued up and are contributing to the delay, the delay recovery period </w:t>
      </w:r>
      <w:r w:rsidRPr="00295471">
        <w:rPr>
          <w:position w:val="-10"/>
        </w:rPr>
        <w:object w:dxaOrig="400" w:dyaOrig="300" w14:anchorId="229E7A50">
          <v:shape id="_x0000_i1137" type="#_x0000_t75" style="width:20.5pt;height:15pt" o:ole="">
            <v:imagedata r:id="rId206" o:title=""/>
          </v:shape>
          <o:OLEObject Type="Embed" ProgID="Equation.3" ShapeID="_x0000_i1137" DrawAspect="Content" ObjectID="_1686171389" r:id="rId207"/>
        </w:object>
      </w:r>
      <w:r>
        <w:rPr>
          <w:noProof/>
        </w:rPr>
        <w:t>can be computed as follows:</w:t>
      </w:r>
    </w:p>
    <w:p w14:paraId="15CDD046" w14:textId="77777777" w:rsidR="00BB3D89" w:rsidRPr="00071EFB" w:rsidRDefault="00BB3D89" w:rsidP="00BB3D89">
      <w:pPr>
        <w:pStyle w:val="EQ"/>
      </w:pPr>
      <w:r>
        <w:tab/>
      </w:r>
      <w:r w:rsidRPr="00A9365D">
        <w:rPr>
          <w:position w:val="-10"/>
        </w:rPr>
        <w:object w:dxaOrig="4400" w:dyaOrig="300" w14:anchorId="34C70A2F">
          <v:shape id="_x0000_i1138" type="#_x0000_t75" style="width:222pt;height:15pt" o:ole="">
            <v:imagedata r:id="rId208" o:title=""/>
          </v:shape>
          <o:OLEObject Type="Embed" ProgID="Equation.3" ShapeID="_x0000_i1138" DrawAspect="Content" ObjectID="_1686171390" r:id="rId209"/>
        </w:object>
      </w:r>
      <w:r>
        <w:tab/>
        <w:t>(C.2.6-4)</w:t>
      </w:r>
    </w:p>
    <w:p w14:paraId="13BBCD7F" w14:textId="77777777" w:rsidR="00BB3D89" w:rsidRDefault="00BB3D89" w:rsidP="00BB3D89">
      <w:pPr>
        <w:rPr>
          <w:noProof/>
        </w:rPr>
      </w:pPr>
      <w:r>
        <w:rPr>
          <w:noProof/>
        </w:rPr>
        <w:t xml:space="preserve">A minimum bit rate requirement for the encoder may exist that applies to </w:t>
      </w:r>
      <w:r w:rsidRPr="00A9365D">
        <w:rPr>
          <w:position w:val="-10"/>
        </w:rPr>
        <w:object w:dxaOrig="1719" w:dyaOrig="300" w14:anchorId="52DE6C9D">
          <v:shape id="_x0000_i1139" type="#_x0000_t75" style="width:87pt;height:15pt" o:ole="">
            <v:imagedata r:id="rId182" o:title=""/>
          </v:shape>
          <o:OLEObject Type="Embed" ProgID="Equation.3" ShapeID="_x0000_i1139" DrawAspect="Content" ObjectID="_1686171391" r:id="rId210"/>
        </w:object>
      </w:r>
      <w:r>
        <w:rPr>
          <w:noProof/>
        </w:rPr>
        <w:t xml:space="preserve"> and, therefore, also to </w:t>
      </w:r>
      <w:r w:rsidRPr="00A9365D">
        <w:rPr>
          <w:position w:val="-10"/>
        </w:rPr>
        <w:object w:dxaOrig="320" w:dyaOrig="300" w14:anchorId="39F99E13">
          <v:shape id="_x0000_i1140" type="#_x0000_t75" style="width:16pt;height:15pt" o:ole="">
            <v:imagedata r:id="rId188" o:title=""/>
          </v:shape>
          <o:OLEObject Type="Embed" ProgID="Equation.3" ShapeID="_x0000_i1140" DrawAspect="Content" ObjectID="_1686171392" r:id="rId211"/>
        </w:object>
      </w:r>
      <w:r>
        <w:rPr>
          <w:noProof/>
        </w:rPr>
        <w:t xml:space="preserve"> as follows:</w:t>
      </w:r>
    </w:p>
    <w:p w14:paraId="26C7403A" w14:textId="77777777" w:rsidR="00BB3D89" w:rsidRPr="00071EFB" w:rsidRDefault="00BB3D89" w:rsidP="00BB3D89">
      <w:pPr>
        <w:pStyle w:val="EQ"/>
      </w:pPr>
      <w:r>
        <w:tab/>
      </w:r>
      <w:r w:rsidRPr="00A9365D">
        <w:rPr>
          <w:position w:val="-10"/>
        </w:rPr>
        <w:object w:dxaOrig="2220" w:dyaOrig="300" w14:anchorId="38320CFA">
          <v:shape id="_x0000_i1141" type="#_x0000_t75" style="width:112pt;height:15pt" o:ole="">
            <v:imagedata r:id="rId212" o:title=""/>
          </v:shape>
          <o:OLEObject Type="Embed" ProgID="Equation.3" ShapeID="_x0000_i1141" DrawAspect="Content" ObjectID="_1686171393" r:id="rId213"/>
        </w:object>
      </w:r>
      <w:r>
        <w:tab/>
        <w:t>(C.2.6-5)</w:t>
      </w:r>
    </w:p>
    <w:p w14:paraId="44F7C8A9" w14:textId="77777777" w:rsidR="00BB3D89" w:rsidRDefault="00BB3D89" w:rsidP="00BB3D89">
      <w:pPr>
        <w:rPr>
          <w:noProof/>
        </w:rPr>
      </w:pPr>
      <w:r>
        <w:rPr>
          <w:noProof/>
        </w:rPr>
        <w:t>and therefore:</w:t>
      </w:r>
    </w:p>
    <w:p w14:paraId="70D9E232" w14:textId="77777777" w:rsidR="00BB3D89" w:rsidRPr="00071EFB" w:rsidRDefault="00BB3D89" w:rsidP="00BB3D89">
      <w:pPr>
        <w:pStyle w:val="EQ"/>
      </w:pPr>
      <w:r>
        <w:tab/>
      </w:r>
      <w:r w:rsidRPr="00A9365D">
        <w:rPr>
          <w:position w:val="-10"/>
        </w:rPr>
        <w:object w:dxaOrig="2299" w:dyaOrig="300" w14:anchorId="7328B6FF">
          <v:shape id="_x0000_i1142" type="#_x0000_t75" style="width:116pt;height:15pt" o:ole="">
            <v:imagedata r:id="rId214" o:title=""/>
          </v:shape>
          <o:OLEObject Type="Embed" ProgID="Equation.3" ShapeID="_x0000_i1142" DrawAspect="Content" ObjectID="_1686171394" r:id="rId215"/>
        </w:object>
      </w:r>
      <w:r>
        <w:tab/>
        <w:t>(C.2.6-6)</w:t>
      </w:r>
    </w:p>
    <w:p w14:paraId="71C77A18" w14:textId="77777777" w:rsidR="00BB3D89" w:rsidRDefault="00BB3D89" w:rsidP="00BB3D89">
      <w:pPr>
        <w:rPr>
          <w:noProof/>
        </w:rPr>
      </w:pPr>
      <w:r>
        <w:rPr>
          <w:noProof/>
        </w:rPr>
        <w:t>with:</w:t>
      </w:r>
    </w:p>
    <w:p w14:paraId="0CA3D425" w14:textId="77777777" w:rsidR="00BB3D89" w:rsidRPr="00071EFB" w:rsidRDefault="00BB3D89" w:rsidP="00BB3D89">
      <w:pPr>
        <w:pStyle w:val="EQ"/>
      </w:pPr>
      <w:r>
        <w:tab/>
      </w:r>
      <w:r w:rsidRPr="00A9365D">
        <w:rPr>
          <w:position w:val="-10"/>
        </w:rPr>
        <w:object w:dxaOrig="1500" w:dyaOrig="300" w14:anchorId="7C014F37">
          <v:shape id="_x0000_i1143" type="#_x0000_t75" style="width:75.5pt;height:15pt" o:ole="">
            <v:imagedata r:id="rId216" o:title=""/>
          </v:shape>
          <o:OLEObject Type="Embed" ProgID="Equation.3" ShapeID="_x0000_i1143" DrawAspect="Content" ObjectID="_1686171395" r:id="rId217"/>
        </w:object>
      </w:r>
      <w:r>
        <w:tab/>
        <w:t>(C.2.6-7)</w:t>
      </w:r>
    </w:p>
    <w:p w14:paraId="040E58CD" w14:textId="77777777" w:rsidR="00BB3D89" w:rsidRDefault="00BB3D89" w:rsidP="00BB3D89">
      <w:pPr>
        <w:rPr>
          <w:noProof/>
        </w:rPr>
      </w:pPr>
      <w:r>
        <w:rPr>
          <w:noProof/>
        </w:rPr>
        <w:t>If during the delay recovery period a TMMBR message is received that carries a new rate value (</w:t>
      </w:r>
      <w:r w:rsidRPr="00A9365D">
        <w:rPr>
          <w:position w:val="-10"/>
        </w:rPr>
        <w:object w:dxaOrig="920" w:dyaOrig="279" w14:anchorId="5948F77A">
          <v:shape id="_x0000_i1144" type="#_x0000_t75" style="width:46pt;height:14.5pt" o:ole="">
            <v:imagedata r:id="rId218" o:title=""/>
          </v:shape>
          <o:OLEObject Type="Embed" ProgID="Equation.3" ShapeID="_x0000_i1144" DrawAspect="Content" ObjectID="_1686171396" r:id="rId219"/>
        </w:object>
      </w:r>
      <w:r>
        <w:rPr>
          <w:noProof/>
        </w:rPr>
        <w:t xml:space="preserve">), and </w:t>
      </w:r>
      <w:r w:rsidRPr="00A9365D">
        <w:rPr>
          <w:position w:val="-10"/>
        </w:rPr>
        <w:object w:dxaOrig="920" w:dyaOrig="279" w14:anchorId="5F4ADEF5">
          <v:shape id="_x0000_i1145" type="#_x0000_t75" style="width:46pt;height:14.5pt" o:ole="">
            <v:imagedata r:id="rId220" o:title=""/>
          </v:shape>
          <o:OLEObject Type="Embed" ProgID="Equation.3" ShapeID="_x0000_i1145" DrawAspect="Content" ObjectID="_1686171397" r:id="rId221"/>
        </w:object>
      </w:r>
      <w:r>
        <w:rPr>
          <w:noProof/>
        </w:rPr>
        <w:t xml:space="preserve"> is significantly larger than </w:t>
      </w:r>
      <w:r w:rsidRPr="00A9365D">
        <w:rPr>
          <w:position w:val="-10"/>
        </w:rPr>
        <w:object w:dxaOrig="820" w:dyaOrig="260" w14:anchorId="56583C76">
          <v:shape id="_x0000_i1146" type="#_x0000_t75" style="width:41.5pt;height:13pt" o:ole="">
            <v:imagedata r:id="rId222" o:title=""/>
          </v:shape>
          <o:OLEObject Type="Embed" ProgID="Equation.3" ShapeID="_x0000_i1146" DrawAspect="Content" ObjectID="_1686171398" r:id="rId223"/>
        </w:object>
      </w:r>
      <w:r>
        <w:rPr>
          <w:noProof/>
        </w:rPr>
        <w:t xml:space="preserve">, for example </w:t>
      </w:r>
      <w:r w:rsidRPr="00A9365D">
        <w:rPr>
          <w:position w:val="-10"/>
        </w:rPr>
        <w:object w:dxaOrig="2320" w:dyaOrig="300" w14:anchorId="12146472">
          <v:shape id="_x0000_i1147" type="#_x0000_t75" style="width:117pt;height:15pt" o:ole="">
            <v:imagedata r:id="rId224" o:title=""/>
          </v:shape>
          <o:OLEObject Type="Embed" ProgID="Equation.3" ShapeID="_x0000_i1147" DrawAspect="Content" ObjectID="_1686171399" r:id="rId225"/>
        </w:object>
      </w:r>
      <w:r>
        <w:rPr>
          <w:noProof/>
        </w:rPr>
        <w:t xml:space="preserve">, then the delay recovery period may be shortened. Conversely, if </w:t>
      </w:r>
      <w:r w:rsidRPr="00A9365D">
        <w:rPr>
          <w:position w:val="-10"/>
        </w:rPr>
        <w:object w:dxaOrig="1960" w:dyaOrig="279" w14:anchorId="335E1A45">
          <v:shape id="_x0000_i1148" type="#_x0000_t75" style="width:99pt;height:14.5pt" o:ole="">
            <v:imagedata r:id="rId226" o:title=""/>
          </v:shape>
          <o:OLEObject Type="Embed" ProgID="Equation.3" ShapeID="_x0000_i1148" DrawAspect="Content" ObjectID="_1686171400" r:id="rId227"/>
        </w:object>
      </w:r>
      <w:r>
        <w:rPr>
          <w:noProof/>
        </w:rPr>
        <w:t xml:space="preserve"> then an extended delay recovery period can be computed.</w:t>
      </w:r>
    </w:p>
    <w:p w14:paraId="35715D48" w14:textId="77777777" w:rsidR="00064ECA" w:rsidRDefault="00064ECA" w:rsidP="00064ECA">
      <w:pPr>
        <w:pStyle w:val="FP"/>
      </w:pPr>
    </w:p>
    <w:p w14:paraId="59145E75" w14:textId="77777777" w:rsidR="00B35D29" w:rsidRDefault="00B35D29">
      <w:pPr>
        <w:pStyle w:val="Heading8"/>
      </w:pPr>
      <w:r>
        <w:br w:type="page"/>
      </w:r>
      <w:bookmarkStart w:id="3250" w:name="_Toc26369641"/>
      <w:bookmarkStart w:id="3251" w:name="_Toc36227523"/>
      <w:bookmarkStart w:id="3252" w:name="_Toc36228538"/>
      <w:bookmarkStart w:id="3253" w:name="_Toc36229165"/>
      <w:bookmarkStart w:id="3254" w:name="_Toc36229793"/>
      <w:bookmarkStart w:id="3255" w:name="_Toc74607137"/>
      <w:bookmarkStart w:id="3256" w:name="_Toc75557031"/>
      <w:r>
        <w:lastRenderedPageBreak/>
        <w:t>Annex D (informative):</w:t>
      </w:r>
      <w:r>
        <w:br/>
        <w:t>Reference delay computation algorithm</w:t>
      </w:r>
      <w:bookmarkEnd w:id="3250"/>
      <w:bookmarkEnd w:id="3251"/>
      <w:bookmarkEnd w:id="3252"/>
      <w:bookmarkEnd w:id="3253"/>
      <w:bookmarkEnd w:id="3254"/>
      <w:bookmarkEnd w:id="3255"/>
      <w:bookmarkEnd w:id="3256"/>
    </w:p>
    <w:p w14:paraId="7D789D65" w14:textId="77777777" w:rsidR="00B35D29" w:rsidRDefault="00B35D29">
      <w:bookmarkStart w:id="3257" w:name="historyclause"/>
      <w:r>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73B254E" w14:textId="77777777" w:rsidR="00B35D29" w:rsidRDefault="00B35D29">
      <w:pPr>
        <w:pStyle w:val="B1"/>
      </w:pPr>
      <w:r>
        <w:t>-</w:t>
      </w:r>
      <w:r>
        <w:tab/>
        <w:t>lookback factor to set the current target buffering depth;</w:t>
      </w:r>
    </w:p>
    <w:p w14:paraId="5312CD51" w14:textId="77777777" w:rsidR="00B35D29" w:rsidRDefault="00B35D29">
      <w:pPr>
        <w:pStyle w:val="B1"/>
      </w:pPr>
      <w:r>
        <w:t>-</w:t>
      </w:r>
      <w:r>
        <w:tab/>
        <w:t>target late loss rate;</w:t>
      </w:r>
    </w:p>
    <w:p w14:paraId="135B8E2C" w14:textId="77777777" w:rsidR="00B35D29" w:rsidRDefault="00B35D29">
      <w:pPr>
        <w:pStyle w:val="B1"/>
      </w:pPr>
      <w:r>
        <w:t>-</w:t>
      </w:r>
      <w:r>
        <w:tab/>
        <w:t>maximum allowed time scaling percentage.</w:t>
      </w:r>
    </w:p>
    <w:p w14:paraId="3A69D71F" w14:textId="77777777" w:rsidR="00B35D29" w:rsidRDefault="00B35D29">
      <w:pPr>
        <w:pStyle w:val="PL"/>
        <w:rPr>
          <w:rFonts w:eastAsia="SimSun"/>
          <w:sz w:val="24"/>
          <w:szCs w:val="24"/>
        </w:rPr>
      </w:pPr>
      <w:r>
        <w:rPr>
          <w:rFonts w:eastAsia="SimSun"/>
        </w:rPr>
        <w:t>function ref_jb(channel,jb_adaptation_lookback,delay_delta_max,target_loss)</w:t>
      </w:r>
    </w:p>
    <w:p w14:paraId="096E8F64" w14:textId="77777777" w:rsidR="00B35D29" w:rsidRDefault="00B35D29">
      <w:pPr>
        <w:pStyle w:val="PL"/>
        <w:rPr>
          <w:rFonts w:eastAsia="SimSun"/>
          <w:sz w:val="24"/>
          <w:szCs w:val="24"/>
        </w:rPr>
      </w:pPr>
      <w:r>
        <w:rPr>
          <w:rFonts w:eastAsia="SimSun"/>
        </w:rPr>
        <w:t>% channel         = file name of the channel</w:t>
      </w:r>
    </w:p>
    <w:p w14:paraId="717F9B9C" w14:textId="77777777" w:rsidR="00B35D29" w:rsidRDefault="00B35D29">
      <w:pPr>
        <w:pStyle w:val="PL"/>
        <w:rPr>
          <w:rFonts w:eastAsia="SimSun"/>
          <w:sz w:val="24"/>
          <w:szCs w:val="24"/>
        </w:rPr>
      </w:pPr>
      <w:r>
        <w:rPr>
          <w:rFonts w:eastAsia="SimSun"/>
        </w:rPr>
        <w:t>% lookback        = look back factor when estimating the max jitter</w:t>
      </w:r>
    </w:p>
    <w:p w14:paraId="478196EC" w14:textId="77777777" w:rsidR="00B35D29" w:rsidRDefault="00B35D29">
      <w:pPr>
        <w:pStyle w:val="PL"/>
        <w:rPr>
          <w:rFonts w:eastAsia="SimSun"/>
          <w:sz w:val="24"/>
          <w:szCs w:val="24"/>
        </w:rPr>
      </w:pPr>
      <w:r>
        <w:rPr>
          <w:rFonts w:eastAsia="SimSun"/>
        </w:rPr>
        <w:t>%                   buffer level [number of frames]</w:t>
      </w:r>
    </w:p>
    <w:p w14:paraId="5187C143" w14:textId="77777777" w:rsidR="00B35D29" w:rsidRDefault="00B35D29">
      <w:pPr>
        <w:pStyle w:val="PL"/>
        <w:rPr>
          <w:rFonts w:eastAsia="SimSun"/>
          <w:sz w:val="24"/>
          <w:szCs w:val="24"/>
        </w:rPr>
      </w:pPr>
      <w:r>
        <w:rPr>
          <w:rFonts w:eastAsia="SimSun"/>
        </w:rPr>
        <w:t>% delay_delta_max = max timescaling related modification (%) of the</w:t>
      </w:r>
    </w:p>
    <w:p w14:paraId="600E05E6" w14:textId="77777777" w:rsidR="00B35D29" w:rsidRDefault="00B35D29">
      <w:pPr>
        <w:pStyle w:val="PL"/>
        <w:rPr>
          <w:rFonts w:eastAsia="SimSun"/>
          <w:sz w:val="24"/>
          <w:szCs w:val="24"/>
        </w:rPr>
      </w:pPr>
      <w:r>
        <w:rPr>
          <w:rFonts w:eastAsia="SimSun"/>
        </w:rPr>
        <w:t>%                   delay</w:t>
      </w:r>
    </w:p>
    <w:p w14:paraId="15052B3D" w14:textId="77777777" w:rsidR="00B35D29" w:rsidRDefault="00B35D29">
      <w:pPr>
        <w:pStyle w:val="PL"/>
        <w:rPr>
          <w:rFonts w:eastAsia="SimSun"/>
          <w:sz w:val="24"/>
          <w:szCs w:val="24"/>
        </w:rPr>
      </w:pPr>
      <w:r>
        <w:rPr>
          <w:rFonts w:eastAsia="SimSun"/>
        </w:rPr>
        <w:t>% target_loss     = target late loss (%)</w:t>
      </w:r>
    </w:p>
    <w:p w14:paraId="02587F1B" w14:textId="77777777" w:rsidR="00B35D29" w:rsidRPr="00873A67" w:rsidRDefault="00B35D29">
      <w:pPr>
        <w:pStyle w:val="PL"/>
        <w:rPr>
          <w:rFonts w:eastAsia="SimSun"/>
          <w:sz w:val="24"/>
          <w:szCs w:val="24"/>
        </w:rPr>
      </w:pPr>
      <w:r w:rsidRPr="00873A67">
        <w:rPr>
          <w:rFonts w:eastAsia="SimSun"/>
        </w:rPr>
        <w:t>% example syntax:</w:t>
      </w:r>
    </w:p>
    <w:p w14:paraId="1810EE47" w14:textId="77777777" w:rsidR="00B35D29" w:rsidRPr="00873A67" w:rsidRDefault="00B35D29">
      <w:pPr>
        <w:pStyle w:val="PL"/>
        <w:rPr>
          <w:rFonts w:eastAsia="SimSun"/>
          <w:sz w:val="24"/>
          <w:szCs w:val="24"/>
        </w:rPr>
      </w:pPr>
      <w:r w:rsidRPr="00873A67">
        <w:rPr>
          <w:rFonts w:eastAsia="SimSun"/>
        </w:rPr>
        <w:t>% ref_jb('channel_1.dat',200,15,0.5);</w:t>
      </w:r>
    </w:p>
    <w:p w14:paraId="5C91C780" w14:textId="77777777" w:rsidR="00B35D29" w:rsidRPr="00873A67" w:rsidRDefault="00B35D29">
      <w:pPr>
        <w:pStyle w:val="PL"/>
        <w:rPr>
          <w:rFonts w:eastAsia="SimSun"/>
          <w:sz w:val="24"/>
          <w:szCs w:val="24"/>
        </w:rPr>
      </w:pPr>
      <w:r w:rsidRPr="00873A67">
        <w:rPr>
          <w:rFonts w:eastAsia="SimSun"/>
        </w:rPr>
        <w:t xml:space="preserve"> </w:t>
      </w:r>
    </w:p>
    <w:p w14:paraId="5F9F62B3" w14:textId="77777777" w:rsidR="00B35D29" w:rsidRDefault="00B35D29">
      <w:pPr>
        <w:pStyle w:val="PL"/>
        <w:rPr>
          <w:rFonts w:eastAsia="SimSun"/>
          <w:sz w:val="24"/>
          <w:szCs w:val="24"/>
        </w:rPr>
      </w:pPr>
      <w:r>
        <w:rPr>
          <w:rFonts w:eastAsia="SimSun"/>
        </w:rPr>
        <w:t>framelength = 20;</w:t>
      </w:r>
    </w:p>
    <w:p w14:paraId="009A47C5" w14:textId="77777777" w:rsidR="00B35D29" w:rsidRDefault="00B35D29">
      <w:pPr>
        <w:pStyle w:val="PL"/>
        <w:rPr>
          <w:rFonts w:eastAsia="SimSun"/>
          <w:sz w:val="24"/>
          <w:szCs w:val="24"/>
        </w:rPr>
      </w:pPr>
      <w:r>
        <w:rPr>
          <w:rFonts w:eastAsia="SimSun"/>
        </w:rPr>
        <w:t>% this value sets the speech data in each RTP packet to 20 ms. For 2 speech</w:t>
      </w:r>
    </w:p>
    <w:p w14:paraId="39C002C5" w14:textId="77777777" w:rsidR="00B35D29" w:rsidRDefault="00B35D29">
      <w:pPr>
        <w:pStyle w:val="PL"/>
        <w:rPr>
          <w:rFonts w:eastAsia="SimSun"/>
          <w:sz w:val="24"/>
          <w:szCs w:val="24"/>
        </w:rPr>
      </w:pPr>
      <w:r>
        <w:rPr>
          <w:rFonts w:eastAsia="SimSun"/>
        </w:rPr>
        <w:t xml:space="preserve">% frames/RTP packet the value would be 40 ms. </w:t>
      </w:r>
    </w:p>
    <w:p w14:paraId="16370DDF" w14:textId="77777777" w:rsidR="00B35D29" w:rsidRDefault="00B35D29">
      <w:pPr>
        <w:pStyle w:val="PL"/>
        <w:rPr>
          <w:rFonts w:eastAsia="SimSun"/>
          <w:sz w:val="24"/>
          <w:szCs w:val="24"/>
        </w:rPr>
      </w:pPr>
      <w:r>
        <w:rPr>
          <w:rFonts w:eastAsia="SimSun"/>
        </w:rPr>
        <w:t xml:space="preserve">jitter_est_window=50; </w:t>
      </w:r>
    </w:p>
    <w:p w14:paraId="591BDBD5" w14:textId="77777777" w:rsidR="00B35D29" w:rsidRDefault="00B35D29">
      <w:pPr>
        <w:pStyle w:val="PL"/>
        <w:rPr>
          <w:rFonts w:eastAsia="SimSun"/>
          <w:sz w:val="24"/>
          <w:szCs w:val="24"/>
        </w:rPr>
      </w:pPr>
      <w:r>
        <w:rPr>
          <w:rFonts w:eastAsia="SimSun"/>
        </w:rPr>
        <w:t>% Sets the jitter estimation window in number of frames</w:t>
      </w:r>
    </w:p>
    <w:p w14:paraId="1CCD6095" w14:textId="77777777" w:rsidR="00B35D29" w:rsidRDefault="00B35D29">
      <w:pPr>
        <w:pStyle w:val="PL"/>
        <w:rPr>
          <w:rFonts w:eastAsia="SimSun"/>
          <w:sz w:val="24"/>
          <w:szCs w:val="24"/>
        </w:rPr>
      </w:pPr>
      <w:r>
        <w:rPr>
          <w:rFonts w:eastAsia="SimSun"/>
        </w:rPr>
        <w:t>delay_delta_max_ms = framelength*delay_delta_max*0.01;</w:t>
      </w:r>
    </w:p>
    <w:p w14:paraId="0DFF04AE" w14:textId="77777777" w:rsidR="00B35D29" w:rsidRDefault="00B35D29">
      <w:pPr>
        <w:pStyle w:val="PL"/>
        <w:rPr>
          <w:rFonts w:eastAsia="SimSun"/>
          <w:sz w:val="24"/>
          <w:szCs w:val="24"/>
        </w:rPr>
      </w:pPr>
      <w:r>
        <w:rPr>
          <w:rFonts w:eastAsia="SimSun"/>
        </w:rPr>
        <w:t>% Sets the maximum allowed time scaling</w:t>
      </w:r>
    </w:p>
    <w:p w14:paraId="0B6344CE" w14:textId="77777777" w:rsidR="00B35D29" w:rsidRDefault="00B35D29">
      <w:pPr>
        <w:pStyle w:val="PL"/>
        <w:rPr>
          <w:rFonts w:eastAsia="SimSun"/>
          <w:sz w:val="24"/>
          <w:szCs w:val="24"/>
        </w:rPr>
      </w:pPr>
      <w:r>
        <w:rPr>
          <w:rFonts w:eastAsia="SimSun"/>
        </w:rPr>
        <w:t xml:space="preserve">tscale = 1; </w:t>
      </w:r>
    </w:p>
    <w:p w14:paraId="7A535226" w14:textId="77777777" w:rsidR="00B35D29" w:rsidRDefault="00B35D29">
      <w:pPr>
        <w:pStyle w:val="PL"/>
        <w:rPr>
          <w:rFonts w:eastAsia="SimSun"/>
          <w:sz w:val="24"/>
          <w:szCs w:val="24"/>
        </w:rPr>
      </w:pPr>
      <w:r>
        <w:rPr>
          <w:rFonts w:eastAsia="SimSun"/>
        </w:rPr>
        <w:t>% Scale factor of delay data</w:t>
      </w:r>
    </w:p>
    <w:p w14:paraId="6983684C" w14:textId="77777777" w:rsidR="00B35D29" w:rsidRDefault="00B35D29">
      <w:pPr>
        <w:pStyle w:val="PL"/>
        <w:rPr>
          <w:rFonts w:eastAsia="SimSun"/>
          <w:sz w:val="24"/>
          <w:szCs w:val="24"/>
        </w:rPr>
      </w:pPr>
      <w:r>
        <w:rPr>
          <w:rFonts w:eastAsia="SimSun"/>
        </w:rPr>
        <w:t>% In this case the files are assumend to be ascii files with one delay</w:t>
      </w:r>
    </w:p>
    <w:p w14:paraId="71452C69" w14:textId="77777777" w:rsidR="00B35D29" w:rsidRDefault="00B35D29">
      <w:pPr>
        <w:pStyle w:val="PL"/>
        <w:rPr>
          <w:rFonts w:eastAsia="SimSun"/>
          <w:sz w:val="24"/>
          <w:szCs w:val="24"/>
        </w:rPr>
      </w:pPr>
      <w:r>
        <w:rPr>
          <w:rFonts w:eastAsia="SimSun"/>
        </w:rPr>
        <w:t>% entry per line, the entries are in ms, a negative value denotes</w:t>
      </w:r>
    </w:p>
    <w:p w14:paraId="05C59B34" w14:textId="77777777" w:rsidR="00B35D29" w:rsidRDefault="00B35D29">
      <w:pPr>
        <w:pStyle w:val="PL"/>
        <w:rPr>
          <w:rFonts w:eastAsia="SimSun"/>
          <w:sz w:val="24"/>
          <w:szCs w:val="24"/>
        </w:rPr>
      </w:pPr>
      <w:r>
        <w:rPr>
          <w:rFonts w:eastAsia="SimSun"/>
        </w:rPr>
        <w:t>% a packet loss.</w:t>
      </w:r>
    </w:p>
    <w:p w14:paraId="08DFD277" w14:textId="77777777" w:rsidR="00B35D29" w:rsidRDefault="00B35D29">
      <w:pPr>
        <w:pStyle w:val="PL"/>
        <w:rPr>
          <w:rFonts w:eastAsia="SimSun"/>
          <w:sz w:val="24"/>
          <w:szCs w:val="24"/>
        </w:rPr>
      </w:pPr>
      <w:r>
        <w:rPr>
          <w:rFonts w:eastAsia="SimSun"/>
        </w:rPr>
        <w:t>x = load(channel);</w:t>
      </w:r>
    </w:p>
    <w:p w14:paraId="0D99D808" w14:textId="77777777" w:rsidR="00B35D29" w:rsidRDefault="00B35D29">
      <w:pPr>
        <w:pStyle w:val="PL"/>
        <w:rPr>
          <w:rFonts w:eastAsia="SimSun"/>
          <w:sz w:val="24"/>
          <w:szCs w:val="24"/>
        </w:rPr>
      </w:pPr>
      <w:r>
        <w:rPr>
          <w:rFonts w:eastAsia="SimSun"/>
        </w:rPr>
        <w:t>x =x';</w:t>
      </w:r>
    </w:p>
    <w:p w14:paraId="6201523E" w14:textId="77777777" w:rsidR="00B35D29" w:rsidRDefault="00B35D29">
      <w:pPr>
        <w:pStyle w:val="PL"/>
        <w:rPr>
          <w:rFonts w:eastAsia="SimSun"/>
          <w:sz w:val="24"/>
          <w:szCs w:val="24"/>
        </w:rPr>
      </w:pPr>
      <w:r>
        <w:rPr>
          <w:rFonts w:eastAsia="SimSun"/>
        </w:rPr>
        <w:t>% remove packet losses</w:t>
      </w:r>
    </w:p>
    <w:p w14:paraId="67BCFC39" w14:textId="77777777" w:rsidR="00B35D29" w:rsidRDefault="00B35D29">
      <w:pPr>
        <w:pStyle w:val="PL"/>
        <w:rPr>
          <w:rFonts w:eastAsia="SimSun"/>
          <w:sz w:val="24"/>
          <w:szCs w:val="24"/>
        </w:rPr>
      </w:pPr>
      <w:r>
        <w:rPr>
          <w:rFonts w:eastAsia="SimSun"/>
        </w:rPr>
        <w:t>% remove inital startup empty frames</w:t>
      </w:r>
    </w:p>
    <w:p w14:paraId="5824FF88" w14:textId="77777777" w:rsidR="00B35D29" w:rsidRDefault="00B35D29">
      <w:pPr>
        <w:pStyle w:val="PL"/>
        <w:rPr>
          <w:rFonts w:eastAsia="SimSun"/>
          <w:sz w:val="24"/>
          <w:szCs w:val="24"/>
        </w:rPr>
      </w:pPr>
      <w:r>
        <w:rPr>
          <w:rFonts w:eastAsia="SimSun"/>
        </w:rPr>
        <w:t>ix = find(x &gt; 0);</w:t>
      </w:r>
    </w:p>
    <w:p w14:paraId="1E6BE2AB" w14:textId="77777777" w:rsidR="00B35D29" w:rsidRDefault="00B35D29">
      <w:pPr>
        <w:pStyle w:val="PL"/>
        <w:rPr>
          <w:rFonts w:eastAsia="SimSun"/>
          <w:sz w:val="24"/>
          <w:szCs w:val="24"/>
        </w:rPr>
      </w:pPr>
      <w:r>
        <w:rPr>
          <w:rFonts w:eastAsia="SimSun"/>
        </w:rPr>
        <w:t>x(1:ix(1)-1) = x(ix(1));</w:t>
      </w:r>
    </w:p>
    <w:p w14:paraId="2BE380EE" w14:textId="77777777" w:rsidR="00B35D29" w:rsidRDefault="00B35D29">
      <w:pPr>
        <w:pStyle w:val="PL"/>
        <w:rPr>
          <w:rFonts w:eastAsia="SimSun"/>
          <w:sz w:val="24"/>
          <w:szCs w:val="24"/>
        </w:rPr>
      </w:pPr>
      <w:r>
        <w:rPr>
          <w:rFonts w:eastAsia="SimSun"/>
        </w:rPr>
        <w:t>% remove packet losses (replace with nearby delay values)</w:t>
      </w:r>
    </w:p>
    <w:p w14:paraId="51D5F6E3" w14:textId="77777777" w:rsidR="00B35D29" w:rsidRDefault="00B35D29">
      <w:pPr>
        <w:pStyle w:val="PL"/>
        <w:rPr>
          <w:rFonts w:eastAsia="SimSun"/>
          <w:sz w:val="24"/>
          <w:szCs w:val="24"/>
        </w:rPr>
      </w:pPr>
      <w:r>
        <w:rPr>
          <w:rFonts w:eastAsia="SimSun"/>
        </w:rPr>
        <w:t>ix = find(x &lt; 0);</w:t>
      </w:r>
    </w:p>
    <w:p w14:paraId="186D46CC" w14:textId="77777777" w:rsidR="00B35D29" w:rsidRDefault="00B35D29">
      <w:pPr>
        <w:pStyle w:val="PL"/>
        <w:rPr>
          <w:rFonts w:eastAsia="SimSun"/>
          <w:sz w:val="24"/>
          <w:szCs w:val="24"/>
        </w:rPr>
      </w:pPr>
      <w:r>
        <w:rPr>
          <w:rFonts w:eastAsia="SimSun"/>
        </w:rPr>
        <w:t>packet_loss = length(ix)/length(x)*100;</w:t>
      </w:r>
    </w:p>
    <w:p w14:paraId="3341BBE7" w14:textId="77777777" w:rsidR="00B35D29" w:rsidRDefault="00B35D29">
      <w:pPr>
        <w:pStyle w:val="PL"/>
        <w:rPr>
          <w:rFonts w:eastAsia="SimSun"/>
          <w:sz w:val="24"/>
          <w:szCs w:val="24"/>
        </w:rPr>
      </w:pPr>
      <w:r>
        <w:rPr>
          <w:rFonts w:eastAsia="SimSun"/>
        </w:rPr>
        <w:t>for n=1:length(ix)</w:t>
      </w:r>
    </w:p>
    <w:p w14:paraId="7BD264CE" w14:textId="77777777" w:rsidR="00B35D29" w:rsidRDefault="00B35D29">
      <w:pPr>
        <w:pStyle w:val="PL"/>
        <w:rPr>
          <w:rFonts w:eastAsia="SimSun"/>
          <w:sz w:val="24"/>
          <w:szCs w:val="24"/>
        </w:rPr>
      </w:pPr>
      <w:r>
        <w:rPr>
          <w:rFonts w:eastAsia="SimSun"/>
        </w:rPr>
        <w:t xml:space="preserve">    if (ix(n) &gt; 1)</w:t>
      </w:r>
    </w:p>
    <w:p w14:paraId="51723583" w14:textId="77777777" w:rsidR="00B35D29" w:rsidRPr="00E76BA3" w:rsidRDefault="00B35D29">
      <w:pPr>
        <w:pStyle w:val="PL"/>
        <w:rPr>
          <w:rFonts w:eastAsia="SimSun"/>
          <w:sz w:val="24"/>
          <w:szCs w:val="24"/>
          <w:lang w:val="pt-BR"/>
        </w:rPr>
      </w:pPr>
      <w:r>
        <w:rPr>
          <w:rFonts w:eastAsia="SimSun"/>
        </w:rPr>
        <w:t xml:space="preserve">        </w:t>
      </w:r>
      <w:r w:rsidRPr="00E76BA3">
        <w:rPr>
          <w:rFonts w:eastAsia="SimSun"/>
          <w:lang w:val="pt-BR"/>
        </w:rPr>
        <w:t>x(ix(n)) = x(ix(n)-1);</w:t>
      </w:r>
    </w:p>
    <w:p w14:paraId="257BB40A" w14:textId="77777777" w:rsidR="00B35D29" w:rsidRPr="00E76BA3" w:rsidRDefault="00B35D29">
      <w:pPr>
        <w:pStyle w:val="PL"/>
        <w:rPr>
          <w:rFonts w:eastAsia="SimSun"/>
          <w:sz w:val="24"/>
          <w:szCs w:val="24"/>
          <w:lang w:val="pt-BR"/>
        </w:rPr>
      </w:pPr>
      <w:r w:rsidRPr="00E76BA3">
        <w:rPr>
          <w:rFonts w:eastAsia="SimSun"/>
          <w:lang w:val="pt-BR"/>
        </w:rPr>
        <w:t xml:space="preserve">    end;</w:t>
      </w:r>
    </w:p>
    <w:p w14:paraId="15B6A81F" w14:textId="77777777" w:rsidR="00B35D29" w:rsidRDefault="00B35D29">
      <w:pPr>
        <w:pStyle w:val="PL"/>
        <w:rPr>
          <w:rFonts w:eastAsia="SimSun"/>
          <w:sz w:val="24"/>
          <w:szCs w:val="24"/>
        </w:rPr>
      </w:pPr>
      <w:r>
        <w:rPr>
          <w:rFonts w:eastAsia="SimSun"/>
        </w:rPr>
        <w:t>end;</w:t>
      </w:r>
    </w:p>
    <w:p w14:paraId="1B5C617D" w14:textId="77777777" w:rsidR="00B35D29" w:rsidRDefault="00B35D29">
      <w:pPr>
        <w:pStyle w:val="PL"/>
        <w:rPr>
          <w:rFonts w:eastAsia="SimSun"/>
          <w:sz w:val="24"/>
          <w:szCs w:val="24"/>
        </w:rPr>
      </w:pPr>
      <w:r>
        <w:rPr>
          <w:rFonts w:eastAsia="SimSun"/>
        </w:rPr>
        <w:t>% convert timescale to ms</w:t>
      </w:r>
    </w:p>
    <w:p w14:paraId="4214C30A" w14:textId="77777777" w:rsidR="00B35D29" w:rsidRDefault="00B35D29">
      <w:pPr>
        <w:pStyle w:val="PL"/>
        <w:rPr>
          <w:rFonts w:eastAsia="SimSun"/>
          <w:sz w:val="24"/>
          <w:szCs w:val="24"/>
        </w:rPr>
      </w:pPr>
      <w:r>
        <w:rPr>
          <w:rFonts w:eastAsia="SimSun"/>
        </w:rPr>
        <w:t>x = x*tscale;</w:t>
      </w:r>
    </w:p>
    <w:p w14:paraId="318B2D2D" w14:textId="77777777" w:rsidR="00B35D29" w:rsidRDefault="00B35D29">
      <w:pPr>
        <w:pStyle w:val="PL"/>
        <w:rPr>
          <w:rFonts w:eastAsia="SimSun"/>
          <w:sz w:val="24"/>
          <w:szCs w:val="24"/>
        </w:rPr>
      </w:pPr>
      <w:r>
        <w:rPr>
          <w:rFonts w:eastAsia="SimSun"/>
        </w:rPr>
        <w:t>L = length(x);</w:t>
      </w:r>
    </w:p>
    <w:p w14:paraId="4350E952" w14:textId="77777777" w:rsidR="00B35D29" w:rsidRDefault="00B35D29">
      <w:pPr>
        <w:pStyle w:val="PL"/>
        <w:rPr>
          <w:rFonts w:eastAsia="SimSun"/>
          <w:sz w:val="24"/>
          <w:szCs w:val="24"/>
        </w:rPr>
      </w:pPr>
      <w:r>
        <w:rPr>
          <w:rFonts w:eastAsia="SimSun"/>
        </w:rPr>
        <w:t>T = 1:L;</w:t>
      </w:r>
    </w:p>
    <w:p w14:paraId="1213BDB1" w14:textId="77777777" w:rsidR="00B35D29" w:rsidRDefault="00B35D29">
      <w:pPr>
        <w:pStyle w:val="PL"/>
        <w:rPr>
          <w:rFonts w:eastAsia="SimSun"/>
          <w:sz w:val="24"/>
          <w:szCs w:val="24"/>
        </w:rPr>
      </w:pPr>
      <w:r>
        <w:rPr>
          <w:rFonts w:eastAsia="SimSun"/>
        </w:rPr>
        <w:t>% estimate min and max TX delay, estimate a delta_delay</w:t>
      </w:r>
    </w:p>
    <w:p w14:paraId="1A60ED0B" w14:textId="77777777" w:rsidR="00B35D29" w:rsidRPr="004812AE" w:rsidRDefault="00B35D29">
      <w:pPr>
        <w:pStyle w:val="PL"/>
        <w:rPr>
          <w:rFonts w:eastAsia="SimSun"/>
          <w:sz w:val="24"/>
          <w:szCs w:val="24"/>
          <w:lang w:val="pt-BR"/>
        </w:rPr>
      </w:pPr>
      <w:r w:rsidRPr="004812AE">
        <w:rPr>
          <w:rFonts w:eastAsia="SimSun"/>
          <w:lang w:val="pt-BR"/>
        </w:rPr>
        <w:t>for n=1:L</w:t>
      </w:r>
    </w:p>
    <w:p w14:paraId="13728C40" w14:textId="77777777" w:rsidR="00B35D29" w:rsidRPr="004812AE" w:rsidRDefault="00B35D29">
      <w:pPr>
        <w:pStyle w:val="PL"/>
        <w:rPr>
          <w:rFonts w:eastAsia="SimSun"/>
          <w:sz w:val="24"/>
          <w:szCs w:val="24"/>
          <w:lang w:val="pt-BR"/>
        </w:rPr>
      </w:pPr>
      <w:r w:rsidRPr="004812AE">
        <w:rPr>
          <w:rFonts w:eastAsia="SimSun"/>
          <w:lang w:val="pt-BR"/>
        </w:rPr>
        <w:t xml:space="preserve">    ix = [max(1,n-jitter_est_window):n];</w:t>
      </w:r>
    </w:p>
    <w:p w14:paraId="2C7B3124" w14:textId="77777777" w:rsidR="00B35D29" w:rsidRPr="00E76BA3" w:rsidRDefault="00B35D29">
      <w:pPr>
        <w:pStyle w:val="PL"/>
        <w:rPr>
          <w:rFonts w:eastAsia="SimSun"/>
          <w:sz w:val="24"/>
          <w:szCs w:val="24"/>
          <w:lang w:val="pt-BR"/>
        </w:rPr>
      </w:pPr>
      <w:r w:rsidRPr="004812AE">
        <w:rPr>
          <w:rFonts w:eastAsia="SimSun"/>
          <w:lang w:val="pt-BR"/>
        </w:rPr>
        <w:t xml:space="preserve">    </w:t>
      </w:r>
      <w:r w:rsidRPr="00E76BA3">
        <w:rPr>
          <w:rFonts w:eastAsia="SimSun"/>
          <w:lang w:val="pt-BR"/>
        </w:rPr>
        <w:t>max_delay(n) = max(x(ix));</w:t>
      </w:r>
    </w:p>
    <w:p w14:paraId="0D190D45" w14:textId="77777777" w:rsidR="00B35D29" w:rsidRPr="00E76BA3" w:rsidRDefault="00B35D29">
      <w:pPr>
        <w:pStyle w:val="PL"/>
        <w:rPr>
          <w:rFonts w:eastAsia="SimSun"/>
          <w:sz w:val="24"/>
          <w:szCs w:val="24"/>
          <w:lang w:val="pt-BR"/>
        </w:rPr>
      </w:pPr>
      <w:r w:rsidRPr="00E76BA3">
        <w:rPr>
          <w:rFonts w:eastAsia="SimSun"/>
          <w:lang w:val="pt-BR"/>
        </w:rPr>
        <w:t xml:space="preserve">    min_delay(n) = min(x(ix));   </w:t>
      </w:r>
    </w:p>
    <w:p w14:paraId="151EC5B8" w14:textId="77777777" w:rsidR="00B35D29" w:rsidRPr="00E76BA3" w:rsidRDefault="00B35D29">
      <w:pPr>
        <w:pStyle w:val="PL"/>
        <w:rPr>
          <w:rFonts w:eastAsia="SimSun"/>
          <w:sz w:val="24"/>
          <w:szCs w:val="24"/>
          <w:lang w:val="pt-BR"/>
        </w:rPr>
      </w:pPr>
      <w:r w:rsidRPr="00E76BA3">
        <w:rPr>
          <w:rFonts w:eastAsia="SimSun"/>
          <w:lang w:val="pt-BR"/>
        </w:rPr>
        <w:t xml:space="preserve">    delta_delay(n) = max_delay(n)-min_delay(n);</w:t>
      </w:r>
    </w:p>
    <w:p w14:paraId="5893D96B" w14:textId="77777777" w:rsidR="00B35D29" w:rsidRPr="00873A67" w:rsidRDefault="00B35D29">
      <w:pPr>
        <w:pStyle w:val="PL"/>
        <w:rPr>
          <w:rFonts w:eastAsia="SimSun"/>
          <w:sz w:val="24"/>
          <w:szCs w:val="24"/>
        </w:rPr>
      </w:pPr>
      <w:r w:rsidRPr="00873A67">
        <w:rPr>
          <w:rFonts w:eastAsia="SimSun"/>
        </w:rPr>
        <w:t>end</w:t>
      </w:r>
    </w:p>
    <w:p w14:paraId="3B08B2D7" w14:textId="77777777" w:rsidR="00B35D29" w:rsidRDefault="00B35D29">
      <w:pPr>
        <w:pStyle w:val="PL"/>
        <w:rPr>
          <w:rFonts w:eastAsia="SimSun"/>
          <w:sz w:val="24"/>
          <w:szCs w:val="24"/>
        </w:rPr>
      </w:pPr>
      <w:r>
        <w:rPr>
          <w:rFonts w:eastAsia="SimSun"/>
        </w:rPr>
        <w:t>% compute the target max jitter buffer level with some slow adaptation</w:t>
      </w:r>
    </w:p>
    <w:p w14:paraId="57C1BB32" w14:textId="77777777" w:rsidR="00B35D29" w:rsidRDefault="00B35D29">
      <w:pPr>
        <w:pStyle w:val="PL"/>
        <w:rPr>
          <w:rFonts w:eastAsia="SimSun"/>
          <w:sz w:val="24"/>
          <w:szCs w:val="24"/>
        </w:rPr>
      </w:pPr>
      <w:r>
        <w:rPr>
          <w:rFonts w:eastAsia="SimSun"/>
        </w:rPr>
        <w:t>% downwards, just to mimick how a jitter buffer might behave</w:t>
      </w:r>
    </w:p>
    <w:p w14:paraId="3E3745E1" w14:textId="77777777" w:rsidR="00B35D29" w:rsidRDefault="00B35D29">
      <w:pPr>
        <w:pStyle w:val="PL"/>
        <w:rPr>
          <w:rFonts w:eastAsia="SimSun"/>
          <w:sz w:val="24"/>
          <w:szCs w:val="24"/>
        </w:rPr>
      </w:pPr>
      <w:r>
        <w:rPr>
          <w:rFonts w:eastAsia="SimSun"/>
        </w:rPr>
        <w:t>for n=1:L</w:t>
      </w:r>
    </w:p>
    <w:p w14:paraId="6980A4F9" w14:textId="77777777" w:rsidR="00B35D29" w:rsidRDefault="00B35D29">
      <w:pPr>
        <w:pStyle w:val="PL"/>
        <w:rPr>
          <w:rFonts w:eastAsia="SimSun"/>
          <w:sz w:val="24"/>
          <w:szCs w:val="24"/>
        </w:rPr>
      </w:pPr>
      <w:r>
        <w:rPr>
          <w:rFonts w:eastAsia="SimSun"/>
        </w:rPr>
        <w:t xml:space="preserve">    ix = [max(1,n-jb_adaptation_lookback):n];</w:t>
      </w:r>
    </w:p>
    <w:p w14:paraId="0745D54E" w14:textId="77777777" w:rsidR="00B35D29" w:rsidRPr="00E76BA3" w:rsidRDefault="00B35D29">
      <w:pPr>
        <w:pStyle w:val="PL"/>
        <w:rPr>
          <w:rFonts w:eastAsia="SimSun"/>
          <w:sz w:val="24"/>
          <w:szCs w:val="24"/>
        </w:rPr>
      </w:pPr>
      <w:r>
        <w:rPr>
          <w:rFonts w:eastAsia="SimSun"/>
        </w:rPr>
        <w:t xml:space="preserve">    </w:t>
      </w:r>
      <w:r w:rsidRPr="00E76BA3">
        <w:rPr>
          <w:rFonts w:eastAsia="SimSun"/>
        </w:rPr>
        <w:t>jb(n) = max(delta_delay(ix));</w:t>
      </w:r>
    </w:p>
    <w:p w14:paraId="1D14B395" w14:textId="77777777" w:rsidR="00B35D29" w:rsidRDefault="00B35D29">
      <w:pPr>
        <w:pStyle w:val="PL"/>
        <w:rPr>
          <w:rFonts w:eastAsia="SimSun"/>
          <w:sz w:val="24"/>
          <w:szCs w:val="24"/>
        </w:rPr>
      </w:pPr>
      <w:r w:rsidRPr="00E76BA3">
        <w:rPr>
          <w:rFonts w:eastAsia="SimSun"/>
        </w:rPr>
        <w:t xml:space="preserve">    </w:t>
      </w:r>
      <w:r>
        <w:rPr>
          <w:rFonts w:eastAsia="SimSun"/>
        </w:rPr>
        <w:t>% The timescaling is not allowed to adjust the jitterbuffer target max level</w:t>
      </w:r>
    </w:p>
    <w:p w14:paraId="3E3A0EFB" w14:textId="77777777" w:rsidR="00B35D29" w:rsidRDefault="00B35D29">
      <w:pPr>
        <w:pStyle w:val="PL"/>
        <w:rPr>
          <w:rFonts w:eastAsia="SimSun"/>
          <w:sz w:val="24"/>
          <w:szCs w:val="24"/>
        </w:rPr>
      </w:pPr>
      <w:r>
        <w:rPr>
          <w:rFonts w:eastAsia="SimSun"/>
        </w:rPr>
        <w:t xml:space="preserve">    % too fast.</w:t>
      </w:r>
    </w:p>
    <w:p w14:paraId="545D8155" w14:textId="77777777" w:rsidR="00B35D29" w:rsidRDefault="00B35D29">
      <w:pPr>
        <w:pStyle w:val="PL"/>
        <w:rPr>
          <w:rFonts w:eastAsia="SimSun"/>
          <w:sz w:val="24"/>
          <w:szCs w:val="24"/>
        </w:rPr>
      </w:pPr>
      <w:r>
        <w:rPr>
          <w:rFonts w:eastAsia="SimSun"/>
        </w:rPr>
        <w:t xml:space="preserve">    if n == 1</w:t>
      </w:r>
    </w:p>
    <w:p w14:paraId="22378507" w14:textId="77777777" w:rsidR="00B35D29" w:rsidRDefault="00B35D29">
      <w:pPr>
        <w:pStyle w:val="PL"/>
        <w:rPr>
          <w:rFonts w:eastAsia="SimSun"/>
          <w:sz w:val="24"/>
          <w:szCs w:val="24"/>
        </w:rPr>
      </w:pPr>
      <w:r>
        <w:rPr>
          <w:rFonts w:eastAsia="SimSun"/>
        </w:rPr>
        <w:t xml:space="preserve">        jb_ = jb(n);</w:t>
      </w:r>
    </w:p>
    <w:p w14:paraId="46F72DA4" w14:textId="77777777" w:rsidR="00B35D29" w:rsidRPr="00E24DAE" w:rsidRDefault="00B35D29">
      <w:pPr>
        <w:pStyle w:val="PL"/>
        <w:rPr>
          <w:rFonts w:eastAsia="SimSun"/>
          <w:sz w:val="24"/>
          <w:szCs w:val="24"/>
          <w:lang w:val="da-DK"/>
        </w:rPr>
      </w:pPr>
      <w:r>
        <w:rPr>
          <w:rFonts w:eastAsia="SimSun"/>
        </w:rPr>
        <w:t xml:space="preserve">    </w:t>
      </w:r>
      <w:r w:rsidRPr="00E24DAE">
        <w:rPr>
          <w:rFonts w:eastAsia="SimSun"/>
          <w:lang w:val="da-DK"/>
        </w:rPr>
        <w:t xml:space="preserve">end  </w:t>
      </w:r>
    </w:p>
    <w:p w14:paraId="139ECD17" w14:textId="77777777" w:rsidR="00B35D29" w:rsidRPr="00E24DAE" w:rsidRDefault="00B35D29">
      <w:pPr>
        <w:pStyle w:val="PL"/>
        <w:rPr>
          <w:rFonts w:eastAsia="SimSun"/>
          <w:sz w:val="24"/>
          <w:szCs w:val="24"/>
          <w:lang w:val="da-DK"/>
        </w:rPr>
      </w:pPr>
      <w:r w:rsidRPr="00E24DAE">
        <w:rPr>
          <w:rFonts w:eastAsia="SimSun"/>
          <w:lang w:val="da-DK"/>
        </w:rPr>
        <w:t xml:space="preserve">    delta = abs(jb_-jb(n));  </w:t>
      </w:r>
    </w:p>
    <w:p w14:paraId="4E2E9D08" w14:textId="77777777" w:rsidR="00B35D29" w:rsidRPr="001128EF" w:rsidRDefault="00B35D29">
      <w:pPr>
        <w:pStyle w:val="PL"/>
        <w:rPr>
          <w:rFonts w:eastAsia="SimSun"/>
          <w:sz w:val="24"/>
          <w:szCs w:val="24"/>
          <w:lang w:val="da-DK"/>
        </w:rPr>
      </w:pPr>
      <w:r w:rsidRPr="00E24DAE">
        <w:rPr>
          <w:rFonts w:eastAsia="SimSun"/>
          <w:lang w:val="da-DK"/>
        </w:rPr>
        <w:t xml:space="preserve">    </w:t>
      </w:r>
      <w:r w:rsidRPr="001128EF">
        <w:rPr>
          <w:rFonts w:eastAsia="SimSun"/>
          <w:lang w:val="da-DK"/>
        </w:rPr>
        <w:t>if delta &lt; delay_delta_max_ms;</w:t>
      </w:r>
    </w:p>
    <w:p w14:paraId="6D4B2627" w14:textId="77777777" w:rsidR="00B35D29" w:rsidRPr="00E24DAE" w:rsidRDefault="00B35D29">
      <w:pPr>
        <w:pStyle w:val="PL"/>
        <w:rPr>
          <w:rFonts w:eastAsia="SimSun"/>
          <w:sz w:val="24"/>
          <w:szCs w:val="24"/>
          <w:lang w:val="da-DK"/>
        </w:rPr>
      </w:pPr>
      <w:r w:rsidRPr="001128EF">
        <w:rPr>
          <w:rFonts w:eastAsia="SimSun"/>
          <w:lang w:val="da-DK"/>
        </w:rPr>
        <w:lastRenderedPageBreak/>
        <w:t xml:space="preserve">        </w:t>
      </w:r>
      <w:r w:rsidRPr="00E24DAE">
        <w:rPr>
          <w:rFonts w:eastAsia="SimSun"/>
          <w:lang w:val="da-DK"/>
        </w:rPr>
        <w:t>jb_ = jb(n);</w:t>
      </w:r>
    </w:p>
    <w:p w14:paraId="770395BC" w14:textId="77777777" w:rsidR="00B35D29" w:rsidRPr="00E76BA3" w:rsidRDefault="00B35D29">
      <w:pPr>
        <w:pStyle w:val="PL"/>
        <w:rPr>
          <w:rFonts w:eastAsia="SimSun"/>
          <w:sz w:val="24"/>
          <w:szCs w:val="24"/>
        </w:rPr>
      </w:pPr>
      <w:r w:rsidRPr="00E24DAE">
        <w:rPr>
          <w:rFonts w:eastAsia="SimSun"/>
          <w:lang w:val="da-DK"/>
        </w:rPr>
        <w:t xml:space="preserve">    </w:t>
      </w:r>
      <w:r w:rsidRPr="00E76BA3">
        <w:rPr>
          <w:rFonts w:eastAsia="SimSun"/>
        </w:rPr>
        <w:t>else</w:t>
      </w:r>
    </w:p>
    <w:p w14:paraId="5F9438F8" w14:textId="77777777" w:rsidR="00B35D29" w:rsidRPr="00E76BA3" w:rsidRDefault="00B35D29">
      <w:pPr>
        <w:pStyle w:val="PL"/>
        <w:rPr>
          <w:rFonts w:eastAsia="SimSun"/>
          <w:sz w:val="24"/>
          <w:szCs w:val="24"/>
        </w:rPr>
      </w:pPr>
      <w:r w:rsidRPr="00E76BA3">
        <w:rPr>
          <w:rFonts w:eastAsia="SimSun"/>
        </w:rPr>
        <w:t xml:space="preserve">        if (jb(n) &lt; jb_)</w:t>
      </w:r>
    </w:p>
    <w:p w14:paraId="545A5CAE" w14:textId="77777777" w:rsidR="00B35D29" w:rsidRPr="00E76BA3" w:rsidRDefault="00B35D29">
      <w:pPr>
        <w:pStyle w:val="PL"/>
        <w:rPr>
          <w:rFonts w:eastAsia="SimSun"/>
          <w:sz w:val="24"/>
          <w:szCs w:val="24"/>
        </w:rPr>
      </w:pPr>
      <w:r w:rsidRPr="00E76BA3">
        <w:rPr>
          <w:rFonts w:eastAsia="SimSun"/>
        </w:rPr>
        <w:t xml:space="preserve">            jb_ = jb_-delay_delta_max_ms;</w:t>
      </w:r>
    </w:p>
    <w:p w14:paraId="29A27034" w14:textId="77777777" w:rsidR="00B35D29" w:rsidRPr="00E76BA3" w:rsidRDefault="00B35D29">
      <w:pPr>
        <w:pStyle w:val="PL"/>
        <w:rPr>
          <w:rFonts w:eastAsia="SimSun"/>
          <w:sz w:val="24"/>
          <w:szCs w:val="24"/>
        </w:rPr>
      </w:pPr>
      <w:r w:rsidRPr="00E76BA3">
        <w:rPr>
          <w:rFonts w:eastAsia="SimSun"/>
        </w:rPr>
        <w:t xml:space="preserve">        else</w:t>
      </w:r>
    </w:p>
    <w:p w14:paraId="57B7516F" w14:textId="77777777" w:rsidR="00B35D29" w:rsidRPr="00E76BA3" w:rsidRDefault="00B35D29">
      <w:pPr>
        <w:pStyle w:val="PL"/>
        <w:rPr>
          <w:rFonts w:eastAsia="SimSun"/>
          <w:sz w:val="24"/>
          <w:szCs w:val="24"/>
        </w:rPr>
      </w:pPr>
      <w:r w:rsidRPr="00E76BA3">
        <w:rPr>
          <w:rFonts w:eastAsia="SimSun"/>
        </w:rPr>
        <w:t xml:space="preserve">            jb_ = jb_+delay_delta_max_ms;</w:t>
      </w:r>
    </w:p>
    <w:p w14:paraId="2EBBE14C" w14:textId="77777777" w:rsidR="00B35D29" w:rsidRPr="001128EF" w:rsidRDefault="00B35D29">
      <w:pPr>
        <w:pStyle w:val="PL"/>
        <w:rPr>
          <w:rFonts w:eastAsia="SimSun"/>
          <w:sz w:val="24"/>
          <w:szCs w:val="24"/>
        </w:rPr>
      </w:pPr>
      <w:r w:rsidRPr="00E76BA3">
        <w:rPr>
          <w:rFonts w:eastAsia="SimSun"/>
        </w:rPr>
        <w:t xml:space="preserve">        </w:t>
      </w:r>
      <w:r w:rsidRPr="001128EF">
        <w:rPr>
          <w:rFonts w:eastAsia="SimSun"/>
        </w:rPr>
        <w:t>end</w:t>
      </w:r>
    </w:p>
    <w:p w14:paraId="78BEEF81" w14:textId="77777777" w:rsidR="00B35D29" w:rsidRDefault="00B35D29">
      <w:pPr>
        <w:pStyle w:val="PL"/>
        <w:rPr>
          <w:rFonts w:eastAsia="SimSun"/>
          <w:sz w:val="24"/>
          <w:szCs w:val="24"/>
        </w:rPr>
      </w:pPr>
      <w:r w:rsidRPr="001128EF">
        <w:rPr>
          <w:rFonts w:eastAsia="SimSun"/>
        </w:rPr>
        <w:t xml:space="preserve">        </w:t>
      </w:r>
      <w:r>
        <w:rPr>
          <w:rFonts w:eastAsia="SimSun"/>
        </w:rPr>
        <w:t>jb(n) = jb_;</w:t>
      </w:r>
    </w:p>
    <w:p w14:paraId="4FF73255" w14:textId="77777777" w:rsidR="00B35D29" w:rsidRDefault="00B35D29">
      <w:pPr>
        <w:pStyle w:val="PL"/>
        <w:rPr>
          <w:rFonts w:eastAsia="SimSun"/>
          <w:sz w:val="24"/>
          <w:szCs w:val="24"/>
        </w:rPr>
      </w:pPr>
      <w:r>
        <w:rPr>
          <w:rFonts w:eastAsia="SimSun"/>
        </w:rPr>
        <w:t xml:space="preserve">    end    </w:t>
      </w:r>
    </w:p>
    <w:p w14:paraId="5952B421" w14:textId="77777777" w:rsidR="00B35D29" w:rsidRDefault="00B35D29">
      <w:pPr>
        <w:pStyle w:val="PL"/>
        <w:rPr>
          <w:rFonts w:eastAsia="SimSun"/>
          <w:sz w:val="24"/>
          <w:szCs w:val="24"/>
        </w:rPr>
      </w:pPr>
      <w:r>
        <w:rPr>
          <w:rFonts w:eastAsia="SimSun"/>
        </w:rPr>
        <w:t xml:space="preserve">    % jitter buffer target max level can only assume an integer number of frames</w:t>
      </w:r>
    </w:p>
    <w:p w14:paraId="54D53A3E" w14:textId="77777777" w:rsidR="00B35D29" w:rsidRPr="00E76BA3" w:rsidRDefault="00B35D29">
      <w:pPr>
        <w:pStyle w:val="PL"/>
        <w:rPr>
          <w:rFonts w:eastAsia="SimSun"/>
          <w:sz w:val="24"/>
          <w:szCs w:val="24"/>
        </w:rPr>
      </w:pPr>
      <w:r>
        <w:rPr>
          <w:rFonts w:eastAsia="SimSun"/>
        </w:rPr>
        <w:t xml:space="preserve">    </w:t>
      </w:r>
      <w:r w:rsidRPr="00E76BA3">
        <w:rPr>
          <w:rFonts w:eastAsia="SimSun"/>
        </w:rPr>
        <w:t>jbq(n) = ceil(jb(n)/framelength)*framelength;</w:t>
      </w:r>
    </w:p>
    <w:p w14:paraId="132837B7" w14:textId="77777777" w:rsidR="00B35D29" w:rsidRPr="004812AE" w:rsidRDefault="00B35D29">
      <w:pPr>
        <w:pStyle w:val="PL"/>
        <w:rPr>
          <w:rFonts w:eastAsia="SimSun"/>
          <w:sz w:val="24"/>
          <w:szCs w:val="24"/>
          <w:lang w:val="pt-BR"/>
        </w:rPr>
      </w:pPr>
      <w:r w:rsidRPr="00E76BA3">
        <w:rPr>
          <w:rFonts w:eastAsia="SimSun"/>
        </w:rPr>
        <w:t xml:space="preserve">    </w:t>
      </w:r>
      <w:r w:rsidRPr="004812AE">
        <w:rPr>
          <w:rFonts w:eastAsia="SimSun"/>
          <w:lang w:val="pt-BR"/>
        </w:rPr>
        <w:t>% compute estimated delay</w:t>
      </w:r>
    </w:p>
    <w:p w14:paraId="08EE1D22" w14:textId="77777777" w:rsidR="00B35D29" w:rsidRPr="004812AE" w:rsidRDefault="00B35D29">
      <w:pPr>
        <w:pStyle w:val="PL"/>
        <w:rPr>
          <w:rFonts w:eastAsia="SimSun"/>
          <w:sz w:val="24"/>
          <w:szCs w:val="24"/>
          <w:lang w:val="pt-BR"/>
        </w:rPr>
      </w:pPr>
      <w:r w:rsidRPr="004812AE">
        <w:rPr>
          <w:rFonts w:eastAsia="SimSun"/>
          <w:lang w:val="pt-BR"/>
        </w:rPr>
        <w:t xml:space="preserve">    del(n) = jbq(n)+min_delay(n);    </w:t>
      </w:r>
    </w:p>
    <w:p w14:paraId="31E056ED" w14:textId="77777777" w:rsidR="00B35D29" w:rsidRDefault="00B35D29">
      <w:pPr>
        <w:pStyle w:val="PL"/>
        <w:rPr>
          <w:rFonts w:eastAsia="SimSun"/>
          <w:sz w:val="24"/>
          <w:szCs w:val="24"/>
        </w:rPr>
      </w:pPr>
      <w:r>
        <w:rPr>
          <w:rFonts w:eastAsia="SimSun"/>
        </w:rPr>
        <w:t>end</w:t>
      </w:r>
    </w:p>
    <w:p w14:paraId="06739712" w14:textId="77777777" w:rsidR="00B35D29" w:rsidRDefault="00B35D29">
      <w:pPr>
        <w:pStyle w:val="PL"/>
        <w:rPr>
          <w:rFonts w:eastAsia="SimSun"/>
          <w:sz w:val="24"/>
          <w:szCs w:val="24"/>
        </w:rPr>
      </w:pPr>
      <w:r>
        <w:rPr>
          <w:rFonts w:eastAsia="SimSun"/>
        </w:rPr>
        <w:t xml:space="preserve"> </w:t>
      </w:r>
    </w:p>
    <w:p w14:paraId="1B774045" w14:textId="77777777" w:rsidR="00B35D29" w:rsidRDefault="00B35D29">
      <w:pPr>
        <w:pStyle w:val="PL"/>
        <w:rPr>
          <w:rFonts w:eastAsia="SimSun"/>
          <w:sz w:val="24"/>
          <w:szCs w:val="24"/>
        </w:rPr>
      </w:pPr>
      <w:r>
        <w:rPr>
          <w:rFonts w:eastAsia="SimSun"/>
        </w:rPr>
        <w:t>if target_loss &gt; 0</w:t>
      </w:r>
    </w:p>
    <w:p w14:paraId="48E9496B" w14:textId="77777777" w:rsidR="00B35D29" w:rsidRDefault="00B35D29">
      <w:pPr>
        <w:pStyle w:val="PL"/>
        <w:rPr>
          <w:rFonts w:eastAsia="SimSun"/>
          <w:sz w:val="24"/>
          <w:szCs w:val="24"/>
        </w:rPr>
      </w:pPr>
      <w:r>
        <w:rPr>
          <w:rFonts w:eastAsia="SimSun"/>
        </w:rPr>
        <w:t xml:space="preserve">    % decrease the max jitter buffer leve until a target late loss has been</w:t>
      </w:r>
    </w:p>
    <w:p w14:paraId="38B26A1C" w14:textId="77777777" w:rsidR="00B35D29" w:rsidRDefault="00B35D29">
      <w:pPr>
        <w:pStyle w:val="PL"/>
        <w:rPr>
          <w:rFonts w:eastAsia="SimSun"/>
          <w:sz w:val="24"/>
          <w:szCs w:val="24"/>
        </w:rPr>
      </w:pPr>
      <w:r>
        <w:rPr>
          <w:rFonts w:eastAsia="SimSun"/>
        </w:rPr>
        <w:t xml:space="preserve">    % reached.</w:t>
      </w:r>
    </w:p>
    <w:p w14:paraId="2F9D7EA7"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48109546" w14:textId="77777777" w:rsidR="00B35D29" w:rsidRDefault="00B35D29">
      <w:pPr>
        <w:pStyle w:val="PL"/>
        <w:rPr>
          <w:rFonts w:eastAsia="SimSun"/>
          <w:sz w:val="24"/>
          <w:szCs w:val="24"/>
        </w:rPr>
      </w:pPr>
      <w:r>
        <w:rPr>
          <w:rFonts w:eastAsia="SimSun"/>
        </w:rPr>
        <w:t xml:space="preserve">    jbq_save = jbq; % as the max level is increased until the late loss &gt; target one</w:t>
      </w:r>
    </w:p>
    <w:p w14:paraId="3F3B78A5" w14:textId="77777777" w:rsidR="00B35D29" w:rsidRDefault="00B35D29">
      <w:pPr>
        <w:pStyle w:val="PL"/>
        <w:rPr>
          <w:rFonts w:eastAsia="SimSun"/>
          <w:sz w:val="24"/>
          <w:szCs w:val="24"/>
        </w:rPr>
      </w:pPr>
      <w:r>
        <w:rPr>
          <w:rFonts w:eastAsia="SimSun"/>
        </w:rPr>
        <w:t xml:space="preserve">    % must be able to revert back to the previous data</w:t>
      </w:r>
    </w:p>
    <w:p w14:paraId="67902017" w14:textId="77777777" w:rsidR="00B35D29" w:rsidRDefault="00B35D29">
      <w:pPr>
        <w:pStyle w:val="PL"/>
        <w:rPr>
          <w:rFonts w:eastAsia="SimSun"/>
          <w:sz w:val="24"/>
          <w:szCs w:val="24"/>
        </w:rPr>
      </w:pPr>
      <w:r>
        <w:rPr>
          <w:rFonts w:eastAsia="SimSun"/>
        </w:rPr>
        <w:t xml:space="preserve">    while late_loss &lt; target_loss </w:t>
      </w:r>
    </w:p>
    <w:p w14:paraId="1F2BFD81" w14:textId="77777777" w:rsidR="00B35D29" w:rsidRDefault="00B35D29">
      <w:pPr>
        <w:pStyle w:val="PL"/>
        <w:rPr>
          <w:rFonts w:eastAsia="SimSun"/>
          <w:sz w:val="24"/>
          <w:szCs w:val="24"/>
        </w:rPr>
      </w:pPr>
      <w:r>
        <w:rPr>
          <w:rFonts w:eastAsia="SimSun"/>
        </w:rPr>
        <w:t xml:space="preserve">        jbq_save = jbq;</w:t>
      </w:r>
    </w:p>
    <w:p w14:paraId="75A90DF5" w14:textId="77777777" w:rsidR="00B35D29" w:rsidRDefault="00B35D29">
      <w:pPr>
        <w:pStyle w:val="PL"/>
        <w:rPr>
          <w:rFonts w:eastAsia="SimSun"/>
          <w:sz w:val="24"/>
          <w:szCs w:val="24"/>
        </w:rPr>
      </w:pPr>
      <w:r>
        <w:rPr>
          <w:rFonts w:eastAsia="SimSun"/>
        </w:rPr>
        <w:t xml:space="preserve">        jbq = min(max(jbq)-framelength,jbq);</w:t>
      </w:r>
    </w:p>
    <w:p w14:paraId="718976DF" w14:textId="77777777" w:rsidR="00B35D29" w:rsidRDefault="00B35D29">
      <w:pPr>
        <w:pStyle w:val="PL"/>
        <w:rPr>
          <w:rFonts w:eastAsia="SimSun"/>
          <w:sz w:val="24"/>
          <w:szCs w:val="24"/>
        </w:rPr>
      </w:pPr>
      <w:r>
        <w:rPr>
          <w:rFonts w:eastAsia="SimSun"/>
        </w:rPr>
        <w:t xml:space="preserve">        </w:t>
      </w:r>
      <w:smartTag w:uri="urn:schemas-microsoft-com:office:smarttags" w:element="place">
        <w:smartTag w:uri="urn:schemas-microsoft-com:office:smarttags" w:element="State">
          <w:r>
            <w:rPr>
              <w:rFonts w:eastAsia="SimSun"/>
            </w:rPr>
            <w:t>del</w:t>
          </w:r>
        </w:smartTag>
      </w:smartTag>
      <w:r>
        <w:rPr>
          <w:rFonts w:eastAsia="SimSun"/>
        </w:rPr>
        <w:t xml:space="preserve"> = jbq+min_delay;</w:t>
      </w:r>
    </w:p>
    <w:p w14:paraId="41A2476A"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099A97D6" w14:textId="77777777" w:rsidR="00B35D29" w:rsidRPr="002E11B8" w:rsidRDefault="00B35D29">
      <w:pPr>
        <w:pStyle w:val="PL"/>
        <w:rPr>
          <w:rFonts w:eastAsia="SimSun"/>
          <w:sz w:val="24"/>
          <w:szCs w:val="24"/>
          <w:lang w:val="da-DK"/>
        </w:rPr>
      </w:pPr>
      <w:r>
        <w:rPr>
          <w:rFonts w:eastAsia="SimSun"/>
        </w:rPr>
        <w:t xml:space="preserve">    </w:t>
      </w:r>
      <w:r w:rsidRPr="002E11B8">
        <w:rPr>
          <w:rFonts w:eastAsia="SimSun"/>
          <w:lang w:val="da-DK"/>
        </w:rPr>
        <w:t xml:space="preserve">end </w:t>
      </w:r>
    </w:p>
    <w:p w14:paraId="0ABF968E" w14:textId="77777777" w:rsidR="00B35D29" w:rsidRPr="002E11B8" w:rsidRDefault="00B35D29">
      <w:pPr>
        <w:pStyle w:val="PL"/>
        <w:rPr>
          <w:rFonts w:eastAsia="SimSun"/>
          <w:sz w:val="24"/>
          <w:szCs w:val="24"/>
          <w:lang w:val="da-DK"/>
        </w:rPr>
      </w:pPr>
      <w:r w:rsidRPr="002E11B8">
        <w:rPr>
          <w:rFonts w:eastAsia="SimSun"/>
          <w:lang w:val="da-DK"/>
        </w:rPr>
        <w:t xml:space="preserve">    jbq = jbq_save;</w:t>
      </w:r>
    </w:p>
    <w:p w14:paraId="72FF86B2" w14:textId="77777777" w:rsidR="00B35D29" w:rsidRPr="002E11B8" w:rsidRDefault="00B35D29">
      <w:pPr>
        <w:pStyle w:val="PL"/>
        <w:rPr>
          <w:rFonts w:eastAsia="SimSun"/>
          <w:sz w:val="24"/>
          <w:szCs w:val="24"/>
          <w:lang w:val="da-DK"/>
        </w:rPr>
      </w:pPr>
      <w:r w:rsidRPr="002E11B8">
        <w:rPr>
          <w:rFonts w:eastAsia="SimSun"/>
          <w:lang w:val="da-DK"/>
        </w:rPr>
        <w:t xml:space="preserve">    del = jbq+min_delay;</w:t>
      </w:r>
    </w:p>
    <w:p w14:paraId="4FDF54F2" w14:textId="77777777" w:rsidR="00B35D29" w:rsidRPr="002E11B8" w:rsidRDefault="00B35D29">
      <w:pPr>
        <w:pStyle w:val="PL"/>
        <w:rPr>
          <w:rFonts w:eastAsia="SimSun"/>
          <w:sz w:val="24"/>
          <w:szCs w:val="24"/>
          <w:lang w:val="da-DK"/>
        </w:rPr>
      </w:pPr>
      <w:r w:rsidRPr="002E11B8">
        <w:rPr>
          <w:rFonts w:eastAsia="SimSun"/>
          <w:lang w:val="da-DK"/>
        </w:rPr>
        <w:t>end</w:t>
      </w:r>
    </w:p>
    <w:p w14:paraId="45CAB289" w14:textId="77777777" w:rsidR="00B35D29" w:rsidRPr="002E11B8" w:rsidRDefault="00B35D29">
      <w:pPr>
        <w:pStyle w:val="PL"/>
        <w:rPr>
          <w:rFonts w:eastAsia="SimSun"/>
          <w:sz w:val="24"/>
          <w:szCs w:val="24"/>
          <w:lang w:val="da-DK"/>
        </w:rPr>
      </w:pPr>
      <w:r w:rsidRPr="002E11B8">
        <w:rPr>
          <w:rFonts w:eastAsia="SimSun"/>
          <w:lang w:val="da-DK"/>
        </w:rPr>
        <w:t xml:space="preserve"> </w:t>
      </w:r>
    </w:p>
    <w:p w14:paraId="0C301DD2" w14:textId="77777777" w:rsidR="00B35D29" w:rsidRPr="002E11B8" w:rsidRDefault="00B35D29">
      <w:pPr>
        <w:pStyle w:val="PL"/>
        <w:rPr>
          <w:rFonts w:eastAsia="SimSun"/>
          <w:sz w:val="24"/>
          <w:szCs w:val="24"/>
          <w:lang w:val="da-DK"/>
        </w:rPr>
      </w:pPr>
      <w:r w:rsidRPr="002E11B8">
        <w:rPr>
          <w:rFonts w:eastAsia="SimSun"/>
          <w:lang w:val="da-DK"/>
        </w:rPr>
        <w:t>jdel = max(0,del-x);</w:t>
      </w:r>
    </w:p>
    <w:p w14:paraId="2CF4B1EB" w14:textId="77777777" w:rsidR="00B35D29" w:rsidRDefault="00B35D29">
      <w:pPr>
        <w:pStyle w:val="PL"/>
        <w:rPr>
          <w:rFonts w:eastAsia="SimSun"/>
          <w:sz w:val="24"/>
          <w:szCs w:val="24"/>
        </w:rPr>
      </w:pPr>
      <w:r>
        <w:rPr>
          <w:rFonts w:eastAsia="SimSun"/>
        </w:rPr>
        <w:t>%Calculate and plot the CDF of the reference buffer.</w:t>
      </w:r>
    </w:p>
    <w:p w14:paraId="425A59CA" w14:textId="77777777" w:rsidR="00B35D29" w:rsidRPr="00FB6B0B" w:rsidRDefault="00B35D29">
      <w:pPr>
        <w:pStyle w:val="PL"/>
        <w:rPr>
          <w:rFonts w:eastAsia="SimSun"/>
          <w:sz w:val="24"/>
          <w:szCs w:val="24"/>
          <w:lang w:val="fr-FR"/>
        </w:rPr>
      </w:pPr>
      <w:r w:rsidRPr="00FB6B0B">
        <w:rPr>
          <w:rFonts w:eastAsia="SimSun"/>
          <w:lang w:val="fr-FR"/>
        </w:rPr>
        <w:t>figure(1);plot(T,jbq,T,del,T,x);</w:t>
      </w:r>
    </w:p>
    <w:p w14:paraId="1F3376EC" w14:textId="77777777" w:rsidR="00B35D29" w:rsidRPr="00FB6B0B" w:rsidRDefault="00B35D29">
      <w:pPr>
        <w:pStyle w:val="PL"/>
        <w:rPr>
          <w:rFonts w:eastAsia="SimSun"/>
          <w:sz w:val="24"/>
          <w:szCs w:val="24"/>
          <w:lang w:val="fr-FR"/>
        </w:rPr>
      </w:pPr>
      <w:r w:rsidRPr="00FB6B0B">
        <w:rPr>
          <w:rFonts w:eastAsia="SimSun"/>
          <w:lang w:val="fr-FR"/>
        </w:rPr>
        <w:t>[n,x] = hist(jdel,140); y = cumsum(n);y = y/max(y)*100;</w:t>
      </w:r>
    </w:p>
    <w:p w14:paraId="1465FBBA" w14:textId="77777777" w:rsidR="00B35D29" w:rsidRDefault="00B35D29">
      <w:pPr>
        <w:pStyle w:val="PL"/>
        <w:rPr>
          <w:rFonts w:eastAsia="SimSun"/>
          <w:sz w:val="24"/>
          <w:szCs w:val="24"/>
        </w:rPr>
      </w:pPr>
      <w:r>
        <w:rPr>
          <w:rFonts w:eastAsia="SimSun"/>
        </w:rPr>
        <w:t>figure(2);plot(x,y);axis([0 200 0 100]);ylabel('%');xlabel('ms');title('CDF of packet delay in JB');</w:t>
      </w:r>
    </w:p>
    <w:p w14:paraId="2776C6B2" w14:textId="77777777" w:rsidR="00B35D29" w:rsidRDefault="00B35D29">
      <w:pPr>
        <w:pStyle w:val="PL"/>
      </w:pPr>
    </w:p>
    <w:p w14:paraId="12B15004" w14:textId="77777777" w:rsidR="00B35D29" w:rsidRPr="004F7D73" w:rsidRDefault="00B35D29">
      <w:pPr>
        <w:pStyle w:val="Heading8"/>
        <w:rPr>
          <w:lang w:val="fr-FR"/>
        </w:rPr>
      </w:pPr>
      <w:r w:rsidRPr="002C5649">
        <w:rPr>
          <w:lang w:val="fr-FR"/>
        </w:rPr>
        <w:br w:type="page"/>
      </w:r>
      <w:bookmarkStart w:id="3258" w:name="_Toc26369642"/>
      <w:bookmarkStart w:id="3259" w:name="_Toc36227524"/>
      <w:bookmarkStart w:id="3260" w:name="_Toc36228539"/>
      <w:bookmarkStart w:id="3261" w:name="_Toc36229166"/>
      <w:bookmarkStart w:id="3262" w:name="_Toc36229794"/>
      <w:bookmarkStart w:id="3263" w:name="_Toc74607138"/>
      <w:bookmarkStart w:id="3264" w:name="_Toc75557032"/>
      <w:r w:rsidRPr="004F7D73">
        <w:rPr>
          <w:lang w:val="fr-FR"/>
        </w:rPr>
        <w:lastRenderedPageBreak/>
        <w:t>Annex E (informative):</w:t>
      </w:r>
      <w:r w:rsidRPr="004F7D73">
        <w:rPr>
          <w:lang w:val="fr-FR"/>
        </w:rPr>
        <w:br/>
        <w:t>QoS profiles</w:t>
      </w:r>
      <w:bookmarkEnd w:id="3258"/>
      <w:bookmarkEnd w:id="3259"/>
      <w:bookmarkEnd w:id="3260"/>
      <w:bookmarkEnd w:id="3261"/>
      <w:bookmarkEnd w:id="3262"/>
      <w:bookmarkEnd w:id="3263"/>
      <w:bookmarkEnd w:id="3264"/>
    </w:p>
    <w:p w14:paraId="37576985" w14:textId="77777777" w:rsidR="00B35D29" w:rsidRPr="004F7D73" w:rsidRDefault="00B35D29">
      <w:pPr>
        <w:pStyle w:val="Heading1"/>
        <w:rPr>
          <w:lang w:val="fr-FR"/>
        </w:rPr>
      </w:pPr>
      <w:bookmarkStart w:id="3265" w:name="_Toc26369643"/>
      <w:bookmarkStart w:id="3266" w:name="_Toc36227525"/>
      <w:bookmarkStart w:id="3267" w:name="_Toc36228540"/>
      <w:bookmarkStart w:id="3268" w:name="_Toc36229167"/>
      <w:bookmarkStart w:id="3269" w:name="_Toc36229795"/>
      <w:bookmarkStart w:id="3270" w:name="_Toc74607139"/>
      <w:bookmarkStart w:id="3271" w:name="_Toc75557033"/>
      <w:r w:rsidRPr="004F7D73">
        <w:rPr>
          <w:lang w:val="fr-FR"/>
        </w:rPr>
        <w:t>E.1</w:t>
      </w:r>
      <w:r w:rsidRPr="004F7D73">
        <w:rPr>
          <w:lang w:val="fr-FR"/>
        </w:rPr>
        <w:tab/>
        <w:t>General</w:t>
      </w:r>
      <w:bookmarkEnd w:id="3265"/>
      <w:bookmarkEnd w:id="3266"/>
      <w:bookmarkEnd w:id="3267"/>
      <w:bookmarkEnd w:id="3268"/>
      <w:bookmarkEnd w:id="3269"/>
      <w:bookmarkEnd w:id="3270"/>
      <w:bookmarkEnd w:id="3271"/>
    </w:p>
    <w:p w14:paraId="2F77D268" w14:textId="77777777" w:rsidR="00B35D29" w:rsidRDefault="00B35D29">
      <w:r>
        <w:t>This annex contains examples with mappings of SDP parameters to QoS parameters [64] for MTSI.</w:t>
      </w:r>
    </w:p>
    <w:p w14:paraId="22CFB760" w14:textId="77777777" w:rsidR="002915B1" w:rsidRDefault="002915B1" w:rsidP="002915B1">
      <w:r>
        <w:t>The bitrates used in these QoS examples for MBR and GBR for MBR=GBR bearers and for MBR for MBR&gt;GBR bearers are based on the highest bitrates possible with the codecs, profiles and levels defined in Clause 5.2. The bitrates used for GBR for MBR&gt;GBR bearers are chosen to still give usable quality levels.</w:t>
      </w:r>
    </w:p>
    <w:p w14:paraId="15BA9E51" w14:textId="77777777" w:rsidR="00D1107B" w:rsidRDefault="00D1107B" w:rsidP="002915B1">
      <w:r>
        <w:t>The ‘a=bw-info’ attributed defined in Clause 19 can be used to provide additional bandwidth information for the setting of MBR and GBR and also to align the resource allocation end-to-end, see also Clauses 6.2.5 and 6.2.7.</w:t>
      </w:r>
    </w:p>
    <w:p w14:paraId="335844FF" w14:textId="77777777" w:rsidR="002915B1" w:rsidRDefault="002915B1">
      <w:r>
        <w:t>The bearer setup also depends on the outcome of the SDP offer-answer negotiation. The QoS profiles shown below assume that both end-points agree on using the codecs and bitrates as described in each respective example.</w:t>
      </w:r>
    </w:p>
    <w:p w14:paraId="5C5BAD9F" w14:textId="77777777" w:rsidR="00EF4440" w:rsidRDefault="00EF4440" w:rsidP="00EF4440">
      <w:r>
        <w:t xml:space="preserve">The QoS Class Identifier (QCI) [90] </w:t>
      </w:r>
      <w:r w:rsidR="00D334D9">
        <w:t>and 5G QoS Indentifier (5QI) [</w:t>
      </w:r>
      <w:r w:rsidR="00CC6AEE">
        <w:t>176</w:t>
      </w:r>
      <w:r w:rsidR="00D334D9">
        <w:t xml:space="preserve">] are </w:t>
      </w:r>
      <w:r>
        <w:t>used to describe the packet forwarding treatment for different media types. The table below gives a few examples for how the QCI</w:t>
      </w:r>
      <w:r w:rsidR="00D334D9">
        <w:t>/5QI</w:t>
      </w:r>
      <w:r>
        <w:t xml:space="preserve"> can be set for different media types.</w:t>
      </w:r>
    </w:p>
    <w:p w14:paraId="44209570" w14:textId="77777777" w:rsidR="00EF4440" w:rsidRDefault="00EF4440" w:rsidP="00EF4440">
      <w:pPr>
        <w:pStyle w:val="TH"/>
      </w:pPr>
      <w:r>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EF4440" w:rsidRPr="0056755C" w14:paraId="05B0BB7D" w14:textId="77777777" w:rsidTr="001336FB">
        <w:trPr>
          <w:jc w:val="center"/>
        </w:trPr>
        <w:tc>
          <w:tcPr>
            <w:tcW w:w="3402" w:type="dxa"/>
            <w:shd w:val="clear" w:color="auto" w:fill="auto"/>
          </w:tcPr>
          <w:p w14:paraId="3111BA03" w14:textId="77777777" w:rsidR="00EF4440" w:rsidRDefault="00EF4440" w:rsidP="001336FB">
            <w:pPr>
              <w:pStyle w:val="TAH"/>
            </w:pPr>
            <w:r>
              <w:t>Media</w:t>
            </w:r>
          </w:p>
        </w:tc>
        <w:tc>
          <w:tcPr>
            <w:tcW w:w="2835" w:type="dxa"/>
            <w:shd w:val="clear" w:color="auto" w:fill="auto"/>
          </w:tcPr>
          <w:p w14:paraId="1019D424" w14:textId="77777777" w:rsidR="00EF4440" w:rsidRDefault="00EF4440" w:rsidP="001336FB">
            <w:pPr>
              <w:pStyle w:val="TAH"/>
            </w:pPr>
            <w:r>
              <w:t>Bearer type</w:t>
            </w:r>
          </w:p>
        </w:tc>
        <w:tc>
          <w:tcPr>
            <w:tcW w:w="1701" w:type="dxa"/>
            <w:shd w:val="clear" w:color="auto" w:fill="auto"/>
          </w:tcPr>
          <w:p w14:paraId="49EC34C1" w14:textId="77777777" w:rsidR="00EF4440" w:rsidRDefault="00EF4440" w:rsidP="001336FB">
            <w:pPr>
              <w:pStyle w:val="TAH"/>
            </w:pPr>
            <w:r>
              <w:t>QCI</w:t>
            </w:r>
            <w:r w:rsidR="00D334D9">
              <w:t>/5QI</w:t>
            </w:r>
          </w:p>
        </w:tc>
      </w:tr>
      <w:tr w:rsidR="00EF4440" w:rsidRPr="0056755C" w14:paraId="01751740" w14:textId="77777777" w:rsidTr="001336FB">
        <w:trPr>
          <w:jc w:val="center"/>
        </w:trPr>
        <w:tc>
          <w:tcPr>
            <w:tcW w:w="3402" w:type="dxa"/>
            <w:shd w:val="clear" w:color="auto" w:fill="auto"/>
          </w:tcPr>
          <w:p w14:paraId="6815690C" w14:textId="77777777" w:rsidR="00EF4440" w:rsidRDefault="00EF4440" w:rsidP="001336FB">
            <w:pPr>
              <w:pStyle w:val="TAL"/>
            </w:pPr>
            <w:r>
              <w:t>Speech</w:t>
            </w:r>
          </w:p>
        </w:tc>
        <w:tc>
          <w:tcPr>
            <w:tcW w:w="2835" w:type="dxa"/>
            <w:shd w:val="clear" w:color="auto" w:fill="auto"/>
          </w:tcPr>
          <w:p w14:paraId="186BEBDF" w14:textId="77777777" w:rsidR="00EF4440" w:rsidRDefault="00EF4440" w:rsidP="001336FB">
            <w:pPr>
              <w:pStyle w:val="TAL"/>
            </w:pPr>
            <w:r>
              <w:t>Dedicated GBR bearer</w:t>
            </w:r>
          </w:p>
        </w:tc>
        <w:tc>
          <w:tcPr>
            <w:tcW w:w="1701" w:type="dxa"/>
            <w:shd w:val="clear" w:color="auto" w:fill="auto"/>
          </w:tcPr>
          <w:p w14:paraId="7F447CCF" w14:textId="77777777" w:rsidR="00EF4440" w:rsidRDefault="00EF4440" w:rsidP="001336FB">
            <w:pPr>
              <w:pStyle w:val="TAL"/>
            </w:pPr>
            <w:r>
              <w:t>1</w:t>
            </w:r>
          </w:p>
        </w:tc>
      </w:tr>
      <w:tr w:rsidR="00EF4440" w:rsidRPr="0056755C" w14:paraId="7D4EF1ED" w14:textId="77777777" w:rsidTr="001336FB">
        <w:trPr>
          <w:jc w:val="center"/>
        </w:trPr>
        <w:tc>
          <w:tcPr>
            <w:tcW w:w="3402" w:type="dxa"/>
            <w:shd w:val="clear" w:color="auto" w:fill="auto"/>
          </w:tcPr>
          <w:p w14:paraId="0409A415" w14:textId="77777777" w:rsidR="00EF4440" w:rsidRDefault="00EF4440" w:rsidP="001336FB">
            <w:pPr>
              <w:pStyle w:val="TAL"/>
            </w:pPr>
            <w:r>
              <w:t>Video (conversational)</w:t>
            </w:r>
          </w:p>
        </w:tc>
        <w:tc>
          <w:tcPr>
            <w:tcW w:w="2835" w:type="dxa"/>
            <w:shd w:val="clear" w:color="auto" w:fill="auto"/>
          </w:tcPr>
          <w:p w14:paraId="00E86518" w14:textId="77777777" w:rsidR="00EF4440" w:rsidRDefault="00EF4440" w:rsidP="001336FB">
            <w:pPr>
              <w:pStyle w:val="TAL"/>
            </w:pPr>
            <w:r>
              <w:t>Dedicated GBR bearer</w:t>
            </w:r>
          </w:p>
        </w:tc>
        <w:tc>
          <w:tcPr>
            <w:tcW w:w="1701" w:type="dxa"/>
            <w:shd w:val="clear" w:color="auto" w:fill="auto"/>
          </w:tcPr>
          <w:p w14:paraId="6E7AEFD0" w14:textId="77777777" w:rsidR="00EF4440" w:rsidRDefault="00EF4440" w:rsidP="001336FB">
            <w:pPr>
              <w:pStyle w:val="TAL"/>
            </w:pPr>
            <w:r>
              <w:t>2</w:t>
            </w:r>
          </w:p>
        </w:tc>
      </w:tr>
      <w:tr w:rsidR="00EF4440" w:rsidRPr="0056755C" w14:paraId="4700C7A5" w14:textId="77777777" w:rsidTr="001336FB">
        <w:trPr>
          <w:jc w:val="center"/>
        </w:trPr>
        <w:tc>
          <w:tcPr>
            <w:tcW w:w="3402" w:type="dxa"/>
            <w:vMerge w:val="restart"/>
            <w:shd w:val="clear" w:color="auto" w:fill="auto"/>
          </w:tcPr>
          <w:p w14:paraId="58A412A6" w14:textId="77777777" w:rsidR="00EF4440" w:rsidRDefault="00EF4440" w:rsidP="001336FB">
            <w:pPr>
              <w:pStyle w:val="TAL"/>
            </w:pPr>
            <w:r>
              <w:t>Video (non-conversational)</w:t>
            </w:r>
          </w:p>
        </w:tc>
        <w:tc>
          <w:tcPr>
            <w:tcW w:w="2835" w:type="dxa"/>
            <w:shd w:val="clear" w:color="auto" w:fill="auto"/>
          </w:tcPr>
          <w:p w14:paraId="296C4665" w14:textId="77777777" w:rsidR="00EF4440" w:rsidRDefault="00EF4440" w:rsidP="001336FB">
            <w:pPr>
              <w:pStyle w:val="TAL"/>
            </w:pPr>
            <w:r>
              <w:t>Dedicated GBR bearer</w:t>
            </w:r>
          </w:p>
        </w:tc>
        <w:tc>
          <w:tcPr>
            <w:tcW w:w="1701" w:type="dxa"/>
            <w:shd w:val="clear" w:color="auto" w:fill="auto"/>
          </w:tcPr>
          <w:p w14:paraId="39D54D3C" w14:textId="77777777" w:rsidR="00EF4440" w:rsidRDefault="00EF4440" w:rsidP="001336FB">
            <w:pPr>
              <w:pStyle w:val="TAL"/>
            </w:pPr>
            <w:r>
              <w:t>4</w:t>
            </w:r>
          </w:p>
        </w:tc>
      </w:tr>
      <w:tr w:rsidR="00EF4440" w:rsidRPr="0056755C" w14:paraId="7E6B447D" w14:textId="77777777" w:rsidTr="001336FB">
        <w:trPr>
          <w:jc w:val="center"/>
        </w:trPr>
        <w:tc>
          <w:tcPr>
            <w:tcW w:w="3402" w:type="dxa"/>
            <w:vMerge/>
            <w:shd w:val="clear" w:color="auto" w:fill="auto"/>
          </w:tcPr>
          <w:p w14:paraId="03F7DE69" w14:textId="77777777" w:rsidR="00EF4440" w:rsidRDefault="00EF4440" w:rsidP="001336FB">
            <w:pPr>
              <w:pStyle w:val="TAL"/>
            </w:pPr>
          </w:p>
        </w:tc>
        <w:tc>
          <w:tcPr>
            <w:tcW w:w="2835" w:type="dxa"/>
            <w:shd w:val="clear" w:color="auto" w:fill="auto"/>
          </w:tcPr>
          <w:p w14:paraId="571C10F9" w14:textId="77777777" w:rsidR="00EF4440" w:rsidRDefault="00EF4440" w:rsidP="001336FB">
            <w:pPr>
              <w:pStyle w:val="TAL"/>
            </w:pPr>
            <w:r>
              <w:t>Dedicated non-GBR bearer or default non-GBR bearer</w:t>
            </w:r>
          </w:p>
        </w:tc>
        <w:tc>
          <w:tcPr>
            <w:tcW w:w="1701" w:type="dxa"/>
            <w:shd w:val="clear" w:color="auto" w:fill="auto"/>
          </w:tcPr>
          <w:p w14:paraId="6AC40E73" w14:textId="77777777" w:rsidR="00EF4440" w:rsidRDefault="00EF4440" w:rsidP="001336FB">
            <w:pPr>
              <w:pStyle w:val="TAL"/>
            </w:pPr>
            <w:r>
              <w:t>6, 8 or 9</w:t>
            </w:r>
          </w:p>
        </w:tc>
      </w:tr>
      <w:tr w:rsidR="00EF4440" w:rsidRPr="0056755C" w14:paraId="7C467ED8" w14:textId="77777777" w:rsidTr="001336FB">
        <w:trPr>
          <w:jc w:val="center"/>
        </w:trPr>
        <w:tc>
          <w:tcPr>
            <w:tcW w:w="3402" w:type="dxa"/>
            <w:shd w:val="clear" w:color="auto" w:fill="auto"/>
          </w:tcPr>
          <w:p w14:paraId="742F7322" w14:textId="77777777" w:rsidR="00EF4440" w:rsidRDefault="00EF4440" w:rsidP="001336FB">
            <w:pPr>
              <w:pStyle w:val="TAL"/>
            </w:pPr>
            <w:r>
              <w:t>Real-time text</w:t>
            </w:r>
          </w:p>
        </w:tc>
        <w:tc>
          <w:tcPr>
            <w:tcW w:w="2835" w:type="dxa"/>
            <w:shd w:val="clear" w:color="auto" w:fill="auto"/>
          </w:tcPr>
          <w:p w14:paraId="5B60C5C7" w14:textId="77777777" w:rsidR="00EF4440" w:rsidRDefault="00EF4440" w:rsidP="001336FB">
            <w:pPr>
              <w:pStyle w:val="TAL"/>
            </w:pPr>
            <w:r>
              <w:t>Dedicated non-GBR bearer or default non-GBR bearer</w:t>
            </w:r>
          </w:p>
        </w:tc>
        <w:tc>
          <w:tcPr>
            <w:tcW w:w="1701" w:type="dxa"/>
            <w:shd w:val="clear" w:color="auto" w:fill="auto"/>
          </w:tcPr>
          <w:p w14:paraId="2A9048D3" w14:textId="77777777" w:rsidR="00EF4440" w:rsidRDefault="00EF4440" w:rsidP="001336FB">
            <w:pPr>
              <w:pStyle w:val="TAL"/>
            </w:pPr>
            <w:r>
              <w:t>6, 8 or 9</w:t>
            </w:r>
          </w:p>
        </w:tc>
      </w:tr>
      <w:tr w:rsidR="00D334D9" w:rsidRPr="0056755C" w14:paraId="6D7CB4C6" w14:textId="77777777" w:rsidTr="001336FB">
        <w:trPr>
          <w:jc w:val="center"/>
        </w:trPr>
        <w:tc>
          <w:tcPr>
            <w:tcW w:w="3402" w:type="dxa"/>
            <w:shd w:val="clear" w:color="auto" w:fill="auto"/>
          </w:tcPr>
          <w:p w14:paraId="377D2D83" w14:textId="77777777" w:rsidR="00D334D9" w:rsidRDefault="00D334D9" w:rsidP="00D334D9">
            <w:pPr>
              <w:pStyle w:val="TAL"/>
            </w:pPr>
            <w:r>
              <w:t>Data channel</w:t>
            </w:r>
          </w:p>
        </w:tc>
        <w:tc>
          <w:tcPr>
            <w:tcW w:w="2835" w:type="dxa"/>
            <w:shd w:val="clear" w:color="auto" w:fill="auto"/>
          </w:tcPr>
          <w:p w14:paraId="5847DCF8" w14:textId="77777777" w:rsidR="00D334D9" w:rsidRDefault="00D334D9" w:rsidP="00D334D9">
            <w:pPr>
              <w:pStyle w:val="TAL"/>
            </w:pPr>
            <w:r>
              <w:t>Dedicated GBR or non-GBR, or default non-GBR bearer</w:t>
            </w:r>
          </w:p>
        </w:tc>
        <w:tc>
          <w:tcPr>
            <w:tcW w:w="1701" w:type="dxa"/>
            <w:shd w:val="clear" w:color="auto" w:fill="auto"/>
          </w:tcPr>
          <w:p w14:paraId="57F502E3" w14:textId="77777777" w:rsidR="00D334D9" w:rsidRDefault="00D334D9" w:rsidP="00D334D9">
            <w:pPr>
              <w:pStyle w:val="TAL"/>
            </w:pPr>
            <w:r>
              <w:t>71, 72, 73, 74, 76, or 9</w:t>
            </w:r>
          </w:p>
        </w:tc>
      </w:tr>
    </w:tbl>
    <w:p w14:paraId="643008DD" w14:textId="77777777" w:rsidR="00EF4440" w:rsidRDefault="00EF4440" w:rsidP="00F3459E">
      <w:pPr>
        <w:pStyle w:val="FP"/>
      </w:pPr>
    </w:p>
    <w:p w14:paraId="21D0E6B8" w14:textId="77777777" w:rsidR="00D334D9" w:rsidRPr="00871D90" w:rsidRDefault="00EF4440" w:rsidP="00D334D9">
      <w:r>
        <w:t>This mapping assumes that the QCIs are used as described in TS 23.203, Table 6.1.7, [90]</w:t>
      </w:r>
      <w:r w:rsidR="00D334D9">
        <w:t xml:space="preserve"> for LTE access, and 5QIs as described in TS 23.501, Table 5.7.4-1 [</w:t>
      </w:r>
      <w:r w:rsidR="0098114B">
        <w:t>176</w:t>
      </w:r>
      <w:r w:rsidR="00D334D9">
        <w:t>] for NR access</w:t>
      </w:r>
      <w:r w:rsidR="00D334D9" w:rsidRPr="00871D90">
        <w:t>.</w:t>
      </w:r>
    </w:p>
    <w:p w14:paraId="662FF1EA" w14:textId="77777777" w:rsidR="00EF4440" w:rsidRDefault="00EF4440">
      <w:r>
        <w:t>.</w:t>
      </w:r>
    </w:p>
    <w:p w14:paraId="58608C60" w14:textId="77777777" w:rsidR="00B35D29" w:rsidRDefault="00B35D29">
      <w:pPr>
        <w:pStyle w:val="Heading1"/>
      </w:pPr>
      <w:bookmarkStart w:id="3272" w:name="_Toc26369644"/>
      <w:bookmarkStart w:id="3273" w:name="_Toc36227526"/>
      <w:bookmarkStart w:id="3274" w:name="_Toc36228541"/>
      <w:bookmarkStart w:id="3275" w:name="_Toc36229168"/>
      <w:bookmarkStart w:id="3276" w:name="_Toc36229796"/>
      <w:bookmarkStart w:id="3277" w:name="_Toc74607140"/>
      <w:bookmarkStart w:id="3278" w:name="_Toc75557034"/>
      <w:r>
        <w:t>E.2</w:t>
      </w:r>
      <w:r>
        <w:tab/>
      </w:r>
      <w:r w:rsidR="00F33E29" w:rsidRPr="000F2661">
        <w:t>Bi-directional speech (AMR12.2</w:t>
      </w:r>
      <w:r w:rsidR="00F33E29">
        <w:t>,</w:t>
      </w:r>
      <w:r w:rsidR="00F33E29" w:rsidRPr="000F2661">
        <w:t xml:space="preserve"> IPv4, RTCP</w:t>
      </w:r>
      <w:r w:rsidR="00F33E29" w:rsidRPr="008E3639">
        <w:t xml:space="preserve"> and MBR=GBR bearer</w:t>
      </w:r>
      <w:r w:rsidR="00F33E29" w:rsidRPr="000F2661">
        <w:t>)</w:t>
      </w:r>
      <w:bookmarkEnd w:id="3272"/>
      <w:bookmarkEnd w:id="3273"/>
      <w:bookmarkEnd w:id="3274"/>
      <w:bookmarkEnd w:id="3275"/>
      <w:bookmarkEnd w:id="3276"/>
      <w:bookmarkEnd w:id="3277"/>
      <w:bookmarkEnd w:id="3278"/>
    </w:p>
    <w:p w14:paraId="0AF62E12" w14:textId="77777777" w:rsidR="00B35D29" w:rsidRDefault="00B35D29">
      <w:r>
        <w:t>The bitrate for AMR 12.2 including IP overhead (one AMR frame per RTP packet, using bandwidth efficient mode) is 28.8 kbps which is rounded up to 29 kbps.</w:t>
      </w:r>
      <w:r w:rsidR="00F33E29" w:rsidRPr="00812727">
        <w:t xml:space="preserve"> IPv4 is also assumed.</w:t>
      </w:r>
    </w:p>
    <w:p w14:paraId="2152314C" w14:textId="77777777" w:rsidR="00B35D29" w:rsidRDefault="00F33E29">
      <w:pPr>
        <w:pStyle w:val="TH"/>
      </w:pPr>
      <w:r>
        <w:lastRenderedPageBreak/>
        <w:t>Table E.1: QoS mapping for bi-directional speech (AMR 12.2, IPv4, RTCP</w:t>
      </w:r>
      <w:r w:rsidRPr="00812727">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B35D29" w14:paraId="1A91B6C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939F265"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F14F8F6"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29FE144" w14:textId="77777777" w:rsidR="00B35D29" w:rsidRDefault="00B35D29">
            <w:pPr>
              <w:pStyle w:val="TAH"/>
            </w:pPr>
            <w:r>
              <w:t>Notes</w:t>
            </w:r>
          </w:p>
        </w:tc>
      </w:tr>
      <w:tr w:rsidR="00B35D29" w14:paraId="6AC4B18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1D0E23"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CB43080"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7B58BE5" w14:textId="77777777" w:rsidR="00B35D29" w:rsidRDefault="00B35D29">
            <w:pPr>
              <w:pStyle w:val="TAC"/>
              <w:jc w:val="left"/>
            </w:pPr>
            <w:r>
              <w:t>The application should handle packet reordering.</w:t>
            </w:r>
          </w:p>
        </w:tc>
      </w:tr>
      <w:tr w:rsidR="00B35D29" w14:paraId="0720782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6DB39A6"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733F5238"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F422208" w14:textId="77777777" w:rsidR="00B35D29" w:rsidRDefault="00B35D29">
            <w:pPr>
              <w:pStyle w:val="TAC"/>
              <w:jc w:val="left"/>
            </w:pPr>
            <w:r>
              <w:t>Maximum size of IP packets</w:t>
            </w:r>
          </w:p>
        </w:tc>
      </w:tr>
      <w:tr w:rsidR="00B35D29" w14:paraId="1C42373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AD610F"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D713279"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AAA245F" w14:textId="77777777" w:rsidR="00B35D29" w:rsidRDefault="00B35D29">
            <w:pPr>
              <w:pStyle w:val="TAC"/>
              <w:jc w:val="left"/>
            </w:pPr>
          </w:p>
        </w:tc>
      </w:tr>
      <w:tr w:rsidR="00B35D29" w14:paraId="2DB3CBA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34DFA20"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518164BB"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C02423B"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08640C7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598364E"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B684579" w14:textId="77777777" w:rsidR="00B35D29" w:rsidRDefault="00B35D2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A3E0575" w14:textId="77777777" w:rsidR="00B35D29" w:rsidRDefault="00B35D29">
            <w:pPr>
              <w:pStyle w:val="TAC"/>
              <w:jc w:val="left"/>
            </w:pPr>
            <w:r>
              <w:t>A packet loss rate of 0.7 % per wireless link is in general sufficient for speech services</w:t>
            </w:r>
          </w:p>
        </w:tc>
      </w:tr>
      <w:tr w:rsidR="00B35D29" w14:paraId="31B60C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13EABC4"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C5027B6"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0A106317" w14:textId="77777777" w:rsidR="00B35D29" w:rsidRDefault="00B35D29">
            <w:pPr>
              <w:pStyle w:val="TAC"/>
              <w:jc w:val="left"/>
            </w:pPr>
            <w:r>
              <w:t>Indicates maximum delay for 95</w:t>
            </w:r>
            <w:r>
              <w:rPr>
                <w:vertAlign w:val="superscript"/>
              </w:rPr>
              <w:t>th</w:t>
            </w:r>
            <w:r>
              <w:t xml:space="preserve"> percentile of the distribution of delay for all delivered SDUs between the UE and the </w:t>
            </w:r>
            <w:r w:rsidR="00B206D1">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53C425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00A453F" w14:textId="77777777" w:rsidR="00B35D29" w:rsidRDefault="00B35D29">
            <w:pPr>
              <w:pStyle w:val="TAL"/>
            </w:pPr>
            <w: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150F44F3"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05D4E790" w14:textId="77777777" w:rsidR="00B35D29" w:rsidRDefault="00F33E29">
            <w:pPr>
              <w:pStyle w:val="TAC"/>
              <w:jc w:val="left"/>
            </w:pPr>
            <w:r>
              <w:t>The total bit-rate of AMR12.2 including IP/UDP/RTP overhead and 5 % for RTCP</w:t>
            </w:r>
            <w:r w:rsidR="00B35D29">
              <w:t>.</w:t>
            </w:r>
          </w:p>
        </w:tc>
      </w:tr>
      <w:tr w:rsidR="00B35D29" w14:paraId="6BD7EE7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6D21898" w14:textId="77777777" w:rsidR="00B35D29" w:rsidRDefault="00B35D29">
            <w:pPr>
              <w:pStyle w:val="TAL"/>
            </w:pPr>
            <w: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506475F"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3CED04A4" w14:textId="77777777" w:rsidR="00B35D29" w:rsidRDefault="00B35D29">
            <w:pPr>
              <w:pStyle w:val="TAC"/>
              <w:jc w:val="left"/>
            </w:pPr>
            <w:r>
              <w:t>The same as the guaranteed bitrate.</w:t>
            </w:r>
          </w:p>
        </w:tc>
      </w:tr>
      <w:tr w:rsidR="00B35D29" w14:paraId="7377C6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E3C10A" w14:textId="77777777" w:rsidR="00B35D29" w:rsidRDefault="00B35D29">
            <w:pPr>
              <w:pStyle w:val="TAL"/>
            </w:pPr>
            <w: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1D7181DD"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268FBDF9" w14:textId="77777777" w:rsidR="00B35D29" w:rsidRDefault="00F33E29">
            <w:pPr>
              <w:pStyle w:val="TAC"/>
              <w:jc w:val="left"/>
            </w:pPr>
            <w:r>
              <w:t>The total bit-rate of AMR12.2 including IP/UDP/RTP overhead and 5 % for RTCP</w:t>
            </w:r>
            <w:r w:rsidR="00B35D29">
              <w:t>.</w:t>
            </w:r>
          </w:p>
        </w:tc>
      </w:tr>
      <w:tr w:rsidR="00B35D29" w14:paraId="4959018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FDB2C8" w14:textId="77777777" w:rsidR="00B35D29" w:rsidRDefault="00B35D29">
            <w:pPr>
              <w:pStyle w:val="TAL"/>
            </w:pPr>
            <w: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3C09693"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2E5D38CE" w14:textId="77777777" w:rsidR="00B35D29" w:rsidRDefault="00B35D29">
            <w:pPr>
              <w:pStyle w:val="TAC"/>
              <w:jc w:val="left"/>
            </w:pPr>
            <w:r>
              <w:t>The same as the guaranteed bitrate</w:t>
            </w:r>
          </w:p>
        </w:tc>
      </w:tr>
      <w:tr w:rsidR="00B35D29" w14:paraId="40F9765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9CE8A4"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C95CFCA"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1A516E19"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B35D29" w14:paraId="09FF005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3DEFD3"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C265409" w14:textId="77777777" w:rsidR="00B35D29" w:rsidRDefault="00B35D29">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572A3B4" w14:textId="77777777" w:rsidR="00B35D29" w:rsidRDefault="00B35D29">
            <w:pPr>
              <w:pStyle w:val="TAC"/>
              <w:jc w:val="left"/>
            </w:pPr>
          </w:p>
        </w:tc>
      </w:tr>
    </w:tbl>
    <w:p w14:paraId="16BCDC2E" w14:textId="77777777" w:rsidR="00B35D29" w:rsidRDefault="00B35D29"/>
    <w:p w14:paraId="66578AA1" w14:textId="77777777" w:rsidR="00B35D29" w:rsidRDefault="00B35D29">
      <w:pPr>
        <w:pStyle w:val="Heading1"/>
      </w:pPr>
      <w:bookmarkStart w:id="3279" w:name="_Toc26369645"/>
      <w:bookmarkStart w:id="3280" w:name="_Toc36227527"/>
      <w:bookmarkStart w:id="3281" w:name="_Toc36228542"/>
      <w:bookmarkStart w:id="3282" w:name="_Toc36229169"/>
      <w:bookmarkStart w:id="3283" w:name="_Toc36229797"/>
      <w:bookmarkStart w:id="3284" w:name="_Toc74607141"/>
      <w:bookmarkStart w:id="3285" w:name="_Toc75557035"/>
      <w:r>
        <w:t>E.3</w:t>
      </w:r>
      <w:r>
        <w:tab/>
      </w:r>
      <w:r w:rsidR="003E4032">
        <w:t>Void</w:t>
      </w:r>
      <w:bookmarkEnd w:id="3279"/>
      <w:bookmarkEnd w:id="3280"/>
      <w:bookmarkEnd w:id="3281"/>
      <w:bookmarkEnd w:id="3282"/>
      <w:bookmarkEnd w:id="3283"/>
      <w:bookmarkEnd w:id="3284"/>
      <w:bookmarkEnd w:id="3285"/>
    </w:p>
    <w:p w14:paraId="476E2BFD" w14:textId="77777777" w:rsidR="00B35D29" w:rsidRDefault="00B35D29" w:rsidP="003E4032">
      <w:pPr>
        <w:pStyle w:val="FP"/>
      </w:pPr>
    </w:p>
    <w:p w14:paraId="689A5928" w14:textId="77777777" w:rsidR="00B35D29" w:rsidRDefault="00B35D29">
      <w:pPr>
        <w:pStyle w:val="Heading1"/>
      </w:pPr>
      <w:bookmarkStart w:id="3286" w:name="_Toc26369646"/>
      <w:bookmarkStart w:id="3287" w:name="_Toc36227528"/>
      <w:bookmarkStart w:id="3288" w:name="_Toc36228543"/>
      <w:bookmarkStart w:id="3289" w:name="_Toc36229170"/>
      <w:bookmarkStart w:id="3290" w:name="_Toc36229798"/>
      <w:bookmarkStart w:id="3291" w:name="_Toc74607142"/>
      <w:bookmarkStart w:id="3292" w:name="_Toc75557036"/>
      <w:r>
        <w:lastRenderedPageBreak/>
        <w:t>E.4</w:t>
      </w:r>
      <w:r>
        <w:tab/>
        <w:t>Bi-directional real-time text (3 kbps, IPv4</w:t>
      </w:r>
      <w:r w:rsidR="00F33E29">
        <w:t xml:space="preserve"> or IPv6</w:t>
      </w:r>
      <w:r>
        <w:t>, RTCP</w:t>
      </w:r>
      <w:r w:rsidR="00F33E29" w:rsidRPr="00762F5D">
        <w:t xml:space="preserve"> and MBR=GBR bearer</w:t>
      </w:r>
      <w:r>
        <w:t>)</w:t>
      </w:r>
      <w:bookmarkEnd w:id="3286"/>
      <w:bookmarkEnd w:id="3287"/>
      <w:bookmarkEnd w:id="3288"/>
      <w:bookmarkEnd w:id="3289"/>
      <w:bookmarkEnd w:id="3290"/>
      <w:bookmarkEnd w:id="3291"/>
      <w:bookmarkEnd w:id="3292"/>
    </w:p>
    <w:p w14:paraId="045B41FB" w14:textId="77777777" w:rsidR="00B35D29" w:rsidRDefault="00B35D29">
      <w:pPr>
        <w:keepNext/>
        <w:keepLines/>
      </w:pPr>
      <w:r>
        <w:t>Bi-directional text at 3 kbps all inclusive (text, IP overhead, RTCP).</w:t>
      </w:r>
    </w:p>
    <w:p w14:paraId="3BFEE39F" w14:textId="77777777" w:rsidR="00B35D29" w:rsidRDefault="00B35D29">
      <w:pPr>
        <w:pStyle w:val="TH"/>
      </w:pPr>
      <w:r>
        <w:t>Table E.3: QoS mapping for bi-directional real-time text (3 kbps, IPv4, RTCP</w:t>
      </w:r>
      <w:r w:rsidR="00F33E29" w:rsidRPr="00762F5D">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1682993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C6F0F66"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BAE7E38"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02CECBB" w14:textId="77777777" w:rsidR="00B35D29" w:rsidRDefault="00B35D29">
            <w:pPr>
              <w:pStyle w:val="TAH"/>
            </w:pPr>
            <w:r>
              <w:t>Notes</w:t>
            </w:r>
          </w:p>
        </w:tc>
      </w:tr>
      <w:tr w:rsidR="00B35D29" w14:paraId="18058AC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B3D1100"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0C1F90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C7C4F94" w14:textId="77777777" w:rsidR="00B35D29" w:rsidRDefault="00B35D29">
            <w:pPr>
              <w:pStyle w:val="TAC"/>
              <w:jc w:val="left"/>
            </w:pPr>
            <w:r>
              <w:t>The application should handle packet reordering.</w:t>
            </w:r>
          </w:p>
        </w:tc>
      </w:tr>
      <w:tr w:rsidR="00B35D29" w14:paraId="2F1D46D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7AAB07E"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A419954"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21A41744" w14:textId="77777777" w:rsidR="00B35D29" w:rsidRDefault="00B35D29">
            <w:pPr>
              <w:pStyle w:val="TAC"/>
              <w:jc w:val="left"/>
            </w:pPr>
            <w:r>
              <w:t>Maximum size of IP packets</w:t>
            </w:r>
          </w:p>
        </w:tc>
      </w:tr>
      <w:tr w:rsidR="00B35D29" w14:paraId="4C7634E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132CC32"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4D04ED6"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66D5C2F" w14:textId="77777777" w:rsidR="00B35D29" w:rsidRDefault="00B35D29">
            <w:pPr>
              <w:pStyle w:val="TAC"/>
              <w:jc w:val="left"/>
            </w:pPr>
          </w:p>
        </w:tc>
      </w:tr>
      <w:tr w:rsidR="00B35D29" w14:paraId="7AC2BF9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D7E30C"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E2E237F"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B14746A"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6F080BF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C3D6086"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9ACA59B" w14:textId="77777777" w:rsidR="00B35D29" w:rsidRDefault="00B35D29">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F5A1C99" w14:textId="77777777" w:rsidR="00B35D29" w:rsidRDefault="00B35D29">
            <w:pPr>
              <w:pStyle w:val="TAC"/>
              <w:jc w:val="left"/>
            </w:pPr>
            <w:r>
              <w:t>Text should have a higher level of protection than voice and video.</w:t>
            </w:r>
          </w:p>
        </w:tc>
      </w:tr>
      <w:tr w:rsidR="00B35D29" w14:paraId="2BE928F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2C11D90"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6597F4C0"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119568FB" w14:textId="77777777" w:rsidR="00B35D29" w:rsidRDefault="00B35D29">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2924D61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AD680E0" w14:textId="77777777" w:rsidR="00B35D29" w:rsidRDefault="00B35D29">
            <w:pPr>
              <w:pStyle w:val="TAL"/>
            </w:pPr>
            <w:r>
              <w:t xml:space="preserve">Guaranteed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021ADABC"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5B460B1A"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75D2BCE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536F613" w14:textId="77777777" w:rsidR="00B35D29" w:rsidRDefault="00B35D29">
            <w:pPr>
              <w:pStyle w:val="TAL"/>
            </w:pPr>
            <w:r>
              <w:t xml:space="preserve">Maximum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288ADAB8"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71F597F0" w14:textId="77777777" w:rsidR="00B35D29" w:rsidRDefault="00B35D29">
            <w:pPr>
              <w:pStyle w:val="TAC"/>
              <w:jc w:val="left"/>
            </w:pPr>
            <w:r>
              <w:t xml:space="preserve">The same as the guaranteed bitrate. </w:t>
            </w:r>
          </w:p>
        </w:tc>
      </w:tr>
      <w:tr w:rsidR="00B35D29" w14:paraId="028D455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A51D1E" w14:textId="77777777" w:rsidR="00B35D29" w:rsidRDefault="00B35D29">
            <w:pPr>
              <w:pStyle w:val="TAL"/>
            </w:pPr>
            <w:r>
              <w:t xml:space="preserve">Guaranteed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495ADAD8"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3D8A6D3B"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584AD44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0A979A4" w14:textId="77777777" w:rsidR="00B35D29" w:rsidRDefault="00B35D29">
            <w:pPr>
              <w:pStyle w:val="TAL"/>
            </w:pPr>
            <w:r>
              <w:t xml:space="preserve">Maximum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00AC3F0F"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6AFBC894" w14:textId="77777777" w:rsidR="00B35D29" w:rsidRDefault="00B35D29">
            <w:pPr>
              <w:pStyle w:val="TAC"/>
              <w:jc w:val="left"/>
            </w:pPr>
            <w:r>
              <w:t xml:space="preserve">The same as the guaranteed bitrate. </w:t>
            </w:r>
          </w:p>
        </w:tc>
      </w:tr>
      <w:tr w:rsidR="00B35D29" w14:paraId="19DC224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9BF67A9"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EF8A87E"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464CB68"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198D87A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D1B10C6"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5F4AC2" w14:textId="77777777" w:rsidR="00B35D29" w:rsidRDefault="00B35D2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1CC3AB40" w14:textId="77777777" w:rsidR="00B35D29" w:rsidRDefault="00B35D29">
            <w:pPr>
              <w:pStyle w:val="TAC"/>
              <w:jc w:val="left"/>
            </w:pPr>
          </w:p>
        </w:tc>
      </w:tr>
    </w:tbl>
    <w:p w14:paraId="6598D9A4" w14:textId="77777777" w:rsidR="00B35D29" w:rsidRDefault="00B35D29">
      <w:pPr>
        <w:pStyle w:val="FP"/>
      </w:pPr>
    </w:p>
    <w:p w14:paraId="33E26496" w14:textId="77777777" w:rsidR="00B35D29" w:rsidRDefault="00B35D29">
      <w:r>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009C1D7F">
        <w:rPr>
          <w:rFonts w:hint="eastAsia"/>
          <w:lang w:eastAsia="ko-KR"/>
        </w:rPr>
        <w:t xml:space="preserve"> It is recommended to use QCI 6, 8, or 9 [90] for T.140 real-time text unless the service policy decides to assign different QCI types.</w:t>
      </w:r>
    </w:p>
    <w:p w14:paraId="0F399993" w14:textId="77777777" w:rsidR="00B35D29" w:rsidRDefault="00B35D29">
      <w:pPr>
        <w:pStyle w:val="TH"/>
      </w:pPr>
      <w:r>
        <w:lastRenderedPageBreak/>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547B336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FC55007"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3F9BFC27" w14:textId="77777777" w:rsidR="00B35D29" w:rsidRDefault="00B35D29">
            <w:pPr>
              <w:pStyle w:val="TAH"/>
            </w:pPr>
            <w:r>
              <w:t>Interactive class</w:t>
            </w:r>
          </w:p>
        </w:tc>
        <w:tc>
          <w:tcPr>
            <w:tcW w:w="4394" w:type="dxa"/>
            <w:tcBorders>
              <w:top w:val="single" w:sz="4" w:space="0" w:color="auto"/>
              <w:left w:val="single" w:sz="4" w:space="0" w:color="auto"/>
              <w:bottom w:val="single" w:sz="4" w:space="0" w:color="auto"/>
              <w:right w:val="single" w:sz="4" w:space="0" w:color="auto"/>
            </w:tcBorders>
          </w:tcPr>
          <w:p w14:paraId="5E253550" w14:textId="77777777" w:rsidR="00B35D29" w:rsidRDefault="00B35D29">
            <w:pPr>
              <w:pStyle w:val="TAH"/>
            </w:pPr>
            <w:r>
              <w:t>Notes</w:t>
            </w:r>
          </w:p>
        </w:tc>
      </w:tr>
      <w:tr w:rsidR="00B35D29" w14:paraId="386583C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56FBB21"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A6AAA1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90D2586" w14:textId="77777777" w:rsidR="00B35D29" w:rsidRDefault="00B35D29">
            <w:pPr>
              <w:pStyle w:val="TAC"/>
              <w:jc w:val="left"/>
            </w:pPr>
            <w:r>
              <w:t>In sequence delivery is not required</w:t>
            </w:r>
          </w:p>
        </w:tc>
      </w:tr>
      <w:tr w:rsidR="00B35D29" w14:paraId="27BCFBE0"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97D8465"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F4CF061"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5AEA356" w14:textId="77777777" w:rsidR="00B35D29" w:rsidRDefault="00B35D29">
            <w:pPr>
              <w:pStyle w:val="TAC"/>
              <w:jc w:val="left"/>
            </w:pPr>
            <w:r>
              <w:t>Maximum size of IP packets</w:t>
            </w:r>
          </w:p>
        </w:tc>
      </w:tr>
      <w:tr w:rsidR="00B35D29" w14:paraId="4E43853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8178DDB"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AA9B6F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BDDFD19" w14:textId="77777777" w:rsidR="00B35D29" w:rsidRDefault="00B35D29">
            <w:pPr>
              <w:pStyle w:val="TAC"/>
              <w:jc w:val="left"/>
            </w:pPr>
          </w:p>
        </w:tc>
      </w:tr>
      <w:tr w:rsidR="00B35D29" w14:paraId="25DC589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F5A86B8"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1EEEFE5D"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1A0EE21" w14:textId="77777777" w:rsidR="00B35D29" w:rsidRDefault="00B35D29">
            <w:pPr>
              <w:pStyle w:val="TAC"/>
              <w:jc w:val="left"/>
            </w:pPr>
            <w:r>
              <w:t>Reflects the desire to have a medium level of protection to achieve an acceptable compromise between packet loss rate and voice transport delay and delay variation.</w:t>
            </w:r>
          </w:p>
        </w:tc>
      </w:tr>
      <w:tr w:rsidR="00B35D29" w14:paraId="0B2218F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1400C60"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1277F16" w14:textId="77777777" w:rsidR="00B35D29" w:rsidRDefault="00B35D29">
            <w:pPr>
              <w:pStyle w:val="TAC"/>
            </w:pPr>
            <w:r>
              <w:t>10</w:t>
            </w:r>
            <w:r>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43436262" w14:textId="77777777" w:rsidR="00B35D29" w:rsidRDefault="00B35D29">
            <w:pPr>
              <w:pStyle w:val="TAC"/>
              <w:jc w:val="left"/>
            </w:pPr>
            <w:r>
              <w:t>Text should have a higher level of protection than voice and video.</w:t>
            </w:r>
          </w:p>
        </w:tc>
      </w:tr>
      <w:tr w:rsidR="00B35D29" w14:paraId="121FED4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62409D4" w14:textId="77777777" w:rsidR="00B35D29" w:rsidRDefault="00B35D29">
            <w:pPr>
              <w:pStyle w:val="TAL"/>
            </w:pPr>
            <w:r>
              <w:t>Maximum bitrate (kbps)</w:t>
            </w:r>
          </w:p>
        </w:tc>
        <w:tc>
          <w:tcPr>
            <w:tcW w:w="1843" w:type="dxa"/>
            <w:tcBorders>
              <w:top w:val="single" w:sz="4" w:space="0" w:color="auto"/>
              <w:left w:val="single" w:sz="4" w:space="0" w:color="auto"/>
              <w:bottom w:val="single" w:sz="4" w:space="0" w:color="auto"/>
              <w:right w:val="single" w:sz="4" w:space="0" w:color="auto"/>
            </w:tcBorders>
          </w:tcPr>
          <w:p w14:paraId="1F99E4E8" w14:textId="77777777" w:rsidR="00B35D29" w:rsidRDefault="00B35D29">
            <w:pPr>
              <w:pStyle w:val="TAC"/>
            </w:pPr>
            <w:r>
              <w:t>[Depending on UE category]</w:t>
            </w:r>
          </w:p>
        </w:tc>
        <w:tc>
          <w:tcPr>
            <w:tcW w:w="4394" w:type="dxa"/>
            <w:tcBorders>
              <w:top w:val="single" w:sz="4" w:space="0" w:color="auto"/>
              <w:left w:val="single" w:sz="4" w:space="0" w:color="auto"/>
              <w:bottom w:val="single" w:sz="4" w:space="0" w:color="auto"/>
              <w:right w:val="single" w:sz="4" w:space="0" w:color="auto"/>
            </w:tcBorders>
          </w:tcPr>
          <w:p w14:paraId="6DEF586B" w14:textId="77777777" w:rsidR="00B35D29" w:rsidRDefault="00B35D29">
            <w:pPr>
              <w:pStyle w:val="TAC"/>
              <w:jc w:val="left"/>
            </w:pPr>
            <w:r>
              <w:t>Should be set as high as the UE category can handle</w:t>
            </w:r>
          </w:p>
        </w:tc>
      </w:tr>
      <w:tr w:rsidR="00B35D29" w14:paraId="6E37CAB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DF29CA"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531888"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FE0CD7A" w14:textId="77777777" w:rsidR="00B35D29" w:rsidRDefault="00B35D29">
            <w:pPr>
              <w:pStyle w:val="TAC"/>
              <w:jc w:val="left"/>
            </w:pPr>
            <w:r>
              <w:t>Indicates the relative importance to other</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329F9BA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699398" w14:textId="77777777" w:rsidR="00B35D29" w:rsidRDefault="00B35D29">
            <w:pPr>
              <w:pStyle w:val="TAL"/>
            </w:pPr>
            <w:r>
              <w:t>Traffic handling priority</w:t>
            </w:r>
          </w:p>
        </w:tc>
        <w:tc>
          <w:tcPr>
            <w:tcW w:w="1843" w:type="dxa"/>
            <w:tcBorders>
              <w:top w:val="single" w:sz="4" w:space="0" w:color="auto"/>
              <w:left w:val="single" w:sz="4" w:space="0" w:color="auto"/>
              <w:bottom w:val="single" w:sz="4" w:space="0" w:color="auto"/>
              <w:right w:val="single" w:sz="4" w:space="0" w:color="auto"/>
            </w:tcBorders>
          </w:tcPr>
          <w:p w14:paraId="06500D75" w14:textId="77777777" w:rsidR="00B35D29" w:rsidRDefault="00B35D29">
            <w:pPr>
              <w:pStyle w:val="TAC"/>
            </w:pPr>
            <w:r>
              <w:t>3</w:t>
            </w:r>
          </w:p>
        </w:tc>
        <w:tc>
          <w:tcPr>
            <w:tcW w:w="4394" w:type="dxa"/>
            <w:tcBorders>
              <w:top w:val="single" w:sz="4" w:space="0" w:color="auto"/>
              <w:left w:val="single" w:sz="4" w:space="0" w:color="auto"/>
              <w:bottom w:val="single" w:sz="4" w:space="0" w:color="auto"/>
              <w:right w:val="single" w:sz="4" w:space="0" w:color="auto"/>
            </w:tcBorders>
          </w:tcPr>
          <w:p w14:paraId="4820EFE2" w14:textId="77777777" w:rsidR="00B35D29" w:rsidRDefault="00B35D29">
            <w:pPr>
              <w:pStyle w:val="TAC"/>
              <w:jc w:val="left"/>
            </w:pPr>
          </w:p>
        </w:tc>
      </w:tr>
      <w:tr w:rsidR="00B35D29" w14:paraId="5A374FB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231462" w14:textId="77777777" w:rsidR="00B35D29" w:rsidRDefault="00B35D29">
            <w:pPr>
              <w:pStyle w:val="TAL"/>
            </w:pPr>
            <w:r>
              <w:t>Signalling indication</w:t>
            </w:r>
          </w:p>
        </w:tc>
        <w:tc>
          <w:tcPr>
            <w:tcW w:w="1843" w:type="dxa"/>
            <w:tcBorders>
              <w:top w:val="single" w:sz="4" w:space="0" w:color="auto"/>
              <w:left w:val="single" w:sz="4" w:space="0" w:color="auto"/>
              <w:bottom w:val="single" w:sz="4" w:space="0" w:color="auto"/>
              <w:right w:val="single" w:sz="4" w:space="0" w:color="auto"/>
            </w:tcBorders>
          </w:tcPr>
          <w:p w14:paraId="4CD1CEB7"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7F41787" w14:textId="77777777" w:rsidR="00B35D29" w:rsidRDefault="00B35D29">
            <w:pPr>
              <w:pStyle w:val="TAC"/>
              <w:jc w:val="left"/>
            </w:pPr>
          </w:p>
        </w:tc>
      </w:tr>
    </w:tbl>
    <w:p w14:paraId="16FADA42" w14:textId="77777777" w:rsidR="002E7D39" w:rsidRDefault="002E7D39" w:rsidP="002E7D39">
      <w:pPr>
        <w:pStyle w:val="FP"/>
      </w:pPr>
    </w:p>
    <w:p w14:paraId="3093CC3A" w14:textId="77777777" w:rsidR="002E7D39" w:rsidRDefault="002E7D39" w:rsidP="002E7D39">
      <w:pPr>
        <w:pStyle w:val="TH"/>
      </w:pPr>
      <w:r>
        <w:t>Table E.5: QoS mapping for bi-directional real-time text (3 kbps, IPv6, RTCP</w:t>
      </w:r>
      <w:r w:rsidRPr="003653DB">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2E7D39" w14:paraId="7CC8930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10E9407"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751AAE9"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316625F" w14:textId="77777777" w:rsidR="002E7D39" w:rsidRDefault="002E7D39" w:rsidP="000440A8">
            <w:pPr>
              <w:pStyle w:val="TAH"/>
            </w:pPr>
            <w:r>
              <w:t>Notes</w:t>
            </w:r>
          </w:p>
        </w:tc>
      </w:tr>
      <w:tr w:rsidR="002E7D39" w14:paraId="35FDF6C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5BE50EF"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133BA5D"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8815DF3" w14:textId="77777777" w:rsidR="002E7D39" w:rsidRDefault="002E7D39" w:rsidP="000440A8">
            <w:pPr>
              <w:pStyle w:val="TAC"/>
              <w:jc w:val="left"/>
            </w:pPr>
            <w:r>
              <w:t>The application should handle packet reordering.</w:t>
            </w:r>
          </w:p>
        </w:tc>
      </w:tr>
      <w:tr w:rsidR="002E7D39" w14:paraId="378C421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AF1701B"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B66BC03"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F4790D6" w14:textId="77777777" w:rsidR="002E7D39" w:rsidRDefault="002E7D39" w:rsidP="000440A8">
            <w:pPr>
              <w:pStyle w:val="TAC"/>
              <w:jc w:val="left"/>
            </w:pPr>
            <w:r>
              <w:t>Maximum size of IP packets</w:t>
            </w:r>
          </w:p>
        </w:tc>
      </w:tr>
      <w:tr w:rsidR="002E7D39" w14:paraId="5B93177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AD0A98D"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2055259"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1350F27" w14:textId="77777777" w:rsidR="002E7D39" w:rsidRDefault="002E7D39" w:rsidP="000440A8">
            <w:pPr>
              <w:pStyle w:val="TAC"/>
              <w:jc w:val="left"/>
            </w:pPr>
          </w:p>
        </w:tc>
      </w:tr>
      <w:tr w:rsidR="002E7D39" w14:paraId="38E10D8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4F746CF"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D64373D"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8A7CFF0"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0ED2415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CD161CB"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7A1697B" w14:textId="77777777" w:rsidR="002E7D39" w:rsidRDefault="002E7D39" w:rsidP="000440A8">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658917E" w14:textId="77777777" w:rsidR="002E7D39" w:rsidRDefault="002E7D39" w:rsidP="000440A8">
            <w:pPr>
              <w:pStyle w:val="TAC"/>
              <w:jc w:val="left"/>
            </w:pPr>
            <w:r>
              <w:t>Text should have a higher level of protection than voice and video.</w:t>
            </w:r>
          </w:p>
        </w:tc>
      </w:tr>
      <w:tr w:rsidR="002E7D39" w14:paraId="6B1A0C8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321E47A"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3646DA70"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5736C46A" w14:textId="77777777" w:rsidR="002E7D39" w:rsidRDefault="002E7D39" w:rsidP="000440A8">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89E7CE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15F2760"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A767ECB"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4EEB0152" w14:textId="77777777" w:rsidR="002E7D39" w:rsidRDefault="002E7D39" w:rsidP="000440A8">
            <w:pPr>
              <w:pStyle w:val="TAC"/>
              <w:jc w:val="left"/>
            </w:pPr>
            <w:r>
              <w:t>An assumed total bit-rate of a real-time text service including headers and RTCP.</w:t>
            </w:r>
          </w:p>
        </w:tc>
      </w:tr>
      <w:tr w:rsidR="002E7D39" w14:paraId="40B208B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29B8A0"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29CB9C0"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618EDC9B" w14:textId="77777777" w:rsidR="002E7D39" w:rsidRDefault="002E7D39" w:rsidP="000440A8">
            <w:pPr>
              <w:pStyle w:val="TAC"/>
              <w:jc w:val="left"/>
            </w:pPr>
            <w:r>
              <w:t xml:space="preserve">The same as the guaranteed bitrate. </w:t>
            </w:r>
          </w:p>
        </w:tc>
      </w:tr>
      <w:tr w:rsidR="002E7D39" w14:paraId="2B159FC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90434BD"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167E040"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0912A376" w14:textId="77777777" w:rsidR="002E7D39" w:rsidRDefault="002E7D39" w:rsidP="000440A8">
            <w:pPr>
              <w:pStyle w:val="TAC"/>
              <w:jc w:val="left"/>
            </w:pPr>
            <w:r>
              <w:t>An assumed total bit-rate of a real-time text service including headers and RTCP.</w:t>
            </w:r>
          </w:p>
        </w:tc>
      </w:tr>
      <w:tr w:rsidR="002E7D39" w14:paraId="08F7A83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79FD704"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A08B9B6"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4BC96A16" w14:textId="77777777" w:rsidR="002E7D39" w:rsidRDefault="002E7D39" w:rsidP="000440A8">
            <w:pPr>
              <w:pStyle w:val="TAC"/>
              <w:jc w:val="left"/>
            </w:pPr>
            <w:r>
              <w:t xml:space="preserve">The same as the guaranteed bitrate. </w:t>
            </w:r>
          </w:p>
        </w:tc>
      </w:tr>
      <w:tr w:rsidR="002E7D39" w14:paraId="154F3B7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FFCC768"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F7AA591"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F2E7BC6"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2E7D39" w14:paraId="2544865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BA80FBB"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9703CD2" w14:textId="77777777" w:rsidR="002E7D39" w:rsidRDefault="002E7D39" w:rsidP="000440A8">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01DA0D80" w14:textId="77777777" w:rsidR="002E7D39" w:rsidRDefault="002E7D39" w:rsidP="000440A8">
            <w:pPr>
              <w:pStyle w:val="TAC"/>
              <w:jc w:val="left"/>
            </w:pPr>
          </w:p>
        </w:tc>
      </w:tr>
    </w:tbl>
    <w:p w14:paraId="50E3BE0F" w14:textId="77777777" w:rsidR="002E7D39" w:rsidRDefault="002E7D39" w:rsidP="002E7D39"/>
    <w:p w14:paraId="4BFF243C" w14:textId="77777777" w:rsidR="002E7D39" w:rsidRDefault="002E7D39" w:rsidP="002E7D39">
      <w:pPr>
        <w:pStyle w:val="Heading1"/>
      </w:pPr>
      <w:bookmarkStart w:id="3293" w:name="_Toc26369647"/>
      <w:bookmarkStart w:id="3294" w:name="_Toc36227529"/>
      <w:bookmarkStart w:id="3295" w:name="_Toc36228544"/>
      <w:bookmarkStart w:id="3296" w:name="_Toc36229171"/>
      <w:bookmarkStart w:id="3297" w:name="_Toc36229799"/>
      <w:bookmarkStart w:id="3298" w:name="_Toc74607143"/>
      <w:bookmarkStart w:id="3299" w:name="_Toc75557037"/>
      <w:r>
        <w:lastRenderedPageBreak/>
        <w:t>E.5</w:t>
      </w:r>
      <w:r>
        <w:tab/>
        <w:t>Bi-directional speech (AMR-WB23.85, IPv4, RTCP and MBR=GBR bearer)</w:t>
      </w:r>
      <w:bookmarkEnd w:id="3293"/>
      <w:bookmarkEnd w:id="3294"/>
      <w:bookmarkEnd w:id="3295"/>
      <w:bookmarkEnd w:id="3296"/>
      <w:bookmarkEnd w:id="3297"/>
      <w:bookmarkEnd w:id="3298"/>
      <w:bookmarkEnd w:id="3299"/>
    </w:p>
    <w:p w14:paraId="161DE306" w14:textId="77777777" w:rsidR="002E7D39" w:rsidRDefault="002E7D39" w:rsidP="002E7D39">
      <w:r>
        <w:t>The bitrate for AMR-WB 23.85 including IP overhead (one AMR-WB frame per RTP packet, using bandwidth efficient mode) is 40.4 kbps which is rounded up to 41 kbps.</w:t>
      </w:r>
    </w:p>
    <w:p w14:paraId="139B0CC3" w14:textId="77777777" w:rsidR="002E7D39" w:rsidRDefault="002E7D39" w:rsidP="002E7D39">
      <w:pPr>
        <w:pStyle w:val="TH"/>
      </w:pPr>
      <w:r>
        <w:t>Table E.6: QoS mapping for bi-directional speech (AMR-WB 23.85, IPv4, RTCP</w:t>
      </w:r>
      <w:r w:rsidRPr="006E3835">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5F4C0A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45556E"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4EB2678"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C2F8456" w14:textId="77777777" w:rsidR="002E7D39" w:rsidRDefault="002E7D39" w:rsidP="000440A8">
            <w:pPr>
              <w:pStyle w:val="TAH"/>
            </w:pPr>
            <w:r>
              <w:t>Notes</w:t>
            </w:r>
          </w:p>
        </w:tc>
      </w:tr>
      <w:tr w:rsidR="002E7D39" w14:paraId="4827509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902967"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1A91209F"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C9D432F" w14:textId="77777777" w:rsidR="002E7D39" w:rsidRDefault="002E7D39" w:rsidP="000440A8">
            <w:pPr>
              <w:pStyle w:val="TAC"/>
              <w:jc w:val="left"/>
            </w:pPr>
            <w:r>
              <w:t>The application should handle packet reordering.</w:t>
            </w:r>
          </w:p>
        </w:tc>
      </w:tr>
      <w:tr w:rsidR="002E7D39" w14:paraId="591F909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74BADFD"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D5E836D"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DE4AF22" w14:textId="77777777" w:rsidR="002E7D39" w:rsidRDefault="002E7D39" w:rsidP="000440A8">
            <w:pPr>
              <w:pStyle w:val="TAC"/>
              <w:jc w:val="left"/>
            </w:pPr>
            <w:r>
              <w:t>Maximum size of IP packets</w:t>
            </w:r>
          </w:p>
        </w:tc>
      </w:tr>
      <w:tr w:rsidR="002E7D39" w14:paraId="57C6A2C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AFA66D1"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3472CBA"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C8BBC61" w14:textId="77777777" w:rsidR="002E7D39" w:rsidRDefault="002E7D39" w:rsidP="000440A8">
            <w:pPr>
              <w:pStyle w:val="TAC"/>
              <w:jc w:val="left"/>
            </w:pPr>
          </w:p>
        </w:tc>
      </w:tr>
      <w:tr w:rsidR="002E7D39" w14:paraId="4773316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A5FF925"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EE5F182"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66EE5CF"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3C8ECC1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3A47C2"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3BDF9812"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BD9C608" w14:textId="77777777" w:rsidR="002E7D39" w:rsidRDefault="002E7D39" w:rsidP="000440A8">
            <w:pPr>
              <w:pStyle w:val="TAC"/>
              <w:jc w:val="left"/>
            </w:pPr>
            <w:r>
              <w:t>A packet loss rate of 0.7 % per wireless link is in general sufficient for speech services</w:t>
            </w:r>
          </w:p>
        </w:tc>
      </w:tr>
      <w:tr w:rsidR="002E7D39" w14:paraId="15E5BEC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D3773A1"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635BBDF4"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51932B02"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ADB628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D3891E"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34014AC"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3C65DCFB" w14:textId="77777777" w:rsidR="002E7D39" w:rsidRDefault="002E7D39" w:rsidP="000440A8">
            <w:pPr>
              <w:pStyle w:val="TAC"/>
              <w:jc w:val="left"/>
            </w:pPr>
            <w:r>
              <w:t>The total bit-rate of AMR-WB23.85 including IP/UDP/RTP overhead and 5 % for RTCP.</w:t>
            </w:r>
          </w:p>
        </w:tc>
      </w:tr>
      <w:tr w:rsidR="002E7D39" w14:paraId="27A1AD1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5E8FC2"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FBDD559"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60AEA94C" w14:textId="77777777" w:rsidR="002E7D39" w:rsidRDefault="002E7D39" w:rsidP="000440A8">
            <w:pPr>
              <w:pStyle w:val="TAC"/>
              <w:jc w:val="left"/>
            </w:pPr>
            <w:r w:rsidRPr="00B2255B">
              <w:t>The same as the guaranteed bitrate.</w:t>
            </w:r>
          </w:p>
        </w:tc>
      </w:tr>
      <w:tr w:rsidR="002E7D39" w14:paraId="00BDB5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7A1517"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687BCA4"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005CBCA5" w14:textId="77777777" w:rsidR="002E7D39" w:rsidRDefault="002E7D39" w:rsidP="000440A8">
            <w:pPr>
              <w:pStyle w:val="TAC"/>
              <w:jc w:val="left"/>
            </w:pPr>
            <w:r>
              <w:t>The total bit-rate of AMR-WB23.85 including IP/UDP/RTP overhead and 5 % for RTCP.</w:t>
            </w:r>
          </w:p>
        </w:tc>
      </w:tr>
      <w:tr w:rsidR="002E7D39" w14:paraId="3E416AC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8E6B667"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5F0430F"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3D4940A2" w14:textId="77777777" w:rsidR="002E7D39" w:rsidRDefault="002E7D39" w:rsidP="000440A8">
            <w:pPr>
              <w:pStyle w:val="TAC"/>
              <w:jc w:val="left"/>
            </w:pPr>
            <w:r w:rsidRPr="00B2255B">
              <w:t>The same as the guaranteed bitrate.</w:t>
            </w:r>
          </w:p>
        </w:tc>
      </w:tr>
      <w:tr w:rsidR="002E7D39" w14:paraId="470D090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EAB4683"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BBCFC16"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C1FB26E"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24441A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A1FBD3C"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EAB9E63"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68E7EB8B" w14:textId="77777777" w:rsidR="002E7D39" w:rsidRDefault="002E7D39" w:rsidP="000440A8">
            <w:pPr>
              <w:pStyle w:val="TAC"/>
              <w:jc w:val="left"/>
            </w:pPr>
          </w:p>
        </w:tc>
      </w:tr>
    </w:tbl>
    <w:p w14:paraId="63B77748" w14:textId="77777777" w:rsidR="002E7D39" w:rsidRDefault="002E7D39" w:rsidP="002E7D39"/>
    <w:p w14:paraId="1067E644" w14:textId="77777777" w:rsidR="002E7D39" w:rsidRDefault="002E7D39" w:rsidP="002E7D39">
      <w:pPr>
        <w:pStyle w:val="Heading1"/>
      </w:pPr>
      <w:bookmarkStart w:id="3300" w:name="_Toc26369648"/>
      <w:bookmarkStart w:id="3301" w:name="_Toc36227530"/>
      <w:bookmarkStart w:id="3302" w:name="_Toc36228545"/>
      <w:bookmarkStart w:id="3303" w:name="_Toc36229172"/>
      <w:bookmarkStart w:id="3304" w:name="_Toc36229800"/>
      <w:bookmarkStart w:id="3305" w:name="_Toc74607144"/>
      <w:bookmarkStart w:id="3306" w:name="_Toc75557038"/>
      <w:r>
        <w:t>E.6</w:t>
      </w:r>
      <w:r>
        <w:tab/>
        <w:t>Bi-directional video (H.264</w:t>
      </w:r>
      <w:r w:rsidR="00D12AA4">
        <w:rPr>
          <w:rFonts w:eastAsia="SimSun"/>
        </w:rPr>
        <w:t xml:space="preserve"> AVC level 1.1</w:t>
      </w:r>
      <w:r>
        <w:t>, 192 kbps, IPv4, RTCP and MBR=GBR bearer)</w:t>
      </w:r>
      <w:bookmarkEnd w:id="3300"/>
      <w:bookmarkEnd w:id="3301"/>
      <w:bookmarkEnd w:id="3302"/>
      <w:bookmarkEnd w:id="3303"/>
      <w:bookmarkEnd w:id="3304"/>
      <w:bookmarkEnd w:id="3305"/>
      <w:bookmarkEnd w:id="3306"/>
    </w:p>
    <w:p w14:paraId="7CF981C3" w14:textId="77777777" w:rsidR="002E7D39" w:rsidRDefault="002E7D39" w:rsidP="002E7D39">
      <w:r>
        <w:t>The video bandwidth is assumed to be 192 kbps and the IPv4 overhead 10 kbps (</w:t>
      </w:r>
      <w:r w:rsidR="000135EA">
        <w:rPr>
          <w:lang w:eastAsia="ko-KR"/>
        </w:rPr>
        <w:t>assuming</w:t>
      </w:r>
      <w:r w:rsidR="000135EA">
        <w:t xml:space="preserve"> </w:t>
      </w:r>
      <w:r>
        <w:t xml:space="preserve">15fps </w:t>
      </w:r>
      <w:r w:rsidR="000135EA">
        <w:t xml:space="preserve">and </w:t>
      </w:r>
      <w:r>
        <w:t>2 IP pa</w:t>
      </w:r>
      <w:r w:rsidR="000135EA">
        <w:t>c</w:t>
      </w:r>
      <w:r>
        <w:t>kets per frame), resulting in 202 kbps. The transfer delay for video is different from other media.</w:t>
      </w:r>
      <w:r w:rsidR="00D12AA4">
        <w:t xml:space="preserve"> 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 H.264 receivers can request to receive only a lower bandwidth than depicted in this example via the SDP "b:AS" parameter.</w:t>
      </w:r>
    </w:p>
    <w:p w14:paraId="0AF4057D" w14:textId="77777777" w:rsidR="002E7D39" w:rsidRPr="00B2255B" w:rsidRDefault="002E7D39" w:rsidP="002E7D39">
      <w:pPr>
        <w:pStyle w:val="TH"/>
      </w:pPr>
      <w:r w:rsidRPr="00B2255B">
        <w:lastRenderedPageBreak/>
        <w:t>Table E.</w:t>
      </w:r>
      <w:r>
        <w:t>7</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IPv4,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2E7D39" w14:paraId="63176E8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833266"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A31506B"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0E6D8C8"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50E5E1D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F85D9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72BC300"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4E4999D"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application should handle packet reordering.</w:t>
            </w:r>
          </w:p>
        </w:tc>
      </w:tr>
      <w:tr w:rsidR="002E7D39" w14:paraId="743E8B1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16E694"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F9888F0"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49CA62D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size of IP packets</w:t>
            </w:r>
          </w:p>
        </w:tc>
      </w:tr>
      <w:tr w:rsidR="002E7D39" w14:paraId="0EBC91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6C2D3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7100BC6"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DA06E83" w14:textId="77777777" w:rsidR="002E7D39" w:rsidRPr="000D7FE8" w:rsidRDefault="002E7D39" w:rsidP="000440A8">
            <w:pPr>
              <w:keepNext/>
              <w:keepLines/>
              <w:spacing w:after="0"/>
              <w:rPr>
                <w:rFonts w:ascii="Arial" w:hAnsi="Arial" w:cs="Arial"/>
                <w:sz w:val="18"/>
                <w:szCs w:val="18"/>
              </w:rPr>
            </w:pPr>
          </w:p>
        </w:tc>
      </w:tr>
      <w:tr w:rsidR="002E7D39" w14:paraId="54063C5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32C6318"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8E28F1A"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10</w:t>
            </w:r>
            <w:r w:rsidRPr="000D7FE8">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69883D3"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3133350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E46F92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53D0410D"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7*10</w:t>
            </w:r>
            <w:r w:rsidRPr="000D7FE8">
              <w:rPr>
                <w:rFonts w:ascii="Arial" w:hAnsi="Arial" w:cs="Arial"/>
                <w:sz w:val="18"/>
                <w:szCs w:val="18"/>
                <w:vertAlign w:val="superscript"/>
              </w:rPr>
              <w:t>-3</w:t>
            </w:r>
            <w:r w:rsidRPr="000D7FE8">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75C764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 packet loss rate of 0.7 % per wireless link is in general sufficient for video services</w:t>
            </w:r>
          </w:p>
        </w:tc>
      </w:tr>
      <w:tr w:rsidR="002E7D39" w14:paraId="1F37DD6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85105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4FD10DE2"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220E71FE" w14:textId="77777777" w:rsidR="002E7D39" w:rsidRPr="000D7FE8" w:rsidRDefault="002E7D39" w:rsidP="000440A8">
            <w:pPr>
              <w:keepNext/>
              <w:keepLines/>
              <w:spacing w:after="0"/>
              <w:rPr>
                <w:rFonts w:ascii="Arial" w:hAnsi="Arial" w:cs="Arial"/>
                <w:i/>
                <w:iCs/>
                <w:sz w:val="18"/>
                <w:szCs w:val="18"/>
              </w:rPr>
            </w:pPr>
            <w:r w:rsidRPr="000D7FE8">
              <w:rPr>
                <w:rFonts w:ascii="Arial" w:hAnsi="Arial" w:cs="Arial"/>
                <w:sz w:val="18"/>
                <w:szCs w:val="18"/>
              </w:rPr>
              <w:t>Indicates maximum delay for 95</w:t>
            </w:r>
            <w:r w:rsidRPr="000D7FE8">
              <w:rPr>
                <w:rFonts w:ascii="Arial" w:hAnsi="Arial" w:cs="Arial"/>
                <w:sz w:val="18"/>
                <w:szCs w:val="18"/>
                <w:vertAlign w:val="superscript"/>
              </w:rPr>
              <w:t>th</w:t>
            </w:r>
            <w:r w:rsidRPr="000D7FE8">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0D7FE8">
              <w:rPr>
                <w:rFonts w:ascii="Arial" w:hAnsi="Arial" w:cs="Arial"/>
                <w:sz w:val="18"/>
                <w:szCs w:val="18"/>
              </w:rPr>
              <w:t xml:space="preserve"> during the lifetime of a bearer service. </w:t>
            </w:r>
            <w:r w:rsidRPr="000D7FE8">
              <w:rPr>
                <w:rFonts w:ascii="Arial" w:hAnsi="Arial" w:cs="Arial"/>
                <w:sz w:val="18"/>
                <w:szCs w:val="18"/>
                <w:lang w:eastAsia="ko-KR"/>
              </w:rPr>
              <w:t>Permits the derivation of</w:t>
            </w:r>
            <w:r w:rsidRPr="000D7FE8">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0D7FE8">
              <w:rPr>
                <w:rFonts w:ascii="Arial" w:hAnsi="Arial" w:cs="Arial"/>
                <w:sz w:val="18"/>
                <w:szCs w:val="18"/>
              </w:rPr>
              <w:t xml:space="preserve"> bearer. This attribute allows RAN to set transport formats and H-ARQ/ARQ parameters such as the discard timer. </w:t>
            </w:r>
          </w:p>
        </w:tc>
      </w:tr>
      <w:tr w:rsidR="002E7D39" w14:paraId="2F5761F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D35F19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9811B25"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8FB419E"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6A1128CE"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2E7D39" w14:paraId="04AB3EC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6554519"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048B529"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105AC103"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1985443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893EBA0"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DC32DB9"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3BDC874"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02BFF777"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2E7D39" w14:paraId="4A55487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97678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36B5339"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57649FD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2554C94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4CA922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A563C49"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49538CFE"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0D7FE8">
              <w:rPr>
                <w:rFonts w:ascii="Arial" w:hAnsi="Arial" w:cs="Arial"/>
                <w:sz w:val="18"/>
                <w:szCs w:val="18"/>
              </w:rPr>
              <w:t xml:space="preserve"> bearers. It should be the same or next lower value to the priority of a Conversational bearer with source statistics descriptor ‘speech'.</w:t>
            </w:r>
          </w:p>
        </w:tc>
      </w:tr>
      <w:tr w:rsidR="002E7D39" w14:paraId="56C30CD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B9D2C7"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3D7E20D"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7C07EAAE" w14:textId="77777777" w:rsidR="002E7D39" w:rsidRPr="000D7FE8" w:rsidRDefault="002E7D39" w:rsidP="000440A8">
            <w:pPr>
              <w:keepNext/>
              <w:keepLines/>
              <w:spacing w:after="0"/>
              <w:rPr>
                <w:rFonts w:ascii="Arial" w:hAnsi="Arial" w:cs="Arial"/>
                <w:sz w:val="18"/>
                <w:szCs w:val="18"/>
              </w:rPr>
            </w:pPr>
          </w:p>
        </w:tc>
      </w:tr>
    </w:tbl>
    <w:p w14:paraId="13D1A400" w14:textId="77777777" w:rsidR="002E7D39" w:rsidRDefault="002E7D39" w:rsidP="002E7D39"/>
    <w:p w14:paraId="6C8D576F" w14:textId="77777777" w:rsidR="002E7D39" w:rsidRDefault="002E7D39" w:rsidP="002E7D39">
      <w:pPr>
        <w:pStyle w:val="Heading1"/>
      </w:pPr>
      <w:bookmarkStart w:id="3307" w:name="_Toc26369649"/>
      <w:bookmarkStart w:id="3308" w:name="_Toc36227531"/>
      <w:bookmarkStart w:id="3309" w:name="_Toc36228546"/>
      <w:bookmarkStart w:id="3310" w:name="_Toc36229173"/>
      <w:bookmarkStart w:id="3311" w:name="_Toc36229801"/>
      <w:bookmarkStart w:id="3312" w:name="_Toc74607145"/>
      <w:bookmarkStart w:id="3313" w:name="_Toc75557039"/>
      <w:r>
        <w:t>E.7</w:t>
      </w:r>
      <w:r>
        <w:tab/>
        <w:t>Bi-directional speech (AMR12.2, IPv6, RTCP and MBR=GBR bearer)</w:t>
      </w:r>
      <w:bookmarkEnd w:id="3307"/>
      <w:bookmarkEnd w:id="3308"/>
      <w:bookmarkEnd w:id="3309"/>
      <w:bookmarkEnd w:id="3310"/>
      <w:bookmarkEnd w:id="3311"/>
      <w:bookmarkEnd w:id="3312"/>
      <w:bookmarkEnd w:id="3313"/>
    </w:p>
    <w:p w14:paraId="05602973" w14:textId="77777777" w:rsidR="002E7D39" w:rsidRDefault="002E7D39" w:rsidP="002E7D39">
      <w:r>
        <w:t>The bitrate for AMR 12.2 including IP overhead (one AMR frame per RTP packet, using bandwidth efficient mode) is 36.8 kbps which is rounded up to 37 kbps. IPv6 is also assumed.</w:t>
      </w:r>
    </w:p>
    <w:p w14:paraId="5522D873" w14:textId="77777777" w:rsidR="002E7D39" w:rsidRPr="00B2255B" w:rsidRDefault="002E7D39" w:rsidP="002E7D39">
      <w:pPr>
        <w:pStyle w:val="TH"/>
      </w:pPr>
      <w:r w:rsidRPr="00B2255B">
        <w:lastRenderedPageBreak/>
        <w:t>Table E.</w:t>
      </w:r>
      <w:r>
        <w:t>8</w:t>
      </w:r>
      <w:r w:rsidRPr="00B2255B">
        <w:t>: QoS mapping for bi-directional speech (AMR 12.2</w:t>
      </w:r>
      <w:r>
        <w:t>,</w:t>
      </w:r>
      <w:r w:rsidRPr="00B2255B">
        <w:t xml:space="preserve"> IPv</w:t>
      </w:r>
      <w:r>
        <w:t>6</w:t>
      </w:r>
      <w:r w:rsidRPr="00B2255B">
        <w:t>, RTCP</w:t>
      </w:r>
      <w:r w:rsidRPr="006E265E">
        <w:t xml:space="preserve"> and MBR=GBR bearer</w:t>
      </w:r>
      <w:r w:rsidRPr="00B2255B">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8F8DB6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D68C0B"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C75ACA"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BF2B439"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5D40AE2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06D40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47007B1D"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87FE35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application should handle packet reordering.</w:t>
            </w:r>
          </w:p>
        </w:tc>
      </w:tr>
      <w:tr w:rsidR="002E7D39" w14:paraId="3EE4E6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67226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309FC7C0"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CBECDAA"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size of IP packets</w:t>
            </w:r>
          </w:p>
        </w:tc>
      </w:tr>
      <w:tr w:rsidR="002E7D39" w14:paraId="2DD8E4A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E698EA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291DA48"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06FD8B2" w14:textId="77777777" w:rsidR="002E7D39" w:rsidRPr="00FB4136" w:rsidRDefault="002E7D39" w:rsidP="000440A8">
            <w:pPr>
              <w:keepNext/>
              <w:keepLines/>
              <w:spacing w:after="0"/>
              <w:rPr>
                <w:rFonts w:ascii="Arial" w:hAnsi="Arial" w:cs="Arial"/>
                <w:sz w:val="18"/>
                <w:szCs w:val="18"/>
              </w:rPr>
            </w:pPr>
          </w:p>
        </w:tc>
      </w:tr>
      <w:tr w:rsidR="002E7D39" w14:paraId="16BFBE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4C8B92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5373E8E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10</w:t>
            </w:r>
            <w:r w:rsidRPr="00FB4136">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0B9E62B"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1EE6FB4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0423B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1ADABD8F"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7*10</w:t>
            </w:r>
            <w:r w:rsidRPr="00FB4136">
              <w:rPr>
                <w:rFonts w:ascii="Arial" w:hAnsi="Arial" w:cs="Arial"/>
                <w:sz w:val="18"/>
                <w:szCs w:val="18"/>
                <w:vertAlign w:val="superscript"/>
              </w:rPr>
              <w:t>-3</w:t>
            </w:r>
            <w:r w:rsidRPr="00FB4136">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54A6D28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 packet loss rate of 0.7 % per wireless link is in general sufficient for speech services</w:t>
            </w:r>
          </w:p>
        </w:tc>
      </w:tr>
      <w:tr w:rsidR="002E7D39" w14:paraId="06A7A1D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E43A1A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239D2DA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5FEC488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Indicates maximum delay for 95</w:t>
            </w:r>
            <w:r w:rsidRPr="00FB4136">
              <w:rPr>
                <w:rFonts w:ascii="Arial" w:hAnsi="Arial" w:cs="Arial"/>
                <w:sz w:val="18"/>
                <w:szCs w:val="18"/>
                <w:vertAlign w:val="superscript"/>
              </w:rPr>
              <w:t>th</w:t>
            </w:r>
            <w:r w:rsidRPr="00FB4136">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FB4136">
              <w:rPr>
                <w:rFonts w:ascii="Arial" w:hAnsi="Arial" w:cs="Arial"/>
                <w:sz w:val="18"/>
                <w:szCs w:val="18"/>
              </w:rPr>
              <w:t xml:space="preserve"> during the lifetime of a bearer service. </w:t>
            </w:r>
            <w:r w:rsidRPr="00FB4136">
              <w:rPr>
                <w:rFonts w:ascii="Arial" w:hAnsi="Arial" w:cs="Arial"/>
                <w:sz w:val="18"/>
                <w:szCs w:val="18"/>
                <w:lang w:eastAsia="ko-KR"/>
              </w:rPr>
              <w:t>Permits the derivation of</w:t>
            </w:r>
            <w:r w:rsidRPr="00FB4136">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FB4136">
              <w:rPr>
                <w:rFonts w:ascii="Arial" w:hAnsi="Arial" w:cs="Arial"/>
                <w:sz w:val="18"/>
                <w:szCs w:val="18"/>
              </w:rPr>
              <w:t xml:space="preserve"> bearer. This attribute allows RAN to set transport formats and H-ARQ/ARQ parameters such as the discard timer. </w:t>
            </w:r>
          </w:p>
        </w:tc>
      </w:tr>
      <w:tr w:rsidR="002E7D39" w14:paraId="75E9273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F76D9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1A335F0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3FD1FD2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603C4A1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C93553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B38AA73"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17EFA93D"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44DED33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F4739D"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403F42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36BB274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3A13028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358D71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23F7FF7"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091D09F0"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68CB5F7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6557DD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8C977CD"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405AD0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FB4136">
              <w:rPr>
                <w:rFonts w:ascii="Arial" w:hAnsi="Arial" w:cs="Arial"/>
                <w:sz w:val="18"/>
                <w:szCs w:val="18"/>
              </w:rPr>
              <w:t xml:space="preserve"> bearers. It should be the next lower value to the priority of the signalling bearer.</w:t>
            </w:r>
          </w:p>
        </w:tc>
      </w:tr>
      <w:tr w:rsidR="002E7D39" w14:paraId="51B7236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D1A89CF"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E25B6C5"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67E184F9" w14:textId="77777777" w:rsidR="002E7D39" w:rsidRPr="00FB4136" w:rsidRDefault="002E7D39" w:rsidP="000440A8">
            <w:pPr>
              <w:keepNext/>
              <w:keepLines/>
              <w:spacing w:after="0"/>
              <w:rPr>
                <w:rFonts w:ascii="Arial" w:hAnsi="Arial" w:cs="Arial"/>
                <w:sz w:val="18"/>
                <w:szCs w:val="18"/>
              </w:rPr>
            </w:pPr>
          </w:p>
        </w:tc>
      </w:tr>
    </w:tbl>
    <w:p w14:paraId="79D5927C" w14:textId="77777777" w:rsidR="002E7D39" w:rsidRDefault="002E7D39" w:rsidP="002E7D39"/>
    <w:p w14:paraId="1161931D" w14:textId="77777777" w:rsidR="002E7D39" w:rsidRDefault="002E7D39" w:rsidP="002E7D39">
      <w:pPr>
        <w:pStyle w:val="Heading1"/>
      </w:pPr>
      <w:bookmarkStart w:id="3314" w:name="_Toc26369650"/>
      <w:bookmarkStart w:id="3315" w:name="_Toc36227532"/>
      <w:bookmarkStart w:id="3316" w:name="_Toc36228547"/>
      <w:bookmarkStart w:id="3317" w:name="_Toc36229174"/>
      <w:bookmarkStart w:id="3318" w:name="_Toc36229802"/>
      <w:bookmarkStart w:id="3319" w:name="_Toc74607146"/>
      <w:bookmarkStart w:id="3320" w:name="_Toc75557040"/>
      <w:r>
        <w:t>E.8</w:t>
      </w:r>
      <w:r>
        <w:tab/>
        <w:t>Bi-directional speech (AMR-WB23.85, IPv6, RTCP and MBR=GBR bearer)</w:t>
      </w:r>
      <w:bookmarkEnd w:id="3314"/>
      <w:bookmarkEnd w:id="3315"/>
      <w:bookmarkEnd w:id="3316"/>
      <w:bookmarkEnd w:id="3317"/>
      <w:bookmarkEnd w:id="3318"/>
      <w:bookmarkEnd w:id="3319"/>
      <w:bookmarkEnd w:id="3320"/>
    </w:p>
    <w:p w14:paraId="675580F2" w14:textId="77777777" w:rsidR="002E7D39" w:rsidRDefault="002E7D39" w:rsidP="002E7D39">
      <w:r>
        <w:t>The bitrate for AMR-WB 23.85 including IP overhead (one AMR-WB frame per RTP packet, using bandwidth efficient mode) is 48.4 kbps which is rounded up to 49 kbps. IPv6 is also assumed.</w:t>
      </w:r>
    </w:p>
    <w:p w14:paraId="5640B3B5" w14:textId="77777777" w:rsidR="002E7D39" w:rsidRDefault="002E7D39" w:rsidP="002E7D39">
      <w:pPr>
        <w:pStyle w:val="TH"/>
      </w:pPr>
      <w:r>
        <w:lastRenderedPageBreak/>
        <w:t>Table E.9: QoS mapping for bi-directional speech (AMR-WB 23.85, IPv6, RTCP</w:t>
      </w:r>
      <w:r w:rsidRPr="006E265E">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1443F7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B3B00E5"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719E185F"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919E3C7" w14:textId="77777777" w:rsidR="002E7D39" w:rsidRDefault="002E7D39" w:rsidP="000440A8">
            <w:pPr>
              <w:pStyle w:val="TAH"/>
            </w:pPr>
            <w:r>
              <w:t>Notes</w:t>
            </w:r>
          </w:p>
        </w:tc>
      </w:tr>
      <w:tr w:rsidR="002E7D39" w14:paraId="51D5ACE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433023"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69A973E"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3A8E7EA" w14:textId="77777777" w:rsidR="002E7D39" w:rsidRDefault="002E7D39" w:rsidP="000440A8">
            <w:pPr>
              <w:pStyle w:val="TAC"/>
              <w:jc w:val="left"/>
            </w:pPr>
            <w:r>
              <w:t>The application should handle packet reordering.</w:t>
            </w:r>
          </w:p>
        </w:tc>
      </w:tr>
      <w:tr w:rsidR="002E7D39" w14:paraId="5586DC6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D583E1F"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0D53D0F4"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6383E220" w14:textId="77777777" w:rsidR="002E7D39" w:rsidRDefault="002E7D39" w:rsidP="000440A8">
            <w:pPr>
              <w:pStyle w:val="TAC"/>
              <w:jc w:val="left"/>
            </w:pPr>
            <w:r>
              <w:t>Maximum size of IP packets</w:t>
            </w:r>
          </w:p>
        </w:tc>
      </w:tr>
      <w:tr w:rsidR="002E7D39" w14:paraId="7B443C6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C197FC"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AF0661A"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389DF32" w14:textId="77777777" w:rsidR="002E7D39" w:rsidRDefault="002E7D39" w:rsidP="000440A8">
            <w:pPr>
              <w:pStyle w:val="TAC"/>
              <w:jc w:val="left"/>
            </w:pPr>
          </w:p>
        </w:tc>
      </w:tr>
      <w:tr w:rsidR="002E7D39" w14:paraId="089596C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CF3BCE"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035FA6B"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1D4B7A1"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08916B0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DC4EF95"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37280AEF"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6384A91" w14:textId="77777777" w:rsidR="002E7D39" w:rsidRDefault="002E7D39" w:rsidP="000440A8">
            <w:pPr>
              <w:pStyle w:val="TAC"/>
              <w:jc w:val="left"/>
            </w:pPr>
            <w:r>
              <w:t>A packet loss rate of 0.7 % per wireless link is in general sufficient for speech services</w:t>
            </w:r>
          </w:p>
        </w:tc>
      </w:tr>
      <w:tr w:rsidR="002E7D39" w14:paraId="2224750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DC4AB69"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0CF0C53F"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0BCBBD29"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cs="Arial" w:hint="eastAsia"/>
                <w:szCs w:val="18"/>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DE4566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A9A085"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5800381"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7B1348FF" w14:textId="77777777" w:rsidR="002E7D39" w:rsidRDefault="002E7D39" w:rsidP="000440A8">
            <w:pPr>
              <w:pStyle w:val="TAC"/>
              <w:jc w:val="left"/>
            </w:pPr>
            <w:r>
              <w:t>The total bit-rate of AMR-WB23.85 including IP/UDP/RTP overhead and 5 % for RTCP.</w:t>
            </w:r>
          </w:p>
        </w:tc>
      </w:tr>
      <w:tr w:rsidR="002E7D39" w14:paraId="01E7CCF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BD25E8B"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081C0C7"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4CCD7AAB" w14:textId="77777777" w:rsidR="002E7D39" w:rsidRDefault="002E7D39" w:rsidP="000440A8">
            <w:pPr>
              <w:pStyle w:val="TAC"/>
              <w:jc w:val="left"/>
            </w:pPr>
            <w:r w:rsidRPr="00B2255B">
              <w:t>The same as the guaranteed bitrate.</w:t>
            </w:r>
          </w:p>
        </w:tc>
      </w:tr>
      <w:tr w:rsidR="002E7D39" w14:paraId="54FF34A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ADCC5C"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A85AF9B"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45AE910B" w14:textId="77777777" w:rsidR="002E7D39" w:rsidRDefault="002E7D39" w:rsidP="000440A8">
            <w:pPr>
              <w:pStyle w:val="TAC"/>
              <w:jc w:val="left"/>
            </w:pPr>
            <w:r>
              <w:t>The total bit-rate of AMR-WB23.85 including IP/UDP/RTP overhead and 5 % for RTCP.</w:t>
            </w:r>
          </w:p>
        </w:tc>
      </w:tr>
      <w:tr w:rsidR="002E7D39" w14:paraId="76C981C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D92D1F6"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48DC386"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2D92E0DE" w14:textId="77777777" w:rsidR="002E7D39" w:rsidRDefault="002E7D39" w:rsidP="000440A8">
            <w:pPr>
              <w:pStyle w:val="TAC"/>
              <w:jc w:val="left"/>
            </w:pPr>
            <w:r w:rsidRPr="00B2255B">
              <w:t>The same as the guaranteed bitrate.</w:t>
            </w:r>
          </w:p>
        </w:tc>
      </w:tr>
      <w:tr w:rsidR="002E7D39" w14:paraId="730AB5C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B84CD65"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C8595C"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118E4B4"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815A85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EBFB03"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409A7FE"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017E5F2B" w14:textId="77777777" w:rsidR="002E7D39" w:rsidRDefault="002E7D39" w:rsidP="000440A8">
            <w:pPr>
              <w:pStyle w:val="TAC"/>
              <w:jc w:val="left"/>
            </w:pPr>
          </w:p>
        </w:tc>
      </w:tr>
    </w:tbl>
    <w:p w14:paraId="21E7385F" w14:textId="77777777" w:rsidR="002E7D39" w:rsidRDefault="002E7D39" w:rsidP="002E7D39"/>
    <w:p w14:paraId="3E6A46A4" w14:textId="77777777" w:rsidR="000440A8" w:rsidRDefault="000440A8" w:rsidP="000440A8">
      <w:pPr>
        <w:pStyle w:val="Heading1"/>
      </w:pPr>
      <w:bookmarkStart w:id="3321" w:name="_Toc26369651"/>
      <w:bookmarkStart w:id="3322" w:name="_Toc36227533"/>
      <w:bookmarkStart w:id="3323" w:name="_Toc36228548"/>
      <w:bookmarkStart w:id="3324" w:name="_Toc36229175"/>
      <w:bookmarkStart w:id="3325" w:name="_Toc36229803"/>
      <w:bookmarkStart w:id="3326" w:name="_Toc74607147"/>
      <w:bookmarkStart w:id="3327" w:name="_Toc75557041"/>
      <w:r>
        <w:t>E.9</w:t>
      </w:r>
      <w:r>
        <w:tab/>
      </w:r>
      <w:r w:rsidR="003E4032">
        <w:t>Void</w:t>
      </w:r>
      <w:bookmarkEnd w:id="3321"/>
      <w:bookmarkEnd w:id="3322"/>
      <w:bookmarkEnd w:id="3323"/>
      <w:bookmarkEnd w:id="3324"/>
      <w:bookmarkEnd w:id="3325"/>
      <w:bookmarkEnd w:id="3326"/>
      <w:bookmarkEnd w:id="3327"/>
    </w:p>
    <w:p w14:paraId="0E24C8EA" w14:textId="77777777" w:rsidR="000440A8" w:rsidRDefault="000440A8" w:rsidP="003E4032">
      <w:pPr>
        <w:pStyle w:val="FP"/>
      </w:pPr>
    </w:p>
    <w:p w14:paraId="343C697D" w14:textId="77777777" w:rsidR="000440A8" w:rsidRDefault="000440A8" w:rsidP="000440A8">
      <w:pPr>
        <w:pStyle w:val="Heading1"/>
      </w:pPr>
      <w:bookmarkStart w:id="3328" w:name="_Toc26369652"/>
      <w:bookmarkStart w:id="3329" w:name="_Toc36227534"/>
      <w:bookmarkStart w:id="3330" w:name="_Toc36228549"/>
      <w:bookmarkStart w:id="3331" w:name="_Toc36229176"/>
      <w:bookmarkStart w:id="3332" w:name="_Toc36229804"/>
      <w:bookmarkStart w:id="3333" w:name="_Toc74607148"/>
      <w:bookmarkStart w:id="3334" w:name="_Toc75557042"/>
      <w:r>
        <w:t>E.10</w:t>
      </w:r>
      <w:r>
        <w:tab/>
        <w:t>Bi-directional video (H.264</w:t>
      </w:r>
      <w:r w:rsidR="00D12AA4" w:rsidRPr="00CD4458">
        <w:rPr>
          <w:rFonts w:eastAsia="SimSun"/>
        </w:rPr>
        <w:t xml:space="preserve"> </w:t>
      </w:r>
      <w:r w:rsidR="00D12AA4">
        <w:rPr>
          <w:rFonts w:eastAsia="SimSun"/>
        </w:rPr>
        <w:t>AVC level 1.1</w:t>
      </w:r>
      <w:r>
        <w:t>, 192 kbps, IPv6, RTCP and MBR=GBR bearer)</w:t>
      </w:r>
      <w:bookmarkEnd w:id="3328"/>
      <w:bookmarkEnd w:id="3329"/>
      <w:bookmarkEnd w:id="3330"/>
      <w:bookmarkEnd w:id="3331"/>
      <w:bookmarkEnd w:id="3332"/>
      <w:bookmarkEnd w:id="3333"/>
      <w:bookmarkEnd w:id="3334"/>
    </w:p>
    <w:p w14:paraId="0CA7A7E5" w14:textId="77777777" w:rsidR="000440A8" w:rsidRDefault="000440A8" w:rsidP="000440A8">
      <w:r>
        <w:t>The video bandwidth is assumed to be 192 kbps and the IPv6 overhead 16 kbps (</w:t>
      </w:r>
      <w:r w:rsidR="000135EA">
        <w:rPr>
          <w:lang w:eastAsia="ko-KR"/>
        </w:rPr>
        <w:t xml:space="preserve">assuming </w:t>
      </w:r>
      <w:r>
        <w:t xml:space="preserve">15fps </w:t>
      </w:r>
      <w:r w:rsidR="000135EA">
        <w:t xml:space="preserve">and </w:t>
      </w:r>
      <w:r>
        <w:t>2 IP pa</w:t>
      </w:r>
      <w:r w:rsidR="000135EA">
        <w:t>c</w:t>
      </w:r>
      <w:r>
        <w:t>kets per frame), resulting in 208 kbps. The transfer delay for video is different from other media. IPv6 is also assumed.</w:t>
      </w:r>
      <w:r w:rsidR="00D12AA4" w:rsidRPr="00D12AA4">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16E0BA9C" w14:textId="77777777" w:rsidR="000440A8" w:rsidRPr="00B2255B" w:rsidRDefault="000440A8" w:rsidP="000440A8">
      <w:pPr>
        <w:pStyle w:val="TH"/>
      </w:pPr>
      <w:r w:rsidRPr="00B2255B">
        <w:lastRenderedPageBreak/>
        <w:t>Table E.</w:t>
      </w:r>
      <w:r>
        <w:t>11</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w:t>
      </w:r>
      <w:r>
        <w:t>6</w:t>
      </w:r>
      <w:r w:rsidRPr="00B2255B">
        <w:t>,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0440A8" w14:paraId="4F0C5A5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663B1E9"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9AD1D2B"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144FF8C"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Notes</w:t>
            </w:r>
          </w:p>
        </w:tc>
      </w:tr>
      <w:tr w:rsidR="000440A8" w14:paraId="07568D7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7F2126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0CB895BF"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05566D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application should handle packet reordering.</w:t>
            </w:r>
          </w:p>
        </w:tc>
      </w:tr>
      <w:tr w:rsidR="000440A8" w14:paraId="35430AE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7DB56C"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7A5A3A2"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08836EEC"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size of IP packets</w:t>
            </w:r>
          </w:p>
        </w:tc>
      </w:tr>
      <w:tr w:rsidR="000440A8" w14:paraId="6A7D24D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054DF3"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8C58E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93BE997" w14:textId="77777777" w:rsidR="000440A8" w:rsidRPr="009B464E" w:rsidRDefault="000440A8" w:rsidP="000440A8">
            <w:pPr>
              <w:keepNext/>
              <w:keepLines/>
              <w:spacing w:after="0"/>
              <w:rPr>
                <w:rFonts w:ascii="Arial" w:hAnsi="Arial" w:cs="Arial"/>
                <w:sz w:val="18"/>
                <w:szCs w:val="18"/>
              </w:rPr>
            </w:pPr>
          </w:p>
        </w:tc>
      </w:tr>
      <w:tr w:rsidR="000440A8" w14:paraId="30D5D97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DFC186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B416417"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10</w:t>
            </w:r>
            <w:r w:rsidRPr="009B464E">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6A98812"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Reflects the desire to have a medium level of protection to achieve an acceptable compromise between packet loss rate and speech transport delay and delay variation.</w:t>
            </w:r>
          </w:p>
        </w:tc>
      </w:tr>
      <w:tr w:rsidR="000440A8" w14:paraId="1D65D36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050D57"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7DD8B49"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7*10</w:t>
            </w:r>
            <w:r w:rsidRPr="009B464E">
              <w:rPr>
                <w:rFonts w:ascii="Arial" w:hAnsi="Arial" w:cs="Arial"/>
                <w:sz w:val="18"/>
                <w:szCs w:val="18"/>
                <w:vertAlign w:val="superscript"/>
              </w:rPr>
              <w:t>-3</w:t>
            </w:r>
            <w:r w:rsidRPr="009B464E">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493550B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 packet loss rate of 0.7 % per wireless link is in general sufficient for video services</w:t>
            </w:r>
          </w:p>
        </w:tc>
      </w:tr>
      <w:tr w:rsidR="000440A8" w14:paraId="353E0C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66C9B6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6F923E44"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86BA8F8" w14:textId="77777777" w:rsidR="000440A8" w:rsidRPr="009B464E" w:rsidRDefault="000440A8" w:rsidP="000440A8">
            <w:pPr>
              <w:keepNext/>
              <w:keepLines/>
              <w:spacing w:after="0"/>
              <w:rPr>
                <w:rFonts w:ascii="Arial" w:hAnsi="Arial" w:cs="Arial"/>
                <w:i/>
                <w:iCs/>
                <w:sz w:val="18"/>
                <w:szCs w:val="18"/>
              </w:rPr>
            </w:pPr>
            <w:r w:rsidRPr="009B464E">
              <w:rPr>
                <w:rFonts w:ascii="Arial" w:hAnsi="Arial" w:cs="Arial"/>
                <w:sz w:val="18"/>
                <w:szCs w:val="18"/>
              </w:rPr>
              <w:t>Indicates maximum delay for 95</w:t>
            </w:r>
            <w:r w:rsidRPr="009B464E">
              <w:rPr>
                <w:rFonts w:ascii="Arial" w:hAnsi="Arial" w:cs="Arial"/>
                <w:sz w:val="18"/>
                <w:szCs w:val="18"/>
                <w:vertAlign w:val="superscript"/>
              </w:rPr>
              <w:t>th</w:t>
            </w:r>
            <w:r w:rsidRPr="009B464E">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9B464E">
              <w:rPr>
                <w:rFonts w:ascii="Arial" w:hAnsi="Arial" w:cs="Arial"/>
                <w:sz w:val="18"/>
                <w:szCs w:val="18"/>
              </w:rPr>
              <w:t xml:space="preserve"> during the lifetime of a bearer service. </w:t>
            </w:r>
            <w:r w:rsidRPr="009B464E">
              <w:rPr>
                <w:rFonts w:ascii="Arial" w:hAnsi="Arial" w:cs="Arial"/>
                <w:sz w:val="18"/>
                <w:szCs w:val="18"/>
                <w:lang w:eastAsia="ko-KR"/>
              </w:rPr>
              <w:t>Permits the derivation of</w:t>
            </w:r>
            <w:r w:rsidRPr="009B464E">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9B464E">
              <w:rPr>
                <w:rFonts w:ascii="Arial" w:hAnsi="Arial" w:cs="Arial"/>
                <w:sz w:val="18"/>
                <w:szCs w:val="18"/>
              </w:rPr>
              <w:t xml:space="preserve"> bearer. This attribute allows RAN to set transport formats and H-ARQ/ARQ parameters such as the discard timer. </w:t>
            </w:r>
          </w:p>
        </w:tc>
      </w:tr>
      <w:tr w:rsidR="000440A8" w14:paraId="14CF0B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62613D"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6139324E"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6A4BCFAC"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96AE48E"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0440A8" w14:paraId="79BCA95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5E8E2E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25542DC"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0BF2B955"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19C2087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5B8BEE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2B7F7C9B"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54DC08FE"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1851EB71"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0440A8" w14:paraId="3B231C3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CCBDB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2095E2B4"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3126DE18"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0D061D8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FED14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6AFACC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C84C853"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9B464E">
              <w:rPr>
                <w:rFonts w:ascii="Arial" w:hAnsi="Arial" w:cs="Arial"/>
                <w:sz w:val="18"/>
                <w:szCs w:val="18"/>
              </w:rPr>
              <w:t xml:space="preserve"> bearers. It should be the same or next lower value to the priority of a Conversational bearer with source statistics descriptor ‘speech'.</w:t>
            </w:r>
          </w:p>
        </w:tc>
      </w:tr>
      <w:tr w:rsidR="000440A8" w14:paraId="4054DA7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A783C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B7865C8"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14E56B5F" w14:textId="77777777" w:rsidR="000440A8" w:rsidRPr="009B464E" w:rsidRDefault="000440A8" w:rsidP="000440A8">
            <w:pPr>
              <w:keepNext/>
              <w:keepLines/>
              <w:spacing w:after="0"/>
              <w:rPr>
                <w:rFonts w:ascii="Arial" w:hAnsi="Arial" w:cs="Arial"/>
                <w:sz w:val="18"/>
                <w:szCs w:val="18"/>
              </w:rPr>
            </w:pPr>
          </w:p>
        </w:tc>
      </w:tr>
    </w:tbl>
    <w:p w14:paraId="124D5DCC" w14:textId="77777777" w:rsidR="000440A8" w:rsidRDefault="000440A8" w:rsidP="000440A8"/>
    <w:p w14:paraId="3D1423CA" w14:textId="77777777" w:rsidR="00EB7BFB" w:rsidRDefault="00EB7BFB" w:rsidP="00EB7BFB">
      <w:pPr>
        <w:pStyle w:val="Heading1"/>
      </w:pPr>
      <w:bookmarkStart w:id="3335" w:name="_Toc26369653"/>
      <w:bookmarkStart w:id="3336" w:name="_Toc36227535"/>
      <w:bookmarkStart w:id="3337" w:name="_Toc36228550"/>
      <w:bookmarkStart w:id="3338" w:name="_Toc36229177"/>
      <w:bookmarkStart w:id="3339" w:name="_Toc36229805"/>
      <w:bookmarkStart w:id="3340" w:name="_Toc74607149"/>
      <w:bookmarkStart w:id="3341" w:name="_Toc75557043"/>
      <w:r>
        <w:t>E.11</w:t>
      </w:r>
      <w:r>
        <w:tab/>
        <w:t>Bi-directional speech (AMR, IPv4, RTCP and MBR&gt;GBR bearer)</w:t>
      </w:r>
      <w:bookmarkEnd w:id="3335"/>
      <w:bookmarkEnd w:id="3336"/>
      <w:bookmarkEnd w:id="3337"/>
      <w:bookmarkEnd w:id="3338"/>
      <w:bookmarkEnd w:id="3339"/>
      <w:bookmarkEnd w:id="3340"/>
      <w:bookmarkEnd w:id="3341"/>
    </w:p>
    <w:p w14:paraId="48ADDD91" w14:textId="77777777" w:rsidR="00EB7BFB" w:rsidRDefault="00EB7BFB" w:rsidP="00EB7BFB">
      <w:r>
        <w:t>This QoS profile is defined for AMR (one AMR frame per RTP packet, bandwidth efficient mode) when AMR12.2 and AMR5.9 are used to define MBR and GBR for MBR&gt;GBR bearers. IPv4 is also assumed.</w:t>
      </w:r>
    </w:p>
    <w:p w14:paraId="5119CDB4" w14:textId="77777777" w:rsidR="00EB7BFB" w:rsidRDefault="00EB7BFB" w:rsidP="00EB7BFB">
      <w:r>
        <w:t>The bitrate for AMR 12.2 including IP overhead is 28.8 kbps and the bitrate for AMR 5.9 including IP overhead is 22.4 kbps.</w:t>
      </w:r>
    </w:p>
    <w:p w14:paraId="65F55DE9" w14:textId="77777777" w:rsidR="00EB7BFB" w:rsidRDefault="00EB7BFB" w:rsidP="00EB7BFB">
      <w:pPr>
        <w:pStyle w:val="TH"/>
      </w:pPr>
      <w:r>
        <w:lastRenderedPageBreak/>
        <w:t>Table E.12: QoS mapping for bi-directional speech (AMR,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5869D2F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120A696"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CA39465"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A80C09C" w14:textId="77777777" w:rsidR="00EB7BFB" w:rsidRDefault="00EB7BFB" w:rsidP="00055FA0">
            <w:pPr>
              <w:pStyle w:val="TAH"/>
            </w:pPr>
            <w:r>
              <w:t>Notes</w:t>
            </w:r>
          </w:p>
        </w:tc>
      </w:tr>
      <w:tr w:rsidR="00EB7BFB" w14:paraId="20CB35B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ECE898B"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47F8E77"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C890D2D" w14:textId="77777777" w:rsidR="00EB7BFB" w:rsidRDefault="00EB7BFB" w:rsidP="00055FA0">
            <w:pPr>
              <w:pStyle w:val="TAC"/>
              <w:jc w:val="left"/>
            </w:pPr>
            <w:r>
              <w:t>The application should handle packet reordering.</w:t>
            </w:r>
          </w:p>
        </w:tc>
      </w:tr>
      <w:tr w:rsidR="00EB7BFB" w14:paraId="7167267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ED77F93"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C45EDB1"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1BC571F" w14:textId="77777777" w:rsidR="00EB7BFB" w:rsidRDefault="00EB7BFB" w:rsidP="00055FA0">
            <w:pPr>
              <w:pStyle w:val="TAC"/>
              <w:jc w:val="left"/>
            </w:pPr>
            <w:r>
              <w:t>Maximum size of IP packets</w:t>
            </w:r>
          </w:p>
        </w:tc>
      </w:tr>
      <w:tr w:rsidR="00EB7BFB" w14:paraId="25324DB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D3B73C8"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CD57D53"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5359F6F" w14:textId="77777777" w:rsidR="00EB7BFB" w:rsidRDefault="00EB7BFB" w:rsidP="00055FA0">
            <w:pPr>
              <w:pStyle w:val="TAC"/>
              <w:jc w:val="left"/>
            </w:pPr>
          </w:p>
        </w:tc>
      </w:tr>
      <w:tr w:rsidR="00EB7BFB" w14:paraId="29334B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DBA6EB"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269F4583"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73A78A6"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04FFBF9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FEED21B"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7FF3437"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4831D17" w14:textId="77777777" w:rsidR="00EB7BFB" w:rsidRDefault="00EB7BFB" w:rsidP="00055FA0">
            <w:pPr>
              <w:pStyle w:val="TAC"/>
              <w:jc w:val="left"/>
            </w:pPr>
            <w:r>
              <w:t>A packet loss rate of 0.7 % per wireless link is in general sufficient for speech services</w:t>
            </w:r>
          </w:p>
        </w:tc>
      </w:tr>
      <w:tr w:rsidR="00EB7BFB" w14:paraId="1E46304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66D614"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1E2FBA9F"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8173B2F"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EB7BFB" w14:paraId="32B1831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5B5C73E"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9A94DA5"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5F148EA7" w14:textId="77777777" w:rsidR="00EB7BFB" w:rsidRDefault="00EB7BFB" w:rsidP="00055FA0">
            <w:pPr>
              <w:pStyle w:val="TAC"/>
              <w:jc w:val="left"/>
            </w:pPr>
            <w:r>
              <w:t>The total bit-rate of AMR5.9 including IP/UDP/RTP overhead and 5 % for RTCP.</w:t>
            </w:r>
          </w:p>
        </w:tc>
      </w:tr>
      <w:tr w:rsidR="00EB7BFB" w14:paraId="04B1B2D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FF152C"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ADC1093"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6774BE34" w14:textId="77777777" w:rsidR="00EB7BFB" w:rsidRDefault="00EB7BFB" w:rsidP="00055FA0">
            <w:pPr>
              <w:pStyle w:val="TAC"/>
              <w:jc w:val="left"/>
            </w:pPr>
            <w:r>
              <w:t>The total bit-rate of AMR12.2 including IP/UDP/RTP overhead and 5 % for RTCP.</w:t>
            </w:r>
          </w:p>
        </w:tc>
      </w:tr>
      <w:tr w:rsidR="00EB7BFB" w14:paraId="79CCCA3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0260BA4"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E9954E4"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1B5A7F27" w14:textId="77777777" w:rsidR="00EB7BFB" w:rsidRDefault="00EB7BFB" w:rsidP="00055FA0">
            <w:pPr>
              <w:pStyle w:val="TAC"/>
              <w:jc w:val="left"/>
            </w:pPr>
            <w:r>
              <w:t>The total bit-rate of AMR5.9 including IP/UDP/RTP overhead and 5 % for RTCP.</w:t>
            </w:r>
          </w:p>
        </w:tc>
      </w:tr>
      <w:tr w:rsidR="00EB7BFB" w14:paraId="6D95B1F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0769206"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FCCB557"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0B559730" w14:textId="77777777" w:rsidR="00EB7BFB" w:rsidRDefault="00EB7BFB" w:rsidP="00055FA0">
            <w:pPr>
              <w:pStyle w:val="TAC"/>
              <w:jc w:val="left"/>
            </w:pPr>
            <w:r>
              <w:t>The total bit-rate of AMR12.2 including IP/UDP/RTP overhead and 5 % for RTCP.</w:t>
            </w:r>
          </w:p>
        </w:tc>
      </w:tr>
      <w:tr w:rsidR="00EB7BFB" w14:paraId="6930A81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2D99DBD"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1850DF1"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8748575" w14:textId="77777777" w:rsidR="00EB7BFB" w:rsidRDefault="00EB7BFB" w:rsidP="00055FA0">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EB7BFB" w14:paraId="0E00F03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ADDC0B"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ADF495E"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30E7DE7" w14:textId="77777777" w:rsidR="00EB7BFB" w:rsidRDefault="00EB7BFB" w:rsidP="00055FA0">
            <w:pPr>
              <w:pStyle w:val="TAC"/>
              <w:jc w:val="left"/>
            </w:pPr>
          </w:p>
        </w:tc>
      </w:tr>
    </w:tbl>
    <w:p w14:paraId="550B6995" w14:textId="77777777" w:rsidR="00EB7BFB" w:rsidRDefault="00EB7BFB" w:rsidP="00EB7BFB"/>
    <w:p w14:paraId="31DE548B" w14:textId="77777777" w:rsidR="00EB7BFB" w:rsidRDefault="00EB7BFB" w:rsidP="00EB7BFB">
      <w:pPr>
        <w:pStyle w:val="Heading1"/>
      </w:pPr>
      <w:bookmarkStart w:id="3342" w:name="_Toc26369654"/>
      <w:bookmarkStart w:id="3343" w:name="_Toc36227536"/>
      <w:bookmarkStart w:id="3344" w:name="_Toc36228551"/>
      <w:bookmarkStart w:id="3345" w:name="_Toc36229178"/>
      <w:bookmarkStart w:id="3346" w:name="_Toc36229806"/>
      <w:bookmarkStart w:id="3347" w:name="_Toc74607150"/>
      <w:bookmarkStart w:id="3348" w:name="_Toc75557044"/>
      <w:r>
        <w:t>E.12</w:t>
      </w:r>
      <w:r>
        <w:tab/>
        <w:t>Bi-directional speech (AMR-WB, IPv4, RTCP and MBR&gt;GBR bearer)</w:t>
      </w:r>
      <w:bookmarkEnd w:id="3342"/>
      <w:bookmarkEnd w:id="3343"/>
      <w:bookmarkEnd w:id="3344"/>
      <w:bookmarkEnd w:id="3345"/>
      <w:bookmarkEnd w:id="3346"/>
      <w:bookmarkEnd w:id="3347"/>
      <w:bookmarkEnd w:id="3348"/>
    </w:p>
    <w:p w14:paraId="395E230D" w14:textId="77777777" w:rsidR="00EB7BFB" w:rsidRDefault="00EB7BFB" w:rsidP="00EB7BFB">
      <w:r>
        <w:t>This QoS profile is defined for AMR-WB (one AMR-WB frame per RTP packet, bandwidth efficient mode) when AMR-WB23.85 and AMR-WB8.85 are used to define MBR and GBR for MBR&gt;GBR bearers. IPv4 is also assumed.</w:t>
      </w:r>
    </w:p>
    <w:p w14:paraId="6B73794B" w14:textId="77777777" w:rsidR="00EB7BFB" w:rsidRDefault="00EB7BFB" w:rsidP="00EB7BFB">
      <w:r>
        <w:t>The bitrate for AMR-WB23.85 including IP overhead is 40.4 kbps and the bitrate for AMR-WB8.85 including IP overhead is 25.6 kbps.</w:t>
      </w:r>
    </w:p>
    <w:p w14:paraId="48012EB4" w14:textId="77777777" w:rsidR="00EB7BFB" w:rsidRDefault="00EB7BFB" w:rsidP="00EB7BFB">
      <w:pPr>
        <w:pStyle w:val="TH"/>
      </w:pPr>
      <w:r>
        <w:lastRenderedPageBreak/>
        <w:t>Table E.13: QoS mapping for bi-directional speech (AMR-WB,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6C5D035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0697DFD"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A134182"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6FC4CF99" w14:textId="77777777" w:rsidR="00EB7BFB" w:rsidRDefault="00EB7BFB" w:rsidP="00055FA0">
            <w:pPr>
              <w:pStyle w:val="TAH"/>
            </w:pPr>
            <w:r>
              <w:t>Notes</w:t>
            </w:r>
          </w:p>
        </w:tc>
      </w:tr>
      <w:tr w:rsidR="00EB7BFB" w14:paraId="2E215C1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755E3AB"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450BE07A"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3AF7B7D" w14:textId="77777777" w:rsidR="00EB7BFB" w:rsidRDefault="00EB7BFB" w:rsidP="00055FA0">
            <w:pPr>
              <w:pStyle w:val="TAC"/>
              <w:jc w:val="left"/>
            </w:pPr>
            <w:r>
              <w:t>The application should handle packet reordering.</w:t>
            </w:r>
          </w:p>
        </w:tc>
      </w:tr>
      <w:tr w:rsidR="00EB7BFB" w14:paraId="130A9E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0D633DF"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490CC3A"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1F79B3A" w14:textId="77777777" w:rsidR="00EB7BFB" w:rsidRDefault="00EB7BFB" w:rsidP="00055FA0">
            <w:pPr>
              <w:pStyle w:val="TAC"/>
              <w:jc w:val="left"/>
            </w:pPr>
            <w:r>
              <w:t>Maximum size of IP packets</w:t>
            </w:r>
          </w:p>
        </w:tc>
      </w:tr>
      <w:tr w:rsidR="00EB7BFB" w14:paraId="49B2CDB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96F17E0"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5F3BD85"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2BA8CA8" w14:textId="77777777" w:rsidR="00EB7BFB" w:rsidRDefault="00EB7BFB" w:rsidP="00055FA0">
            <w:pPr>
              <w:pStyle w:val="TAC"/>
              <w:jc w:val="left"/>
            </w:pPr>
          </w:p>
        </w:tc>
      </w:tr>
      <w:tr w:rsidR="00EB7BFB" w14:paraId="6950BDD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8BBB27"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A97C2CC"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190139"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6BD86CE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9910FDE"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2D1A9B28"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0BF0965" w14:textId="77777777" w:rsidR="00EB7BFB" w:rsidRDefault="00EB7BFB" w:rsidP="00055FA0">
            <w:pPr>
              <w:pStyle w:val="TAC"/>
              <w:jc w:val="left"/>
            </w:pPr>
            <w:r>
              <w:t>A packet loss rate of 0.7 % per wireless link is in general sufficient for speech services</w:t>
            </w:r>
          </w:p>
        </w:tc>
      </w:tr>
      <w:tr w:rsidR="00EB7BFB" w14:paraId="55E5ABA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8D72559"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20C0A72B"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19D9DC50"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EB7BFB" w14:paraId="23EE91E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F7D1AE"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C33E524"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7DEA6340" w14:textId="77777777" w:rsidR="00EB7BFB" w:rsidRDefault="00EB7BFB" w:rsidP="00055FA0">
            <w:pPr>
              <w:pStyle w:val="TAC"/>
              <w:jc w:val="left"/>
            </w:pPr>
            <w:r>
              <w:t>The total bit-rate of AMR-WB8.85 including IP/UDP/RTP overhead and 5 % for RTCP.</w:t>
            </w:r>
          </w:p>
        </w:tc>
      </w:tr>
      <w:tr w:rsidR="00EB7BFB" w14:paraId="0E1A4A9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6003F1"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883F0CC"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48B97715" w14:textId="77777777" w:rsidR="00EB7BFB" w:rsidRDefault="00EB7BFB" w:rsidP="00055FA0">
            <w:pPr>
              <w:pStyle w:val="TAC"/>
              <w:jc w:val="left"/>
            </w:pPr>
            <w:r>
              <w:t>The total bit-rate of AMRWB23.85 including IP/UDP/RTP overhead and 5 % for RTCP.</w:t>
            </w:r>
          </w:p>
        </w:tc>
      </w:tr>
      <w:tr w:rsidR="00EB7BFB" w14:paraId="0D59330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1ABE376"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A41FB95"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305D7B8A" w14:textId="77777777" w:rsidR="00EB7BFB" w:rsidRDefault="00EB7BFB" w:rsidP="00055FA0">
            <w:pPr>
              <w:pStyle w:val="TAC"/>
              <w:jc w:val="left"/>
            </w:pPr>
            <w:r>
              <w:t>The total bit-rate of AMR-WB8.85 including IP/UDP/RTP overhead and 5 % for RTCP.</w:t>
            </w:r>
          </w:p>
        </w:tc>
      </w:tr>
      <w:tr w:rsidR="00EB7BFB" w14:paraId="3F9BC86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20666FC"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AA99F2C"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184C3BB8" w14:textId="77777777" w:rsidR="00EB7BFB" w:rsidRDefault="00EB7BFB" w:rsidP="00055FA0">
            <w:pPr>
              <w:pStyle w:val="TAC"/>
              <w:jc w:val="left"/>
            </w:pPr>
            <w:r>
              <w:t>The total bit-rate of AMRWB23.85 including IP/UDP/RTP overhead and 5 % for RTCP.</w:t>
            </w:r>
          </w:p>
        </w:tc>
      </w:tr>
      <w:tr w:rsidR="00EB7BFB" w14:paraId="51DDDBD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664DB7B"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644EE5F"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D79B9E8" w14:textId="77777777" w:rsidR="00EB7BFB" w:rsidRDefault="00EB7BFB"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EB7BFB" w14:paraId="12A0BAD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7468EEE"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8E62E87"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193EABA" w14:textId="77777777" w:rsidR="00EB7BFB" w:rsidRDefault="00EB7BFB" w:rsidP="00055FA0">
            <w:pPr>
              <w:pStyle w:val="TAC"/>
              <w:jc w:val="left"/>
            </w:pPr>
          </w:p>
        </w:tc>
      </w:tr>
    </w:tbl>
    <w:p w14:paraId="3B2B7DDA" w14:textId="77777777" w:rsidR="00EB7BFB" w:rsidRDefault="00EB7BFB" w:rsidP="00EB7BFB"/>
    <w:p w14:paraId="0E87E831" w14:textId="77777777" w:rsidR="00EB7BFB" w:rsidRDefault="00EB7BFB" w:rsidP="00EB7BFB">
      <w:pPr>
        <w:pStyle w:val="Heading1"/>
      </w:pPr>
      <w:bookmarkStart w:id="3349" w:name="_Toc26369655"/>
      <w:bookmarkStart w:id="3350" w:name="_Toc36227537"/>
      <w:bookmarkStart w:id="3351" w:name="_Toc36228552"/>
      <w:bookmarkStart w:id="3352" w:name="_Toc36229179"/>
      <w:bookmarkStart w:id="3353" w:name="_Toc36229807"/>
      <w:bookmarkStart w:id="3354" w:name="_Toc74607151"/>
      <w:bookmarkStart w:id="3355" w:name="_Toc75557045"/>
      <w:r>
        <w:t>E.13</w:t>
      </w:r>
      <w:r>
        <w:tab/>
      </w:r>
      <w:r w:rsidR="003E4032">
        <w:t>Void</w:t>
      </w:r>
      <w:bookmarkEnd w:id="3349"/>
      <w:bookmarkEnd w:id="3350"/>
      <w:bookmarkEnd w:id="3351"/>
      <w:bookmarkEnd w:id="3352"/>
      <w:bookmarkEnd w:id="3353"/>
      <w:bookmarkEnd w:id="3354"/>
      <w:bookmarkEnd w:id="3355"/>
    </w:p>
    <w:p w14:paraId="0EE36B08" w14:textId="77777777" w:rsidR="00EB7BFB" w:rsidRDefault="00EB7BFB" w:rsidP="003E4032">
      <w:pPr>
        <w:pStyle w:val="FP"/>
      </w:pPr>
    </w:p>
    <w:p w14:paraId="458DD378" w14:textId="77777777" w:rsidR="00E01099" w:rsidRDefault="00E01099" w:rsidP="00E01099">
      <w:pPr>
        <w:pStyle w:val="Heading1"/>
      </w:pPr>
      <w:bookmarkStart w:id="3356" w:name="_Toc26369656"/>
      <w:bookmarkStart w:id="3357" w:name="_Toc36227538"/>
      <w:bookmarkStart w:id="3358" w:name="_Toc36228553"/>
      <w:bookmarkStart w:id="3359" w:name="_Toc36229180"/>
      <w:bookmarkStart w:id="3360" w:name="_Toc36229808"/>
      <w:bookmarkStart w:id="3361" w:name="_Toc74607152"/>
      <w:bookmarkStart w:id="3362" w:name="_Toc75557046"/>
      <w:r>
        <w:t>E.14</w:t>
      </w:r>
      <w:r>
        <w:tab/>
        <w:t>Bi-directional video (H.264</w:t>
      </w:r>
      <w:r w:rsidR="00D12AA4" w:rsidRPr="00CD4458">
        <w:rPr>
          <w:rFonts w:eastAsia="SimSun"/>
        </w:rPr>
        <w:t xml:space="preserve"> </w:t>
      </w:r>
      <w:r w:rsidR="00D12AA4">
        <w:rPr>
          <w:rFonts w:eastAsia="SimSun"/>
        </w:rPr>
        <w:t>AVC level 1.1</w:t>
      </w:r>
      <w:r>
        <w:t>, IPv4, RTCP and MBR&gt;GBR bearer)</w:t>
      </w:r>
      <w:bookmarkEnd w:id="3356"/>
      <w:bookmarkEnd w:id="3357"/>
      <w:bookmarkEnd w:id="3358"/>
      <w:bookmarkEnd w:id="3359"/>
      <w:bookmarkEnd w:id="3360"/>
      <w:bookmarkEnd w:id="3361"/>
      <w:bookmarkEnd w:id="3362"/>
    </w:p>
    <w:p w14:paraId="6CF679F5" w14:textId="77777777" w:rsidR="00D12AA4" w:rsidRDefault="00E01099" w:rsidP="00D12AA4">
      <w:pPr>
        <w:rPr>
          <w:rFonts w:eastAsia="SimSun"/>
        </w:rPr>
      </w:pPr>
      <w:r>
        <w:t>The video bandwidths used for defining MBR and GBR are assumed to be 192 kbps and 64 kbps, respectively. The IPv4 overhead is 10 kbps (</w:t>
      </w:r>
      <w:r w:rsidR="00CB1ACB">
        <w:rPr>
          <w:lang w:eastAsia="ko-KR"/>
        </w:rPr>
        <w:t xml:space="preserve">assuming </w:t>
      </w:r>
      <w:r>
        <w:t xml:space="preserve">15fps </w:t>
      </w:r>
      <w:r w:rsidR="00CB1ACB">
        <w:t xml:space="preserve">and </w:t>
      </w:r>
      <w:r>
        <w:t>2 IP packets per frame) for MBR and 5 kbps (</w:t>
      </w:r>
      <w:r w:rsidR="00CB1ACB">
        <w:rPr>
          <w:lang w:eastAsia="ko-KR"/>
        </w:rPr>
        <w:t xml:space="preserve">assuming </w:t>
      </w:r>
      <w:r>
        <w:t xml:space="preserve">15 fps </w:t>
      </w:r>
      <w:r w:rsidR="00CB1ACB">
        <w:t xml:space="preserve">and </w:t>
      </w:r>
      <w:r>
        <w:t>1 IP packet per frame) for GBR, resulting in 202 kbps and 69 kbps, respectively. The transfer delay for video is different from other media.</w:t>
      </w:r>
      <w:r w:rsidR="00D12AA4" w:rsidRPr="00664447">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46B1A444" w14:textId="77777777" w:rsidR="00E01099" w:rsidRDefault="00E01099" w:rsidP="00E01099"/>
    <w:p w14:paraId="27F78CB6" w14:textId="77777777" w:rsidR="00E01099" w:rsidRPr="00B2255B" w:rsidRDefault="00E01099" w:rsidP="00E01099">
      <w:pPr>
        <w:pStyle w:val="TH"/>
      </w:pPr>
      <w:r w:rsidRPr="00B2255B">
        <w:lastRenderedPageBreak/>
        <w:t>Table E.</w:t>
      </w:r>
      <w:r>
        <w:t>15</w:t>
      </w:r>
      <w:r w:rsidRPr="00B2255B">
        <w:t>: QoS mapping for bi-directional video (</w:t>
      </w:r>
      <w:r>
        <w:t>H.264</w:t>
      </w:r>
      <w:r w:rsidR="00F31F66" w:rsidRPr="008D3978">
        <w:rPr>
          <w:rFonts w:eastAsia="SimSun"/>
        </w:rPr>
        <w:t xml:space="preserve"> </w:t>
      </w:r>
      <w:r w:rsidR="00F31F66">
        <w:rPr>
          <w:rFonts w:eastAsia="SimSun"/>
        </w:rPr>
        <w:t>AVC level 1.1</w:t>
      </w:r>
      <w:r w:rsidRPr="00B2255B">
        <w:t>, IPv4, RTCP</w:t>
      </w:r>
      <w:r w:rsidRPr="009D3016">
        <w:t xml:space="preserve"> and MBR</w:t>
      </w:r>
      <w:r>
        <w:t>&gt;</w:t>
      </w:r>
      <w:r w:rsidRPr="009D3016">
        <w:t>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E01099" w14:paraId="579E71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EDDEAF2"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028B3509"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17E5C0F"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Notes</w:t>
            </w:r>
          </w:p>
        </w:tc>
      </w:tr>
      <w:tr w:rsidR="00E01099" w14:paraId="400A0C0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6FB2F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7C31475A"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98B4CB2"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The application should handle packet reordering.</w:t>
            </w:r>
          </w:p>
        </w:tc>
      </w:tr>
      <w:tr w:rsidR="00E01099" w14:paraId="609FFE5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7C275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1FDC9F6"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2039B34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size of IP packets</w:t>
            </w:r>
          </w:p>
        </w:tc>
      </w:tr>
      <w:tr w:rsidR="00E01099" w14:paraId="5285E4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EC3A7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58D0882"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E8C2C22" w14:textId="77777777" w:rsidR="00E01099" w:rsidRPr="00AF011A" w:rsidRDefault="00E01099" w:rsidP="00055FA0">
            <w:pPr>
              <w:keepNext/>
              <w:keepLines/>
              <w:spacing w:after="0"/>
              <w:rPr>
                <w:rFonts w:ascii="Arial" w:hAnsi="Arial" w:cs="Arial"/>
                <w:sz w:val="18"/>
                <w:szCs w:val="18"/>
              </w:rPr>
            </w:pPr>
          </w:p>
        </w:tc>
      </w:tr>
      <w:tr w:rsidR="00E01099" w14:paraId="5A55A8A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58B90EE"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643E71C"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10</w:t>
            </w:r>
            <w:r w:rsidRPr="00AF011A">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605DF5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Reflects the desire to have a medium level of protection to achieve an acceptable compromise between packet loss rate and speech transport delay and delay variation.</w:t>
            </w:r>
          </w:p>
        </w:tc>
      </w:tr>
      <w:tr w:rsidR="00E01099" w14:paraId="51AFE0D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32FFE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76912653"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7*10</w:t>
            </w:r>
            <w:r w:rsidRPr="00AF011A">
              <w:rPr>
                <w:rFonts w:ascii="Arial" w:hAnsi="Arial" w:cs="Arial"/>
                <w:sz w:val="18"/>
                <w:szCs w:val="18"/>
                <w:vertAlign w:val="superscript"/>
              </w:rPr>
              <w:t>-3</w:t>
            </w:r>
            <w:r w:rsidRPr="00AF011A">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39782854"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 packet loss rate of 0.7 % per wireless link is in general sufficient for video services</w:t>
            </w:r>
          </w:p>
        </w:tc>
      </w:tr>
      <w:tr w:rsidR="00E01099" w14:paraId="3D82842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50F556"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33E0D9A8"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40ACDB5" w14:textId="77777777" w:rsidR="00E01099" w:rsidRPr="00AF011A" w:rsidRDefault="00E01099" w:rsidP="00055FA0">
            <w:pPr>
              <w:keepNext/>
              <w:keepLines/>
              <w:spacing w:after="0"/>
              <w:rPr>
                <w:rFonts w:ascii="Arial" w:hAnsi="Arial" w:cs="Arial"/>
                <w:i/>
                <w:iCs/>
                <w:sz w:val="18"/>
                <w:szCs w:val="18"/>
              </w:rPr>
            </w:pPr>
            <w:r w:rsidRPr="00AF011A">
              <w:rPr>
                <w:rFonts w:ascii="Arial" w:hAnsi="Arial" w:cs="Arial"/>
                <w:sz w:val="18"/>
                <w:szCs w:val="18"/>
              </w:rPr>
              <w:t>Indicates maximum delay for 95</w:t>
            </w:r>
            <w:r w:rsidRPr="00AF011A">
              <w:rPr>
                <w:rFonts w:ascii="Arial" w:hAnsi="Arial" w:cs="Arial"/>
                <w:sz w:val="18"/>
                <w:szCs w:val="18"/>
                <w:vertAlign w:val="superscript"/>
              </w:rPr>
              <w:t>th</w:t>
            </w:r>
            <w:r w:rsidRPr="00AF011A">
              <w:rPr>
                <w:rFonts w:ascii="Arial" w:hAnsi="Arial" w:cs="Arial"/>
                <w:sz w:val="18"/>
                <w:szCs w:val="18"/>
              </w:rPr>
              <w:t xml:space="preserve"> percentile of the distribution of delay for all delivered SDUs between the UE and the </w:t>
            </w:r>
            <w:r w:rsidR="00CB1ACB">
              <w:rPr>
                <w:rFonts w:ascii="Arial" w:hAnsi="Arial" w:cs="Arial" w:hint="eastAsia"/>
                <w:sz w:val="18"/>
                <w:szCs w:val="18"/>
                <w:lang w:eastAsia="ko-KR"/>
              </w:rPr>
              <w:t>PS domain</w:t>
            </w:r>
            <w:r w:rsidRPr="00AF011A">
              <w:rPr>
                <w:rFonts w:ascii="Arial" w:hAnsi="Arial" w:cs="Arial"/>
                <w:sz w:val="18"/>
                <w:szCs w:val="18"/>
              </w:rPr>
              <w:t xml:space="preserve"> during the lifetime of a bearer service. </w:t>
            </w:r>
            <w:r w:rsidRPr="00AF011A">
              <w:rPr>
                <w:rFonts w:ascii="Arial" w:hAnsi="Arial" w:cs="Arial"/>
                <w:sz w:val="18"/>
                <w:szCs w:val="18"/>
                <w:lang w:eastAsia="ko-KR"/>
              </w:rPr>
              <w:t>Permits the derivation of</w:t>
            </w:r>
            <w:r w:rsidRPr="00AF011A">
              <w:rPr>
                <w:rFonts w:ascii="Arial" w:hAnsi="Arial" w:cs="Arial"/>
                <w:sz w:val="18"/>
                <w:szCs w:val="18"/>
              </w:rPr>
              <w:t xml:space="preserve"> the RAN part of the total transfer delay for the </w:t>
            </w:r>
            <w:r w:rsidR="00CB1ACB">
              <w:rPr>
                <w:rFonts w:ascii="Arial" w:hAnsi="Arial" w:cs="Arial" w:hint="eastAsia"/>
                <w:sz w:val="18"/>
                <w:szCs w:val="18"/>
                <w:lang w:eastAsia="ko-KR"/>
              </w:rPr>
              <w:t>radio access</w:t>
            </w:r>
            <w:r w:rsidRPr="00AF011A">
              <w:rPr>
                <w:rFonts w:ascii="Arial" w:hAnsi="Arial" w:cs="Arial"/>
                <w:sz w:val="18"/>
                <w:szCs w:val="18"/>
              </w:rPr>
              <w:t xml:space="preserve"> bearer. This attribute allows RAN to set transport formats and H-ARQ/ARQ parameters such as the discard timer. </w:t>
            </w:r>
          </w:p>
        </w:tc>
      </w:tr>
      <w:tr w:rsidR="00E01099" w14:paraId="4410D3D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313A4A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339F88A2"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0A498805"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41F3E123"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7119EE9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9B5D3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7548BE1"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318722B6"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84B7024"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E01099" w14:paraId="118C4D5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AE3FF9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67CFFAF8"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30DBFD1F"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028A5FDD"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3F07F00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7FFB5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ED934CF"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0DCBAFA3" w14:textId="77777777" w:rsidR="00B34DAD" w:rsidRPr="00770ECB" w:rsidRDefault="00B34DAD" w:rsidP="00B34DAD">
            <w:pPr>
              <w:keepNext/>
              <w:keepLines/>
              <w:spacing w:after="0"/>
              <w:rPr>
                <w:rFonts w:ascii="Arial" w:hAnsi="Arial" w:cs="Arial"/>
                <w:sz w:val="18"/>
                <w:szCs w:val="18"/>
              </w:rPr>
            </w:pPr>
            <w:r w:rsidRPr="00770ECB">
              <w:rPr>
                <w:rFonts w:ascii="Arial" w:hAnsi="Arial" w:cs="Arial"/>
                <w:sz w:val="18"/>
                <w:szCs w:val="18"/>
              </w:rPr>
              <w:t>The total bit-rate of a video codec (running at 192 kbps) adding IP/UDP/RTP overhead (assumed to be 10 kbps) and RTCP (</w:t>
            </w:r>
            <w:r>
              <w:rPr>
                <w:rFonts w:ascii="Arial" w:hAnsi="Arial"/>
                <w:sz w:val="18"/>
              </w:rPr>
              <w:t>RS:0 and RR:5000 used in clause A.6 adds 2.5kbps</w:t>
            </w:r>
            <w:r w:rsidRPr="00770ECB">
              <w:rPr>
                <w:rFonts w:ascii="Arial" w:hAnsi="Arial" w:cs="Arial"/>
                <w:sz w:val="18"/>
                <w:szCs w:val="18"/>
              </w:rPr>
              <w:t>). The value is then rounded up to nearest multiple of 8 kbps.</w:t>
            </w:r>
          </w:p>
          <w:p w14:paraId="5A1DA9CC" w14:textId="77777777" w:rsidR="00F31F66" w:rsidRPr="00AF011A" w:rsidRDefault="00B34DAD" w:rsidP="00B34DAD">
            <w:pPr>
              <w:keepNext/>
              <w:keepLines/>
              <w:spacing w:after="0"/>
              <w:rPr>
                <w:rFonts w:ascii="Arial" w:hAnsi="Arial" w:cs="Arial"/>
                <w:sz w:val="18"/>
                <w:szCs w:val="18"/>
              </w:rPr>
            </w:pPr>
            <w:r>
              <w:rPr>
                <w:rFonts w:ascii="Arial" w:hAnsi="Arial"/>
                <w:sz w:val="18"/>
                <w:szCs w:val="18"/>
              </w:rPr>
              <w:t>If up</w:t>
            </w:r>
            <w:r w:rsidRPr="00770ECB">
              <w:rPr>
                <w:rFonts w:ascii="Arial" w:hAnsi="Arial"/>
                <w:sz w:val="18"/>
                <w:szCs w:val="18"/>
              </w:rPr>
              <w:t>link SDP contains a lower b:AS bandwidth modifier value, this should be used instead.</w:t>
            </w:r>
          </w:p>
        </w:tc>
      </w:tr>
      <w:tr w:rsidR="00E01099" w14:paraId="5964CC3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90B648"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0ADAB4C"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1912C7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 xml:space="preserve">Indicates the relative importance to other </w:t>
            </w:r>
            <w:r w:rsidR="00CB1ACB">
              <w:rPr>
                <w:rFonts w:ascii="Arial" w:hAnsi="Arial" w:cs="Arial" w:hint="eastAsia"/>
                <w:sz w:val="18"/>
                <w:szCs w:val="18"/>
                <w:lang w:eastAsia="ko-KR"/>
              </w:rPr>
              <w:t>radio access</w:t>
            </w:r>
            <w:r w:rsidRPr="00AF011A">
              <w:rPr>
                <w:rFonts w:ascii="Arial" w:hAnsi="Arial" w:cs="Arial"/>
                <w:sz w:val="18"/>
                <w:szCs w:val="18"/>
              </w:rPr>
              <w:t xml:space="preserve"> bearers. It should be the same or next lower value to the priority of a Conversational bearer with source statistics descriptor ‘speech'.</w:t>
            </w:r>
          </w:p>
        </w:tc>
      </w:tr>
      <w:tr w:rsidR="00E01099" w14:paraId="2BBB076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AFB5BA6" w14:textId="77777777" w:rsidR="00E01099" w:rsidRPr="00B2255B" w:rsidRDefault="00E01099" w:rsidP="00055FA0">
            <w:pPr>
              <w:keepNext/>
              <w:keepLines/>
              <w:spacing w:after="0"/>
              <w:rPr>
                <w:rFonts w:ascii="Arial" w:hAnsi="Arial"/>
                <w:sz w:val="18"/>
              </w:rPr>
            </w:pPr>
            <w:r w:rsidRPr="00B2255B">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7F79C42" w14:textId="77777777" w:rsidR="00E01099" w:rsidRPr="00B2255B" w:rsidRDefault="00E01099" w:rsidP="00055FA0">
            <w:pPr>
              <w:keepNext/>
              <w:keepLines/>
              <w:spacing w:after="0"/>
              <w:jc w:val="center"/>
              <w:rPr>
                <w:rFonts w:ascii="Arial" w:hAnsi="Arial"/>
                <w:sz w:val="18"/>
              </w:rPr>
            </w:pPr>
            <w:r w:rsidRPr="00B2255B">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21328F95" w14:textId="77777777" w:rsidR="00E01099" w:rsidRPr="00B2255B" w:rsidRDefault="00E01099" w:rsidP="00055FA0">
            <w:pPr>
              <w:keepNext/>
              <w:keepLines/>
              <w:spacing w:after="0"/>
              <w:rPr>
                <w:rFonts w:ascii="Arial" w:hAnsi="Arial"/>
                <w:sz w:val="18"/>
              </w:rPr>
            </w:pPr>
          </w:p>
        </w:tc>
      </w:tr>
    </w:tbl>
    <w:p w14:paraId="411867DE" w14:textId="77777777" w:rsidR="00E01099" w:rsidRDefault="00E01099" w:rsidP="00E01099"/>
    <w:p w14:paraId="60557AE0" w14:textId="77777777" w:rsidR="00E01099" w:rsidRDefault="00E01099" w:rsidP="00E01099">
      <w:pPr>
        <w:pStyle w:val="Heading1"/>
      </w:pPr>
      <w:bookmarkStart w:id="3363" w:name="_Toc26369657"/>
      <w:bookmarkStart w:id="3364" w:name="_Toc36227539"/>
      <w:bookmarkStart w:id="3365" w:name="_Toc36228554"/>
      <w:bookmarkStart w:id="3366" w:name="_Toc36229181"/>
      <w:bookmarkStart w:id="3367" w:name="_Toc36229809"/>
      <w:bookmarkStart w:id="3368" w:name="_Toc74607153"/>
      <w:bookmarkStart w:id="3369" w:name="_Toc75557047"/>
      <w:r>
        <w:t>E.15</w:t>
      </w:r>
      <w:r>
        <w:tab/>
        <w:t>Bi-directional speech (AMR, IPv6, RTCP and MBR&gt;GBR bearer)</w:t>
      </w:r>
      <w:bookmarkEnd w:id="3363"/>
      <w:bookmarkEnd w:id="3364"/>
      <w:bookmarkEnd w:id="3365"/>
      <w:bookmarkEnd w:id="3366"/>
      <w:bookmarkEnd w:id="3367"/>
      <w:bookmarkEnd w:id="3368"/>
      <w:bookmarkEnd w:id="3369"/>
    </w:p>
    <w:p w14:paraId="4A57CB4D" w14:textId="77777777" w:rsidR="00E01099" w:rsidRDefault="00E01099" w:rsidP="00E01099">
      <w:r>
        <w:t>This QoS profile is defined for AMR (one AMR frame per RTP packet, bandwidth efficient mode) when AMR12.2 and AMR5.9 are used to define MBR and GBR for MBR&gt;GBR bearers. IPv6 is also assumed.</w:t>
      </w:r>
    </w:p>
    <w:p w14:paraId="251F2057" w14:textId="77777777" w:rsidR="00E01099" w:rsidRDefault="00E01099" w:rsidP="00E01099">
      <w:r>
        <w:t>The bitrate for AMR 12.2 including IP overhead is 36.8 kbps and the bitrate for AMR 5.9 including IP overhead is 30.4 kbps.</w:t>
      </w:r>
    </w:p>
    <w:p w14:paraId="36287B81" w14:textId="77777777" w:rsidR="00A47A3D" w:rsidRDefault="00A47A3D" w:rsidP="00A47A3D">
      <w:pPr>
        <w:pStyle w:val="TH"/>
      </w:pPr>
      <w:r>
        <w:lastRenderedPageBreak/>
        <w:t>Table E.16: QoS mapping for bi-directional speech (AMR, IPv6,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3CF14FA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A16CBCB"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79512F8"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D05A755" w14:textId="77777777" w:rsidR="00A47A3D" w:rsidRDefault="00A47A3D" w:rsidP="00055FA0">
            <w:pPr>
              <w:pStyle w:val="TAH"/>
            </w:pPr>
            <w:r>
              <w:t>Notes</w:t>
            </w:r>
          </w:p>
        </w:tc>
      </w:tr>
      <w:tr w:rsidR="00A47A3D" w14:paraId="169878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089A977"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C36EE02"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25589E9" w14:textId="77777777" w:rsidR="00A47A3D" w:rsidRDefault="00A47A3D" w:rsidP="00055FA0">
            <w:pPr>
              <w:pStyle w:val="TAC"/>
              <w:jc w:val="left"/>
            </w:pPr>
            <w:r>
              <w:t>The application should handle packet reordering.</w:t>
            </w:r>
          </w:p>
        </w:tc>
      </w:tr>
      <w:tr w:rsidR="00A47A3D" w14:paraId="25B22F6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25588F2"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6738FF1"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2A65FD46" w14:textId="77777777" w:rsidR="00A47A3D" w:rsidRDefault="00A47A3D" w:rsidP="00055FA0">
            <w:pPr>
              <w:pStyle w:val="TAC"/>
              <w:jc w:val="left"/>
            </w:pPr>
            <w:r>
              <w:t>Maximum size of IP packets</w:t>
            </w:r>
          </w:p>
        </w:tc>
      </w:tr>
      <w:tr w:rsidR="00A47A3D" w14:paraId="6E79400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D1A5D6"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8D3E2A6"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3AAE754" w14:textId="77777777" w:rsidR="00A47A3D" w:rsidRDefault="00A47A3D" w:rsidP="00055FA0">
            <w:pPr>
              <w:pStyle w:val="TAC"/>
              <w:jc w:val="left"/>
            </w:pPr>
          </w:p>
        </w:tc>
      </w:tr>
      <w:tr w:rsidR="00A47A3D" w14:paraId="40FCD93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C9952EF"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10F7C4E"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0A23D"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53B61C9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25479A"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438C321"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0A276D8" w14:textId="77777777" w:rsidR="00A47A3D" w:rsidRDefault="00A47A3D" w:rsidP="00055FA0">
            <w:pPr>
              <w:pStyle w:val="TAC"/>
              <w:jc w:val="left"/>
            </w:pPr>
            <w:r>
              <w:t>A packet loss rate of 0.7 % per wireless link is in general sufficient for speech services</w:t>
            </w:r>
          </w:p>
        </w:tc>
      </w:tr>
      <w:tr w:rsidR="00A47A3D" w14:paraId="411CF93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C741B83"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D5022B7" w14:textId="77777777" w:rsidR="00A47A3D" w:rsidRDefault="00A47A3D"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6650B42C"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0753DB2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F909449"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89572F0"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5867206D" w14:textId="77777777" w:rsidR="00A47A3D" w:rsidRDefault="00A47A3D" w:rsidP="00055FA0">
            <w:pPr>
              <w:pStyle w:val="TAC"/>
              <w:jc w:val="left"/>
            </w:pPr>
            <w:r>
              <w:t>The total bit-rate of AMR5.9 including IP/UDP/RTP overhead and 5 % for RTCP.</w:t>
            </w:r>
          </w:p>
        </w:tc>
      </w:tr>
      <w:tr w:rsidR="00A47A3D" w14:paraId="0439F6B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70A392F"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E40A2C2"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30B0A86C" w14:textId="77777777" w:rsidR="00A47A3D" w:rsidRDefault="00A47A3D" w:rsidP="00055FA0">
            <w:pPr>
              <w:pStyle w:val="TAC"/>
              <w:jc w:val="left"/>
            </w:pPr>
            <w:r>
              <w:t>The total bit-rate of AMR12.2 including IP/UDP/RTP overhead and 5 % for RTCP.</w:t>
            </w:r>
          </w:p>
        </w:tc>
      </w:tr>
      <w:tr w:rsidR="00A47A3D" w14:paraId="4752C25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BA0519"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1626248"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36612199" w14:textId="77777777" w:rsidR="00A47A3D" w:rsidRDefault="00A47A3D" w:rsidP="00055FA0">
            <w:pPr>
              <w:pStyle w:val="TAC"/>
              <w:jc w:val="left"/>
            </w:pPr>
            <w:r>
              <w:t>The total bit-rate of AMR5.9 including IP/UDP/RTP overhead and 5 % for RTCP.</w:t>
            </w:r>
          </w:p>
        </w:tc>
      </w:tr>
      <w:tr w:rsidR="00A47A3D" w14:paraId="4A727F9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CF5C3FE"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B6CB8F3"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64FFF54D" w14:textId="77777777" w:rsidR="00A47A3D" w:rsidRDefault="00A47A3D" w:rsidP="00055FA0">
            <w:pPr>
              <w:pStyle w:val="TAC"/>
              <w:jc w:val="left"/>
            </w:pPr>
            <w:r>
              <w:t>The total bit-rate of AMR12.2 including IP/UDP/RTP overhead and 5 % for RTCP.</w:t>
            </w:r>
          </w:p>
        </w:tc>
      </w:tr>
      <w:tr w:rsidR="00A47A3D" w14:paraId="2E94A33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5948311"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74EF27"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1A078C0E"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7AE8210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747572B"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6E7D7B3"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274AC805" w14:textId="77777777" w:rsidR="00A47A3D" w:rsidRDefault="00A47A3D" w:rsidP="00055FA0">
            <w:pPr>
              <w:pStyle w:val="TAC"/>
              <w:jc w:val="left"/>
            </w:pPr>
          </w:p>
        </w:tc>
      </w:tr>
    </w:tbl>
    <w:p w14:paraId="364933F6" w14:textId="77777777" w:rsidR="00A47A3D" w:rsidRDefault="00A47A3D" w:rsidP="00A47A3D"/>
    <w:p w14:paraId="315B336B" w14:textId="77777777" w:rsidR="00A47A3D" w:rsidRDefault="00A47A3D" w:rsidP="00A47A3D">
      <w:pPr>
        <w:pStyle w:val="Heading1"/>
      </w:pPr>
      <w:bookmarkStart w:id="3370" w:name="_Toc26369658"/>
      <w:bookmarkStart w:id="3371" w:name="_Toc36227540"/>
      <w:bookmarkStart w:id="3372" w:name="_Toc36228555"/>
      <w:bookmarkStart w:id="3373" w:name="_Toc36229182"/>
      <w:bookmarkStart w:id="3374" w:name="_Toc36229810"/>
      <w:bookmarkStart w:id="3375" w:name="_Toc74607154"/>
      <w:bookmarkStart w:id="3376" w:name="_Toc75557048"/>
      <w:r>
        <w:t>E.16</w:t>
      </w:r>
      <w:r>
        <w:tab/>
        <w:t>Bi-directional speech (AMR-WB, IPv6, RTCP and MBR&gt;GBR bearer)</w:t>
      </w:r>
      <w:bookmarkEnd w:id="3370"/>
      <w:bookmarkEnd w:id="3371"/>
      <w:bookmarkEnd w:id="3372"/>
      <w:bookmarkEnd w:id="3373"/>
      <w:bookmarkEnd w:id="3374"/>
      <w:bookmarkEnd w:id="3375"/>
      <w:bookmarkEnd w:id="3376"/>
    </w:p>
    <w:p w14:paraId="12D05B8D" w14:textId="77777777" w:rsidR="00A47A3D" w:rsidRDefault="00A47A3D" w:rsidP="00A47A3D">
      <w:r>
        <w:t>This QoS profile is defined for AMR-WB (one AMR-WB frame per RTP packet, bandwidth efficient mode) when AMR-WB23.85 and AMR-WB8.85 are used to define MBR and GBR for MBR&gt;GBR bearers. IPv6 is also assumed.</w:t>
      </w:r>
    </w:p>
    <w:p w14:paraId="5E54F53B" w14:textId="77777777" w:rsidR="00A47A3D" w:rsidRDefault="00A47A3D" w:rsidP="00A47A3D">
      <w:r>
        <w:t>The bitrate for AMR-WB 23.85 including IP overhead is 48.4 kbps and the bitrate for AMR-WB 8.85 including IP overhead is 33.6 kbps.</w:t>
      </w:r>
    </w:p>
    <w:p w14:paraId="7C50BD6F" w14:textId="77777777" w:rsidR="00A47A3D" w:rsidRDefault="00A47A3D" w:rsidP="00A47A3D">
      <w:pPr>
        <w:pStyle w:val="TH"/>
      </w:pPr>
      <w:r>
        <w:lastRenderedPageBreak/>
        <w:t>Table E.17: QoS mapping for bi-directional speech (AMR-WB, IPv6, RTCP</w:t>
      </w:r>
      <w:r w:rsidRPr="003653DB">
        <w:t xml:space="preserve"> and MBR&gt;GBR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5B93C7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08045D5"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403D59F"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7226F50C" w14:textId="77777777" w:rsidR="00A47A3D" w:rsidRDefault="00A47A3D" w:rsidP="00055FA0">
            <w:pPr>
              <w:pStyle w:val="TAH"/>
            </w:pPr>
            <w:r>
              <w:t>Notes</w:t>
            </w:r>
          </w:p>
        </w:tc>
      </w:tr>
      <w:tr w:rsidR="00A47A3D" w14:paraId="53FEC2C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F61A925"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0A2DF55"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35EB97D" w14:textId="77777777" w:rsidR="00A47A3D" w:rsidRDefault="00A47A3D" w:rsidP="00055FA0">
            <w:pPr>
              <w:pStyle w:val="TAC"/>
              <w:jc w:val="left"/>
            </w:pPr>
            <w:r>
              <w:t>The application should handle packet reordering.</w:t>
            </w:r>
          </w:p>
        </w:tc>
      </w:tr>
      <w:tr w:rsidR="00A47A3D" w14:paraId="07E5EBF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F8257DA"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76713C0E"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119DAA5" w14:textId="77777777" w:rsidR="00A47A3D" w:rsidRDefault="00A47A3D" w:rsidP="00055FA0">
            <w:pPr>
              <w:pStyle w:val="TAC"/>
              <w:jc w:val="left"/>
            </w:pPr>
            <w:r>
              <w:t>Maximum size of IP packets</w:t>
            </w:r>
          </w:p>
        </w:tc>
      </w:tr>
      <w:tr w:rsidR="00A47A3D" w14:paraId="1A379D5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A9B5973"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4C35303"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45489CE" w14:textId="77777777" w:rsidR="00A47A3D" w:rsidRDefault="00A47A3D" w:rsidP="00055FA0">
            <w:pPr>
              <w:pStyle w:val="TAC"/>
              <w:jc w:val="left"/>
            </w:pPr>
          </w:p>
        </w:tc>
      </w:tr>
      <w:tr w:rsidR="00A47A3D" w14:paraId="1316610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9D10D0"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E9AEA75"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8215DC0"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229F7AB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C94E796"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57855F79"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32AC9A12" w14:textId="77777777" w:rsidR="00A47A3D" w:rsidRDefault="00A47A3D" w:rsidP="00055FA0">
            <w:pPr>
              <w:pStyle w:val="TAC"/>
              <w:jc w:val="left"/>
            </w:pPr>
            <w:r>
              <w:t>A packet loss rate of 0.7 % per wireless link is in general sufficient for speech services</w:t>
            </w:r>
          </w:p>
        </w:tc>
      </w:tr>
      <w:tr w:rsidR="00A47A3D" w14:paraId="372E626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B33473F"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9411F64" w14:textId="77777777" w:rsidR="00A47A3D" w:rsidRDefault="00A47A3D" w:rsidP="00055FA0">
            <w:pPr>
              <w:pStyle w:val="TAC"/>
            </w:pPr>
            <w:r>
              <w:t>130 ms</w:t>
            </w:r>
          </w:p>
          <w:p w14:paraId="325E218F" w14:textId="77777777" w:rsidR="00A47A3D" w:rsidRDefault="00A47A3D" w:rsidP="00055FA0">
            <w:pPr>
              <w:pStyle w:val="TAC"/>
            </w:pPr>
          </w:p>
        </w:tc>
        <w:tc>
          <w:tcPr>
            <w:tcW w:w="4394" w:type="dxa"/>
            <w:tcBorders>
              <w:top w:val="single" w:sz="4" w:space="0" w:color="auto"/>
              <w:left w:val="single" w:sz="4" w:space="0" w:color="auto"/>
              <w:bottom w:val="single" w:sz="4" w:space="0" w:color="auto"/>
              <w:right w:val="single" w:sz="4" w:space="0" w:color="auto"/>
            </w:tcBorders>
          </w:tcPr>
          <w:p w14:paraId="603A49CF"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3BE17EB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9816827"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4856121"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4BEC1B56" w14:textId="77777777" w:rsidR="00A47A3D" w:rsidRDefault="00A47A3D" w:rsidP="00055FA0">
            <w:pPr>
              <w:pStyle w:val="TAC"/>
              <w:jc w:val="left"/>
            </w:pPr>
            <w:r>
              <w:t>The total bit-rate of AMR-WB8.85 including IP/UDP/RTP overhead + 5 % for RTCP.</w:t>
            </w:r>
          </w:p>
        </w:tc>
      </w:tr>
      <w:tr w:rsidR="00A47A3D" w14:paraId="2C1E5F2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C82A52"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E0C69D4"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5D449BEB" w14:textId="77777777" w:rsidR="00A47A3D" w:rsidRDefault="00A47A3D" w:rsidP="00055FA0">
            <w:pPr>
              <w:pStyle w:val="TAC"/>
              <w:jc w:val="left"/>
            </w:pPr>
            <w:r>
              <w:t>The total bit-rate of AMR-WB23.85 including IP/UDP/RTP overhead and 5 % for RTCP.</w:t>
            </w:r>
          </w:p>
        </w:tc>
      </w:tr>
      <w:tr w:rsidR="00A47A3D" w14:paraId="32CACD9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4358B1A"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5262ACE"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1444E9D2" w14:textId="77777777" w:rsidR="00A47A3D" w:rsidRDefault="00A47A3D" w:rsidP="00055FA0">
            <w:pPr>
              <w:pStyle w:val="TAC"/>
              <w:jc w:val="left"/>
            </w:pPr>
            <w:r>
              <w:t>The total bit-rate of AMR-WB8.85 including IP/UDP/RTP overhead and 5 % for RTCP.</w:t>
            </w:r>
          </w:p>
        </w:tc>
      </w:tr>
      <w:tr w:rsidR="00A47A3D" w14:paraId="7604455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3F064F"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1E1CB5B"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7E4346E9" w14:textId="77777777" w:rsidR="00A47A3D" w:rsidRDefault="00A47A3D" w:rsidP="00055FA0">
            <w:pPr>
              <w:pStyle w:val="TAC"/>
              <w:jc w:val="left"/>
            </w:pPr>
            <w:r>
              <w:t>The total bit-rate of AMR-WB23.85 including IP/UDP/RTP overhead and 5 % for RTCP.</w:t>
            </w:r>
          </w:p>
        </w:tc>
      </w:tr>
      <w:tr w:rsidR="00A47A3D" w14:paraId="4F78250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CE5F035"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C3CD8A0"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054F54E2"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03F9C68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F30C5CC"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D20F78E"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14C5D143" w14:textId="77777777" w:rsidR="00A47A3D" w:rsidRDefault="00A47A3D" w:rsidP="00055FA0">
            <w:pPr>
              <w:pStyle w:val="TAC"/>
              <w:jc w:val="left"/>
            </w:pPr>
          </w:p>
        </w:tc>
      </w:tr>
    </w:tbl>
    <w:p w14:paraId="204275C0" w14:textId="77777777" w:rsidR="00A47A3D" w:rsidRDefault="00A47A3D" w:rsidP="00A47A3D"/>
    <w:p w14:paraId="30AC0385" w14:textId="77777777" w:rsidR="00055FA0" w:rsidRDefault="00055FA0" w:rsidP="00055FA0">
      <w:pPr>
        <w:pStyle w:val="Heading1"/>
      </w:pPr>
      <w:bookmarkStart w:id="3377" w:name="_Toc26369659"/>
      <w:bookmarkStart w:id="3378" w:name="_Toc36227541"/>
      <w:bookmarkStart w:id="3379" w:name="_Toc36228556"/>
      <w:bookmarkStart w:id="3380" w:name="_Toc36229183"/>
      <w:bookmarkStart w:id="3381" w:name="_Toc36229811"/>
      <w:bookmarkStart w:id="3382" w:name="_Toc74607155"/>
      <w:bookmarkStart w:id="3383" w:name="_Toc75557049"/>
      <w:r>
        <w:t>E.17</w:t>
      </w:r>
      <w:r>
        <w:tab/>
      </w:r>
      <w:r w:rsidR="003E4032">
        <w:t>Void</w:t>
      </w:r>
      <w:bookmarkEnd w:id="3377"/>
      <w:bookmarkEnd w:id="3378"/>
      <w:bookmarkEnd w:id="3379"/>
      <w:bookmarkEnd w:id="3380"/>
      <w:bookmarkEnd w:id="3381"/>
      <w:bookmarkEnd w:id="3382"/>
      <w:bookmarkEnd w:id="3383"/>
    </w:p>
    <w:p w14:paraId="520FC4B4" w14:textId="77777777" w:rsidR="00055FA0" w:rsidRDefault="00055FA0" w:rsidP="003E4032">
      <w:pPr>
        <w:pStyle w:val="FP"/>
      </w:pPr>
    </w:p>
    <w:p w14:paraId="41FA20DB" w14:textId="77777777" w:rsidR="00962249" w:rsidRDefault="00962249" w:rsidP="00962249">
      <w:pPr>
        <w:pStyle w:val="Heading1"/>
      </w:pPr>
      <w:bookmarkStart w:id="3384" w:name="_Toc26369660"/>
      <w:bookmarkStart w:id="3385" w:name="_Toc36227542"/>
      <w:bookmarkStart w:id="3386" w:name="_Toc36228557"/>
      <w:bookmarkStart w:id="3387" w:name="_Toc36229184"/>
      <w:bookmarkStart w:id="3388" w:name="_Toc36229812"/>
      <w:bookmarkStart w:id="3389" w:name="_Toc74607156"/>
      <w:bookmarkStart w:id="3390" w:name="_Toc75557050"/>
      <w:r>
        <w:t>E.18</w:t>
      </w:r>
      <w:r>
        <w:tab/>
        <w:t>Bi-directional video (H.264</w:t>
      </w:r>
      <w:r w:rsidR="00F31F66" w:rsidRPr="00CD4458">
        <w:rPr>
          <w:rFonts w:eastAsia="SimSun"/>
        </w:rPr>
        <w:t xml:space="preserve"> </w:t>
      </w:r>
      <w:r w:rsidR="00F31F66">
        <w:rPr>
          <w:rFonts w:eastAsia="SimSun"/>
        </w:rPr>
        <w:t>AVC level 1.1</w:t>
      </w:r>
      <w:r>
        <w:t>, IPv6, RTCP and MBR&gt;GBR bearer)</w:t>
      </w:r>
      <w:bookmarkEnd w:id="3384"/>
      <w:bookmarkEnd w:id="3385"/>
      <w:bookmarkEnd w:id="3386"/>
      <w:bookmarkEnd w:id="3387"/>
      <w:bookmarkEnd w:id="3388"/>
      <w:bookmarkEnd w:id="3389"/>
      <w:bookmarkEnd w:id="3390"/>
    </w:p>
    <w:p w14:paraId="33CB47E1" w14:textId="77777777" w:rsidR="00962249" w:rsidRPr="00F31F66" w:rsidRDefault="00962249" w:rsidP="00962249">
      <w:pPr>
        <w:rPr>
          <w:rFonts w:eastAsia="SimSun"/>
        </w:rPr>
      </w:pPr>
      <w:r w:rsidRPr="00B13D8E">
        <w:t>The video bandwidths used for defining MBR and GBR are assumed to be 192 kbps and 64 kbps, respectively. The IPv</w:t>
      </w:r>
      <w:r>
        <w:t>6</w:t>
      </w:r>
      <w:r w:rsidRPr="00B13D8E">
        <w:t xml:space="preserve"> overhead is </w:t>
      </w:r>
      <w:r>
        <w:t>16</w:t>
      </w:r>
      <w:r w:rsidRPr="00B13D8E">
        <w:t xml:space="preserve"> kbps (</w:t>
      </w:r>
      <w:r w:rsidR="00CB1ACB">
        <w:rPr>
          <w:lang w:eastAsia="ko-KR"/>
        </w:rPr>
        <w:t xml:space="preserve">assuming </w:t>
      </w:r>
      <w:r w:rsidRPr="00B13D8E">
        <w:t>15fps</w:t>
      </w:r>
      <w:r w:rsidR="00272E28">
        <w:t xml:space="preserve"> and</w:t>
      </w:r>
      <w:r>
        <w:t xml:space="preserve"> 2 IP packets per frame</w:t>
      </w:r>
      <w:r w:rsidRPr="00B13D8E">
        <w:t>)</w:t>
      </w:r>
      <w:r>
        <w:t xml:space="preserve"> for MBR and 8 kbps (</w:t>
      </w:r>
      <w:r w:rsidR="00272E28">
        <w:rPr>
          <w:lang w:eastAsia="ko-KR"/>
        </w:rPr>
        <w:t xml:space="preserve">assuming </w:t>
      </w:r>
      <w:r w:rsidRPr="00B13D8E">
        <w:t>15fps</w:t>
      </w:r>
      <w:r w:rsidR="00272E28">
        <w:t xml:space="preserve"> and</w:t>
      </w:r>
      <w:r>
        <w:t xml:space="preserve"> 1 IP packets per rame) for GBR</w:t>
      </w:r>
      <w:r w:rsidRPr="00B13D8E">
        <w:t xml:space="preserve">, resulting in </w:t>
      </w:r>
      <w:r>
        <w:t>208</w:t>
      </w:r>
      <w:r w:rsidRPr="00B13D8E">
        <w:t xml:space="preserve"> kbps and </w:t>
      </w:r>
      <w:r>
        <w:t>72</w:t>
      </w:r>
      <w:r w:rsidRPr="00B13D8E">
        <w:t xml:space="preserve"> kbps, respectively. The transfer delay for video is different from other media.</w:t>
      </w:r>
      <w:r w:rsidR="00F31F66">
        <w:t xml:space="preserve"> The applicable H.264 profile level can be derived from the "</w:t>
      </w:r>
      <w:r w:rsidR="00F31F66" w:rsidRPr="00664447">
        <w:t>profile-level-id</w:t>
      </w:r>
      <w:r w:rsidR="00F31F66">
        <w:t xml:space="preserve">" </w:t>
      </w:r>
      <w:r w:rsidR="00F31F66">
        <w:rPr>
          <w:szCs w:val="18"/>
        </w:rPr>
        <w:t xml:space="preserve">MIME parameter signalled within the </w:t>
      </w:r>
      <w:r w:rsidR="00F31F66">
        <w:t>SDP "</w:t>
      </w:r>
      <w:r w:rsidR="00F31F66" w:rsidRPr="00664447">
        <w:t>a=fmtp</w:t>
      </w:r>
      <w:r w:rsidR="00F31F66">
        <w:t>"</w:t>
      </w:r>
      <w:r w:rsidR="00F31F66" w:rsidRPr="00664447">
        <w:t xml:space="preserve"> </w:t>
      </w:r>
      <w:r w:rsidR="00F31F66">
        <w:t>attribute.</w:t>
      </w:r>
      <w:r w:rsidR="00F31F66">
        <w:rPr>
          <w:rFonts w:ascii="Courier New" w:hAnsi="Courier New" w:cs="Courier New"/>
          <w:szCs w:val="18"/>
        </w:rPr>
        <w:t xml:space="preserve"> </w:t>
      </w:r>
      <w:r w:rsidR="00F31F66">
        <w:t>H.264 receivers can request to receive only a lower bandwidth than depicted in this example via the SDP "b:AS" parameter.</w:t>
      </w:r>
    </w:p>
    <w:p w14:paraId="18913FCF" w14:textId="77777777" w:rsidR="00962249" w:rsidRDefault="00962249" w:rsidP="00962249">
      <w:pPr>
        <w:pStyle w:val="TH"/>
      </w:pPr>
      <w:r>
        <w:lastRenderedPageBreak/>
        <w:t>Table E.19: QoS mapping for bi-directional video (H.264</w:t>
      </w:r>
      <w:r w:rsidR="00F31F66" w:rsidRPr="008D3978">
        <w:rPr>
          <w:rFonts w:eastAsia="SimSun"/>
        </w:rPr>
        <w:t xml:space="preserve"> </w:t>
      </w:r>
      <w:r w:rsidR="00F31F66">
        <w:rPr>
          <w:rFonts w:eastAsia="SimSun"/>
        </w:rPr>
        <w:t>AVC level 1.1</w:t>
      </w:r>
      <w:r>
        <w:t>, IPv6, RTCP</w:t>
      </w:r>
      <w:r w:rsidRPr="000704A3">
        <w:t xml:space="preserve"> and MBR&gt;GBR bearer</w:t>
      </w:r>
      <w:r>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962249" w14:paraId="767D61D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499D1A" w14:textId="77777777" w:rsidR="00962249" w:rsidRDefault="00962249" w:rsidP="004200D9">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7E1CAB0F" w14:textId="77777777" w:rsidR="00962249" w:rsidRDefault="00962249" w:rsidP="004200D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2CDB5CA1" w14:textId="77777777" w:rsidR="00962249" w:rsidRDefault="00962249" w:rsidP="004200D9">
            <w:pPr>
              <w:pStyle w:val="TAH"/>
            </w:pPr>
            <w:r>
              <w:t>Notes</w:t>
            </w:r>
          </w:p>
        </w:tc>
      </w:tr>
      <w:tr w:rsidR="00962249" w14:paraId="743AFEE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1EFDF2" w14:textId="77777777" w:rsidR="00962249" w:rsidRDefault="00962249" w:rsidP="004200D9">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1701178A"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FF0CED2" w14:textId="77777777" w:rsidR="00962249" w:rsidRDefault="00962249" w:rsidP="004200D9">
            <w:pPr>
              <w:pStyle w:val="TAC"/>
              <w:jc w:val="left"/>
            </w:pPr>
            <w:r>
              <w:t>The application should handle packet reordering.</w:t>
            </w:r>
          </w:p>
        </w:tc>
      </w:tr>
      <w:tr w:rsidR="00962249" w14:paraId="40D6A3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65252CB" w14:textId="77777777" w:rsidR="00962249" w:rsidRDefault="00962249" w:rsidP="004200D9">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6F3EEBEB" w14:textId="77777777" w:rsidR="00962249" w:rsidRDefault="00962249" w:rsidP="004200D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BED7CB9" w14:textId="77777777" w:rsidR="00962249" w:rsidRDefault="00962249" w:rsidP="004200D9">
            <w:pPr>
              <w:pStyle w:val="TAC"/>
              <w:jc w:val="left"/>
            </w:pPr>
            <w:r>
              <w:t>Maximum size of IP packets</w:t>
            </w:r>
          </w:p>
        </w:tc>
      </w:tr>
      <w:tr w:rsidR="00962249" w14:paraId="193FD31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55858C2" w14:textId="77777777" w:rsidR="00962249" w:rsidRDefault="00962249" w:rsidP="004200D9">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951C24D"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097C3D0" w14:textId="77777777" w:rsidR="00962249" w:rsidRDefault="00962249" w:rsidP="004200D9">
            <w:pPr>
              <w:pStyle w:val="TAC"/>
              <w:jc w:val="left"/>
            </w:pPr>
          </w:p>
        </w:tc>
      </w:tr>
      <w:tr w:rsidR="00962249" w14:paraId="219C5E0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92BD20" w14:textId="77777777" w:rsidR="00962249" w:rsidRDefault="00962249" w:rsidP="004200D9">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586E5A4D" w14:textId="77777777" w:rsidR="00962249" w:rsidRDefault="00962249" w:rsidP="004200D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C8B2879" w14:textId="77777777" w:rsidR="00962249" w:rsidRDefault="00962249" w:rsidP="004200D9">
            <w:pPr>
              <w:pStyle w:val="TAC"/>
              <w:jc w:val="left"/>
            </w:pPr>
            <w:r>
              <w:t>Reflects the desire to have a medium level of protection to achieve an acceptable compromise between packet loss rate and speech transport delay and delay variation.</w:t>
            </w:r>
          </w:p>
        </w:tc>
      </w:tr>
      <w:tr w:rsidR="00962249" w14:paraId="7CFAFA4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D03BF7" w14:textId="77777777" w:rsidR="00962249" w:rsidRDefault="00962249" w:rsidP="004200D9">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7D992B26" w14:textId="77777777" w:rsidR="00962249" w:rsidRDefault="00962249" w:rsidP="004200D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8194863" w14:textId="77777777" w:rsidR="00962249" w:rsidRDefault="00962249" w:rsidP="004200D9">
            <w:pPr>
              <w:pStyle w:val="TAC"/>
              <w:jc w:val="left"/>
            </w:pPr>
            <w:r>
              <w:t>A packet loss rate of 0.7 % per wireless link is in general sufficient for video services</w:t>
            </w:r>
          </w:p>
        </w:tc>
      </w:tr>
      <w:tr w:rsidR="00962249" w14:paraId="214817B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601018" w14:textId="77777777" w:rsidR="00962249" w:rsidRDefault="00962249" w:rsidP="004200D9">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57563944" w14:textId="77777777" w:rsidR="00962249" w:rsidRDefault="00962249" w:rsidP="004200D9">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21DFC9A9" w14:textId="77777777" w:rsidR="00962249" w:rsidRDefault="00962249" w:rsidP="004200D9">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962249" w14:paraId="757BC16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5C26740" w14:textId="77777777" w:rsidR="00962249" w:rsidRDefault="00962249" w:rsidP="004200D9">
            <w:pPr>
              <w:pStyle w:val="TAL"/>
            </w:pPr>
            <w:r>
              <w:t>Guaranteed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6DFFDCB0"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0BC22EFF"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3391A535" w14:textId="77777777" w:rsidR="00F31F66" w:rsidRDefault="00E366EB" w:rsidP="004200D9">
            <w:pPr>
              <w:pStyle w:val="TAC"/>
              <w:jc w:val="left"/>
            </w:pPr>
            <w:r>
              <w:t>It is up to MTSI implementations or network policies to use higher GBR values.</w:t>
            </w:r>
          </w:p>
        </w:tc>
      </w:tr>
      <w:tr w:rsidR="00962249" w14:paraId="070395C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7B7CD36" w14:textId="77777777" w:rsidR="00962249" w:rsidRDefault="00962249" w:rsidP="004200D9">
            <w:pPr>
              <w:pStyle w:val="TAL"/>
            </w:pPr>
            <w:r>
              <w:t>Maximum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51485207"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5E7FC656"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66E8AB61" w14:textId="77777777" w:rsidR="00F31F66" w:rsidRDefault="00E366EB" w:rsidP="004200D9">
            <w:pPr>
              <w:pStyle w:val="TAC"/>
              <w:jc w:val="left"/>
            </w:pPr>
            <w:r>
              <w:t>If downlink SDP contains a lower b:AS bandwidth modifier value, this should be used instead.</w:t>
            </w:r>
          </w:p>
        </w:tc>
      </w:tr>
      <w:tr w:rsidR="00962249" w14:paraId="4DC8CDE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9608ED" w14:textId="77777777" w:rsidR="00962249" w:rsidRDefault="00962249" w:rsidP="004200D9">
            <w:pPr>
              <w:pStyle w:val="TAL"/>
            </w:pPr>
            <w:r>
              <w:t>Guaranteed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29E13BD3"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40C0CB52"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3F44CF12" w14:textId="77777777" w:rsidR="00F31F66" w:rsidRDefault="00E366EB" w:rsidP="004200D9">
            <w:pPr>
              <w:pStyle w:val="TAC"/>
              <w:jc w:val="left"/>
            </w:pPr>
            <w:r>
              <w:t>It is up to MTSI implementations or network policies to use higher GBR values.</w:t>
            </w:r>
          </w:p>
        </w:tc>
      </w:tr>
      <w:tr w:rsidR="00962249" w14:paraId="5F2D11B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B9064D3" w14:textId="77777777" w:rsidR="00962249" w:rsidRDefault="00962249" w:rsidP="004200D9">
            <w:pPr>
              <w:pStyle w:val="TAL"/>
            </w:pPr>
            <w:r>
              <w:t>Maximum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5D78ABD2"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796487D4"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0BBC97A" w14:textId="77777777" w:rsidR="00F31F66" w:rsidRDefault="00E366EB" w:rsidP="004200D9">
            <w:pPr>
              <w:pStyle w:val="TAC"/>
              <w:jc w:val="left"/>
            </w:pPr>
            <w:r>
              <w:t>If uplink SDP contains a lower b:AS bandwidth modifier value, this should be used instead.</w:t>
            </w:r>
          </w:p>
        </w:tc>
      </w:tr>
      <w:tr w:rsidR="00962249" w14:paraId="68E22AA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0E068D" w14:textId="77777777" w:rsidR="00962249" w:rsidRDefault="00962249" w:rsidP="004200D9">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81E4456" w14:textId="77777777" w:rsidR="00962249" w:rsidRDefault="00962249" w:rsidP="004200D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C306D68" w14:textId="77777777" w:rsidR="00962249" w:rsidRDefault="00962249" w:rsidP="004200D9">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962249" w14:paraId="423F933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78A92CB" w14:textId="77777777" w:rsidR="00962249" w:rsidRDefault="00962249" w:rsidP="004200D9">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A2E5EF2" w14:textId="77777777" w:rsidR="00962249" w:rsidRDefault="00962249" w:rsidP="004200D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4FFD44A7" w14:textId="77777777" w:rsidR="00962249" w:rsidRDefault="00962249" w:rsidP="004200D9">
            <w:pPr>
              <w:pStyle w:val="TAC"/>
              <w:jc w:val="left"/>
            </w:pPr>
          </w:p>
        </w:tc>
      </w:tr>
    </w:tbl>
    <w:p w14:paraId="1C003319" w14:textId="77777777" w:rsidR="002E7D39" w:rsidRDefault="002E7D39" w:rsidP="00F31F66">
      <w:pPr>
        <w:pStyle w:val="FP"/>
      </w:pPr>
    </w:p>
    <w:p w14:paraId="4EB518CD" w14:textId="77777777" w:rsidR="00F31F66" w:rsidRDefault="00F31F66" w:rsidP="00F31F66">
      <w:pPr>
        <w:pStyle w:val="Heading1"/>
        <w:rPr>
          <w:rFonts w:eastAsia="SimSun"/>
        </w:rPr>
      </w:pPr>
      <w:bookmarkStart w:id="3391" w:name="_Toc26369661"/>
      <w:bookmarkStart w:id="3392" w:name="_Toc36227543"/>
      <w:bookmarkStart w:id="3393" w:name="_Toc36228558"/>
      <w:bookmarkStart w:id="3394" w:name="_Toc36229185"/>
      <w:bookmarkStart w:id="3395" w:name="_Toc36229813"/>
      <w:bookmarkStart w:id="3396" w:name="_Toc74607157"/>
      <w:bookmarkStart w:id="3397" w:name="_Toc75557051"/>
      <w:r>
        <w:rPr>
          <w:rFonts w:eastAsia="SimSun"/>
        </w:rPr>
        <w:t>E.19</w:t>
      </w:r>
      <w:r>
        <w:rPr>
          <w:rFonts w:eastAsia="SimSun"/>
        </w:rPr>
        <w:tab/>
        <w:t>Bi-directional video (H.264 AVC level 1.2, 384 kbps, IPv4, RTCP and MBR=GBR bearer)</w:t>
      </w:r>
      <w:bookmarkEnd w:id="3391"/>
      <w:bookmarkEnd w:id="3392"/>
      <w:bookmarkEnd w:id="3393"/>
      <w:bookmarkEnd w:id="3394"/>
      <w:bookmarkEnd w:id="3395"/>
      <w:bookmarkEnd w:id="3396"/>
      <w:bookmarkEnd w:id="3397"/>
    </w:p>
    <w:p w14:paraId="14855EB2" w14:textId="77777777" w:rsidR="00F31F66" w:rsidRDefault="00F31F66" w:rsidP="00F31F66">
      <w:pPr>
        <w:rPr>
          <w:rFonts w:eastAsia="SimSun"/>
        </w:rPr>
      </w:pPr>
      <w:r>
        <w:t>The video bandwidth is assumed to be 384 kbps and the IPv4 overhead 20 kbps (</w:t>
      </w:r>
      <w:r w:rsidR="00272E28">
        <w:rPr>
          <w:lang w:eastAsia="ko-KR"/>
        </w:rPr>
        <w:t xml:space="preserve">assuming </w:t>
      </w:r>
      <w:r>
        <w:t>15fps</w:t>
      </w:r>
      <w:r w:rsidR="00272E28">
        <w:t xml:space="preserve"> and</w:t>
      </w:r>
      <w:r>
        <w:t xml:space="preserve"> 4 IP packets per frame), resulting in 404 kbps.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p>
    <w:p w14:paraId="5B8E8D8E" w14:textId="77777777" w:rsidR="00F31F66" w:rsidRDefault="00F31F66" w:rsidP="00F31F66">
      <w:pPr>
        <w:pStyle w:val="TH"/>
      </w:pPr>
      <w:r>
        <w:lastRenderedPageBreak/>
        <w:t>Table E.20: QoS mapping for bi-directional video (H.264</w:t>
      </w:r>
      <w:r w:rsidRPr="008D3978">
        <w:rPr>
          <w:rFonts w:eastAsia="SimSun"/>
        </w:rPr>
        <w:t xml:space="preserve"> </w:t>
      </w:r>
      <w:r>
        <w:rPr>
          <w:rFonts w:eastAsia="SimSun"/>
        </w:rPr>
        <w:t>AVC level 1.2</w:t>
      </w:r>
      <w:r>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F66" w14:paraId="7E5B979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D977F3" w14:textId="77777777" w:rsidR="00F31F66" w:rsidRDefault="00F31F66"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5FDB6650" w14:textId="77777777" w:rsidR="00F31F66" w:rsidRDefault="00F31F66"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EF0FE60" w14:textId="77777777" w:rsidR="00F31F66" w:rsidRDefault="00F31F66" w:rsidP="00F31E6E">
            <w:pPr>
              <w:keepNext/>
              <w:keepLines/>
              <w:jc w:val="center"/>
              <w:rPr>
                <w:rFonts w:ascii="Arial" w:hAnsi="Arial" w:cs="Arial"/>
                <w:b/>
                <w:sz w:val="18"/>
                <w:szCs w:val="22"/>
              </w:rPr>
            </w:pPr>
            <w:r>
              <w:rPr>
                <w:rFonts w:ascii="Arial" w:hAnsi="Arial"/>
                <w:b/>
                <w:sz w:val="18"/>
              </w:rPr>
              <w:t>Notes</w:t>
            </w:r>
          </w:p>
        </w:tc>
      </w:tr>
      <w:tr w:rsidR="00F31F66" w14:paraId="232B695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AD47439" w14:textId="77777777" w:rsidR="00F31F66" w:rsidRDefault="00F31F66"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637B70DE"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1A5DD67" w14:textId="77777777" w:rsidR="00F31F66" w:rsidRDefault="00F31F66" w:rsidP="00F31E6E">
            <w:pPr>
              <w:keepNext/>
              <w:keepLines/>
              <w:rPr>
                <w:rFonts w:ascii="Arial" w:hAnsi="Arial" w:cs="Arial"/>
                <w:sz w:val="18"/>
                <w:szCs w:val="18"/>
              </w:rPr>
            </w:pPr>
            <w:r>
              <w:rPr>
                <w:rFonts w:ascii="Arial" w:hAnsi="Arial"/>
                <w:sz w:val="18"/>
                <w:szCs w:val="18"/>
              </w:rPr>
              <w:t>The application should handle packet reordering.</w:t>
            </w:r>
          </w:p>
        </w:tc>
      </w:tr>
      <w:tr w:rsidR="00F31F66" w14:paraId="54F3ED1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3754642" w14:textId="77777777" w:rsidR="00F31F66" w:rsidRDefault="00F31F66"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5154464" w14:textId="77777777" w:rsidR="00F31F66" w:rsidRDefault="00F31F66"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2BED982E" w14:textId="77777777" w:rsidR="00F31F66" w:rsidRDefault="00F31F66" w:rsidP="00F31E6E">
            <w:pPr>
              <w:keepNext/>
              <w:keepLines/>
              <w:rPr>
                <w:rFonts w:ascii="Arial" w:hAnsi="Arial" w:cs="Arial"/>
                <w:sz w:val="18"/>
                <w:szCs w:val="18"/>
              </w:rPr>
            </w:pPr>
            <w:r>
              <w:rPr>
                <w:rFonts w:ascii="Arial" w:hAnsi="Arial"/>
                <w:sz w:val="18"/>
                <w:szCs w:val="18"/>
              </w:rPr>
              <w:t>Maximum size of IP packets</w:t>
            </w:r>
          </w:p>
        </w:tc>
      </w:tr>
      <w:tr w:rsidR="00F31F66" w14:paraId="30A9525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DC2131" w14:textId="77777777" w:rsidR="00F31F66" w:rsidRDefault="00F31F66"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3F21C5C"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A36BACE" w14:textId="77777777" w:rsidR="00F31F66" w:rsidRDefault="00F31F66" w:rsidP="00F31E6E">
            <w:pPr>
              <w:keepNext/>
              <w:keepLines/>
              <w:rPr>
                <w:rFonts w:ascii="Arial" w:hAnsi="Arial" w:cs="Arial"/>
                <w:sz w:val="18"/>
                <w:szCs w:val="18"/>
              </w:rPr>
            </w:pPr>
          </w:p>
        </w:tc>
      </w:tr>
      <w:tr w:rsidR="00F31F66" w14:paraId="7FCE907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AC7D353" w14:textId="77777777" w:rsidR="00F31F66" w:rsidRDefault="00F31F66"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F03188F" w14:textId="77777777" w:rsidR="00F31F66" w:rsidRDefault="00F31F66"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4D1CDBD" w14:textId="77777777" w:rsidR="00F31F66" w:rsidRDefault="00F31F66"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F66" w14:paraId="3459EF6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883583" w14:textId="77777777" w:rsidR="00F31F66" w:rsidRDefault="00F31F66"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2E79C32C" w14:textId="77777777" w:rsidR="00F31F66" w:rsidRDefault="00F31F66"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0414DFF" w14:textId="77777777" w:rsidR="00F31F66" w:rsidRDefault="00F31F66"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F66" w14:paraId="71443CD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9420BFF" w14:textId="77777777" w:rsidR="00F31F66" w:rsidRDefault="00F31F66"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75D31DB6" w14:textId="77777777" w:rsidR="00F31F66" w:rsidRDefault="00F31F66"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3F27B47F" w14:textId="77777777" w:rsidR="00F31F66" w:rsidRDefault="00F31F66"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sz w:val="18"/>
                <w:szCs w:val="18"/>
              </w:rPr>
              <w:t>radio access</w:t>
            </w:r>
            <w:r>
              <w:rPr>
                <w:rFonts w:ascii="Arial" w:hAnsi="Arial"/>
                <w:sz w:val="18"/>
                <w:szCs w:val="18"/>
              </w:rPr>
              <w:t xml:space="preserve"> bearer. This attribute allows RAN to set transport formats and H-ARQ/ARQ parameters such as the discard timer. </w:t>
            </w:r>
          </w:p>
        </w:tc>
      </w:tr>
      <w:tr w:rsidR="00F31F66" w14:paraId="662472D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1DEA945" w14:textId="77777777" w:rsidR="00F31F66" w:rsidRDefault="00F31F66"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36109981"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5DDB0BF"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14D262C9" w14:textId="77777777" w:rsidR="00F31F66" w:rsidRDefault="008F3145"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F66" w14:paraId="167F7DD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576AD1" w14:textId="77777777" w:rsidR="00F31F66" w:rsidRDefault="00F31F66"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7A9A84B"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42AA3351"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2E68DE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40AC17F" w14:textId="77777777" w:rsidR="00F31F66" w:rsidRDefault="00F31F66"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BAE07AC"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7E68FF7D"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1D1E4C7B" w14:textId="77777777" w:rsidR="00F31F66" w:rsidRDefault="008F3145"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F66" w14:paraId="61A070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81C857A" w14:textId="77777777" w:rsidR="00F31F66" w:rsidRDefault="00F31F66"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4939557D"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79170C8"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1C345A1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03731B" w14:textId="77777777" w:rsidR="00F31F66" w:rsidRDefault="00F31F66"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663AC0D" w14:textId="77777777" w:rsidR="00F31F66" w:rsidRDefault="00F31F66"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8CC2F04" w14:textId="77777777" w:rsidR="00F31F66" w:rsidRDefault="00F31F66"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sz w:val="18"/>
                <w:szCs w:val="18"/>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F66" w14:paraId="796DC33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70C939" w14:textId="77777777" w:rsidR="00F31F66" w:rsidRDefault="00F31F66"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4E45145" w14:textId="77777777" w:rsidR="00F31F66" w:rsidRDefault="00F31F66"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060E9B70" w14:textId="77777777" w:rsidR="00F31F66" w:rsidRDefault="00F31F66" w:rsidP="00F31E6E">
            <w:pPr>
              <w:keepNext/>
              <w:keepLines/>
              <w:rPr>
                <w:rFonts w:ascii="Arial" w:hAnsi="Arial" w:cs="Arial"/>
                <w:sz w:val="18"/>
                <w:szCs w:val="18"/>
              </w:rPr>
            </w:pPr>
          </w:p>
        </w:tc>
      </w:tr>
    </w:tbl>
    <w:p w14:paraId="02E729A4" w14:textId="77777777" w:rsidR="00F31F66" w:rsidRDefault="00F31F66" w:rsidP="00F31E6E">
      <w:pPr>
        <w:pStyle w:val="FP"/>
      </w:pPr>
    </w:p>
    <w:p w14:paraId="79353A70" w14:textId="77777777" w:rsidR="00F31E6E" w:rsidRDefault="00F31E6E" w:rsidP="00F31E6E">
      <w:pPr>
        <w:pStyle w:val="Heading1"/>
        <w:rPr>
          <w:rFonts w:eastAsia="SimSun"/>
        </w:rPr>
      </w:pPr>
      <w:bookmarkStart w:id="3398" w:name="_Toc26369662"/>
      <w:bookmarkStart w:id="3399" w:name="_Toc36227544"/>
      <w:bookmarkStart w:id="3400" w:name="_Toc36228559"/>
      <w:bookmarkStart w:id="3401" w:name="_Toc36229186"/>
      <w:bookmarkStart w:id="3402" w:name="_Toc36229814"/>
      <w:bookmarkStart w:id="3403" w:name="_Toc74607158"/>
      <w:bookmarkStart w:id="3404" w:name="_Toc75557052"/>
      <w:r>
        <w:rPr>
          <w:rFonts w:eastAsia="SimSun"/>
        </w:rPr>
        <w:t>E.20</w:t>
      </w:r>
      <w:r>
        <w:rPr>
          <w:rFonts w:eastAsia="SimSun"/>
        </w:rPr>
        <w:tab/>
        <w:t>Bi-directional video (H.264</w:t>
      </w:r>
      <w:r w:rsidRPr="00CD4458">
        <w:rPr>
          <w:rFonts w:eastAsia="SimSun"/>
        </w:rPr>
        <w:t xml:space="preserve"> </w:t>
      </w:r>
      <w:r>
        <w:rPr>
          <w:rFonts w:eastAsia="SimSun"/>
        </w:rPr>
        <w:t>AVC level 1.2, 384 kbps, IPv6, RTCP and MBR=GBR bearer)</w:t>
      </w:r>
      <w:bookmarkEnd w:id="3398"/>
      <w:bookmarkEnd w:id="3399"/>
      <w:bookmarkEnd w:id="3400"/>
      <w:bookmarkEnd w:id="3401"/>
      <w:bookmarkEnd w:id="3402"/>
      <w:bookmarkEnd w:id="3403"/>
      <w:bookmarkEnd w:id="3404"/>
    </w:p>
    <w:p w14:paraId="0A0FCDEF" w14:textId="77777777" w:rsidR="00F31E6E" w:rsidRDefault="00F31E6E" w:rsidP="00F31E6E">
      <w:pPr>
        <w:rPr>
          <w:rFonts w:eastAsia="SimSun"/>
        </w:rPr>
      </w:pPr>
      <w:r>
        <w:t>The video bandwidth is assumed to be 384 kbps and the IPv6 overhead 32 kbps (</w:t>
      </w:r>
      <w:r w:rsidR="00272E28">
        <w:rPr>
          <w:lang w:eastAsia="ko-KR"/>
        </w:rPr>
        <w:t>assuming</w:t>
      </w:r>
      <w:r w:rsidR="00272E28">
        <w:t xml:space="preserve"> </w:t>
      </w:r>
      <w:r>
        <w:t>15fps</w:t>
      </w:r>
      <w:r w:rsidR="00272E28">
        <w:t xml:space="preserve"> and</w:t>
      </w:r>
      <w:r>
        <w:t xml:space="preserve"> 4 IP packets per frame), resulting in 416 kbps. The transfer delay for video is different from other media. IPv6 is also assumed. The applicable H.264 profile level can be derived from the "</w:t>
      </w:r>
      <w:r w:rsidRPr="00664447">
        <w:t>profile-level-id</w:t>
      </w:r>
      <w:r>
        <w:t xml:space="preserve">" </w:t>
      </w:r>
      <w:r>
        <w:rPr>
          <w:szCs w:val="18"/>
        </w:rPr>
        <w:t xml:space="preserve">MIME parameter signalled within the </w:t>
      </w:r>
      <w:r>
        <w:t xml:space="preserve">SDP </w:t>
      </w:r>
      <w:r>
        <w:lastRenderedPageBreak/>
        <w:t>"</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B5BFBF4" w14:textId="77777777" w:rsidR="00F31E6E" w:rsidRDefault="00F31E6E" w:rsidP="00F31E6E">
      <w:pPr>
        <w:pStyle w:val="TH"/>
      </w:pPr>
      <w:r>
        <w:t>Table E.21: QoS mapping for bi-directional video (H.264</w:t>
      </w:r>
      <w:r w:rsidRPr="008D3978">
        <w:rPr>
          <w:rFonts w:eastAsia="SimSun"/>
        </w:rPr>
        <w:t xml:space="preserve"> </w:t>
      </w:r>
      <w:r>
        <w:rPr>
          <w:rFonts w:eastAsia="SimSun"/>
        </w:rPr>
        <w:t>AVC level 1.2</w:t>
      </w:r>
      <w:r>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0A28F1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DD86F9"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78FD54C"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3F6B274"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7A1C903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B50CB7"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FB5A5C4"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6A52F83"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1F53DD2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4D5E088"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C1384C5"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63D9385B"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674D12E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F577F00"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AB00370"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D808A79" w14:textId="77777777" w:rsidR="00F31E6E" w:rsidRDefault="00F31E6E" w:rsidP="00F31E6E">
            <w:pPr>
              <w:keepNext/>
              <w:keepLines/>
              <w:rPr>
                <w:rFonts w:ascii="Arial" w:hAnsi="Arial" w:cs="Arial"/>
                <w:sz w:val="18"/>
                <w:szCs w:val="18"/>
              </w:rPr>
            </w:pPr>
          </w:p>
        </w:tc>
      </w:tr>
      <w:tr w:rsidR="00F31E6E" w14:paraId="7BACB9B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2DC1F89"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1B293E7"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AE0C32F"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2842E2E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5E756E"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ECBDAD9"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2D97812A"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57231A9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908808E"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463894FD"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03B879BE"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0402570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8C08911"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0D574C70"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691C1085"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74B2A21E" w14:textId="77777777" w:rsidR="00F31E6E" w:rsidRDefault="000C0D8A" w:rsidP="000C0D8A">
            <w:pPr>
              <w:keepNext/>
              <w:keepLines/>
              <w:rPr>
                <w:rFonts w:ascii="Arial" w:hAnsi="Arial" w:cs="Arial"/>
                <w:sz w:val="18"/>
                <w:szCs w:val="18"/>
              </w:rPr>
            </w:pPr>
            <w:r w:rsidRPr="00AD7364">
              <w:rPr>
                <w:rFonts w:ascii="Arial" w:hAnsi="Arial"/>
                <w:sz w:val="18"/>
                <w:szCs w:val="18"/>
              </w:rPr>
              <w:t>If downlink SDP contains a lower b:AS bandwidth modifier value, this should be used instead.</w:t>
            </w:r>
          </w:p>
        </w:tc>
      </w:tr>
      <w:tr w:rsidR="00F31E6E" w14:paraId="420D44C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D08FD0"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2429FF39"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7A30ED51"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261BCED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2151011"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4D161A5E"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63FE58D8"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2FA3485C" w14:textId="77777777" w:rsidR="00F31E6E" w:rsidRDefault="000C0D8A" w:rsidP="000C0D8A">
            <w:pPr>
              <w:keepNext/>
              <w:keepLines/>
              <w:rPr>
                <w:rFonts w:ascii="Arial" w:hAnsi="Arial" w:cs="Arial"/>
                <w:sz w:val="18"/>
                <w:szCs w:val="18"/>
              </w:rPr>
            </w:pPr>
            <w:r>
              <w:rPr>
                <w:rFonts w:ascii="Arial" w:hAnsi="Arial"/>
                <w:sz w:val="18"/>
                <w:szCs w:val="18"/>
              </w:rPr>
              <w:t>If up</w:t>
            </w:r>
            <w:r w:rsidRPr="00AD7364">
              <w:rPr>
                <w:rFonts w:ascii="Arial" w:hAnsi="Arial"/>
                <w:sz w:val="18"/>
                <w:szCs w:val="18"/>
              </w:rPr>
              <w:t>link SDP contains a lower b:AS bandwidth modifier value, this should be used instead.</w:t>
            </w:r>
          </w:p>
        </w:tc>
      </w:tr>
      <w:tr w:rsidR="00F31E6E" w14:paraId="7BD5971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3DB94CF"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69E8763B"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160C95A5"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0E490BA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12E18A"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B63595B"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D67B2F3"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7B448EC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5053B1" w14:textId="77777777" w:rsidR="00F31E6E" w:rsidRDefault="00F31E6E"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BA78138" w14:textId="77777777" w:rsidR="00F31E6E" w:rsidRDefault="00F31E6E"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44152BF7" w14:textId="77777777" w:rsidR="00F31E6E" w:rsidRDefault="00F31E6E" w:rsidP="00F31E6E">
            <w:pPr>
              <w:keepNext/>
              <w:keepLines/>
              <w:rPr>
                <w:rFonts w:ascii="Arial" w:hAnsi="Arial" w:cs="Arial"/>
                <w:sz w:val="18"/>
                <w:szCs w:val="18"/>
              </w:rPr>
            </w:pPr>
          </w:p>
        </w:tc>
      </w:tr>
    </w:tbl>
    <w:p w14:paraId="10263F4A" w14:textId="77777777" w:rsidR="00F31E6E" w:rsidRDefault="00F31E6E" w:rsidP="00F31E6E">
      <w:pPr>
        <w:pStyle w:val="FP"/>
      </w:pPr>
    </w:p>
    <w:p w14:paraId="2656A904" w14:textId="77777777" w:rsidR="00F31E6E" w:rsidRDefault="00F31E6E" w:rsidP="00F31E6E">
      <w:pPr>
        <w:pStyle w:val="Heading1"/>
        <w:rPr>
          <w:rFonts w:eastAsia="SimSun"/>
        </w:rPr>
      </w:pPr>
      <w:bookmarkStart w:id="3405" w:name="_Toc26369663"/>
      <w:bookmarkStart w:id="3406" w:name="_Toc36227545"/>
      <w:bookmarkStart w:id="3407" w:name="_Toc36228560"/>
      <w:bookmarkStart w:id="3408" w:name="_Toc36229187"/>
      <w:bookmarkStart w:id="3409" w:name="_Toc36229815"/>
      <w:bookmarkStart w:id="3410" w:name="_Toc74607159"/>
      <w:bookmarkStart w:id="3411" w:name="_Toc75557053"/>
      <w:r>
        <w:rPr>
          <w:rFonts w:eastAsia="SimSun"/>
        </w:rPr>
        <w:lastRenderedPageBreak/>
        <w:t>E.21</w:t>
      </w:r>
      <w:r>
        <w:rPr>
          <w:rFonts w:eastAsia="SimSun"/>
        </w:rPr>
        <w:tab/>
        <w:t>Bi-directional video (H.264</w:t>
      </w:r>
      <w:r w:rsidRPr="00CD4458">
        <w:rPr>
          <w:rFonts w:eastAsia="SimSun"/>
        </w:rPr>
        <w:t xml:space="preserve"> </w:t>
      </w:r>
      <w:r>
        <w:rPr>
          <w:rFonts w:eastAsia="SimSun"/>
        </w:rPr>
        <w:t>AVC level 1.2, IPv4, RTCP and MBR&gt;GBR bearer)</w:t>
      </w:r>
      <w:bookmarkEnd w:id="3405"/>
      <w:bookmarkEnd w:id="3406"/>
      <w:bookmarkEnd w:id="3407"/>
      <w:bookmarkEnd w:id="3408"/>
      <w:bookmarkEnd w:id="3409"/>
      <w:bookmarkEnd w:id="3410"/>
      <w:bookmarkEnd w:id="3411"/>
    </w:p>
    <w:p w14:paraId="659EBB98" w14:textId="77777777" w:rsidR="00F31E6E" w:rsidRDefault="00F31E6E" w:rsidP="00F31E6E">
      <w:pPr>
        <w:rPr>
          <w:rFonts w:eastAsia="SimSun"/>
        </w:rPr>
      </w:pPr>
      <w:r>
        <w:t>The video bandwidths used for defining MBR and GBR are assumed to be 384 kbps and 192 kbps, respectively. The IPv4 overhead is 20 kbps (</w:t>
      </w:r>
      <w:r w:rsidR="00272E28">
        <w:rPr>
          <w:lang w:eastAsia="ko-KR"/>
        </w:rPr>
        <w:t>assuming</w:t>
      </w:r>
      <w:r w:rsidR="00272E28">
        <w:t xml:space="preserve"> </w:t>
      </w:r>
      <w:r>
        <w:t>15fps</w:t>
      </w:r>
      <w:r w:rsidR="00272E28">
        <w:t xml:space="preserve"> and</w:t>
      </w:r>
      <w:r>
        <w:t xml:space="preserve"> 4 IP packets per frame) for MBR and 10 kbps (</w:t>
      </w:r>
      <w:r w:rsidR="00272E28">
        <w:rPr>
          <w:lang w:eastAsia="ko-KR"/>
        </w:rPr>
        <w:t>assuming</w:t>
      </w:r>
      <w:r w:rsidR="00272E28">
        <w:t xml:space="preserve"> </w:t>
      </w:r>
      <w:r>
        <w:t>15 fps</w:t>
      </w:r>
      <w:r w:rsidR="00272E28">
        <w:t xml:space="preserve"> and</w:t>
      </w:r>
      <w:r>
        <w:t xml:space="preserve"> 2 IP packets per frame) for GBR, resulting in 404 kbps and 202 kbps, respectively. The transfer delay for video is different from other media.</w:t>
      </w:r>
      <w:r w:rsidRPr="00664447">
        <w:t xml:space="preserve"> </w:t>
      </w:r>
      <w:r>
        <w:t>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58F9874" w14:textId="77777777" w:rsidR="00F31E6E" w:rsidRDefault="00F31E6E" w:rsidP="00F31E6E">
      <w:pPr>
        <w:rPr>
          <w:rFonts w:eastAsia="SimSun"/>
        </w:rPr>
      </w:pPr>
    </w:p>
    <w:p w14:paraId="40D852A3" w14:textId="77777777" w:rsidR="00F31E6E" w:rsidRDefault="00F31E6E" w:rsidP="00F31E6E">
      <w:pPr>
        <w:pStyle w:val="TH"/>
      </w:pPr>
      <w:r>
        <w:lastRenderedPageBreak/>
        <w:t>Table E.22: QoS mapping for bi-directional video (H.264</w:t>
      </w:r>
      <w:r w:rsidRPr="008D3978">
        <w:rPr>
          <w:rFonts w:eastAsia="SimSun"/>
        </w:rPr>
        <w:t xml:space="preserve"> </w:t>
      </w:r>
      <w:r>
        <w:rPr>
          <w:rFonts w:eastAsia="SimSun"/>
        </w:rPr>
        <w:t>AVC level 1.2</w:t>
      </w:r>
      <w:r>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26FE9C6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5E70F68"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C46DA9A"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53D2D45"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35CF093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0C35B03"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1874706"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DBC8F37"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43C4F76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2A28EAD"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148660E"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217FED72"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27C4E8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53B461"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43BF384"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AF9AF40" w14:textId="77777777" w:rsidR="00F31E6E" w:rsidRDefault="00F31E6E" w:rsidP="00F31E6E">
            <w:pPr>
              <w:keepNext/>
              <w:keepLines/>
              <w:rPr>
                <w:rFonts w:ascii="Arial" w:hAnsi="Arial" w:cs="Arial"/>
                <w:sz w:val="18"/>
                <w:szCs w:val="18"/>
              </w:rPr>
            </w:pPr>
          </w:p>
        </w:tc>
      </w:tr>
      <w:tr w:rsidR="00F31E6E" w14:paraId="1FDED4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821873B"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494DC3D7"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75EEE0A"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24F11AA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2963D72"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18C0261E"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E830F5D"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020E132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0997261"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29C5E608"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28167EE0"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5F9161B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023082"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C0BEDE7" w14:textId="77777777" w:rsidR="00F31E6E" w:rsidRDefault="00341BD2" w:rsidP="00F31E6E">
            <w:pPr>
              <w:keepNext/>
              <w:keepLines/>
              <w:jc w:val="center"/>
              <w:rPr>
                <w:rFonts w:ascii="Arial" w:hAnsi="Arial" w:cs="Arial"/>
                <w:sz w:val="18"/>
                <w:szCs w:val="18"/>
              </w:rPr>
            </w:pPr>
            <w:r>
              <w:rPr>
                <w:rFonts w:ascii="Arial" w:hAnsi="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70B29F71"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0F9B9AE1"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61BD536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75E50E4"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28522980"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730ED1D6"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1A9503BE" w14:textId="77777777" w:rsidR="00F31E6E" w:rsidRDefault="00341BD2"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E6E" w14:paraId="2CD4DAB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34BBC1"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D13BD31" w14:textId="77777777" w:rsidR="00F31E6E" w:rsidRDefault="00F31E6E" w:rsidP="00F31E6E">
            <w:pPr>
              <w:keepNext/>
              <w:keepLines/>
              <w:jc w:val="center"/>
              <w:rPr>
                <w:rFonts w:ascii="Arial" w:hAnsi="Arial" w:cs="Arial"/>
                <w:sz w:val="18"/>
                <w:szCs w:val="18"/>
              </w:rPr>
            </w:pPr>
            <w:r>
              <w:rPr>
                <w:rFonts w:ascii="Arial" w:hAnsi="Arial"/>
                <w:sz w:val="18"/>
                <w:szCs w:val="18"/>
              </w:rPr>
              <w:t>2</w:t>
            </w:r>
            <w:r w:rsidR="00341BD2">
              <w:rPr>
                <w:rFonts w:ascii="Arial" w:hAnsi="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14:paraId="794DF815"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3F33446D"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5B88DC6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CD8A05C"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D8CD47F"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EC0D558"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06C55635" w14:textId="77777777" w:rsidR="00F31E6E" w:rsidRDefault="00341BD2"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E6E" w14:paraId="7E67FB5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7D7C78"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51CE1E1"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0127039"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548670A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233BFB" w14:textId="77777777" w:rsidR="00F31E6E" w:rsidRDefault="00F31E6E" w:rsidP="00F31E6E">
            <w:pPr>
              <w:keepNext/>
              <w:keepLines/>
              <w:rPr>
                <w:rFonts w:ascii="Arial" w:hAnsi="Arial" w:cs="Arial"/>
                <w:sz w:val="18"/>
                <w:szCs w:val="22"/>
              </w:rPr>
            </w:pPr>
            <w:r>
              <w:rPr>
                <w:rFonts w:ascii="Arial" w:hAnsi="Arial"/>
                <w:sz w:val="18"/>
              </w:rPr>
              <w:lastRenderedPageBreak/>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0C10FAF" w14:textId="77777777" w:rsidR="00F31E6E" w:rsidRDefault="00F31E6E" w:rsidP="00F31E6E">
            <w:pPr>
              <w:keepNext/>
              <w:keepLines/>
              <w:jc w:val="center"/>
              <w:rPr>
                <w:rFonts w:ascii="Arial" w:hAnsi="Arial" w:cs="Arial"/>
                <w:sz w:val="18"/>
                <w:szCs w:val="22"/>
              </w:rPr>
            </w:pPr>
            <w:r>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49837E05" w14:textId="77777777" w:rsidR="00F31E6E" w:rsidRDefault="00F31E6E" w:rsidP="00F31E6E">
            <w:pPr>
              <w:keepNext/>
              <w:keepLines/>
              <w:rPr>
                <w:rFonts w:ascii="Arial" w:hAnsi="Arial" w:cs="Arial"/>
                <w:sz w:val="18"/>
                <w:szCs w:val="22"/>
              </w:rPr>
            </w:pPr>
          </w:p>
        </w:tc>
      </w:tr>
    </w:tbl>
    <w:p w14:paraId="449D0459" w14:textId="77777777" w:rsidR="00F31E6E" w:rsidRDefault="00F31E6E" w:rsidP="00F31E6E">
      <w:pPr>
        <w:pStyle w:val="FP"/>
      </w:pPr>
    </w:p>
    <w:p w14:paraId="56BC94F6" w14:textId="77777777" w:rsidR="00F31E6E" w:rsidRDefault="00F31E6E" w:rsidP="00F31E6E">
      <w:pPr>
        <w:pStyle w:val="Heading1"/>
        <w:rPr>
          <w:rFonts w:eastAsia="SimSun"/>
        </w:rPr>
      </w:pPr>
      <w:bookmarkStart w:id="3412" w:name="_Toc26369664"/>
      <w:bookmarkStart w:id="3413" w:name="_Toc36227546"/>
      <w:bookmarkStart w:id="3414" w:name="_Toc36228561"/>
      <w:bookmarkStart w:id="3415" w:name="_Toc36229188"/>
      <w:bookmarkStart w:id="3416" w:name="_Toc36229816"/>
      <w:bookmarkStart w:id="3417" w:name="_Toc74607160"/>
      <w:bookmarkStart w:id="3418" w:name="_Toc75557054"/>
      <w:r>
        <w:rPr>
          <w:rFonts w:eastAsia="SimSun"/>
        </w:rPr>
        <w:t>E.22</w:t>
      </w:r>
      <w:r>
        <w:rPr>
          <w:rFonts w:eastAsia="SimSun"/>
        </w:rPr>
        <w:tab/>
        <w:t>Bi-directional video (H.264</w:t>
      </w:r>
      <w:r w:rsidRPr="00CD4458">
        <w:rPr>
          <w:rFonts w:eastAsia="SimSun"/>
        </w:rPr>
        <w:t xml:space="preserve"> </w:t>
      </w:r>
      <w:r>
        <w:rPr>
          <w:rFonts w:eastAsia="SimSun"/>
        </w:rPr>
        <w:t>AVC level 1.2, IPv6, RTCP and MBR&gt;GBR bearer)</w:t>
      </w:r>
      <w:bookmarkEnd w:id="3412"/>
      <w:bookmarkEnd w:id="3413"/>
      <w:bookmarkEnd w:id="3414"/>
      <w:bookmarkEnd w:id="3415"/>
      <w:bookmarkEnd w:id="3416"/>
      <w:bookmarkEnd w:id="3417"/>
      <w:bookmarkEnd w:id="3418"/>
    </w:p>
    <w:p w14:paraId="1BAB77E9" w14:textId="77777777" w:rsidR="00F31E6E" w:rsidRDefault="00F31E6E" w:rsidP="00F31E6E">
      <w:pPr>
        <w:rPr>
          <w:rFonts w:eastAsia="SimSun"/>
        </w:rPr>
      </w:pPr>
      <w:r>
        <w:t>The video bandwidths used for defining MBR and GBR are assumed to be 384 kbps and 192 kbps, respectively. The IPv6 overhead is 32 kbps (</w:t>
      </w:r>
      <w:r w:rsidR="00272E28">
        <w:rPr>
          <w:lang w:eastAsia="ko-KR"/>
        </w:rPr>
        <w:t>assuming</w:t>
      </w:r>
      <w:r w:rsidR="00272E28">
        <w:t xml:space="preserve"> </w:t>
      </w:r>
      <w:r>
        <w:t>15fps</w:t>
      </w:r>
      <w:r w:rsidR="00272E28">
        <w:t xml:space="preserve"> and</w:t>
      </w:r>
      <w:r>
        <w:t xml:space="preserve"> 4 IP packets per frame) for MBR and 16 kbps (</w:t>
      </w:r>
      <w:r w:rsidR="00272E28">
        <w:rPr>
          <w:lang w:eastAsia="ko-KR"/>
        </w:rPr>
        <w:t>assuming</w:t>
      </w:r>
      <w:r w:rsidR="00272E28">
        <w:t xml:space="preserve"> </w:t>
      </w:r>
      <w:r>
        <w:t>15fps</w:t>
      </w:r>
      <w:r w:rsidR="00272E28">
        <w:t xml:space="preserve"> and</w:t>
      </w:r>
      <w:r>
        <w:t xml:space="preserve"> 2 IP packets per frame) for GBR, resulting in 416 kbps and 208 kbps, respectively.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C23F79E" w14:textId="77777777" w:rsidR="00F31E6E" w:rsidRDefault="00F31E6E" w:rsidP="00F31E6E">
      <w:pPr>
        <w:rPr>
          <w:rFonts w:eastAsia="SimSun"/>
        </w:rPr>
      </w:pPr>
    </w:p>
    <w:p w14:paraId="2ADF374D" w14:textId="77777777" w:rsidR="00F31E6E" w:rsidRDefault="00F31E6E" w:rsidP="00F31E6E">
      <w:pPr>
        <w:pStyle w:val="TH"/>
      </w:pPr>
      <w:r>
        <w:lastRenderedPageBreak/>
        <w:t>Table E.23: QoS mapping for bi-directional video (H.264</w:t>
      </w:r>
      <w:r w:rsidRPr="008D3978">
        <w:rPr>
          <w:rFonts w:eastAsia="SimSun"/>
        </w:rPr>
        <w:t xml:space="preserve"> </w:t>
      </w:r>
      <w:r>
        <w:rPr>
          <w:rFonts w:eastAsia="SimSun"/>
        </w:rPr>
        <w:t>AVC level 1.2</w:t>
      </w:r>
      <w: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4AA519A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05942B7" w14:textId="77777777" w:rsidR="00F31E6E" w:rsidRDefault="00F31E6E" w:rsidP="00F31E6E">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0B6133BC" w14:textId="77777777" w:rsidR="00F31E6E" w:rsidRDefault="00F31E6E" w:rsidP="00F31E6E">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2B0A7130" w14:textId="77777777" w:rsidR="00F31E6E" w:rsidRDefault="00F31E6E" w:rsidP="00F31E6E">
            <w:pPr>
              <w:pStyle w:val="TAH"/>
            </w:pPr>
            <w:r>
              <w:t>Notes</w:t>
            </w:r>
          </w:p>
        </w:tc>
      </w:tr>
      <w:tr w:rsidR="00F31E6E" w14:paraId="4990D64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AD4EB23" w14:textId="77777777" w:rsidR="00F31E6E" w:rsidRDefault="00F31E6E" w:rsidP="00F31E6E">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154D79A8"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840D0A3" w14:textId="77777777" w:rsidR="00F31E6E" w:rsidRDefault="00F31E6E" w:rsidP="00F31E6E">
            <w:pPr>
              <w:pStyle w:val="TAC"/>
              <w:jc w:val="left"/>
            </w:pPr>
            <w:r>
              <w:t>The application should handle packet reordering.</w:t>
            </w:r>
          </w:p>
        </w:tc>
      </w:tr>
      <w:tr w:rsidR="00F31E6E" w14:paraId="6C92199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7A470D" w14:textId="77777777" w:rsidR="00F31E6E" w:rsidRDefault="00F31E6E" w:rsidP="00F31E6E">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720499F5" w14:textId="77777777" w:rsidR="00F31E6E" w:rsidRDefault="00F31E6E" w:rsidP="00F31E6E">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5933CD9" w14:textId="77777777" w:rsidR="00F31E6E" w:rsidRDefault="00F31E6E" w:rsidP="00F31E6E">
            <w:pPr>
              <w:pStyle w:val="TAC"/>
              <w:jc w:val="left"/>
            </w:pPr>
            <w:r>
              <w:t>Maximum size of IP packets</w:t>
            </w:r>
          </w:p>
        </w:tc>
      </w:tr>
      <w:tr w:rsidR="00F31E6E" w14:paraId="53A15CE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BEC77A5" w14:textId="77777777" w:rsidR="00F31E6E" w:rsidRDefault="00F31E6E" w:rsidP="00F31E6E">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9B6BAFF"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230C278" w14:textId="77777777" w:rsidR="00F31E6E" w:rsidRDefault="00F31E6E" w:rsidP="00F31E6E">
            <w:pPr>
              <w:pStyle w:val="TAC"/>
              <w:jc w:val="left"/>
            </w:pPr>
          </w:p>
        </w:tc>
      </w:tr>
      <w:tr w:rsidR="00F31E6E" w14:paraId="07C54FB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0768FCA" w14:textId="77777777" w:rsidR="00F31E6E" w:rsidRDefault="00F31E6E" w:rsidP="00F31E6E">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0F773238" w14:textId="77777777" w:rsidR="00F31E6E" w:rsidRDefault="00F31E6E" w:rsidP="00F31E6E">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ACE4F4E" w14:textId="77777777" w:rsidR="00F31E6E" w:rsidRDefault="00F31E6E" w:rsidP="00F31E6E">
            <w:pPr>
              <w:pStyle w:val="TAC"/>
              <w:jc w:val="left"/>
            </w:pPr>
            <w:r>
              <w:t>Reflects the desire to have a medium level of protection to achieve an acceptable compromise between packet loss rate and speech transport delay and delay variation.</w:t>
            </w:r>
          </w:p>
        </w:tc>
      </w:tr>
      <w:tr w:rsidR="00F31E6E" w14:paraId="33E0C80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8EB93A" w14:textId="77777777" w:rsidR="00F31E6E" w:rsidRDefault="00F31E6E" w:rsidP="00F31E6E">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7964B8F0" w14:textId="77777777" w:rsidR="00F31E6E" w:rsidRDefault="00F31E6E" w:rsidP="00F31E6E">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2817CB58" w14:textId="77777777" w:rsidR="00F31E6E" w:rsidRDefault="00F31E6E" w:rsidP="00F31E6E">
            <w:pPr>
              <w:pStyle w:val="TAC"/>
              <w:jc w:val="left"/>
            </w:pPr>
            <w:r>
              <w:t>A packet loss rate of 0.7 % per wireless link is in general sufficient for video services</w:t>
            </w:r>
          </w:p>
        </w:tc>
      </w:tr>
      <w:tr w:rsidR="00F31E6E" w14:paraId="12BB1F0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167C02A" w14:textId="77777777" w:rsidR="00F31E6E" w:rsidRDefault="00F31E6E" w:rsidP="00F31E6E">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1443E77F" w14:textId="77777777" w:rsidR="00F31E6E" w:rsidRDefault="00F31E6E" w:rsidP="00F31E6E">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0C14BD9E" w14:textId="77777777" w:rsidR="00F31E6E" w:rsidRDefault="00F31E6E" w:rsidP="00F31E6E">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F31E6E" w14:paraId="66AA4CF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A14394" w14:textId="77777777" w:rsidR="00F31E6E" w:rsidRDefault="00F31E6E" w:rsidP="00F31E6E">
            <w:pPr>
              <w:pStyle w:val="TAL"/>
            </w:pPr>
            <w: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8AA52EA"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193BC628"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52DBCA2" w14:textId="77777777" w:rsidR="00F31E6E" w:rsidRDefault="00894040" w:rsidP="00F31E6E">
            <w:pPr>
              <w:pStyle w:val="TAC"/>
              <w:jc w:val="left"/>
            </w:pPr>
            <w:r>
              <w:t>It is up to MTSI implementations or network policies to use higher GBR values.</w:t>
            </w:r>
          </w:p>
        </w:tc>
      </w:tr>
      <w:tr w:rsidR="00F31E6E" w14:paraId="414A037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58AAAE" w14:textId="77777777" w:rsidR="00F31E6E" w:rsidRDefault="00F31E6E" w:rsidP="00F31E6E">
            <w:pPr>
              <w:pStyle w:val="TAL"/>
            </w:pPr>
            <w: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1A989919"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6B361D49"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160E651F" w14:textId="77777777" w:rsidR="00F31E6E" w:rsidRDefault="00894040" w:rsidP="00F31E6E">
            <w:pPr>
              <w:pStyle w:val="TAC"/>
              <w:jc w:val="left"/>
            </w:pPr>
            <w:r>
              <w:t>If downlink SDP contains a lower b:AS bandwidth modifier value, this should be used instead.</w:t>
            </w:r>
          </w:p>
        </w:tc>
      </w:tr>
      <w:tr w:rsidR="00F31E6E" w14:paraId="07F5D0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F72F432" w14:textId="77777777" w:rsidR="00F31E6E" w:rsidRDefault="00F31E6E" w:rsidP="00F31E6E">
            <w:pPr>
              <w:pStyle w:val="TAL"/>
            </w:pPr>
            <w: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080EFC75"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41F7C342"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590AA200" w14:textId="77777777" w:rsidR="00F31E6E" w:rsidRDefault="00894040" w:rsidP="00F31E6E">
            <w:pPr>
              <w:pStyle w:val="TAC"/>
              <w:jc w:val="left"/>
            </w:pPr>
            <w:r>
              <w:t>It is up to MTSI implementations or network policies to use higher GBR values.</w:t>
            </w:r>
          </w:p>
        </w:tc>
      </w:tr>
      <w:tr w:rsidR="00F31E6E" w14:paraId="719E7BD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C597EBA" w14:textId="77777777" w:rsidR="00F31E6E" w:rsidRDefault="00F31E6E" w:rsidP="00F31E6E">
            <w:pPr>
              <w:pStyle w:val="TAL"/>
            </w:pPr>
            <w: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05F8F5F"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3D0BF545"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0ECD3608" w14:textId="77777777" w:rsidR="00F31E6E" w:rsidRDefault="00894040" w:rsidP="00F31E6E">
            <w:pPr>
              <w:pStyle w:val="TAC"/>
              <w:jc w:val="left"/>
            </w:pPr>
            <w:r>
              <w:t>If uplink SDP contains a lower b:AS bandwidth modifier value, this should be used instead.</w:t>
            </w:r>
          </w:p>
        </w:tc>
      </w:tr>
      <w:tr w:rsidR="00F31E6E" w14:paraId="23A1E8A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01C404" w14:textId="77777777" w:rsidR="00F31E6E" w:rsidRDefault="00F31E6E" w:rsidP="00F31E6E">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6C9B049" w14:textId="77777777" w:rsidR="00F31E6E" w:rsidRDefault="00F31E6E" w:rsidP="00F31E6E">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27CAA67" w14:textId="77777777" w:rsidR="00F31E6E" w:rsidRDefault="00F31E6E" w:rsidP="00F31E6E">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F31E6E" w14:paraId="2D22611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566B066" w14:textId="77777777" w:rsidR="00F31E6E" w:rsidRDefault="00F31E6E" w:rsidP="00F31E6E">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F8A0436" w14:textId="77777777" w:rsidR="00F31E6E" w:rsidRDefault="00F31E6E" w:rsidP="00F31E6E">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0CD04637" w14:textId="77777777" w:rsidR="00F31E6E" w:rsidRDefault="00F31E6E" w:rsidP="00F31E6E">
            <w:pPr>
              <w:pStyle w:val="TAC"/>
              <w:jc w:val="left"/>
            </w:pPr>
          </w:p>
        </w:tc>
      </w:tr>
    </w:tbl>
    <w:p w14:paraId="1AF41A55" w14:textId="77777777" w:rsidR="00F31F66" w:rsidRDefault="00F31F66" w:rsidP="0057434E">
      <w:pPr>
        <w:pStyle w:val="FP"/>
      </w:pPr>
    </w:p>
    <w:p w14:paraId="21A2FA55" w14:textId="77777777" w:rsidR="008955A8" w:rsidRPr="0051470C" w:rsidRDefault="008955A8" w:rsidP="008955A8">
      <w:pPr>
        <w:pStyle w:val="Heading1"/>
        <w:rPr>
          <w:rFonts w:eastAsia="SimSun"/>
          <w:lang w:val="en-US"/>
        </w:rPr>
      </w:pPr>
      <w:bookmarkStart w:id="3419" w:name="_Toc26369665"/>
      <w:bookmarkStart w:id="3420" w:name="_Toc36227547"/>
      <w:bookmarkStart w:id="3421" w:name="_Toc36228562"/>
      <w:bookmarkStart w:id="3422" w:name="_Toc36229189"/>
      <w:bookmarkStart w:id="3423" w:name="_Toc36229817"/>
      <w:bookmarkStart w:id="3424" w:name="_Toc74607161"/>
      <w:bookmarkStart w:id="3425" w:name="_Toc75557055"/>
      <w:r w:rsidRPr="006B5F29">
        <w:rPr>
          <w:rFonts w:eastAsia="SimSun"/>
          <w:lang w:val="en-US"/>
        </w:rPr>
        <w:t>E.23</w:t>
      </w:r>
      <w:r w:rsidRPr="006B5F29">
        <w:rPr>
          <w:rFonts w:eastAsia="SimSun"/>
          <w:lang w:val="en-US"/>
        </w:rPr>
        <w:tab/>
        <w:t xml:space="preserve">Bi-directional video (H.265 </w:t>
      </w:r>
      <w:r>
        <w:rPr>
          <w:rFonts w:eastAsia="SimSun"/>
          <w:lang w:val="en-US"/>
        </w:rPr>
        <w:t>(</w:t>
      </w:r>
      <w:r w:rsidRPr="006B5F29">
        <w:rPr>
          <w:rFonts w:eastAsia="SimSun"/>
          <w:lang w:val="en-US"/>
        </w:rPr>
        <w:t>HEVC</w:t>
      </w:r>
      <w:r>
        <w:rPr>
          <w:rFonts w:eastAsia="SimSun"/>
          <w:lang w:val="en-US"/>
        </w:rPr>
        <w:t>) Main profile,</w:t>
      </w:r>
      <w:r w:rsidRPr="006B5F29">
        <w:rPr>
          <w:rFonts w:eastAsia="SimSun"/>
          <w:lang w:val="en-US"/>
        </w:rPr>
        <w:t xml:space="preserve"> Main tier, level 3.1, </w:t>
      </w:r>
      <w:r>
        <w:rPr>
          <w:rFonts w:eastAsia="SimSun"/>
          <w:lang w:val="en-US"/>
        </w:rPr>
        <w:t>500</w:t>
      </w:r>
      <w:r w:rsidRPr="0051470C">
        <w:rPr>
          <w:rFonts w:eastAsia="SimSun"/>
          <w:lang w:val="en-US"/>
        </w:rPr>
        <w:t xml:space="preserve"> kbps, IPv6, RTCP and MBR=GBR bearer)</w:t>
      </w:r>
      <w:bookmarkEnd w:id="3419"/>
      <w:bookmarkEnd w:id="3420"/>
      <w:bookmarkEnd w:id="3421"/>
      <w:bookmarkEnd w:id="3422"/>
      <w:bookmarkEnd w:id="3423"/>
      <w:bookmarkEnd w:id="3424"/>
      <w:bookmarkEnd w:id="3425"/>
    </w:p>
    <w:p w14:paraId="046A655A" w14:textId="77777777" w:rsidR="008955A8" w:rsidRPr="0051470C" w:rsidRDefault="008955A8" w:rsidP="008955A8">
      <w:pPr>
        <w:rPr>
          <w:rFonts w:eastAsia="SimSun"/>
          <w:lang w:val="en-US"/>
        </w:rPr>
      </w:pPr>
      <w:r w:rsidRPr="0051470C">
        <w:rPr>
          <w:lang w:val="en-US"/>
        </w:rPr>
        <w:t xml:space="preserve">The video bandwidth is assumed to be </w:t>
      </w:r>
      <w:r>
        <w:rPr>
          <w:lang w:val="en-US"/>
        </w:rPr>
        <w:t>500</w:t>
      </w:r>
      <w:r w:rsidRPr="0051470C">
        <w:rPr>
          <w:lang w:val="en-US"/>
        </w:rPr>
        <w:t xml:space="preserve"> kbps and the IPv6 overhead </w:t>
      </w:r>
      <w:r>
        <w:rPr>
          <w:lang w:val="en-US"/>
        </w:rPr>
        <w:t>36</w:t>
      </w:r>
      <w:r w:rsidRPr="0051470C">
        <w:rPr>
          <w:lang w:val="en-US"/>
        </w:rPr>
        <w:t xml:space="preserve"> kbps (</w:t>
      </w:r>
      <w:r w:rsidRPr="0051470C">
        <w:rPr>
          <w:lang w:val="en-US" w:eastAsia="ko-KR"/>
        </w:rPr>
        <w:t>assuming</w:t>
      </w:r>
      <w:r w:rsidRPr="0051470C">
        <w:rPr>
          <w:lang w:val="en-US"/>
        </w:rPr>
        <w:t xml:space="preserve"> 25 fps, </w:t>
      </w:r>
      <w:r>
        <w:rPr>
          <w:lang w:val="en-US"/>
        </w:rPr>
        <w:t>3</w:t>
      </w:r>
      <w:r w:rsidRPr="0051470C">
        <w:rPr>
          <w:lang w:val="en-US"/>
        </w:rPr>
        <w:t xml:space="preserve"> IP packets per frame and IPv6), resulting in </w:t>
      </w:r>
      <w:r>
        <w:rPr>
          <w:lang w:val="en-US"/>
        </w:rPr>
        <w:t>540</w:t>
      </w:r>
      <w:r w:rsidRPr="0051470C">
        <w:rPr>
          <w:lang w:val="en-US"/>
        </w:rPr>
        <w:t xml:space="preserve"> kbps. Adding 5% for RTCP increases the bandwidth </w:t>
      </w:r>
      <w:r>
        <w:rPr>
          <w:rFonts w:hint="eastAsia"/>
          <w:lang w:val="en-US" w:eastAsia="ko-KR"/>
        </w:rPr>
        <w:t>by</w:t>
      </w:r>
      <w:r w:rsidRPr="0051470C">
        <w:rPr>
          <w:lang w:val="en-US"/>
        </w:rPr>
        <w:t xml:space="preserve"> </w:t>
      </w:r>
      <w:r>
        <w:rPr>
          <w:lang w:val="en-US"/>
        </w:rPr>
        <w:t xml:space="preserve">27 kbps. However, the RTCP </w:t>
      </w:r>
      <w:r>
        <w:rPr>
          <w:lang w:val="en-US"/>
        </w:rPr>
        <w:lastRenderedPageBreak/>
        <w:t xml:space="preserve">bandwidth is limited to max 14 kbps, see clause 7.3.1. </w:t>
      </w:r>
      <w:r w:rsidRPr="0051470C">
        <w:rPr>
          <w:lang w:val="en-US"/>
        </w:rPr>
        <w:t xml:space="preserve">Rounding up to the next higher integer multiple of 8 kbps gives </w:t>
      </w:r>
      <w:r>
        <w:rPr>
          <w:lang w:val="en-US"/>
        </w:rPr>
        <w:t>560</w:t>
      </w:r>
      <w:r w:rsidRPr="0051470C">
        <w:rPr>
          <w:lang w:val="en-US"/>
        </w:rPr>
        <w:t xml:space="preserve"> kbps.</w:t>
      </w:r>
    </w:p>
    <w:p w14:paraId="00BED257" w14:textId="77777777" w:rsidR="008955A8" w:rsidRPr="0051470C" w:rsidRDefault="008955A8" w:rsidP="008955A8">
      <w:pPr>
        <w:pStyle w:val="TH"/>
        <w:rPr>
          <w:lang w:val="en-US"/>
        </w:rPr>
      </w:pPr>
      <w:r w:rsidRPr="0051470C">
        <w:rPr>
          <w:lang w:val="en-US"/>
        </w:rPr>
        <w:t>Table E.24: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459580A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3980044"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94EEE12"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1004D1" w14:textId="77777777" w:rsidR="008955A8" w:rsidRPr="002D74EE" w:rsidRDefault="008955A8" w:rsidP="00E91C88">
            <w:pPr>
              <w:pStyle w:val="TAH"/>
              <w:rPr>
                <w:lang w:val="en-US"/>
              </w:rPr>
            </w:pPr>
            <w:r w:rsidRPr="002D74EE">
              <w:rPr>
                <w:lang w:val="en-US"/>
              </w:rPr>
              <w:t>Notes</w:t>
            </w:r>
          </w:p>
        </w:tc>
      </w:tr>
      <w:tr w:rsidR="008955A8" w:rsidRPr="002D74EE" w14:paraId="1E86779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376098C"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32590924"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CC07648"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87D189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7A65749"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36F624A"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531A7165"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7687E7E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2253E16"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59CB94AD"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213A402" w14:textId="77777777" w:rsidR="008955A8" w:rsidRPr="002D74EE" w:rsidRDefault="008955A8" w:rsidP="00E91C88">
            <w:pPr>
              <w:pStyle w:val="TAL"/>
              <w:rPr>
                <w:rFonts w:cs="Arial"/>
                <w:lang w:val="en-US"/>
              </w:rPr>
            </w:pPr>
          </w:p>
        </w:tc>
      </w:tr>
      <w:tr w:rsidR="008955A8" w:rsidRPr="002D74EE" w14:paraId="4C375A3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6D8301B"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EBA55A6"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D7492FB"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78DA5C7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28C97D9"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6AA0538"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239727B0"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5C188DF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C19E651"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38A5AE55"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471DC4ED"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4F3B762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0B1CB7"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59661C"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EAEFA8B" w14:textId="77777777" w:rsidR="008955A8" w:rsidRPr="002D74EE" w:rsidRDefault="008955A8" w:rsidP="00E91C88">
            <w:pPr>
              <w:pStyle w:val="TAL"/>
              <w:rPr>
                <w:lang w:val="en-US"/>
              </w:rPr>
            </w:pPr>
            <w:r w:rsidRPr="002D74EE">
              <w:rPr>
                <w:lang w:val="en-US"/>
              </w:rPr>
              <w:t>The total bit-rate of a video codec (running at</w:t>
            </w:r>
            <w:r>
              <w:rPr>
                <w:lang w:val="en-US"/>
              </w:rPr>
              <w:t xml:space="preserve"> 500</w:t>
            </w:r>
            <w:r w:rsidRPr="002D74EE">
              <w:rPr>
                <w:lang w:val="en-US"/>
              </w:rPr>
              <w:t xml:space="preserve"> kbps) adding IPv6/UDP/RTP overhead (assumed to be </w:t>
            </w:r>
            <w:r>
              <w:rPr>
                <w:lang w:val="en-US"/>
              </w:rPr>
              <w:t>36</w:t>
            </w:r>
            <w:r w:rsidRPr="002D74EE">
              <w:rPr>
                <w:lang w:val="en-US"/>
              </w:rPr>
              <w:t xml:space="preserve"> kbps) and RTCP (adds 5 % but limited to max 14 kbps) rounded up to nearest 8 kbps value.</w:t>
            </w:r>
          </w:p>
          <w:p w14:paraId="09CE6D15"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7992C1A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730807F"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ABE692B"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5D57913"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38B0F54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1C88F4"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BEA53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D55877"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500</w:t>
            </w:r>
            <w:r w:rsidRPr="002D74EE">
              <w:rPr>
                <w:lang w:val="en-US"/>
              </w:rPr>
              <w:t xml:space="preserve"> kbps) adding IPv6/UDP/RTP overhead (assumed to be </w:t>
            </w:r>
            <w:r>
              <w:rPr>
                <w:lang w:val="en-US"/>
              </w:rPr>
              <w:t>36</w:t>
            </w:r>
            <w:r w:rsidRPr="002D74EE">
              <w:rPr>
                <w:lang w:val="en-US"/>
              </w:rPr>
              <w:t xml:space="preserve"> kbps) and RTCP (adds 5% but limited to max 14 kbps) rounded up to nearest 8 kbps value.</w:t>
            </w:r>
          </w:p>
          <w:p w14:paraId="7EAFC8A2"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7E7A4E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7BE532C"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B89A98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39ABA2"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2833B70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31C0B8"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0BB33BA"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8BC3B17"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7EF223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004614"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C8D4742"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72F36838" w14:textId="77777777" w:rsidR="008955A8" w:rsidRPr="002D74EE" w:rsidRDefault="008955A8" w:rsidP="00E91C88">
            <w:pPr>
              <w:pStyle w:val="TAL"/>
              <w:rPr>
                <w:rFonts w:cs="Arial"/>
                <w:lang w:val="en-US"/>
              </w:rPr>
            </w:pPr>
          </w:p>
        </w:tc>
      </w:tr>
    </w:tbl>
    <w:p w14:paraId="2A56579C" w14:textId="77777777" w:rsidR="008955A8" w:rsidRPr="0051470C" w:rsidRDefault="008955A8" w:rsidP="008955A8">
      <w:pPr>
        <w:pStyle w:val="FP"/>
        <w:rPr>
          <w:lang w:val="en-US"/>
        </w:rPr>
      </w:pPr>
    </w:p>
    <w:p w14:paraId="4D6BC76D" w14:textId="77777777" w:rsidR="008955A8" w:rsidRPr="0051470C" w:rsidRDefault="008955A8" w:rsidP="008955A8">
      <w:pPr>
        <w:pStyle w:val="Heading1"/>
        <w:rPr>
          <w:rFonts w:eastAsia="SimSun"/>
          <w:lang w:val="en-US"/>
        </w:rPr>
      </w:pPr>
      <w:bookmarkStart w:id="3426" w:name="_Toc26369666"/>
      <w:bookmarkStart w:id="3427" w:name="_Toc36227548"/>
      <w:bookmarkStart w:id="3428" w:name="_Toc36228563"/>
      <w:bookmarkStart w:id="3429" w:name="_Toc36229190"/>
      <w:bookmarkStart w:id="3430" w:name="_Toc36229818"/>
      <w:bookmarkStart w:id="3431" w:name="_Toc74607162"/>
      <w:bookmarkStart w:id="3432" w:name="_Toc75557056"/>
      <w:r w:rsidRPr="0051470C">
        <w:rPr>
          <w:rFonts w:eastAsia="SimSun"/>
          <w:lang w:val="en-US"/>
        </w:rPr>
        <w:t>E.24</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500</w:t>
      </w:r>
      <w:r w:rsidRPr="001C692B">
        <w:rPr>
          <w:rFonts w:eastAsia="SimSun"/>
          <w:lang w:val="en-US"/>
        </w:rPr>
        <w:t>/</w:t>
      </w:r>
      <w:r>
        <w:rPr>
          <w:rFonts w:eastAsia="SimSun"/>
          <w:lang w:val="en-US"/>
        </w:rPr>
        <w:t>40</w:t>
      </w:r>
      <w:r w:rsidRPr="001C692B">
        <w:rPr>
          <w:rFonts w:eastAsia="SimSun"/>
          <w:lang w:val="en-US"/>
        </w:rPr>
        <w:t xml:space="preserve"> kbps</w:t>
      </w:r>
      <w:r w:rsidRPr="0051470C">
        <w:rPr>
          <w:rFonts w:eastAsia="SimSun"/>
          <w:lang w:val="en-US"/>
        </w:rPr>
        <w:t>, IPv6, RTCP and MBR&gt;GBR bearer)</w:t>
      </w:r>
      <w:bookmarkEnd w:id="3426"/>
      <w:bookmarkEnd w:id="3427"/>
      <w:bookmarkEnd w:id="3428"/>
      <w:bookmarkEnd w:id="3429"/>
      <w:bookmarkEnd w:id="3430"/>
      <w:bookmarkEnd w:id="3431"/>
      <w:bookmarkEnd w:id="3432"/>
    </w:p>
    <w:p w14:paraId="3ACE6C93" w14:textId="77777777" w:rsidR="008955A8" w:rsidRPr="0051470C" w:rsidRDefault="008955A8" w:rsidP="008955A8">
      <w:pPr>
        <w:rPr>
          <w:lang w:val="en-US"/>
        </w:rPr>
      </w:pPr>
      <w:r w:rsidRPr="0051470C">
        <w:rPr>
          <w:lang w:val="en-US"/>
        </w:rPr>
        <w:t xml:space="preserve">The video bandwidths used for defining MBR and GBR are assumed to be </w:t>
      </w:r>
      <w:r>
        <w:rPr>
          <w:lang w:val="en-US"/>
        </w:rPr>
        <w:t>500</w:t>
      </w:r>
      <w:r w:rsidRPr="001C692B">
        <w:rPr>
          <w:lang w:val="en-US"/>
        </w:rPr>
        <w:t xml:space="preserve"> kbps</w:t>
      </w:r>
      <w:r w:rsidRPr="0051470C">
        <w:rPr>
          <w:lang w:val="en-US"/>
        </w:rPr>
        <w:t xml:space="preserve"> and </w:t>
      </w:r>
      <w:r>
        <w:rPr>
          <w:lang w:val="en-US"/>
        </w:rPr>
        <w:t>40</w:t>
      </w:r>
      <w:r w:rsidRPr="001C692B">
        <w:rPr>
          <w:lang w:val="en-US"/>
        </w:rPr>
        <w:t xml:space="preserve"> kbps</w:t>
      </w:r>
      <w:r w:rsidRPr="0051470C">
        <w:rPr>
          <w:lang w:val="en-US"/>
        </w:rPr>
        <w:t xml:space="preserve">, respectively. The IPv6 overhead is </w:t>
      </w:r>
      <w:r>
        <w:rPr>
          <w:lang w:val="en-US"/>
        </w:rPr>
        <w:t>36</w:t>
      </w:r>
      <w:r w:rsidRPr="001C692B">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1C692B">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540</w:t>
      </w:r>
      <w:r w:rsidRPr="001C692B">
        <w:rPr>
          <w:lang w:val="en-US"/>
        </w:rPr>
        <w:t xml:space="preserve"> kbps</w:t>
      </w:r>
      <w:r w:rsidRPr="0051470C">
        <w:rPr>
          <w:lang w:val="en-US"/>
        </w:rPr>
        <w:t xml:space="preserve"> and </w:t>
      </w:r>
      <w:r>
        <w:rPr>
          <w:lang w:val="en-US"/>
        </w:rPr>
        <w:t>45</w:t>
      </w:r>
      <w:r w:rsidRPr="001C692B">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27</w:t>
      </w:r>
      <w:r w:rsidRPr="001C692B">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560</w:t>
      </w:r>
      <w:r w:rsidRPr="001C692B">
        <w:rPr>
          <w:lang w:val="en-US"/>
        </w:rPr>
        <w:t xml:space="preserve"> kbps</w:t>
      </w:r>
      <w:r w:rsidRPr="0051470C">
        <w:rPr>
          <w:lang w:val="en-US"/>
        </w:rPr>
        <w:t xml:space="preserve"> and </w:t>
      </w:r>
      <w:r>
        <w:rPr>
          <w:lang w:val="en-US"/>
        </w:rPr>
        <w:t>64</w:t>
      </w:r>
      <w:r w:rsidRPr="001C692B">
        <w:rPr>
          <w:lang w:val="en-US"/>
        </w:rPr>
        <w:t xml:space="preserve"> kbps</w:t>
      </w:r>
      <w:r w:rsidRPr="0051470C">
        <w:rPr>
          <w:lang w:val="en-US"/>
        </w:rPr>
        <w:t>, respectively.</w:t>
      </w:r>
    </w:p>
    <w:p w14:paraId="1C28244A" w14:textId="77777777" w:rsidR="008955A8" w:rsidRPr="0051470C" w:rsidRDefault="008955A8" w:rsidP="008955A8">
      <w:pPr>
        <w:pStyle w:val="TH"/>
        <w:rPr>
          <w:lang w:val="en-US"/>
        </w:rPr>
      </w:pPr>
      <w:r w:rsidRPr="0051470C">
        <w:rPr>
          <w:lang w:val="en-US"/>
        </w:rPr>
        <w:lastRenderedPageBreak/>
        <w:t>Table E.25: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500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46A7350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B04D90A"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14072A47"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71EDB0DE" w14:textId="77777777" w:rsidR="008955A8" w:rsidRPr="002D74EE" w:rsidRDefault="008955A8" w:rsidP="00E91C88">
            <w:pPr>
              <w:pStyle w:val="TAH"/>
              <w:rPr>
                <w:lang w:val="en-US"/>
              </w:rPr>
            </w:pPr>
            <w:r w:rsidRPr="002D74EE">
              <w:rPr>
                <w:lang w:val="en-US"/>
              </w:rPr>
              <w:t>Notes</w:t>
            </w:r>
          </w:p>
        </w:tc>
      </w:tr>
      <w:tr w:rsidR="008955A8" w:rsidRPr="002D74EE" w14:paraId="1DE8299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A920B0"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E57B1B0"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5489E28"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35E6A0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915801"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8EA14C0"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272AE34B"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053C802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81711DF"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81564BD"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7C68080" w14:textId="77777777" w:rsidR="008955A8" w:rsidRPr="002D74EE" w:rsidRDefault="008955A8" w:rsidP="00E91C88">
            <w:pPr>
              <w:pStyle w:val="TAL"/>
              <w:rPr>
                <w:rFonts w:cs="Arial"/>
                <w:lang w:val="en-US"/>
              </w:rPr>
            </w:pPr>
          </w:p>
        </w:tc>
      </w:tr>
      <w:tr w:rsidR="008955A8" w:rsidRPr="002D74EE" w14:paraId="4D7EEB8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D0DF15F"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1AF1BE1A"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4716B733"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5BD7132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91D94C0"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EE037E8"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1ACD94ED"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45D8D80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5077F56"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6BACE5D9"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62FAAD57"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4BE2503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AE4037F"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866E426"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E4B4471" w14:textId="77777777" w:rsidR="008955A8" w:rsidRPr="002D74EE" w:rsidRDefault="008955A8" w:rsidP="00E91C88">
            <w:pPr>
              <w:pStyle w:val="TAL"/>
              <w:rPr>
                <w:lang w:val="en-US"/>
              </w:rPr>
            </w:pPr>
            <w:r w:rsidRPr="002D74EE">
              <w:rPr>
                <w:lang w:val="en-US"/>
              </w:rPr>
              <w:t>The total bit-rate of a video codec (running at 50 kbps) adding IP/UDP/RTP overhead (assumed to be 2.4 kbps) and RTCP (adds 5 % of the session bandwidth) rounded up to nearest 8 kbps value.</w:t>
            </w:r>
          </w:p>
          <w:p w14:paraId="588D9D8F"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414F00C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2B2817"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6ADCE5A"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4D21DED"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5BD2CEA9"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737B63A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DD0ABD"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0F1BC97"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4DCD514" w14:textId="77777777" w:rsidR="008955A8" w:rsidRPr="002D74EE" w:rsidRDefault="008955A8"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6E75382"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681F195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FAA5402"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465AADE"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B58CDD4"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48DD2D49"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6A49755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C1B236D"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82ACEC3"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6D4AD139"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611DA89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F283BCA"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58A8767"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0E795E27" w14:textId="77777777" w:rsidR="008955A8" w:rsidRPr="002D74EE" w:rsidRDefault="008955A8" w:rsidP="00E91C88">
            <w:pPr>
              <w:pStyle w:val="TAL"/>
              <w:rPr>
                <w:rFonts w:cs="Arial"/>
                <w:lang w:val="en-US"/>
              </w:rPr>
            </w:pPr>
          </w:p>
        </w:tc>
      </w:tr>
    </w:tbl>
    <w:p w14:paraId="49D90843" w14:textId="77777777" w:rsidR="008955A8" w:rsidRPr="0051470C" w:rsidRDefault="008955A8" w:rsidP="008955A8">
      <w:pPr>
        <w:pStyle w:val="FP"/>
        <w:rPr>
          <w:lang w:val="en-US"/>
        </w:rPr>
      </w:pPr>
    </w:p>
    <w:p w14:paraId="261ECBA8" w14:textId="77777777" w:rsidR="008955A8" w:rsidRPr="004F04FC" w:rsidRDefault="008955A8" w:rsidP="008955A8">
      <w:pPr>
        <w:pStyle w:val="Heading1"/>
        <w:rPr>
          <w:rFonts w:eastAsia="SimSun"/>
          <w:lang w:val="en-US"/>
        </w:rPr>
      </w:pPr>
      <w:bookmarkStart w:id="3433" w:name="_Toc26369667"/>
      <w:bookmarkStart w:id="3434" w:name="_Toc36227549"/>
      <w:bookmarkStart w:id="3435" w:name="_Toc36228564"/>
      <w:bookmarkStart w:id="3436" w:name="_Toc36229191"/>
      <w:bookmarkStart w:id="3437" w:name="_Toc36229819"/>
      <w:bookmarkStart w:id="3438" w:name="_Toc74607163"/>
      <w:bookmarkStart w:id="3439" w:name="_Toc75557057"/>
      <w:r w:rsidRPr="004F04FC">
        <w:rPr>
          <w:rFonts w:eastAsia="SimSun"/>
          <w:lang w:val="en-US"/>
        </w:rPr>
        <w:t>E.25</w:t>
      </w:r>
      <w:r w:rsidRPr="004F04FC">
        <w:rPr>
          <w:rFonts w:eastAsia="SimSun"/>
          <w:lang w:val="en-US"/>
        </w:rPr>
        <w:tab/>
        <w:t xml:space="preserve">Bi-directional video (H.265 </w:t>
      </w:r>
      <w:r>
        <w:rPr>
          <w:rFonts w:eastAsia="SimSun"/>
          <w:lang w:val="en-US"/>
        </w:rPr>
        <w:t>(</w:t>
      </w:r>
      <w:r w:rsidRPr="004F04FC">
        <w:rPr>
          <w:rFonts w:eastAsia="SimSun"/>
          <w:lang w:val="en-US"/>
        </w:rPr>
        <w:t>HEVC</w:t>
      </w:r>
      <w:r>
        <w:rPr>
          <w:rFonts w:eastAsia="SimSun"/>
          <w:lang w:val="en-US"/>
        </w:rPr>
        <w:t>)</w:t>
      </w:r>
      <w:r w:rsidRPr="004F04FC">
        <w:rPr>
          <w:rFonts w:eastAsia="SimSun"/>
          <w:lang w:val="en-US"/>
        </w:rPr>
        <w:t xml:space="preserve"> </w:t>
      </w:r>
      <w:r>
        <w:rPr>
          <w:rFonts w:eastAsia="SimSun"/>
          <w:lang w:val="en-US"/>
        </w:rPr>
        <w:t>Main profile,</w:t>
      </w:r>
      <w:r w:rsidRPr="006B5F29">
        <w:rPr>
          <w:rFonts w:eastAsia="SimSun"/>
          <w:lang w:val="en-US"/>
        </w:rPr>
        <w:t xml:space="preserve"> </w:t>
      </w:r>
      <w:r w:rsidRPr="004F04FC">
        <w:rPr>
          <w:rFonts w:eastAsia="SimSun"/>
          <w:lang w:val="en-US"/>
        </w:rPr>
        <w:t xml:space="preserve">Main tier, level 3.1, </w:t>
      </w:r>
      <w:r>
        <w:rPr>
          <w:rFonts w:eastAsia="SimSun"/>
          <w:lang w:val="en-US"/>
        </w:rPr>
        <w:t>600</w:t>
      </w:r>
      <w:r w:rsidRPr="004F04FC">
        <w:rPr>
          <w:rFonts w:eastAsia="SimSun"/>
          <w:lang w:val="en-US"/>
        </w:rPr>
        <w:t xml:space="preserve"> kbps, IPv6, RTCP and MBR=GBR bearer)</w:t>
      </w:r>
      <w:bookmarkEnd w:id="3433"/>
      <w:bookmarkEnd w:id="3434"/>
      <w:bookmarkEnd w:id="3435"/>
      <w:bookmarkEnd w:id="3436"/>
      <w:bookmarkEnd w:id="3437"/>
      <w:bookmarkEnd w:id="3438"/>
      <w:bookmarkEnd w:id="3439"/>
    </w:p>
    <w:p w14:paraId="0677B34B" w14:textId="77777777" w:rsidR="008955A8" w:rsidRPr="0051470C" w:rsidRDefault="008955A8" w:rsidP="008955A8">
      <w:pPr>
        <w:rPr>
          <w:rFonts w:eastAsia="SimSun"/>
          <w:lang w:val="en-US"/>
        </w:rPr>
      </w:pPr>
      <w:r w:rsidRPr="004F04FC">
        <w:rPr>
          <w:lang w:val="en-US"/>
        </w:rPr>
        <w:t xml:space="preserve">The video bandwidth is assumed to be </w:t>
      </w:r>
      <w:r>
        <w:rPr>
          <w:lang w:val="en-US"/>
        </w:rPr>
        <w:t>600</w:t>
      </w:r>
      <w:r w:rsidRPr="004F04FC">
        <w:rPr>
          <w:lang w:val="en-US"/>
        </w:rPr>
        <w:t xml:space="preserve"> kbps and the IPv6 overhead </w:t>
      </w:r>
      <w:r>
        <w:rPr>
          <w:lang w:val="en-US"/>
        </w:rPr>
        <w:t>36</w:t>
      </w:r>
      <w:r w:rsidRPr="004F04FC">
        <w:rPr>
          <w:lang w:val="en-US"/>
        </w:rPr>
        <w:t xml:space="preserve"> kbps (</w:t>
      </w:r>
      <w:r w:rsidRPr="004F04FC">
        <w:rPr>
          <w:lang w:val="en-US" w:eastAsia="ko-KR"/>
        </w:rPr>
        <w:t>assuming</w:t>
      </w:r>
      <w:r w:rsidRPr="004F04FC">
        <w:rPr>
          <w:lang w:val="en-US"/>
        </w:rPr>
        <w:t xml:space="preserve"> 25 fps, </w:t>
      </w:r>
      <w:r>
        <w:rPr>
          <w:lang w:val="en-US"/>
        </w:rPr>
        <w:t>3</w:t>
      </w:r>
      <w:r w:rsidRPr="004F04FC">
        <w:rPr>
          <w:lang w:val="en-US"/>
        </w:rPr>
        <w:t xml:space="preserve"> IP packets per frame and IPv6), resulting in </w:t>
      </w:r>
      <w:r>
        <w:rPr>
          <w:lang w:val="en-US"/>
        </w:rPr>
        <w:t>640</w:t>
      </w:r>
      <w:r w:rsidRPr="004F04FC">
        <w:rPr>
          <w:lang w:val="en-US"/>
        </w:rPr>
        <w:t xml:space="preserve"> kbps.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656</w:t>
      </w:r>
      <w:r w:rsidRPr="004F04FC">
        <w:rPr>
          <w:lang w:val="en-US"/>
        </w:rPr>
        <w:t xml:space="preserve"> kbps.</w:t>
      </w:r>
    </w:p>
    <w:p w14:paraId="3925EDC2" w14:textId="77777777" w:rsidR="008955A8" w:rsidRPr="0051470C" w:rsidRDefault="008955A8" w:rsidP="008955A8">
      <w:pPr>
        <w:pStyle w:val="TH"/>
        <w:rPr>
          <w:lang w:val="en-US"/>
        </w:rPr>
      </w:pPr>
      <w:r w:rsidRPr="0051470C">
        <w:rPr>
          <w:lang w:val="en-US"/>
        </w:rPr>
        <w:lastRenderedPageBreak/>
        <w:t>Table E.26: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4F04FC">
        <w:rPr>
          <w:lang w:val="en-US"/>
        </w:rPr>
        <w:t xml:space="preserve">, </w:t>
      </w:r>
      <w:r>
        <w:rPr>
          <w:lang w:val="en-US"/>
        </w:rPr>
        <w:t>600</w:t>
      </w:r>
      <w:r w:rsidRPr="004F04FC">
        <w:rPr>
          <w:lang w:val="en-US"/>
        </w:rPr>
        <w:t xml:space="preserve"> kbps</w:t>
      </w:r>
      <w:r w:rsidRPr="0051470C">
        <w:rPr>
          <w:lang w:val="en-US"/>
        </w:rPr>
        <w:t>,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490F17A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1EF713"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1F99EAB"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048EF3F" w14:textId="77777777" w:rsidR="008955A8" w:rsidRPr="002D74EE" w:rsidRDefault="008955A8" w:rsidP="00E91C88">
            <w:pPr>
              <w:pStyle w:val="TAH"/>
              <w:rPr>
                <w:lang w:val="en-US"/>
              </w:rPr>
            </w:pPr>
            <w:r w:rsidRPr="002D74EE">
              <w:rPr>
                <w:lang w:val="en-US"/>
              </w:rPr>
              <w:t>Notes</w:t>
            </w:r>
          </w:p>
        </w:tc>
      </w:tr>
      <w:tr w:rsidR="008955A8" w:rsidRPr="002D74EE" w14:paraId="45FD44A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0B64B7"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723B4C5"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FDABFCF"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47E6B0C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03FE6C8"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4E8542E6"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69644CE4"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223727A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81895FC"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23EE0A0"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13C5289" w14:textId="77777777" w:rsidR="008955A8" w:rsidRPr="002D74EE" w:rsidRDefault="008955A8" w:rsidP="00E91C88">
            <w:pPr>
              <w:pStyle w:val="TAL"/>
              <w:rPr>
                <w:rFonts w:cs="Arial"/>
                <w:lang w:val="en-US"/>
              </w:rPr>
            </w:pPr>
          </w:p>
        </w:tc>
      </w:tr>
      <w:tr w:rsidR="008955A8" w:rsidRPr="002D74EE" w14:paraId="441E16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8F87833"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2F280A28"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E1A5AE7"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01893E4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1520A62"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5365424B"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EAD1847"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4DBFE1F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925EACE"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EAD943E"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341CBE5E"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5A79BAD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54BCF2D"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57D3CD"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C65533D"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163716FE"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30E256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024053"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06A5EAE"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BBF31B2"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1524DD9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1D485C"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C6DE5C9"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F152D4D"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6A77E8A4"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73ED65D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555639"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ED9B248"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0994B5F"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1976FC0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56892EA"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7D902A2"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6B46E2C8"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5D99412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4AE9B31"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9845EB3"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2631BFD6" w14:textId="77777777" w:rsidR="008955A8" w:rsidRPr="002D74EE" w:rsidRDefault="008955A8" w:rsidP="00E91C88">
            <w:pPr>
              <w:pStyle w:val="TAL"/>
              <w:rPr>
                <w:rFonts w:cs="Arial"/>
                <w:lang w:val="en-US"/>
              </w:rPr>
            </w:pPr>
          </w:p>
        </w:tc>
      </w:tr>
    </w:tbl>
    <w:p w14:paraId="5B65F2F3" w14:textId="77777777" w:rsidR="008955A8" w:rsidRPr="0051470C" w:rsidRDefault="008955A8" w:rsidP="008955A8">
      <w:pPr>
        <w:pStyle w:val="FP"/>
        <w:rPr>
          <w:lang w:val="en-US"/>
        </w:rPr>
      </w:pPr>
    </w:p>
    <w:p w14:paraId="7126366E" w14:textId="77777777" w:rsidR="008D7565" w:rsidRPr="0051470C" w:rsidRDefault="008D7565" w:rsidP="008D7565">
      <w:pPr>
        <w:pStyle w:val="Heading1"/>
        <w:rPr>
          <w:rFonts w:eastAsia="SimSun"/>
          <w:lang w:val="en-US"/>
        </w:rPr>
      </w:pPr>
      <w:bookmarkStart w:id="3440" w:name="_Toc26369668"/>
      <w:bookmarkStart w:id="3441" w:name="_Toc36227550"/>
      <w:bookmarkStart w:id="3442" w:name="_Toc36228565"/>
      <w:bookmarkStart w:id="3443" w:name="_Toc36229192"/>
      <w:bookmarkStart w:id="3444" w:name="_Toc36229820"/>
      <w:bookmarkStart w:id="3445" w:name="_Toc74607164"/>
      <w:bookmarkStart w:id="3446" w:name="_Toc75557058"/>
      <w:r w:rsidRPr="0051470C">
        <w:rPr>
          <w:rFonts w:eastAsia="SimSun"/>
          <w:lang w:val="en-US"/>
        </w:rPr>
        <w:t>E.26</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600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40"/>
      <w:bookmarkEnd w:id="3441"/>
      <w:bookmarkEnd w:id="3442"/>
      <w:bookmarkEnd w:id="3443"/>
      <w:bookmarkEnd w:id="3444"/>
      <w:bookmarkEnd w:id="3445"/>
      <w:bookmarkEnd w:id="3446"/>
    </w:p>
    <w:p w14:paraId="62031837" w14:textId="77777777" w:rsidR="008D7565" w:rsidRPr="0051470C" w:rsidRDefault="008D7565" w:rsidP="008D7565">
      <w:pPr>
        <w:rPr>
          <w:lang w:val="en-US"/>
        </w:rPr>
      </w:pPr>
      <w:r w:rsidRPr="0051470C">
        <w:rPr>
          <w:lang w:val="en-US"/>
        </w:rPr>
        <w:t xml:space="preserve">The video bandwidths used for defining MBR and GBR are assumed to be </w:t>
      </w:r>
      <w:r>
        <w:rPr>
          <w:lang w:val="en-US"/>
        </w:rPr>
        <w:t>600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36</w:t>
      </w:r>
      <w:r w:rsidRPr="004F04FC">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640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656</w:t>
      </w:r>
      <w:r w:rsidRPr="004F04FC">
        <w:rPr>
          <w:lang w:val="en-US"/>
        </w:rPr>
        <w:t xml:space="preserve"> kbps</w:t>
      </w:r>
      <w:r w:rsidRPr="0051470C">
        <w:rPr>
          <w:lang w:val="en-US"/>
        </w:rPr>
        <w:t xml:space="preserve"> and </w:t>
      </w:r>
      <w:r>
        <w:rPr>
          <w:lang w:val="en-US"/>
        </w:rPr>
        <w:t>64</w:t>
      </w:r>
      <w:r w:rsidRPr="004F04FC">
        <w:rPr>
          <w:lang w:val="en-US"/>
        </w:rPr>
        <w:t xml:space="preserve"> kbps</w:t>
      </w:r>
      <w:r w:rsidRPr="0051470C">
        <w:rPr>
          <w:lang w:val="en-US"/>
        </w:rPr>
        <w:t>, respectively.</w:t>
      </w:r>
    </w:p>
    <w:p w14:paraId="2BC4D25E" w14:textId="77777777" w:rsidR="008D7565" w:rsidRPr="0051470C" w:rsidRDefault="008D7565" w:rsidP="008D7565">
      <w:pPr>
        <w:pStyle w:val="TH"/>
        <w:rPr>
          <w:lang w:val="en-US"/>
        </w:rPr>
      </w:pPr>
      <w:r w:rsidRPr="0051470C">
        <w:rPr>
          <w:lang w:val="en-US"/>
        </w:rPr>
        <w:lastRenderedPageBreak/>
        <w:t>Table E.27: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xml:space="preserve">, </w:t>
      </w:r>
      <w:r>
        <w:rPr>
          <w:lang w:val="en-US"/>
        </w:rPr>
        <w:t>600</w:t>
      </w:r>
      <w:r w:rsidRPr="004F04FC">
        <w:rPr>
          <w:lang w:val="en-US"/>
        </w:rPr>
        <w:t>/</w:t>
      </w:r>
      <w:r>
        <w:rPr>
          <w:lang w:val="en-US"/>
        </w:rPr>
        <w:t>40</w:t>
      </w:r>
      <w:r w:rsidRPr="004F04FC">
        <w:rPr>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D7565" w:rsidRPr="002D74EE" w14:paraId="003C11B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8C73891" w14:textId="77777777" w:rsidR="008D7565" w:rsidRPr="002D74EE" w:rsidRDefault="008D7565"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4DD1D30A" w14:textId="77777777" w:rsidR="008D7565" w:rsidRPr="002D74EE" w:rsidRDefault="008D7565"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059A019A" w14:textId="77777777" w:rsidR="008D7565" w:rsidRPr="002D74EE" w:rsidRDefault="008D7565" w:rsidP="00E91C88">
            <w:pPr>
              <w:pStyle w:val="TAH"/>
              <w:rPr>
                <w:lang w:val="en-US"/>
              </w:rPr>
            </w:pPr>
            <w:r w:rsidRPr="002D74EE">
              <w:rPr>
                <w:lang w:val="en-US"/>
              </w:rPr>
              <w:t>Notes</w:t>
            </w:r>
          </w:p>
        </w:tc>
      </w:tr>
      <w:tr w:rsidR="008D7565" w:rsidRPr="002D74EE" w14:paraId="70AB13C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B7F753E" w14:textId="77777777" w:rsidR="008D7565" w:rsidRPr="002D74EE" w:rsidRDefault="008D7565"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03C17903"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04C0D68" w14:textId="77777777" w:rsidR="008D7565" w:rsidRPr="002D74EE" w:rsidRDefault="008D7565" w:rsidP="00E91C88">
            <w:pPr>
              <w:pStyle w:val="TAL"/>
              <w:rPr>
                <w:rFonts w:cs="Arial"/>
                <w:lang w:val="en-US"/>
              </w:rPr>
            </w:pPr>
            <w:r w:rsidRPr="002D74EE">
              <w:rPr>
                <w:lang w:val="en-US"/>
              </w:rPr>
              <w:t>The application should handle packet reordering.</w:t>
            </w:r>
          </w:p>
        </w:tc>
      </w:tr>
      <w:tr w:rsidR="008D7565" w:rsidRPr="002D74EE" w14:paraId="122170C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231162" w14:textId="77777777" w:rsidR="008D7565" w:rsidRPr="002D74EE" w:rsidRDefault="008D7565"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25ED71C" w14:textId="77777777" w:rsidR="008D7565" w:rsidRPr="002D74EE" w:rsidRDefault="008D7565"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1B6F266A" w14:textId="77777777" w:rsidR="008D7565" w:rsidRPr="002D74EE" w:rsidRDefault="008D7565" w:rsidP="00E91C88">
            <w:pPr>
              <w:pStyle w:val="TAL"/>
              <w:rPr>
                <w:rFonts w:cs="Arial"/>
                <w:lang w:val="en-US"/>
              </w:rPr>
            </w:pPr>
            <w:r w:rsidRPr="002D74EE">
              <w:rPr>
                <w:lang w:val="en-US"/>
              </w:rPr>
              <w:t>Maximum size of IP packets</w:t>
            </w:r>
          </w:p>
        </w:tc>
      </w:tr>
      <w:tr w:rsidR="008D7565" w:rsidRPr="002D74EE" w14:paraId="67C12F8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7F1161B" w14:textId="77777777" w:rsidR="008D7565" w:rsidRPr="002D74EE" w:rsidRDefault="008D7565"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6E9D509"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39EA232" w14:textId="77777777" w:rsidR="008D7565" w:rsidRPr="002D74EE" w:rsidRDefault="008D7565" w:rsidP="00E91C88">
            <w:pPr>
              <w:pStyle w:val="TAL"/>
              <w:rPr>
                <w:rFonts w:cs="Arial"/>
                <w:lang w:val="en-US"/>
              </w:rPr>
            </w:pPr>
          </w:p>
        </w:tc>
      </w:tr>
      <w:tr w:rsidR="008D7565" w:rsidRPr="002D74EE" w14:paraId="0E10C55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49464D" w14:textId="77777777" w:rsidR="008D7565" w:rsidRPr="002D74EE" w:rsidRDefault="008D7565"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0B1AE645" w14:textId="77777777" w:rsidR="008D7565" w:rsidRPr="002D74EE" w:rsidRDefault="008D7565"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200A6EE" w14:textId="77777777" w:rsidR="008D7565" w:rsidRPr="002D74EE" w:rsidRDefault="008D7565"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D7565" w:rsidRPr="002D74EE" w14:paraId="0E1B6FB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6F5C05" w14:textId="77777777" w:rsidR="008D7565" w:rsidRPr="002D74EE" w:rsidRDefault="008D7565"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F29F53F" w14:textId="77777777" w:rsidR="008D7565" w:rsidRPr="002D74EE" w:rsidRDefault="008D7565"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77B24C06" w14:textId="77777777" w:rsidR="008D7565" w:rsidRPr="002D74EE" w:rsidRDefault="008D7565" w:rsidP="00E91C88">
            <w:pPr>
              <w:pStyle w:val="TAL"/>
              <w:rPr>
                <w:rFonts w:cs="Arial"/>
                <w:lang w:val="en-US"/>
              </w:rPr>
            </w:pPr>
            <w:r w:rsidRPr="002D74EE">
              <w:rPr>
                <w:lang w:val="en-US"/>
              </w:rPr>
              <w:t>A packet loss rate of 0.7 % per wireless link is in general sufficient for video services</w:t>
            </w:r>
          </w:p>
        </w:tc>
      </w:tr>
      <w:tr w:rsidR="008D7565" w:rsidRPr="002D74EE" w14:paraId="77A6543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D99FBA0" w14:textId="77777777" w:rsidR="008D7565" w:rsidRPr="002D74EE" w:rsidRDefault="008D7565"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275706CA" w14:textId="77777777" w:rsidR="008D7565" w:rsidRPr="002D74EE" w:rsidRDefault="008D7565"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50AC28CE" w14:textId="77777777" w:rsidR="008D7565" w:rsidRPr="002D74EE" w:rsidRDefault="008D7565"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D7565" w:rsidRPr="002D74EE" w14:paraId="6FE967F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FA3CC4" w14:textId="77777777" w:rsidR="008D7565" w:rsidRPr="002D74EE" w:rsidRDefault="008D7565"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FA033F"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65B4BC5"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776B423"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63F2FD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45A8D2" w14:textId="77777777" w:rsidR="008D7565" w:rsidRPr="002D74EE" w:rsidRDefault="008D7565"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6A6E82"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51E527C"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674F300B"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33B347F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EFFF01" w14:textId="77777777" w:rsidR="008D7565" w:rsidRPr="002D74EE" w:rsidRDefault="008D7565"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116B81C"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A1CFA2"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1DA73BF1"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11B37D7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DCD081" w14:textId="77777777" w:rsidR="008D7565" w:rsidRPr="002D74EE" w:rsidRDefault="008D7565"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537D5C7"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11294E"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5F6A7265"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034D2AA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E0D981" w14:textId="77777777" w:rsidR="008D7565" w:rsidRPr="002D74EE" w:rsidRDefault="008D7565"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6050833" w14:textId="77777777" w:rsidR="008D7565" w:rsidRPr="002D74EE" w:rsidRDefault="008D7565"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2A185A4E" w14:textId="77777777" w:rsidR="008D7565" w:rsidRPr="002D74EE" w:rsidRDefault="008D7565"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D7565" w:rsidRPr="002D74EE" w14:paraId="2E26267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69BA48" w14:textId="77777777" w:rsidR="008D7565" w:rsidRPr="002D74EE" w:rsidRDefault="008D7565"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D1C3ACA" w14:textId="77777777" w:rsidR="008D7565" w:rsidRPr="002D74EE" w:rsidRDefault="008D7565"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F085808" w14:textId="77777777" w:rsidR="008D7565" w:rsidRPr="002D74EE" w:rsidRDefault="008D7565" w:rsidP="00E91C88">
            <w:pPr>
              <w:pStyle w:val="TAL"/>
              <w:rPr>
                <w:rFonts w:cs="Arial"/>
                <w:lang w:val="en-US"/>
              </w:rPr>
            </w:pPr>
          </w:p>
        </w:tc>
      </w:tr>
    </w:tbl>
    <w:p w14:paraId="089E6AF1" w14:textId="77777777" w:rsidR="008D7565" w:rsidRPr="0051470C" w:rsidRDefault="008D7565" w:rsidP="008D7565">
      <w:pPr>
        <w:pStyle w:val="FP"/>
        <w:rPr>
          <w:lang w:val="en-US"/>
        </w:rPr>
      </w:pPr>
    </w:p>
    <w:p w14:paraId="40794C82" w14:textId="77777777" w:rsidR="00750DA1" w:rsidRPr="004F04FC" w:rsidRDefault="00750DA1" w:rsidP="00750DA1">
      <w:pPr>
        <w:pStyle w:val="Heading1"/>
        <w:rPr>
          <w:rFonts w:eastAsia="SimSun"/>
          <w:lang w:val="en-US"/>
        </w:rPr>
      </w:pPr>
      <w:bookmarkStart w:id="3447" w:name="_Toc26369669"/>
      <w:bookmarkStart w:id="3448" w:name="_Toc36227551"/>
      <w:bookmarkStart w:id="3449" w:name="_Toc36228566"/>
      <w:bookmarkStart w:id="3450" w:name="_Toc36229193"/>
      <w:bookmarkStart w:id="3451" w:name="_Toc36229821"/>
      <w:bookmarkStart w:id="3452" w:name="_Toc74607165"/>
      <w:bookmarkStart w:id="3453" w:name="_Toc75557059"/>
      <w:r w:rsidRPr="0051470C">
        <w:rPr>
          <w:rFonts w:eastAsia="SimSun"/>
          <w:lang w:val="en-US"/>
        </w:rPr>
        <w:t>E.27</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650</w:t>
      </w:r>
      <w:r w:rsidRPr="004F04FC">
        <w:rPr>
          <w:rFonts w:eastAsia="SimSun"/>
          <w:lang w:val="en-US"/>
        </w:rPr>
        <w:t xml:space="preserve"> kbps, IPv6, RTCP and MBR=GBR bearer)</w:t>
      </w:r>
      <w:bookmarkEnd w:id="3447"/>
      <w:bookmarkEnd w:id="3448"/>
      <w:bookmarkEnd w:id="3449"/>
      <w:bookmarkEnd w:id="3450"/>
      <w:bookmarkEnd w:id="3451"/>
      <w:bookmarkEnd w:id="3452"/>
      <w:bookmarkEnd w:id="3453"/>
    </w:p>
    <w:p w14:paraId="0878F078"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650</w:t>
      </w:r>
      <w:r w:rsidRPr="004F04FC">
        <w:rPr>
          <w:lang w:val="en-US"/>
        </w:rPr>
        <w:t xml:space="preserve"> kbps and the IPv6 overhead 36 kbps (</w:t>
      </w:r>
      <w:r w:rsidRPr="004F04FC">
        <w:rPr>
          <w:lang w:val="en-US" w:eastAsia="ko-KR"/>
        </w:rPr>
        <w:t>assuming</w:t>
      </w:r>
      <w:r w:rsidRPr="004F04FC">
        <w:rPr>
          <w:lang w:val="en-US"/>
        </w:rPr>
        <w:t xml:space="preserve"> 25 fps, 3 IP packets per frame and IPv6), resulting in </w:t>
      </w:r>
      <w:r>
        <w:rPr>
          <w:lang w:val="en-US"/>
        </w:rPr>
        <w:t>690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34.5</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704</w:t>
      </w:r>
      <w:r w:rsidRPr="004F04FC">
        <w:rPr>
          <w:lang w:val="en-US"/>
        </w:rPr>
        <w:t xml:space="preserve"> kbps.</w:t>
      </w:r>
    </w:p>
    <w:p w14:paraId="22ADEBE2" w14:textId="77777777" w:rsidR="00750DA1" w:rsidRPr="0051470C" w:rsidRDefault="00750DA1" w:rsidP="00750DA1">
      <w:pPr>
        <w:pStyle w:val="TH"/>
        <w:rPr>
          <w:lang w:val="en-US"/>
        </w:rPr>
      </w:pPr>
      <w:r w:rsidRPr="0051470C">
        <w:rPr>
          <w:lang w:val="en-US"/>
        </w:rPr>
        <w:lastRenderedPageBreak/>
        <w:t>Table E.2</w:t>
      </w:r>
      <w:r>
        <w:rPr>
          <w:lang w:val="en-US"/>
        </w:rPr>
        <w:t>8</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650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6DB7867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53F111A"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5F7FB74F"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1A839A0" w14:textId="77777777" w:rsidR="00750DA1" w:rsidRPr="002D74EE" w:rsidRDefault="00750DA1" w:rsidP="00E91C88">
            <w:pPr>
              <w:pStyle w:val="TAH"/>
              <w:rPr>
                <w:lang w:val="en-US"/>
              </w:rPr>
            </w:pPr>
            <w:r w:rsidRPr="002D74EE">
              <w:rPr>
                <w:lang w:val="en-US"/>
              </w:rPr>
              <w:t>Notes</w:t>
            </w:r>
          </w:p>
        </w:tc>
      </w:tr>
      <w:tr w:rsidR="00750DA1" w:rsidRPr="002D74EE" w14:paraId="6131281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AF61AC"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742CB7E"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885699A"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2802709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DAD5F7"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74F2AA4"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23239B1D"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5BB126E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0A62E85"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25359BF"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52A6950E" w14:textId="77777777" w:rsidR="00750DA1" w:rsidRPr="002D74EE" w:rsidRDefault="00750DA1" w:rsidP="00E91C88">
            <w:pPr>
              <w:pStyle w:val="TAL"/>
              <w:rPr>
                <w:rFonts w:cs="Arial"/>
                <w:lang w:val="en-US"/>
              </w:rPr>
            </w:pPr>
          </w:p>
        </w:tc>
      </w:tr>
      <w:tr w:rsidR="00750DA1" w:rsidRPr="002D74EE" w14:paraId="44712C1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62ED505"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DAEFDE1"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D4E6B23"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2356494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B4D99A"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90CB6B8"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27CA9F84"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42B5851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046A0E1"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096C162"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6285D126"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3B70F3F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8BF4E25"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E25C146"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974807C"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4571D7CF"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98651F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74C4DC7"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50BF95"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5D28D5F"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7020A93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1039CD7"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A4C6B6"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6680F74"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1125BF18"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4B09FAC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007ED2F"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B22EE07"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6126719"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5EED35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E6962F"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11C6683"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59957679"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676CD88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62F03E7"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4B59774"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157FEB26" w14:textId="77777777" w:rsidR="00750DA1" w:rsidRPr="002D74EE" w:rsidRDefault="00750DA1" w:rsidP="00E91C88">
            <w:pPr>
              <w:pStyle w:val="TAL"/>
              <w:rPr>
                <w:rFonts w:cs="Arial"/>
                <w:lang w:val="en-US"/>
              </w:rPr>
            </w:pPr>
          </w:p>
        </w:tc>
      </w:tr>
    </w:tbl>
    <w:p w14:paraId="55BAECE9" w14:textId="77777777" w:rsidR="00750DA1" w:rsidRPr="0051470C" w:rsidRDefault="00750DA1" w:rsidP="00750DA1">
      <w:pPr>
        <w:pStyle w:val="FP"/>
        <w:rPr>
          <w:lang w:val="en-US"/>
        </w:rPr>
      </w:pPr>
    </w:p>
    <w:p w14:paraId="7F1F7FE1" w14:textId="77777777" w:rsidR="00750DA1" w:rsidRPr="0051470C" w:rsidRDefault="00750DA1" w:rsidP="00750DA1">
      <w:pPr>
        <w:pStyle w:val="Heading1"/>
        <w:rPr>
          <w:rFonts w:eastAsia="SimSun"/>
          <w:lang w:val="en-US"/>
        </w:rPr>
      </w:pPr>
      <w:bookmarkStart w:id="3454" w:name="_Toc26369670"/>
      <w:bookmarkStart w:id="3455" w:name="_Toc36227552"/>
      <w:bookmarkStart w:id="3456" w:name="_Toc36228567"/>
      <w:bookmarkStart w:id="3457" w:name="_Toc36229194"/>
      <w:bookmarkStart w:id="3458" w:name="_Toc36229822"/>
      <w:bookmarkStart w:id="3459" w:name="_Toc74607166"/>
      <w:bookmarkStart w:id="3460" w:name="_Toc75557060"/>
      <w:r w:rsidRPr="0051470C">
        <w:rPr>
          <w:rFonts w:eastAsia="SimSun"/>
          <w:lang w:val="en-US"/>
        </w:rPr>
        <w:t>E.28</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54"/>
      <w:bookmarkEnd w:id="3455"/>
      <w:bookmarkEnd w:id="3456"/>
      <w:bookmarkEnd w:id="3457"/>
      <w:bookmarkEnd w:id="3458"/>
      <w:bookmarkEnd w:id="3459"/>
      <w:bookmarkEnd w:id="3460"/>
    </w:p>
    <w:p w14:paraId="7679E7C0"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650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sidRPr="004F04FC">
        <w:rPr>
          <w:lang w:val="en-US"/>
        </w:rPr>
        <w:t>36 kbps</w:t>
      </w:r>
      <w:r w:rsidRPr="0051470C">
        <w:rPr>
          <w:lang w:val="en-US"/>
        </w:rPr>
        <w:t xml:space="preserve"> (assuming 25 fps and 3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690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34.5</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704</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3DBCAB42" w14:textId="77777777" w:rsidR="00750DA1" w:rsidRPr="0051470C" w:rsidRDefault="00750DA1" w:rsidP="00750DA1">
      <w:pPr>
        <w:pStyle w:val="TH"/>
        <w:rPr>
          <w:lang w:val="en-US"/>
        </w:rPr>
      </w:pPr>
      <w:r w:rsidRPr="0051470C">
        <w:rPr>
          <w:lang w:val="en-US"/>
        </w:rPr>
        <w:lastRenderedPageBreak/>
        <w:t>Table E.29: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769F520F"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A02DC38"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AC710A2" w14:textId="77777777" w:rsidR="00750DA1" w:rsidRPr="002D74EE" w:rsidRDefault="00750DA1" w:rsidP="00E91C88">
            <w:pPr>
              <w:pStyle w:val="TAH"/>
              <w:rPr>
                <w:lang w:val="en-US"/>
              </w:rPr>
            </w:pPr>
            <w:r w:rsidRPr="002D74EE">
              <w:rPr>
                <w:lang w:val="en-US"/>
              </w:rPr>
              <w:t>Conversational class</w:t>
            </w:r>
          </w:p>
        </w:tc>
        <w:tc>
          <w:tcPr>
            <w:tcW w:w="4393" w:type="dxa"/>
            <w:tcBorders>
              <w:top w:val="single" w:sz="4" w:space="0" w:color="auto"/>
              <w:left w:val="single" w:sz="4" w:space="0" w:color="auto"/>
              <w:bottom w:val="single" w:sz="4" w:space="0" w:color="auto"/>
              <w:right w:val="single" w:sz="4" w:space="0" w:color="auto"/>
            </w:tcBorders>
          </w:tcPr>
          <w:p w14:paraId="31D5EAD9" w14:textId="77777777" w:rsidR="00750DA1" w:rsidRPr="002D74EE" w:rsidRDefault="00750DA1" w:rsidP="00E91C88">
            <w:pPr>
              <w:pStyle w:val="TAH"/>
              <w:rPr>
                <w:lang w:val="en-US"/>
              </w:rPr>
            </w:pPr>
            <w:r w:rsidRPr="002D74EE">
              <w:rPr>
                <w:lang w:val="en-US"/>
              </w:rPr>
              <w:t>Notes</w:t>
            </w:r>
          </w:p>
        </w:tc>
      </w:tr>
      <w:tr w:rsidR="00750DA1" w:rsidRPr="002D74EE" w14:paraId="0599CC0F"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91BF160"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2007C752"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6576474A"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5DF8460B"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8361DAF"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4F1DB24B" w14:textId="77777777" w:rsidR="00750DA1" w:rsidRPr="002D74EE" w:rsidRDefault="00750DA1" w:rsidP="00E91C88">
            <w:pPr>
              <w:pStyle w:val="TAL"/>
              <w:rPr>
                <w:rFonts w:cs="Arial"/>
                <w:lang w:val="en-US"/>
              </w:rPr>
            </w:pPr>
            <w:r w:rsidRPr="002D74EE">
              <w:rPr>
                <w:lang w:val="en-US"/>
              </w:rPr>
              <w:t>1400</w:t>
            </w:r>
          </w:p>
        </w:tc>
        <w:tc>
          <w:tcPr>
            <w:tcW w:w="4393" w:type="dxa"/>
            <w:tcBorders>
              <w:top w:val="single" w:sz="4" w:space="0" w:color="auto"/>
              <w:left w:val="single" w:sz="4" w:space="0" w:color="auto"/>
              <w:bottom w:val="single" w:sz="4" w:space="0" w:color="auto"/>
              <w:right w:val="single" w:sz="4" w:space="0" w:color="auto"/>
            </w:tcBorders>
          </w:tcPr>
          <w:p w14:paraId="414DBA7E"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5BF0DE9B"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8A3FEC6"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6719F2F"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2FF4C330" w14:textId="77777777" w:rsidR="00750DA1" w:rsidRPr="002D74EE" w:rsidRDefault="00750DA1" w:rsidP="00E91C88">
            <w:pPr>
              <w:pStyle w:val="TAL"/>
              <w:rPr>
                <w:rFonts w:cs="Arial"/>
                <w:lang w:val="en-US"/>
              </w:rPr>
            </w:pPr>
          </w:p>
        </w:tc>
      </w:tr>
      <w:tr w:rsidR="00750DA1" w:rsidRPr="002D74EE" w14:paraId="6A9E62A8"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298B5CD"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77835CF9"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3" w:type="dxa"/>
            <w:tcBorders>
              <w:top w:val="single" w:sz="4" w:space="0" w:color="auto"/>
              <w:left w:val="single" w:sz="4" w:space="0" w:color="auto"/>
              <w:bottom w:val="single" w:sz="4" w:space="0" w:color="auto"/>
              <w:right w:val="single" w:sz="4" w:space="0" w:color="auto"/>
            </w:tcBorders>
          </w:tcPr>
          <w:p w14:paraId="0592C50E"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1FFCD65B"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93BA630"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0637380"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3" w:type="dxa"/>
            <w:tcBorders>
              <w:top w:val="single" w:sz="4" w:space="0" w:color="auto"/>
              <w:left w:val="single" w:sz="4" w:space="0" w:color="auto"/>
              <w:bottom w:val="single" w:sz="4" w:space="0" w:color="auto"/>
              <w:right w:val="single" w:sz="4" w:space="0" w:color="auto"/>
            </w:tcBorders>
          </w:tcPr>
          <w:p w14:paraId="6252DD33"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0A52263E"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1B818F5"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4EA235D0" w14:textId="77777777" w:rsidR="00750DA1" w:rsidRPr="002D74EE" w:rsidRDefault="00750DA1" w:rsidP="00E91C88">
            <w:pPr>
              <w:pStyle w:val="TAL"/>
              <w:rPr>
                <w:rFonts w:cs="Arial"/>
                <w:lang w:val="en-US"/>
              </w:rPr>
            </w:pPr>
            <w:r w:rsidRPr="002D74EE">
              <w:rPr>
                <w:lang w:val="en-US"/>
              </w:rPr>
              <w:t>170 ms</w:t>
            </w:r>
          </w:p>
        </w:tc>
        <w:tc>
          <w:tcPr>
            <w:tcW w:w="4393" w:type="dxa"/>
            <w:tcBorders>
              <w:top w:val="single" w:sz="4" w:space="0" w:color="auto"/>
              <w:left w:val="single" w:sz="4" w:space="0" w:color="auto"/>
              <w:bottom w:val="single" w:sz="4" w:space="0" w:color="auto"/>
              <w:right w:val="single" w:sz="4" w:space="0" w:color="auto"/>
            </w:tcBorders>
          </w:tcPr>
          <w:p w14:paraId="3FF738FD"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6C2D3CA7"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C91D452"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18AFF51"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5C71A2BC"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E7CFE1C"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608E9B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E7CD39F"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CF4577"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BA8C3BD"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446A1DE0"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5373D918"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EFB45C3"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AFFE5D"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2BE1C49"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25008F2"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249D6EB1"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E5C5BDE"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3D1E93"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3BCADFD2"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70F93CC6"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659B602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6AC5265"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BE1BB37" w14:textId="77777777" w:rsidR="00750DA1" w:rsidRPr="002D74EE" w:rsidRDefault="00750DA1" w:rsidP="00E91C88">
            <w:pPr>
              <w:pStyle w:val="TAL"/>
              <w:rPr>
                <w:rFonts w:cs="Arial"/>
                <w:lang w:val="en-US"/>
              </w:rPr>
            </w:pPr>
            <w:r w:rsidRPr="002D74EE">
              <w:rPr>
                <w:lang w:val="en-US"/>
              </w:rPr>
              <w:t>subscribed value</w:t>
            </w:r>
          </w:p>
        </w:tc>
        <w:tc>
          <w:tcPr>
            <w:tcW w:w="4393" w:type="dxa"/>
            <w:tcBorders>
              <w:top w:val="single" w:sz="4" w:space="0" w:color="auto"/>
              <w:left w:val="single" w:sz="4" w:space="0" w:color="auto"/>
              <w:bottom w:val="single" w:sz="4" w:space="0" w:color="auto"/>
              <w:right w:val="single" w:sz="4" w:space="0" w:color="auto"/>
            </w:tcBorders>
          </w:tcPr>
          <w:p w14:paraId="7DD8149A"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0831349D"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4C50DCB"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AED2C0" w14:textId="77777777" w:rsidR="00750DA1" w:rsidRPr="002D74EE" w:rsidRDefault="00750DA1" w:rsidP="00E91C88">
            <w:pPr>
              <w:pStyle w:val="TAL"/>
              <w:rPr>
                <w:rFonts w:cs="Arial"/>
                <w:lang w:val="en-US"/>
              </w:rPr>
            </w:pPr>
            <w:r w:rsidRPr="002D74EE">
              <w:rPr>
                <w:lang w:val="en-US"/>
              </w:rPr>
              <w:t>‘unknown'</w:t>
            </w:r>
          </w:p>
        </w:tc>
        <w:tc>
          <w:tcPr>
            <w:tcW w:w="4393" w:type="dxa"/>
            <w:tcBorders>
              <w:top w:val="single" w:sz="4" w:space="0" w:color="auto"/>
              <w:left w:val="single" w:sz="4" w:space="0" w:color="auto"/>
              <w:bottom w:val="single" w:sz="4" w:space="0" w:color="auto"/>
              <w:right w:val="single" w:sz="4" w:space="0" w:color="auto"/>
            </w:tcBorders>
          </w:tcPr>
          <w:p w14:paraId="5BD7FDD1" w14:textId="77777777" w:rsidR="00750DA1" w:rsidRPr="002D74EE" w:rsidRDefault="00750DA1" w:rsidP="00E91C88">
            <w:pPr>
              <w:pStyle w:val="TAL"/>
              <w:rPr>
                <w:rFonts w:cs="Arial"/>
                <w:lang w:val="en-US"/>
              </w:rPr>
            </w:pPr>
          </w:p>
        </w:tc>
      </w:tr>
    </w:tbl>
    <w:p w14:paraId="62BC1DE9" w14:textId="77777777" w:rsidR="00750DA1" w:rsidRDefault="00750DA1" w:rsidP="00F3459E">
      <w:pPr>
        <w:pStyle w:val="FP"/>
        <w:rPr>
          <w:lang w:val="en-US"/>
        </w:rPr>
      </w:pPr>
    </w:p>
    <w:p w14:paraId="65D45A4B" w14:textId="77777777" w:rsidR="00750DA1" w:rsidRPr="004F04FC" w:rsidRDefault="00750DA1" w:rsidP="00750DA1">
      <w:pPr>
        <w:pStyle w:val="Heading1"/>
        <w:rPr>
          <w:rFonts w:eastAsia="SimSun"/>
          <w:lang w:val="en-US"/>
        </w:rPr>
      </w:pPr>
      <w:bookmarkStart w:id="3461" w:name="_Toc26369671"/>
      <w:bookmarkStart w:id="3462" w:name="_Toc36227553"/>
      <w:bookmarkStart w:id="3463" w:name="_Toc36228568"/>
      <w:bookmarkStart w:id="3464" w:name="_Toc36229195"/>
      <w:bookmarkStart w:id="3465" w:name="_Toc36229823"/>
      <w:bookmarkStart w:id="3466" w:name="_Toc74607167"/>
      <w:bookmarkStart w:id="3467" w:name="_Toc75557061"/>
      <w:r w:rsidRPr="0051470C">
        <w:rPr>
          <w:rFonts w:eastAsia="SimSun"/>
          <w:lang w:val="en-US"/>
        </w:rPr>
        <w:t>E.2</w:t>
      </w:r>
      <w:r>
        <w:rPr>
          <w:rFonts w:eastAsia="SimSun"/>
          <w:lang w:val="en-US"/>
        </w:rPr>
        <w:t>9</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750</w:t>
      </w:r>
      <w:r w:rsidRPr="004F04FC">
        <w:rPr>
          <w:rFonts w:eastAsia="SimSun"/>
          <w:lang w:val="en-US"/>
        </w:rPr>
        <w:t xml:space="preserve"> kbps, IPv6, RTCP and MBR=GBR bearer)</w:t>
      </w:r>
      <w:bookmarkEnd w:id="3461"/>
      <w:bookmarkEnd w:id="3462"/>
      <w:bookmarkEnd w:id="3463"/>
      <w:bookmarkEnd w:id="3464"/>
      <w:bookmarkEnd w:id="3465"/>
      <w:bookmarkEnd w:id="3466"/>
      <w:bookmarkEnd w:id="3467"/>
    </w:p>
    <w:p w14:paraId="1E98E99B"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750</w:t>
      </w:r>
      <w:r w:rsidRPr="004F04FC">
        <w:rPr>
          <w:lang w:val="en-US"/>
        </w:rPr>
        <w:t xml:space="preserve"> kbps and the IPv6 overhead </w:t>
      </w:r>
      <w:r>
        <w:rPr>
          <w:lang w:val="en-US"/>
        </w:rPr>
        <w:t>48</w:t>
      </w:r>
      <w:r w:rsidRPr="004F04FC">
        <w:rPr>
          <w:lang w:val="en-US"/>
        </w:rPr>
        <w:t xml:space="preserve"> kbps (</w:t>
      </w:r>
      <w:r w:rsidRPr="004F04FC">
        <w:rPr>
          <w:lang w:val="en-US" w:eastAsia="ko-KR"/>
        </w:rPr>
        <w:t>assuming</w:t>
      </w:r>
      <w:r w:rsidRPr="004F04FC">
        <w:rPr>
          <w:lang w:val="en-US"/>
        </w:rPr>
        <w:t xml:space="preserve"> 25 fps, </w:t>
      </w:r>
      <w:r>
        <w:rPr>
          <w:lang w:val="en-US"/>
        </w:rPr>
        <w:t>4</w:t>
      </w:r>
      <w:r w:rsidRPr="004F04FC">
        <w:rPr>
          <w:lang w:val="en-US"/>
        </w:rPr>
        <w:t xml:space="preserve"> IP packets per frame and IPv6), resulting in </w:t>
      </w:r>
      <w:r>
        <w:rPr>
          <w:lang w:val="en-US"/>
        </w:rPr>
        <w:t>800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40</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816</w:t>
      </w:r>
      <w:r w:rsidRPr="004F04FC">
        <w:rPr>
          <w:lang w:val="en-US"/>
        </w:rPr>
        <w:t xml:space="preserve"> kbps.</w:t>
      </w:r>
    </w:p>
    <w:p w14:paraId="6B46AA89" w14:textId="77777777" w:rsidR="00750DA1" w:rsidRPr="0051470C" w:rsidRDefault="00750DA1" w:rsidP="00750DA1">
      <w:pPr>
        <w:pStyle w:val="TH"/>
        <w:rPr>
          <w:lang w:val="en-US"/>
        </w:rPr>
      </w:pPr>
      <w:r w:rsidRPr="0051470C">
        <w:rPr>
          <w:lang w:val="en-US"/>
        </w:rPr>
        <w:lastRenderedPageBreak/>
        <w:t>Table E.</w:t>
      </w:r>
      <w:r>
        <w:rPr>
          <w:lang w:val="en-US"/>
        </w:rPr>
        <w:t>30</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750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53121DA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10931B3"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8C4511B"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0E6851AD" w14:textId="77777777" w:rsidR="00750DA1" w:rsidRPr="002D74EE" w:rsidRDefault="00750DA1" w:rsidP="00E91C88">
            <w:pPr>
              <w:pStyle w:val="TAH"/>
              <w:rPr>
                <w:lang w:val="en-US"/>
              </w:rPr>
            </w:pPr>
            <w:r w:rsidRPr="002D74EE">
              <w:rPr>
                <w:lang w:val="en-US"/>
              </w:rPr>
              <w:t>Notes</w:t>
            </w:r>
          </w:p>
        </w:tc>
      </w:tr>
      <w:tr w:rsidR="00750DA1" w:rsidRPr="002D74EE" w14:paraId="7647DAC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089EA1"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5ABA7634"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E55A280"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0C468A5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DA0A257"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680B74D"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2304DAB1"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0FE69BB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9364E34"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362DA84"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0265A138" w14:textId="77777777" w:rsidR="00750DA1" w:rsidRPr="002D74EE" w:rsidRDefault="00750DA1" w:rsidP="00E91C88">
            <w:pPr>
              <w:pStyle w:val="TAL"/>
              <w:rPr>
                <w:rFonts w:cs="Arial"/>
                <w:lang w:val="en-US"/>
              </w:rPr>
            </w:pPr>
          </w:p>
        </w:tc>
      </w:tr>
      <w:tr w:rsidR="00750DA1" w:rsidRPr="002D74EE" w14:paraId="34F2AE8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CF08211"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1BA94B3"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DE77EA6"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87F31B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D1E2D35"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9B944FC"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0398659F"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5D4892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2A33916"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1AD1C149"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7BF0BB26"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5B4D851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25149E"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D94C8C3"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FE6D91A"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IPv6/UDP/RTP overhead (assumed to be </w:t>
            </w:r>
            <w:r>
              <w:rPr>
                <w:lang w:val="en-US"/>
              </w:rPr>
              <w:t>48</w:t>
            </w:r>
            <w:r w:rsidRPr="002D74EE">
              <w:rPr>
                <w:lang w:val="en-US"/>
              </w:rPr>
              <w:t xml:space="preserve"> kbps) and RTCP (adds 5 %) rounded up to nearest 8 kbps value.</w:t>
            </w:r>
          </w:p>
          <w:p w14:paraId="46238260"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285761F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7F80352"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0A44891"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980AC1C"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08644F5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B556E76"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77B6DC5"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52F14A8"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w:t>
            </w:r>
            <w:r>
              <w:rPr>
                <w:lang w:val="en-US"/>
              </w:rPr>
              <w:t xml:space="preserve">DP/RTP overhead (assumed to be </w:t>
            </w:r>
            <w:r w:rsidRPr="002D74EE">
              <w:rPr>
                <w:lang w:val="en-US"/>
              </w:rPr>
              <w:t>4</w:t>
            </w:r>
            <w:r>
              <w:rPr>
                <w:lang w:val="en-US"/>
              </w:rPr>
              <w:t>8</w:t>
            </w:r>
            <w:r w:rsidRPr="002D74EE">
              <w:rPr>
                <w:lang w:val="en-US"/>
              </w:rPr>
              <w:t xml:space="preserve"> kbps) and RTCP (adds 5%) rounded up to nearest 8 kbps value.</w:t>
            </w:r>
          </w:p>
          <w:p w14:paraId="6A382EB2"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36D4C4A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437214"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7C1DB7"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58CD503"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9A8993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B884E19"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728E75A"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57405278"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125E4DB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0AA1BB"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6EB591B"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DC60FF0" w14:textId="77777777" w:rsidR="00750DA1" w:rsidRPr="002D74EE" w:rsidRDefault="00750DA1" w:rsidP="00E91C88">
            <w:pPr>
              <w:pStyle w:val="TAL"/>
              <w:rPr>
                <w:rFonts w:cs="Arial"/>
                <w:lang w:val="en-US"/>
              </w:rPr>
            </w:pPr>
          </w:p>
        </w:tc>
      </w:tr>
    </w:tbl>
    <w:p w14:paraId="46D76188" w14:textId="77777777" w:rsidR="00750DA1" w:rsidRPr="0051470C" w:rsidRDefault="00750DA1" w:rsidP="00750DA1">
      <w:pPr>
        <w:pStyle w:val="FP"/>
        <w:rPr>
          <w:lang w:val="en-US"/>
        </w:rPr>
      </w:pPr>
    </w:p>
    <w:p w14:paraId="4FC57D44" w14:textId="77777777" w:rsidR="00750DA1" w:rsidRPr="0051470C" w:rsidRDefault="00750DA1" w:rsidP="00750DA1">
      <w:pPr>
        <w:pStyle w:val="Heading1"/>
        <w:rPr>
          <w:rFonts w:eastAsia="SimSun"/>
          <w:lang w:val="en-US"/>
        </w:rPr>
      </w:pPr>
      <w:bookmarkStart w:id="3468" w:name="_Toc26369672"/>
      <w:bookmarkStart w:id="3469" w:name="_Toc36227554"/>
      <w:bookmarkStart w:id="3470" w:name="_Toc36228569"/>
      <w:bookmarkStart w:id="3471" w:name="_Toc36229196"/>
      <w:bookmarkStart w:id="3472" w:name="_Toc36229824"/>
      <w:bookmarkStart w:id="3473" w:name="_Toc74607168"/>
      <w:bookmarkStart w:id="3474" w:name="_Toc75557062"/>
      <w:r w:rsidRPr="0051470C">
        <w:rPr>
          <w:rFonts w:eastAsia="SimSun"/>
          <w:lang w:val="en-US"/>
        </w:rPr>
        <w:t>E.</w:t>
      </w:r>
      <w:r>
        <w:rPr>
          <w:rFonts w:eastAsia="SimSun"/>
          <w:lang w:val="en-US"/>
        </w:rPr>
        <w:t>30</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68"/>
      <w:bookmarkEnd w:id="3469"/>
      <w:bookmarkEnd w:id="3470"/>
      <w:bookmarkEnd w:id="3471"/>
      <w:bookmarkEnd w:id="3472"/>
      <w:bookmarkEnd w:id="3473"/>
      <w:bookmarkEnd w:id="3474"/>
    </w:p>
    <w:p w14:paraId="666371E4"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750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48</w:t>
      </w:r>
      <w:r w:rsidRPr="004F04FC">
        <w:rPr>
          <w:lang w:val="en-US"/>
        </w:rPr>
        <w:t xml:space="preserve"> kbps</w:t>
      </w:r>
      <w:r w:rsidRPr="0051470C">
        <w:rPr>
          <w:lang w:val="en-US"/>
        </w:rPr>
        <w:t xml:space="preserve"> (assuming 25 fps and </w:t>
      </w:r>
      <w:r>
        <w:rPr>
          <w:lang w:val="en-US"/>
        </w:rPr>
        <w:t>4</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800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40</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816</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10153004" w14:textId="77777777" w:rsidR="00750DA1" w:rsidRPr="0051470C" w:rsidRDefault="00750DA1" w:rsidP="00750DA1">
      <w:pPr>
        <w:pStyle w:val="TH"/>
        <w:rPr>
          <w:lang w:val="en-US"/>
        </w:rPr>
      </w:pPr>
      <w:r w:rsidRPr="0051470C">
        <w:rPr>
          <w:lang w:val="en-US"/>
        </w:rPr>
        <w:lastRenderedPageBreak/>
        <w:t>Table E.</w:t>
      </w:r>
      <w:r>
        <w:rPr>
          <w:lang w:val="en-US"/>
        </w:rPr>
        <w:t>31</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4AF840D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DFCA6B"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7F6530DA"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8100E0F" w14:textId="77777777" w:rsidR="00750DA1" w:rsidRPr="002D74EE" w:rsidRDefault="00750DA1" w:rsidP="00E91C88">
            <w:pPr>
              <w:pStyle w:val="TAH"/>
              <w:rPr>
                <w:lang w:val="en-US"/>
              </w:rPr>
            </w:pPr>
            <w:r w:rsidRPr="002D74EE">
              <w:rPr>
                <w:lang w:val="en-US"/>
              </w:rPr>
              <w:t>Notes</w:t>
            </w:r>
          </w:p>
        </w:tc>
      </w:tr>
      <w:tr w:rsidR="00750DA1" w:rsidRPr="002D74EE" w14:paraId="3D3E8C9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0DB9D4B"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742E1A63"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7B7477F"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4ECAD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A4FC5D"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B723E66"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38D094E3"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209194F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C4C8DD"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65AC9EE"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401B536" w14:textId="77777777" w:rsidR="00750DA1" w:rsidRPr="002D74EE" w:rsidRDefault="00750DA1" w:rsidP="00E91C88">
            <w:pPr>
              <w:pStyle w:val="TAL"/>
              <w:rPr>
                <w:rFonts w:cs="Arial"/>
                <w:lang w:val="en-US"/>
              </w:rPr>
            </w:pPr>
          </w:p>
        </w:tc>
      </w:tr>
      <w:tr w:rsidR="00750DA1" w:rsidRPr="002D74EE" w14:paraId="23A89BD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C0B7722"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2EE612D1"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4B6CAFFF"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EF20BA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66F1E30"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3FE5C8D1"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D55C84C"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0EBB44F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B63C91"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483E6F47"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1E3FC026"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2FE6F47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151F620"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5BF229"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265BBC6"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73E19390"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FB4048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A3D94DB"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78479AA"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03C3C02"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51D6FCFB"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3392CD9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81E4C43"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D60A066"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EF63ED9"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7D5E3DA"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CF9DB5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1E58720"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D7DA0BA"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78BF20F"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2ED21845"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2658865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860955D"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C4ED4D3"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747536F"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0AB384E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25A5B9"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8536AF3"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33A9D5B" w14:textId="77777777" w:rsidR="00750DA1" w:rsidRPr="002D74EE" w:rsidRDefault="00750DA1" w:rsidP="00E91C88">
            <w:pPr>
              <w:pStyle w:val="TAL"/>
              <w:rPr>
                <w:rFonts w:cs="Arial"/>
                <w:lang w:val="en-US"/>
              </w:rPr>
            </w:pPr>
          </w:p>
        </w:tc>
      </w:tr>
    </w:tbl>
    <w:p w14:paraId="23FF3BE9" w14:textId="77777777" w:rsidR="008955A8" w:rsidRDefault="008955A8" w:rsidP="003E7C69">
      <w:pPr>
        <w:pStyle w:val="FP"/>
        <w:rPr>
          <w:lang w:val="en-US"/>
        </w:rPr>
      </w:pPr>
    </w:p>
    <w:p w14:paraId="11AA1BE2" w14:textId="77777777" w:rsidR="003E7C69" w:rsidRPr="00356B0D" w:rsidRDefault="003E7C69" w:rsidP="003E7C69">
      <w:pPr>
        <w:pStyle w:val="Heading1"/>
      </w:pPr>
      <w:bookmarkStart w:id="3475" w:name="_Toc26369673"/>
      <w:bookmarkStart w:id="3476" w:name="_Toc36227555"/>
      <w:bookmarkStart w:id="3477" w:name="_Toc36228570"/>
      <w:bookmarkStart w:id="3478" w:name="_Toc36229197"/>
      <w:bookmarkStart w:id="3479" w:name="_Toc36229825"/>
      <w:bookmarkStart w:id="3480" w:name="_Toc74607169"/>
      <w:bookmarkStart w:id="3481" w:name="_Toc75557063"/>
      <w:r w:rsidRPr="00356B0D">
        <w:t>E.</w:t>
      </w:r>
      <w:r>
        <w:rPr>
          <w:rFonts w:hint="eastAsia"/>
          <w:lang w:eastAsia="ko-KR"/>
        </w:rPr>
        <w:t>31</w:t>
      </w:r>
      <w:r w:rsidRPr="00356B0D">
        <w:tab/>
        <w:t>Bi-directional speech (</w:t>
      </w:r>
      <w:r>
        <w:rPr>
          <w:rFonts w:hint="eastAsia"/>
          <w:lang w:eastAsia="ko-KR"/>
        </w:rPr>
        <w:t xml:space="preserve">EVS </w:t>
      </w:r>
      <w:r w:rsidRPr="00356B0D">
        <w:t>1</w:t>
      </w:r>
      <w:r>
        <w:rPr>
          <w:rFonts w:hint="eastAsia"/>
          <w:lang w:eastAsia="ko-KR"/>
        </w:rPr>
        <w:t>3</w:t>
      </w:r>
      <w:r w:rsidRPr="00356B0D">
        <w:t>.2, IPv4, RTCP and MBR=GBR bearer)</w:t>
      </w:r>
      <w:bookmarkEnd w:id="3475"/>
      <w:bookmarkEnd w:id="3476"/>
      <w:bookmarkEnd w:id="3477"/>
      <w:bookmarkEnd w:id="3478"/>
      <w:bookmarkEnd w:id="3479"/>
      <w:bookmarkEnd w:id="3480"/>
      <w:bookmarkEnd w:id="3481"/>
    </w:p>
    <w:p w14:paraId="45FC7675"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xml:space="preserve">) is </w:t>
      </w:r>
      <w:r>
        <w:rPr>
          <w:rFonts w:hint="eastAsia"/>
          <w:lang w:eastAsia="ko-KR"/>
        </w:rPr>
        <w:t>30</w:t>
      </w:r>
      <w:r w:rsidRPr="00356B0D">
        <w:t xml:space="preserve"> kbps. IPv4 is assumed.</w:t>
      </w:r>
    </w:p>
    <w:p w14:paraId="015939AE" w14:textId="77777777" w:rsidR="003E7C69" w:rsidRPr="00356B0D" w:rsidRDefault="003E7C69" w:rsidP="003E7C69">
      <w:pPr>
        <w:pStyle w:val="TH"/>
      </w:pPr>
      <w:r w:rsidRPr="00356B0D">
        <w:lastRenderedPageBreak/>
        <w:t>Table E.</w:t>
      </w:r>
      <w:r>
        <w:rPr>
          <w:rFonts w:hint="eastAsia"/>
          <w:lang w:eastAsia="ko-KR"/>
        </w:rPr>
        <w:t>32</w:t>
      </w:r>
      <w:r w:rsidRPr="00356B0D">
        <w:t>: QoS mapping for bi-directional speech (</w:t>
      </w:r>
      <w:r>
        <w:rPr>
          <w:rFonts w:hint="eastAsia"/>
          <w:lang w:eastAsia="ko-KR"/>
        </w:rPr>
        <w:t>EVS</w:t>
      </w:r>
      <w:r w:rsidRPr="00356B0D">
        <w:t xml:space="preserve"> 1</w:t>
      </w:r>
      <w:r>
        <w:rPr>
          <w:rFonts w:hint="eastAsia"/>
          <w:lang w:eastAsia="ko-KR"/>
        </w:rPr>
        <w:t>3</w:t>
      </w:r>
      <w:r w:rsidRPr="00356B0D">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4DE22AE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7066D26"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C9639B4"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A3066BD"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68E3745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952D12"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0DEEF21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22CB3600"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1E1EDBB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F22ADA"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7D62EED1"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5770D16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2354B75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0DF3619"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E2B2F4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49C19A99" w14:textId="77777777" w:rsidR="003E7C69" w:rsidRPr="00356B0D" w:rsidRDefault="003E7C69" w:rsidP="00C23D02">
            <w:pPr>
              <w:keepNext/>
              <w:keepLines/>
              <w:spacing w:after="0"/>
              <w:rPr>
                <w:rFonts w:ascii="Arial" w:hAnsi="Arial"/>
                <w:sz w:val="18"/>
              </w:rPr>
            </w:pPr>
          </w:p>
        </w:tc>
      </w:tr>
      <w:tr w:rsidR="003E7C69" w:rsidRPr="00356B0D" w14:paraId="5902958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409B988"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041F49BC"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3F5C7508"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03295F0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32F9C9C"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6497DF77"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097F7F">
              <w:rPr>
                <w:rFonts w:ascii="Arial" w:hAnsi="Arial" w:hint="eastAsia"/>
                <w:sz w:val="18"/>
              </w:rPr>
              <w:t>]</w:t>
            </w:r>
          </w:p>
        </w:tc>
        <w:tc>
          <w:tcPr>
            <w:tcW w:w="4394" w:type="dxa"/>
            <w:tcBorders>
              <w:top w:val="single" w:sz="4" w:space="0" w:color="auto"/>
              <w:left w:val="single" w:sz="4" w:space="0" w:color="auto"/>
              <w:bottom w:val="single" w:sz="4" w:space="0" w:color="auto"/>
              <w:right w:val="single" w:sz="4" w:space="0" w:color="auto"/>
            </w:tcBorders>
          </w:tcPr>
          <w:p w14:paraId="3164CD6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61D5E4D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52EA119"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8E71FF7"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65C21614"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F4EBD4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5B800D0"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F041210"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A35DC3C"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AD1196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ABFC0E1"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957562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690C48C"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5D78091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2C88FDD"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0343C60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A111C5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4B83A02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102D5DB"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44D32C7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745DBF5F"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r>
              <w:rPr>
                <w:rFonts w:ascii="Arial" w:hAnsi="Arial" w:hint="eastAsia"/>
                <w:sz w:val="18"/>
                <w:lang w:eastAsia="ko-KR"/>
              </w:rPr>
              <w:t>.</w:t>
            </w:r>
          </w:p>
        </w:tc>
      </w:tr>
      <w:tr w:rsidR="003E7C69" w:rsidRPr="00356B0D" w14:paraId="617DB08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3A44074"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F4969C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E6B9D48"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0770AE4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DE99E3B"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66814F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11F88E1D" w14:textId="77777777" w:rsidR="003E7C69" w:rsidRPr="00356B0D" w:rsidRDefault="003E7C69" w:rsidP="00C23D02">
            <w:pPr>
              <w:keepNext/>
              <w:keepLines/>
              <w:spacing w:after="0"/>
              <w:rPr>
                <w:rFonts w:ascii="Arial" w:hAnsi="Arial"/>
                <w:sz w:val="18"/>
              </w:rPr>
            </w:pPr>
          </w:p>
        </w:tc>
      </w:tr>
    </w:tbl>
    <w:p w14:paraId="08DB898E" w14:textId="77777777" w:rsidR="003E7C69" w:rsidRPr="00C754D8" w:rsidRDefault="003E7C69" w:rsidP="003E7C69">
      <w:pPr>
        <w:rPr>
          <w:color w:val="000000"/>
        </w:rPr>
      </w:pPr>
    </w:p>
    <w:p w14:paraId="6938CE4C" w14:textId="77777777" w:rsidR="003E7C69" w:rsidRPr="00356B0D"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34F1EEA" w14:textId="77777777" w:rsidR="003E7C69" w:rsidRPr="00356B0D" w:rsidRDefault="003E7C69" w:rsidP="003E7C69">
      <w:pPr>
        <w:pStyle w:val="Heading1"/>
      </w:pPr>
      <w:bookmarkStart w:id="3482" w:name="_Toc26369674"/>
      <w:bookmarkStart w:id="3483" w:name="_Toc36227556"/>
      <w:bookmarkStart w:id="3484" w:name="_Toc36228571"/>
      <w:bookmarkStart w:id="3485" w:name="_Toc36229198"/>
      <w:bookmarkStart w:id="3486" w:name="_Toc36229826"/>
      <w:bookmarkStart w:id="3487" w:name="_Toc74607170"/>
      <w:bookmarkStart w:id="3488" w:name="_Toc75557064"/>
      <w:r w:rsidRPr="00356B0D">
        <w:t>E.</w:t>
      </w:r>
      <w:r>
        <w:rPr>
          <w:rFonts w:hint="eastAsia"/>
          <w:lang w:eastAsia="ko-KR"/>
        </w:rPr>
        <w:t>32</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IPv4, RTCP and MBR=GBR bearer)</w:t>
      </w:r>
      <w:bookmarkEnd w:id="3482"/>
      <w:bookmarkEnd w:id="3483"/>
      <w:bookmarkEnd w:id="3484"/>
      <w:bookmarkEnd w:id="3485"/>
      <w:bookmarkEnd w:id="3486"/>
      <w:bookmarkEnd w:id="3487"/>
      <w:bookmarkEnd w:id="3488"/>
    </w:p>
    <w:p w14:paraId="4D61C0A9"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1</w:t>
      </w:r>
      <w:r w:rsidRPr="00356B0D">
        <w:t>.</w:t>
      </w:r>
      <w:r>
        <w:rPr>
          <w:rFonts w:hint="eastAsia"/>
          <w:lang w:eastAsia="ko-KR"/>
        </w:rPr>
        <w:t>2</w:t>
      </w:r>
      <w:r w:rsidRPr="00356B0D">
        <w:t xml:space="preserve"> kbps which is rounded up to 4</w:t>
      </w:r>
      <w:r>
        <w:rPr>
          <w:rFonts w:hint="eastAsia"/>
          <w:lang w:eastAsia="ko-KR"/>
        </w:rPr>
        <w:t>2</w:t>
      </w:r>
      <w:r w:rsidRPr="00356B0D">
        <w:t xml:space="preserve"> kbps.</w:t>
      </w:r>
      <w:r>
        <w:rPr>
          <w:rFonts w:hint="eastAsia"/>
          <w:lang w:eastAsia="ko-KR"/>
        </w:rPr>
        <w:t xml:space="preserve"> </w:t>
      </w:r>
      <w:r w:rsidRPr="00894300">
        <w:rPr>
          <w:lang w:eastAsia="ko-KR"/>
        </w:rPr>
        <w:t>IPv4 is assumed.</w:t>
      </w:r>
    </w:p>
    <w:p w14:paraId="3A290270" w14:textId="77777777" w:rsidR="003E7C69" w:rsidRPr="00356B0D" w:rsidRDefault="003E7C69" w:rsidP="003E7C69">
      <w:pPr>
        <w:pStyle w:val="TH"/>
      </w:pPr>
      <w:r w:rsidRPr="00356B0D">
        <w:lastRenderedPageBreak/>
        <w:t>Table E.</w:t>
      </w:r>
      <w:r>
        <w:rPr>
          <w:rFonts w:hint="eastAsia"/>
          <w:lang w:eastAsia="ko-KR"/>
        </w:rPr>
        <w:t>33</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4C7F361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24F63DE"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AB72C0A"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0216727"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3D19405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74B9C39"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AB51E8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51622459"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15D7C2C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CC68441"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36CC76F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5CFDF61E"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593DFC6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1590D84"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06828AB"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56ECE5F0" w14:textId="77777777" w:rsidR="003E7C69" w:rsidRPr="00356B0D" w:rsidRDefault="003E7C69" w:rsidP="00C23D02">
            <w:pPr>
              <w:keepNext/>
              <w:keepLines/>
              <w:spacing w:after="0"/>
              <w:rPr>
                <w:rFonts w:ascii="Arial" w:hAnsi="Arial"/>
                <w:sz w:val="18"/>
              </w:rPr>
            </w:pPr>
          </w:p>
        </w:tc>
      </w:tr>
      <w:tr w:rsidR="003E7C69" w:rsidRPr="00356B0D" w14:paraId="6A05AEB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A0901EA"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069B4993"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E623E88"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49FD5FB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70D5F80"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57159F58"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r w:rsidRPr="00356B0D">
              <w:rPr>
                <w:rFonts w:ascii="Arial" w:hAnsi="Arial"/>
                <w:sz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38ED7E5"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5C60E33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84E665F"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12BA116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073A2317"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4C9CDF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BF8FE10"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6A3759D1"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687D94FE"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692EAB3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CEF093E"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942762D"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45BC7058"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9183CB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E6A8517"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17809ABA"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BBC7D1B"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1C683D0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1DF06E3"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2417FF58"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47AB9462"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1BABC12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5FA360B"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AF8318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E916A67"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10CB3AC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71D661C"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DE30675"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797B7883" w14:textId="77777777" w:rsidR="003E7C69" w:rsidRPr="00356B0D" w:rsidRDefault="003E7C69" w:rsidP="00C23D02">
            <w:pPr>
              <w:keepNext/>
              <w:keepLines/>
              <w:spacing w:after="0"/>
              <w:rPr>
                <w:rFonts w:ascii="Arial" w:hAnsi="Arial"/>
                <w:sz w:val="18"/>
              </w:rPr>
            </w:pPr>
          </w:p>
        </w:tc>
      </w:tr>
    </w:tbl>
    <w:p w14:paraId="5F9A50BC" w14:textId="77777777" w:rsidR="003E7C69" w:rsidRDefault="003E7C69" w:rsidP="003E7C69">
      <w:pPr>
        <w:rPr>
          <w:lang w:eastAsia="ko-KR"/>
        </w:rPr>
      </w:pPr>
    </w:p>
    <w:p w14:paraId="3E182CD7"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07D0734" w14:textId="77777777" w:rsidR="003E7C69" w:rsidRPr="00356B0D" w:rsidRDefault="003E7C69" w:rsidP="003E7C69">
      <w:pPr>
        <w:pStyle w:val="Heading1"/>
      </w:pPr>
      <w:bookmarkStart w:id="3489" w:name="_Toc26369675"/>
      <w:bookmarkStart w:id="3490" w:name="_Toc36227557"/>
      <w:bookmarkStart w:id="3491" w:name="_Toc36228572"/>
      <w:bookmarkStart w:id="3492" w:name="_Toc36229199"/>
      <w:bookmarkStart w:id="3493" w:name="_Toc36229827"/>
      <w:bookmarkStart w:id="3494" w:name="_Toc74607171"/>
      <w:bookmarkStart w:id="3495" w:name="_Toc75557065"/>
      <w:r w:rsidRPr="00356B0D">
        <w:t>E.</w:t>
      </w:r>
      <w:r>
        <w:rPr>
          <w:rFonts w:hint="eastAsia"/>
          <w:lang w:eastAsia="ko-KR"/>
        </w:rPr>
        <w:t>33</w:t>
      </w:r>
      <w:r w:rsidRPr="00356B0D">
        <w:tab/>
        <w:t>Bi-directional speech (</w:t>
      </w:r>
      <w:r>
        <w:rPr>
          <w:rFonts w:hint="eastAsia"/>
          <w:lang w:eastAsia="ko-KR"/>
        </w:rPr>
        <w:t xml:space="preserve">EVS </w:t>
      </w:r>
      <w:r w:rsidRPr="00356B0D">
        <w:t>1</w:t>
      </w:r>
      <w:r>
        <w:rPr>
          <w:rFonts w:hint="eastAsia"/>
          <w:lang w:eastAsia="ko-KR"/>
        </w:rPr>
        <w:t>3</w:t>
      </w:r>
      <w:r w:rsidRPr="00356B0D">
        <w:t>.2, IPv6, RTCP and MBR=GBR bearer)</w:t>
      </w:r>
      <w:bookmarkEnd w:id="3489"/>
      <w:bookmarkEnd w:id="3490"/>
      <w:bookmarkEnd w:id="3491"/>
      <w:bookmarkEnd w:id="3492"/>
      <w:bookmarkEnd w:id="3493"/>
      <w:bookmarkEnd w:id="3494"/>
      <w:bookmarkEnd w:id="3495"/>
    </w:p>
    <w:p w14:paraId="178A1A3A"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is 38 kbps</w:t>
      </w:r>
      <w:r>
        <w:t xml:space="preserve">. IPv6 is </w:t>
      </w:r>
      <w:r w:rsidRPr="00356B0D">
        <w:t>assumed.</w:t>
      </w:r>
    </w:p>
    <w:p w14:paraId="281CEFB9" w14:textId="77777777" w:rsidR="003E7C69" w:rsidRPr="00356B0D" w:rsidRDefault="003E7C69" w:rsidP="003E7C69">
      <w:pPr>
        <w:pStyle w:val="TH"/>
      </w:pPr>
      <w:r w:rsidRPr="00356B0D">
        <w:lastRenderedPageBreak/>
        <w:t>Table E.</w:t>
      </w:r>
      <w:r>
        <w:rPr>
          <w:rFonts w:hint="eastAsia"/>
          <w:lang w:eastAsia="ko-KR"/>
        </w:rPr>
        <w:t>34</w:t>
      </w:r>
      <w:r w:rsidRPr="00356B0D">
        <w:t>: QoS mapping for bi-directional speech (</w:t>
      </w:r>
      <w:r>
        <w:rPr>
          <w:rFonts w:hint="eastAsia"/>
          <w:lang w:eastAsia="ko-KR"/>
        </w:rPr>
        <w:t>EVS</w:t>
      </w:r>
      <w:r w:rsidRPr="00356B0D">
        <w:t xml:space="preserve"> 1</w:t>
      </w:r>
      <w:r>
        <w:rPr>
          <w:rFonts w:hint="eastAsia"/>
          <w:lang w:eastAsia="ko-KR"/>
        </w:rPr>
        <w:t>3</w:t>
      </w:r>
      <w:r w:rsidRPr="00356B0D">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64CF56D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9255F13"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9BD580F"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FE8108A"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A33BCF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439F1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1A3A4005"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7B6C86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application should handle packet reordering.</w:t>
            </w:r>
          </w:p>
        </w:tc>
      </w:tr>
      <w:tr w:rsidR="003E7C69" w:rsidRPr="00356B0D" w14:paraId="4D95B41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DE4930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04E9BB88"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15CBFC2B"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Maximum size of IP packets</w:t>
            </w:r>
            <w:r>
              <w:rPr>
                <w:rFonts w:ascii="Arial" w:hAnsi="Arial" w:cs="Arial" w:hint="eastAsia"/>
                <w:sz w:val="18"/>
                <w:szCs w:val="18"/>
                <w:lang w:eastAsia="ko-KR"/>
              </w:rPr>
              <w:t>.</w:t>
            </w:r>
          </w:p>
        </w:tc>
      </w:tr>
      <w:tr w:rsidR="003E7C69" w:rsidRPr="00356B0D" w14:paraId="428CB0D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32AD89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DC39A22"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3FCC133" w14:textId="77777777" w:rsidR="003E7C69" w:rsidRPr="00356B0D" w:rsidRDefault="003E7C69" w:rsidP="00C23D02">
            <w:pPr>
              <w:keepNext/>
              <w:keepLines/>
              <w:spacing w:after="0"/>
              <w:rPr>
                <w:rFonts w:ascii="Arial" w:hAnsi="Arial" w:cs="Arial"/>
                <w:sz w:val="18"/>
                <w:szCs w:val="18"/>
              </w:rPr>
            </w:pPr>
          </w:p>
        </w:tc>
      </w:tr>
      <w:tr w:rsidR="003E7C69" w:rsidRPr="00356B0D" w14:paraId="674C0BB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A6A31D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4707660A"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w:t>
            </w:r>
            <w:r w:rsidRPr="00356B0D">
              <w:rPr>
                <w:rFonts w:ascii="Arial" w:hAnsi="Arial" w:cs="Arial"/>
                <w:sz w:val="18"/>
                <w:szCs w:val="18"/>
              </w:rPr>
              <w:t>10</w:t>
            </w:r>
            <w:r w:rsidRPr="00356B0D">
              <w:rPr>
                <w:rFonts w:ascii="Arial" w:hAnsi="Arial" w:cs="Arial"/>
                <w:sz w:val="18"/>
                <w:szCs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1E2726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Reflects the desire to have a medium level of protection to achieve an acceptable compromise between packet loss rate and speech transport delay and delay variation.</w:t>
            </w:r>
          </w:p>
        </w:tc>
      </w:tr>
      <w:tr w:rsidR="003E7C69" w:rsidRPr="00356B0D" w14:paraId="75F6A0A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B6B83E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16B09D93" w14:textId="77777777" w:rsidR="003E7C69" w:rsidRPr="00356B0D" w:rsidRDefault="003E7C69" w:rsidP="00C23D02">
            <w:pPr>
              <w:keepNext/>
              <w:keepLines/>
              <w:spacing w:after="0"/>
              <w:jc w:val="center"/>
              <w:rPr>
                <w:rFonts w:ascii="Arial" w:hAnsi="Arial" w:cs="Arial"/>
                <w:sz w:val="18"/>
                <w:szCs w:val="18"/>
                <w:lang w:eastAsia="ko-KR"/>
              </w:rPr>
            </w:pPr>
            <w:r>
              <w:rPr>
                <w:rFonts w:ascii="Arial" w:hAnsi="Arial" w:cs="Arial" w:hint="eastAsia"/>
                <w:sz w:val="18"/>
                <w:szCs w:val="18"/>
                <w:lang w:eastAsia="ko-KR"/>
              </w:rPr>
              <w:t>[</w:t>
            </w:r>
            <w:r w:rsidRPr="00356B0D">
              <w:rPr>
                <w:rFonts w:ascii="Arial" w:hAnsi="Arial" w:cs="Arial"/>
                <w:sz w:val="18"/>
                <w:szCs w:val="18"/>
              </w:rPr>
              <w:t>7*10</w:t>
            </w:r>
            <w:r w:rsidRPr="00356B0D">
              <w:rPr>
                <w:rFonts w:ascii="Arial" w:hAnsi="Arial" w:cs="Arial"/>
                <w:sz w:val="18"/>
                <w:szCs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099C3BB"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A packet loss rate of 0.7 % per wireless link is in general sufficient for speech services</w:t>
            </w:r>
            <w:r>
              <w:rPr>
                <w:rFonts w:ascii="Arial" w:hAnsi="Arial" w:cs="Arial" w:hint="eastAsia"/>
                <w:sz w:val="18"/>
                <w:szCs w:val="18"/>
                <w:lang w:eastAsia="ko-KR"/>
              </w:rPr>
              <w:t>.</w:t>
            </w:r>
          </w:p>
        </w:tc>
      </w:tr>
      <w:tr w:rsidR="003E7C69" w:rsidRPr="00356B0D" w14:paraId="48F76C6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17EA1C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21036AA"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030DF18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Indicates maximum delay for 95</w:t>
            </w:r>
            <w:r w:rsidRPr="00356B0D">
              <w:rPr>
                <w:rFonts w:ascii="Arial" w:hAnsi="Arial" w:cs="Arial"/>
                <w:sz w:val="18"/>
                <w:szCs w:val="18"/>
                <w:vertAlign w:val="superscript"/>
              </w:rPr>
              <w:t>th</w:t>
            </w:r>
            <w:r w:rsidRPr="00356B0D">
              <w:rPr>
                <w:rFonts w:ascii="Arial" w:hAnsi="Arial" w:cs="Arial"/>
                <w:sz w:val="18"/>
                <w:szCs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cs="Arial"/>
                <w:sz w:val="18"/>
                <w:szCs w:val="18"/>
              </w:rPr>
              <w:t xml:space="preserve"> during the lifetime of a bearer service. </w:t>
            </w:r>
            <w:r w:rsidRPr="00356B0D">
              <w:rPr>
                <w:rFonts w:ascii="Arial" w:hAnsi="Arial" w:cs="Arial"/>
                <w:sz w:val="18"/>
                <w:szCs w:val="18"/>
                <w:lang w:eastAsia="ko-KR"/>
              </w:rPr>
              <w:t>Permits the derivation of</w:t>
            </w:r>
            <w:r w:rsidRPr="00356B0D">
              <w:rPr>
                <w:rFonts w:ascii="Arial" w:hAnsi="Arial" w:cs="Arial"/>
                <w:sz w:val="18"/>
                <w:szCs w:val="18"/>
              </w:rPr>
              <w:t xml:space="preserve"> the RAN part of the total transfer delay for the </w:t>
            </w:r>
            <w:r w:rsidRPr="00356B0D">
              <w:rPr>
                <w:rFonts w:ascii="Arial" w:hAnsi="Arial" w:cs="Arial" w:hint="eastAsia"/>
                <w:sz w:val="18"/>
                <w:szCs w:val="18"/>
                <w:lang w:eastAsia="ko-KR"/>
              </w:rPr>
              <w:t>radio access</w:t>
            </w:r>
            <w:r w:rsidRPr="00356B0D">
              <w:rPr>
                <w:rFonts w:ascii="Arial" w:hAnsi="Arial" w:cs="Arial"/>
                <w:sz w:val="18"/>
                <w:szCs w:val="18"/>
              </w:rPr>
              <w:t xml:space="preserve"> bearer. This attribute allows RAN to set transport formats and H-ARQ/ARQ parameters such as the discard timer. </w:t>
            </w:r>
          </w:p>
        </w:tc>
      </w:tr>
      <w:tr w:rsidR="003E7C69" w:rsidRPr="00356B0D" w14:paraId="73B9B52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705C91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14014264"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0F5CBC8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7D00313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6685E48"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CF5CF63"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D2203F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p>
        </w:tc>
      </w:tr>
      <w:tr w:rsidR="003E7C69" w:rsidRPr="00356B0D" w14:paraId="3743FD6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B6CF42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DE06372"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4540B5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184AE89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65DD28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18626B06"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12B080D3"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r>
              <w:rPr>
                <w:rFonts w:ascii="Arial" w:hAnsi="Arial" w:cs="Arial" w:hint="eastAsia"/>
                <w:sz w:val="18"/>
                <w:szCs w:val="18"/>
                <w:lang w:eastAsia="ko-KR"/>
              </w:rPr>
              <w:t>.</w:t>
            </w:r>
          </w:p>
        </w:tc>
      </w:tr>
      <w:tr w:rsidR="003E7C69" w:rsidRPr="00356B0D" w14:paraId="4111855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CCA66D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BD8FCFC"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E6E1B1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Indicates the relative importance to other </w:t>
            </w:r>
            <w:r w:rsidRPr="00356B0D">
              <w:rPr>
                <w:rFonts w:ascii="Arial" w:hAnsi="Arial" w:cs="Arial" w:hint="eastAsia"/>
                <w:sz w:val="18"/>
                <w:szCs w:val="18"/>
                <w:lang w:eastAsia="ko-KR"/>
              </w:rPr>
              <w:t>radio access</w:t>
            </w:r>
            <w:r w:rsidRPr="00356B0D">
              <w:rPr>
                <w:rFonts w:ascii="Arial" w:hAnsi="Arial" w:cs="Arial"/>
                <w:sz w:val="18"/>
                <w:szCs w:val="18"/>
              </w:rPr>
              <w:t xml:space="preserve"> bearers. It should be the next lower value to the priority of the signalling bearer.</w:t>
            </w:r>
          </w:p>
        </w:tc>
      </w:tr>
      <w:tr w:rsidR="003E7C69" w:rsidRPr="00356B0D" w14:paraId="6FBB0E8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835217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9528BCF"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3ECA3E0B" w14:textId="77777777" w:rsidR="003E7C69" w:rsidRPr="00356B0D" w:rsidRDefault="003E7C69" w:rsidP="00C23D02">
            <w:pPr>
              <w:keepNext/>
              <w:keepLines/>
              <w:spacing w:after="0"/>
              <w:rPr>
                <w:rFonts w:ascii="Arial" w:hAnsi="Arial" w:cs="Arial"/>
                <w:sz w:val="18"/>
                <w:szCs w:val="18"/>
              </w:rPr>
            </w:pPr>
          </w:p>
        </w:tc>
      </w:tr>
    </w:tbl>
    <w:p w14:paraId="76292569" w14:textId="77777777" w:rsidR="003E7C69" w:rsidRDefault="003E7C69" w:rsidP="003E7C69">
      <w:pPr>
        <w:rPr>
          <w:lang w:eastAsia="ko-KR"/>
        </w:rPr>
      </w:pPr>
    </w:p>
    <w:p w14:paraId="238D1B5E"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775FA01D" w14:textId="77777777" w:rsidR="003E7C69" w:rsidRPr="00356B0D" w:rsidRDefault="003E7C69" w:rsidP="003E7C69">
      <w:pPr>
        <w:pStyle w:val="Heading1"/>
      </w:pPr>
      <w:bookmarkStart w:id="3496" w:name="_Toc26369676"/>
      <w:bookmarkStart w:id="3497" w:name="_Toc36227558"/>
      <w:bookmarkStart w:id="3498" w:name="_Toc36228573"/>
      <w:bookmarkStart w:id="3499" w:name="_Toc36229200"/>
      <w:bookmarkStart w:id="3500" w:name="_Toc36229828"/>
      <w:bookmarkStart w:id="3501" w:name="_Toc74607172"/>
      <w:bookmarkStart w:id="3502" w:name="_Toc75557066"/>
      <w:r w:rsidRPr="00356B0D">
        <w:t>E.</w:t>
      </w:r>
      <w:r>
        <w:rPr>
          <w:rFonts w:hint="eastAsia"/>
          <w:lang w:eastAsia="ko-KR"/>
        </w:rPr>
        <w:t>34</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IPv6, RTCP and MBR=GBR bearer)</w:t>
      </w:r>
      <w:bookmarkEnd w:id="3496"/>
      <w:bookmarkEnd w:id="3497"/>
      <w:bookmarkEnd w:id="3498"/>
      <w:bookmarkEnd w:id="3499"/>
      <w:bookmarkEnd w:id="3500"/>
      <w:bookmarkEnd w:id="3501"/>
      <w:bookmarkEnd w:id="3502"/>
    </w:p>
    <w:p w14:paraId="2A8E76DE"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9</w:t>
      </w:r>
      <w:r w:rsidRPr="00356B0D">
        <w:t>.</w:t>
      </w:r>
      <w:r>
        <w:rPr>
          <w:rFonts w:hint="eastAsia"/>
          <w:lang w:eastAsia="ko-KR"/>
        </w:rPr>
        <w:t>2</w:t>
      </w:r>
      <w:r w:rsidRPr="00356B0D">
        <w:t xml:space="preserve"> kbps which is rounded up to </w:t>
      </w:r>
      <w:r>
        <w:rPr>
          <w:rFonts w:hint="eastAsia"/>
          <w:lang w:eastAsia="ko-KR"/>
        </w:rPr>
        <w:t>50</w:t>
      </w:r>
      <w:r w:rsidRPr="00356B0D">
        <w:t xml:space="preserve"> kbps. IPv6 is assumed.</w:t>
      </w:r>
    </w:p>
    <w:p w14:paraId="3672DFB7" w14:textId="77777777" w:rsidR="003E7C69" w:rsidRPr="00356B0D" w:rsidRDefault="003E7C69" w:rsidP="003E7C69">
      <w:pPr>
        <w:pStyle w:val="TH"/>
      </w:pPr>
      <w:r w:rsidRPr="00356B0D">
        <w:lastRenderedPageBreak/>
        <w:t>Table E.</w:t>
      </w:r>
      <w:r>
        <w:rPr>
          <w:rFonts w:hint="eastAsia"/>
          <w:lang w:eastAsia="ko-KR"/>
        </w:rPr>
        <w:t>35</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6CAA8DE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FFD4ABE"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63293E00"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03C8441"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72E017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6138E8B"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1750556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7FE9CB6D"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54A5081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AFB2F96"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215D62E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16A8612F"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5F47E68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A332C4C"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8373B5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79EB9F36" w14:textId="77777777" w:rsidR="003E7C69" w:rsidRPr="00356B0D" w:rsidRDefault="003E7C69" w:rsidP="00C23D02">
            <w:pPr>
              <w:keepNext/>
              <w:keepLines/>
              <w:spacing w:after="0"/>
              <w:rPr>
                <w:rFonts w:ascii="Arial" w:hAnsi="Arial"/>
                <w:sz w:val="18"/>
              </w:rPr>
            </w:pPr>
          </w:p>
        </w:tc>
      </w:tr>
      <w:tr w:rsidR="003E7C69" w:rsidRPr="00356B0D" w14:paraId="5397FFE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462E7DC"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4165CC92"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7965DB39"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1F8A47E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9415E32"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2BC761C2"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AFE0EC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09A52C1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6F45D2E"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7A76A67"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2CA9D034"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7B0AD8E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09A2A7B"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55C714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67253E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9FCE55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A310BE2"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6A1CCD1"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83B6776"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2E63919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5F6514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5981BFA"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17763F35"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301681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CD65189"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0502C74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6A3550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7A15463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0270C6"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0AD4DE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63922EAB"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7A8CB70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D337BA2"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1AAC9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295D4780" w14:textId="77777777" w:rsidR="003E7C69" w:rsidRPr="00356B0D" w:rsidRDefault="003E7C69" w:rsidP="00C23D02">
            <w:pPr>
              <w:keepNext/>
              <w:keepLines/>
              <w:spacing w:after="0"/>
              <w:rPr>
                <w:rFonts w:ascii="Arial" w:hAnsi="Arial"/>
                <w:sz w:val="18"/>
              </w:rPr>
            </w:pPr>
          </w:p>
        </w:tc>
      </w:tr>
    </w:tbl>
    <w:p w14:paraId="0355F32B" w14:textId="77777777" w:rsidR="003E7C69" w:rsidRDefault="003E7C69" w:rsidP="003E7C69">
      <w:pPr>
        <w:rPr>
          <w:bCs/>
          <w:noProof/>
          <w:sz w:val="28"/>
          <w:szCs w:val="28"/>
          <w:lang w:eastAsia="ko-KR"/>
        </w:rPr>
      </w:pPr>
    </w:p>
    <w:p w14:paraId="135E5C84" w14:textId="77777777" w:rsidR="003E7C69" w:rsidRPr="001166B1" w:rsidRDefault="003E7C69" w:rsidP="003E7C69">
      <w:pPr>
        <w:pStyle w:val="NO"/>
        <w:rPr>
          <w:bCs/>
          <w:noProof/>
          <w:sz w:val="28"/>
          <w:szCs w:val="28"/>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260FE7A8" w14:textId="77777777" w:rsidR="003E7C69" w:rsidRPr="00AA683F" w:rsidRDefault="003E7C69" w:rsidP="003E7C69"/>
    <w:p w14:paraId="4B36D83F" w14:textId="77777777" w:rsidR="00B35D29" w:rsidRDefault="00B35D29">
      <w:pPr>
        <w:pStyle w:val="Heading8"/>
      </w:pPr>
      <w:r>
        <w:br w:type="page"/>
      </w:r>
      <w:bookmarkStart w:id="3503" w:name="_Toc26369677"/>
      <w:bookmarkStart w:id="3504" w:name="_Toc36227559"/>
      <w:bookmarkStart w:id="3505" w:name="_Toc36228574"/>
      <w:bookmarkStart w:id="3506" w:name="_Toc36229201"/>
      <w:bookmarkStart w:id="3507" w:name="_Toc36229829"/>
      <w:bookmarkStart w:id="3508" w:name="_Toc74607173"/>
      <w:bookmarkStart w:id="3509" w:name="_Toc75557067"/>
      <w:r>
        <w:lastRenderedPageBreak/>
        <w:t>Annex F (Normative):</w:t>
      </w:r>
      <w:r>
        <w:br/>
        <w:t>Void</w:t>
      </w:r>
      <w:bookmarkEnd w:id="3503"/>
      <w:bookmarkEnd w:id="3504"/>
      <w:bookmarkEnd w:id="3505"/>
      <w:bookmarkEnd w:id="3506"/>
      <w:bookmarkEnd w:id="3507"/>
      <w:bookmarkEnd w:id="3508"/>
      <w:bookmarkEnd w:id="3509"/>
    </w:p>
    <w:p w14:paraId="1212B5EB" w14:textId="77777777" w:rsidR="00B35D29" w:rsidRDefault="00B35D29">
      <w:pPr>
        <w:pStyle w:val="FP"/>
      </w:pPr>
    </w:p>
    <w:p w14:paraId="72D9A15B" w14:textId="77777777" w:rsidR="00B35D29" w:rsidRDefault="00B35D29">
      <w:pPr>
        <w:pStyle w:val="Heading8"/>
      </w:pPr>
      <w:r>
        <w:br w:type="page"/>
      </w:r>
      <w:bookmarkStart w:id="3510" w:name="_Toc26369678"/>
      <w:bookmarkStart w:id="3511" w:name="_Toc36227560"/>
      <w:bookmarkStart w:id="3512" w:name="_Toc36228575"/>
      <w:bookmarkStart w:id="3513" w:name="_Toc36229202"/>
      <w:bookmarkStart w:id="3514" w:name="_Toc36229830"/>
      <w:bookmarkStart w:id="3515" w:name="_Toc74607174"/>
      <w:bookmarkStart w:id="3516" w:name="_Toc75557068"/>
      <w:r>
        <w:lastRenderedPageBreak/>
        <w:t>Annex G (Normative):</w:t>
      </w:r>
      <w:r>
        <w:br/>
        <w:t>DTMF events</w:t>
      </w:r>
      <w:bookmarkEnd w:id="3510"/>
      <w:bookmarkEnd w:id="3511"/>
      <w:bookmarkEnd w:id="3512"/>
      <w:bookmarkEnd w:id="3513"/>
      <w:bookmarkEnd w:id="3514"/>
      <w:bookmarkEnd w:id="3515"/>
      <w:bookmarkEnd w:id="3516"/>
    </w:p>
    <w:p w14:paraId="2210079D" w14:textId="77777777" w:rsidR="00407DA9" w:rsidRDefault="00407DA9" w:rsidP="00407DA9">
      <w:pPr>
        <w:pStyle w:val="Heading1"/>
      </w:pPr>
      <w:bookmarkStart w:id="3517" w:name="_Toc26369679"/>
      <w:bookmarkStart w:id="3518" w:name="_Toc36227561"/>
      <w:bookmarkStart w:id="3519" w:name="_Toc36228576"/>
      <w:bookmarkStart w:id="3520" w:name="_Toc36229203"/>
      <w:bookmarkStart w:id="3521" w:name="_Toc36229831"/>
      <w:bookmarkStart w:id="3522" w:name="_Toc74607175"/>
      <w:bookmarkStart w:id="3523" w:name="_Toc75557069"/>
      <w:r>
        <w:t>G.1</w:t>
      </w:r>
      <w:r>
        <w:tab/>
        <w:t>General</w:t>
      </w:r>
      <w:bookmarkEnd w:id="3517"/>
      <w:bookmarkEnd w:id="3518"/>
      <w:bookmarkEnd w:id="3519"/>
      <w:bookmarkEnd w:id="3520"/>
      <w:bookmarkEnd w:id="3521"/>
      <w:bookmarkEnd w:id="3522"/>
      <w:bookmarkEnd w:id="3523"/>
    </w:p>
    <w:p w14:paraId="5C00C6B5" w14:textId="77777777" w:rsidR="00407DA9" w:rsidRDefault="00407DA9" w:rsidP="00407DA9">
      <w:r>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24D40232" w14:textId="77777777" w:rsidR="00407DA9" w:rsidRDefault="00407DA9" w:rsidP="00407DA9">
      <w:r>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7464F5FA" w14:textId="77777777" w:rsidR="00407DA9" w:rsidRDefault="00407DA9" w:rsidP="00407DA9">
      <w:r>
        <w:t>This annex describes a method for sending DTMF events as telephone events within the same RTP media stream as the speech, i.e. "inband", using the same IP address and UDP port</w:t>
      </w:r>
      <w:r w:rsidRPr="005D79B1">
        <w:t xml:space="preserve"> </w:t>
      </w:r>
      <w:r>
        <w:t>as the RTP for speech, but using a different RTP Payload Type number.</w:t>
      </w:r>
    </w:p>
    <w:p w14:paraId="603D7267" w14:textId="77777777" w:rsidR="00407DA9" w:rsidRDefault="00407DA9" w:rsidP="00407DA9">
      <w:pPr>
        <w:pStyle w:val="B1"/>
      </w:pPr>
      <w:r>
        <w:t>-</w:t>
      </w:r>
      <w:r>
        <w:tab/>
        <w:t>MTSI clients in terminal offering speech communication shall support the below described method in the transmitting direction (uplink) and should support it in the receiving direction (downlink).</w:t>
      </w:r>
    </w:p>
    <w:p w14:paraId="305AB98D" w14:textId="77777777" w:rsidR="00407DA9" w:rsidRDefault="00407DA9" w:rsidP="00407DA9">
      <w:pPr>
        <w:pStyle w:val="B1"/>
      </w:pPr>
      <w:r>
        <w:t>-</w:t>
      </w:r>
      <w:r>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238D31C9" w14:textId="77777777" w:rsidR="00407DA9" w:rsidRDefault="00407DA9" w:rsidP="00407DA9">
      <w:pPr>
        <w:pStyle w:val="B1"/>
      </w:pPr>
      <w:r>
        <w:t>-</w:t>
      </w:r>
      <w:r>
        <w:tab/>
        <w:t>The use of the telephone-event codec between MTSI media gateways is recommended. Typically, DTMF events are also transported between MTSI media gateways as telephone events in both directions.</w:t>
      </w:r>
    </w:p>
    <w:p w14:paraId="7ABBC482" w14:textId="77777777" w:rsidR="00407DA9" w:rsidRDefault="00407DA9" w:rsidP="00407DA9"/>
    <w:p w14:paraId="106E9CED" w14:textId="77777777" w:rsidR="00407DA9" w:rsidRDefault="00407DA9" w:rsidP="00407DA9">
      <w:pPr>
        <w:pStyle w:val="Heading1"/>
      </w:pPr>
      <w:bookmarkStart w:id="3524" w:name="_Toc26369680"/>
      <w:bookmarkStart w:id="3525" w:name="_Toc36227562"/>
      <w:bookmarkStart w:id="3526" w:name="_Toc36228577"/>
      <w:bookmarkStart w:id="3527" w:name="_Toc36229204"/>
      <w:bookmarkStart w:id="3528" w:name="_Toc36229832"/>
      <w:bookmarkStart w:id="3529" w:name="_Toc74607176"/>
      <w:bookmarkStart w:id="3530" w:name="_Toc75557070"/>
      <w:r>
        <w:t>G.2</w:t>
      </w:r>
      <w:r>
        <w:tab/>
        <w:t>Encoding of DTMF events</w:t>
      </w:r>
      <w:bookmarkEnd w:id="3524"/>
      <w:bookmarkEnd w:id="3525"/>
      <w:bookmarkEnd w:id="3526"/>
      <w:bookmarkEnd w:id="3527"/>
      <w:bookmarkEnd w:id="3528"/>
      <w:bookmarkEnd w:id="3529"/>
      <w:bookmarkEnd w:id="3530"/>
    </w:p>
    <w:p w14:paraId="7E86E093" w14:textId="77777777" w:rsidR="00407DA9" w:rsidRDefault="00407DA9" w:rsidP="00407DA9">
      <w:r>
        <w:t xml:space="preserve">DTMF events shall be encoded and transmitted in MTSI sessions as </w:t>
      </w:r>
      <w:r w:rsidR="0007623F">
        <w:t>"</w:t>
      </w:r>
      <w:r>
        <w:t>telephone events</w:t>
      </w:r>
      <w:r w:rsidR="0007623F">
        <w:t>"</w:t>
      </w:r>
      <w:r w:rsidRPr="00D578EC">
        <w:t xml:space="preserve"> </w:t>
      </w:r>
      <w:r>
        <w:t xml:space="preserve">in RTP packets, using the selected </w:t>
      </w:r>
      <w:r w:rsidR="0007623F">
        <w:t>"</w:t>
      </w:r>
      <w:r>
        <w:t>telephone-event</w:t>
      </w:r>
      <w:r w:rsidR="0007623F">
        <w:t>"</w:t>
      </w:r>
      <w:r>
        <w:t xml:space="preserve"> codec. DTMF events in this Annex refer to the DTMF Named Events described in Section 3.2, Table 3 in IETF RFC 4733 [61], i.e. events (0-9, *, # and A-D) which are encoded with event code values 0-9, 10, 11 and 12-15 respectively. </w:t>
      </w:r>
    </w:p>
    <w:p w14:paraId="17625540" w14:textId="77777777" w:rsidR="00407DA9" w:rsidRDefault="00407DA9" w:rsidP="00407DA9">
      <w:r>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w:t>
      </w:r>
      <w:r w:rsidRPr="00C964CD">
        <w:t xml:space="preserve"> </w:t>
      </w:r>
      <w:r>
        <w:t>in the same RTP stream.</w:t>
      </w:r>
    </w:p>
    <w:p w14:paraId="326D36D1" w14:textId="77777777" w:rsidR="00407DA9" w:rsidRDefault="00407DA9" w:rsidP="00407DA9">
      <w:r>
        <w:t>The encoding of DTMF events includes specifying the duration time for the events, see IETF RFC 4733 [61]. Supporting long-lasting DTMF events, where the duration time exceeds the maximum duration time expressible by the duration field, is optional. If supported, long-lasting DTMF events shall be divided into segments, see IETF RFC 4733 [61]. To harmonize with legacy DTMF signalling, [62], [63],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w:t>
      </w:r>
      <w:r w:rsidRPr="00C964CD">
        <w:t xml:space="preserve"> </w:t>
      </w:r>
      <w:r>
        <w:t>before the DTMF event.</w:t>
      </w:r>
    </w:p>
    <w:p w14:paraId="22DCBD1B" w14:textId="77777777" w:rsidR="00407DA9" w:rsidRDefault="00407DA9" w:rsidP="00407DA9">
      <w:pPr>
        <w:pStyle w:val="Heading1"/>
      </w:pPr>
      <w:bookmarkStart w:id="3531" w:name="_Toc26369681"/>
      <w:bookmarkStart w:id="3532" w:name="_Toc36227563"/>
      <w:bookmarkStart w:id="3533" w:name="_Toc36228578"/>
      <w:bookmarkStart w:id="3534" w:name="_Toc36229205"/>
      <w:bookmarkStart w:id="3535" w:name="_Toc36229833"/>
      <w:bookmarkStart w:id="3536" w:name="_Toc74607177"/>
      <w:bookmarkStart w:id="3537" w:name="_Toc75557071"/>
      <w:r>
        <w:t>G.3</w:t>
      </w:r>
      <w:r>
        <w:tab/>
        <w:t>Session setup</w:t>
      </w:r>
      <w:bookmarkEnd w:id="3531"/>
      <w:bookmarkEnd w:id="3532"/>
      <w:bookmarkEnd w:id="3533"/>
      <w:bookmarkEnd w:id="3534"/>
      <w:bookmarkEnd w:id="3535"/>
      <w:bookmarkEnd w:id="3536"/>
      <w:bookmarkEnd w:id="3537"/>
    </w:p>
    <w:p w14:paraId="094F6BBC" w14:textId="77777777" w:rsidR="00407DA9" w:rsidRDefault="00407DA9" w:rsidP="00407DA9">
      <w:r>
        <w:t xml:space="preserve">The MTSI client(s) in terminal and the IMS network(s) shall support the telephone-event codec(s) for the transport of DTMF events during the whole MTSI session. </w:t>
      </w:r>
    </w:p>
    <w:p w14:paraId="46E4C43E" w14:textId="77777777" w:rsidR="00407DA9" w:rsidRDefault="00407DA9" w:rsidP="00407DA9">
      <w:pPr>
        <w:pStyle w:val="NO"/>
      </w:pPr>
      <w:r>
        <w:lastRenderedPageBreak/>
        <w:t>NOTE:</w:t>
      </w:r>
      <w:r>
        <w:tab/>
        <w:t>They may in addition support the SIP INFO method (TS 24.229 [7]) for setup and modification of supplementary services, when no user plane is necessary. The SIP INFO method is, however, not to be used during MTSI sessions.</w:t>
      </w:r>
    </w:p>
    <w:p w14:paraId="51495A29" w14:textId="77777777" w:rsidR="00407DA9" w:rsidRDefault="00407DA9" w:rsidP="00407DA9">
      <w:r>
        <w:t>When sending an SDP offer, an MTSI client should indicate support of all DTMF Named Events 0 to15 in the fmtp attribute. As defined by IETF RFC 4733 [61] section 7.1.1, if this fmtp parameter is not included, then the default applies: 0-15.</w:t>
      </w:r>
    </w:p>
    <w:p w14:paraId="0614B65B" w14:textId="77777777" w:rsidR="00407DA9" w:rsidRDefault="00407DA9" w:rsidP="00407DA9">
      <w:r>
        <w:t>If the SDP offer includes a single audio codec then, this SDP offe</w:t>
      </w:r>
      <w:r w:rsidRPr="00DA33F8">
        <w:t>r</w:t>
      </w:r>
      <w:r>
        <w:t xml:space="preserve"> </w:t>
      </w:r>
      <w:r w:rsidRPr="00544073">
        <w:t>shall</w:t>
      </w:r>
      <w:r w:rsidRPr="00DA33F8">
        <w:t xml:space="preserve"> also in</w:t>
      </w:r>
      <w:r>
        <w:t>clude the telephone-event codec with the same RTP clock rate as used for the offered audio codec, as described by Errata 3489 to IETF RFC 4733 [61].</w:t>
      </w:r>
      <w:r w:rsidR="00026971">
        <w:t xml:space="preserve"> </w:t>
      </w:r>
      <w:r>
        <w:t>If the SDP offer includes multiple audio codecs with different RTP clock rates, then this SDP offer  shall also include the telephone-event codecs with different payload type numbers for these different RTP clock rates.</w:t>
      </w:r>
    </w:p>
    <w:p w14:paraId="63A48444" w14:textId="77777777" w:rsidR="00407DA9" w:rsidRDefault="00407DA9" w:rsidP="00407DA9">
      <w:r w:rsidRPr="008C0106">
        <w:t>T</w:t>
      </w:r>
      <w:r w:rsidRPr="004B4DBE">
        <w:t xml:space="preserve">he answerer, which </w:t>
      </w:r>
      <w:r>
        <w:t>determines</w:t>
      </w:r>
      <w:r w:rsidRPr="008C0106">
        <w:t xml:space="preserve"> the </w:t>
      </w:r>
      <w:r>
        <w:t xml:space="preserve">Selected (audio) Codec(s), </w:t>
      </w:r>
      <w:r w:rsidRPr="00FA2507">
        <w:t>shall</w:t>
      </w:r>
      <w:r>
        <w:t xml:space="preserve">, if telephone-event was included in the SDP offer, </w:t>
      </w:r>
      <w:r w:rsidRPr="00FA2507">
        <w:t>include</w:t>
      </w:r>
      <w:r>
        <w:t xml:space="preserve"> </w:t>
      </w:r>
      <w:r w:rsidRPr="00347DAC">
        <w:t>in the SDP answer</w:t>
      </w:r>
      <w:r>
        <w:t xml:space="preserve"> the corresponding </w:t>
      </w:r>
      <w:r w:rsidRPr="008C0106">
        <w:t>telephone-event codec that match</w:t>
      </w:r>
      <w:r>
        <w:t>es</w:t>
      </w:r>
      <w:r w:rsidRPr="008C0106">
        <w:t xml:space="preserve"> the </w:t>
      </w:r>
      <w:r>
        <w:t xml:space="preserve">highest </w:t>
      </w:r>
      <w:r w:rsidRPr="008C0106">
        <w:t>RTP clock rate</w:t>
      </w:r>
      <w:r w:rsidRPr="004B4DBE">
        <w:t xml:space="preserve"> f</w:t>
      </w:r>
      <w:r>
        <w:t>rom</w:t>
      </w:r>
      <w:r w:rsidRPr="004B4DBE">
        <w:t xml:space="preserve"> the S</w:t>
      </w:r>
      <w:r w:rsidRPr="008C0106">
        <w:t xml:space="preserve">elected </w:t>
      </w:r>
      <w:r w:rsidRPr="004B4DBE">
        <w:t>(audio) C</w:t>
      </w:r>
      <w:r w:rsidRPr="008C0106">
        <w:t>odec</w:t>
      </w:r>
      <w:r>
        <w:t>(</w:t>
      </w:r>
      <w:r w:rsidRPr="008C0106">
        <w:t>s</w:t>
      </w:r>
      <w:r>
        <w:t>)</w:t>
      </w:r>
      <w:r w:rsidRPr="008C0106">
        <w:t>.</w:t>
      </w:r>
    </w:p>
    <w:p w14:paraId="39732249" w14:textId="77777777" w:rsidR="00407DA9" w:rsidRDefault="00407DA9" w:rsidP="00407DA9">
      <w:pPr>
        <w:widowControl w:val="0"/>
        <w:tabs>
          <w:tab w:val="left" w:pos="1418"/>
          <w:tab w:val="left" w:pos="2835"/>
          <w:tab w:val="left" w:pos="4253"/>
          <w:tab w:val="left" w:pos="5670"/>
          <w:tab w:val="left" w:pos="7088"/>
          <w:tab w:val="left" w:pos="8505"/>
        </w:tabs>
      </w:pPr>
      <w:r>
        <w:t>If the SDP offer or answer contains multiple m=audio lines, then the telephone-event shall only be included for the first m=audio line.</w:t>
      </w:r>
    </w:p>
    <w:p w14:paraId="10F70E7C" w14:textId="77777777" w:rsidR="00407DA9" w:rsidRPr="00282AC0" w:rsidRDefault="00407DA9" w:rsidP="00407DA9">
      <w:r>
        <w:t>An example of SDP offer and answer from MTSI clients in terminals using 3GPP access is provided</w:t>
      </w:r>
      <w:r w:rsidRPr="00282AC0">
        <w:t xml:space="preserve"> in Table G.3.1 when narrowband speech</w:t>
      </w:r>
      <w:r w:rsidRPr="004D2377">
        <w:t xml:space="preserve"> </w:t>
      </w:r>
      <w:r>
        <w:t>codec with RTP clock rate 8000</w:t>
      </w:r>
      <w:r w:rsidRPr="00282AC0">
        <w:t xml:space="preserve"> is offered</w:t>
      </w:r>
      <w:r>
        <w:t>.</w:t>
      </w:r>
    </w:p>
    <w:p w14:paraId="70F354DB" w14:textId="77777777" w:rsidR="00B35D29" w:rsidRDefault="00B35D29">
      <w:pPr>
        <w:pStyle w:val="TH"/>
      </w:pPr>
      <w:r>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7DA9" w14:paraId="44315644" w14:textId="77777777" w:rsidTr="0095430B">
        <w:trPr>
          <w:jc w:val="center"/>
        </w:trPr>
        <w:tc>
          <w:tcPr>
            <w:tcW w:w="9639" w:type="dxa"/>
            <w:shd w:val="clear" w:color="auto" w:fill="auto"/>
          </w:tcPr>
          <w:p w14:paraId="420B3D09" w14:textId="77777777" w:rsidR="00407DA9" w:rsidRPr="007A2F20" w:rsidRDefault="00407DA9"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407DA9" w14:paraId="6B279ADA" w14:textId="77777777" w:rsidTr="0095430B">
        <w:trPr>
          <w:jc w:val="center"/>
        </w:trPr>
        <w:tc>
          <w:tcPr>
            <w:tcW w:w="9639" w:type="dxa"/>
            <w:shd w:val="clear" w:color="auto" w:fill="auto"/>
          </w:tcPr>
          <w:p w14:paraId="33C739E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98 99</w:t>
            </w:r>
          </w:p>
          <w:p w14:paraId="7D064762"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74ED7854"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552E26E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AMR/8000/1</w:t>
            </w:r>
          </w:p>
          <w:p w14:paraId="6698280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7644EE95"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4D81B9F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04C94CD3"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3994DE52"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1F21B4F3"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407DA9" w14:paraId="04C87BDC" w14:textId="77777777" w:rsidTr="0095430B">
        <w:trPr>
          <w:jc w:val="center"/>
        </w:trPr>
        <w:tc>
          <w:tcPr>
            <w:tcW w:w="9639" w:type="dxa"/>
            <w:shd w:val="clear" w:color="auto" w:fill="auto"/>
          </w:tcPr>
          <w:p w14:paraId="696C8F75"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407DA9" w14:paraId="3ABA8CBF" w14:textId="77777777" w:rsidTr="0095430B">
        <w:trPr>
          <w:jc w:val="center"/>
        </w:trPr>
        <w:tc>
          <w:tcPr>
            <w:tcW w:w="9639" w:type="dxa"/>
            <w:shd w:val="clear" w:color="auto" w:fill="auto"/>
          </w:tcPr>
          <w:p w14:paraId="1A44602B"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99</w:t>
            </w:r>
          </w:p>
          <w:p w14:paraId="4C2A22C5"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0784AE8B"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0828CF36"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20A1ED63"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7F1CAD3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0A2E881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36281501"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21B65CDF" w14:textId="77777777" w:rsidR="00B35D29" w:rsidRDefault="00B35D29"/>
    <w:p w14:paraId="6C15968C" w14:textId="77777777" w:rsidR="00407DA9" w:rsidRDefault="00407DA9" w:rsidP="00407DA9">
      <w:r>
        <w:t>An example of SDP offer and answer from MTSI clients in terminals using 3GPP access is provided in Table G.3.2 when narrowband speech codecs with RTP clock rate 8000 and wideband and super-wideband speech codecs with RTP clock rate 16000 are offered.</w:t>
      </w:r>
    </w:p>
    <w:p w14:paraId="133D7A43" w14:textId="77777777" w:rsidR="00B35D29" w:rsidRDefault="00B35D29">
      <w:pPr>
        <w:pStyle w:val="TH"/>
      </w:pPr>
      <w:r>
        <w:lastRenderedPageBreak/>
        <w:t xml:space="preserve">Table G.3.2: </w:t>
      </w:r>
      <w:r w:rsidR="00407DA9">
        <w:t>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6A73" w14:paraId="5AD2E88E" w14:textId="77777777" w:rsidTr="0095430B">
        <w:trPr>
          <w:jc w:val="center"/>
        </w:trPr>
        <w:tc>
          <w:tcPr>
            <w:tcW w:w="9639" w:type="dxa"/>
            <w:shd w:val="clear" w:color="auto" w:fill="auto"/>
          </w:tcPr>
          <w:p w14:paraId="38882A7E" w14:textId="77777777" w:rsidR="00B36A73" w:rsidRPr="007A2F20" w:rsidRDefault="00B36A73"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B36A73" w14:paraId="2FA6A0CF" w14:textId="77777777" w:rsidTr="0095430B">
        <w:trPr>
          <w:jc w:val="center"/>
        </w:trPr>
        <w:tc>
          <w:tcPr>
            <w:tcW w:w="9639" w:type="dxa"/>
            <w:shd w:val="clear" w:color="auto" w:fill="auto"/>
          </w:tcPr>
          <w:p w14:paraId="6830860C"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97 98 99 100 101 102</w:t>
            </w:r>
          </w:p>
          <w:p w14:paraId="28935AD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3811CEB1"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noProof/>
              </w:rPr>
              <w:t>a=fmtp:96 br=5.9-24.4; bw=nb-swb; max-red=220</w:t>
            </w:r>
          </w:p>
          <w:p w14:paraId="1E33203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AMR-WB/16000/1</w:t>
            </w:r>
          </w:p>
          <w:p w14:paraId="2A669AA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3D47712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AMR-WB/16000/1</w:t>
            </w:r>
          </w:p>
          <w:p w14:paraId="78CD9EE4"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03557EF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01F4F0E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2CCA644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a=rtpmap:100 AMR/8000/1</w:t>
            </w:r>
          </w:p>
          <w:p w14:paraId="6B74A3AC"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a=fmtp:100 mode-change-capability=2; max-red=220</w:t>
            </w:r>
          </w:p>
          <w:p w14:paraId="74B7E5B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a=rtpmap:101 AMR/8000/1</w:t>
            </w:r>
          </w:p>
          <w:p w14:paraId="4DF44411"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a=fmtp:101 mode-change-capability=2; max-red=220; octet-align=1</w:t>
            </w:r>
          </w:p>
          <w:p w14:paraId="2EE42EFF"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a=rtpmap:102 telephone-event/8000</w:t>
            </w:r>
          </w:p>
          <w:p w14:paraId="02EBB8EB"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a=fmtp:102 0-15</w:t>
            </w:r>
          </w:p>
          <w:p w14:paraId="2821BF67"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31B8967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1170CE4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B36A73" w14:paraId="4A56DC74" w14:textId="77777777" w:rsidTr="0095430B">
        <w:trPr>
          <w:jc w:val="center"/>
        </w:trPr>
        <w:tc>
          <w:tcPr>
            <w:tcW w:w="9639" w:type="dxa"/>
            <w:shd w:val="clear" w:color="auto" w:fill="auto"/>
          </w:tcPr>
          <w:p w14:paraId="2673FA5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B36A73" w14:paraId="183C0661" w14:textId="77777777" w:rsidTr="0095430B">
        <w:trPr>
          <w:jc w:val="center"/>
        </w:trPr>
        <w:tc>
          <w:tcPr>
            <w:tcW w:w="9639" w:type="dxa"/>
            <w:shd w:val="clear" w:color="auto" w:fill="auto"/>
          </w:tcPr>
          <w:p w14:paraId="01541E9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99</w:t>
            </w:r>
          </w:p>
          <w:p w14:paraId="13274A0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654F8B9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7A2F20">
              <w:rPr>
                <w:rFonts w:ascii="Courier New" w:hAnsi="Courier New"/>
                <w:noProof/>
              </w:rPr>
              <w:t>a=fmtp:96 br=5.9-24.4; bw=nb-swb; max-red=220</w:t>
            </w:r>
          </w:p>
          <w:p w14:paraId="37ABFDA9"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5C2F02A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12868F3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4F31588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331DC5D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51CD63F8" w14:textId="77777777" w:rsidR="00B35D29" w:rsidRDefault="00B35D29">
      <w:pPr>
        <w:pStyle w:val="FP"/>
      </w:pPr>
    </w:p>
    <w:p w14:paraId="4F810BCA" w14:textId="77777777" w:rsidR="00B36A73" w:rsidRPr="00627001" w:rsidRDefault="00B36A73" w:rsidP="00B36A73">
      <w:pPr>
        <w:pStyle w:val="NO"/>
        <w:keepLines w:val="0"/>
      </w:pPr>
      <w:r>
        <w:t>NOTE 1:</w:t>
      </w:r>
      <w:r w:rsidR="0007623F">
        <w:tab/>
      </w:r>
      <w:r>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24AE3766" w14:textId="77777777" w:rsidR="00B36A73" w:rsidRDefault="00B36A73" w:rsidP="00B36A73"/>
    <w:p w14:paraId="4A9016ED" w14:textId="77777777" w:rsidR="00B36A73" w:rsidRPr="00894993" w:rsidRDefault="00B36A73" w:rsidP="00B36A73">
      <w:pPr>
        <w:pStyle w:val="NO"/>
        <w:keepLines w:val="0"/>
        <w:rPr>
          <w:lang w:val="en-GB"/>
        </w:rPr>
      </w:pPr>
      <w:r>
        <w:t>NOTE 2:</w:t>
      </w:r>
      <w:r>
        <w:tab/>
      </w:r>
      <w:r w:rsidRPr="004E3735">
        <w:t>The a=</w:t>
      </w:r>
      <w:r>
        <w:t>sendrecv attribute applies to all RTP payload types within the same media stream. To comply with the transmission rules defined in clause G.4, SDP offers and SDP answers include audio codecs and telephone-event codec(s) for the same media stream</w:t>
      </w:r>
      <w:r w:rsidRPr="008057CC">
        <w:t xml:space="preserve"> </w:t>
      </w:r>
      <w:r w:rsidRPr="004E3735">
        <w:t>in both directions</w:t>
      </w:r>
      <w:r>
        <w:t xml:space="preserve">. The consequence of this is that MTSI clients that want to send DTMF events </w:t>
      </w:r>
      <w:r w:rsidRPr="004E3735">
        <w:t>in</w:t>
      </w:r>
      <w:r>
        <w:t xml:space="preserve"> local </w:t>
      </w:r>
      <w:r w:rsidRPr="004E3735">
        <w:t>uplink</w:t>
      </w:r>
      <w:r>
        <w:t>, also allow the remote MTSI client to send DTMF events in the reverse direction.</w:t>
      </w:r>
    </w:p>
    <w:p w14:paraId="14CC57E5" w14:textId="77777777" w:rsidR="00B36A73" w:rsidRDefault="00B36A73" w:rsidP="00B36A73">
      <w:pPr>
        <w:pStyle w:val="NO"/>
        <w:keepLines w:val="0"/>
        <w:ind w:firstLine="0"/>
      </w:pPr>
      <w:r>
        <w:t>For MTSI clients in terminals, since support of DTMF events in the receiving direction is not mandatory, it is an implementation consideration to decide how to handle any received RTP packets containing t</w:t>
      </w:r>
      <w:r w:rsidRPr="002D7DCB">
        <w:rPr>
          <w:lang w:val="en-US"/>
        </w:rPr>
        <w:t xml:space="preserve">elephone-event </w:t>
      </w:r>
      <w:r>
        <w:rPr>
          <w:lang w:val="en-US"/>
        </w:rPr>
        <w:t xml:space="preserve">codec </w:t>
      </w:r>
      <w:r w:rsidRPr="002D7DCB">
        <w:rPr>
          <w:lang w:val="en-US"/>
        </w:rPr>
        <w:t>payload</w:t>
      </w:r>
      <w:r>
        <w:t>.</w:t>
      </w:r>
    </w:p>
    <w:p w14:paraId="7E549ED7" w14:textId="77777777" w:rsidR="00B35D29" w:rsidRPr="00B36A73" w:rsidRDefault="00B35D29">
      <w:pPr>
        <w:pStyle w:val="FP"/>
        <w:rPr>
          <w:lang w:val="x-none"/>
        </w:rPr>
      </w:pPr>
    </w:p>
    <w:p w14:paraId="0F5E9638" w14:textId="77777777" w:rsidR="00B35D29" w:rsidRDefault="00B35D29">
      <w:pPr>
        <w:pStyle w:val="Heading1"/>
      </w:pPr>
      <w:bookmarkStart w:id="3538" w:name="_Toc26369682"/>
      <w:bookmarkStart w:id="3539" w:name="_Toc36227564"/>
      <w:bookmarkStart w:id="3540" w:name="_Toc36228579"/>
      <w:bookmarkStart w:id="3541" w:name="_Toc36229206"/>
      <w:bookmarkStart w:id="3542" w:name="_Toc36229834"/>
      <w:bookmarkStart w:id="3543" w:name="_Toc74607178"/>
      <w:bookmarkStart w:id="3544" w:name="_Toc75557072"/>
      <w:r>
        <w:t>G.4</w:t>
      </w:r>
      <w:r>
        <w:tab/>
      </w:r>
      <w:r w:rsidR="00B36A73">
        <w:t>Data transport for DTMF events</w:t>
      </w:r>
      <w:bookmarkEnd w:id="3538"/>
      <w:bookmarkEnd w:id="3539"/>
      <w:bookmarkEnd w:id="3540"/>
      <w:bookmarkEnd w:id="3541"/>
      <w:bookmarkEnd w:id="3542"/>
      <w:bookmarkEnd w:id="3543"/>
      <w:bookmarkEnd w:id="3544"/>
    </w:p>
    <w:p w14:paraId="3AB59C6A" w14:textId="77777777" w:rsidR="00B36A73" w:rsidRDefault="00B36A73" w:rsidP="00B36A73">
      <w:r>
        <w:t xml:space="preserve">For sending and receiving DTMF events via telephone events with RTP, the RTP payload format for </w:t>
      </w:r>
      <w:r w:rsidR="0007623F">
        <w:t>"</w:t>
      </w:r>
      <w:r>
        <w:t>DTMF Named Events</w:t>
      </w:r>
      <w:r w:rsidR="0007623F">
        <w:t>"</w:t>
      </w:r>
      <w:r>
        <w:t xml:space="preserve"> of the telephone-event codec(s), IETF RFC 4733 [61], shall be supported</w:t>
      </w:r>
      <w:r w:rsidRPr="008057CC">
        <w:t xml:space="preserve"> </w:t>
      </w:r>
      <w:r>
        <w:t>by MTSI clients in terminal and MTSI media gateways.</w:t>
      </w:r>
    </w:p>
    <w:p w14:paraId="643E5F94" w14:textId="77777777" w:rsidR="00B36A73" w:rsidRDefault="00B36A73" w:rsidP="00B36A73">
      <w:r>
        <w:t xml:space="preserve">Telephone events shall use the same RTP media stream as for speech, i.e. the same IP address, UDP port, RTP SSRC and RTP clock rate as the Selected (Speech) Codec. Thereby, RTP Sequence Number and RTP Time Stamp shall be </w:t>
      </w:r>
      <w:r>
        <w:lastRenderedPageBreak/>
        <w:t>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E59F23" w14:textId="77777777" w:rsidR="00B36A73" w:rsidRDefault="00B36A73" w:rsidP="00B36A73">
      <w:r>
        <w:t>The RTP Sequence Number for telephone events shall increment in the same way as for speech, i.e. by 1 for each transmitted RTP packet.</w:t>
      </w:r>
    </w:p>
    <w:p w14:paraId="4F16CA8B" w14:textId="77777777" w:rsidR="00B36A73" w:rsidRDefault="00B36A73" w:rsidP="00B36A73">
      <w:r>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w:t>
      </w:r>
      <w:r w:rsidRPr="000E092D">
        <w:t xml:space="preserve">RTP Time Stamp </w:t>
      </w:r>
      <w:r>
        <w:t>increment during DTMF events and when switching between speech and DTMF events should be 160 or an integer multiple of 160. The RTP Time Stamp should not increment with a smaller interval for DTMF events than for speech frames. The RTP Time Stamp shall use the same RTP clock rate</w:t>
      </w:r>
      <w:r w:rsidRPr="00627001">
        <w:t xml:space="preserve"> </w:t>
      </w:r>
      <w:r>
        <w:t xml:space="preserve">as for the speech codec that is transmitted in the same RTP stream immediately before the start of the DTMF event(s). </w:t>
      </w:r>
    </w:p>
    <w:p w14:paraId="3865259E" w14:textId="77777777" w:rsidR="00B36A73" w:rsidRDefault="00B36A73" w:rsidP="00B36A73">
      <w:pPr>
        <w:pStyle w:val="NO"/>
      </w:pPr>
      <w:r>
        <w:t>NOTE 1:</w:t>
      </w:r>
      <w:r>
        <w:tab/>
        <w:t>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IETF RFC 4733 [61].</w:t>
      </w:r>
    </w:p>
    <w:p w14:paraId="1B60E030" w14:textId="77777777" w:rsidR="00B36A73" w:rsidRDefault="00B36A73" w:rsidP="00B36A73">
      <w:r>
        <w:t>Speech packets shall not be transmitted such that the resulting decoded speech would overlap in time with the audible representation of DTMF events, when DTMF events are transmitted in the same RTP media stream.</w:t>
      </w:r>
    </w:p>
    <w:p w14:paraId="6E855758" w14:textId="77777777" w:rsidR="00B36A73" w:rsidRDefault="00B36A73" w:rsidP="00B36A73">
      <w:pPr>
        <w:pStyle w:val="NO"/>
      </w:pPr>
      <w:r w:rsidRPr="004D4034">
        <w:t>NOTE</w:t>
      </w:r>
      <w:r>
        <w:t xml:space="preserve"> 2</w:t>
      </w:r>
      <w:r w:rsidRPr="00870F26">
        <w:rPr>
          <w:b/>
        </w:rPr>
        <w:t>:</w:t>
      </w:r>
      <w:r w:rsidR="0007623F">
        <w:tab/>
      </w:r>
      <w:r w:rsidRPr="00870F26">
        <w:t>Most DTMF events are not translated into DTMF tone-pairs</w:t>
      </w:r>
      <w:r>
        <w:t>, because they are used by the network or an application server (e.g. a voice mail box)</w:t>
      </w:r>
      <w:r w:rsidRPr="00870F26">
        <w:t>. For such cases</w:t>
      </w:r>
      <w:r>
        <w:t>,</w:t>
      </w:r>
      <w:r w:rsidRPr="00870F26">
        <w:t xml:space="preserve"> it would not matter,</w:t>
      </w:r>
      <w:r>
        <w:t xml:space="preserve"> if</w:t>
      </w:r>
      <w:r w:rsidRPr="00870F26">
        <w:t xml:space="preserve"> DTMF events are </w:t>
      </w:r>
      <w:r>
        <w:t xml:space="preserve">overlapping </w:t>
      </w:r>
      <w:r w:rsidRPr="00870F26">
        <w:t>with speech packets</w:t>
      </w:r>
      <w:r>
        <w:t>, but the non-overlap restriction is kept here for backward compatibility reasons</w:t>
      </w:r>
      <w:r w:rsidRPr="00870F26">
        <w:t>. If a</w:t>
      </w:r>
      <w:r>
        <w:t>n</w:t>
      </w:r>
      <w:r w:rsidRPr="00870F26">
        <w:t xml:space="preserve"> MTSI client receives speech and DTMF event packets</w:t>
      </w:r>
      <w:r>
        <w:t>,</w:t>
      </w:r>
      <w:r w:rsidRPr="00870F26">
        <w:t xml:space="preserve"> overlapping during a possible playout time, then the MTSI client </w:t>
      </w:r>
      <w:r>
        <w:t xml:space="preserve">optimally </w:t>
      </w:r>
      <w:r w:rsidRPr="00870F26">
        <w:t>ignore</w:t>
      </w:r>
      <w:r>
        <w:t>s</w:t>
      </w:r>
      <w:r w:rsidRPr="00870F26">
        <w:t xml:space="preserve"> the overlapping speech packets and play</w:t>
      </w:r>
      <w:r>
        <w:t xml:space="preserve">s </w:t>
      </w:r>
      <w:r w:rsidRPr="00870F26">
        <w:t>out only the DTMF events correctly</w:t>
      </w:r>
      <w:r>
        <w:t xml:space="preserve"> as DTMF tone-pairs, embedded into sufficient silence</w:t>
      </w:r>
      <w:r w:rsidRPr="00870F26">
        <w:t>.</w:t>
      </w:r>
    </w:p>
    <w:p w14:paraId="0C74B6DE" w14:textId="77777777" w:rsidR="00B36A73" w:rsidRPr="00870F26" w:rsidRDefault="00B36A73" w:rsidP="00B36A73">
      <w:pPr>
        <w:pStyle w:val="NO"/>
      </w:pPr>
      <w:r>
        <w:t>NOTE 3:</w:t>
      </w:r>
      <w:r>
        <w:tab/>
        <w:t>If the RTP stream carrying the telephone events is paused on RTP level [156], the need to send telephone events may cause the MTSI client in terminal to leave the paused state.</w:t>
      </w:r>
    </w:p>
    <w:p w14:paraId="74982BB3" w14:textId="77777777" w:rsidR="00B36A73" w:rsidRDefault="00B36A73" w:rsidP="00B36A73">
      <w:pPr>
        <w:pStyle w:val="FP"/>
        <w:rPr>
          <w:noProof/>
        </w:rPr>
      </w:pPr>
    </w:p>
    <w:p w14:paraId="0CD1760E" w14:textId="77777777" w:rsidR="00B35D29" w:rsidRDefault="00B35D29">
      <w:pPr>
        <w:pStyle w:val="Heading8"/>
        <w:rPr>
          <w:noProof/>
        </w:rPr>
      </w:pPr>
      <w:r>
        <w:br w:type="page"/>
      </w:r>
      <w:bookmarkStart w:id="3545" w:name="_Toc26369683"/>
      <w:bookmarkStart w:id="3546" w:name="_Toc36227565"/>
      <w:bookmarkStart w:id="3547" w:name="_Toc36228580"/>
      <w:bookmarkStart w:id="3548" w:name="_Toc36229207"/>
      <w:bookmarkStart w:id="3549" w:name="_Toc36229835"/>
      <w:bookmarkStart w:id="3550" w:name="_Toc74607179"/>
      <w:bookmarkStart w:id="3551" w:name="_Toc75557073"/>
      <w:r>
        <w:lastRenderedPageBreak/>
        <w:t>Annex H (informative):</w:t>
      </w:r>
      <w:r>
        <w:br/>
        <w:t>Network Preference Management Object Device Description Framework</w:t>
      </w:r>
      <w:bookmarkEnd w:id="3545"/>
      <w:bookmarkEnd w:id="3546"/>
      <w:bookmarkEnd w:id="3547"/>
      <w:bookmarkEnd w:id="3548"/>
      <w:bookmarkEnd w:id="3549"/>
      <w:bookmarkEnd w:id="3550"/>
      <w:bookmarkEnd w:id="3551"/>
    </w:p>
    <w:p w14:paraId="5AAAACA9" w14:textId="77777777" w:rsidR="004E5A04" w:rsidRDefault="004E5A04" w:rsidP="00397480">
      <w:pPr>
        <w:spacing w:after="0"/>
        <w:rPr>
          <w:lang w:eastAsia="ko-KR"/>
        </w:rPr>
      </w:pPr>
      <w:r w:rsidRPr="000B20F8">
        <w:t>This Device Description Framework (DDF) is the standardized minimal set. A vendor can define its own DDF for the complete device. This DDF can include more features than this minimal standardized version.</w:t>
      </w:r>
      <w:r>
        <w:rPr>
          <w:rFonts w:hint="eastAsia"/>
          <w:lang w:eastAsia="ko-KR"/>
        </w:rPr>
        <w:t xml:space="preserve"> 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r>
        <w:rPr>
          <w:lang w:eastAsia="ko-KR"/>
        </w:rPr>
        <w:t>.</w:t>
      </w:r>
    </w:p>
    <w:p w14:paraId="60AEA45D" w14:textId="77777777" w:rsidR="00B35D29" w:rsidRDefault="00B35D29">
      <w:pPr>
        <w:pStyle w:val="FP"/>
      </w:pPr>
    </w:p>
    <w:p w14:paraId="26E45CE0" w14:textId="77777777" w:rsidR="00B35D29" w:rsidRDefault="00B35D29">
      <w:pPr>
        <w:pStyle w:val="Heading8"/>
      </w:pPr>
      <w:r>
        <w:br w:type="page"/>
      </w:r>
      <w:bookmarkStart w:id="3552" w:name="_Toc26369684"/>
      <w:bookmarkStart w:id="3553" w:name="_Toc36227566"/>
      <w:bookmarkStart w:id="3554" w:name="_Toc36228581"/>
      <w:bookmarkStart w:id="3555" w:name="_Toc36229208"/>
      <w:bookmarkStart w:id="3556" w:name="_Toc36229836"/>
      <w:bookmarkStart w:id="3557" w:name="_Toc74607180"/>
      <w:bookmarkStart w:id="3558" w:name="_Toc75557074"/>
      <w:r>
        <w:lastRenderedPageBreak/>
        <w:t>Annex I (informative):</w:t>
      </w:r>
      <w:r>
        <w:br/>
        <w:t>QoE Reporting Management Object Device Description Framework</w:t>
      </w:r>
      <w:bookmarkEnd w:id="3552"/>
      <w:bookmarkEnd w:id="3553"/>
      <w:bookmarkEnd w:id="3554"/>
      <w:bookmarkEnd w:id="3555"/>
      <w:bookmarkEnd w:id="3556"/>
      <w:bookmarkEnd w:id="3557"/>
      <w:bookmarkEnd w:id="3558"/>
    </w:p>
    <w:p w14:paraId="21CBD618" w14:textId="77777777" w:rsidR="004E5A04" w:rsidRDefault="004E5A04" w:rsidP="004E5A04">
      <w:pPr>
        <w:rPr>
          <w:lang w:eastAsia="ko-KR"/>
        </w:rPr>
      </w:pPr>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23E10C98" w14:textId="77777777" w:rsidR="004E5A04" w:rsidRPr="00FC6603" w:rsidRDefault="004E5A04" w:rsidP="004E5A04">
      <w:pPr>
        <w:pStyle w:val="FP"/>
      </w:pPr>
    </w:p>
    <w:p w14:paraId="0BACEDB3" w14:textId="77777777" w:rsidR="00936AD7" w:rsidRPr="002E11B8" w:rsidRDefault="00936AD7" w:rsidP="00936AD7">
      <w:pPr>
        <w:pStyle w:val="Heading8"/>
        <w:rPr>
          <w:noProof/>
        </w:rPr>
      </w:pPr>
      <w:r w:rsidRPr="002E11B8">
        <w:br w:type="page"/>
      </w:r>
      <w:bookmarkStart w:id="3559" w:name="_Toc26369685"/>
      <w:bookmarkStart w:id="3560" w:name="_Toc36227567"/>
      <w:bookmarkStart w:id="3561" w:name="_Toc36228582"/>
      <w:bookmarkStart w:id="3562" w:name="_Toc36229209"/>
      <w:bookmarkStart w:id="3563" w:name="_Toc36229837"/>
      <w:bookmarkStart w:id="3564" w:name="_Toc74607181"/>
      <w:bookmarkStart w:id="3565" w:name="_Toc75557075"/>
      <w:r w:rsidRPr="002E11B8">
        <w:lastRenderedPageBreak/>
        <w:t>Annex J (informative):</w:t>
      </w:r>
      <w:r w:rsidRPr="002E11B8">
        <w:br/>
      </w:r>
      <w:r w:rsidRPr="002E11B8">
        <w:rPr>
          <w:rFonts w:hint="eastAsia"/>
          <w:lang w:eastAsia="ko-KR"/>
        </w:rPr>
        <w:t>Media</w:t>
      </w:r>
      <w:r w:rsidRPr="002E11B8">
        <w:t xml:space="preserve"> </w:t>
      </w:r>
      <w:r w:rsidRPr="002E11B8">
        <w:rPr>
          <w:rFonts w:hint="eastAsia"/>
          <w:lang w:eastAsia="ko-KR"/>
        </w:rPr>
        <w:t>Adaptation</w:t>
      </w:r>
      <w:r w:rsidRPr="002E11B8">
        <w:t xml:space="preserve"> Management Object Device Description Framework</w:t>
      </w:r>
      <w:bookmarkEnd w:id="3559"/>
      <w:bookmarkEnd w:id="3560"/>
      <w:bookmarkEnd w:id="3561"/>
      <w:bookmarkEnd w:id="3562"/>
      <w:bookmarkEnd w:id="3563"/>
      <w:bookmarkEnd w:id="3564"/>
      <w:bookmarkEnd w:id="3565"/>
    </w:p>
    <w:p w14:paraId="0427B4A3" w14:textId="77777777" w:rsidR="004E5A04" w:rsidRPr="00FC6603" w:rsidRDefault="004E5A04" w:rsidP="004E5A04">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02498512" w14:textId="77777777" w:rsidR="00936AD7" w:rsidRDefault="00936AD7" w:rsidP="00C14526">
      <w:pPr>
        <w:pStyle w:val="FP"/>
      </w:pPr>
    </w:p>
    <w:p w14:paraId="5982AB53" w14:textId="77777777" w:rsidR="00165711" w:rsidRDefault="00165711" w:rsidP="00165711">
      <w:pPr>
        <w:pStyle w:val="Heading8"/>
        <w:rPr>
          <w:noProof/>
          <w:lang w:eastAsia="ko-KR"/>
        </w:rPr>
      </w:pPr>
      <w:r>
        <w:br w:type="page"/>
      </w:r>
      <w:bookmarkStart w:id="3566" w:name="_Toc26369686"/>
      <w:bookmarkStart w:id="3567" w:name="_Toc36227568"/>
      <w:bookmarkStart w:id="3568" w:name="_Toc36228583"/>
      <w:bookmarkStart w:id="3569" w:name="_Toc36229210"/>
      <w:bookmarkStart w:id="3570" w:name="_Toc36229838"/>
      <w:bookmarkStart w:id="3571" w:name="_Toc74607182"/>
      <w:bookmarkStart w:id="3572" w:name="_Toc75557076"/>
      <w:r>
        <w:lastRenderedPageBreak/>
        <w:t xml:space="preserve">Annex </w:t>
      </w:r>
      <w:r>
        <w:rPr>
          <w:rFonts w:hint="eastAsia"/>
          <w:lang w:eastAsia="ko-KR"/>
        </w:rPr>
        <w:t>K</w:t>
      </w:r>
      <w:r>
        <w:t xml:space="preserve"> (informative):</w:t>
      </w:r>
      <w:r>
        <w:br/>
      </w:r>
      <w:r>
        <w:rPr>
          <w:rFonts w:hint="eastAsia"/>
          <w:lang w:eastAsia="ko-KR"/>
        </w:rPr>
        <w:t>Computation of b=AS for AMR and AMR-WB</w:t>
      </w:r>
      <w:bookmarkEnd w:id="3566"/>
      <w:bookmarkEnd w:id="3567"/>
      <w:bookmarkEnd w:id="3568"/>
      <w:bookmarkEnd w:id="3569"/>
      <w:bookmarkEnd w:id="3570"/>
      <w:bookmarkEnd w:id="3571"/>
      <w:bookmarkEnd w:id="3572"/>
    </w:p>
    <w:p w14:paraId="04F37A4E" w14:textId="77777777" w:rsidR="00165711" w:rsidRDefault="00165711" w:rsidP="00165711">
      <w:pPr>
        <w:pStyle w:val="Heading1"/>
        <w:rPr>
          <w:lang w:eastAsia="ko-KR"/>
        </w:rPr>
      </w:pPr>
      <w:bookmarkStart w:id="3573" w:name="_Toc26369687"/>
      <w:bookmarkStart w:id="3574" w:name="_Toc36227569"/>
      <w:bookmarkStart w:id="3575" w:name="_Toc36228584"/>
      <w:bookmarkStart w:id="3576" w:name="_Toc36229211"/>
      <w:bookmarkStart w:id="3577" w:name="_Toc36229839"/>
      <w:bookmarkStart w:id="3578" w:name="_Toc74607183"/>
      <w:bookmarkStart w:id="3579" w:name="_Toc75557077"/>
      <w:r>
        <w:rPr>
          <w:lang w:eastAsia="ko-KR"/>
        </w:rPr>
        <w:t>K.1</w:t>
      </w:r>
      <w:r>
        <w:rPr>
          <w:lang w:eastAsia="ko-KR"/>
        </w:rPr>
        <w:tab/>
        <w:t>General</w:t>
      </w:r>
      <w:bookmarkEnd w:id="3573"/>
      <w:bookmarkEnd w:id="3574"/>
      <w:bookmarkEnd w:id="3575"/>
      <w:bookmarkEnd w:id="3576"/>
      <w:bookmarkEnd w:id="3577"/>
      <w:bookmarkEnd w:id="3578"/>
      <w:bookmarkEnd w:id="3579"/>
    </w:p>
    <w:p w14:paraId="0BA7C314" w14:textId="77777777" w:rsidR="00165711" w:rsidRDefault="00165711" w:rsidP="00165711">
      <w:pPr>
        <w:rPr>
          <w:lang w:eastAsia="ko-KR"/>
        </w:rPr>
      </w:pPr>
      <w:r>
        <w:rPr>
          <w:rFonts w:hint="eastAsia"/>
          <w:lang w:eastAsia="ko-KR"/>
        </w:rPr>
        <w:t xml:space="preserve">This annex contains examples of computing b=AS for AMR and AMR-WB when ptime=20 </w:t>
      </w:r>
      <w:r>
        <w:rPr>
          <w:lang w:eastAsia="ko-KR"/>
        </w:rPr>
        <w:t>and when ptime=</w:t>
      </w:r>
      <w:r>
        <w:rPr>
          <w:rFonts w:hint="eastAsia"/>
          <w:lang w:eastAsia="ko-KR"/>
        </w:rPr>
        <w:t>40.</w:t>
      </w:r>
      <w:r>
        <w:rPr>
          <w:lang w:eastAsia="ko-KR"/>
        </w:rPr>
        <w:t xml:space="preserve"> In these examples, it is assumed that no extra bandwidth is allocated for redundancy.</w:t>
      </w:r>
    </w:p>
    <w:p w14:paraId="3DF38758" w14:textId="77777777" w:rsidR="00165711" w:rsidRDefault="00165711" w:rsidP="00165711">
      <w:pPr>
        <w:pStyle w:val="Heading1"/>
        <w:rPr>
          <w:lang w:eastAsia="ko-KR"/>
        </w:rPr>
      </w:pPr>
      <w:bookmarkStart w:id="3580" w:name="_Toc26369688"/>
      <w:bookmarkStart w:id="3581" w:name="_Toc36227570"/>
      <w:bookmarkStart w:id="3582" w:name="_Toc36228585"/>
      <w:bookmarkStart w:id="3583" w:name="_Toc36229212"/>
      <w:bookmarkStart w:id="3584" w:name="_Toc36229840"/>
      <w:bookmarkStart w:id="3585" w:name="_Toc74607184"/>
      <w:bookmarkStart w:id="3586" w:name="_Toc75557078"/>
      <w:r>
        <w:rPr>
          <w:lang w:eastAsia="ko-KR"/>
        </w:rPr>
        <w:t>K.2</w:t>
      </w:r>
      <w:r>
        <w:rPr>
          <w:lang w:eastAsia="ko-KR"/>
        </w:rPr>
        <w:tab/>
        <w:t>Procedure for computing the bandwidth</w:t>
      </w:r>
      <w:bookmarkEnd w:id="3580"/>
      <w:bookmarkEnd w:id="3581"/>
      <w:bookmarkEnd w:id="3582"/>
      <w:bookmarkEnd w:id="3583"/>
      <w:bookmarkEnd w:id="3584"/>
      <w:bookmarkEnd w:id="3585"/>
      <w:bookmarkEnd w:id="3586"/>
    </w:p>
    <w:p w14:paraId="429C13D5" w14:textId="77777777" w:rsidR="00165711" w:rsidRDefault="00165711" w:rsidP="00165711">
      <w:pPr>
        <w:rPr>
          <w:lang w:eastAsia="ko-KR"/>
        </w:rPr>
      </w:pPr>
      <w:r>
        <w:rPr>
          <w:lang w:eastAsia="ko-KR"/>
        </w:rPr>
        <w:t>The bandwidth is calculated using the following procedure when no extra bandwidth is allocated for redundancy:</w:t>
      </w:r>
    </w:p>
    <w:p w14:paraId="78B1BC8D" w14:textId="77777777" w:rsidR="00165711" w:rsidRDefault="00714C83" w:rsidP="00714C83">
      <w:pPr>
        <w:pStyle w:val="B1"/>
        <w:rPr>
          <w:lang w:eastAsia="ko-KR"/>
        </w:rPr>
      </w:pPr>
      <w:r>
        <w:rPr>
          <w:lang w:eastAsia="ko-KR"/>
        </w:rPr>
        <w:t>1)</w:t>
      </w:r>
      <w:r>
        <w:rPr>
          <w:lang w:eastAsia="ko-KR"/>
        </w:rPr>
        <w:tab/>
      </w:r>
      <w:r w:rsidR="00165711">
        <w:rPr>
          <w:lang w:eastAsia="ko-KR"/>
        </w:rPr>
        <w:t>Calculate the size of the RTP payload, see below.</w:t>
      </w:r>
    </w:p>
    <w:p w14:paraId="559B55D2" w14:textId="77777777" w:rsidR="00165711" w:rsidRDefault="00714C83" w:rsidP="00714C83">
      <w:pPr>
        <w:pStyle w:val="B1"/>
        <w:rPr>
          <w:lang w:eastAsia="ko-KR"/>
        </w:rPr>
      </w:pPr>
      <w:r w:rsidRPr="00C8654A">
        <w:rPr>
          <w:rFonts w:eastAsia="Batang"/>
          <w:lang w:eastAsia="ko-KR"/>
        </w:rPr>
        <w:t>2)</w:t>
      </w:r>
      <w:r w:rsidRPr="00C8654A">
        <w:rPr>
          <w:rFonts w:eastAsia="Batang"/>
          <w:lang w:eastAsia="ko-KR"/>
        </w:rPr>
        <w:tab/>
      </w:r>
      <w:r w:rsidR="00165711">
        <w:rPr>
          <w:lang w:eastAsia="ko-KR"/>
        </w:rPr>
        <w:t>Calculate the size of the IP packets by taking the RTP payload size (in bytes) and adding the IP/UDP/RTP overhead: 20 bytes for IPv4; 40 bytes for IPv6; 8 bytes for UDP; 12 bytes for RTP.</w:t>
      </w:r>
    </w:p>
    <w:p w14:paraId="43384902" w14:textId="77777777" w:rsidR="00165711" w:rsidRDefault="00714C83" w:rsidP="00714C83">
      <w:pPr>
        <w:pStyle w:val="B1"/>
        <w:rPr>
          <w:lang w:eastAsia="ko-KR"/>
        </w:rPr>
      </w:pPr>
      <w:r>
        <w:rPr>
          <w:lang w:eastAsia="ko-KR"/>
        </w:rPr>
        <w:t>3)</w:t>
      </w:r>
      <w:r>
        <w:rPr>
          <w:lang w:eastAsia="ko-KR"/>
        </w:rPr>
        <w:tab/>
      </w:r>
      <w:r w:rsidR="00165711">
        <w:rPr>
          <w:lang w:eastAsia="ko-KR"/>
        </w:rPr>
        <w:t>Convert the IP packet size to bits.</w:t>
      </w:r>
    </w:p>
    <w:p w14:paraId="6155A4E5" w14:textId="77777777" w:rsidR="00165711" w:rsidRDefault="00714C83" w:rsidP="00714C83">
      <w:pPr>
        <w:pStyle w:val="B1"/>
        <w:rPr>
          <w:lang w:eastAsia="ko-KR"/>
        </w:rPr>
      </w:pPr>
      <w:r>
        <w:rPr>
          <w:lang w:eastAsia="ko-KR"/>
        </w:rPr>
        <w:t>4)</w:t>
      </w:r>
      <w:r>
        <w:rPr>
          <w:lang w:eastAsia="ko-KR"/>
        </w:rPr>
        <w:tab/>
      </w:r>
      <w:r w:rsidR="00165711">
        <w:rPr>
          <w:lang w:eastAsia="ko-KR"/>
        </w:rPr>
        <w:t>Calculate the required bit rate (bps) given the packet size and the packet rate: 50 packets per second for 1 frame per packet; 25 packets per second for 2 frames per packet.</w:t>
      </w:r>
    </w:p>
    <w:p w14:paraId="2DA3D6DC" w14:textId="77777777" w:rsidR="00165711" w:rsidRDefault="00714C83" w:rsidP="00714C83">
      <w:pPr>
        <w:pStyle w:val="B1"/>
        <w:rPr>
          <w:lang w:eastAsia="ko-KR"/>
        </w:rPr>
      </w:pPr>
      <w:r>
        <w:rPr>
          <w:lang w:eastAsia="ko-KR"/>
        </w:rPr>
        <w:t>5)</w:t>
      </w:r>
      <w:r>
        <w:rPr>
          <w:lang w:eastAsia="ko-KR"/>
        </w:rPr>
        <w:tab/>
      </w:r>
      <w:r w:rsidR="00165711">
        <w:rPr>
          <w:lang w:eastAsia="ko-KR"/>
        </w:rPr>
        <w:t>The b=AS bandwidth is then calculated by converting the required bit rate to kbps and rounding to the nearest higher integer value.</w:t>
      </w:r>
    </w:p>
    <w:p w14:paraId="01767E75" w14:textId="77777777" w:rsidR="00165711" w:rsidRDefault="00165711" w:rsidP="00165711">
      <w:pPr>
        <w:rPr>
          <w:lang w:eastAsia="ko-KR"/>
        </w:rPr>
      </w:pPr>
      <w:r>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39DDFB63" w14:textId="77777777" w:rsidR="00165711" w:rsidRDefault="00165711" w:rsidP="00165711">
      <w:pPr>
        <w:rPr>
          <w:lang w:eastAsia="ko-KR"/>
        </w:rPr>
      </w:pPr>
      <w:r>
        <w:rPr>
          <w:lang w:eastAsia="ko-KR"/>
        </w:rPr>
        <w:t>If the SDP includes multiple codecs and/or configurations then the bandwidth is calculated for each configuration and the b=AS bandwidth is set to the highest of the bandwidths.</w:t>
      </w:r>
    </w:p>
    <w:p w14:paraId="1401D73E" w14:textId="77777777" w:rsidR="00165711" w:rsidRDefault="00165711" w:rsidP="00165711">
      <w:pPr>
        <w:pStyle w:val="Heading1"/>
        <w:rPr>
          <w:lang w:eastAsia="ko-KR"/>
        </w:rPr>
      </w:pPr>
      <w:bookmarkStart w:id="3587" w:name="_Toc26369689"/>
      <w:bookmarkStart w:id="3588" w:name="_Toc36227571"/>
      <w:bookmarkStart w:id="3589" w:name="_Toc36228586"/>
      <w:bookmarkStart w:id="3590" w:name="_Toc36229213"/>
      <w:bookmarkStart w:id="3591" w:name="_Toc36229841"/>
      <w:bookmarkStart w:id="3592" w:name="_Toc74607185"/>
      <w:bookmarkStart w:id="3593" w:name="_Toc75557079"/>
      <w:r>
        <w:rPr>
          <w:lang w:eastAsia="ko-KR"/>
        </w:rPr>
        <w:t>K.3</w:t>
      </w:r>
      <w:r>
        <w:rPr>
          <w:lang w:eastAsia="ko-KR"/>
        </w:rPr>
        <w:tab/>
        <w:t>Computation of RTP payload size</w:t>
      </w:r>
      <w:bookmarkEnd w:id="3587"/>
      <w:bookmarkEnd w:id="3588"/>
      <w:bookmarkEnd w:id="3589"/>
      <w:bookmarkEnd w:id="3590"/>
      <w:bookmarkEnd w:id="3591"/>
      <w:bookmarkEnd w:id="3592"/>
      <w:bookmarkEnd w:id="3593"/>
    </w:p>
    <w:p w14:paraId="25AB0F09" w14:textId="77777777" w:rsidR="00165711" w:rsidRDefault="00165711" w:rsidP="00165711">
      <w:pPr>
        <w:rPr>
          <w:lang w:eastAsia="ko-KR"/>
        </w:rPr>
      </w:pPr>
      <w:r>
        <w:rPr>
          <w:lang w:eastAsia="ko-KR"/>
        </w:rPr>
        <w:t>When the b=AS bandwidth is computed it is assumed that the codec is using the highest allowed coded mode for each frame.</w:t>
      </w:r>
    </w:p>
    <w:p w14:paraId="2E6C97E0" w14:textId="77777777" w:rsidR="00165711" w:rsidRDefault="00165711" w:rsidP="00165711">
      <w:pPr>
        <w:rPr>
          <w:lang w:eastAsia="ko-KR"/>
        </w:rPr>
      </w:pPr>
      <w:r>
        <w:rPr>
          <w:lang w:eastAsia="ko-KR"/>
        </w:rPr>
        <w:t>The RTP payload size for the bandwidth-efficient payload format mode and 1 frame/packet is calculated from the following components:</w:t>
      </w:r>
    </w:p>
    <w:p w14:paraId="170B2A6B" w14:textId="77777777" w:rsidR="00165711" w:rsidRDefault="00165711" w:rsidP="00165711">
      <w:pPr>
        <w:pStyle w:val="B1"/>
        <w:rPr>
          <w:lang w:eastAsia="ko-KR"/>
        </w:rPr>
      </w:pPr>
      <w:r>
        <w:rPr>
          <w:lang w:eastAsia="ko-KR"/>
        </w:rPr>
        <w:t>-</w:t>
      </w:r>
      <w:r>
        <w:rPr>
          <w:lang w:eastAsia="ko-KR"/>
        </w:rPr>
        <w:tab/>
        <w:t>4 bits for the payload header (=CMR)</w:t>
      </w:r>
    </w:p>
    <w:p w14:paraId="22670DA2" w14:textId="77777777" w:rsidR="00165711" w:rsidRDefault="00165711" w:rsidP="00165711">
      <w:pPr>
        <w:pStyle w:val="B1"/>
        <w:rPr>
          <w:lang w:eastAsia="ko-KR"/>
        </w:rPr>
      </w:pPr>
      <w:r>
        <w:rPr>
          <w:lang w:eastAsia="ko-KR"/>
        </w:rPr>
        <w:t>-</w:t>
      </w:r>
      <w:r>
        <w:rPr>
          <w:lang w:eastAsia="ko-KR"/>
        </w:rPr>
        <w:tab/>
        <w:t>6 bits for the Table of Contents (ToC)</w:t>
      </w:r>
    </w:p>
    <w:p w14:paraId="6682D39F" w14:textId="77777777" w:rsidR="00165711" w:rsidRDefault="00165711" w:rsidP="00165711">
      <w:pPr>
        <w:pStyle w:val="B1"/>
        <w:rPr>
          <w:lang w:eastAsia="ko-KR"/>
        </w:rPr>
      </w:pPr>
      <w:r>
        <w:rPr>
          <w:lang w:eastAsia="ko-KR"/>
        </w:rPr>
        <w:t>-</w:t>
      </w:r>
      <w:r>
        <w:rPr>
          <w:lang w:eastAsia="ko-KR"/>
        </w:rPr>
        <w:tab/>
        <w:t>N bits for the speech frame (size depends on codec mode)</w:t>
      </w:r>
    </w:p>
    <w:p w14:paraId="43FD5773"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6910A4B3" w14:textId="77777777" w:rsidR="00165711" w:rsidRDefault="00165711" w:rsidP="00165711">
      <w:pPr>
        <w:rPr>
          <w:lang w:eastAsia="ko-KR"/>
        </w:rPr>
      </w:pPr>
      <w:r>
        <w:rPr>
          <w:lang w:eastAsia="ko-KR"/>
        </w:rPr>
        <w:t>The RTP payload size for the octet-aligned payload format mode and 1 frame/packet is calculated from the following components:</w:t>
      </w:r>
    </w:p>
    <w:p w14:paraId="3E8B63A2" w14:textId="77777777" w:rsidR="00165711" w:rsidRDefault="00165711" w:rsidP="00165711">
      <w:pPr>
        <w:pStyle w:val="B1"/>
        <w:rPr>
          <w:lang w:eastAsia="ko-KR"/>
        </w:rPr>
      </w:pPr>
      <w:r>
        <w:rPr>
          <w:lang w:eastAsia="ko-KR"/>
        </w:rPr>
        <w:t>-</w:t>
      </w:r>
      <w:r>
        <w:rPr>
          <w:lang w:eastAsia="ko-KR"/>
        </w:rPr>
        <w:tab/>
        <w:t>4 bits for the payload header (=CMR) + 4 bits padding</w:t>
      </w:r>
    </w:p>
    <w:p w14:paraId="047A1A51" w14:textId="77777777" w:rsidR="00165711" w:rsidRDefault="00165711" w:rsidP="00165711">
      <w:pPr>
        <w:pStyle w:val="B1"/>
        <w:rPr>
          <w:lang w:eastAsia="ko-KR"/>
        </w:rPr>
      </w:pPr>
      <w:r>
        <w:rPr>
          <w:lang w:eastAsia="ko-KR"/>
        </w:rPr>
        <w:t>-</w:t>
      </w:r>
      <w:r>
        <w:rPr>
          <w:lang w:eastAsia="ko-KR"/>
        </w:rPr>
        <w:tab/>
        <w:t>6 bits for the Table of Contents (ToC) + 2 bits padding</w:t>
      </w:r>
    </w:p>
    <w:p w14:paraId="5B504E72" w14:textId="77777777" w:rsidR="00165711" w:rsidRDefault="00165711" w:rsidP="00165711">
      <w:pPr>
        <w:pStyle w:val="B1"/>
        <w:rPr>
          <w:lang w:eastAsia="ko-KR"/>
        </w:rPr>
      </w:pPr>
      <w:r>
        <w:rPr>
          <w:lang w:eastAsia="ko-KR"/>
        </w:rPr>
        <w:t>-</w:t>
      </w:r>
      <w:r>
        <w:rPr>
          <w:lang w:eastAsia="ko-KR"/>
        </w:rPr>
        <w:tab/>
        <w:t>N bits for the speech frame (size depends on codec mode) + padding bits to give an integer number of octets</w:t>
      </w:r>
    </w:p>
    <w:p w14:paraId="32DE4E05"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1563F128" w14:textId="77777777" w:rsidR="00165711" w:rsidRDefault="00165711" w:rsidP="00165711">
      <w:pPr>
        <w:rPr>
          <w:lang w:eastAsia="ko-KR"/>
        </w:rPr>
      </w:pPr>
      <w:r>
        <w:rPr>
          <w:lang w:eastAsia="ko-KR"/>
        </w:rPr>
        <w:lastRenderedPageBreak/>
        <w:t>The RTP payload size for the bandwidth-efficient payload format mode and 2 frames per packet is calculated from the following components:</w:t>
      </w:r>
    </w:p>
    <w:p w14:paraId="36274F1E" w14:textId="77777777" w:rsidR="00165711" w:rsidRDefault="00165711" w:rsidP="00165711">
      <w:pPr>
        <w:pStyle w:val="B1"/>
        <w:rPr>
          <w:lang w:eastAsia="ko-KR"/>
        </w:rPr>
      </w:pPr>
      <w:r>
        <w:rPr>
          <w:lang w:eastAsia="ko-KR"/>
        </w:rPr>
        <w:t>-</w:t>
      </w:r>
      <w:r>
        <w:rPr>
          <w:lang w:eastAsia="ko-KR"/>
        </w:rPr>
        <w:tab/>
        <w:t>4 bits for the payload header (=CMR)</w:t>
      </w:r>
    </w:p>
    <w:p w14:paraId="1D130599" w14:textId="77777777" w:rsidR="00165711" w:rsidRDefault="00165711" w:rsidP="00165711">
      <w:pPr>
        <w:pStyle w:val="B1"/>
        <w:rPr>
          <w:lang w:eastAsia="ko-KR"/>
        </w:rPr>
      </w:pPr>
      <w:r>
        <w:rPr>
          <w:lang w:eastAsia="ko-KR"/>
        </w:rPr>
        <w:t>-</w:t>
      </w:r>
      <w:r>
        <w:rPr>
          <w:lang w:eastAsia="ko-KR"/>
        </w:rPr>
        <w:tab/>
        <w:t>6 bits for the Table of Contents (ToC) for speech frame 1</w:t>
      </w:r>
    </w:p>
    <w:p w14:paraId="7DCA6DEF" w14:textId="77777777" w:rsidR="00165711" w:rsidRDefault="00165711" w:rsidP="00165711">
      <w:pPr>
        <w:pStyle w:val="B1"/>
        <w:rPr>
          <w:lang w:eastAsia="ko-KR"/>
        </w:rPr>
      </w:pPr>
      <w:r>
        <w:rPr>
          <w:lang w:eastAsia="ko-KR"/>
        </w:rPr>
        <w:t>-</w:t>
      </w:r>
      <w:r>
        <w:rPr>
          <w:lang w:eastAsia="ko-KR"/>
        </w:rPr>
        <w:tab/>
        <w:t>6 bits for the Table of Contents (ToC) for speech frame 2</w:t>
      </w:r>
    </w:p>
    <w:p w14:paraId="59E8623C" w14:textId="77777777" w:rsidR="00165711" w:rsidRDefault="00165711" w:rsidP="00165711">
      <w:pPr>
        <w:pStyle w:val="B1"/>
        <w:rPr>
          <w:lang w:eastAsia="ko-KR"/>
        </w:rPr>
      </w:pPr>
      <w:r>
        <w:rPr>
          <w:lang w:eastAsia="ko-KR"/>
        </w:rPr>
        <w:t>-</w:t>
      </w:r>
      <w:r>
        <w:rPr>
          <w:lang w:eastAsia="ko-KR"/>
        </w:rPr>
        <w:tab/>
        <w:t>N1 bits for the speech frame 1 (size depends on codec mode)</w:t>
      </w:r>
    </w:p>
    <w:p w14:paraId="430D6DBD" w14:textId="77777777" w:rsidR="00165711" w:rsidRDefault="00165711" w:rsidP="00165711">
      <w:pPr>
        <w:pStyle w:val="B1"/>
        <w:rPr>
          <w:lang w:eastAsia="ko-KR"/>
        </w:rPr>
      </w:pPr>
      <w:r>
        <w:rPr>
          <w:lang w:eastAsia="ko-KR"/>
        </w:rPr>
        <w:t>-</w:t>
      </w:r>
      <w:r>
        <w:rPr>
          <w:lang w:eastAsia="ko-KR"/>
        </w:rPr>
        <w:tab/>
        <w:t>N2 bits for the speech frame 2 (size depends on codec mode)</w:t>
      </w:r>
    </w:p>
    <w:p w14:paraId="7537D29C"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79979A89" w14:textId="77777777" w:rsidR="00165711" w:rsidRDefault="00165711" w:rsidP="00165711">
      <w:pPr>
        <w:rPr>
          <w:lang w:eastAsia="ko-KR"/>
        </w:rPr>
      </w:pPr>
      <w:r>
        <w:rPr>
          <w:lang w:eastAsia="ko-KR"/>
        </w:rPr>
        <w:t>The RTP payload size for the octet-aligned payload format mode and 2 frames per packet is calculated from the following components:</w:t>
      </w:r>
    </w:p>
    <w:p w14:paraId="48108151" w14:textId="77777777" w:rsidR="00165711" w:rsidRDefault="00165711" w:rsidP="00165711">
      <w:pPr>
        <w:pStyle w:val="B1"/>
        <w:rPr>
          <w:lang w:eastAsia="ko-KR"/>
        </w:rPr>
      </w:pPr>
      <w:r>
        <w:rPr>
          <w:lang w:eastAsia="ko-KR"/>
        </w:rPr>
        <w:t>-</w:t>
      </w:r>
      <w:r>
        <w:rPr>
          <w:lang w:eastAsia="ko-KR"/>
        </w:rPr>
        <w:tab/>
        <w:t>4 bits for the payload header (=CMR) + 4 bits padding</w:t>
      </w:r>
    </w:p>
    <w:p w14:paraId="3C3DCA88" w14:textId="77777777" w:rsidR="00165711" w:rsidRDefault="00165711" w:rsidP="00165711">
      <w:pPr>
        <w:pStyle w:val="B1"/>
        <w:rPr>
          <w:lang w:eastAsia="ko-KR"/>
        </w:rPr>
      </w:pPr>
      <w:r>
        <w:rPr>
          <w:lang w:eastAsia="ko-KR"/>
        </w:rPr>
        <w:t>-</w:t>
      </w:r>
      <w:r>
        <w:rPr>
          <w:lang w:eastAsia="ko-KR"/>
        </w:rPr>
        <w:tab/>
        <w:t>6 bits for the Table of Contents (ToC) for speech frame 1 + 2 bits padding</w:t>
      </w:r>
    </w:p>
    <w:p w14:paraId="298F8F89" w14:textId="77777777" w:rsidR="00165711" w:rsidRDefault="00165711" w:rsidP="00165711">
      <w:pPr>
        <w:pStyle w:val="B1"/>
        <w:rPr>
          <w:lang w:eastAsia="ko-KR"/>
        </w:rPr>
      </w:pPr>
      <w:r>
        <w:rPr>
          <w:lang w:eastAsia="ko-KR"/>
        </w:rPr>
        <w:t>-</w:t>
      </w:r>
      <w:r>
        <w:rPr>
          <w:lang w:eastAsia="ko-KR"/>
        </w:rPr>
        <w:tab/>
        <w:t>6 bits for the Table of Contents (ToC) for speech frame 2 + 2 bits padding</w:t>
      </w:r>
    </w:p>
    <w:p w14:paraId="0382433B" w14:textId="77777777" w:rsidR="00165711" w:rsidRDefault="00165711" w:rsidP="00165711">
      <w:pPr>
        <w:pStyle w:val="B1"/>
        <w:rPr>
          <w:lang w:eastAsia="ko-KR"/>
        </w:rPr>
      </w:pPr>
      <w:r>
        <w:rPr>
          <w:lang w:eastAsia="ko-KR"/>
        </w:rPr>
        <w:t>-</w:t>
      </w:r>
      <w:r>
        <w:rPr>
          <w:lang w:eastAsia="ko-KR"/>
        </w:rPr>
        <w:tab/>
        <w:t>N1 bits for the speech frame 1 (size depends on codec mode) + padding bits to give an integer number of octets</w:t>
      </w:r>
    </w:p>
    <w:p w14:paraId="3759D459" w14:textId="77777777" w:rsidR="00165711" w:rsidRDefault="00165711" w:rsidP="00165711">
      <w:pPr>
        <w:pStyle w:val="B1"/>
        <w:rPr>
          <w:lang w:eastAsia="ko-KR"/>
        </w:rPr>
      </w:pPr>
      <w:r>
        <w:rPr>
          <w:lang w:eastAsia="ko-KR"/>
        </w:rPr>
        <w:t>-</w:t>
      </w:r>
      <w:r>
        <w:rPr>
          <w:lang w:eastAsia="ko-KR"/>
        </w:rPr>
        <w:tab/>
        <w:t>N2 bits for the speech frame 2 (size depends on codec mode) + padding bits to give an integer number of octets</w:t>
      </w:r>
    </w:p>
    <w:p w14:paraId="0C3430BA"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493E139B" w14:textId="77777777" w:rsidR="00165711" w:rsidRDefault="00165711" w:rsidP="00165711">
      <w:pPr>
        <w:rPr>
          <w:lang w:eastAsia="ko-KR"/>
        </w:rPr>
      </w:pPr>
    </w:p>
    <w:p w14:paraId="6D82F873" w14:textId="77777777" w:rsidR="00165711" w:rsidRDefault="00165711" w:rsidP="00165711">
      <w:pPr>
        <w:pStyle w:val="Heading1"/>
        <w:rPr>
          <w:lang w:eastAsia="ko-KR"/>
        </w:rPr>
      </w:pPr>
      <w:bookmarkStart w:id="3594" w:name="_Toc26369690"/>
      <w:bookmarkStart w:id="3595" w:name="_Toc36227572"/>
      <w:bookmarkStart w:id="3596" w:name="_Toc36228587"/>
      <w:bookmarkStart w:id="3597" w:name="_Toc36229214"/>
      <w:bookmarkStart w:id="3598" w:name="_Toc36229842"/>
      <w:bookmarkStart w:id="3599" w:name="_Toc74607186"/>
      <w:bookmarkStart w:id="3600" w:name="_Toc75557080"/>
      <w:r>
        <w:rPr>
          <w:lang w:eastAsia="ko-KR"/>
        </w:rPr>
        <w:t>K.4</w:t>
      </w:r>
      <w:r>
        <w:rPr>
          <w:lang w:eastAsia="ko-KR"/>
        </w:rPr>
        <w:tab/>
        <w:t>Detailed computation</w:t>
      </w:r>
      <w:bookmarkEnd w:id="3594"/>
      <w:bookmarkEnd w:id="3595"/>
      <w:bookmarkEnd w:id="3596"/>
      <w:bookmarkEnd w:id="3597"/>
      <w:bookmarkEnd w:id="3598"/>
      <w:bookmarkEnd w:id="3599"/>
      <w:bookmarkEnd w:id="3600"/>
    </w:p>
    <w:p w14:paraId="54823722" w14:textId="77777777" w:rsidR="00165711" w:rsidRDefault="00165711" w:rsidP="00165711">
      <w:pPr>
        <w:spacing w:before="180"/>
        <w:rPr>
          <w:lang w:eastAsia="ko-KR"/>
        </w:rPr>
      </w:pPr>
      <w:r>
        <w:rPr>
          <w:lang w:eastAsia="ko-KR"/>
        </w:rPr>
        <w:t>The tables below give a detailed description of the bandwidth computation.</w:t>
      </w:r>
      <w:r w:rsidR="002F69A0" w:rsidRPr="00651B45">
        <w:rPr>
          <w:rFonts w:hint="eastAsia"/>
          <w:lang w:eastAsia="ko-KR"/>
        </w:rPr>
        <w:t xml:space="preserve"> T</w:t>
      </w:r>
      <w:r w:rsidR="002F69A0" w:rsidRPr="00651B45">
        <w:rPr>
          <w:lang w:eastAsia="ko-KR"/>
        </w:rPr>
        <w:t>he b=AS bandwidth</w:t>
      </w:r>
      <w:r w:rsidR="002F69A0" w:rsidRPr="00651B45">
        <w:rPr>
          <w:rFonts w:hint="eastAsia"/>
          <w:lang w:eastAsia="ko-KR"/>
        </w:rPr>
        <w:t xml:space="preserve"> is not defined for SID. Since a SID is rarely encapsulated with a speech frame or another SID, Tables K.9-16 do not include the computation procedure for the comfort noise frame.</w:t>
      </w:r>
    </w:p>
    <w:p w14:paraId="2289E7CC" w14:textId="77777777" w:rsidR="00165711" w:rsidRPr="00E55425" w:rsidRDefault="00165711" w:rsidP="00165711">
      <w:pPr>
        <w:pStyle w:val="TH"/>
      </w:pPr>
      <w:r w:rsidRPr="00E55425">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7593A6F5" w14:textId="77777777">
        <w:trPr>
          <w:trHeight w:val="330"/>
          <w:jc w:val="center"/>
        </w:trPr>
        <w:tc>
          <w:tcPr>
            <w:tcW w:w="2840" w:type="dxa"/>
            <w:shd w:val="clear" w:color="auto" w:fill="auto"/>
            <w:noWrap/>
            <w:vAlign w:val="center"/>
          </w:tcPr>
          <w:p w14:paraId="1F8E4BC9"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30FE2D3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21996F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4AC1182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6CC7B61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44A1F6E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48A1F0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11D586A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479C254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4C4E5EB2" w14:textId="77777777" w:rsidR="00B94317" w:rsidRPr="00893804" w:rsidRDefault="00B94317" w:rsidP="00165711">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3F16E400" w14:textId="77777777">
        <w:trPr>
          <w:trHeight w:val="330"/>
          <w:jc w:val="center"/>
        </w:trPr>
        <w:tc>
          <w:tcPr>
            <w:tcW w:w="2840" w:type="dxa"/>
            <w:shd w:val="clear" w:color="auto" w:fill="auto"/>
            <w:noWrap/>
            <w:vAlign w:val="center"/>
          </w:tcPr>
          <w:p w14:paraId="3C78EC1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06069F4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471833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66DC9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3CE00D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A6D25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484126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675AC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6B6DCC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6E409812"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2C82110C" w14:textId="77777777">
        <w:trPr>
          <w:trHeight w:val="330"/>
          <w:jc w:val="center"/>
        </w:trPr>
        <w:tc>
          <w:tcPr>
            <w:tcW w:w="2840" w:type="dxa"/>
            <w:shd w:val="clear" w:color="auto" w:fill="auto"/>
            <w:noWrap/>
            <w:vAlign w:val="center"/>
          </w:tcPr>
          <w:p w14:paraId="6C35986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5F24C7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11078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FFCFE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7C820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39B09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DD406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9F999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770C6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0C802E6F"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422A828F" w14:textId="77777777">
        <w:trPr>
          <w:trHeight w:val="330"/>
          <w:jc w:val="center"/>
        </w:trPr>
        <w:tc>
          <w:tcPr>
            <w:tcW w:w="2840" w:type="dxa"/>
            <w:shd w:val="clear" w:color="auto" w:fill="auto"/>
            <w:noWrap/>
            <w:vAlign w:val="center"/>
          </w:tcPr>
          <w:p w14:paraId="14D4C01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40DA1E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0AC48C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315A4F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70B7B9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34A4A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6408B0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3C77DE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5D8F22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573C5F8D"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7FC5DF3B" w14:textId="77777777">
        <w:trPr>
          <w:trHeight w:val="330"/>
          <w:jc w:val="center"/>
        </w:trPr>
        <w:tc>
          <w:tcPr>
            <w:tcW w:w="2840" w:type="dxa"/>
            <w:shd w:val="clear" w:color="auto" w:fill="auto"/>
            <w:noWrap/>
            <w:vAlign w:val="center"/>
          </w:tcPr>
          <w:p w14:paraId="73DF75B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5EB428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4090FE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157303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86482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42DFB1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1AA0D3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26E36B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7D8CE2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20EB591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03316AE5" w14:textId="77777777">
        <w:trPr>
          <w:trHeight w:val="330"/>
          <w:jc w:val="center"/>
        </w:trPr>
        <w:tc>
          <w:tcPr>
            <w:tcW w:w="2840" w:type="dxa"/>
            <w:shd w:val="clear" w:color="auto" w:fill="auto"/>
            <w:noWrap/>
            <w:vAlign w:val="center"/>
          </w:tcPr>
          <w:p w14:paraId="6511E1C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7A0E84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1A0799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308D6FF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D0DAE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50FE68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4AFD47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719BC4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FCEF3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415C0B7C"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18883D68" w14:textId="77777777">
        <w:trPr>
          <w:trHeight w:val="330"/>
          <w:jc w:val="center"/>
        </w:trPr>
        <w:tc>
          <w:tcPr>
            <w:tcW w:w="2840" w:type="dxa"/>
            <w:shd w:val="clear" w:color="auto" w:fill="auto"/>
            <w:noWrap/>
            <w:vAlign w:val="center"/>
          </w:tcPr>
          <w:p w14:paraId="19DE745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620DF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362A47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F162B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6091EC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9245B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2D67F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59E1BC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440B40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7EC64D16"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2FF86897" w14:textId="77777777">
        <w:trPr>
          <w:trHeight w:val="330"/>
          <w:jc w:val="center"/>
        </w:trPr>
        <w:tc>
          <w:tcPr>
            <w:tcW w:w="2840" w:type="dxa"/>
            <w:shd w:val="clear" w:color="auto" w:fill="auto"/>
            <w:noWrap/>
            <w:vAlign w:val="center"/>
          </w:tcPr>
          <w:p w14:paraId="3DA86E5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019EA6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E617A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CA0BC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D6670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E0469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A4412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07399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DDCC3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19501312"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8D44F92" w14:textId="77777777">
        <w:trPr>
          <w:trHeight w:val="330"/>
          <w:jc w:val="center"/>
        </w:trPr>
        <w:tc>
          <w:tcPr>
            <w:tcW w:w="2840" w:type="dxa"/>
            <w:shd w:val="clear" w:color="auto" w:fill="auto"/>
            <w:noWrap/>
            <w:vAlign w:val="center"/>
          </w:tcPr>
          <w:p w14:paraId="67D1348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5FD930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A3127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BD62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E825F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8E06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59B4E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21CE9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A383E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2AC87F9C"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0096598F" w14:textId="77777777">
        <w:trPr>
          <w:trHeight w:val="330"/>
          <w:jc w:val="center"/>
        </w:trPr>
        <w:tc>
          <w:tcPr>
            <w:tcW w:w="2840" w:type="dxa"/>
            <w:shd w:val="clear" w:color="auto" w:fill="auto"/>
            <w:noWrap/>
            <w:vAlign w:val="center"/>
          </w:tcPr>
          <w:p w14:paraId="33FD945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222FC0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CE821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057E1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6601E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085FD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F53A2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68C25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98440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21B38F8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7BF64C7D" w14:textId="77777777">
        <w:trPr>
          <w:trHeight w:val="330"/>
          <w:jc w:val="center"/>
        </w:trPr>
        <w:tc>
          <w:tcPr>
            <w:tcW w:w="2840" w:type="dxa"/>
            <w:shd w:val="clear" w:color="auto" w:fill="auto"/>
            <w:noWrap/>
            <w:vAlign w:val="center"/>
          </w:tcPr>
          <w:p w14:paraId="22F66DC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62DF74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31777B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4FCAE8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680" w:type="dxa"/>
            <w:shd w:val="clear" w:color="auto" w:fill="auto"/>
            <w:noWrap/>
            <w:vAlign w:val="center"/>
          </w:tcPr>
          <w:p w14:paraId="3647278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62C477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0" w:type="dxa"/>
            <w:shd w:val="clear" w:color="auto" w:fill="auto"/>
            <w:noWrap/>
            <w:vAlign w:val="center"/>
          </w:tcPr>
          <w:p w14:paraId="2636D2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20298B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shd w:val="clear" w:color="auto" w:fill="auto"/>
            <w:noWrap/>
            <w:vAlign w:val="center"/>
          </w:tcPr>
          <w:p w14:paraId="74DF12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vAlign w:val="center"/>
          </w:tcPr>
          <w:p w14:paraId="2CD4D4D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585EAD40" w14:textId="77777777">
        <w:trPr>
          <w:trHeight w:val="330"/>
          <w:jc w:val="center"/>
        </w:trPr>
        <w:tc>
          <w:tcPr>
            <w:tcW w:w="2840" w:type="dxa"/>
            <w:shd w:val="clear" w:color="auto" w:fill="auto"/>
            <w:noWrap/>
            <w:vAlign w:val="center"/>
          </w:tcPr>
          <w:p w14:paraId="32E1587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0A0A92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52A08C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7441DF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1E2EE2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07ADEC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3645EE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33CBBE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shd w:val="clear" w:color="auto" w:fill="auto"/>
            <w:noWrap/>
            <w:vAlign w:val="center"/>
          </w:tcPr>
          <w:p w14:paraId="2A618F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vAlign w:val="center"/>
          </w:tcPr>
          <w:p w14:paraId="7BD5E928"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21D7AD5" w14:textId="77777777">
        <w:trPr>
          <w:trHeight w:val="330"/>
          <w:jc w:val="center"/>
        </w:trPr>
        <w:tc>
          <w:tcPr>
            <w:tcW w:w="2840" w:type="dxa"/>
            <w:shd w:val="clear" w:color="auto" w:fill="auto"/>
            <w:noWrap/>
            <w:vAlign w:val="center"/>
          </w:tcPr>
          <w:p w14:paraId="432944B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213D2F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434DEB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1F5C17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2AFC79E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32DD9F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7B2AE9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3847B7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326423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vAlign w:val="center"/>
          </w:tcPr>
          <w:p w14:paraId="46B0A7AD"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FFDEED5" w14:textId="77777777" w:rsidR="00165711" w:rsidRPr="00E55425" w:rsidRDefault="00165711" w:rsidP="00165711">
      <w:pPr>
        <w:jc w:val="center"/>
        <w:rPr>
          <w:rFonts w:ascii="Arial" w:hAnsi="Arial" w:cs="Arial"/>
          <w:b/>
          <w:sz w:val="18"/>
          <w:szCs w:val="18"/>
        </w:rPr>
      </w:pPr>
    </w:p>
    <w:p w14:paraId="0BC036BA" w14:textId="77777777" w:rsidR="00165711" w:rsidRPr="00E55425" w:rsidRDefault="00165711" w:rsidP="00165711">
      <w:pPr>
        <w:pStyle w:val="TH"/>
      </w:pPr>
      <w:r w:rsidRPr="00E55425">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799A6537" w14:textId="77777777">
        <w:trPr>
          <w:trHeight w:val="330"/>
          <w:jc w:val="center"/>
        </w:trPr>
        <w:tc>
          <w:tcPr>
            <w:tcW w:w="2840" w:type="dxa"/>
            <w:shd w:val="clear" w:color="auto" w:fill="auto"/>
            <w:noWrap/>
            <w:vAlign w:val="center"/>
          </w:tcPr>
          <w:p w14:paraId="680043C7"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6D350AB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6E853F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39E9E39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5CCD5F9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4DD9ED9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3C7D893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37069D8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3D6695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2393D68B"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2951D46" w14:textId="77777777">
        <w:trPr>
          <w:trHeight w:val="330"/>
          <w:jc w:val="center"/>
        </w:trPr>
        <w:tc>
          <w:tcPr>
            <w:tcW w:w="2840" w:type="dxa"/>
            <w:shd w:val="clear" w:color="auto" w:fill="auto"/>
            <w:noWrap/>
            <w:vAlign w:val="center"/>
          </w:tcPr>
          <w:p w14:paraId="3329DD3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lastRenderedPageBreak/>
              <w:t>Bits per speech frame</w:t>
            </w:r>
          </w:p>
        </w:tc>
        <w:tc>
          <w:tcPr>
            <w:tcW w:w="680" w:type="dxa"/>
            <w:shd w:val="clear" w:color="auto" w:fill="auto"/>
            <w:noWrap/>
            <w:vAlign w:val="center"/>
          </w:tcPr>
          <w:p w14:paraId="6817CE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7467A5E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4753D8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76AEE4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2E8BE5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47E51B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3B5F40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5029ED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73947D3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10D47F2B" w14:textId="77777777">
        <w:trPr>
          <w:trHeight w:val="330"/>
          <w:jc w:val="center"/>
        </w:trPr>
        <w:tc>
          <w:tcPr>
            <w:tcW w:w="2840" w:type="dxa"/>
            <w:shd w:val="clear" w:color="auto" w:fill="auto"/>
            <w:noWrap/>
            <w:vAlign w:val="center"/>
          </w:tcPr>
          <w:p w14:paraId="4D90BC0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448947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18260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1CEE2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8DFFB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3BDC2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1CEB4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1E4EF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6BC91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7B2D384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0BCFC284" w14:textId="77777777">
        <w:trPr>
          <w:trHeight w:val="330"/>
          <w:jc w:val="center"/>
        </w:trPr>
        <w:tc>
          <w:tcPr>
            <w:tcW w:w="2840" w:type="dxa"/>
            <w:shd w:val="clear" w:color="auto" w:fill="auto"/>
            <w:noWrap/>
            <w:vAlign w:val="center"/>
          </w:tcPr>
          <w:p w14:paraId="431F4ED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3206D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2E06D7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578C5E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3F0BF1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483595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4ABDF0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73C399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31E5FD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5F4C43B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25E5B8AD" w14:textId="77777777">
        <w:trPr>
          <w:trHeight w:val="330"/>
          <w:jc w:val="center"/>
        </w:trPr>
        <w:tc>
          <w:tcPr>
            <w:tcW w:w="2840" w:type="dxa"/>
            <w:shd w:val="clear" w:color="auto" w:fill="auto"/>
            <w:noWrap/>
            <w:vAlign w:val="center"/>
          </w:tcPr>
          <w:p w14:paraId="3C660A6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31AA2A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682A47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390AAF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9FC7E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69A21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32098B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332F63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3C1845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0A42208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569414DE" w14:textId="77777777">
        <w:trPr>
          <w:trHeight w:val="330"/>
          <w:jc w:val="center"/>
        </w:trPr>
        <w:tc>
          <w:tcPr>
            <w:tcW w:w="2840" w:type="dxa"/>
            <w:shd w:val="clear" w:color="auto" w:fill="auto"/>
            <w:noWrap/>
            <w:vAlign w:val="center"/>
          </w:tcPr>
          <w:p w14:paraId="78EA871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584D20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21DEC99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7AE805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21615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4321A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6136CE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0E8A67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6EBF5F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3EB23B2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12163D2E" w14:textId="77777777">
        <w:trPr>
          <w:trHeight w:val="330"/>
          <w:jc w:val="center"/>
        </w:trPr>
        <w:tc>
          <w:tcPr>
            <w:tcW w:w="2840" w:type="dxa"/>
            <w:shd w:val="clear" w:color="auto" w:fill="auto"/>
            <w:noWrap/>
            <w:vAlign w:val="center"/>
          </w:tcPr>
          <w:p w14:paraId="09F1705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E6FEF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7736AF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802C5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6D61A5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60728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BA17C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2D421B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5C2B15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7BD76A4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7B0637A5" w14:textId="77777777">
        <w:trPr>
          <w:trHeight w:val="330"/>
          <w:jc w:val="center"/>
        </w:trPr>
        <w:tc>
          <w:tcPr>
            <w:tcW w:w="2840" w:type="dxa"/>
            <w:shd w:val="clear" w:color="auto" w:fill="auto"/>
            <w:noWrap/>
            <w:vAlign w:val="center"/>
          </w:tcPr>
          <w:p w14:paraId="7A35D78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7E99B9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A70EE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98CDE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C2EEA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EEF5A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6DE4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5D9D8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59F0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625F3F2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3C5BAAC9" w14:textId="77777777">
        <w:trPr>
          <w:trHeight w:val="330"/>
          <w:jc w:val="center"/>
        </w:trPr>
        <w:tc>
          <w:tcPr>
            <w:tcW w:w="2840" w:type="dxa"/>
            <w:shd w:val="clear" w:color="auto" w:fill="auto"/>
            <w:noWrap/>
            <w:vAlign w:val="center"/>
          </w:tcPr>
          <w:p w14:paraId="3891A08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45C8A1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CEF57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50F85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F83BA6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B93F4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62A5E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27692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9E058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1EA1B2F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998EC92" w14:textId="77777777">
        <w:trPr>
          <w:trHeight w:val="330"/>
          <w:jc w:val="center"/>
        </w:trPr>
        <w:tc>
          <w:tcPr>
            <w:tcW w:w="2840" w:type="dxa"/>
            <w:shd w:val="clear" w:color="auto" w:fill="auto"/>
            <w:noWrap/>
            <w:vAlign w:val="center"/>
          </w:tcPr>
          <w:p w14:paraId="23B3C0E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41FD31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95230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12522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8A285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DDCAE1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60FD4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84E1C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79D9E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54D2E49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2C95091" w14:textId="77777777">
        <w:trPr>
          <w:trHeight w:val="330"/>
          <w:jc w:val="center"/>
        </w:trPr>
        <w:tc>
          <w:tcPr>
            <w:tcW w:w="2840" w:type="dxa"/>
            <w:shd w:val="clear" w:color="auto" w:fill="auto"/>
            <w:noWrap/>
            <w:vAlign w:val="center"/>
          </w:tcPr>
          <w:p w14:paraId="3AB863D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4EDB484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4D6FF0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5A62C2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shd w:val="clear" w:color="auto" w:fill="auto"/>
            <w:noWrap/>
            <w:vAlign w:val="center"/>
          </w:tcPr>
          <w:p w14:paraId="19CC33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49E6DD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shd w:val="clear" w:color="auto" w:fill="auto"/>
            <w:noWrap/>
            <w:vAlign w:val="center"/>
          </w:tcPr>
          <w:p w14:paraId="38BBCC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17B3CA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67685F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vAlign w:val="center"/>
          </w:tcPr>
          <w:p w14:paraId="2A1C17C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13728C31" w14:textId="77777777">
        <w:trPr>
          <w:trHeight w:val="330"/>
          <w:jc w:val="center"/>
        </w:trPr>
        <w:tc>
          <w:tcPr>
            <w:tcW w:w="2840" w:type="dxa"/>
            <w:shd w:val="clear" w:color="auto" w:fill="auto"/>
            <w:noWrap/>
            <w:vAlign w:val="center"/>
          </w:tcPr>
          <w:p w14:paraId="5024764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21DA9D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5AD5F5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5D4A45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shd w:val="clear" w:color="auto" w:fill="auto"/>
            <w:noWrap/>
            <w:vAlign w:val="center"/>
          </w:tcPr>
          <w:p w14:paraId="0548A7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4F59F1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48A339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38EEA2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35E3C2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vAlign w:val="center"/>
          </w:tcPr>
          <w:p w14:paraId="7D9D37C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5755AC4E" w14:textId="77777777">
        <w:trPr>
          <w:trHeight w:val="330"/>
          <w:jc w:val="center"/>
        </w:trPr>
        <w:tc>
          <w:tcPr>
            <w:tcW w:w="2840" w:type="dxa"/>
            <w:shd w:val="clear" w:color="auto" w:fill="auto"/>
            <w:noWrap/>
            <w:vAlign w:val="center"/>
          </w:tcPr>
          <w:p w14:paraId="2C78E9A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5A95C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D47CB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06483E7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1C919C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192C92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5E0653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33AFAC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7583D9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vAlign w:val="center"/>
          </w:tcPr>
          <w:p w14:paraId="5E3FF98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0CBFFF83" w14:textId="77777777" w:rsidR="00165711" w:rsidRPr="00E55425" w:rsidRDefault="00165711" w:rsidP="00165711">
      <w:pPr>
        <w:jc w:val="center"/>
        <w:rPr>
          <w:rFonts w:ascii="Arial" w:hAnsi="Arial" w:cs="Arial"/>
          <w:sz w:val="18"/>
          <w:szCs w:val="18"/>
        </w:rPr>
      </w:pPr>
    </w:p>
    <w:p w14:paraId="3CB9E988" w14:textId="77777777" w:rsidR="00165711" w:rsidRPr="00E55425" w:rsidRDefault="00165711" w:rsidP="00165711">
      <w:pPr>
        <w:pStyle w:val="TH"/>
      </w:pPr>
      <w:r w:rsidRPr="00E55425">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562DC142" w14:textId="77777777">
        <w:trPr>
          <w:trHeight w:val="330"/>
          <w:jc w:val="center"/>
        </w:trPr>
        <w:tc>
          <w:tcPr>
            <w:tcW w:w="3320" w:type="dxa"/>
            <w:shd w:val="clear" w:color="auto" w:fill="auto"/>
            <w:noWrap/>
            <w:vAlign w:val="center"/>
          </w:tcPr>
          <w:p w14:paraId="4340CEF0"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284FA06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11CA949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23B375F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36C264E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5AA573F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85DBAB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5ED0FA5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22098C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0790B99F"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4190A55" w14:textId="77777777">
        <w:trPr>
          <w:trHeight w:val="330"/>
          <w:jc w:val="center"/>
        </w:trPr>
        <w:tc>
          <w:tcPr>
            <w:tcW w:w="3320" w:type="dxa"/>
            <w:shd w:val="clear" w:color="auto" w:fill="auto"/>
            <w:noWrap/>
            <w:vAlign w:val="center"/>
          </w:tcPr>
          <w:p w14:paraId="345BD92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42A718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1F618E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7C9FE5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1D2988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5D5B44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116493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5A6D2D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9694A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75C89A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4011AD14" w14:textId="77777777">
        <w:trPr>
          <w:trHeight w:val="330"/>
          <w:jc w:val="center"/>
        </w:trPr>
        <w:tc>
          <w:tcPr>
            <w:tcW w:w="3320" w:type="dxa"/>
            <w:shd w:val="clear" w:color="auto" w:fill="auto"/>
            <w:noWrap/>
            <w:vAlign w:val="center"/>
          </w:tcPr>
          <w:p w14:paraId="0FAE29B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2783D6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07C433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0CED6EA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0BBA63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087952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314DF3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167C8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41DC289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360D8770"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10BDF50B" w14:textId="77777777">
        <w:trPr>
          <w:trHeight w:val="330"/>
          <w:jc w:val="center"/>
        </w:trPr>
        <w:tc>
          <w:tcPr>
            <w:tcW w:w="3320" w:type="dxa"/>
            <w:shd w:val="clear" w:color="auto" w:fill="auto"/>
            <w:noWrap/>
            <w:vAlign w:val="center"/>
          </w:tcPr>
          <w:p w14:paraId="0129A67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35E4FB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2C9236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002F4A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313CF9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0B4672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28AE025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369D0A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419BD4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123184B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585F8993" w14:textId="77777777">
        <w:trPr>
          <w:trHeight w:val="330"/>
          <w:jc w:val="center"/>
        </w:trPr>
        <w:tc>
          <w:tcPr>
            <w:tcW w:w="3320" w:type="dxa"/>
            <w:shd w:val="clear" w:color="auto" w:fill="auto"/>
            <w:noWrap/>
            <w:vAlign w:val="center"/>
          </w:tcPr>
          <w:p w14:paraId="626E6B2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4112A8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3E228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163865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C8E75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5048DB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160C90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B1092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45C4EF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2F2277E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7D895FFF" w14:textId="77777777">
        <w:trPr>
          <w:trHeight w:val="330"/>
          <w:jc w:val="center"/>
        </w:trPr>
        <w:tc>
          <w:tcPr>
            <w:tcW w:w="3320" w:type="dxa"/>
            <w:shd w:val="clear" w:color="auto" w:fill="auto"/>
            <w:noWrap/>
            <w:vAlign w:val="center"/>
          </w:tcPr>
          <w:p w14:paraId="642DBB5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497A05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93A7E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41C43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B6937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E7E18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66C4F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4406E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6E7C4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54668F0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470CAF7D" w14:textId="77777777">
        <w:trPr>
          <w:trHeight w:val="330"/>
          <w:jc w:val="center"/>
        </w:trPr>
        <w:tc>
          <w:tcPr>
            <w:tcW w:w="3320" w:type="dxa"/>
            <w:shd w:val="clear" w:color="auto" w:fill="auto"/>
            <w:noWrap/>
            <w:vAlign w:val="center"/>
          </w:tcPr>
          <w:p w14:paraId="1A34A7C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71157E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09341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C4F27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53B928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01516B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2B871F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79C6299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4237A2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6B62C42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5D02C0C1" w14:textId="77777777">
        <w:trPr>
          <w:trHeight w:val="330"/>
          <w:jc w:val="center"/>
        </w:trPr>
        <w:tc>
          <w:tcPr>
            <w:tcW w:w="3320" w:type="dxa"/>
            <w:shd w:val="clear" w:color="auto" w:fill="auto"/>
            <w:noWrap/>
            <w:vAlign w:val="center"/>
          </w:tcPr>
          <w:p w14:paraId="4CB530A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5E17E2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556BAE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4C1B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CA24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2DE7D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C8EE7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5A4B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01FEE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1403488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4BEF5468" w14:textId="77777777">
        <w:trPr>
          <w:trHeight w:val="330"/>
          <w:jc w:val="center"/>
        </w:trPr>
        <w:tc>
          <w:tcPr>
            <w:tcW w:w="3320" w:type="dxa"/>
            <w:shd w:val="clear" w:color="auto" w:fill="auto"/>
            <w:noWrap/>
            <w:vAlign w:val="center"/>
          </w:tcPr>
          <w:p w14:paraId="4DA9982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7E3F3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9B660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4AF9A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FCC45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A95AA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AADC2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70F9AB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CB003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578CB45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21E5B0B8" w14:textId="77777777">
        <w:trPr>
          <w:trHeight w:val="330"/>
          <w:jc w:val="center"/>
        </w:trPr>
        <w:tc>
          <w:tcPr>
            <w:tcW w:w="3320" w:type="dxa"/>
            <w:shd w:val="clear" w:color="auto" w:fill="auto"/>
            <w:noWrap/>
            <w:vAlign w:val="center"/>
          </w:tcPr>
          <w:p w14:paraId="3785FBB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2A165E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732E3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65E0B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0F008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37D7D1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03513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F382E2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94F15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09FBF4A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38C1E965" w14:textId="77777777">
        <w:trPr>
          <w:trHeight w:val="330"/>
          <w:jc w:val="center"/>
        </w:trPr>
        <w:tc>
          <w:tcPr>
            <w:tcW w:w="3320" w:type="dxa"/>
            <w:shd w:val="clear" w:color="auto" w:fill="auto"/>
            <w:noWrap/>
            <w:vAlign w:val="center"/>
          </w:tcPr>
          <w:p w14:paraId="03B9349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73239C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383539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6CF626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w:t>
            </w:r>
          </w:p>
        </w:tc>
        <w:tc>
          <w:tcPr>
            <w:tcW w:w="680" w:type="dxa"/>
            <w:shd w:val="clear" w:color="auto" w:fill="auto"/>
            <w:noWrap/>
            <w:vAlign w:val="center"/>
          </w:tcPr>
          <w:p w14:paraId="3A370B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0" w:type="dxa"/>
            <w:shd w:val="clear" w:color="auto" w:fill="auto"/>
            <w:noWrap/>
            <w:vAlign w:val="center"/>
          </w:tcPr>
          <w:p w14:paraId="6CD048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0" w:type="dxa"/>
            <w:shd w:val="clear" w:color="auto" w:fill="auto"/>
            <w:noWrap/>
            <w:vAlign w:val="center"/>
          </w:tcPr>
          <w:p w14:paraId="0D6712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464AE9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shd w:val="clear" w:color="auto" w:fill="auto"/>
            <w:noWrap/>
            <w:vAlign w:val="center"/>
          </w:tcPr>
          <w:p w14:paraId="42EF5E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vAlign w:val="center"/>
          </w:tcPr>
          <w:p w14:paraId="740D2E9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73FD919C" w14:textId="77777777">
        <w:trPr>
          <w:trHeight w:val="330"/>
          <w:jc w:val="center"/>
        </w:trPr>
        <w:tc>
          <w:tcPr>
            <w:tcW w:w="3320" w:type="dxa"/>
            <w:shd w:val="clear" w:color="auto" w:fill="auto"/>
            <w:noWrap/>
            <w:vAlign w:val="center"/>
          </w:tcPr>
          <w:p w14:paraId="02238F8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2946CF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1C8482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29E89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shd w:val="clear" w:color="auto" w:fill="auto"/>
            <w:noWrap/>
            <w:vAlign w:val="center"/>
          </w:tcPr>
          <w:p w14:paraId="371176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680" w:type="dxa"/>
            <w:shd w:val="clear" w:color="auto" w:fill="auto"/>
            <w:noWrap/>
            <w:vAlign w:val="center"/>
          </w:tcPr>
          <w:p w14:paraId="33FAA2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shd w:val="clear" w:color="auto" w:fill="auto"/>
            <w:noWrap/>
            <w:vAlign w:val="center"/>
          </w:tcPr>
          <w:p w14:paraId="314457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25E58E4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shd w:val="clear" w:color="auto" w:fill="auto"/>
            <w:noWrap/>
            <w:vAlign w:val="center"/>
          </w:tcPr>
          <w:p w14:paraId="7290E7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vAlign w:val="center"/>
          </w:tcPr>
          <w:p w14:paraId="3C17B16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41F1F39" w14:textId="77777777">
        <w:trPr>
          <w:trHeight w:val="330"/>
          <w:jc w:val="center"/>
        </w:trPr>
        <w:tc>
          <w:tcPr>
            <w:tcW w:w="3320" w:type="dxa"/>
            <w:shd w:val="clear" w:color="auto" w:fill="auto"/>
            <w:noWrap/>
            <w:vAlign w:val="center"/>
          </w:tcPr>
          <w:p w14:paraId="61C7FBA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500E9B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B6F4E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81C5F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539053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2EFCB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244FFD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2BC04C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shd w:val="clear" w:color="auto" w:fill="auto"/>
            <w:noWrap/>
            <w:vAlign w:val="center"/>
          </w:tcPr>
          <w:p w14:paraId="0B425D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vAlign w:val="center"/>
          </w:tcPr>
          <w:p w14:paraId="0C07038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8FD84A1" w14:textId="77777777" w:rsidR="00165711" w:rsidRPr="00E55425" w:rsidRDefault="00165711" w:rsidP="00165711">
      <w:pPr>
        <w:jc w:val="center"/>
        <w:rPr>
          <w:rFonts w:ascii="Arial" w:hAnsi="Arial" w:cs="Arial"/>
          <w:sz w:val="18"/>
          <w:szCs w:val="18"/>
        </w:rPr>
      </w:pPr>
    </w:p>
    <w:p w14:paraId="70D5F3CB" w14:textId="77777777" w:rsidR="00165711" w:rsidRPr="00E55425" w:rsidRDefault="00165711" w:rsidP="003265CD">
      <w:pPr>
        <w:pStyle w:val="TH"/>
      </w:pPr>
      <w:r w:rsidRPr="00E55425">
        <w:lastRenderedPageBreak/>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611E8130" w14:textId="77777777">
        <w:trPr>
          <w:trHeight w:val="330"/>
          <w:jc w:val="center"/>
        </w:trPr>
        <w:tc>
          <w:tcPr>
            <w:tcW w:w="3320" w:type="dxa"/>
            <w:shd w:val="clear" w:color="auto" w:fill="auto"/>
            <w:noWrap/>
            <w:vAlign w:val="center"/>
          </w:tcPr>
          <w:p w14:paraId="5AF6B4BF" w14:textId="77777777" w:rsidR="00B94317" w:rsidRPr="00893804" w:rsidRDefault="00B94317" w:rsidP="003265CD">
            <w:pPr>
              <w:keepNext/>
              <w:keepLines/>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4580E2E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7C8E41E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7883811A"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67FCAD37"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638E110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5C30825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4C0588BE"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0B5BB6E5"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588428CF" w14:textId="77777777" w:rsidR="00B94317" w:rsidRPr="00D90246" w:rsidRDefault="00B94317" w:rsidP="003265CD">
            <w:pPr>
              <w:keepNext/>
              <w:keepLines/>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6A279E72" w14:textId="77777777">
        <w:trPr>
          <w:trHeight w:val="330"/>
          <w:jc w:val="center"/>
        </w:trPr>
        <w:tc>
          <w:tcPr>
            <w:tcW w:w="3320" w:type="dxa"/>
            <w:shd w:val="clear" w:color="auto" w:fill="auto"/>
            <w:noWrap/>
            <w:vAlign w:val="center"/>
          </w:tcPr>
          <w:p w14:paraId="6A4EEF2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13A319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608C658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5210FB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6064C77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1545980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29E5C59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6EDA208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411E996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DEF233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77D5FFCC" w14:textId="77777777">
        <w:trPr>
          <w:trHeight w:val="330"/>
          <w:jc w:val="center"/>
        </w:trPr>
        <w:tc>
          <w:tcPr>
            <w:tcW w:w="3320" w:type="dxa"/>
            <w:shd w:val="clear" w:color="auto" w:fill="auto"/>
            <w:noWrap/>
            <w:vAlign w:val="center"/>
          </w:tcPr>
          <w:p w14:paraId="0CF6599A"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61D828C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3CA1779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1974D9A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32CDDB2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1E5DC6C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0E9EB48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7981684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748A4A9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785BE10F" w14:textId="77777777" w:rsidR="00B94317" w:rsidRPr="00D90246" w:rsidRDefault="00C376F8" w:rsidP="003265CD">
            <w:pPr>
              <w:keepNext/>
              <w:keepLines/>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178620D1" w14:textId="77777777">
        <w:trPr>
          <w:trHeight w:val="330"/>
          <w:jc w:val="center"/>
        </w:trPr>
        <w:tc>
          <w:tcPr>
            <w:tcW w:w="3320" w:type="dxa"/>
            <w:shd w:val="clear" w:color="auto" w:fill="auto"/>
            <w:noWrap/>
            <w:vAlign w:val="center"/>
          </w:tcPr>
          <w:p w14:paraId="67C31EF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4388765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6531152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2704D3A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7F37A14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1432055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5E02D20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2D3F91E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7ACD62C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34540D11"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55CDBA49" w14:textId="77777777">
        <w:trPr>
          <w:trHeight w:val="330"/>
          <w:jc w:val="center"/>
        </w:trPr>
        <w:tc>
          <w:tcPr>
            <w:tcW w:w="3320" w:type="dxa"/>
            <w:shd w:val="clear" w:color="auto" w:fill="auto"/>
            <w:noWrap/>
            <w:vAlign w:val="center"/>
          </w:tcPr>
          <w:p w14:paraId="0FA5AB06"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619EC86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37A7B8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2CE26DD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59BE1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4825535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5AFB2AE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0A9311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25CD050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454727C6"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5E347544" w14:textId="77777777">
        <w:trPr>
          <w:trHeight w:val="330"/>
          <w:jc w:val="center"/>
        </w:trPr>
        <w:tc>
          <w:tcPr>
            <w:tcW w:w="3320" w:type="dxa"/>
            <w:shd w:val="clear" w:color="auto" w:fill="auto"/>
            <w:noWrap/>
            <w:vAlign w:val="center"/>
          </w:tcPr>
          <w:p w14:paraId="507056D0"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00BF50A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686613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C4BBA6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03A83F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FE57B5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1B88B2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FBEF7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C2B2E9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4FA73F4E"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3F19701F" w14:textId="77777777">
        <w:trPr>
          <w:trHeight w:val="330"/>
          <w:jc w:val="center"/>
        </w:trPr>
        <w:tc>
          <w:tcPr>
            <w:tcW w:w="3320" w:type="dxa"/>
            <w:shd w:val="clear" w:color="auto" w:fill="auto"/>
            <w:noWrap/>
            <w:vAlign w:val="center"/>
          </w:tcPr>
          <w:p w14:paraId="1D839B0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5CE02A6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1EC75B6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109674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40CC4D9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78C8525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380AF8C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17F757E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06F39EF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4B2755F5"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AC5C146" w14:textId="77777777">
        <w:trPr>
          <w:trHeight w:val="330"/>
          <w:jc w:val="center"/>
        </w:trPr>
        <w:tc>
          <w:tcPr>
            <w:tcW w:w="3320" w:type="dxa"/>
            <w:shd w:val="clear" w:color="auto" w:fill="auto"/>
            <w:noWrap/>
            <w:vAlign w:val="center"/>
          </w:tcPr>
          <w:p w14:paraId="4DEF201D"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69AFE3F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BCA002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74CE8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24F72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82962C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6BFA2E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0D8F7E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EABCC3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5FC6054A"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50E92D96" w14:textId="77777777">
        <w:trPr>
          <w:trHeight w:val="330"/>
          <w:jc w:val="center"/>
        </w:trPr>
        <w:tc>
          <w:tcPr>
            <w:tcW w:w="3320" w:type="dxa"/>
            <w:shd w:val="clear" w:color="auto" w:fill="auto"/>
            <w:noWrap/>
            <w:vAlign w:val="center"/>
          </w:tcPr>
          <w:p w14:paraId="1F9468A8"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B7FC0C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F13AB0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093D98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30C97D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529C26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E13268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FB91B3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B55426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10E233C8"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4E6D1D34" w14:textId="77777777">
        <w:trPr>
          <w:trHeight w:val="330"/>
          <w:jc w:val="center"/>
        </w:trPr>
        <w:tc>
          <w:tcPr>
            <w:tcW w:w="3320" w:type="dxa"/>
            <w:shd w:val="clear" w:color="auto" w:fill="auto"/>
            <w:noWrap/>
            <w:vAlign w:val="center"/>
          </w:tcPr>
          <w:p w14:paraId="1C86BA99"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77B130A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3A49C4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D0B7A4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C5FAC2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D5BEEE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4AE9815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B14BE7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5DB30A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24E709BB"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2D80E437" w14:textId="77777777">
        <w:trPr>
          <w:trHeight w:val="330"/>
          <w:jc w:val="center"/>
        </w:trPr>
        <w:tc>
          <w:tcPr>
            <w:tcW w:w="3320" w:type="dxa"/>
            <w:shd w:val="clear" w:color="auto" w:fill="auto"/>
            <w:noWrap/>
            <w:vAlign w:val="center"/>
          </w:tcPr>
          <w:p w14:paraId="4B063EAA"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499ED36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6D1FFEF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7F86061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53A402E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shd w:val="clear" w:color="auto" w:fill="auto"/>
            <w:noWrap/>
            <w:vAlign w:val="center"/>
          </w:tcPr>
          <w:p w14:paraId="56106FC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4F9DC61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72C455A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shd w:val="clear" w:color="auto" w:fill="auto"/>
            <w:noWrap/>
            <w:vAlign w:val="center"/>
          </w:tcPr>
          <w:p w14:paraId="71172C4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vAlign w:val="center"/>
          </w:tcPr>
          <w:p w14:paraId="210A919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5BA05E23" w14:textId="77777777">
        <w:trPr>
          <w:trHeight w:val="330"/>
          <w:jc w:val="center"/>
        </w:trPr>
        <w:tc>
          <w:tcPr>
            <w:tcW w:w="3320" w:type="dxa"/>
            <w:shd w:val="clear" w:color="auto" w:fill="auto"/>
            <w:noWrap/>
            <w:vAlign w:val="center"/>
          </w:tcPr>
          <w:p w14:paraId="44BFE3F4"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1098D68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526B503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79F2016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542CFD6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shd w:val="clear" w:color="auto" w:fill="auto"/>
            <w:noWrap/>
            <w:vAlign w:val="center"/>
          </w:tcPr>
          <w:p w14:paraId="5D020D6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32C89F4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55933A7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80" w:type="dxa"/>
            <w:shd w:val="clear" w:color="auto" w:fill="auto"/>
            <w:noWrap/>
            <w:vAlign w:val="center"/>
          </w:tcPr>
          <w:p w14:paraId="0C37A32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vAlign w:val="center"/>
          </w:tcPr>
          <w:p w14:paraId="4D79FB09"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3A91BFE4" w14:textId="77777777">
        <w:trPr>
          <w:trHeight w:val="330"/>
          <w:jc w:val="center"/>
        </w:trPr>
        <w:tc>
          <w:tcPr>
            <w:tcW w:w="3320" w:type="dxa"/>
            <w:shd w:val="clear" w:color="auto" w:fill="auto"/>
            <w:noWrap/>
            <w:vAlign w:val="center"/>
          </w:tcPr>
          <w:p w14:paraId="324844B3"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198054A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6B3C6B6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07F1150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46BF7F0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3B7954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38ACE48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5BC9252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shd w:val="clear" w:color="auto" w:fill="auto"/>
            <w:noWrap/>
            <w:vAlign w:val="center"/>
          </w:tcPr>
          <w:p w14:paraId="4EA335E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vAlign w:val="center"/>
          </w:tcPr>
          <w:p w14:paraId="665734CE"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047B6DBE" w14:textId="77777777" w:rsidR="00165711" w:rsidRPr="00E55425" w:rsidRDefault="00165711" w:rsidP="00165711">
      <w:pPr>
        <w:jc w:val="center"/>
        <w:rPr>
          <w:rFonts w:ascii="Arial" w:hAnsi="Arial" w:cs="Arial"/>
          <w:b/>
          <w:sz w:val="18"/>
          <w:szCs w:val="18"/>
        </w:rPr>
      </w:pPr>
    </w:p>
    <w:p w14:paraId="0E2DB252" w14:textId="77777777" w:rsidR="00165711" w:rsidRPr="00E55425" w:rsidRDefault="00165711" w:rsidP="00165711">
      <w:pPr>
        <w:pStyle w:val="TH"/>
      </w:pPr>
      <w:r w:rsidRPr="00E55425">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48F10108" w14:textId="77777777">
        <w:trPr>
          <w:trHeight w:val="330"/>
          <w:jc w:val="center"/>
        </w:trPr>
        <w:tc>
          <w:tcPr>
            <w:tcW w:w="2840" w:type="dxa"/>
            <w:shd w:val="clear" w:color="auto" w:fill="auto"/>
            <w:noWrap/>
            <w:vAlign w:val="center"/>
          </w:tcPr>
          <w:p w14:paraId="0A1EB248"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56AA3A5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5B8DE33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6D51ADB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7182E47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45832A5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53FCB46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20A1E15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7D4E54C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4116C9B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2244EAD0"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A1EC772" w14:textId="77777777">
        <w:trPr>
          <w:trHeight w:val="330"/>
          <w:jc w:val="center"/>
        </w:trPr>
        <w:tc>
          <w:tcPr>
            <w:tcW w:w="2840" w:type="dxa"/>
            <w:shd w:val="clear" w:color="auto" w:fill="auto"/>
            <w:noWrap/>
            <w:vAlign w:val="center"/>
          </w:tcPr>
          <w:p w14:paraId="60C1771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9023F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6639376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3C0E48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0B001C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1E460E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009677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2776DE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164C78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0EB657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043CC35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948567F" w14:textId="77777777">
        <w:trPr>
          <w:trHeight w:val="330"/>
          <w:jc w:val="center"/>
        </w:trPr>
        <w:tc>
          <w:tcPr>
            <w:tcW w:w="2840" w:type="dxa"/>
            <w:shd w:val="clear" w:color="auto" w:fill="auto"/>
            <w:noWrap/>
            <w:vAlign w:val="center"/>
          </w:tcPr>
          <w:p w14:paraId="79D632A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2961DE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A9E4B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5B4AA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EEE3F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50C90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E0F9B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7DF58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E4F43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41CC4F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5614713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77A02441" w14:textId="77777777">
        <w:trPr>
          <w:trHeight w:val="330"/>
          <w:jc w:val="center"/>
        </w:trPr>
        <w:tc>
          <w:tcPr>
            <w:tcW w:w="2840" w:type="dxa"/>
            <w:shd w:val="clear" w:color="auto" w:fill="auto"/>
            <w:noWrap/>
            <w:vAlign w:val="center"/>
          </w:tcPr>
          <w:p w14:paraId="172B283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6DB2BD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7D13BA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78D8A1D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29C66A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3BEA30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2266729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4F47D1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114CF8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50F518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65B8A50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0437DDF8" w14:textId="77777777">
        <w:trPr>
          <w:trHeight w:val="330"/>
          <w:jc w:val="center"/>
        </w:trPr>
        <w:tc>
          <w:tcPr>
            <w:tcW w:w="2840" w:type="dxa"/>
            <w:shd w:val="clear" w:color="auto" w:fill="auto"/>
            <w:noWrap/>
            <w:vAlign w:val="center"/>
          </w:tcPr>
          <w:p w14:paraId="559BD79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56AA66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623070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775ABC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6EF678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0082CF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355721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6AB1C5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40F2A4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37A4ECB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4D1A478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467F9E0A" w14:textId="77777777">
        <w:trPr>
          <w:trHeight w:val="330"/>
          <w:jc w:val="center"/>
        </w:trPr>
        <w:tc>
          <w:tcPr>
            <w:tcW w:w="2840" w:type="dxa"/>
            <w:shd w:val="clear" w:color="auto" w:fill="auto"/>
            <w:noWrap/>
            <w:vAlign w:val="center"/>
          </w:tcPr>
          <w:p w14:paraId="6E4B1C3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5286D2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9488A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0EF9D0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20BF70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6B5DD1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092AD73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4B8E2E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288A36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59470A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1561081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68AA8586" w14:textId="77777777">
        <w:trPr>
          <w:trHeight w:val="330"/>
          <w:jc w:val="center"/>
        </w:trPr>
        <w:tc>
          <w:tcPr>
            <w:tcW w:w="2840" w:type="dxa"/>
            <w:shd w:val="clear" w:color="auto" w:fill="auto"/>
            <w:noWrap/>
            <w:vAlign w:val="center"/>
          </w:tcPr>
          <w:p w14:paraId="28DEB70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31F85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6B477A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30291A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33D955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33BD03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754B36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6165134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7DA11E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292765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675CA81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10F64094" w14:textId="77777777">
        <w:trPr>
          <w:trHeight w:val="330"/>
          <w:jc w:val="center"/>
        </w:trPr>
        <w:tc>
          <w:tcPr>
            <w:tcW w:w="2840" w:type="dxa"/>
            <w:shd w:val="clear" w:color="auto" w:fill="auto"/>
            <w:noWrap/>
            <w:vAlign w:val="center"/>
          </w:tcPr>
          <w:p w14:paraId="70D164D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C1622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8399A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4F666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BAA3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20D96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E5519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1B2D2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42FF6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3F0C15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4D9CBC7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7DA9BD4" w14:textId="77777777">
        <w:trPr>
          <w:trHeight w:val="330"/>
          <w:jc w:val="center"/>
        </w:trPr>
        <w:tc>
          <w:tcPr>
            <w:tcW w:w="2840" w:type="dxa"/>
            <w:shd w:val="clear" w:color="auto" w:fill="auto"/>
            <w:noWrap/>
            <w:vAlign w:val="center"/>
          </w:tcPr>
          <w:p w14:paraId="5218151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00EE6E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6046A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26D90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05F26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D41B8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D5A6E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15003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59A45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4A5DE59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0F3E65F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0C15544A" w14:textId="77777777">
        <w:trPr>
          <w:trHeight w:val="330"/>
          <w:jc w:val="center"/>
        </w:trPr>
        <w:tc>
          <w:tcPr>
            <w:tcW w:w="2840" w:type="dxa"/>
            <w:shd w:val="clear" w:color="auto" w:fill="auto"/>
            <w:noWrap/>
            <w:vAlign w:val="center"/>
          </w:tcPr>
          <w:p w14:paraId="489911D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334D7E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EED88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9945A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B556C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7346F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1B37C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DC680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33B02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shd w:val="clear" w:color="auto" w:fill="auto"/>
            <w:noWrap/>
            <w:vAlign w:val="center"/>
          </w:tcPr>
          <w:p w14:paraId="09CCE4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vAlign w:val="center"/>
          </w:tcPr>
          <w:p w14:paraId="14729D9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18790379" w14:textId="77777777">
        <w:trPr>
          <w:trHeight w:val="330"/>
          <w:jc w:val="center"/>
        </w:trPr>
        <w:tc>
          <w:tcPr>
            <w:tcW w:w="2840" w:type="dxa"/>
            <w:shd w:val="clear" w:color="auto" w:fill="auto"/>
            <w:noWrap/>
            <w:vAlign w:val="center"/>
          </w:tcPr>
          <w:p w14:paraId="294F515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62EF7B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187455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shd w:val="clear" w:color="auto" w:fill="auto"/>
            <w:noWrap/>
            <w:vAlign w:val="center"/>
          </w:tcPr>
          <w:p w14:paraId="420C03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shd w:val="clear" w:color="auto" w:fill="auto"/>
            <w:noWrap/>
            <w:vAlign w:val="center"/>
          </w:tcPr>
          <w:p w14:paraId="61ECF6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5AC597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69623D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78DB99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728</w:t>
            </w:r>
          </w:p>
        </w:tc>
        <w:tc>
          <w:tcPr>
            <w:tcW w:w="680" w:type="dxa"/>
            <w:shd w:val="clear" w:color="auto" w:fill="auto"/>
            <w:noWrap/>
            <w:vAlign w:val="center"/>
          </w:tcPr>
          <w:p w14:paraId="1B8D42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8" w:type="dxa"/>
            <w:shd w:val="clear" w:color="auto" w:fill="auto"/>
            <w:noWrap/>
            <w:vAlign w:val="center"/>
          </w:tcPr>
          <w:p w14:paraId="1546A4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8" w:type="dxa"/>
            <w:vAlign w:val="center"/>
          </w:tcPr>
          <w:p w14:paraId="5222B4A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36A74AC0" w14:textId="77777777">
        <w:trPr>
          <w:trHeight w:val="330"/>
          <w:jc w:val="center"/>
        </w:trPr>
        <w:tc>
          <w:tcPr>
            <w:tcW w:w="2840" w:type="dxa"/>
            <w:shd w:val="clear" w:color="auto" w:fill="auto"/>
            <w:noWrap/>
            <w:vAlign w:val="center"/>
          </w:tcPr>
          <w:p w14:paraId="7586F12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4DE47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6E7732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shd w:val="clear" w:color="auto" w:fill="auto"/>
            <w:noWrap/>
            <w:vAlign w:val="center"/>
          </w:tcPr>
          <w:p w14:paraId="6DCE2E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shd w:val="clear" w:color="auto" w:fill="auto"/>
            <w:noWrap/>
            <w:vAlign w:val="center"/>
          </w:tcPr>
          <w:p w14:paraId="19D768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77CF23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608450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4F000E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36.4</w:t>
            </w:r>
          </w:p>
        </w:tc>
        <w:tc>
          <w:tcPr>
            <w:tcW w:w="680" w:type="dxa"/>
            <w:shd w:val="clear" w:color="auto" w:fill="auto"/>
            <w:noWrap/>
            <w:vAlign w:val="center"/>
          </w:tcPr>
          <w:p w14:paraId="503D7B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w:t>
            </w:r>
          </w:p>
        </w:tc>
        <w:tc>
          <w:tcPr>
            <w:tcW w:w="688" w:type="dxa"/>
            <w:shd w:val="clear" w:color="auto" w:fill="auto"/>
            <w:noWrap/>
            <w:vAlign w:val="center"/>
          </w:tcPr>
          <w:p w14:paraId="61BB58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8" w:type="dxa"/>
            <w:vAlign w:val="center"/>
          </w:tcPr>
          <w:p w14:paraId="6B4E51D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49402F10" w14:textId="77777777">
        <w:trPr>
          <w:trHeight w:val="330"/>
          <w:jc w:val="center"/>
        </w:trPr>
        <w:tc>
          <w:tcPr>
            <w:tcW w:w="2840" w:type="dxa"/>
            <w:shd w:val="clear" w:color="auto" w:fill="auto"/>
            <w:noWrap/>
            <w:vAlign w:val="center"/>
          </w:tcPr>
          <w:p w14:paraId="4AEB7BE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46FCD9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D2B57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32D1EC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A5CEB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19D3F4E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7367544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5E1811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5C6973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8" w:type="dxa"/>
            <w:shd w:val="clear" w:color="auto" w:fill="auto"/>
            <w:noWrap/>
            <w:vAlign w:val="center"/>
          </w:tcPr>
          <w:p w14:paraId="548A8F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8" w:type="dxa"/>
            <w:vAlign w:val="center"/>
          </w:tcPr>
          <w:p w14:paraId="62A75A4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E5A52A7" w14:textId="77777777" w:rsidR="00165711" w:rsidRPr="00E55425" w:rsidRDefault="00165711" w:rsidP="00165711">
      <w:pPr>
        <w:jc w:val="center"/>
        <w:rPr>
          <w:rFonts w:ascii="Arial" w:hAnsi="Arial" w:cs="Arial"/>
          <w:b/>
          <w:sz w:val="18"/>
          <w:szCs w:val="18"/>
        </w:rPr>
      </w:pPr>
    </w:p>
    <w:p w14:paraId="2A21A257" w14:textId="77777777" w:rsidR="00165711" w:rsidRPr="00E55425" w:rsidRDefault="00165711" w:rsidP="003265CD">
      <w:pPr>
        <w:pStyle w:val="TH"/>
      </w:pPr>
      <w:r w:rsidRPr="00E55425">
        <w:lastRenderedPageBreak/>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3C4ABADA" w14:textId="77777777">
        <w:trPr>
          <w:trHeight w:val="330"/>
          <w:jc w:val="center"/>
        </w:trPr>
        <w:tc>
          <w:tcPr>
            <w:tcW w:w="2840" w:type="dxa"/>
            <w:shd w:val="clear" w:color="auto" w:fill="auto"/>
            <w:noWrap/>
            <w:vAlign w:val="center"/>
          </w:tcPr>
          <w:p w14:paraId="675DBCFE"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122850D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2FB2FA0A"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002F1D9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2A8FCA8E"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695A7E1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4FA4B5D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7CE0BF6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551B2157"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0CDAE17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44098547"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17236FEA" w14:textId="77777777">
        <w:trPr>
          <w:trHeight w:val="330"/>
          <w:jc w:val="center"/>
        </w:trPr>
        <w:tc>
          <w:tcPr>
            <w:tcW w:w="2840" w:type="dxa"/>
            <w:shd w:val="clear" w:color="auto" w:fill="auto"/>
            <w:noWrap/>
            <w:vAlign w:val="center"/>
          </w:tcPr>
          <w:p w14:paraId="19EF10AB"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035F30F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75E51F3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71EC158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090339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5BCB8D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2AF614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3D8727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050DB3D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79B921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4E57BE1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4D57FC51" w14:textId="77777777">
        <w:trPr>
          <w:trHeight w:val="330"/>
          <w:jc w:val="center"/>
        </w:trPr>
        <w:tc>
          <w:tcPr>
            <w:tcW w:w="2840" w:type="dxa"/>
            <w:shd w:val="clear" w:color="auto" w:fill="auto"/>
            <w:noWrap/>
            <w:vAlign w:val="center"/>
          </w:tcPr>
          <w:p w14:paraId="4589206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38ACD25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90DC2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FE0D9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FF77B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456DC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36225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747741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B3D05A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7F0E77B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69145D9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21DE622D" w14:textId="77777777">
        <w:trPr>
          <w:trHeight w:val="330"/>
          <w:jc w:val="center"/>
        </w:trPr>
        <w:tc>
          <w:tcPr>
            <w:tcW w:w="2840" w:type="dxa"/>
            <w:shd w:val="clear" w:color="auto" w:fill="auto"/>
            <w:noWrap/>
            <w:vAlign w:val="center"/>
          </w:tcPr>
          <w:p w14:paraId="437796A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5DDC50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67FE91B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2C281E3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1A1C52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4B8CC13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71DD0B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481055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35A2261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289B93D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7383C9B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4966EE27" w14:textId="77777777">
        <w:trPr>
          <w:trHeight w:val="330"/>
          <w:jc w:val="center"/>
        </w:trPr>
        <w:tc>
          <w:tcPr>
            <w:tcW w:w="2840" w:type="dxa"/>
            <w:shd w:val="clear" w:color="auto" w:fill="auto"/>
            <w:noWrap/>
            <w:vAlign w:val="center"/>
          </w:tcPr>
          <w:p w14:paraId="6B69130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390B62E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04DE523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600421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199672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3BA692C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00595D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7F61A12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5F6FE90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634B78A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6160609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5D151534" w14:textId="77777777">
        <w:trPr>
          <w:trHeight w:val="330"/>
          <w:jc w:val="center"/>
        </w:trPr>
        <w:tc>
          <w:tcPr>
            <w:tcW w:w="2840" w:type="dxa"/>
            <w:shd w:val="clear" w:color="auto" w:fill="auto"/>
            <w:noWrap/>
            <w:vAlign w:val="center"/>
          </w:tcPr>
          <w:p w14:paraId="0CCB31D3"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6A43357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2F66A01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0F199E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64D6FBA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681B39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58D3E4A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53F890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01CC35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1221AF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3167257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5A13A759" w14:textId="77777777">
        <w:trPr>
          <w:trHeight w:val="330"/>
          <w:jc w:val="center"/>
        </w:trPr>
        <w:tc>
          <w:tcPr>
            <w:tcW w:w="2840" w:type="dxa"/>
            <w:shd w:val="clear" w:color="auto" w:fill="auto"/>
            <w:noWrap/>
            <w:vAlign w:val="center"/>
          </w:tcPr>
          <w:p w14:paraId="0CDB56F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55A40A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11417E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18A0BEE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69C7F8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378AF3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68B06B0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5306F70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4D40DC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4C591E5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11ED5CF4"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86790B4" w14:textId="77777777">
        <w:trPr>
          <w:trHeight w:val="330"/>
          <w:jc w:val="center"/>
        </w:trPr>
        <w:tc>
          <w:tcPr>
            <w:tcW w:w="2840" w:type="dxa"/>
            <w:shd w:val="clear" w:color="auto" w:fill="auto"/>
            <w:noWrap/>
            <w:vAlign w:val="center"/>
          </w:tcPr>
          <w:p w14:paraId="3F07EFB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E8395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900747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180BB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29374B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DF1C92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FBFB9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9481AB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E3569C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22287A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060351D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ADEED4D" w14:textId="77777777">
        <w:trPr>
          <w:trHeight w:val="330"/>
          <w:jc w:val="center"/>
        </w:trPr>
        <w:tc>
          <w:tcPr>
            <w:tcW w:w="2840" w:type="dxa"/>
            <w:shd w:val="clear" w:color="auto" w:fill="auto"/>
            <w:noWrap/>
            <w:vAlign w:val="center"/>
          </w:tcPr>
          <w:p w14:paraId="48271CE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F8DEAF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27C06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B0DB2B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78E23D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302F27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31D5C0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86088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694D8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74CF788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56508A8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24C48E11" w14:textId="77777777">
        <w:trPr>
          <w:trHeight w:val="330"/>
          <w:jc w:val="center"/>
        </w:trPr>
        <w:tc>
          <w:tcPr>
            <w:tcW w:w="2840" w:type="dxa"/>
            <w:shd w:val="clear" w:color="auto" w:fill="auto"/>
            <w:noWrap/>
            <w:vAlign w:val="center"/>
          </w:tcPr>
          <w:p w14:paraId="05428CC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651F4DB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CF436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FEAE6D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1A7162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20ACC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35483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C3FCB5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669AD6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shd w:val="clear" w:color="auto" w:fill="auto"/>
            <w:noWrap/>
            <w:vAlign w:val="center"/>
          </w:tcPr>
          <w:p w14:paraId="0F2E94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vAlign w:val="center"/>
          </w:tcPr>
          <w:p w14:paraId="0901CA8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83840B8" w14:textId="77777777">
        <w:trPr>
          <w:trHeight w:val="330"/>
          <w:jc w:val="center"/>
        </w:trPr>
        <w:tc>
          <w:tcPr>
            <w:tcW w:w="2840" w:type="dxa"/>
            <w:shd w:val="clear" w:color="auto" w:fill="auto"/>
            <w:noWrap/>
            <w:vAlign w:val="center"/>
          </w:tcPr>
          <w:p w14:paraId="238AEBE8"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2388F2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57DC71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672</w:t>
            </w:r>
          </w:p>
        </w:tc>
        <w:tc>
          <w:tcPr>
            <w:tcW w:w="680" w:type="dxa"/>
            <w:shd w:val="clear" w:color="auto" w:fill="auto"/>
            <w:noWrap/>
            <w:vAlign w:val="center"/>
          </w:tcPr>
          <w:p w14:paraId="3EFBEC1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shd w:val="clear" w:color="auto" w:fill="auto"/>
            <w:noWrap/>
            <w:vAlign w:val="center"/>
          </w:tcPr>
          <w:p w14:paraId="619CC9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shd w:val="clear" w:color="auto" w:fill="auto"/>
            <w:noWrap/>
            <w:vAlign w:val="center"/>
          </w:tcPr>
          <w:p w14:paraId="56F003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shd w:val="clear" w:color="auto" w:fill="auto"/>
            <w:noWrap/>
            <w:vAlign w:val="center"/>
          </w:tcPr>
          <w:p w14:paraId="50CF83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shd w:val="clear" w:color="auto" w:fill="auto"/>
            <w:noWrap/>
            <w:vAlign w:val="center"/>
          </w:tcPr>
          <w:p w14:paraId="43F1DB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888</w:t>
            </w:r>
          </w:p>
        </w:tc>
        <w:tc>
          <w:tcPr>
            <w:tcW w:w="680" w:type="dxa"/>
            <w:shd w:val="clear" w:color="auto" w:fill="auto"/>
            <w:noWrap/>
            <w:vAlign w:val="center"/>
          </w:tcPr>
          <w:p w14:paraId="3075A46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8" w:type="dxa"/>
            <w:shd w:val="clear" w:color="auto" w:fill="auto"/>
            <w:noWrap/>
            <w:vAlign w:val="center"/>
          </w:tcPr>
          <w:p w14:paraId="2C3108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968</w:t>
            </w:r>
          </w:p>
        </w:tc>
        <w:tc>
          <w:tcPr>
            <w:tcW w:w="688" w:type="dxa"/>
            <w:vAlign w:val="center"/>
          </w:tcPr>
          <w:p w14:paraId="701CB42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7DC5453C" w14:textId="77777777">
        <w:trPr>
          <w:trHeight w:val="330"/>
          <w:jc w:val="center"/>
        </w:trPr>
        <w:tc>
          <w:tcPr>
            <w:tcW w:w="2840" w:type="dxa"/>
            <w:shd w:val="clear" w:color="auto" w:fill="auto"/>
            <w:noWrap/>
            <w:vAlign w:val="center"/>
          </w:tcPr>
          <w:p w14:paraId="411792C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4065F3F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224E371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shd w:val="clear" w:color="auto" w:fill="auto"/>
            <w:noWrap/>
            <w:vAlign w:val="center"/>
          </w:tcPr>
          <w:p w14:paraId="2DA4ECD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shd w:val="clear" w:color="auto" w:fill="auto"/>
            <w:noWrap/>
            <w:vAlign w:val="center"/>
          </w:tcPr>
          <w:p w14:paraId="2B1F9CE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38.8</w:t>
            </w:r>
          </w:p>
        </w:tc>
        <w:tc>
          <w:tcPr>
            <w:tcW w:w="680" w:type="dxa"/>
            <w:shd w:val="clear" w:color="auto" w:fill="auto"/>
            <w:noWrap/>
            <w:vAlign w:val="center"/>
          </w:tcPr>
          <w:p w14:paraId="76D2E96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0" w:type="dxa"/>
            <w:shd w:val="clear" w:color="auto" w:fill="auto"/>
            <w:noWrap/>
            <w:vAlign w:val="center"/>
          </w:tcPr>
          <w:p w14:paraId="14505F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42.8</w:t>
            </w:r>
          </w:p>
        </w:tc>
        <w:tc>
          <w:tcPr>
            <w:tcW w:w="680" w:type="dxa"/>
            <w:shd w:val="clear" w:color="auto" w:fill="auto"/>
            <w:noWrap/>
            <w:vAlign w:val="center"/>
          </w:tcPr>
          <w:p w14:paraId="6A7BA17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44.4</w:t>
            </w:r>
          </w:p>
        </w:tc>
        <w:tc>
          <w:tcPr>
            <w:tcW w:w="680" w:type="dxa"/>
            <w:shd w:val="clear" w:color="auto" w:fill="auto"/>
            <w:noWrap/>
            <w:vAlign w:val="center"/>
          </w:tcPr>
          <w:p w14:paraId="23ED504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47.6</w:t>
            </w:r>
          </w:p>
        </w:tc>
        <w:tc>
          <w:tcPr>
            <w:tcW w:w="688" w:type="dxa"/>
            <w:shd w:val="clear" w:color="auto" w:fill="auto"/>
            <w:noWrap/>
            <w:vAlign w:val="center"/>
          </w:tcPr>
          <w:p w14:paraId="622E9B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48.4</w:t>
            </w:r>
          </w:p>
        </w:tc>
        <w:tc>
          <w:tcPr>
            <w:tcW w:w="688" w:type="dxa"/>
            <w:vAlign w:val="center"/>
          </w:tcPr>
          <w:p w14:paraId="31113FB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0587AA9D" w14:textId="77777777">
        <w:trPr>
          <w:trHeight w:val="330"/>
          <w:jc w:val="center"/>
        </w:trPr>
        <w:tc>
          <w:tcPr>
            <w:tcW w:w="2840" w:type="dxa"/>
            <w:shd w:val="clear" w:color="auto" w:fill="auto"/>
            <w:noWrap/>
            <w:vAlign w:val="center"/>
          </w:tcPr>
          <w:p w14:paraId="13FE0A2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13D76D3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4A8630B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shd w:val="clear" w:color="auto" w:fill="auto"/>
            <w:noWrap/>
            <w:vAlign w:val="center"/>
          </w:tcPr>
          <w:p w14:paraId="1907FD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shd w:val="clear" w:color="auto" w:fill="auto"/>
            <w:noWrap/>
            <w:vAlign w:val="center"/>
          </w:tcPr>
          <w:p w14:paraId="62897F1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shd w:val="clear" w:color="auto" w:fill="auto"/>
            <w:noWrap/>
            <w:vAlign w:val="center"/>
          </w:tcPr>
          <w:p w14:paraId="4FDE89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275A3B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w:t>
            </w:r>
          </w:p>
        </w:tc>
        <w:tc>
          <w:tcPr>
            <w:tcW w:w="680" w:type="dxa"/>
            <w:shd w:val="clear" w:color="auto" w:fill="auto"/>
            <w:noWrap/>
            <w:vAlign w:val="center"/>
          </w:tcPr>
          <w:p w14:paraId="4B9700B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680" w:type="dxa"/>
            <w:shd w:val="clear" w:color="auto" w:fill="auto"/>
            <w:noWrap/>
            <w:vAlign w:val="center"/>
          </w:tcPr>
          <w:p w14:paraId="7B0334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shd w:val="clear" w:color="auto" w:fill="auto"/>
            <w:noWrap/>
            <w:vAlign w:val="center"/>
          </w:tcPr>
          <w:p w14:paraId="44FE88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88" w:type="dxa"/>
            <w:vAlign w:val="center"/>
          </w:tcPr>
          <w:p w14:paraId="73C2717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40A90E7E" w14:textId="77777777" w:rsidR="00165711" w:rsidRPr="00E55425" w:rsidRDefault="00165711" w:rsidP="00165711">
      <w:pPr>
        <w:jc w:val="center"/>
        <w:rPr>
          <w:rFonts w:ascii="Arial" w:hAnsi="Arial" w:cs="Arial"/>
          <w:b/>
          <w:sz w:val="18"/>
          <w:szCs w:val="18"/>
        </w:rPr>
      </w:pPr>
    </w:p>
    <w:p w14:paraId="309DE03A" w14:textId="77777777" w:rsidR="00165711" w:rsidRPr="00E55425" w:rsidRDefault="00165711" w:rsidP="00165711">
      <w:pPr>
        <w:pStyle w:val="TH"/>
      </w:pPr>
      <w:r w:rsidRPr="00E55425">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B94317" w:rsidRPr="00893804" w14:paraId="04A2F104" w14:textId="77777777">
        <w:trPr>
          <w:trHeight w:val="330"/>
          <w:jc w:val="center"/>
        </w:trPr>
        <w:tc>
          <w:tcPr>
            <w:tcW w:w="3103" w:type="dxa"/>
            <w:shd w:val="clear" w:color="auto" w:fill="auto"/>
            <w:noWrap/>
            <w:vAlign w:val="center"/>
          </w:tcPr>
          <w:p w14:paraId="33AFCC7D"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709" w:type="dxa"/>
            <w:shd w:val="clear" w:color="auto" w:fill="auto"/>
            <w:noWrap/>
            <w:vAlign w:val="center"/>
          </w:tcPr>
          <w:p w14:paraId="7A44B2D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599" w:type="dxa"/>
            <w:shd w:val="clear" w:color="auto" w:fill="auto"/>
            <w:noWrap/>
            <w:vAlign w:val="center"/>
          </w:tcPr>
          <w:p w14:paraId="388D133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93" w:type="dxa"/>
            <w:shd w:val="clear" w:color="auto" w:fill="auto"/>
            <w:noWrap/>
            <w:vAlign w:val="center"/>
          </w:tcPr>
          <w:p w14:paraId="1726A7E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shd w:val="clear" w:color="auto" w:fill="auto"/>
            <w:noWrap/>
            <w:vAlign w:val="center"/>
          </w:tcPr>
          <w:p w14:paraId="410425F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8" w:type="dxa"/>
            <w:shd w:val="clear" w:color="auto" w:fill="auto"/>
            <w:noWrap/>
            <w:vAlign w:val="center"/>
          </w:tcPr>
          <w:p w14:paraId="5731D89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shd w:val="clear" w:color="auto" w:fill="auto"/>
            <w:noWrap/>
            <w:vAlign w:val="center"/>
          </w:tcPr>
          <w:p w14:paraId="2E4EDA7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93" w:type="dxa"/>
            <w:shd w:val="clear" w:color="auto" w:fill="auto"/>
            <w:noWrap/>
            <w:vAlign w:val="center"/>
          </w:tcPr>
          <w:p w14:paraId="2220F21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709" w:type="dxa"/>
            <w:shd w:val="clear" w:color="auto" w:fill="auto"/>
            <w:noWrap/>
            <w:vAlign w:val="center"/>
          </w:tcPr>
          <w:p w14:paraId="64F4E9F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709" w:type="dxa"/>
            <w:shd w:val="clear" w:color="auto" w:fill="auto"/>
            <w:noWrap/>
            <w:vAlign w:val="center"/>
          </w:tcPr>
          <w:p w14:paraId="22BFD79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599" w:type="dxa"/>
            <w:vAlign w:val="center"/>
          </w:tcPr>
          <w:p w14:paraId="34BE53D5"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625DA534" w14:textId="77777777">
        <w:trPr>
          <w:trHeight w:val="330"/>
          <w:jc w:val="center"/>
        </w:trPr>
        <w:tc>
          <w:tcPr>
            <w:tcW w:w="3103" w:type="dxa"/>
            <w:shd w:val="clear" w:color="auto" w:fill="auto"/>
            <w:noWrap/>
            <w:vAlign w:val="center"/>
          </w:tcPr>
          <w:p w14:paraId="7A04E9B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709" w:type="dxa"/>
            <w:shd w:val="clear" w:color="auto" w:fill="auto"/>
            <w:noWrap/>
            <w:vAlign w:val="center"/>
          </w:tcPr>
          <w:p w14:paraId="2987D5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599" w:type="dxa"/>
            <w:shd w:val="clear" w:color="auto" w:fill="auto"/>
            <w:noWrap/>
            <w:vAlign w:val="center"/>
          </w:tcPr>
          <w:p w14:paraId="5B23A5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93" w:type="dxa"/>
            <w:shd w:val="clear" w:color="auto" w:fill="auto"/>
            <w:noWrap/>
            <w:vAlign w:val="center"/>
          </w:tcPr>
          <w:p w14:paraId="019A67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shd w:val="clear" w:color="auto" w:fill="auto"/>
            <w:noWrap/>
            <w:vAlign w:val="center"/>
          </w:tcPr>
          <w:p w14:paraId="1B90E8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8" w:type="dxa"/>
            <w:shd w:val="clear" w:color="auto" w:fill="auto"/>
            <w:noWrap/>
            <w:vAlign w:val="center"/>
          </w:tcPr>
          <w:p w14:paraId="213DF3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shd w:val="clear" w:color="auto" w:fill="auto"/>
            <w:noWrap/>
            <w:vAlign w:val="center"/>
          </w:tcPr>
          <w:p w14:paraId="60BEF3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93" w:type="dxa"/>
            <w:shd w:val="clear" w:color="auto" w:fill="auto"/>
            <w:noWrap/>
            <w:vAlign w:val="center"/>
          </w:tcPr>
          <w:p w14:paraId="18A185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709" w:type="dxa"/>
            <w:shd w:val="clear" w:color="auto" w:fill="auto"/>
            <w:noWrap/>
            <w:vAlign w:val="center"/>
          </w:tcPr>
          <w:p w14:paraId="079548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709" w:type="dxa"/>
            <w:shd w:val="clear" w:color="auto" w:fill="auto"/>
            <w:noWrap/>
            <w:vAlign w:val="center"/>
          </w:tcPr>
          <w:p w14:paraId="0515EA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599" w:type="dxa"/>
            <w:vAlign w:val="center"/>
          </w:tcPr>
          <w:p w14:paraId="34CAC7B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2C6B3058" w14:textId="77777777">
        <w:trPr>
          <w:trHeight w:val="330"/>
          <w:jc w:val="center"/>
        </w:trPr>
        <w:tc>
          <w:tcPr>
            <w:tcW w:w="3103" w:type="dxa"/>
            <w:shd w:val="clear" w:color="auto" w:fill="auto"/>
            <w:noWrap/>
            <w:vAlign w:val="center"/>
          </w:tcPr>
          <w:p w14:paraId="3D97AC4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709" w:type="dxa"/>
            <w:shd w:val="clear" w:color="auto" w:fill="auto"/>
            <w:noWrap/>
            <w:vAlign w:val="center"/>
          </w:tcPr>
          <w:p w14:paraId="7EB931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599" w:type="dxa"/>
            <w:shd w:val="clear" w:color="auto" w:fill="auto"/>
            <w:noWrap/>
            <w:vAlign w:val="center"/>
          </w:tcPr>
          <w:p w14:paraId="21B3AC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693" w:type="dxa"/>
            <w:shd w:val="clear" w:color="auto" w:fill="auto"/>
            <w:noWrap/>
            <w:vAlign w:val="center"/>
          </w:tcPr>
          <w:p w14:paraId="04F88D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shd w:val="clear" w:color="auto" w:fill="auto"/>
            <w:noWrap/>
            <w:vAlign w:val="center"/>
          </w:tcPr>
          <w:p w14:paraId="4E56C3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8" w:type="dxa"/>
            <w:shd w:val="clear" w:color="auto" w:fill="auto"/>
            <w:noWrap/>
            <w:vAlign w:val="center"/>
          </w:tcPr>
          <w:p w14:paraId="718A65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shd w:val="clear" w:color="auto" w:fill="auto"/>
            <w:noWrap/>
            <w:vAlign w:val="center"/>
          </w:tcPr>
          <w:p w14:paraId="656E26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93" w:type="dxa"/>
            <w:shd w:val="clear" w:color="auto" w:fill="auto"/>
            <w:noWrap/>
            <w:vAlign w:val="center"/>
          </w:tcPr>
          <w:p w14:paraId="4DC42B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709" w:type="dxa"/>
            <w:shd w:val="clear" w:color="auto" w:fill="auto"/>
            <w:noWrap/>
            <w:vAlign w:val="center"/>
          </w:tcPr>
          <w:p w14:paraId="79BF6D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709" w:type="dxa"/>
            <w:shd w:val="clear" w:color="auto" w:fill="auto"/>
            <w:noWrap/>
            <w:vAlign w:val="center"/>
          </w:tcPr>
          <w:p w14:paraId="3FEB64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599" w:type="dxa"/>
            <w:vAlign w:val="center"/>
          </w:tcPr>
          <w:p w14:paraId="4477364E"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6C7D8402" w14:textId="77777777">
        <w:trPr>
          <w:trHeight w:val="330"/>
          <w:jc w:val="center"/>
        </w:trPr>
        <w:tc>
          <w:tcPr>
            <w:tcW w:w="3103" w:type="dxa"/>
            <w:shd w:val="clear" w:color="auto" w:fill="auto"/>
            <w:noWrap/>
            <w:vAlign w:val="center"/>
          </w:tcPr>
          <w:p w14:paraId="272A69E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709" w:type="dxa"/>
            <w:shd w:val="clear" w:color="auto" w:fill="auto"/>
            <w:noWrap/>
            <w:vAlign w:val="center"/>
          </w:tcPr>
          <w:p w14:paraId="212E67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599" w:type="dxa"/>
            <w:shd w:val="clear" w:color="auto" w:fill="auto"/>
            <w:noWrap/>
            <w:vAlign w:val="center"/>
          </w:tcPr>
          <w:p w14:paraId="0C3D52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93" w:type="dxa"/>
            <w:shd w:val="clear" w:color="auto" w:fill="auto"/>
            <w:noWrap/>
            <w:vAlign w:val="center"/>
          </w:tcPr>
          <w:p w14:paraId="2795E9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shd w:val="clear" w:color="auto" w:fill="auto"/>
            <w:noWrap/>
            <w:vAlign w:val="center"/>
          </w:tcPr>
          <w:p w14:paraId="3D31AF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8" w:type="dxa"/>
            <w:shd w:val="clear" w:color="auto" w:fill="auto"/>
            <w:noWrap/>
            <w:vAlign w:val="center"/>
          </w:tcPr>
          <w:p w14:paraId="362555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shd w:val="clear" w:color="auto" w:fill="auto"/>
            <w:noWrap/>
            <w:vAlign w:val="center"/>
          </w:tcPr>
          <w:p w14:paraId="514CFC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93" w:type="dxa"/>
            <w:shd w:val="clear" w:color="auto" w:fill="auto"/>
            <w:noWrap/>
            <w:vAlign w:val="center"/>
          </w:tcPr>
          <w:p w14:paraId="1187D8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709" w:type="dxa"/>
            <w:shd w:val="clear" w:color="auto" w:fill="auto"/>
            <w:noWrap/>
            <w:vAlign w:val="center"/>
          </w:tcPr>
          <w:p w14:paraId="2390BA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709" w:type="dxa"/>
            <w:shd w:val="clear" w:color="auto" w:fill="auto"/>
            <w:noWrap/>
            <w:vAlign w:val="center"/>
          </w:tcPr>
          <w:p w14:paraId="024E61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599" w:type="dxa"/>
            <w:vAlign w:val="center"/>
          </w:tcPr>
          <w:p w14:paraId="1411087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76DC534" w14:textId="77777777">
        <w:trPr>
          <w:trHeight w:val="330"/>
          <w:jc w:val="center"/>
        </w:trPr>
        <w:tc>
          <w:tcPr>
            <w:tcW w:w="3103" w:type="dxa"/>
            <w:shd w:val="clear" w:color="auto" w:fill="auto"/>
            <w:noWrap/>
            <w:vAlign w:val="center"/>
          </w:tcPr>
          <w:p w14:paraId="263E30F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709" w:type="dxa"/>
            <w:shd w:val="clear" w:color="auto" w:fill="auto"/>
            <w:noWrap/>
            <w:vAlign w:val="center"/>
          </w:tcPr>
          <w:p w14:paraId="3AE977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599" w:type="dxa"/>
            <w:shd w:val="clear" w:color="auto" w:fill="auto"/>
            <w:noWrap/>
            <w:vAlign w:val="center"/>
          </w:tcPr>
          <w:p w14:paraId="29A6E2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93" w:type="dxa"/>
            <w:shd w:val="clear" w:color="auto" w:fill="auto"/>
            <w:noWrap/>
            <w:vAlign w:val="center"/>
          </w:tcPr>
          <w:p w14:paraId="025688D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shd w:val="clear" w:color="auto" w:fill="auto"/>
            <w:noWrap/>
            <w:vAlign w:val="center"/>
          </w:tcPr>
          <w:p w14:paraId="4CCC81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8" w:type="dxa"/>
            <w:shd w:val="clear" w:color="auto" w:fill="auto"/>
            <w:noWrap/>
            <w:vAlign w:val="center"/>
          </w:tcPr>
          <w:p w14:paraId="5C9CDD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shd w:val="clear" w:color="auto" w:fill="auto"/>
            <w:noWrap/>
            <w:vAlign w:val="center"/>
          </w:tcPr>
          <w:p w14:paraId="08D77B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93" w:type="dxa"/>
            <w:shd w:val="clear" w:color="auto" w:fill="auto"/>
            <w:noWrap/>
            <w:vAlign w:val="center"/>
          </w:tcPr>
          <w:p w14:paraId="4DA60A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709" w:type="dxa"/>
            <w:shd w:val="clear" w:color="auto" w:fill="auto"/>
            <w:noWrap/>
            <w:vAlign w:val="center"/>
          </w:tcPr>
          <w:p w14:paraId="75FD8D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709" w:type="dxa"/>
            <w:shd w:val="clear" w:color="auto" w:fill="auto"/>
            <w:noWrap/>
            <w:vAlign w:val="center"/>
          </w:tcPr>
          <w:p w14:paraId="1B2831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599" w:type="dxa"/>
            <w:vAlign w:val="center"/>
          </w:tcPr>
          <w:p w14:paraId="6FFEA78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396ADB6A" w14:textId="77777777">
        <w:trPr>
          <w:trHeight w:val="330"/>
          <w:jc w:val="center"/>
        </w:trPr>
        <w:tc>
          <w:tcPr>
            <w:tcW w:w="3103" w:type="dxa"/>
            <w:shd w:val="clear" w:color="auto" w:fill="auto"/>
            <w:noWrap/>
            <w:vAlign w:val="center"/>
          </w:tcPr>
          <w:p w14:paraId="693329B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709" w:type="dxa"/>
            <w:shd w:val="clear" w:color="auto" w:fill="auto"/>
            <w:noWrap/>
            <w:vAlign w:val="center"/>
          </w:tcPr>
          <w:p w14:paraId="6AD52D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0F379D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63963F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161DAE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shd w:val="clear" w:color="auto" w:fill="auto"/>
            <w:noWrap/>
            <w:vAlign w:val="center"/>
          </w:tcPr>
          <w:p w14:paraId="0BB09F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11F66F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360D0E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2DEEFA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44048D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vAlign w:val="center"/>
          </w:tcPr>
          <w:p w14:paraId="7DA4E1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14B8706E" w14:textId="77777777">
        <w:trPr>
          <w:trHeight w:val="330"/>
          <w:jc w:val="center"/>
        </w:trPr>
        <w:tc>
          <w:tcPr>
            <w:tcW w:w="3103" w:type="dxa"/>
            <w:shd w:val="clear" w:color="auto" w:fill="auto"/>
            <w:noWrap/>
            <w:vAlign w:val="center"/>
          </w:tcPr>
          <w:p w14:paraId="5370401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709" w:type="dxa"/>
            <w:shd w:val="clear" w:color="auto" w:fill="auto"/>
            <w:noWrap/>
            <w:vAlign w:val="center"/>
          </w:tcPr>
          <w:p w14:paraId="14583A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599" w:type="dxa"/>
            <w:shd w:val="clear" w:color="auto" w:fill="auto"/>
            <w:noWrap/>
            <w:vAlign w:val="center"/>
          </w:tcPr>
          <w:p w14:paraId="17C55F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693" w:type="dxa"/>
            <w:shd w:val="clear" w:color="auto" w:fill="auto"/>
            <w:noWrap/>
            <w:vAlign w:val="center"/>
          </w:tcPr>
          <w:p w14:paraId="09E03D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shd w:val="clear" w:color="auto" w:fill="auto"/>
            <w:noWrap/>
            <w:vAlign w:val="center"/>
          </w:tcPr>
          <w:p w14:paraId="7AB470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8" w:type="dxa"/>
            <w:shd w:val="clear" w:color="auto" w:fill="auto"/>
            <w:noWrap/>
            <w:vAlign w:val="center"/>
          </w:tcPr>
          <w:p w14:paraId="7739DE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shd w:val="clear" w:color="auto" w:fill="auto"/>
            <w:noWrap/>
            <w:vAlign w:val="center"/>
          </w:tcPr>
          <w:p w14:paraId="02171C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93" w:type="dxa"/>
            <w:shd w:val="clear" w:color="auto" w:fill="auto"/>
            <w:noWrap/>
            <w:vAlign w:val="center"/>
          </w:tcPr>
          <w:p w14:paraId="4BB780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709" w:type="dxa"/>
            <w:shd w:val="clear" w:color="auto" w:fill="auto"/>
            <w:noWrap/>
            <w:vAlign w:val="center"/>
          </w:tcPr>
          <w:p w14:paraId="59C279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709" w:type="dxa"/>
            <w:shd w:val="clear" w:color="auto" w:fill="auto"/>
            <w:noWrap/>
            <w:vAlign w:val="center"/>
          </w:tcPr>
          <w:p w14:paraId="14BFA8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599" w:type="dxa"/>
            <w:vAlign w:val="center"/>
          </w:tcPr>
          <w:p w14:paraId="17B84EE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0915E67E" w14:textId="77777777">
        <w:trPr>
          <w:trHeight w:val="330"/>
          <w:jc w:val="center"/>
        </w:trPr>
        <w:tc>
          <w:tcPr>
            <w:tcW w:w="3103" w:type="dxa"/>
            <w:shd w:val="clear" w:color="auto" w:fill="auto"/>
            <w:noWrap/>
            <w:vAlign w:val="center"/>
          </w:tcPr>
          <w:p w14:paraId="02BDE46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709" w:type="dxa"/>
            <w:shd w:val="clear" w:color="auto" w:fill="auto"/>
            <w:noWrap/>
            <w:vAlign w:val="center"/>
          </w:tcPr>
          <w:p w14:paraId="49EF54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7D95F8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7D6EDD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2127C7D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shd w:val="clear" w:color="auto" w:fill="auto"/>
            <w:noWrap/>
            <w:vAlign w:val="center"/>
          </w:tcPr>
          <w:p w14:paraId="0E2B2B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293FDC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11F6A6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3E6D6C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06E32F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vAlign w:val="center"/>
          </w:tcPr>
          <w:p w14:paraId="549F94A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2594BEB5" w14:textId="77777777">
        <w:trPr>
          <w:trHeight w:val="330"/>
          <w:jc w:val="center"/>
        </w:trPr>
        <w:tc>
          <w:tcPr>
            <w:tcW w:w="3103" w:type="dxa"/>
            <w:shd w:val="clear" w:color="auto" w:fill="auto"/>
            <w:noWrap/>
            <w:vAlign w:val="center"/>
          </w:tcPr>
          <w:p w14:paraId="283828D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709" w:type="dxa"/>
            <w:shd w:val="clear" w:color="auto" w:fill="auto"/>
            <w:noWrap/>
            <w:vAlign w:val="center"/>
          </w:tcPr>
          <w:p w14:paraId="0D84B6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374F7F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7FEB6B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0576EE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shd w:val="clear" w:color="auto" w:fill="auto"/>
            <w:noWrap/>
            <w:vAlign w:val="center"/>
          </w:tcPr>
          <w:p w14:paraId="3EAD31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154C84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33904E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4226E2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68DC21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vAlign w:val="center"/>
          </w:tcPr>
          <w:p w14:paraId="5FF7195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BD244CE" w14:textId="77777777">
        <w:trPr>
          <w:trHeight w:val="330"/>
          <w:jc w:val="center"/>
        </w:trPr>
        <w:tc>
          <w:tcPr>
            <w:tcW w:w="3103" w:type="dxa"/>
            <w:shd w:val="clear" w:color="auto" w:fill="auto"/>
            <w:noWrap/>
            <w:vAlign w:val="center"/>
          </w:tcPr>
          <w:p w14:paraId="5664E8E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709" w:type="dxa"/>
            <w:shd w:val="clear" w:color="auto" w:fill="auto"/>
            <w:noWrap/>
            <w:vAlign w:val="center"/>
          </w:tcPr>
          <w:p w14:paraId="784743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60E51E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50CA0C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7245F8B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8" w:type="dxa"/>
            <w:shd w:val="clear" w:color="auto" w:fill="auto"/>
            <w:noWrap/>
            <w:vAlign w:val="center"/>
          </w:tcPr>
          <w:p w14:paraId="0163D7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6E5CAFC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74CFEF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682EC1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64C2DA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vAlign w:val="center"/>
          </w:tcPr>
          <w:p w14:paraId="2245D39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1B90EFB2" w14:textId="77777777">
        <w:trPr>
          <w:trHeight w:val="330"/>
          <w:jc w:val="center"/>
        </w:trPr>
        <w:tc>
          <w:tcPr>
            <w:tcW w:w="3103" w:type="dxa"/>
            <w:shd w:val="clear" w:color="auto" w:fill="auto"/>
            <w:noWrap/>
            <w:vAlign w:val="center"/>
          </w:tcPr>
          <w:p w14:paraId="7CA6789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709" w:type="dxa"/>
            <w:shd w:val="clear" w:color="auto" w:fill="auto"/>
            <w:noWrap/>
            <w:vAlign w:val="center"/>
          </w:tcPr>
          <w:p w14:paraId="196D061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599" w:type="dxa"/>
            <w:shd w:val="clear" w:color="auto" w:fill="auto"/>
            <w:noWrap/>
            <w:vAlign w:val="center"/>
          </w:tcPr>
          <w:p w14:paraId="06901E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c>
          <w:tcPr>
            <w:tcW w:w="693" w:type="dxa"/>
            <w:shd w:val="clear" w:color="auto" w:fill="auto"/>
            <w:noWrap/>
            <w:vAlign w:val="center"/>
          </w:tcPr>
          <w:p w14:paraId="61E106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709" w:type="dxa"/>
            <w:shd w:val="clear" w:color="auto" w:fill="auto"/>
            <w:noWrap/>
            <w:vAlign w:val="center"/>
          </w:tcPr>
          <w:p w14:paraId="10D170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708" w:type="dxa"/>
            <w:shd w:val="clear" w:color="auto" w:fill="auto"/>
            <w:noWrap/>
            <w:vAlign w:val="center"/>
          </w:tcPr>
          <w:p w14:paraId="4DE52A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599" w:type="dxa"/>
            <w:shd w:val="clear" w:color="auto" w:fill="auto"/>
            <w:noWrap/>
            <w:vAlign w:val="center"/>
          </w:tcPr>
          <w:p w14:paraId="6B91EAE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93" w:type="dxa"/>
            <w:shd w:val="clear" w:color="auto" w:fill="auto"/>
            <w:noWrap/>
            <w:vAlign w:val="center"/>
          </w:tcPr>
          <w:p w14:paraId="57ECA4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709" w:type="dxa"/>
            <w:shd w:val="clear" w:color="auto" w:fill="auto"/>
            <w:noWrap/>
            <w:vAlign w:val="center"/>
          </w:tcPr>
          <w:p w14:paraId="2C72E9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709" w:type="dxa"/>
            <w:shd w:val="clear" w:color="auto" w:fill="auto"/>
            <w:noWrap/>
            <w:vAlign w:val="center"/>
          </w:tcPr>
          <w:p w14:paraId="4F6A55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vAlign w:val="center"/>
          </w:tcPr>
          <w:p w14:paraId="3D4BAF4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6599C117" w14:textId="77777777">
        <w:trPr>
          <w:trHeight w:val="330"/>
          <w:jc w:val="center"/>
        </w:trPr>
        <w:tc>
          <w:tcPr>
            <w:tcW w:w="3103" w:type="dxa"/>
            <w:shd w:val="clear" w:color="auto" w:fill="auto"/>
            <w:noWrap/>
            <w:vAlign w:val="center"/>
          </w:tcPr>
          <w:p w14:paraId="2248478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709" w:type="dxa"/>
            <w:shd w:val="clear" w:color="auto" w:fill="auto"/>
            <w:noWrap/>
            <w:vAlign w:val="center"/>
          </w:tcPr>
          <w:p w14:paraId="49EC9A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599" w:type="dxa"/>
            <w:shd w:val="clear" w:color="auto" w:fill="auto"/>
            <w:noWrap/>
            <w:vAlign w:val="center"/>
          </w:tcPr>
          <w:p w14:paraId="14F2CA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414B92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709" w:type="dxa"/>
            <w:shd w:val="clear" w:color="auto" w:fill="auto"/>
            <w:noWrap/>
            <w:vAlign w:val="center"/>
          </w:tcPr>
          <w:p w14:paraId="0B3E5F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708" w:type="dxa"/>
            <w:shd w:val="clear" w:color="auto" w:fill="auto"/>
            <w:noWrap/>
            <w:vAlign w:val="center"/>
          </w:tcPr>
          <w:p w14:paraId="72E0D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599" w:type="dxa"/>
            <w:shd w:val="clear" w:color="auto" w:fill="auto"/>
            <w:noWrap/>
            <w:vAlign w:val="center"/>
          </w:tcPr>
          <w:p w14:paraId="362D70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93" w:type="dxa"/>
            <w:shd w:val="clear" w:color="auto" w:fill="auto"/>
            <w:noWrap/>
            <w:vAlign w:val="center"/>
          </w:tcPr>
          <w:p w14:paraId="084C36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709" w:type="dxa"/>
            <w:shd w:val="clear" w:color="auto" w:fill="auto"/>
            <w:noWrap/>
            <w:vAlign w:val="center"/>
          </w:tcPr>
          <w:p w14:paraId="6ED456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631858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vAlign w:val="center"/>
          </w:tcPr>
          <w:p w14:paraId="3806528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ADCED55" w14:textId="77777777">
        <w:trPr>
          <w:trHeight w:val="330"/>
          <w:jc w:val="center"/>
        </w:trPr>
        <w:tc>
          <w:tcPr>
            <w:tcW w:w="3103" w:type="dxa"/>
            <w:shd w:val="clear" w:color="auto" w:fill="auto"/>
            <w:noWrap/>
            <w:vAlign w:val="center"/>
          </w:tcPr>
          <w:p w14:paraId="56916F5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709" w:type="dxa"/>
            <w:shd w:val="clear" w:color="auto" w:fill="auto"/>
            <w:noWrap/>
            <w:vAlign w:val="center"/>
          </w:tcPr>
          <w:p w14:paraId="24692A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599" w:type="dxa"/>
            <w:shd w:val="clear" w:color="auto" w:fill="auto"/>
            <w:noWrap/>
            <w:vAlign w:val="center"/>
          </w:tcPr>
          <w:p w14:paraId="7185FA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3BDB0A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709" w:type="dxa"/>
            <w:shd w:val="clear" w:color="auto" w:fill="auto"/>
            <w:noWrap/>
            <w:vAlign w:val="center"/>
          </w:tcPr>
          <w:p w14:paraId="5D234A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8" w:type="dxa"/>
            <w:shd w:val="clear" w:color="auto" w:fill="auto"/>
            <w:noWrap/>
            <w:vAlign w:val="center"/>
          </w:tcPr>
          <w:p w14:paraId="2DFE3E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599" w:type="dxa"/>
            <w:shd w:val="clear" w:color="auto" w:fill="auto"/>
            <w:noWrap/>
            <w:vAlign w:val="center"/>
          </w:tcPr>
          <w:p w14:paraId="0DAB4E9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93" w:type="dxa"/>
            <w:shd w:val="clear" w:color="auto" w:fill="auto"/>
            <w:noWrap/>
            <w:vAlign w:val="center"/>
          </w:tcPr>
          <w:p w14:paraId="7FF240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709" w:type="dxa"/>
            <w:shd w:val="clear" w:color="auto" w:fill="auto"/>
            <w:noWrap/>
            <w:vAlign w:val="center"/>
          </w:tcPr>
          <w:p w14:paraId="0BA5670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636E66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vAlign w:val="center"/>
          </w:tcPr>
          <w:p w14:paraId="1D70C90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58899CE9" w14:textId="77777777" w:rsidR="00165711" w:rsidRPr="00E55425" w:rsidRDefault="00165711" w:rsidP="00165711">
      <w:pPr>
        <w:jc w:val="center"/>
        <w:rPr>
          <w:rFonts w:ascii="Arial" w:hAnsi="Arial" w:cs="Arial"/>
          <w:b/>
          <w:sz w:val="18"/>
          <w:szCs w:val="18"/>
        </w:rPr>
      </w:pPr>
    </w:p>
    <w:p w14:paraId="325577FA" w14:textId="77777777" w:rsidR="00165711" w:rsidRPr="00E55425" w:rsidRDefault="00165711" w:rsidP="003265CD">
      <w:pPr>
        <w:pStyle w:val="TH"/>
      </w:pPr>
      <w:r w:rsidRPr="00E55425">
        <w:lastRenderedPageBreak/>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B94317" w:rsidRPr="00893804" w14:paraId="41FF0FC0" w14:textId="77777777">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889CA"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AFAC74C"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1BCA24C"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1CAB28D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D4A4A7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616D3C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44C837F7"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5017C610"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3B162AA8"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5C6F368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318B245F"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57924E90"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10C1E4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567" w:type="dxa"/>
            <w:tcBorders>
              <w:top w:val="nil"/>
              <w:left w:val="nil"/>
              <w:bottom w:val="single" w:sz="4" w:space="0" w:color="auto"/>
              <w:right w:val="single" w:sz="4" w:space="0" w:color="auto"/>
            </w:tcBorders>
            <w:shd w:val="clear" w:color="auto" w:fill="auto"/>
            <w:noWrap/>
            <w:vAlign w:val="center"/>
          </w:tcPr>
          <w:p w14:paraId="78F268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069A27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62EB2F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739D2E3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7001DE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12C1A01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2927E9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7B45F2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45817E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13E51CE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70E1C65"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2DCCE3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BDF0C8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6EFC7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37D2838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220CDEF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62D3369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5BE174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7348D14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4B9251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475B4B8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146C3A87" w14:textId="77777777" w:rsidR="00B94317" w:rsidRPr="00D90246" w:rsidRDefault="00C376F8" w:rsidP="003265CD">
            <w:pPr>
              <w:keepNext/>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6F93D025"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3640FE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0C205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2E5EB1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01D133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51B360D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69969A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BF1FE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2C375C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2DE991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10A43A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0776B1E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85DEC0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4A5047E"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567" w:type="dxa"/>
            <w:tcBorders>
              <w:top w:val="nil"/>
              <w:left w:val="nil"/>
              <w:bottom w:val="single" w:sz="4" w:space="0" w:color="auto"/>
              <w:right w:val="single" w:sz="4" w:space="0" w:color="auto"/>
            </w:tcBorders>
            <w:shd w:val="clear" w:color="auto" w:fill="auto"/>
            <w:noWrap/>
            <w:vAlign w:val="center"/>
          </w:tcPr>
          <w:p w14:paraId="19AA22B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2F0301F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216EB2F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2ED3EEC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137CA5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2FE2617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1AC124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7E8F59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5C69C8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614E6AA3"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2FD5FCA4"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635535C"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567" w:type="dxa"/>
            <w:tcBorders>
              <w:top w:val="nil"/>
              <w:left w:val="nil"/>
              <w:bottom w:val="single" w:sz="4" w:space="0" w:color="auto"/>
              <w:right w:val="single" w:sz="4" w:space="0" w:color="auto"/>
            </w:tcBorders>
            <w:shd w:val="clear" w:color="auto" w:fill="auto"/>
            <w:noWrap/>
            <w:vAlign w:val="center"/>
          </w:tcPr>
          <w:p w14:paraId="26CBE9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77D5679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50F2F6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13E56C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637D527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59D244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7297DA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469B81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56BAEF5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5C7C83B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09535C1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F49EE6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567" w:type="dxa"/>
            <w:tcBorders>
              <w:top w:val="nil"/>
              <w:left w:val="nil"/>
              <w:bottom w:val="single" w:sz="4" w:space="0" w:color="auto"/>
              <w:right w:val="single" w:sz="4" w:space="0" w:color="auto"/>
            </w:tcBorders>
            <w:shd w:val="clear" w:color="auto" w:fill="auto"/>
            <w:noWrap/>
            <w:vAlign w:val="center"/>
          </w:tcPr>
          <w:p w14:paraId="124BC28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7F7392F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0FD9A4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2B9750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6706E5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0EA666E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20C5ACB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5A7ECBC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4D5D7EF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16DBCCF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C54400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E011DA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567" w:type="dxa"/>
            <w:tcBorders>
              <w:top w:val="nil"/>
              <w:left w:val="nil"/>
              <w:bottom w:val="single" w:sz="4" w:space="0" w:color="auto"/>
              <w:right w:val="single" w:sz="4" w:space="0" w:color="auto"/>
            </w:tcBorders>
            <w:shd w:val="clear" w:color="auto" w:fill="auto"/>
            <w:noWrap/>
            <w:vAlign w:val="center"/>
          </w:tcPr>
          <w:p w14:paraId="6BDB38B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541C261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56EE17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6FCC7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A6B7C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7894467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6B6028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308791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571B10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4464065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4F1D29F0"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72A03A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567" w:type="dxa"/>
            <w:tcBorders>
              <w:top w:val="nil"/>
              <w:left w:val="nil"/>
              <w:bottom w:val="single" w:sz="4" w:space="0" w:color="auto"/>
              <w:right w:val="single" w:sz="4" w:space="0" w:color="auto"/>
            </w:tcBorders>
            <w:shd w:val="clear" w:color="auto" w:fill="auto"/>
            <w:noWrap/>
            <w:vAlign w:val="center"/>
          </w:tcPr>
          <w:p w14:paraId="01DAB16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DD380F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606B24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79F27A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664CB4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27C1CC4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50C7BB6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96C59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6CAF4E4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1C5A4BDD"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979BD0F"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CDEAF0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567" w:type="dxa"/>
            <w:tcBorders>
              <w:top w:val="nil"/>
              <w:left w:val="nil"/>
              <w:bottom w:val="single" w:sz="4" w:space="0" w:color="auto"/>
              <w:right w:val="single" w:sz="4" w:space="0" w:color="auto"/>
            </w:tcBorders>
            <w:shd w:val="clear" w:color="auto" w:fill="auto"/>
            <w:noWrap/>
            <w:vAlign w:val="center"/>
          </w:tcPr>
          <w:p w14:paraId="75EEA83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5FB92B8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5DC81EE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1557E1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27D34F3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7091B09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202F732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5760AB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2A7F5C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708BAD0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ABC250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E56C849"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567" w:type="dxa"/>
            <w:tcBorders>
              <w:top w:val="nil"/>
              <w:left w:val="nil"/>
              <w:bottom w:val="single" w:sz="4" w:space="0" w:color="auto"/>
              <w:right w:val="single" w:sz="4" w:space="0" w:color="auto"/>
            </w:tcBorders>
            <w:shd w:val="clear" w:color="auto" w:fill="auto"/>
            <w:noWrap/>
            <w:vAlign w:val="center"/>
          </w:tcPr>
          <w:p w14:paraId="324E583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029AD2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087FE74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2DD800A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529D2B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72884A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191888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7730165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0AD5B2F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4340745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2B580AC6"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EE5DF0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567" w:type="dxa"/>
            <w:tcBorders>
              <w:top w:val="nil"/>
              <w:left w:val="nil"/>
              <w:bottom w:val="single" w:sz="4" w:space="0" w:color="auto"/>
              <w:right w:val="single" w:sz="4" w:space="0" w:color="auto"/>
            </w:tcBorders>
            <w:shd w:val="clear" w:color="auto" w:fill="auto"/>
            <w:noWrap/>
            <w:vAlign w:val="center"/>
          </w:tcPr>
          <w:p w14:paraId="13A8F2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536030E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2C418F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6A2BCD9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D7ADF6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5DD8C8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608C354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7DE4272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34BDE4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73E1752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6D11A9" w:rsidRPr="00893804" w14:paraId="532A7D60"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BA20AFE" w14:textId="77777777" w:rsidR="006D11A9" w:rsidRPr="00893804" w:rsidRDefault="006D11A9"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567" w:type="dxa"/>
            <w:tcBorders>
              <w:top w:val="nil"/>
              <w:left w:val="nil"/>
              <w:bottom w:val="single" w:sz="4" w:space="0" w:color="auto"/>
              <w:right w:val="single" w:sz="4" w:space="0" w:color="auto"/>
            </w:tcBorders>
            <w:shd w:val="clear" w:color="auto" w:fill="auto"/>
            <w:noWrap/>
            <w:vAlign w:val="center"/>
          </w:tcPr>
          <w:p w14:paraId="428CB3E6"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2ADE61B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0565C54"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7C20CF9D"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11C9B6B8"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02736DEA"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214C5EE9"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9E1CD44"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368C7229"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45045B2C" w14:textId="77777777" w:rsidR="006D11A9" w:rsidRPr="00D90246" w:rsidRDefault="006D11A9"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018B647" w14:textId="77777777" w:rsidR="00165711" w:rsidRPr="00E55425" w:rsidRDefault="00165711" w:rsidP="00165711">
      <w:pPr>
        <w:pStyle w:val="FP"/>
      </w:pPr>
    </w:p>
    <w:p w14:paraId="6F157292" w14:textId="77777777" w:rsidR="00165711" w:rsidRPr="00E55425" w:rsidRDefault="00165711" w:rsidP="003265CD">
      <w:pPr>
        <w:pStyle w:val="TH"/>
      </w:pPr>
      <w:r w:rsidRPr="00E55425">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6C3A2A82"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92E65"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D5AD2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5FE66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416598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87569A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B63352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7FB4BA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E91EC6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27281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78411C0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7DBED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090F94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5BA19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3F80A6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7BD3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3A7DC1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580B0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508FF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35361E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3FBE95B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4DC9B0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4E33F9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AF529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A51C8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789E3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4599A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C911AF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C3A6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DCA2A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2779DDF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D827F0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24EDD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0697EB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0D3A504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1267F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0CEC6A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64B8F0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25DE68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606897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155AF9E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9445F6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1F0D18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54702E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6EA651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7D9167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4E2D34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375431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340B41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2EDDFD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23EAEDD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E31AAA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326D52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6F7D7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0D1818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072A3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8FC19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A5CBE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5316B13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289980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61D005B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B39F1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33EACF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219116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26BDBC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57F9BA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2269880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59449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64CC60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F8E51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2110C3E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78859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EAAB8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66545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20EA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7D7B5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9667A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6AD2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2473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76C9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AF6F99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B39294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AF041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DFBC6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F5E4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54B9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F4ABB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0CB5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F9DC6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D6F1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C27E6D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D2108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38D058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E755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4D132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89A18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AB00D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F0ED44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F2A1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523DE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1B6AB35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1CED98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677C2F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22257D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1348D2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6BBC88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AC0AF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0D24AE0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53350D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355866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r>
      <w:tr w:rsidR="00165711" w:rsidRPr="00893804" w14:paraId="2B44983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76FA19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0962D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C49B7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13048F6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0FDAD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0EF977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137906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250976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772040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r>
      <w:tr w:rsidR="00165711" w:rsidRPr="00893804" w14:paraId="733EF2F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19164C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1D31E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5B580E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5C36D3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3E6027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9CB51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8119D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36D9D2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5D7BD8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50FBBDE7" w14:textId="77777777" w:rsidR="00165711" w:rsidRPr="00E55425" w:rsidRDefault="00165711" w:rsidP="00165711">
      <w:pPr>
        <w:jc w:val="center"/>
        <w:rPr>
          <w:rFonts w:ascii="Arial" w:hAnsi="Arial" w:cs="Arial"/>
          <w:b/>
          <w:sz w:val="18"/>
          <w:szCs w:val="18"/>
        </w:rPr>
      </w:pPr>
    </w:p>
    <w:p w14:paraId="64B12E8B" w14:textId="77777777" w:rsidR="00165711" w:rsidRPr="00E55425" w:rsidRDefault="00165711" w:rsidP="003265CD">
      <w:pPr>
        <w:pStyle w:val="TH"/>
      </w:pPr>
      <w:r w:rsidRPr="00E55425">
        <w:lastRenderedPageBreak/>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67FBFEC1"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36C59"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709B1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5FA14C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5FBC6D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08414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BD47D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78DC8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B17C2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F4520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032521E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9692A1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27FED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0C05B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E8308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3F86F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3CD046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D2531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6DBFF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30E603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3DF1623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93926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32639B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24451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1F3D0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197A6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1CCFA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FA7B9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07B09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B1EF6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6DAF194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05221E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9EBD5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076A01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08C233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D495C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227F68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CE69B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05EA9C6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47F2B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DFD35D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697CC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76E3C8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B8A5F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268F77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68E425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1372ED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3B1837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2B13CF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320F3F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45AADFB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6070EA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17CB35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9CC84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60381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2F8FFB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41A15F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66D0F5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795A4C4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182E5C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74D5AF2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756498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544E86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382E0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2EE8DF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D183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1EA49F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2C7621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AE9F7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CBE1FC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27B0BD3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ACEB7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8D229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9FEA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EE4C2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001D7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476DE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F43D6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9291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EB01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744FA0E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56984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0F1BC9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81AD0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7BE0D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0B69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E13F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5979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48EA8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F1A4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CB0D7B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DDCDBA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CE30A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D058F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94C03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441C6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A6F6C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232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6B88B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BC8E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43FE6B4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508BC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28102F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0FED08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1362D5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5198C2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C7875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644EC0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3C4876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42F820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29D2A3E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2662DF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4FDB5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441930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55A6C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4904BD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5F2B0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A58B4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807A0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779F001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24.6</w:t>
            </w:r>
          </w:p>
        </w:tc>
      </w:tr>
      <w:tr w:rsidR="00165711" w:rsidRPr="00893804" w14:paraId="1B10756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0E6CE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0188239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5EC98B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74E86A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135C1A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4F684D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F7183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70CA31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17E0830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61747E34" w14:textId="77777777" w:rsidR="00165711" w:rsidRPr="00E55425" w:rsidRDefault="00165711" w:rsidP="00165711">
      <w:pPr>
        <w:jc w:val="center"/>
        <w:rPr>
          <w:rFonts w:ascii="Arial" w:hAnsi="Arial" w:cs="Arial"/>
          <w:sz w:val="18"/>
          <w:szCs w:val="18"/>
        </w:rPr>
      </w:pPr>
    </w:p>
    <w:p w14:paraId="4D1A7AEA" w14:textId="77777777" w:rsidR="00165711" w:rsidRPr="00E55425" w:rsidRDefault="00165711" w:rsidP="00165711">
      <w:pPr>
        <w:pStyle w:val="TH"/>
      </w:pPr>
      <w:r w:rsidRPr="00E55425">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65D058A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A3DAD"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4CC11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F98150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86C661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8BF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CB65B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80AF506"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66E0A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C4B7E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CBB1DA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4E61E45"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0B23EC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C349D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97DB2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36459B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7690F2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47606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93D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4F02B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5F4D201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16DEF0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4177CB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BC477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1A24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24F5EB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953D5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7037892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D96A8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7B96B1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454FD7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CD45BE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69D5C4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8F040B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3EF82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65CF0D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68FF97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1C630FA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F5C01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27B6A1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576076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B8BFF8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74D643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E913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AA826F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5FEA8BC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400E2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70FC46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284A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39C3BE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2809DDD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06C22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A5218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A93D52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4651F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6828F4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9BFAEC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99FBD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2E7D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28EB6D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5F24A25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90DC6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964E8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F2961F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419F70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1CB3A9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3897D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3C9B94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37A78C6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31C149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18D8208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B7518B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7641B2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16C443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195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35F66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DBCD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66B4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2F79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F53B1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0F174C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6655B0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960D50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DA73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9DE58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7C0A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A2CD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6BE68B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1C54C9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9190C1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2803B2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A1A708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235CC5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903A9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C899E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68E197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4742B2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7A9064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A61F28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AA336F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7ECDB4D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695101"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1F5582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E78B1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672F7D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23EE7A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0EE917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1F49E3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0A5E3D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22D8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840</w:t>
            </w:r>
          </w:p>
        </w:tc>
      </w:tr>
      <w:tr w:rsidR="00165711" w:rsidRPr="00893804" w14:paraId="2989AF3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49F3D1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BF6D8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7E5DE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8A3CF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7F596E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24E580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136E77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0FF3B77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13D33AF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r w:rsidR="00165711" w:rsidRPr="00893804" w14:paraId="68027B7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1354C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AA9206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54DDB4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6E1F8E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17768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D2B48D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2095A5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27F88A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4F5E2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42468DEB" w14:textId="77777777" w:rsidR="00165711" w:rsidRPr="00E55425" w:rsidRDefault="00165711" w:rsidP="00165711">
      <w:pPr>
        <w:jc w:val="center"/>
        <w:rPr>
          <w:rFonts w:ascii="Arial" w:hAnsi="Arial" w:cs="Arial"/>
          <w:sz w:val="18"/>
          <w:szCs w:val="18"/>
        </w:rPr>
      </w:pPr>
    </w:p>
    <w:p w14:paraId="27BF517B" w14:textId="77777777" w:rsidR="00165711" w:rsidRPr="00E55425" w:rsidRDefault="00165711" w:rsidP="003265CD">
      <w:pPr>
        <w:pStyle w:val="TH"/>
      </w:pPr>
      <w:r w:rsidRPr="00E55425">
        <w:lastRenderedPageBreak/>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50045F6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59EBE"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C7CEA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150427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F12F96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5F65E9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970C5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8C11E6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3B8231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A281D9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AFC548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2CCF70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C2E27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1B9D6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15DAC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1B5FE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7DE8C1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655B32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76BBFF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255578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6B6C19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42FE2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2E1D12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C6848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7A2D5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7CDDCC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3F0C4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26AC97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63A77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C0B5F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5B2C2B6"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1B673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0F53A4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6E789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B8918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656F15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A28B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03D4F0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B2C34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9F561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67E220A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5E4850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AD121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0408E7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4AF3C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31BCDA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35217D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60E8B6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A9DF3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78A4DD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07FC54B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90BFEA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0C3673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FEAFC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4F1E3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EB540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A6D83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66639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AA7589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0FDE9B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0D3BD51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4BE47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889D6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3AF3B1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31ED1A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702AC1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345BC9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15602F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261BF0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18E7BC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6A00472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B6B799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7524C8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F1AD8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FE56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54B9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04A66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15C87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5CE5E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FCEC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1F79C6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7B6F00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022E0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51A1B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5A223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8478A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A255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DAD0A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79E9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00F6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4A3D0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38271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6C4040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FCFF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FF565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43468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993BF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435C2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D7E3F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F582C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10809E0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82BF00"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61E650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5BACD3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104A95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185C9C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33FC5D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3A297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3F8E97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5C5DAB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1000</w:t>
            </w:r>
          </w:p>
        </w:tc>
      </w:tr>
      <w:tr w:rsidR="00165711" w:rsidRPr="00893804" w14:paraId="7567594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3C621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48AFD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33ECE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B8959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0F29C6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50A0A1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D4EEA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77AAF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8B010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r w:rsidR="00165711" w:rsidRPr="00893804" w14:paraId="186BC53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D9588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5261B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1FC72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CBE96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6AF73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3F8BC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08658C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AC005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38D8D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797998A2" w14:textId="77777777" w:rsidR="00165711" w:rsidRPr="00E55425" w:rsidRDefault="00165711" w:rsidP="00165711">
      <w:pPr>
        <w:jc w:val="center"/>
        <w:rPr>
          <w:rFonts w:ascii="Arial" w:hAnsi="Arial" w:cs="Arial"/>
          <w:b/>
          <w:sz w:val="18"/>
          <w:szCs w:val="18"/>
        </w:rPr>
      </w:pPr>
    </w:p>
    <w:p w14:paraId="48E16DE5" w14:textId="77777777" w:rsidR="00165711" w:rsidRPr="00E55425" w:rsidRDefault="00165711" w:rsidP="00165711">
      <w:pPr>
        <w:pStyle w:val="TH"/>
      </w:pPr>
      <w:r w:rsidRPr="00E55425">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1F8EBBBB"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1CB87"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629ABA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AABC3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03A41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BB920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DCDCF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150CA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41DB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45D42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E86C46"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1AEE85C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1C4C9F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35855B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8229B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42ADE8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4BCF0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7F6C104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6FBA0F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4FF902A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EE74BD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2A5506B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3BB8370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B8DDB3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1C2067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2B0B9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689C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052B6D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C18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834AF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DFFF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361A7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450D2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0700C83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2396C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15B3F1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48FE1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ED328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25C7D23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DD745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46A210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27221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F6D04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44A71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1507EB3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0CE3C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3D8A48C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D1759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03DFE72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3FB48C7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0C7E0A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A5548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14B824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77640A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53F910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3E83EAA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BD8428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27DE8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13468E8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14D754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E0AC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7D401C3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F87FE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3F2B9F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079402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43CE0A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66B19F6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5CE873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3F258A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E448A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4686D5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3DC5ADE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63AC93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6EAB9A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85095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672EFF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126C7AD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5CC2D13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73E65E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FD81D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0E000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7940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2A2B7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7065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F363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318B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0B203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8360DF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AE2CD3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8E1F6E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4FCA3C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C70D4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F94A2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37ED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09A12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B653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CBB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560B32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9C663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46A812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9E64EB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536625E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0CA13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6648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E558D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A8DB0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8BDF4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A65D82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02255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032B5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1FB0613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E9030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3A2682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727BA3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0C435B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F2858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19C69C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3737E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30D8BA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56C96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31D050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1296</w:t>
            </w:r>
          </w:p>
        </w:tc>
      </w:tr>
      <w:tr w:rsidR="00165711" w:rsidRPr="00893804" w14:paraId="09E67B6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C8D27FB"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E43B5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668B70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0E71159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235649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40535E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594C44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5DF0E25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D293E3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4486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r>
      <w:tr w:rsidR="00165711" w:rsidRPr="00893804" w14:paraId="6E4594B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A1852B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22B0B5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085E7A3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B8394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71F724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13EED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5634D1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358A58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3AD418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5B9A6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7E66D006" w14:textId="77777777" w:rsidR="00165711" w:rsidRPr="00E55425" w:rsidRDefault="00165711" w:rsidP="00165711">
      <w:pPr>
        <w:jc w:val="center"/>
        <w:rPr>
          <w:rFonts w:ascii="Arial" w:hAnsi="Arial" w:cs="Arial"/>
          <w:b/>
          <w:sz w:val="18"/>
          <w:szCs w:val="18"/>
        </w:rPr>
      </w:pPr>
    </w:p>
    <w:p w14:paraId="49476227" w14:textId="77777777" w:rsidR="00165711" w:rsidRPr="00E55425" w:rsidRDefault="00165711" w:rsidP="003265CD">
      <w:pPr>
        <w:pStyle w:val="TH"/>
      </w:pPr>
      <w:r w:rsidRPr="00E55425">
        <w:lastRenderedPageBreak/>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022C3ACF"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D4244"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340B3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EEEA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7368D4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6CC5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6AD10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DE1805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F0637A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C916FD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27C35E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1DDD10C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D8B58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5B984F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92FD9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BBC57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538789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11A76E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F33D5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628833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E2B3F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7C3BD1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061C045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DA146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7D4CEF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B829F6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D29D4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8C4B2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CF254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9751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323457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B2C8D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742BB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3C515A0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BDF074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3626CC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97EC8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5FD9C7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40D563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5567FB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112E0D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2EB9C4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27A2777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ECD12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25C0463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F76B5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09DE27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8AF3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2FAD7B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2D6D87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04EC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7E036C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6478F4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0F4ECD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5D33C2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3D91981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C53280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7D33E2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A972E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24CE2FD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150E2E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5C24B8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07CC68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47D40E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2D4C0B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9661D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4D5A139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585603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38C7C8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6355B1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6978B3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569A5C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7AEA64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D2256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7961A9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32BC76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030E0E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0209CFD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ADF77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3FAC9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199A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C5AF0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DBEC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ACB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26713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772B9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741E7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65B92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5B7ED67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77932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F55C29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81645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7E30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9103F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F7189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B94B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8EF3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316E4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05AEE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096DF52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F58C8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61C40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4EECF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8A27D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CAC43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7A6E0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7EEC0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D4F23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06B6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C95C9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27A9085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63D40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42C912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6DAF7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95EA8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F7B17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004330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2C9537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7372CE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167B514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13EA89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1456</w:t>
            </w:r>
          </w:p>
        </w:tc>
      </w:tr>
      <w:tr w:rsidR="00165711" w:rsidRPr="00893804" w14:paraId="79862ED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AB2484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48B8E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8EB91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02F36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6E4FD9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08586F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43C107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5F5165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50B562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59890B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36.4</w:t>
            </w:r>
          </w:p>
        </w:tc>
      </w:tr>
      <w:tr w:rsidR="00165711" w:rsidRPr="00893804" w14:paraId="74AC902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BF436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38965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9083B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3BCDD0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1C14D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FD721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B24E3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2136D5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4FAD1D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3F427C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1B241718" w14:textId="77777777" w:rsidR="00165711" w:rsidRPr="00E55425" w:rsidRDefault="00165711" w:rsidP="00165711">
      <w:pPr>
        <w:jc w:val="center"/>
        <w:rPr>
          <w:rFonts w:ascii="Arial" w:hAnsi="Arial" w:cs="Arial"/>
          <w:b/>
          <w:sz w:val="18"/>
          <w:szCs w:val="18"/>
        </w:rPr>
      </w:pPr>
    </w:p>
    <w:p w14:paraId="5296BA3A" w14:textId="77777777" w:rsidR="00165711" w:rsidRPr="00E55425" w:rsidRDefault="00165711" w:rsidP="00165711">
      <w:pPr>
        <w:pStyle w:val="TH"/>
      </w:pPr>
      <w:r w:rsidRPr="00E55425">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6493EADE"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319FC"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9B8CD5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B232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D707C1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56426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B3EF3A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159C37"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D16C85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E0F993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75283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04AB85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9A6254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5F124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F1DD10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15E893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165CF7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078A8E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6992CE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4002A5B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09D1E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69888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16A188D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32D50B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C7E9F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0AC5B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F48EA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6B804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262580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07B81F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DAFAC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77521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38EC17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38EC5BD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E0A7A7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030803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57E76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3F9D59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8E8A0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0150D3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14C9FE9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439A6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52BDFC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5D985B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40A9C73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8B83E5"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294FC4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74381A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274C47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4593CD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5E8061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7E1B9C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0441C0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98034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665F6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735DBC2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4CA36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3325B47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889BB8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6EB487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B48AA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DB6F2C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E8C53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7B5A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45E03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6B7C7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67C11F8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074B1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28D819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054F937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58D9E73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3A87394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70AC9FD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297D1F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403C98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6FACEB6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57D028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7F88E29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E3E2B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F7DBB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80DEC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BEFEA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084CD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F78E3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BABF2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920E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43DD11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28B27F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68598AF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1693C4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D3A5B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C27F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2EDD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78BAA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1A9B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C65A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391AB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7271B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8264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03CB98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E34C93F"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5A19537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A41D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1726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22AC4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DBC4C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C22D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3522C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8FCE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1E102F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20A34E88"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4A6D94C"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5FEAFD3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55021C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4CFAE1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4F9AC6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FBC8E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7FA686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3293D9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6D18E48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6F04A7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1304</w:t>
            </w:r>
          </w:p>
        </w:tc>
      </w:tr>
      <w:tr w:rsidR="00165711" w:rsidRPr="00893804" w14:paraId="1005B8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40887A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64900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799628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10962F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CB78C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8A53C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560753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225D2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2FFC32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79320C1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32.6</w:t>
            </w:r>
          </w:p>
        </w:tc>
      </w:tr>
      <w:tr w:rsidR="00165711" w:rsidRPr="00893804" w14:paraId="4E72D2A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83D58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AA44D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4D5BE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5ECC78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52851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6CEE70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5A818A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36AB289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F4200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021082B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2607873E" w14:textId="77777777" w:rsidR="00165711" w:rsidRPr="00E55425" w:rsidRDefault="00165711" w:rsidP="00165711">
      <w:pPr>
        <w:jc w:val="center"/>
        <w:rPr>
          <w:rFonts w:ascii="Arial" w:hAnsi="Arial" w:cs="Arial"/>
          <w:b/>
          <w:sz w:val="18"/>
          <w:szCs w:val="18"/>
        </w:rPr>
      </w:pPr>
    </w:p>
    <w:p w14:paraId="09DC1FB5" w14:textId="77777777" w:rsidR="00165711" w:rsidRPr="00E55425" w:rsidRDefault="00165711" w:rsidP="003265CD">
      <w:pPr>
        <w:pStyle w:val="TH"/>
      </w:pPr>
      <w:r w:rsidRPr="00E55425">
        <w:lastRenderedPageBreak/>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2CA21F7C" w14:textId="77777777">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90F7C"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293F2B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0D4560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F5908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3B57AA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42F580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751961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F86A2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DBDB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3454B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6AB4AEB4"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29EA45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7B12F1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0C969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9D554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824A6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710EBA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D0C87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44C7D5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15F55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14FBA8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4D537AD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09F166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622BE2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8A8F4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4ABEE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2F194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28E78B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5E3F6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582DE5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2898B0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4ABC9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21582914"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69CF3A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1E3C54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B840A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638724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85DB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42F7A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C7F13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120DA0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2FE05F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DC533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3BF917D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E2CB13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239779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052599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E8D274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5827AC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508D4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3EBD6E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043DEB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68DB6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1592CE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393704CC"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14FBA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6083B3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4D4BA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073E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0F944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5BA69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B7A32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9E195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E3B7D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B49CC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7BDA5116"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EBFC5B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E112C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23DA03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7DD5CC7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0E1155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4A15AD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3CB7B0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6E08C9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62235A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014CD6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65F7D81D"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165C38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80B3E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26D80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DD44E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C413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11CE0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BEAC4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9313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D57FC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87A5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21C706A7"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02ABE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2D674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82DA3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9D815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BD10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2E48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390EC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9C364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7F956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38A75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3BAA8B3F"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B56EF7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12E587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A03AC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9F260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26135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64F74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12D9C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DD0C4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D1FAB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2FCEA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58D1301A"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ACCA08"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37CF4CB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26BF61C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716B97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5DD661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045EA0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3D3118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1F7E42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49D488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79980A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1464</w:t>
            </w:r>
          </w:p>
        </w:tc>
      </w:tr>
      <w:tr w:rsidR="00165711" w:rsidRPr="00893804" w14:paraId="78B0123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2F2B6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8A05B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6AF310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09BAA5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58615D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A3B20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395E70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771C9B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1F8A9A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23651A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36.6</w:t>
            </w:r>
          </w:p>
        </w:tc>
      </w:tr>
      <w:tr w:rsidR="00165711" w:rsidRPr="00893804" w14:paraId="1D5DF916"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5B85C1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CB1C5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AF3D0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69EB6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1D2A8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399D8D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6C3EB8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D4120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6885D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387FE41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39297358" w14:textId="77777777" w:rsidR="00165711" w:rsidRDefault="00165711" w:rsidP="00C14526">
      <w:pPr>
        <w:pStyle w:val="FP"/>
      </w:pPr>
    </w:p>
    <w:p w14:paraId="063AD336" w14:textId="77777777" w:rsidR="008A0D39" w:rsidRPr="00B80011" w:rsidRDefault="008A0D39" w:rsidP="003417AB">
      <w:pPr>
        <w:pStyle w:val="Heading8"/>
      </w:pPr>
      <w:r>
        <w:br w:type="page"/>
      </w:r>
      <w:bookmarkStart w:id="3601" w:name="_Toc26369691"/>
      <w:bookmarkStart w:id="3602" w:name="_Toc36227573"/>
      <w:bookmarkStart w:id="3603" w:name="_Toc36228588"/>
      <w:bookmarkStart w:id="3604" w:name="_Toc36229215"/>
      <w:bookmarkStart w:id="3605" w:name="_Toc36229843"/>
      <w:bookmarkStart w:id="3606" w:name="_Toc74607187"/>
      <w:bookmarkStart w:id="3607" w:name="_Toc75557081"/>
      <w:r w:rsidRPr="00B80011">
        <w:lastRenderedPageBreak/>
        <w:t xml:space="preserve">Annex </w:t>
      </w:r>
      <w:r>
        <w:t>L</w:t>
      </w:r>
      <w:r w:rsidRPr="00B80011">
        <w:t xml:space="preserve"> (Normative):</w:t>
      </w:r>
      <w:r w:rsidRPr="00B80011">
        <w:br/>
      </w:r>
      <w:r>
        <w:t>Facsimile transmission</w:t>
      </w:r>
      <w:bookmarkEnd w:id="3601"/>
      <w:bookmarkEnd w:id="3602"/>
      <w:bookmarkEnd w:id="3603"/>
      <w:bookmarkEnd w:id="3604"/>
      <w:bookmarkEnd w:id="3605"/>
      <w:bookmarkEnd w:id="3606"/>
      <w:bookmarkEnd w:id="3607"/>
    </w:p>
    <w:p w14:paraId="19C562BC" w14:textId="77777777" w:rsidR="008A0D39" w:rsidRDefault="008A0D39" w:rsidP="008A0D39">
      <w:pPr>
        <w:pStyle w:val="Heading1"/>
      </w:pPr>
      <w:bookmarkStart w:id="3608" w:name="_Toc26369692"/>
      <w:bookmarkStart w:id="3609" w:name="_Toc36227574"/>
      <w:bookmarkStart w:id="3610" w:name="_Toc36228589"/>
      <w:bookmarkStart w:id="3611" w:name="_Toc36229216"/>
      <w:bookmarkStart w:id="3612" w:name="_Toc36229844"/>
      <w:bookmarkStart w:id="3613" w:name="_Toc74607188"/>
      <w:bookmarkStart w:id="3614" w:name="_Toc75557082"/>
      <w:r>
        <w:t>L</w:t>
      </w:r>
      <w:r w:rsidRPr="00B80011">
        <w:t>.1</w:t>
      </w:r>
      <w:r w:rsidRPr="00B80011">
        <w:tab/>
        <w:t>General</w:t>
      </w:r>
      <w:bookmarkEnd w:id="3608"/>
      <w:bookmarkEnd w:id="3609"/>
      <w:bookmarkEnd w:id="3610"/>
      <w:bookmarkEnd w:id="3611"/>
      <w:bookmarkEnd w:id="3612"/>
      <w:bookmarkEnd w:id="3613"/>
      <w:bookmarkEnd w:id="3614"/>
    </w:p>
    <w:p w14:paraId="44698EE7" w14:textId="77777777" w:rsidR="008A0D39" w:rsidRDefault="008A0D39" w:rsidP="008A0D39">
      <w:r>
        <w:t>This Annex describes Facsimile over IP (FoIP) transmission in MTSI using UDPTL-based transmission, see ITU-T Recommendation T.38, [</w:t>
      </w:r>
      <w:r w:rsidR="009C1D7F">
        <w:t>93</w:t>
      </w:r>
      <w:r>
        <w:t>].</w:t>
      </w:r>
    </w:p>
    <w:p w14:paraId="209C0E22" w14:textId="77777777" w:rsidR="008A0D39" w:rsidRDefault="008A0D39" w:rsidP="008A0D39">
      <w:r>
        <w:t>FoIP is an optional capability for both MTSI client in terminals and MTSI MGWs. This Annex defines the minimum capabilities that need to be supported when FoIP is supported.</w:t>
      </w:r>
    </w:p>
    <w:p w14:paraId="1DD6FC81" w14:textId="77777777" w:rsidR="008A0D39" w:rsidRPr="00836FD0" w:rsidRDefault="008A0D39" w:rsidP="008A0D39">
      <w:pPr>
        <w:pStyle w:val="Heading1"/>
      </w:pPr>
      <w:bookmarkStart w:id="3615" w:name="_Toc26369693"/>
      <w:bookmarkStart w:id="3616" w:name="_Toc36227575"/>
      <w:bookmarkStart w:id="3617" w:name="_Toc36228590"/>
      <w:bookmarkStart w:id="3618" w:name="_Toc36229217"/>
      <w:bookmarkStart w:id="3619" w:name="_Toc36229845"/>
      <w:bookmarkStart w:id="3620" w:name="_Toc74607189"/>
      <w:bookmarkStart w:id="3621" w:name="_Toc75557083"/>
      <w:r>
        <w:t>L.2</w:t>
      </w:r>
      <w:r>
        <w:tab/>
        <w:t>FoIP support in MTSI clients</w:t>
      </w:r>
      <w:bookmarkEnd w:id="3615"/>
      <w:bookmarkEnd w:id="3616"/>
      <w:bookmarkEnd w:id="3617"/>
      <w:bookmarkEnd w:id="3618"/>
      <w:bookmarkEnd w:id="3619"/>
      <w:bookmarkEnd w:id="3620"/>
      <w:bookmarkEnd w:id="3621"/>
    </w:p>
    <w:p w14:paraId="5BA1A5A5" w14:textId="77777777" w:rsidR="008A0D39" w:rsidRDefault="008A0D39" w:rsidP="008A0D39">
      <w:pPr>
        <w:pStyle w:val="Heading2"/>
      </w:pPr>
      <w:bookmarkStart w:id="3622" w:name="_Toc26369694"/>
      <w:bookmarkStart w:id="3623" w:name="_Toc36227576"/>
      <w:bookmarkStart w:id="3624" w:name="_Toc36228591"/>
      <w:bookmarkStart w:id="3625" w:name="_Toc36229218"/>
      <w:bookmarkStart w:id="3626" w:name="_Toc36229846"/>
      <w:bookmarkStart w:id="3627" w:name="_Toc74607190"/>
      <w:bookmarkStart w:id="3628" w:name="_Toc75557084"/>
      <w:r>
        <w:t>L.2.1</w:t>
      </w:r>
      <w:r>
        <w:tab/>
        <w:t>FoIP support in MTSI client in terminal</w:t>
      </w:r>
      <w:bookmarkEnd w:id="3622"/>
      <w:bookmarkEnd w:id="3623"/>
      <w:bookmarkEnd w:id="3624"/>
      <w:bookmarkEnd w:id="3625"/>
      <w:bookmarkEnd w:id="3626"/>
      <w:bookmarkEnd w:id="3627"/>
      <w:bookmarkEnd w:id="3628"/>
    </w:p>
    <w:p w14:paraId="635CA167" w14:textId="77777777" w:rsidR="008A0D39" w:rsidRDefault="008A0D39" w:rsidP="008A0D39">
      <w:r>
        <w:t>An MTSI client in terminal supporting FoIP is typically either a facsimile gateway or a facsimile end-point and does not need to support both cases.</w:t>
      </w:r>
    </w:p>
    <w:p w14:paraId="73A8CCEC" w14:textId="77777777" w:rsidR="008A0D39" w:rsidRDefault="008A0D39" w:rsidP="008A0D39">
      <w:r>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 [</w:t>
      </w:r>
      <w:r w:rsidR="009C1D7F">
        <w:t>93</w:t>
      </w:r>
      <w:r>
        <w:t>].</w:t>
      </w:r>
    </w:p>
    <w:p w14:paraId="2DCA7824" w14:textId="77777777" w:rsidR="008A0D39" w:rsidRDefault="008A0D39" w:rsidP="008A0D39">
      <w:r>
        <w:t>An MTSI client in terminal may support FoIP where the MTSI client in terminal is the end-point for the facsimile transmission. In this case, the facsimile transmission originates or terminates in the MTSI client in terminal.</w:t>
      </w:r>
    </w:p>
    <w:p w14:paraId="4B6FC10A" w14:textId="77777777" w:rsidR="008A0D39" w:rsidRDefault="008A0D39" w:rsidP="008A0D39">
      <w:r>
        <w:t>An MTSI client in terminal supporting FoIP and used as a facsimile gateway shall support:</w:t>
      </w:r>
    </w:p>
    <w:p w14:paraId="194D6CCF" w14:textId="77777777" w:rsidR="008A0D39" w:rsidRDefault="008A0D39" w:rsidP="008A0D39">
      <w:pPr>
        <w:pStyle w:val="B1"/>
      </w:pPr>
      <w:r>
        <w:t>-</w:t>
      </w:r>
      <w:r>
        <w:tab/>
        <w:t>input/output to Group 3 facsimile devices, [</w:t>
      </w:r>
      <w:r w:rsidR="009C1D7F">
        <w:t>91</w:t>
      </w:r>
      <w:r>
        <w:t>]</w:t>
      </w:r>
    </w:p>
    <w:p w14:paraId="4A540250" w14:textId="77777777" w:rsidR="008A0D39" w:rsidRDefault="008A0D39" w:rsidP="008A0D39">
      <w:pPr>
        <w:pStyle w:val="NO"/>
      </w:pPr>
      <w:r>
        <w:t>NOTE:</w:t>
      </w:r>
      <w:r>
        <w:tab/>
        <w:t>The interface used to connect the external facsimile device to the MTSI client in terminal is outside the scope of this specification.</w:t>
      </w:r>
    </w:p>
    <w:p w14:paraId="13E98AFC" w14:textId="77777777" w:rsidR="008A0D39" w:rsidRDefault="008A0D39" w:rsidP="008A0D39">
      <w:r>
        <w:t>An MTSI client in terminal supporting FoIP and used either as a facsimile gateway or as a facsimile end-point should support the recommended configuration defined in Clause L2.3, Table L.1.</w:t>
      </w:r>
    </w:p>
    <w:p w14:paraId="0185A9D0" w14:textId="77777777" w:rsidR="008A0D39" w:rsidRDefault="008A0D39" w:rsidP="008A0D39">
      <w:pPr>
        <w:pStyle w:val="B1"/>
      </w:pPr>
      <w:r>
        <w:t>-</w:t>
      </w:r>
      <w:r>
        <w:tab/>
        <w:t>encapsulating and decapsulating T.30 to/from Internet Facsimile Protocol (IFP) packets, [</w:t>
      </w:r>
      <w:r w:rsidR="009C1D7F">
        <w:t>93</w:t>
      </w:r>
      <w:r>
        <w:t>];</w:t>
      </w:r>
    </w:p>
    <w:p w14:paraId="7FD02FE1" w14:textId="77777777" w:rsidR="008A0D39" w:rsidRDefault="008A0D39" w:rsidP="008A0D39">
      <w:pPr>
        <w:pStyle w:val="Heading2"/>
      </w:pPr>
      <w:bookmarkStart w:id="3629" w:name="_Toc26369695"/>
      <w:bookmarkStart w:id="3630" w:name="_Toc36227577"/>
      <w:bookmarkStart w:id="3631" w:name="_Toc36228592"/>
      <w:bookmarkStart w:id="3632" w:name="_Toc36229219"/>
      <w:bookmarkStart w:id="3633" w:name="_Toc36229847"/>
      <w:bookmarkStart w:id="3634" w:name="_Toc74607191"/>
      <w:bookmarkStart w:id="3635" w:name="_Toc75557085"/>
      <w:r>
        <w:t>L.2.2</w:t>
      </w:r>
      <w:r>
        <w:tab/>
        <w:t>FoIP support in MTSI MGW</w:t>
      </w:r>
      <w:bookmarkEnd w:id="3629"/>
      <w:bookmarkEnd w:id="3630"/>
      <w:bookmarkEnd w:id="3631"/>
      <w:bookmarkEnd w:id="3632"/>
      <w:bookmarkEnd w:id="3633"/>
      <w:bookmarkEnd w:id="3634"/>
      <w:bookmarkEnd w:id="3635"/>
    </w:p>
    <w:p w14:paraId="70C9C818" w14:textId="77777777" w:rsidR="008A0D39" w:rsidRDefault="008A0D39" w:rsidP="008A0D39">
      <w:r>
        <w:t>An MTSI MGW may support FoIP where the MGW is used as a facsimile gateway between the IMS network and a Circuit Switched (CS) network, e.g. PSTN or CS GERAN, in order to connect to another Group 3 facsimile device.</w:t>
      </w:r>
    </w:p>
    <w:p w14:paraId="080E21C1" w14:textId="77777777" w:rsidR="008A0D39" w:rsidRDefault="008A0D39" w:rsidP="008A0D39">
      <w:r>
        <w:t>An MTSI MGW supporting FoIP should support the recommended configuration defined in Clause L2.3, Table L.1.</w:t>
      </w:r>
    </w:p>
    <w:p w14:paraId="2131A548" w14:textId="77777777" w:rsidR="008A0D39" w:rsidRDefault="008A0D39" w:rsidP="008A0D39">
      <w:pPr>
        <w:pStyle w:val="Heading2"/>
      </w:pPr>
      <w:bookmarkStart w:id="3636" w:name="_Toc26369696"/>
      <w:bookmarkStart w:id="3637" w:name="_Toc36227578"/>
      <w:bookmarkStart w:id="3638" w:name="_Toc36228593"/>
      <w:bookmarkStart w:id="3639" w:name="_Toc36229220"/>
      <w:bookmarkStart w:id="3640" w:name="_Toc36229848"/>
      <w:bookmarkStart w:id="3641" w:name="_Toc74607192"/>
      <w:bookmarkStart w:id="3642" w:name="_Toc75557086"/>
      <w:r>
        <w:t>L.2.3</w:t>
      </w:r>
      <w:r>
        <w:tab/>
        <w:t>Recommended configuration</w:t>
      </w:r>
      <w:bookmarkEnd w:id="3636"/>
      <w:bookmarkEnd w:id="3637"/>
      <w:bookmarkEnd w:id="3638"/>
      <w:bookmarkEnd w:id="3639"/>
      <w:bookmarkEnd w:id="3640"/>
      <w:bookmarkEnd w:id="3641"/>
      <w:bookmarkEnd w:id="3642"/>
    </w:p>
    <w:p w14:paraId="089E8F87" w14:textId="77777777" w:rsidR="008A0D39" w:rsidRDefault="008A0D39" w:rsidP="008A0D39">
      <w:r>
        <w:t>The recommended configuration for T.38 UDPTL-based FoIP is defined in Table L.1.</w:t>
      </w:r>
    </w:p>
    <w:p w14:paraId="45F4F5C0" w14:textId="77777777" w:rsidR="008A0D39" w:rsidRPr="006A7EEC" w:rsidRDefault="008A0D39" w:rsidP="008A0D39">
      <w:pPr>
        <w:pStyle w:val="TH"/>
      </w:pPr>
      <w:r>
        <w:lastRenderedPageBreak/>
        <w:t>Table L.</w:t>
      </w:r>
      <w:r w:rsidRPr="006A7EEC">
        <w:t xml:space="preserve">1: </w:t>
      </w:r>
      <w:r>
        <w:t>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8A0D39" w:rsidRPr="005C5C30" w14:paraId="1B4121F3" w14:textId="77777777" w:rsidTr="005C5C30">
        <w:trPr>
          <w:gridAfter w:val="1"/>
          <w:wAfter w:w="1404" w:type="dxa"/>
          <w:jc w:val="center"/>
        </w:trPr>
        <w:tc>
          <w:tcPr>
            <w:tcW w:w="3402" w:type="dxa"/>
            <w:shd w:val="clear" w:color="auto" w:fill="auto"/>
          </w:tcPr>
          <w:p w14:paraId="61849A12" w14:textId="77777777" w:rsidR="008A0D39" w:rsidRDefault="008A0D39" w:rsidP="00F91287">
            <w:pPr>
              <w:pStyle w:val="TAH"/>
            </w:pPr>
            <w:r>
              <w:t>SDP attributes</w:t>
            </w:r>
          </w:p>
        </w:tc>
        <w:tc>
          <w:tcPr>
            <w:tcW w:w="3402" w:type="dxa"/>
            <w:shd w:val="clear" w:color="auto" w:fill="auto"/>
          </w:tcPr>
          <w:p w14:paraId="37177DC8" w14:textId="77777777" w:rsidR="008A0D39" w:rsidRPr="006A7EEC" w:rsidRDefault="008A0D39" w:rsidP="00F91287">
            <w:pPr>
              <w:pStyle w:val="TAH"/>
            </w:pPr>
            <w:r>
              <w:t>Value</w:t>
            </w:r>
          </w:p>
        </w:tc>
      </w:tr>
      <w:tr w:rsidR="008A0D39" w:rsidRPr="00BC4FC7" w14:paraId="6DF4C7EF" w14:textId="77777777" w:rsidTr="005C5C30">
        <w:trPr>
          <w:gridAfter w:val="1"/>
          <w:wAfter w:w="1404" w:type="dxa"/>
          <w:jc w:val="center"/>
        </w:trPr>
        <w:tc>
          <w:tcPr>
            <w:tcW w:w="3402" w:type="dxa"/>
            <w:shd w:val="clear" w:color="auto" w:fill="auto"/>
          </w:tcPr>
          <w:p w14:paraId="2CC014E9" w14:textId="77777777" w:rsidR="008A0D39" w:rsidRDefault="008A0D39" w:rsidP="00F91287">
            <w:pPr>
              <w:pStyle w:val="TAL"/>
            </w:pPr>
            <w:r>
              <w:t>T38FaxVersion</w:t>
            </w:r>
          </w:p>
        </w:tc>
        <w:tc>
          <w:tcPr>
            <w:tcW w:w="3402" w:type="dxa"/>
            <w:shd w:val="clear" w:color="auto" w:fill="auto"/>
          </w:tcPr>
          <w:p w14:paraId="5FEEF9DF" w14:textId="77777777" w:rsidR="008A0D39" w:rsidRPr="006A7EEC" w:rsidRDefault="008A0D39" w:rsidP="00F91287">
            <w:pPr>
              <w:pStyle w:val="TAL"/>
            </w:pPr>
            <w:r>
              <w:t>2 (or higher) (NOTE 1)</w:t>
            </w:r>
          </w:p>
        </w:tc>
      </w:tr>
      <w:tr w:rsidR="008A0D39" w:rsidRPr="00BC4FC7" w14:paraId="7FE5D2B7" w14:textId="77777777" w:rsidTr="005C5C30">
        <w:trPr>
          <w:gridAfter w:val="1"/>
          <w:wAfter w:w="1404" w:type="dxa"/>
          <w:jc w:val="center"/>
        </w:trPr>
        <w:tc>
          <w:tcPr>
            <w:tcW w:w="3402" w:type="dxa"/>
            <w:shd w:val="clear" w:color="auto" w:fill="auto"/>
          </w:tcPr>
          <w:p w14:paraId="62A7198D" w14:textId="77777777" w:rsidR="008A0D39" w:rsidRPr="006A7EEC" w:rsidRDefault="008A0D39" w:rsidP="00F91287">
            <w:pPr>
              <w:pStyle w:val="TAL"/>
            </w:pPr>
            <w:r>
              <w:t>T38MaxBitRate</w:t>
            </w:r>
          </w:p>
        </w:tc>
        <w:tc>
          <w:tcPr>
            <w:tcW w:w="3402" w:type="dxa"/>
            <w:shd w:val="clear" w:color="auto" w:fill="auto"/>
          </w:tcPr>
          <w:p w14:paraId="3F8C2EA2" w14:textId="77777777" w:rsidR="008A0D39" w:rsidRPr="006A7EEC" w:rsidRDefault="008A0D39" w:rsidP="00F91287">
            <w:pPr>
              <w:pStyle w:val="TAL"/>
            </w:pPr>
            <w:r>
              <w:t>14400 bps</w:t>
            </w:r>
          </w:p>
        </w:tc>
      </w:tr>
      <w:tr w:rsidR="008A0D39" w:rsidRPr="00BC4FC7" w14:paraId="767DFA2E" w14:textId="77777777" w:rsidTr="005C5C30">
        <w:trPr>
          <w:gridAfter w:val="1"/>
          <w:wAfter w:w="1404" w:type="dxa"/>
          <w:jc w:val="center"/>
        </w:trPr>
        <w:tc>
          <w:tcPr>
            <w:tcW w:w="3402" w:type="dxa"/>
            <w:shd w:val="clear" w:color="auto" w:fill="auto"/>
          </w:tcPr>
          <w:p w14:paraId="2ED1BCD4" w14:textId="77777777" w:rsidR="008A0D39" w:rsidRPr="005C5C30" w:rsidRDefault="008A0D39" w:rsidP="00F91287">
            <w:pPr>
              <w:pStyle w:val="TAL"/>
              <w:rPr>
                <w:bCs/>
              </w:rPr>
            </w:pPr>
            <w:r w:rsidRPr="005C5C30">
              <w:rPr>
                <w:bCs/>
              </w:rPr>
              <w:t>T38FillBitRemoval</w:t>
            </w:r>
          </w:p>
        </w:tc>
        <w:tc>
          <w:tcPr>
            <w:tcW w:w="3402" w:type="dxa"/>
            <w:shd w:val="clear" w:color="auto" w:fill="auto"/>
          </w:tcPr>
          <w:p w14:paraId="3F45DEB7" w14:textId="77777777" w:rsidR="008A0D39" w:rsidRPr="005C5C30" w:rsidRDefault="008A0D39" w:rsidP="00F91287">
            <w:pPr>
              <w:pStyle w:val="TAL"/>
              <w:rPr>
                <w:bCs/>
              </w:rPr>
            </w:pPr>
            <w:r w:rsidRPr="005C5C30">
              <w:rPr>
                <w:bCs/>
              </w:rPr>
              <w:t>N/A (NOTE 2)</w:t>
            </w:r>
          </w:p>
        </w:tc>
      </w:tr>
      <w:tr w:rsidR="008A0D39" w:rsidRPr="00BC4FC7" w14:paraId="0901BE96" w14:textId="77777777" w:rsidTr="005C5C30">
        <w:trPr>
          <w:gridAfter w:val="1"/>
          <w:wAfter w:w="1404" w:type="dxa"/>
          <w:jc w:val="center"/>
        </w:trPr>
        <w:tc>
          <w:tcPr>
            <w:tcW w:w="3402" w:type="dxa"/>
            <w:shd w:val="clear" w:color="auto" w:fill="auto"/>
          </w:tcPr>
          <w:p w14:paraId="59F39F89" w14:textId="77777777" w:rsidR="008A0D39" w:rsidRPr="006A7EEC" w:rsidRDefault="008A0D39" w:rsidP="00F91287">
            <w:pPr>
              <w:pStyle w:val="TAL"/>
            </w:pPr>
            <w:r>
              <w:t>T38FaxTranscodingMMR</w:t>
            </w:r>
          </w:p>
        </w:tc>
        <w:tc>
          <w:tcPr>
            <w:tcW w:w="3402" w:type="dxa"/>
            <w:shd w:val="clear" w:color="auto" w:fill="auto"/>
          </w:tcPr>
          <w:p w14:paraId="723C291A" w14:textId="77777777" w:rsidR="008A0D39" w:rsidRPr="006A7EEC" w:rsidRDefault="008A0D39" w:rsidP="00F91287">
            <w:pPr>
              <w:pStyle w:val="TAL"/>
            </w:pPr>
            <w:r>
              <w:t>N/A</w:t>
            </w:r>
            <w:r w:rsidRPr="005C5C30">
              <w:rPr>
                <w:bCs/>
              </w:rPr>
              <w:t xml:space="preserve"> (NOTE 2)</w:t>
            </w:r>
          </w:p>
        </w:tc>
      </w:tr>
      <w:tr w:rsidR="008A0D39" w:rsidRPr="00BC4FC7" w14:paraId="01E843FB" w14:textId="77777777" w:rsidTr="005C5C30">
        <w:trPr>
          <w:gridAfter w:val="1"/>
          <w:wAfter w:w="1404" w:type="dxa"/>
          <w:jc w:val="center"/>
        </w:trPr>
        <w:tc>
          <w:tcPr>
            <w:tcW w:w="3402" w:type="dxa"/>
            <w:shd w:val="clear" w:color="auto" w:fill="auto"/>
          </w:tcPr>
          <w:p w14:paraId="22F948F3" w14:textId="77777777" w:rsidR="008A0D39" w:rsidRPr="006A7EEC" w:rsidRDefault="008A0D39" w:rsidP="00F91287">
            <w:pPr>
              <w:pStyle w:val="TAL"/>
            </w:pPr>
            <w:r>
              <w:t>T38FaxTranscodingJBIG</w:t>
            </w:r>
          </w:p>
        </w:tc>
        <w:tc>
          <w:tcPr>
            <w:tcW w:w="3402" w:type="dxa"/>
            <w:shd w:val="clear" w:color="auto" w:fill="auto"/>
          </w:tcPr>
          <w:p w14:paraId="50705E8E" w14:textId="77777777" w:rsidR="008A0D39" w:rsidRPr="006A7EEC" w:rsidRDefault="008A0D39" w:rsidP="00F91287">
            <w:pPr>
              <w:pStyle w:val="TAL"/>
            </w:pPr>
            <w:r>
              <w:t>N/A</w:t>
            </w:r>
            <w:r w:rsidRPr="005C5C30">
              <w:rPr>
                <w:bCs/>
              </w:rPr>
              <w:t xml:space="preserve"> (NOTE 2)</w:t>
            </w:r>
          </w:p>
        </w:tc>
      </w:tr>
      <w:tr w:rsidR="008A0D39" w:rsidRPr="00BC4FC7" w14:paraId="3AA47668" w14:textId="77777777" w:rsidTr="005C5C30">
        <w:trPr>
          <w:gridAfter w:val="1"/>
          <w:wAfter w:w="1404" w:type="dxa"/>
          <w:jc w:val="center"/>
        </w:trPr>
        <w:tc>
          <w:tcPr>
            <w:tcW w:w="3402" w:type="dxa"/>
            <w:shd w:val="clear" w:color="auto" w:fill="auto"/>
          </w:tcPr>
          <w:p w14:paraId="4684B838" w14:textId="77777777" w:rsidR="008A0D39" w:rsidRPr="006A7EEC" w:rsidRDefault="008A0D39" w:rsidP="00F91287">
            <w:pPr>
              <w:pStyle w:val="TAL"/>
            </w:pPr>
            <w:r>
              <w:t>T38FaxRateManagement</w:t>
            </w:r>
          </w:p>
        </w:tc>
        <w:tc>
          <w:tcPr>
            <w:tcW w:w="3402" w:type="dxa"/>
            <w:shd w:val="clear" w:color="auto" w:fill="auto"/>
          </w:tcPr>
          <w:p w14:paraId="6C9C137C" w14:textId="77777777" w:rsidR="008A0D39" w:rsidRPr="006A7EEC" w:rsidRDefault="008A0D39" w:rsidP="00F91287">
            <w:pPr>
              <w:pStyle w:val="TAL"/>
            </w:pPr>
            <w:r w:rsidRPr="00CF0036">
              <w:t>'</w:t>
            </w:r>
            <w:r>
              <w:t>transferredTCF</w:t>
            </w:r>
            <w:r w:rsidRPr="00CF0036">
              <w:t>'</w:t>
            </w:r>
          </w:p>
        </w:tc>
      </w:tr>
      <w:tr w:rsidR="008A0D39" w:rsidRPr="00BC4FC7" w14:paraId="523BA2ED" w14:textId="77777777" w:rsidTr="005C5C30">
        <w:trPr>
          <w:gridAfter w:val="1"/>
          <w:wAfter w:w="1404" w:type="dxa"/>
          <w:jc w:val="center"/>
        </w:trPr>
        <w:tc>
          <w:tcPr>
            <w:tcW w:w="3402" w:type="dxa"/>
            <w:shd w:val="clear" w:color="auto" w:fill="auto"/>
          </w:tcPr>
          <w:p w14:paraId="525F3F15" w14:textId="77777777" w:rsidR="008A0D39" w:rsidRPr="006A7EEC" w:rsidRDefault="008A0D39" w:rsidP="00F91287">
            <w:pPr>
              <w:pStyle w:val="TAL"/>
            </w:pPr>
            <w:r>
              <w:t>T38FaxMaxBuffer</w:t>
            </w:r>
          </w:p>
        </w:tc>
        <w:tc>
          <w:tcPr>
            <w:tcW w:w="3402" w:type="dxa"/>
            <w:shd w:val="clear" w:color="auto" w:fill="auto"/>
          </w:tcPr>
          <w:p w14:paraId="2B03F786" w14:textId="77777777" w:rsidR="008A0D39" w:rsidRPr="006A7EEC" w:rsidRDefault="008A0D39" w:rsidP="00F91287">
            <w:pPr>
              <w:pStyle w:val="TAL"/>
            </w:pPr>
            <w:r>
              <w:t>1800 bytes</w:t>
            </w:r>
          </w:p>
        </w:tc>
      </w:tr>
      <w:tr w:rsidR="008A0D39" w:rsidRPr="00BC4FC7" w14:paraId="602AE15A" w14:textId="77777777" w:rsidTr="005C5C30">
        <w:trPr>
          <w:gridAfter w:val="1"/>
          <w:wAfter w:w="1404" w:type="dxa"/>
          <w:jc w:val="center"/>
        </w:trPr>
        <w:tc>
          <w:tcPr>
            <w:tcW w:w="3402" w:type="dxa"/>
            <w:shd w:val="clear" w:color="auto" w:fill="auto"/>
          </w:tcPr>
          <w:p w14:paraId="54E6305E" w14:textId="77777777" w:rsidR="008A0D39" w:rsidRPr="006A7EEC" w:rsidRDefault="008A0D39" w:rsidP="00F91287">
            <w:pPr>
              <w:pStyle w:val="TAL"/>
            </w:pPr>
            <w:r>
              <w:t>T38FaxMaxDatagram</w:t>
            </w:r>
          </w:p>
        </w:tc>
        <w:tc>
          <w:tcPr>
            <w:tcW w:w="3402" w:type="dxa"/>
            <w:shd w:val="clear" w:color="auto" w:fill="auto"/>
          </w:tcPr>
          <w:p w14:paraId="1DDA70EC" w14:textId="77777777" w:rsidR="008A0D39" w:rsidRPr="006A7EEC" w:rsidRDefault="008A0D39" w:rsidP="00F91287">
            <w:pPr>
              <w:pStyle w:val="TAL"/>
            </w:pPr>
            <w:r>
              <w:t>At least150 bytes</w:t>
            </w:r>
          </w:p>
        </w:tc>
      </w:tr>
      <w:tr w:rsidR="008A0D39" w:rsidRPr="00BC4FC7" w14:paraId="6C5998A4" w14:textId="77777777" w:rsidTr="005C5C30">
        <w:trPr>
          <w:gridAfter w:val="1"/>
          <w:wAfter w:w="1404" w:type="dxa"/>
          <w:jc w:val="center"/>
        </w:trPr>
        <w:tc>
          <w:tcPr>
            <w:tcW w:w="3402" w:type="dxa"/>
            <w:shd w:val="clear" w:color="auto" w:fill="auto"/>
          </w:tcPr>
          <w:p w14:paraId="68142ECE" w14:textId="77777777" w:rsidR="008A0D39" w:rsidRPr="006A7EEC" w:rsidRDefault="008A0D39" w:rsidP="00F91287">
            <w:pPr>
              <w:pStyle w:val="TAL"/>
            </w:pPr>
            <w:r>
              <w:t>T38FaxMaxIFP</w:t>
            </w:r>
          </w:p>
        </w:tc>
        <w:tc>
          <w:tcPr>
            <w:tcW w:w="3402" w:type="dxa"/>
            <w:shd w:val="clear" w:color="auto" w:fill="auto"/>
          </w:tcPr>
          <w:p w14:paraId="6954915D" w14:textId="77777777" w:rsidR="008A0D39" w:rsidRPr="006A7EEC" w:rsidRDefault="008A0D39" w:rsidP="00F91287">
            <w:pPr>
              <w:pStyle w:val="TAL"/>
            </w:pPr>
            <w:r>
              <w:t>40 bytes (NOTE 3)</w:t>
            </w:r>
          </w:p>
        </w:tc>
      </w:tr>
      <w:tr w:rsidR="008A0D39" w:rsidRPr="00BC4FC7" w14:paraId="77CFC8C7" w14:textId="77777777" w:rsidTr="005C5C30">
        <w:trPr>
          <w:gridAfter w:val="1"/>
          <w:wAfter w:w="1404" w:type="dxa"/>
          <w:jc w:val="center"/>
        </w:trPr>
        <w:tc>
          <w:tcPr>
            <w:tcW w:w="3402" w:type="dxa"/>
            <w:shd w:val="clear" w:color="auto" w:fill="auto"/>
          </w:tcPr>
          <w:p w14:paraId="4441AF15" w14:textId="77777777" w:rsidR="008A0D39" w:rsidRPr="006A7EEC" w:rsidRDefault="008A0D39" w:rsidP="00F91287">
            <w:pPr>
              <w:pStyle w:val="TAL"/>
            </w:pPr>
            <w:r>
              <w:t>T38FaxUdpEC</w:t>
            </w:r>
          </w:p>
        </w:tc>
        <w:tc>
          <w:tcPr>
            <w:tcW w:w="3402" w:type="dxa"/>
            <w:shd w:val="clear" w:color="auto" w:fill="auto"/>
          </w:tcPr>
          <w:p w14:paraId="26E69ADD" w14:textId="77777777" w:rsidR="008A0D39" w:rsidRPr="00CF0036" w:rsidRDefault="008A0D39" w:rsidP="00F91287">
            <w:pPr>
              <w:pStyle w:val="TAL"/>
            </w:pPr>
            <w:r w:rsidRPr="00CF0036">
              <w:t>'t38UDPRedundancy'</w:t>
            </w:r>
          </w:p>
        </w:tc>
      </w:tr>
      <w:tr w:rsidR="008A0D39" w:rsidRPr="00BC4FC7" w14:paraId="58E143F0" w14:textId="77777777" w:rsidTr="005C5C30">
        <w:trPr>
          <w:gridAfter w:val="1"/>
          <w:wAfter w:w="1404" w:type="dxa"/>
          <w:jc w:val="center"/>
        </w:trPr>
        <w:tc>
          <w:tcPr>
            <w:tcW w:w="3402" w:type="dxa"/>
            <w:shd w:val="clear" w:color="auto" w:fill="auto"/>
          </w:tcPr>
          <w:p w14:paraId="795678D8" w14:textId="77777777" w:rsidR="008A0D39" w:rsidRPr="006A7EEC" w:rsidRDefault="008A0D39" w:rsidP="00F91287">
            <w:pPr>
              <w:pStyle w:val="TAL"/>
            </w:pPr>
            <w:r>
              <w:t>T38FaxUdpECDepth</w:t>
            </w:r>
          </w:p>
        </w:tc>
        <w:tc>
          <w:tcPr>
            <w:tcW w:w="3402" w:type="dxa"/>
            <w:shd w:val="clear" w:color="auto" w:fill="auto"/>
          </w:tcPr>
          <w:p w14:paraId="0566EEBC" w14:textId="77777777" w:rsidR="008A0D39" w:rsidRPr="006A7EEC" w:rsidRDefault="008A0D39" w:rsidP="00F91287">
            <w:pPr>
              <w:pStyle w:val="TAL"/>
            </w:pPr>
            <w:r>
              <w:t>'minred:1</w:t>
            </w:r>
            <w:r w:rsidRPr="00CF0036">
              <w:t>'</w:t>
            </w:r>
            <w:r>
              <w:t xml:space="preserve">, </w:t>
            </w:r>
            <w:r w:rsidRPr="00CF0036">
              <w:t>'</w:t>
            </w:r>
            <w:r>
              <w:t>maxred:2</w:t>
            </w:r>
            <w:r w:rsidRPr="00CF0036">
              <w:t>'</w:t>
            </w:r>
            <w:r>
              <w:t xml:space="preserve"> (NOTE 3)</w:t>
            </w:r>
          </w:p>
        </w:tc>
      </w:tr>
      <w:tr w:rsidR="008A0D39" w:rsidRPr="00BC4FC7" w14:paraId="06D60836" w14:textId="77777777" w:rsidTr="005C5C30">
        <w:trPr>
          <w:gridAfter w:val="1"/>
          <w:wAfter w:w="1404" w:type="dxa"/>
          <w:jc w:val="center"/>
        </w:trPr>
        <w:tc>
          <w:tcPr>
            <w:tcW w:w="3402" w:type="dxa"/>
            <w:shd w:val="clear" w:color="auto" w:fill="auto"/>
          </w:tcPr>
          <w:p w14:paraId="54F83D61" w14:textId="77777777" w:rsidR="008A0D39" w:rsidRPr="006A7EEC" w:rsidRDefault="008A0D39" w:rsidP="00F91287">
            <w:pPr>
              <w:pStyle w:val="TAL"/>
            </w:pPr>
            <w:r>
              <w:t>T38FaxUdpFECMaxSpan</w:t>
            </w:r>
          </w:p>
        </w:tc>
        <w:tc>
          <w:tcPr>
            <w:tcW w:w="3402" w:type="dxa"/>
            <w:shd w:val="clear" w:color="auto" w:fill="auto"/>
          </w:tcPr>
          <w:p w14:paraId="5257A15B" w14:textId="77777777" w:rsidR="008A0D39" w:rsidRPr="006A7EEC" w:rsidRDefault="008A0D39" w:rsidP="00F91287">
            <w:pPr>
              <w:pStyle w:val="TAL"/>
            </w:pPr>
            <w:r>
              <w:t>3 (NOTE 3)</w:t>
            </w:r>
          </w:p>
        </w:tc>
      </w:tr>
      <w:tr w:rsidR="008A0D39" w:rsidRPr="00B42258" w14:paraId="5A18A3D2" w14:textId="77777777" w:rsidTr="005C5C30">
        <w:trPr>
          <w:gridAfter w:val="1"/>
          <w:wAfter w:w="1404" w:type="dxa"/>
          <w:jc w:val="center"/>
        </w:trPr>
        <w:tc>
          <w:tcPr>
            <w:tcW w:w="3402" w:type="dxa"/>
            <w:shd w:val="clear" w:color="auto" w:fill="auto"/>
          </w:tcPr>
          <w:p w14:paraId="5C05C586" w14:textId="77777777" w:rsidR="008A0D39" w:rsidRPr="00B42258" w:rsidRDefault="008A0D39" w:rsidP="00F91287">
            <w:pPr>
              <w:pStyle w:val="TAL"/>
            </w:pPr>
            <w:r>
              <w:t>T38ModemType</w:t>
            </w:r>
          </w:p>
        </w:tc>
        <w:tc>
          <w:tcPr>
            <w:tcW w:w="3402" w:type="dxa"/>
            <w:shd w:val="clear" w:color="auto" w:fill="auto"/>
          </w:tcPr>
          <w:p w14:paraId="64779193" w14:textId="77777777" w:rsidR="008A0D39" w:rsidRPr="00392FBC" w:rsidRDefault="008A0D39" w:rsidP="00F91287">
            <w:pPr>
              <w:pStyle w:val="TAL"/>
            </w:pPr>
            <w:r w:rsidRPr="00392FBC">
              <w:t>'t38G3FaxOnly'</w:t>
            </w:r>
            <w:r>
              <w:t xml:space="preserve"> (NOTE 3)</w:t>
            </w:r>
          </w:p>
        </w:tc>
      </w:tr>
      <w:tr w:rsidR="008A0D39" w:rsidRPr="00B42258" w14:paraId="1C02DB5A" w14:textId="77777777" w:rsidTr="005C5C30">
        <w:trPr>
          <w:jc w:val="center"/>
        </w:trPr>
        <w:tc>
          <w:tcPr>
            <w:tcW w:w="3402" w:type="dxa"/>
            <w:gridSpan w:val="3"/>
            <w:shd w:val="clear" w:color="auto" w:fill="auto"/>
          </w:tcPr>
          <w:p w14:paraId="7E518CF2" w14:textId="77777777" w:rsidR="008A0D39" w:rsidRDefault="008A0D39" w:rsidP="00F91287">
            <w:pPr>
              <w:pStyle w:val="TAL"/>
            </w:pPr>
            <w:r>
              <w:t>NOTE 1:</w:t>
            </w:r>
            <w:r>
              <w:tab/>
              <w:t>Some SDP attributes listed here apply only to newer versions</w:t>
            </w:r>
          </w:p>
          <w:p w14:paraId="19992211" w14:textId="77777777" w:rsidR="008A0D39" w:rsidRDefault="008A0D39" w:rsidP="00F91287">
            <w:pPr>
              <w:pStyle w:val="TAL"/>
            </w:pPr>
            <w:r>
              <w:t>NOTE 2:</w:t>
            </w:r>
            <w:r>
              <w:tab/>
              <w:t>Support not required</w:t>
            </w:r>
          </w:p>
          <w:p w14:paraId="22BCAD49" w14:textId="77777777" w:rsidR="008A0D39" w:rsidRDefault="008A0D39" w:rsidP="00F91287">
            <w:pPr>
              <w:pStyle w:val="TAL"/>
            </w:pPr>
            <w:r>
              <w:t>NOTE 3:</w:t>
            </w:r>
            <w:r>
              <w:tab/>
              <w:t xml:space="preserve">Only applicable when fax version 4 is supported </w:t>
            </w:r>
          </w:p>
          <w:p w14:paraId="3B508B75" w14:textId="77777777" w:rsidR="008A0D39" w:rsidRPr="00392FBC" w:rsidRDefault="008A0D39" w:rsidP="00F91287">
            <w:pPr>
              <w:pStyle w:val="TAL"/>
            </w:pPr>
            <w:r>
              <w:t>NOTE 4:</w:t>
            </w:r>
            <w:r>
              <w:tab/>
              <w:t>See ITU-T T.38, Annex D, Table D.1 for a complete description</w:t>
            </w:r>
          </w:p>
        </w:tc>
      </w:tr>
    </w:tbl>
    <w:p w14:paraId="34A5C8FD" w14:textId="77777777" w:rsidR="008A0D39" w:rsidRDefault="008A0D39" w:rsidP="008A0D39">
      <w:pPr>
        <w:pStyle w:val="FP"/>
      </w:pPr>
    </w:p>
    <w:p w14:paraId="571C5BB7" w14:textId="77777777" w:rsidR="008A0D39" w:rsidRPr="00BC4FC7" w:rsidRDefault="008A0D39" w:rsidP="008A0D39">
      <w:r>
        <w:t>It is recommended that the MTSI client supports sending and receiving facsimile with 200% redundancy when UDP redundancy is used, even if the SDP attributes and parameters (‘</w:t>
      </w:r>
      <w:r w:rsidRPr="006007E7">
        <w:t>T38FaxUdpECDepth</w:t>
      </w:r>
      <w:r>
        <w:t>’ with ‘</w:t>
      </w:r>
      <w:r w:rsidRPr="006007E7">
        <w:t>minred</w:t>
      </w:r>
      <w:r>
        <w:t>’ and ‘</w:t>
      </w:r>
      <w:r w:rsidRPr="006007E7">
        <w:t>'maxred</w:t>
      </w:r>
      <w:r>
        <w:t>’) are not supported. This allows for transmitting each IFP message three times, once as a primary message and twice as redundancy messages.</w:t>
      </w:r>
    </w:p>
    <w:p w14:paraId="75F75218" w14:textId="77777777" w:rsidR="008A0D39" w:rsidRPr="00B80011" w:rsidRDefault="008A0D39" w:rsidP="008A0D39">
      <w:pPr>
        <w:pStyle w:val="Heading1"/>
      </w:pPr>
      <w:bookmarkStart w:id="3643" w:name="_Toc26369697"/>
      <w:bookmarkStart w:id="3644" w:name="_Toc36227579"/>
      <w:bookmarkStart w:id="3645" w:name="_Toc36228594"/>
      <w:bookmarkStart w:id="3646" w:name="_Toc36229221"/>
      <w:bookmarkStart w:id="3647" w:name="_Toc36229849"/>
      <w:bookmarkStart w:id="3648" w:name="_Toc74607193"/>
      <w:bookmarkStart w:id="3649" w:name="_Toc75557087"/>
      <w:r>
        <w:t>L</w:t>
      </w:r>
      <w:r w:rsidRPr="00B80011">
        <w:t>.3</w:t>
      </w:r>
      <w:r>
        <w:tab/>
        <w:t>Session setup</w:t>
      </w:r>
      <w:bookmarkEnd w:id="3643"/>
      <w:bookmarkEnd w:id="3644"/>
      <w:bookmarkEnd w:id="3645"/>
      <w:bookmarkEnd w:id="3646"/>
      <w:bookmarkEnd w:id="3647"/>
      <w:bookmarkEnd w:id="3648"/>
      <w:bookmarkEnd w:id="3649"/>
    </w:p>
    <w:p w14:paraId="2C156206" w14:textId="77777777" w:rsidR="008A0D39" w:rsidRDefault="008A0D39" w:rsidP="008A0D39">
      <w:pPr>
        <w:pStyle w:val="Heading2"/>
      </w:pPr>
      <w:bookmarkStart w:id="3650" w:name="_Toc26369698"/>
      <w:bookmarkStart w:id="3651" w:name="_Toc36227580"/>
      <w:bookmarkStart w:id="3652" w:name="_Toc36228595"/>
      <w:bookmarkStart w:id="3653" w:name="_Toc36229222"/>
      <w:bookmarkStart w:id="3654" w:name="_Toc36229850"/>
      <w:bookmarkStart w:id="3655" w:name="_Toc74607194"/>
      <w:bookmarkStart w:id="3656" w:name="_Toc75557088"/>
      <w:r>
        <w:t>L.3.1</w:t>
      </w:r>
      <w:r>
        <w:tab/>
        <w:t>Session setup for any MTSI client supporting facsimile transmission</w:t>
      </w:r>
      <w:bookmarkEnd w:id="3650"/>
      <w:bookmarkEnd w:id="3651"/>
      <w:bookmarkEnd w:id="3652"/>
      <w:bookmarkEnd w:id="3653"/>
      <w:bookmarkEnd w:id="3654"/>
      <w:bookmarkEnd w:id="3655"/>
      <w:bookmarkEnd w:id="3656"/>
    </w:p>
    <w:p w14:paraId="4B5E4B08" w14:textId="77777777" w:rsidR="008A0D39" w:rsidRDefault="008A0D39" w:rsidP="008A0D39">
      <w:r>
        <w:t>An MTSI client supporting facsimile transmission shall support facsimile transmission in stand-alone sessions without any other media types.</w:t>
      </w:r>
    </w:p>
    <w:p w14:paraId="7B715D5A" w14:textId="77777777" w:rsidR="008A0D39" w:rsidRDefault="008A0D39" w:rsidP="008A0D39">
      <w:pPr>
        <w:pStyle w:val="NO"/>
      </w:pPr>
      <w:r>
        <w:t>NOTE:</w:t>
      </w:r>
      <w:r>
        <w:tab/>
        <w:t>This does not prevent supporting facsimile transmission also in other session types, for example in speech+facsimile sessions, but this is not described here.</w:t>
      </w:r>
    </w:p>
    <w:p w14:paraId="471731AB" w14:textId="77777777" w:rsidR="008A0D39" w:rsidRDefault="008A0D39" w:rsidP="008A0D39">
      <w:r>
        <w:t>An MTSI client supportings facsimile versions (T38FaxVersion) higher than 0 shall be capable of downgrading the session to any lower facsimile version, if indicated by a received SDP message.</w:t>
      </w:r>
    </w:p>
    <w:p w14:paraId="5FD93D38" w14:textId="77777777" w:rsidR="008A0D39" w:rsidRDefault="008A0D39" w:rsidP="008A0D39">
      <w:r>
        <w:t>An MTSI client sending an SDP for a facsimile session shall include the following in the SDP (offer or answer):</w:t>
      </w:r>
    </w:p>
    <w:p w14:paraId="2C0E6DDA" w14:textId="77777777" w:rsidR="008A0D39" w:rsidRDefault="008A0D39" w:rsidP="008A0D39">
      <w:pPr>
        <w:pStyle w:val="B1"/>
      </w:pPr>
      <w:r>
        <w:t>-</w:t>
      </w:r>
      <w:r>
        <w:tab/>
        <w:t>MIME media type and subtype names as defined in [</w:t>
      </w:r>
      <w:r w:rsidR="009C1D7F">
        <w:t>94</w:t>
      </w:r>
      <w:r>
        <w:t>];</w:t>
      </w:r>
    </w:p>
    <w:p w14:paraId="40991C3D" w14:textId="77777777" w:rsidR="008A0D39" w:rsidRDefault="008A0D39" w:rsidP="008A0D39">
      <w:pPr>
        <w:pStyle w:val="B1"/>
      </w:pPr>
      <w:r>
        <w:t>-</w:t>
      </w:r>
      <w:r>
        <w:tab/>
        <w:t>bandwidth information, both on media level and session level;</w:t>
      </w:r>
    </w:p>
    <w:p w14:paraId="4CDD140B" w14:textId="77777777" w:rsidR="008A0D39" w:rsidRDefault="008A0D39" w:rsidP="008A0D39">
      <w:pPr>
        <w:pStyle w:val="B1"/>
      </w:pPr>
      <w:r>
        <w:t>-</w:t>
      </w:r>
      <w:r>
        <w:tab/>
        <w:t>T38FaxVersion</w:t>
      </w:r>
      <w:r>
        <w:rPr>
          <w:noProof/>
        </w:rPr>
        <w:t xml:space="preserve"> attribute</w:t>
      </w:r>
      <w:r>
        <w:t>, if the offered version is higher than 0;</w:t>
      </w:r>
    </w:p>
    <w:p w14:paraId="5856D990" w14:textId="77777777" w:rsidR="008A0D39" w:rsidRDefault="008A0D39" w:rsidP="008A0D39">
      <w:pPr>
        <w:pStyle w:val="B1"/>
      </w:pPr>
      <w:r>
        <w:t>-</w:t>
      </w:r>
      <w:r>
        <w:tab/>
        <w:t>T38FaxRateManagement</w:t>
      </w:r>
      <w:r>
        <w:rPr>
          <w:noProof/>
        </w:rPr>
        <w:t xml:space="preserve"> attribute</w:t>
      </w:r>
      <w:r>
        <w:t>, with the value according to the offered method.</w:t>
      </w:r>
    </w:p>
    <w:p w14:paraId="16E554EA" w14:textId="77777777" w:rsidR="008A0D39" w:rsidRDefault="008A0D39" w:rsidP="008A0D39">
      <w:r>
        <w:t>Absence of the T38FaxVersion attribute indicates that only version 0 is supported.</w:t>
      </w:r>
    </w:p>
    <w:p w14:paraId="76F74230" w14:textId="77777777" w:rsidR="008A0D39" w:rsidRDefault="008A0D39" w:rsidP="008A0D39">
      <w:r>
        <w:t>SDP examples for facsimile calls can be found in clause L.7.</w:t>
      </w:r>
    </w:p>
    <w:p w14:paraId="06B31996" w14:textId="77777777" w:rsidR="008A0D39" w:rsidRDefault="008A0D39" w:rsidP="008A0D39">
      <w:pPr>
        <w:pStyle w:val="Heading2"/>
      </w:pPr>
      <w:bookmarkStart w:id="3657" w:name="_Toc26369699"/>
      <w:bookmarkStart w:id="3658" w:name="_Toc36227581"/>
      <w:bookmarkStart w:id="3659" w:name="_Toc36228596"/>
      <w:bookmarkStart w:id="3660" w:name="_Toc36229223"/>
      <w:bookmarkStart w:id="3661" w:name="_Toc36229851"/>
      <w:bookmarkStart w:id="3662" w:name="_Toc74607195"/>
      <w:bookmarkStart w:id="3663" w:name="_Toc75557089"/>
      <w:r>
        <w:t>L.3.2</w:t>
      </w:r>
      <w:r>
        <w:tab/>
        <w:t>Session setup when the recommended profile is supported</w:t>
      </w:r>
      <w:bookmarkEnd w:id="3657"/>
      <w:bookmarkEnd w:id="3658"/>
      <w:bookmarkEnd w:id="3659"/>
      <w:bookmarkEnd w:id="3660"/>
      <w:bookmarkEnd w:id="3661"/>
      <w:bookmarkEnd w:id="3662"/>
      <w:bookmarkEnd w:id="3663"/>
    </w:p>
    <w:p w14:paraId="1FE94392" w14:textId="77777777" w:rsidR="008A0D39" w:rsidRDefault="008A0D39" w:rsidP="008A0D39">
      <w:r>
        <w:t>When the MTSI client supports facsimile transmission according to the recommended profile in Annex L.2.3 and initiates a session for UDPTL-based facsimile transmission then:</w:t>
      </w:r>
    </w:p>
    <w:p w14:paraId="52D1F4BB" w14:textId="77777777" w:rsidR="008A0D39" w:rsidRDefault="008A0D39" w:rsidP="008A0D39">
      <w:pPr>
        <w:pStyle w:val="B1"/>
      </w:pPr>
      <w:r>
        <w:t>-</w:t>
      </w:r>
      <w:r>
        <w:tab/>
        <w:t>the following SDP lines shall be used in the SDP offer:</w:t>
      </w:r>
    </w:p>
    <w:p w14:paraId="5BA688B7" w14:textId="77777777" w:rsidR="008A0D39" w:rsidRDefault="008A0D39" w:rsidP="008A0D39">
      <w:pPr>
        <w:pStyle w:val="B2"/>
      </w:pPr>
      <w:r>
        <w:t>-</w:t>
      </w:r>
      <w:r>
        <w:tab/>
        <w:t>b=AS with the bandwidth set to at least 46 kbps for IPv4 or 48 kbps for IPv6;</w:t>
      </w:r>
    </w:p>
    <w:p w14:paraId="1ED7CC12" w14:textId="77777777" w:rsidR="008A0D39" w:rsidRDefault="008A0D39" w:rsidP="008A0D39">
      <w:pPr>
        <w:pStyle w:val="B2"/>
      </w:pPr>
      <w:r>
        <w:lastRenderedPageBreak/>
        <w:t>-</w:t>
      </w:r>
      <w:r>
        <w:tab/>
        <w:t>T38FaxVersion attribute indicating at least version 2;</w:t>
      </w:r>
    </w:p>
    <w:p w14:paraId="57BC7E1E" w14:textId="77777777" w:rsidR="008A0D39" w:rsidRDefault="008A0D39" w:rsidP="008A0D39">
      <w:pPr>
        <w:pStyle w:val="B2"/>
      </w:pPr>
      <w:r>
        <w:t>-</w:t>
      </w:r>
      <w:r>
        <w:tab/>
        <w:t>T38FaxRateManagement attribute with value ‘transferredTCF’;</w:t>
      </w:r>
    </w:p>
    <w:p w14:paraId="753F2BD9" w14:textId="77777777" w:rsidR="008A0D39" w:rsidRDefault="008A0D39" w:rsidP="008A0D39">
      <w:pPr>
        <w:pStyle w:val="B1"/>
      </w:pPr>
      <w:r>
        <w:t>-</w:t>
      </w:r>
      <w:r>
        <w:tab/>
        <w:t>the following SDP attributes should be included in the SDP offer:</w:t>
      </w:r>
    </w:p>
    <w:p w14:paraId="138213B4" w14:textId="77777777" w:rsidR="008A0D39" w:rsidRDefault="008A0D39" w:rsidP="008A0D39">
      <w:pPr>
        <w:pStyle w:val="B2"/>
      </w:pPr>
      <w:r>
        <w:t>-</w:t>
      </w:r>
      <w:r>
        <w:tab/>
        <w:t>T38MaxBitRate, the value should be set to 14400;</w:t>
      </w:r>
    </w:p>
    <w:p w14:paraId="003A9B37" w14:textId="77777777" w:rsidR="008A0D39" w:rsidRDefault="008A0D39" w:rsidP="008A0D39">
      <w:pPr>
        <w:pStyle w:val="B2"/>
      </w:pPr>
      <w:r>
        <w:t>-</w:t>
      </w:r>
      <w:r>
        <w:tab/>
        <w:t>T38FaxMaxBuffer with value 1800;</w:t>
      </w:r>
    </w:p>
    <w:p w14:paraId="636130A5" w14:textId="77777777" w:rsidR="008A0D39" w:rsidRDefault="008A0D39" w:rsidP="008A0D39">
      <w:pPr>
        <w:pStyle w:val="B2"/>
      </w:pPr>
      <w:r>
        <w:t>-</w:t>
      </w:r>
      <w:r>
        <w:tab/>
        <w:t>T38FaxMaxDatagram with value 150;</w:t>
      </w:r>
    </w:p>
    <w:p w14:paraId="22941578" w14:textId="77777777" w:rsidR="008A0D39" w:rsidRDefault="008A0D39" w:rsidP="008A0D39">
      <w:pPr>
        <w:pStyle w:val="B2"/>
      </w:pPr>
      <w:r>
        <w:t>-</w:t>
      </w:r>
      <w:r>
        <w:tab/>
        <w:t>T38FaxUdpEC with value ‘t38UDPRedundancy’.</w:t>
      </w:r>
    </w:p>
    <w:p w14:paraId="26085132" w14:textId="77777777" w:rsidR="008A0D39" w:rsidRDefault="008A0D39" w:rsidP="008A0D39">
      <w:r>
        <w:t>Other SDP attributes defined in ITU-T T.38 Annex D may be included, if supported.</w:t>
      </w:r>
    </w:p>
    <w:p w14:paraId="281FB246" w14:textId="77777777" w:rsidR="008A0D39" w:rsidRDefault="008A0D39" w:rsidP="008A0D39">
      <w:r>
        <w:t>When the MTSI client supports facsimile transmission according to the recommended profile in Annex L.2.3 and accepts an offer for a session initiation for facsimile transmission then:</w:t>
      </w:r>
    </w:p>
    <w:p w14:paraId="6306E95D" w14:textId="77777777" w:rsidR="008A0D39" w:rsidRDefault="008A0D39" w:rsidP="008A0D39">
      <w:pPr>
        <w:pStyle w:val="B1"/>
      </w:pPr>
      <w:r>
        <w:t>-</w:t>
      </w:r>
      <w:r>
        <w:tab/>
        <w:t>the following SDP lines shall be included in the SDP answer:</w:t>
      </w:r>
    </w:p>
    <w:p w14:paraId="1B338EFF" w14:textId="77777777" w:rsidR="008A0D39" w:rsidRDefault="008A0D39" w:rsidP="008A0D39">
      <w:pPr>
        <w:pStyle w:val="B2"/>
      </w:pPr>
      <w:r w:rsidRPr="00D36D15">
        <w:t>-</w:t>
      </w:r>
      <w:r w:rsidRPr="00D36D15">
        <w:tab/>
        <w:t>T38FaxVersion attribute indicating at least version 2;</w:t>
      </w:r>
    </w:p>
    <w:p w14:paraId="240189EE" w14:textId="77777777" w:rsidR="008A0D39" w:rsidRDefault="008A0D39" w:rsidP="008A0D39">
      <w:pPr>
        <w:pStyle w:val="B2"/>
      </w:pPr>
      <w:r>
        <w:t>-</w:t>
      </w:r>
      <w:r>
        <w:tab/>
        <w:t>T38FaxRateManagement, the value shall be the same as in the SDP offer;</w:t>
      </w:r>
    </w:p>
    <w:p w14:paraId="6A153943" w14:textId="77777777" w:rsidR="008A0D39" w:rsidRDefault="008A0D39" w:rsidP="008A0D39">
      <w:pPr>
        <w:pStyle w:val="B2"/>
      </w:pPr>
      <w:r>
        <w:t>-</w:t>
      </w:r>
      <w:r>
        <w:tab/>
        <w:t>T38FaxUdpEC, the value to include depends both on what error correction schemes the MTSI client supports and what error correction schemes that are declared in the SDP offer;</w:t>
      </w:r>
    </w:p>
    <w:p w14:paraId="4B42BC52" w14:textId="77777777" w:rsidR="008A0D39" w:rsidRDefault="008A0D39" w:rsidP="008A0D39">
      <w:pPr>
        <w:pStyle w:val="B2"/>
      </w:pPr>
      <w:r>
        <w:t>-</w:t>
      </w:r>
      <w:r>
        <w:tab/>
        <w:t>b=AS, the value indicates the bandwidth needed for facsimile transmission and should be aligned with T38MaxBitRate (if included);</w:t>
      </w:r>
    </w:p>
    <w:p w14:paraId="5A3F6EBA" w14:textId="77777777" w:rsidR="008A0D39" w:rsidRDefault="008A0D39" w:rsidP="008A0D39">
      <w:pPr>
        <w:pStyle w:val="B1"/>
      </w:pPr>
      <w:r>
        <w:t>-</w:t>
      </w:r>
      <w:r>
        <w:tab/>
        <w:t>and the following SDP attributes should be included:</w:t>
      </w:r>
    </w:p>
    <w:p w14:paraId="4E87C6B6" w14:textId="77777777" w:rsidR="008A0D39" w:rsidRDefault="008A0D39" w:rsidP="008A0D39">
      <w:pPr>
        <w:pStyle w:val="B2"/>
      </w:pPr>
      <w:r>
        <w:t>-</w:t>
      </w:r>
      <w:r>
        <w:tab/>
        <w:t>T38MaxBitRate, the value should be set to 14400;</w:t>
      </w:r>
    </w:p>
    <w:p w14:paraId="49DF1899" w14:textId="77777777" w:rsidR="008A0D39" w:rsidRDefault="008A0D39" w:rsidP="008A0D39">
      <w:pPr>
        <w:pStyle w:val="B2"/>
      </w:pPr>
      <w:r>
        <w:t>-</w:t>
      </w:r>
      <w:r>
        <w:tab/>
        <w:t>T38FaxMaxBuffer, the value indicates the receiver buffer size.</w:t>
      </w:r>
    </w:p>
    <w:p w14:paraId="0EBF6F51" w14:textId="77777777" w:rsidR="008A0D39" w:rsidRPr="00B80011" w:rsidRDefault="008A0D39" w:rsidP="008A0D39">
      <w:pPr>
        <w:pStyle w:val="Heading1"/>
      </w:pPr>
      <w:bookmarkStart w:id="3664" w:name="_Toc26369700"/>
      <w:bookmarkStart w:id="3665" w:name="_Toc36227582"/>
      <w:bookmarkStart w:id="3666" w:name="_Toc36228597"/>
      <w:bookmarkStart w:id="3667" w:name="_Toc36229224"/>
      <w:bookmarkStart w:id="3668" w:name="_Toc36229852"/>
      <w:bookmarkStart w:id="3669" w:name="_Toc74607196"/>
      <w:bookmarkStart w:id="3670" w:name="_Toc75557090"/>
      <w:r>
        <w:t>L.4</w:t>
      </w:r>
      <w:r w:rsidRPr="00B80011">
        <w:tab/>
      </w:r>
      <w:r>
        <w:t>Data transport using UDP/IP</w:t>
      </w:r>
      <w:bookmarkEnd w:id="3664"/>
      <w:bookmarkEnd w:id="3665"/>
      <w:bookmarkEnd w:id="3666"/>
      <w:bookmarkEnd w:id="3667"/>
      <w:bookmarkEnd w:id="3668"/>
      <w:bookmarkEnd w:id="3669"/>
      <w:bookmarkEnd w:id="3670"/>
    </w:p>
    <w:p w14:paraId="611E1FB6" w14:textId="77777777" w:rsidR="008A0D39" w:rsidRDefault="008A0D39" w:rsidP="008A0D39">
      <w:r>
        <w:t>An MTSI client in terminal supporting facsimile transmission using UDP/IP shall support:</w:t>
      </w:r>
    </w:p>
    <w:p w14:paraId="5BB3662D" w14:textId="77777777" w:rsidR="008A0D39" w:rsidRDefault="008A0D39" w:rsidP="008A0D39">
      <w:pPr>
        <w:pStyle w:val="B1"/>
      </w:pPr>
      <w:r>
        <w:t>-</w:t>
      </w:r>
      <w:r>
        <w:tab/>
        <w:t>encapsulating and decapsulating T.30 [</w:t>
      </w:r>
      <w:r w:rsidR="009C1D7F">
        <w:t>92</w:t>
      </w:r>
      <w:r>
        <w:t>] into/from Internet Facsimile Protocol (IFP) packets [</w:t>
      </w:r>
      <w:r w:rsidR="009C1D7F">
        <w:t>93</w:t>
      </w:r>
      <w:r>
        <w:t>];</w:t>
      </w:r>
    </w:p>
    <w:p w14:paraId="0C63BD1E" w14:textId="77777777" w:rsidR="008A0D39" w:rsidRDefault="008A0D39" w:rsidP="008A0D39">
      <w:pPr>
        <w:pStyle w:val="B1"/>
      </w:pPr>
      <w:r>
        <w:t>-</w:t>
      </w:r>
      <w:r>
        <w:tab/>
        <w:t>UDPTL-based transport format in ITU-T Recommendation T.38 [</w:t>
      </w:r>
      <w:r w:rsidR="009C1D7F">
        <w:t>93</w:t>
      </w:r>
      <w:r>
        <w:t>], and:</w:t>
      </w:r>
    </w:p>
    <w:p w14:paraId="695AE989" w14:textId="77777777" w:rsidR="008A0D39" w:rsidRDefault="008A0D39" w:rsidP="008A0D39">
      <w:pPr>
        <w:pStyle w:val="B1"/>
      </w:pPr>
      <w:r>
        <w:t>-</w:t>
      </w:r>
      <w:r>
        <w:tab/>
        <w:t>redundancy transmission of primary IFP packets, see ITU-T Recommendation T.38 Clause 9.1.4.1 [</w:t>
      </w:r>
      <w:r w:rsidR="009C1D7F">
        <w:t>93</w:t>
      </w:r>
      <w:r>
        <w:t>].</w:t>
      </w:r>
    </w:p>
    <w:p w14:paraId="5FBE0B1A" w14:textId="77777777" w:rsidR="008A0D39" w:rsidRDefault="008A0D39" w:rsidP="008A0D39">
      <w:r>
        <w:t>An MTSI client in terminal supporting facsimile transmission using UDP/IP may support:</w:t>
      </w:r>
    </w:p>
    <w:p w14:paraId="18BCD896" w14:textId="77777777" w:rsidR="008A0D39" w:rsidRDefault="008A0D39" w:rsidP="008A0D39">
      <w:pPr>
        <w:pStyle w:val="B1"/>
      </w:pPr>
      <w:r>
        <w:t>-</w:t>
      </w:r>
      <w:r>
        <w:tab/>
        <w:t>the parity FEC scheme specified in ITU-T Recommendation T.38 Annex C [</w:t>
      </w:r>
      <w:r w:rsidR="009C1D7F">
        <w:t>93</w:t>
      </w:r>
      <w:r>
        <w:t>].</w:t>
      </w:r>
    </w:p>
    <w:p w14:paraId="1FCDBACD" w14:textId="77777777" w:rsidR="008A0D39" w:rsidRDefault="008A0D39" w:rsidP="008A0D39">
      <w:r>
        <w:t>An IFP packet may include either partial, single or multiple HDLC frames.</w:t>
      </w:r>
    </w:p>
    <w:p w14:paraId="328408D0" w14:textId="77777777" w:rsidR="008A0D39" w:rsidRDefault="008A0D39" w:rsidP="008A0D39">
      <w:r>
        <w:t>A T.38 packet may include both one IFP packet and one or more redundancy/FEC information packets.</w:t>
      </w:r>
    </w:p>
    <w:p w14:paraId="0E52F233" w14:textId="77777777" w:rsidR="008A0D39" w:rsidRPr="00193326" w:rsidRDefault="008A0D39" w:rsidP="008A0D39">
      <w:pPr>
        <w:pStyle w:val="Heading1"/>
      </w:pPr>
      <w:bookmarkStart w:id="3671" w:name="_Toc26369701"/>
      <w:bookmarkStart w:id="3672" w:name="_Toc36227583"/>
      <w:bookmarkStart w:id="3673" w:name="_Toc36228598"/>
      <w:bookmarkStart w:id="3674" w:name="_Toc36229225"/>
      <w:bookmarkStart w:id="3675" w:name="_Toc36229853"/>
      <w:bookmarkStart w:id="3676" w:name="_Toc74607197"/>
      <w:bookmarkStart w:id="3677" w:name="_Toc75557091"/>
      <w:r>
        <w:t>L.5</w:t>
      </w:r>
      <w:r>
        <w:tab/>
        <w:t xml:space="preserve">CS </w:t>
      </w:r>
      <w:r w:rsidRPr="00193326">
        <w:t>GERAN inter-working</w:t>
      </w:r>
      <w:bookmarkEnd w:id="3671"/>
      <w:bookmarkEnd w:id="3672"/>
      <w:bookmarkEnd w:id="3673"/>
      <w:bookmarkEnd w:id="3674"/>
      <w:bookmarkEnd w:id="3675"/>
      <w:bookmarkEnd w:id="3676"/>
      <w:bookmarkEnd w:id="3677"/>
    </w:p>
    <w:p w14:paraId="1F2251D1" w14:textId="77777777" w:rsidR="008A0D39" w:rsidRDefault="008A0D39" w:rsidP="008A0D39">
      <w:r w:rsidRPr="0094790B">
        <w:t>An MTSI MGW</w:t>
      </w:r>
      <w:r>
        <w:t xml:space="preserve"> for CS GERAN inter-working and</w:t>
      </w:r>
      <w:r w:rsidRPr="0094790B">
        <w:t xml:space="preserve"> supporting facsi</w:t>
      </w:r>
      <w:r>
        <w:t>mile transmission should support</w:t>
      </w:r>
      <w:r w:rsidRPr="0094790B">
        <w:t xml:space="preserve"> the </w:t>
      </w:r>
      <w:r>
        <w:t>recommended profile in Annex L.2.3</w:t>
      </w:r>
      <w:r w:rsidRPr="0094790B">
        <w:t>.</w:t>
      </w:r>
    </w:p>
    <w:p w14:paraId="02A976C0" w14:textId="77777777" w:rsidR="008A0D39" w:rsidRDefault="008A0D39" w:rsidP="008A0D39">
      <w:pPr>
        <w:pStyle w:val="Heading1"/>
      </w:pPr>
      <w:bookmarkStart w:id="3678" w:name="_Toc26369702"/>
      <w:bookmarkStart w:id="3679" w:name="_Toc36227584"/>
      <w:bookmarkStart w:id="3680" w:name="_Toc36228599"/>
      <w:bookmarkStart w:id="3681" w:name="_Toc36229226"/>
      <w:bookmarkStart w:id="3682" w:name="_Toc36229854"/>
      <w:bookmarkStart w:id="3683" w:name="_Toc74607198"/>
      <w:bookmarkStart w:id="3684" w:name="_Toc75557092"/>
      <w:r>
        <w:t>L.6</w:t>
      </w:r>
      <w:r>
        <w:tab/>
        <w:t>PSTN inter-working</w:t>
      </w:r>
      <w:bookmarkEnd w:id="3678"/>
      <w:bookmarkEnd w:id="3679"/>
      <w:bookmarkEnd w:id="3680"/>
      <w:bookmarkEnd w:id="3681"/>
      <w:bookmarkEnd w:id="3682"/>
      <w:bookmarkEnd w:id="3683"/>
      <w:bookmarkEnd w:id="3684"/>
    </w:p>
    <w:p w14:paraId="3A3D6397" w14:textId="77777777" w:rsidR="008A0D39" w:rsidRDefault="008A0D39" w:rsidP="008A0D39">
      <w:r w:rsidRPr="0094790B">
        <w:t>An MTSI MGW</w:t>
      </w:r>
      <w:r>
        <w:t xml:space="preserve"> for PSTN inter-working and</w:t>
      </w:r>
      <w:r w:rsidRPr="0094790B">
        <w:t xml:space="preserve"> supporting facsi</w:t>
      </w:r>
      <w:r>
        <w:t>mile transmission should support</w:t>
      </w:r>
      <w:r w:rsidRPr="0094790B">
        <w:t xml:space="preserve"> the </w:t>
      </w:r>
      <w:r>
        <w:t>recommended profile in Annex L.2.3</w:t>
      </w:r>
      <w:r w:rsidRPr="0094790B">
        <w:t>.</w:t>
      </w:r>
    </w:p>
    <w:p w14:paraId="60226867" w14:textId="77777777" w:rsidR="00EC1DA7" w:rsidRDefault="00EC1DA7" w:rsidP="00EC1DA7">
      <w:pPr>
        <w:pStyle w:val="Heading1"/>
      </w:pPr>
      <w:bookmarkStart w:id="3685" w:name="_Toc26369703"/>
      <w:bookmarkStart w:id="3686" w:name="_Toc36227585"/>
      <w:bookmarkStart w:id="3687" w:name="_Toc36228600"/>
      <w:bookmarkStart w:id="3688" w:name="_Toc36229227"/>
      <w:bookmarkStart w:id="3689" w:name="_Toc36229855"/>
      <w:bookmarkStart w:id="3690" w:name="_Toc74607199"/>
      <w:bookmarkStart w:id="3691" w:name="_Toc75557093"/>
      <w:r>
        <w:lastRenderedPageBreak/>
        <w:t>L.7</w:t>
      </w:r>
      <w:r>
        <w:tab/>
        <w:t>SDP examples</w:t>
      </w:r>
      <w:bookmarkEnd w:id="3685"/>
      <w:bookmarkEnd w:id="3686"/>
      <w:bookmarkEnd w:id="3687"/>
      <w:bookmarkEnd w:id="3688"/>
      <w:bookmarkEnd w:id="3689"/>
      <w:bookmarkEnd w:id="3690"/>
      <w:bookmarkEnd w:id="3691"/>
    </w:p>
    <w:p w14:paraId="230C3261" w14:textId="77777777" w:rsidR="00EC1DA7" w:rsidRDefault="00EC1DA7" w:rsidP="00EC1DA7">
      <w:pPr>
        <w:pStyle w:val="Heading2"/>
        <w:rPr>
          <w:noProof/>
        </w:rPr>
      </w:pPr>
      <w:bookmarkStart w:id="3692" w:name="_Toc26369704"/>
      <w:bookmarkStart w:id="3693" w:name="_Toc36227586"/>
      <w:bookmarkStart w:id="3694" w:name="_Toc36228601"/>
      <w:bookmarkStart w:id="3695" w:name="_Toc36229228"/>
      <w:bookmarkStart w:id="3696" w:name="_Toc36229856"/>
      <w:bookmarkStart w:id="3697" w:name="_Toc74607200"/>
      <w:bookmarkStart w:id="3698" w:name="_Toc75557094"/>
      <w:r>
        <w:rPr>
          <w:noProof/>
        </w:rPr>
        <w:t>L.7.1</w:t>
      </w:r>
      <w:r>
        <w:rPr>
          <w:noProof/>
        </w:rPr>
        <w:tab/>
        <w:t>Facsimile-only session</w:t>
      </w:r>
      <w:bookmarkEnd w:id="3692"/>
      <w:bookmarkEnd w:id="3693"/>
      <w:bookmarkEnd w:id="3694"/>
      <w:bookmarkEnd w:id="3695"/>
      <w:bookmarkEnd w:id="3696"/>
      <w:bookmarkEnd w:id="3697"/>
      <w:bookmarkEnd w:id="3698"/>
    </w:p>
    <w:p w14:paraId="25F5697D" w14:textId="77777777" w:rsidR="00EC1DA7" w:rsidRDefault="00EC1DA7" w:rsidP="00EC1DA7">
      <w:pPr>
        <w:rPr>
          <w:noProof/>
        </w:rPr>
      </w:pPr>
      <w:r>
        <w:rPr>
          <w:noProof/>
        </w:rPr>
        <w:t>This example shows the media scope of the SDP offer and SDP answer for a facsimile-only session when the recommended configuration in Annex L.2.3 is offered by both end-points.</w:t>
      </w:r>
    </w:p>
    <w:p w14:paraId="52DCA75E" w14:textId="77777777" w:rsidR="00EC1DA7" w:rsidRDefault="00EC1DA7" w:rsidP="00EC1DA7">
      <w:pPr>
        <w:pStyle w:val="TH"/>
      </w:pPr>
      <w:r>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C1DA7" w14:paraId="0313CCAE" w14:textId="77777777" w:rsidTr="005C5C30">
        <w:trPr>
          <w:jc w:val="center"/>
        </w:trPr>
        <w:tc>
          <w:tcPr>
            <w:tcW w:w="9639" w:type="dxa"/>
            <w:shd w:val="clear" w:color="auto" w:fill="auto"/>
          </w:tcPr>
          <w:p w14:paraId="760D9B82"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offer</w:t>
            </w:r>
          </w:p>
        </w:tc>
      </w:tr>
      <w:tr w:rsidR="00EC1DA7" w:rsidRPr="005C5C30" w14:paraId="69014DAD" w14:textId="77777777" w:rsidTr="005C5C30">
        <w:trPr>
          <w:jc w:val="center"/>
        </w:trPr>
        <w:tc>
          <w:tcPr>
            <w:tcW w:w="9639" w:type="dxa"/>
            <w:shd w:val="clear" w:color="auto" w:fill="auto"/>
          </w:tcPr>
          <w:p w14:paraId="299FEBD4"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49150 udptl t38</w:t>
            </w:r>
          </w:p>
          <w:p w14:paraId="7726FBD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2D9806BA"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3C46DA39"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052E8F9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6646F68E"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4B6DA4F7"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485E697A"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r w:rsidR="00EC1DA7" w14:paraId="17E3AD8E" w14:textId="77777777" w:rsidTr="005C5C30">
        <w:trPr>
          <w:jc w:val="center"/>
        </w:trPr>
        <w:tc>
          <w:tcPr>
            <w:tcW w:w="9639" w:type="dxa"/>
            <w:shd w:val="clear" w:color="auto" w:fill="auto"/>
          </w:tcPr>
          <w:p w14:paraId="720DD650"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answer</w:t>
            </w:r>
          </w:p>
        </w:tc>
      </w:tr>
      <w:tr w:rsidR="00EC1DA7" w:rsidRPr="005C5C30" w14:paraId="58B9FC9A" w14:textId="77777777" w:rsidTr="005C5C30">
        <w:trPr>
          <w:jc w:val="center"/>
        </w:trPr>
        <w:tc>
          <w:tcPr>
            <w:tcW w:w="9639" w:type="dxa"/>
            <w:shd w:val="clear" w:color="auto" w:fill="auto"/>
          </w:tcPr>
          <w:p w14:paraId="1485E90B"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49154 udptl t38</w:t>
            </w:r>
          </w:p>
          <w:p w14:paraId="704A174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656BAED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6F1E98C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03D74EF4"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75FC9F8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77803941"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0D217CB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bl>
    <w:p w14:paraId="721C7968" w14:textId="77777777" w:rsidR="00EC1DA7" w:rsidRDefault="00EC1DA7" w:rsidP="00EC1DA7">
      <w:pPr>
        <w:spacing w:after="0"/>
      </w:pPr>
    </w:p>
    <w:p w14:paraId="496A8656" w14:textId="77777777" w:rsidR="00EC1DA7" w:rsidRPr="00137611" w:rsidRDefault="00EC1DA7" w:rsidP="00EC1DA7">
      <w:pPr>
        <w:rPr>
          <w:b/>
          <w:noProof/>
        </w:rPr>
      </w:pPr>
      <w:r w:rsidRPr="00137611">
        <w:rPr>
          <w:b/>
          <w:noProof/>
        </w:rPr>
        <w:t>Comments:</w:t>
      </w:r>
    </w:p>
    <w:p w14:paraId="16B07F51" w14:textId="77777777" w:rsidR="00EC1DA7" w:rsidRDefault="00EC1DA7" w:rsidP="00EC1DA7">
      <w:pPr>
        <w:rPr>
          <w:noProof/>
        </w:rPr>
      </w:pPr>
      <w:r>
        <w:rPr>
          <w:noProof/>
        </w:rPr>
        <w:t>The session bandwidth is set to 46 kbps based on the following calculation:</w:t>
      </w:r>
    </w:p>
    <w:p w14:paraId="0C10F363" w14:textId="77777777" w:rsidR="00EC1DA7" w:rsidRDefault="00EC1DA7" w:rsidP="00EC1DA7">
      <w:pPr>
        <w:pStyle w:val="B1"/>
        <w:rPr>
          <w:noProof/>
        </w:rPr>
      </w:pPr>
      <w:r>
        <w:rPr>
          <w:noProof/>
        </w:rPr>
        <w:t>-</w:t>
      </w:r>
      <w:r>
        <w:rPr>
          <w:noProof/>
        </w:rPr>
        <w:tab/>
        <w:t>the maximum fax bitrate is 14.4 kbps;</w:t>
      </w:r>
    </w:p>
    <w:p w14:paraId="0155CFD8" w14:textId="77777777" w:rsidR="00EC1DA7" w:rsidRDefault="00EC1DA7" w:rsidP="00EC1DA7">
      <w:pPr>
        <w:pStyle w:val="B1"/>
        <w:rPr>
          <w:noProof/>
        </w:rPr>
      </w:pPr>
      <w:r>
        <w:rPr>
          <w:noProof/>
        </w:rPr>
        <w:t>-</w:t>
      </w:r>
      <w:r>
        <w:rPr>
          <w:noProof/>
        </w:rPr>
        <w:tab/>
        <w:t>it is recommended that the MTSI client supports 200% redundancy;</w:t>
      </w:r>
    </w:p>
    <w:p w14:paraId="541351C2" w14:textId="77777777" w:rsidR="00EC1DA7" w:rsidRDefault="00EC1DA7" w:rsidP="00EC1DA7">
      <w:pPr>
        <w:pStyle w:val="B1"/>
        <w:rPr>
          <w:noProof/>
        </w:rPr>
      </w:pPr>
      <w:r>
        <w:rPr>
          <w:noProof/>
        </w:rPr>
        <w:t>-</w:t>
      </w:r>
      <w:r>
        <w:rPr>
          <w:noProof/>
        </w:rPr>
        <w:tab/>
        <w:t>14.4 kbps and 150 bytes in each IP/UDP packet gives 12 packets per second;</w:t>
      </w:r>
    </w:p>
    <w:p w14:paraId="0434537A" w14:textId="77777777" w:rsidR="00EC1DA7" w:rsidRDefault="00EC1DA7" w:rsidP="00EC1DA7">
      <w:pPr>
        <w:pStyle w:val="B1"/>
        <w:rPr>
          <w:noProof/>
        </w:rPr>
      </w:pPr>
      <w:r>
        <w:rPr>
          <w:noProof/>
        </w:rPr>
        <w:t>-</w:t>
      </w:r>
      <w:r>
        <w:rPr>
          <w:noProof/>
        </w:rPr>
        <w:tab/>
        <w:t>IPv4 and UDP gives 28 bytes overhead for each IP/UDP packet (IPv6 and UDP gives 48 bytes overhead).</w:t>
      </w:r>
    </w:p>
    <w:p w14:paraId="66731FA6" w14:textId="77777777" w:rsidR="00EC1DA7" w:rsidRDefault="00EC1DA7" w:rsidP="00EC1DA7">
      <w:pPr>
        <w:rPr>
          <w:noProof/>
        </w:rPr>
      </w:pPr>
      <w:r>
        <w:rPr>
          <w:noProof/>
        </w:rPr>
        <w:t>This gives 3*14400 +12*28*8 = 45888 bps, which is rounded up to 46 kbps for IPv4 (48 kbps for IPv6).</w:t>
      </w:r>
    </w:p>
    <w:p w14:paraId="69920336" w14:textId="77777777" w:rsidR="00EC1DA7" w:rsidRDefault="00EC1DA7" w:rsidP="00EC1DA7">
      <w:pPr>
        <w:rPr>
          <w:noProof/>
        </w:rPr>
      </w:pPr>
      <w:r>
        <w:rPr>
          <w:noProof/>
        </w:rPr>
        <w:t>ITU-T Recommendation T.38 states that only ‘T38FaxRateManagement’ is mandatory to include in the SDP. There are however other reasons to include the other SDP lines:</w:t>
      </w:r>
    </w:p>
    <w:p w14:paraId="21921BA4" w14:textId="77777777" w:rsidR="00EC1DA7" w:rsidRDefault="00EC1DA7" w:rsidP="00EC1DA7">
      <w:pPr>
        <w:pStyle w:val="B1"/>
        <w:rPr>
          <w:noProof/>
        </w:rPr>
      </w:pPr>
      <w:r>
        <w:rPr>
          <w:noProof/>
        </w:rPr>
        <w:t>-</w:t>
      </w:r>
      <w:r>
        <w:rPr>
          <w:noProof/>
        </w:rPr>
        <w:tab/>
        <w:t>b=AS is included both because this is useful information both for resource allocation in network nodes and the remote end-point, and because it is required by the current specification, see Clause 6.2.5.1;</w:t>
      </w:r>
    </w:p>
    <w:p w14:paraId="7D3B2111" w14:textId="77777777" w:rsidR="00EC1DA7" w:rsidRDefault="00EC1DA7" w:rsidP="00EC1DA7">
      <w:pPr>
        <w:pStyle w:val="B1"/>
        <w:rPr>
          <w:noProof/>
        </w:rPr>
      </w:pPr>
      <w:r>
        <w:rPr>
          <w:noProof/>
        </w:rPr>
        <w:t>-</w:t>
      </w:r>
      <w:r>
        <w:rPr>
          <w:noProof/>
        </w:rPr>
        <w:tab/>
        <w:t>the ‘T38FaxVersion’ attribute needs to be included to declare that version 2 is supported, since the other end-point would otherwise assume that only version 0 is supported;</w:t>
      </w:r>
    </w:p>
    <w:p w14:paraId="607075BF" w14:textId="77777777" w:rsidR="00EC1DA7" w:rsidRDefault="00EC1DA7" w:rsidP="00EC1DA7">
      <w:pPr>
        <w:pStyle w:val="B1"/>
        <w:rPr>
          <w:noProof/>
        </w:rPr>
      </w:pPr>
      <w:r>
        <w:rPr>
          <w:noProof/>
        </w:rPr>
        <w:t>-</w:t>
      </w:r>
      <w:r>
        <w:rPr>
          <w:noProof/>
        </w:rPr>
        <w:tab/>
        <w:t>the ‘T38MaxBitRate’, ‘T38FaxMaxBuffer’ and ‘T38FaxMaxDatagram’ attributes are very useful to ensure that the remote end-point sends fax media within the limitations of the local end-point;</w:t>
      </w:r>
    </w:p>
    <w:p w14:paraId="556201DE" w14:textId="77777777" w:rsidR="00EC1DA7" w:rsidRDefault="00EC1DA7" w:rsidP="00EC1DA7">
      <w:pPr>
        <w:pStyle w:val="B1"/>
        <w:rPr>
          <w:noProof/>
        </w:rPr>
      </w:pPr>
      <w:r>
        <w:rPr>
          <w:noProof/>
        </w:rPr>
        <w:t>-</w:t>
      </w:r>
      <w:r>
        <w:rPr>
          <w:noProof/>
        </w:rPr>
        <w:tab/>
        <w:t>The ‘T38FaxUdpEc’ attribute is very useful information for the remote end-point in case of bad channel conditions.</w:t>
      </w:r>
    </w:p>
    <w:p w14:paraId="2BEE878D" w14:textId="77777777" w:rsidR="00EC1DA7" w:rsidRDefault="00EC1DA7" w:rsidP="00EC1DA7">
      <w:pPr>
        <w:rPr>
          <w:noProof/>
        </w:rPr>
      </w:pPr>
      <w:r>
        <w:rPr>
          <w:noProof/>
        </w:rPr>
        <w:t>The SDP attributes ‘T38FaxFillBitRemoval’, ‘T38FaxTranscodingMMR’ and ‘T38FaxTranscodingJBIG’ are not included since the MTSI client is not required to support these options.</w:t>
      </w:r>
    </w:p>
    <w:p w14:paraId="78D30742" w14:textId="77777777" w:rsidR="00EC1DA7" w:rsidRDefault="00EC1DA7" w:rsidP="00EC1DA7">
      <w:pPr>
        <w:rPr>
          <w:noProof/>
        </w:rPr>
      </w:pPr>
      <w:r>
        <w:rPr>
          <w:noProof/>
        </w:rPr>
        <w:lastRenderedPageBreak/>
        <w:t>The SDP attributes ‘T38FaxMaxIFP’, ‘T38FaxUdpECDepth’ and ‘T38FaxUdpFECMaxSpan’ are not included since these attributes are not defined for T.38 fax version 2.</w:t>
      </w:r>
    </w:p>
    <w:p w14:paraId="52CA636A" w14:textId="77777777" w:rsidR="000D4A87" w:rsidRDefault="000D4A87" w:rsidP="000D4A87">
      <w:pPr>
        <w:pStyle w:val="FP"/>
        <w:rPr>
          <w:noProof/>
        </w:rPr>
      </w:pPr>
    </w:p>
    <w:p w14:paraId="3954BDD6" w14:textId="77777777" w:rsidR="000D4A87" w:rsidRDefault="000D4A87" w:rsidP="003417AB">
      <w:pPr>
        <w:pStyle w:val="Heading8"/>
        <w:rPr>
          <w:noProof/>
        </w:rPr>
      </w:pPr>
      <w:r>
        <w:br w:type="page"/>
      </w:r>
      <w:bookmarkStart w:id="3699" w:name="_Toc26369705"/>
      <w:bookmarkStart w:id="3700" w:name="_Toc36227587"/>
      <w:bookmarkStart w:id="3701" w:name="_Toc36228602"/>
      <w:bookmarkStart w:id="3702" w:name="_Toc36229229"/>
      <w:bookmarkStart w:id="3703" w:name="_Toc36229857"/>
      <w:bookmarkStart w:id="3704" w:name="_Toc74607201"/>
      <w:bookmarkStart w:id="3705" w:name="_Toc75557095"/>
      <w:r>
        <w:lastRenderedPageBreak/>
        <w:t>Annex M</w:t>
      </w:r>
      <w:r w:rsidRPr="00CC1F51">
        <w:t xml:space="preserve"> (</w:t>
      </w:r>
      <w:r>
        <w:t>informative</w:t>
      </w:r>
      <w:r w:rsidRPr="00CC1F51">
        <w:t>):</w:t>
      </w:r>
      <w:r w:rsidRPr="00CC1F51">
        <w:br/>
      </w:r>
      <w:r>
        <w:t xml:space="preserve">IANA registration information for </w:t>
      </w:r>
      <w:r w:rsidRPr="00DB7B43">
        <w:t>SDP attributes</w:t>
      </w:r>
      <w:bookmarkEnd w:id="3699"/>
      <w:bookmarkEnd w:id="3700"/>
      <w:bookmarkEnd w:id="3701"/>
      <w:bookmarkEnd w:id="3702"/>
      <w:bookmarkEnd w:id="3703"/>
      <w:bookmarkEnd w:id="3704"/>
      <w:bookmarkEnd w:id="3705"/>
    </w:p>
    <w:p w14:paraId="03039CE7" w14:textId="77777777" w:rsidR="000D4A87" w:rsidRPr="003417AB" w:rsidRDefault="000D4A87" w:rsidP="003417AB">
      <w:pPr>
        <w:pStyle w:val="Heading1"/>
        <w:rPr>
          <w:szCs w:val="36"/>
        </w:rPr>
      </w:pPr>
      <w:bookmarkStart w:id="3706" w:name="_Toc26369706"/>
      <w:bookmarkStart w:id="3707" w:name="_Toc36227588"/>
      <w:bookmarkStart w:id="3708" w:name="_Toc36228603"/>
      <w:bookmarkStart w:id="3709" w:name="_Toc36229230"/>
      <w:bookmarkStart w:id="3710" w:name="_Toc36229858"/>
      <w:bookmarkStart w:id="3711" w:name="_Toc74607202"/>
      <w:bookmarkStart w:id="3712" w:name="_Toc75557096"/>
      <w:r w:rsidRPr="003417AB">
        <w:rPr>
          <w:szCs w:val="36"/>
        </w:rPr>
        <w:t>M.1</w:t>
      </w:r>
      <w:r w:rsidRPr="003417AB">
        <w:rPr>
          <w:szCs w:val="36"/>
        </w:rPr>
        <w:tab/>
        <w:t>Introduction</w:t>
      </w:r>
      <w:bookmarkEnd w:id="3706"/>
      <w:bookmarkEnd w:id="3707"/>
      <w:bookmarkEnd w:id="3708"/>
      <w:bookmarkEnd w:id="3709"/>
      <w:bookmarkEnd w:id="3710"/>
      <w:bookmarkEnd w:id="3711"/>
      <w:bookmarkEnd w:id="3712"/>
    </w:p>
    <w:p w14:paraId="3CA6FB72" w14:textId="77777777" w:rsidR="000D4A87" w:rsidRDefault="000D4A87" w:rsidP="000D4A87">
      <w:r w:rsidRPr="00CC1F51">
        <w:t xml:space="preserve">This Annex provides the </w:t>
      </w:r>
      <w:r>
        <w:t>SDP attribute</w:t>
      </w:r>
      <w:r w:rsidRPr="00CC1F51">
        <w:t xml:space="preserve">  registration </w:t>
      </w:r>
      <w:r>
        <w:t>information that</w:t>
      </w:r>
      <w:r w:rsidRPr="00CC1F51">
        <w:t xml:space="preserve"> is referenced from the</w:t>
      </w:r>
      <w:r>
        <w:t xml:space="preserve"> IANA</w:t>
      </w:r>
      <w:r w:rsidRPr="00CC1F51">
        <w:t xml:space="preserve"> registry at </w:t>
      </w:r>
      <w:hyperlink r:id="rId228" w:history="1">
        <w:r w:rsidRPr="0044460D">
          <w:rPr>
            <w:rStyle w:val="Hyperlink"/>
          </w:rPr>
          <w:t>http://www.iana.org</w:t>
        </w:r>
      </w:hyperlink>
      <w:r w:rsidRPr="00CC1F51">
        <w:t>/.</w:t>
      </w:r>
    </w:p>
    <w:p w14:paraId="6D0920BA" w14:textId="77777777" w:rsidR="000D4A87" w:rsidRPr="00CC1F51" w:rsidRDefault="000D4A87" w:rsidP="000D4A87">
      <w:pPr>
        <w:pStyle w:val="FP"/>
      </w:pPr>
    </w:p>
    <w:p w14:paraId="12396806" w14:textId="77777777" w:rsidR="000D4A87" w:rsidRPr="00CF2178" w:rsidRDefault="000D4A87" w:rsidP="000D4A87">
      <w:pPr>
        <w:pStyle w:val="Heading1"/>
      </w:pPr>
      <w:bookmarkStart w:id="3713" w:name="_Toc26369707"/>
      <w:bookmarkStart w:id="3714" w:name="_Toc36227589"/>
      <w:bookmarkStart w:id="3715" w:name="_Toc36228604"/>
      <w:bookmarkStart w:id="3716" w:name="_Toc36229231"/>
      <w:bookmarkStart w:id="3717" w:name="_Toc36229859"/>
      <w:bookmarkStart w:id="3718" w:name="_Toc74607203"/>
      <w:bookmarkStart w:id="3719" w:name="_Toc75557097"/>
      <w:r>
        <w:t>M</w:t>
      </w:r>
      <w:r w:rsidRPr="00CF2178">
        <w:t>.2</w:t>
      </w:r>
      <w:r w:rsidRPr="00CF2178">
        <w:tab/>
        <w:t>3gpp_sync_info</w:t>
      </w:r>
      <w:bookmarkEnd w:id="3713"/>
      <w:bookmarkEnd w:id="3714"/>
      <w:bookmarkEnd w:id="3715"/>
      <w:bookmarkEnd w:id="3716"/>
      <w:bookmarkEnd w:id="3717"/>
      <w:bookmarkEnd w:id="3718"/>
      <w:bookmarkEnd w:id="3719"/>
    </w:p>
    <w:p w14:paraId="3F5869C0" w14:textId="77777777" w:rsidR="000D4A87" w:rsidRPr="00DB01EA" w:rsidRDefault="000D4A87" w:rsidP="000D4A87">
      <w:r w:rsidRPr="00DB01EA">
        <w:t>Contact name, email address, and telephone number:</w:t>
      </w:r>
    </w:p>
    <w:p w14:paraId="3DDDADBD" w14:textId="77777777" w:rsidR="000D4A87" w:rsidRPr="00DB01EA" w:rsidRDefault="000D4A87" w:rsidP="000D4A87">
      <w:pPr>
        <w:ind w:left="284"/>
      </w:pPr>
      <w:r w:rsidRPr="00DB01EA">
        <w:t>3GPP Specifications Manager</w:t>
      </w:r>
    </w:p>
    <w:p w14:paraId="7C5EEDF8" w14:textId="77777777" w:rsidR="000D4A87" w:rsidRPr="00DB01EA" w:rsidRDefault="000D4A87" w:rsidP="000D4A87">
      <w:pPr>
        <w:ind w:left="284"/>
      </w:pPr>
      <w:r w:rsidRPr="00DB01EA">
        <w:t>3gppContact@etsi.org</w:t>
      </w:r>
    </w:p>
    <w:p w14:paraId="60DC39C7" w14:textId="77777777" w:rsidR="000D4A87" w:rsidRPr="00DB01EA" w:rsidRDefault="000D4A87" w:rsidP="000D4A87">
      <w:pPr>
        <w:ind w:left="284"/>
      </w:pPr>
      <w:r w:rsidRPr="00DB01EA">
        <w:t>+33 (0)492944200</w:t>
      </w:r>
    </w:p>
    <w:p w14:paraId="7BA17CB4" w14:textId="77777777" w:rsidR="000D4A87" w:rsidRPr="00DB01EA" w:rsidRDefault="000D4A87" w:rsidP="000D4A87">
      <w:r w:rsidRPr="00DB01EA">
        <w:t xml:space="preserve">Attribute Name (as it will appear in SDP) </w:t>
      </w:r>
    </w:p>
    <w:p w14:paraId="7D39F76E" w14:textId="77777777" w:rsidR="000D4A87" w:rsidRPr="00DB01EA" w:rsidRDefault="000D4A87" w:rsidP="000D4A87">
      <w:pPr>
        <w:ind w:left="284"/>
      </w:pPr>
      <w:r w:rsidRPr="00DB01EA">
        <w:t>3gpp_sync_info</w:t>
      </w:r>
    </w:p>
    <w:p w14:paraId="33D6227C" w14:textId="77777777" w:rsidR="000D4A87" w:rsidRPr="00DB01EA" w:rsidRDefault="000D4A87" w:rsidP="000D4A87">
      <w:r w:rsidRPr="00DB01EA">
        <w:t>Long-form Attribute Name in English:</w:t>
      </w:r>
    </w:p>
    <w:p w14:paraId="38F5BBB3" w14:textId="77777777" w:rsidR="000D4A87" w:rsidRPr="00DB01EA" w:rsidRDefault="000D4A87" w:rsidP="000D4A87">
      <w:pPr>
        <w:ind w:left="284"/>
      </w:pPr>
      <w:r w:rsidRPr="00BD664C">
        <w:t>3GPP Synchronization Information attribute</w:t>
      </w:r>
    </w:p>
    <w:p w14:paraId="462E94E6" w14:textId="77777777" w:rsidR="000D4A87" w:rsidRPr="00DB01EA" w:rsidRDefault="000D4A87" w:rsidP="000D4A87">
      <w:r w:rsidRPr="00DB01EA">
        <w:t>Type of Attribute</w:t>
      </w:r>
    </w:p>
    <w:p w14:paraId="0413115A" w14:textId="77777777" w:rsidR="000D4A87" w:rsidRPr="00DB01EA" w:rsidRDefault="000D4A87" w:rsidP="000D4A87">
      <w:pPr>
        <w:ind w:left="284"/>
      </w:pPr>
      <w:r w:rsidRPr="00DB01EA">
        <w:t>Media level</w:t>
      </w:r>
      <w:r>
        <w:t xml:space="preserve"> and Session Level</w:t>
      </w:r>
    </w:p>
    <w:p w14:paraId="6A8D5C58" w14:textId="77777777" w:rsidR="000D4A87" w:rsidRPr="00DB01EA" w:rsidRDefault="000D4A87" w:rsidP="000D4A87">
      <w:r w:rsidRPr="00DB01EA">
        <w:t>Is Attribute Value subject to the Charset Attribute?</w:t>
      </w:r>
    </w:p>
    <w:p w14:paraId="4C1C9414" w14:textId="77777777" w:rsidR="000D4A87" w:rsidRPr="00DB01EA" w:rsidRDefault="000D4A87" w:rsidP="000D4A87">
      <w:pPr>
        <w:ind w:left="284"/>
      </w:pPr>
      <w:r w:rsidRPr="00DB01EA">
        <w:t>This Attribute is not dependent on charset.</w:t>
      </w:r>
    </w:p>
    <w:p w14:paraId="7F69A39F" w14:textId="77777777" w:rsidR="000D4A87" w:rsidRPr="00DB01EA" w:rsidRDefault="000D4A87" w:rsidP="000D4A87">
      <w:r w:rsidRPr="00DB01EA">
        <w:t>Purpose of the attribute:</w:t>
      </w:r>
    </w:p>
    <w:p w14:paraId="12B6FB3B" w14:textId="77777777" w:rsidR="000D4A87" w:rsidRPr="00F274F2" w:rsidRDefault="000D4A87" w:rsidP="000D4A87">
      <w:pPr>
        <w:ind w:left="284"/>
      </w:pPr>
      <w:r w:rsidRPr="00DB01EA">
        <w:rPr>
          <w:lang w:val="en-US"/>
        </w:rPr>
        <w:t>This attribute specifies</w:t>
      </w:r>
      <w:r>
        <w:t xml:space="preserve"> whether media streams</w:t>
      </w:r>
      <w:r w:rsidRPr="00DB01EA">
        <w:t xml:space="preserve"> should be synchronized</w:t>
      </w:r>
      <w:r>
        <w:t xml:space="preserve"> or not. </w:t>
      </w:r>
    </w:p>
    <w:p w14:paraId="10D0D2A4"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362D86A4" w14:textId="77777777" w:rsidR="000D4A87" w:rsidRDefault="000D4A87" w:rsidP="000D4A87">
      <w:pPr>
        <w:ind w:left="284"/>
      </w:pPr>
      <w:r>
        <w:t>The attribute is a value attribute. The defined values are "Sync" and "No Sync".</w:t>
      </w:r>
    </w:p>
    <w:p w14:paraId="0B9309BD" w14:textId="77777777" w:rsidR="00273D09" w:rsidRDefault="00273D09" w:rsidP="00273D09">
      <w:pPr>
        <w:rPr>
          <w:noProof/>
        </w:rPr>
      </w:pPr>
      <w:r>
        <w:rPr>
          <w:noProof/>
        </w:rPr>
        <w:t>MUX Category for this Attribute:</w:t>
      </w:r>
    </w:p>
    <w:p w14:paraId="22E94811" w14:textId="77777777" w:rsidR="00273D09" w:rsidRDefault="00273D09" w:rsidP="00273D09">
      <w:pPr>
        <w:ind w:left="284"/>
        <w:rPr>
          <w:noProof/>
        </w:rPr>
      </w:pPr>
      <w:r>
        <w:rPr>
          <w:noProof/>
        </w:rPr>
        <w:t>NORMAL</w:t>
      </w:r>
    </w:p>
    <w:p w14:paraId="6A7E74B0" w14:textId="77777777" w:rsidR="00F16320" w:rsidRPr="007D3088" w:rsidRDefault="00F16320" w:rsidP="00F16320">
      <w:pPr>
        <w:pStyle w:val="FP"/>
      </w:pPr>
    </w:p>
    <w:p w14:paraId="104F6CD7" w14:textId="77777777" w:rsidR="000D4A87" w:rsidRPr="00CF2178" w:rsidRDefault="000D4A87" w:rsidP="000D4A87">
      <w:pPr>
        <w:pStyle w:val="Heading1"/>
      </w:pPr>
      <w:bookmarkStart w:id="3720" w:name="_Toc26369708"/>
      <w:bookmarkStart w:id="3721" w:name="_Toc36227590"/>
      <w:bookmarkStart w:id="3722" w:name="_Toc36228605"/>
      <w:bookmarkStart w:id="3723" w:name="_Toc36229232"/>
      <w:bookmarkStart w:id="3724" w:name="_Toc36229860"/>
      <w:bookmarkStart w:id="3725" w:name="_Toc74607204"/>
      <w:bookmarkStart w:id="3726" w:name="_Toc75557098"/>
      <w:r>
        <w:t>M</w:t>
      </w:r>
      <w:r w:rsidRPr="00CF2178">
        <w:t>.3</w:t>
      </w:r>
      <w:r w:rsidRPr="00CF2178">
        <w:tab/>
        <w:t>3gpp_MaxRecvSDUSize</w:t>
      </w:r>
      <w:bookmarkEnd w:id="3720"/>
      <w:bookmarkEnd w:id="3721"/>
      <w:bookmarkEnd w:id="3722"/>
      <w:bookmarkEnd w:id="3723"/>
      <w:bookmarkEnd w:id="3724"/>
      <w:bookmarkEnd w:id="3725"/>
      <w:bookmarkEnd w:id="3726"/>
    </w:p>
    <w:p w14:paraId="520F32F8" w14:textId="77777777" w:rsidR="000D4A87" w:rsidRPr="007D3088" w:rsidRDefault="000D4A87" w:rsidP="000D4A87">
      <w:r w:rsidRPr="007D3088">
        <w:t>Contact name, email address, and telephone number:</w:t>
      </w:r>
    </w:p>
    <w:p w14:paraId="2C233D25" w14:textId="77777777" w:rsidR="000D4A87" w:rsidRPr="00DB01EA" w:rsidRDefault="000D4A87" w:rsidP="000D4A87">
      <w:pPr>
        <w:ind w:left="284"/>
      </w:pPr>
      <w:r w:rsidRPr="00DB01EA">
        <w:t>3GPP Specifications Manager</w:t>
      </w:r>
    </w:p>
    <w:p w14:paraId="5EED813E" w14:textId="77777777" w:rsidR="000D4A87" w:rsidRPr="00DB01EA" w:rsidRDefault="000D4A87" w:rsidP="000D4A87">
      <w:pPr>
        <w:ind w:left="284"/>
      </w:pPr>
      <w:r w:rsidRPr="00DB01EA">
        <w:t>3gppContact@etsi.org</w:t>
      </w:r>
    </w:p>
    <w:p w14:paraId="58840854" w14:textId="77777777" w:rsidR="000D4A87" w:rsidRPr="00DB01EA" w:rsidRDefault="000D4A87" w:rsidP="000D4A87">
      <w:pPr>
        <w:ind w:left="284"/>
      </w:pPr>
      <w:r w:rsidRPr="00DB01EA">
        <w:t>+33 (0)492944200</w:t>
      </w:r>
    </w:p>
    <w:p w14:paraId="5C40726E" w14:textId="77777777" w:rsidR="000D4A87" w:rsidRPr="007D3088" w:rsidRDefault="000D4A87" w:rsidP="000D4A87">
      <w:r w:rsidRPr="00DB01EA">
        <w:t xml:space="preserve">Attribute </w:t>
      </w:r>
      <w:r w:rsidRPr="007D3088">
        <w:t xml:space="preserve">Name (as it will appear in SDP) </w:t>
      </w:r>
    </w:p>
    <w:p w14:paraId="2F72BFBA" w14:textId="77777777" w:rsidR="000D4A87" w:rsidRPr="007D3088" w:rsidRDefault="000D4A87" w:rsidP="000D4A87">
      <w:pPr>
        <w:ind w:left="284"/>
      </w:pPr>
      <w:r w:rsidRPr="007D3088">
        <w:lastRenderedPageBreak/>
        <w:t>3gpp_MaxRecvSDUSize</w:t>
      </w:r>
    </w:p>
    <w:p w14:paraId="60320D46" w14:textId="77777777" w:rsidR="000D4A87" w:rsidRPr="00DB01EA" w:rsidRDefault="000D4A87" w:rsidP="000D4A87">
      <w:r w:rsidRPr="00DB01EA">
        <w:t>Long-form Attribute Name in English:</w:t>
      </w:r>
    </w:p>
    <w:p w14:paraId="7B3413F0" w14:textId="77777777" w:rsidR="000D4A87" w:rsidRPr="00DB01EA" w:rsidRDefault="000D4A87" w:rsidP="000D4A87">
      <w:pPr>
        <w:ind w:left="284"/>
      </w:pPr>
      <w:r w:rsidRPr="00BD664C">
        <w:t>3GPP Maximum Receive SDU Size attribute</w:t>
      </w:r>
    </w:p>
    <w:p w14:paraId="17EDD267" w14:textId="77777777" w:rsidR="000D4A87" w:rsidRPr="00DB01EA" w:rsidRDefault="000D4A87" w:rsidP="000D4A87">
      <w:r w:rsidRPr="00DB01EA">
        <w:t>Type of Attribute</w:t>
      </w:r>
    </w:p>
    <w:p w14:paraId="19AD88C5" w14:textId="77777777" w:rsidR="000D4A87" w:rsidRPr="00DB01EA" w:rsidRDefault="000D4A87" w:rsidP="000D4A87">
      <w:pPr>
        <w:ind w:left="284"/>
      </w:pPr>
      <w:r w:rsidRPr="00DB01EA">
        <w:t>Media level</w:t>
      </w:r>
      <w:r>
        <w:t xml:space="preserve"> and Sesssion level</w:t>
      </w:r>
    </w:p>
    <w:p w14:paraId="3164AEC1" w14:textId="77777777" w:rsidR="000D4A87" w:rsidRPr="00DB01EA" w:rsidRDefault="000D4A87" w:rsidP="000D4A87">
      <w:r w:rsidRPr="00DB01EA">
        <w:t>Is Attribute Value subject to the Charset Attribute?</w:t>
      </w:r>
    </w:p>
    <w:p w14:paraId="7E90FCFF" w14:textId="77777777" w:rsidR="000D4A87" w:rsidRPr="00DB01EA" w:rsidRDefault="000D4A87" w:rsidP="000D4A87">
      <w:pPr>
        <w:ind w:left="284"/>
      </w:pPr>
      <w:r w:rsidRPr="00DB01EA">
        <w:t>This Attribute is not dependent on charset.</w:t>
      </w:r>
    </w:p>
    <w:p w14:paraId="1B46CF81" w14:textId="77777777" w:rsidR="000D4A87" w:rsidRPr="00DB01EA" w:rsidRDefault="000D4A87" w:rsidP="000D4A87">
      <w:r w:rsidRPr="00DB01EA">
        <w:t>Purpose of the attribute:</w:t>
      </w:r>
    </w:p>
    <w:p w14:paraId="06934DED" w14:textId="77777777" w:rsidR="000D4A87" w:rsidRPr="00423712" w:rsidRDefault="000D4A87" w:rsidP="000D4A87">
      <w:pPr>
        <w:ind w:left="284"/>
      </w:pPr>
      <w:r>
        <w:t xml:space="preserve">This attribute indicates the maximum SDU size (in octets) of the application data (excluding RTP/UDP/IP headers) that can be transmitted to the receiver without segmentation. </w:t>
      </w:r>
    </w:p>
    <w:p w14:paraId="5C212A34"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7F5CF410" w14:textId="77777777" w:rsidR="000D4A87" w:rsidRDefault="000D4A87" w:rsidP="000D4A87">
      <w:pPr>
        <w:pStyle w:val="B1"/>
        <w:tabs>
          <w:tab w:val="left" w:pos="2552"/>
        </w:tabs>
      </w:pPr>
      <w:r>
        <w:t>The attribute is a value attribute. The defined values are 1*5DIGIT; 0 to 65535.</w:t>
      </w:r>
    </w:p>
    <w:p w14:paraId="2C0C0E96" w14:textId="77777777" w:rsidR="00273D09" w:rsidRDefault="00273D09" w:rsidP="00273D09">
      <w:pPr>
        <w:rPr>
          <w:noProof/>
        </w:rPr>
      </w:pPr>
      <w:r>
        <w:rPr>
          <w:noProof/>
        </w:rPr>
        <w:t>MUX Category for this Attribute:</w:t>
      </w:r>
    </w:p>
    <w:p w14:paraId="6598653C" w14:textId="77777777" w:rsidR="00273D09" w:rsidRDefault="00273D09" w:rsidP="00273D09">
      <w:pPr>
        <w:ind w:left="284"/>
        <w:rPr>
          <w:noProof/>
        </w:rPr>
      </w:pPr>
      <w:r>
        <w:rPr>
          <w:noProof/>
        </w:rPr>
        <w:t>NORMAL</w:t>
      </w:r>
    </w:p>
    <w:p w14:paraId="22709959" w14:textId="77777777" w:rsidR="000D4A87" w:rsidRDefault="000D4A87" w:rsidP="000D4A87">
      <w:pPr>
        <w:pStyle w:val="FP"/>
      </w:pPr>
    </w:p>
    <w:p w14:paraId="54B7AA0C" w14:textId="77777777" w:rsidR="00361AE5" w:rsidRPr="00B02F4D" w:rsidRDefault="00361AE5" w:rsidP="00361AE5">
      <w:pPr>
        <w:pStyle w:val="Heading1"/>
        <w:rPr>
          <w:noProof/>
          <w:lang w:val="sv-SE"/>
        </w:rPr>
      </w:pPr>
      <w:bookmarkStart w:id="3727" w:name="_Toc26369709"/>
      <w:bookmarkStart w:id="3728" w:name="_Toc36227591"/>
      <w:bookmarkStart w:id="3729" w:name="_Toc36228606"/>
      <w:bookmarkStart w:id="3730" w:name="_Toc36229233"/>
      <w:bookmarkStart w:id="3731" w:name="_Toc36229861"/>
      <w:bookmarkStart w:id="3732" w:name="_Toc74607205"/>
      <w:bookmarkStart w:id="3733" w:name="_Toc75557099"/>
      <w:r w:rsidRPr="00B02F4D">
        <w:rPr>
          <w:noProof/>
          <w:lang w:val="sv-SE"/>
        </w:rPr>
        <w:t>M.4</w:t>
      </w:r>
      <w:r w:rsidRPr="00B02F4D">
        <w:rPr>
          <w:noProof/>
          <w:lang w:val="sv-SE"/>
        </w:rPr>
        <w:tab/>
        <w:t>3gpp_mtsi_app_adapt</w:t>
      </w:r>
      <w:bookmarkEnd w:id="3727"/>
      <w:bookmarkEnd w:id="3728"/>
      <w:bookmarkEnd w:id="3729"/>
      <w:bookmarkEnd w:id="3730"/>
      <w:bookmarkEnd w:id="3731"/>
      <w:bookmarkEnd w:id="3732"/>
      <w:bookmarkEnd w:id="3733"/>
    </w:p>
    <w:p w14:paraId="25036979" w14:textId="77777777" w:rsidR="00361AE5" w:rsidRDefault="00361AE5" w:rsidP="00361AE5">
      <w:pPr>
        <w:rPr>
          <w:noProof/>
        </w:rPr>
      </w:pPr>
      <w:r>
        <w:rPr>
          <w:noProof/>
        </w:rPr>
        <w:t>Contact name, email address, and telephone number:</w:t>
      </w:r>
    </w:p>
    <w:p w14:paraId="0EF21C01" w14:textId="77777777" w:rsidR="00361AE5" w:rsidRDefault="00361AE5" w:rsidP="00361AE5">
      <w:pPr>
        <w:ind w:left="284"/>
        <w:rPr>
          <w:noProof/>
        </w:rPr>
      </w:pPr>
      <w:r>
        <w:rPr>
          <w:noProof/>
        </w:rPr>
        <w:t>3GPP Specifications Manager</w:t>
      </w:r>
    </w:p>
    <w:p w14:paraId="79290C0E" w14:textId="77777777" w:rsidR="00361AE5" w:rsidRDefault="00361AE5" w:rsidP="00361AE5">
      <w:pPr>
        <w:ind w:left="284"/>
        <w:rPr>
          <w:noProof/>
        </w:rPr>
      </w:pPr>
      <w:r>
        <w:rPr>
          <w:noProof/>
        </w:rPr>
        <w:t>3gppContact@etsi.org</w:t>
      </w:r>
    </w:p>
    <w:p w14:paraId="36C0700B" w14:textId="77777777" w:rsidR="00361AE5" w:rsidRDefault="00361AE5" w:rsidP="00361AE5">
      <w:pPr>
        <w:ind w:left="284"/>
        <w:rPr>
          <w:noProof/>
        </w:rPr>
      </w:pPr>
      <w:r>
        <w:rPr>
          <w:noProof/>
        </w:rPr>
        <w:t>+33 (0)492944200</w:t>
      </w:r>
    </w:p>
    <w:p w14:paraId="0F9732B0" w14:textId="77777777" w:rsidR="00361AE5" w:rsidRDefault="00361AE5" w:rsidP="00361AE5">
      <w:pPr>
        <w:rPr>
          <w:noProof/>
        </w:rPr>
      </w:pPr>
      <w:r>
        <w:rPr>
          <w:noProof/>
        </w:rPr>
        <w:t xml:space="preserve">Attribute Name (as it will appear in SDP) </w:t>
      </w:r>
    </w:p>
    <w:p w14:paraId="36803180" w14:textId="77777777" w:rsidR="00361AE5" w:rsidRDefault="00361AE5" w:rsidP="00361AE5">
      <w:pPr>
        <w:ind w:left="284"/>
        <w:rPr>
          <w:noProof/>
        </w:rPr>
      </w:pPr>
      <w:r>
        <w:rPr>
          <w:noProof/>
        </w:rPr>
        <w:t>3gpp_mtsi_app_adapt</w:t>
      </w:r>
    </w:p>
    <w:p w14:paraId="6EF7D1BD" w14:textId="77777777" w:rsidR="00361AE5" w:rsidRDefault="00361AE5" w:rsidP="00361AE5">
      <w:pPr>
        <w:rPr>
          <w:noProof/>
        </w:rPr>
      </w:pPr>
      <w:r>
        <w:rPr>
          <w:noProof/>
        </w:rPr>
        <w:t>Long-form Attribute Name in English:</w:t>
      </w:r>
    </w:p>
    <w:p w14:paraId="3436427C" w14:textId="77777777" w:rsidR="00361AE5" w:rsidRPr="00361AE5" w:rsidRDefault="00361AE5" w:rsidP="00361AE5">
      <w:pPr>
        <w:ind w:left="284"/>
        <w:rPr>
          <w:noProof/>
          <w:lang w:val="fr-FR"/>
        </w:rPr>
      </w:pPr>
      <w:r w:rsidRPr="00361AE5">
        <w:rPr>
          <w:noProof/>
          <w:lang w:val="fr-FR"/>
        </w:rPr>
        <w:t>3GPP MTSI RTCP-APP Adaptation attribute</w:t>
      </w:r>
    </w:p>
    <w:p w14:paraId="20A16E95" w14:textId="77777777" w:rsidR="00361AE5" w:rsidRDefault="00361AE5" w:rsidP="00361AE5">
      <w:pPr>
        <w:rPr>
          <w:noProof/>
        </w:rPr>
      </w:pPr>
      <w:r>
        <w:rPr>
          <w:noProof/>
        </w:rPr>
        <w:t>Type of Attribute</w:t>
      </w:r>
    </w:p>
    <w:p w14:paraId="6C1C144E" w14:textId="77777777" w:rsidR="00361AE5" w:rsidRDefault="00361AE5" w:rsidP="00361AE5">
      <w:pPr>
        <w:ind w:left="284"/>
        <w:rPr>
          <w:noProof/>
        </w:rPr>
      </w:pPr>
      <w:r>
        <w:rPr>
          <w:noProof/>
        </w:rPr>
        <w:t>Media level</w:t>
      </w:r>
    </w:p>
    <w:p w14:paraId="0C43EDCC" w14:textId="77777777" w:rsidR="00361AE5" w:rsidRDefault="00361AE5" w:rsidP="00361AE5">
      <w:pPr>
        <w:rPr>
          <w:noProof/>
        </w:rPr>
      </w:pPr>
      <w:r>
        <w:rPr>
          <w:noProof/>
        </w:rPr>
        <w:t>Is Attribute Value subject to the Charset Attribute?</w:t>
      </w:r>
    </w:p>
    <w:p w14:paraId="25066F85" w14:textId="77777777" w:rsidR="00361AE5" w:rsidRDefault="00361AE5" w:rsidP="00361AE5">
      <w:pPr>
        <w:ind w:left="284"/>
        <w:rPr>
          <w:noProof/>
        </w:rPr>
      </w:pPr>
      <w:r>
        <w:rPr>
          <w:noProof/>
        </w:rPr>
        <w:t>This Attribute is not dependent on charset.</w:t>
      </w:r>
    </w:p>
    <w:p w14:paraId="02F114F1" w14:textId="77777777" w:rsidR="00361AE5" w:rsidRDefault="00361AE5" w:rsidP="00361AE5">
      <w:pPr>
        <w:rPr>
          <w:noProof/>
        </w:rPr>
      </w:pPr>
      <w:r>
        <w:rPr>
          <w:noProof/>
        </w:rPr>
        <w:t>Purpose of the attribute:</w:t>
      </w:r>
    </w:p>
    <w:p w14:paraId="75BD09EF" w14:textId="77777777" w:rsidR="00361AE5" w:rsidRDefault="00361AE5" w:rsidP="00361AE5">
      <w:pPr>
        <w:ind w:left="284"/>
        <w:rPr>
          <w:noProof/>
        </w:rPr>
      </w:pPr>
      <w:r>
        <w:rPr>
          <w:noProof/>
        </w:rPr>
        <w:t>This attribute is used to negotiate which RTCP-APP request messages that can be used in a session.</w:t>
      </w:r>
    </w:p>
    <w:p w14:paraId="7033125B" w14:textId="77777777" w:rsidR="00361AE5" w:rsidRDefault="00361AE5" w:rsidP="00361AE5">
      <w:pPr>
        <w:rPr>
          <w:noProof/>
        </w:rPr>
      </w:pPr>
      <w:r>
        <w:rPr>
          <w:noProof/>
        </w:rPr>
        <w:t>Appropriate Attribute Values for this Attribute:</w:t>
      </w:r>
    </w:p>
    <w:p w14:paraId="725419A0" w14:textId="77777777" w:rsidR="00361AE5" w:rsidRDefault="00361AE5" w:rsidP="00361AE5">
      <w:pPr>
        <w:ind w:left="284"/>
        <w:rPr>
          <w:noProof/>
        </w:rPr>
      </w:pPr>
      <w:r>
        <w:rPr>
          <w:noProof/>
        </w:rPr>
        <w:t xml:space="preserve">The attribute is a value attribute. The defined values are: </w:t>
      </w:r>
      <w:r w:rsidRPr="00361AE5">
        <w:t>"RedReq", "FrameAggReq", "AmrCmr", "EvsRateReq", "EvsBandwidthReq", "EvsParRedReq", "EvsIoModeReq", "EvsPrimaryModeReq"</w:t>
      </w:r>
      <w:r>
        <w:rPr>
          <w:noProof/>
        </w:rPr>
        <w:t>.</w:t>
      </w:r>
    </w:p>
    <w:p w14:paraId="1F6816F9" w14:textId="77777777" w:rsidR="00273D09" w:rsidRDefault="00273D09" w:rsidP="00273D09">
      <w:pPr>
        <w:rPr>
          <w:noProof/>
        </w:rPr>
      </w:pPr>
      <w:r>
        <w:rPr>
          <w:noProof/>
        </w:rPr>
        <w:t>MUX Category for this Attribute:</w:t>
      </w:r>
    </w:p>
    <w:p w14:paraId="77460E11" w14:textId="77777777" w:rsidR="00273D09" w:rsidRDefault="00273D09" w:rsidP="00273D09">
      <w:pPr>
        <w:ind w:left="284"/>
        <w:rPr>
          <w:noProof/>
        </w:rPr>
      </w:pPr>
      <w:r>
        <w:rPr>
          <w:noProof/>
        </w:rPr>
        <w:t>IDENTICAL-PER-PT</w:t>
      </w:r>
    </w:p>
    <w:p w14:paraId="5596AA8B" w14:textId="77777777" w:rsidR="00361AE5" w:rsidRDefault="00361AE5" w:rsidP="000D4A87">
      <w:pPr>
        <w:pStyle w:val="FP"/>
      </w:pPr>
    </w:p>
    <w:p w14:paraId="101986D1" w14:textId="77777777" w:rsidR="00190F41" w:rsidRPr="00B02F4D" w:rsidRDefault="00190F41" w:rsidP="00190F41">
      <w:pPr>
        <w:pStyle w:val="Heading1"/>
        <w:rPr>
          <w:noProof/>
          <w:lang w:val="sv-SE"/>
        </w:rPr>
      </w:pPr>
      <w:bookmarkStart w:id="3734" w:name="_Toc26369710"/>
      <w:bookmarkStart w:id="3735" w:name="_Toc36227592"/>
      <w:bookmarkStart w:id="3736" w:name="_Toc36228607"/>
      <w:bookmarkStart w:id="3737" w:name="_Toc36229234"/>
      <w:bookmarkStart w:id="3738" w:name="_Toc36229862"/>
      <w:bookmarkStart w:id="3739" w:name="_Toc74607206"/>
      <w:bookmarkStart w:id="3740" w:name="_Toc75557100"/>
      <w:r>
        <w:rPr>
          <w:noProof/>
          <w:lang w:val="sv-SE"/>
        </w:rPr>
        <w:t>M.5</w:t>
      </w:r>
      <w:r w:rsidRPr="00B02F4D">
        <w:rPr>
          <w:noProof/>
          <w:lang w:val="sv-SE"/>
        </w:rPr>
        <w:tab/>
      </w:r>
      <w:r>
        <w:rPr>
          <w:noProof/>
          <w:lang w:val="sv-SE"/>
        </w:rPr>
        <w:t>predefined_ROI</w:t>
      </w:r>
      <w:bookmarkEnd w:id="3734"/>
      <w:bookmarkEnd w:id="3735"/>
      <w:bookmarkEnd w:id="3736"/>
      <w:bookmarkEnd w:id="3737"/>
      <w:bookmarkEnd w:id="3738"/>
      <w:bookmarkEnd w:id="3739"/>
      <w:bookmarkEnd w:id="3740"/>
    </w:p>
    <w:p w14:paraId="3E55BE1E" w14:textId="77777777" w:rsidR="00190F41" w:rsidRDefault="00190F41" w:rsidP="00190F41">
      <w:pPr>
        <w:rPr>
          <w:noProof/>
        </w:rPr>
      </w:pPr>
      <w:r>
        <w:rPr>
          <w:noProof/>
        </w:rPr>
        <w:t>Contact name, email address, and telephone number:</w:t>
      </w:r>
    </w:p>
    <w:p w14:paraId="7A6B5598" w14:textId="77777777" w:rsidR="00190F41" w:rsidRDefault="00190F41" w:rsidP="00190F41">
      <w:pPr>
        <w:ind w:left="284"/>
        <w:rPr>
          <w:noProof/>
        </w:rPr>
      </w:pPr>
      <w:r>
        <w:rPr>
          <w:noProof/>
        </w:rPr>
        <w:t>3GPP Specifications Manager</w:t>
      </w:r>
    </w:p>
    <w:p w14:paraId="02BF9A1D" w14:textId="77777777" w:rsidR="00190F41" w:rsidRDefault="00190F41" w:rsidP="00190F41">
      <w:pPr>
        <w:ind w:left="284"/>
        <w:rPr>
          <w:noProof/>
        </w:rPr>
      </w:pPr>
      <w:r>
        <w:rPr>
          <w:noProof/>
        </w:rPr>
        <w:t>3gppContact@etsi.org</w:t>
      </w:r>
    </w:p>
    <w:p w14:paraId="0B88019C" w14:textId="77777777" w:rsidR="00190F41" w:rsidRDefault="00190F41" w:rsidP="00190F41">
      <w:pPr>
        <w:ind w:left="284"/>
        <w:rPr>
          <w:noProof/>
        </w:rPr>
      </w:pPr>
      <w:r>
        <w:rPr>
          <w:noProof/>
        </w:rPr>
        <w:t>+33 (0)492944200</w:t>
      </w:r>
    </w:p>
    <w:p w14:paraId="7BB2848E" w14:textId="77777777" w:rsidR="00190F41" w:rsidRDefault="00190F41" w:rsidP="00190F41">
      <w:pPr>
        <w:rPr>
          <w:noProof/>
        </w:rPr>
      </w:pPr>
      <w:r>
        <w:rPr>
          <w:noProof/>
        </w:rPr>
        <w:t xml:space="preserve">Attribute Name (as it will appear in SDP) </w:t>
      </w:r>
    </w:p>
    <w:p w14:paraId="0A9425FA" w14:textId="77777777" w:rsidR="00190F41" w:rsidRDefault="00190F41" w:rsidP="00190F41">
      <w:pPr>
        <w:ind w:left="284"/>
        <w:rPr>
          <w:noProof/>
        </w:rPr>
      </w:pPr>
      <w:r>
        <w:rPr>
          <w:noProof/>
        </w:rPr>
        <w:t>predefined_ROI</w:t>
      </w:r>
    </w:p>
    <w:p w14:paraId="7081AFD3" w14:textId="77777777" w:rsidR="00190F41" w:rsidRDefault="00190F41" w:rsidP="00190F41">
      <w:pPr>
        <w:rPr>
          <w:noProof/>
        </w:rPr>
      </w:pPr>
      <w:r>
        <w:rPr>
          <w:noProof/>
        </w:rPr>
        <w:t>Long-form Attribute Name in English:</w:t>
      </w:r>
    </w:p>
    <w:p w14:paraId="3A4320D9" w14:textId="77777777" w:rsidR="00190F41" w:rsidRPr="006F4D07" w:rsidRDefault="00190F41" w:rsidP="00190F41">
      <w:pPr>
        <w:ind w:left="284"/>
        <w:rPr>
          <w:noProof/>
        </w:rPr>
      </w:pPr>
      <w:r w:rsidRPr="006F4D07">
        <w:rPr>
          <w:noProof/>
        </w:rPr>
        <w:t>3GPP predefined video region-of-interest (ROI) attribute</w:t>
      </w:r>
    </w:p>
    <w:p w14:paraId="3C4FED97" w14:textId="77777777" w:rsidR="00190F41" w:rsidRDefault="00190F41" w:rsidP="00190F41">
      <w:pPr>
        <w:rPr>
          <w:noProof/>
        </w:rPr>
      </w:pPr>
      <w:r>
        <w:rPr>
          <w:noProof/>
        </w:rPr>
        <w:t>Type of Attribute</w:t>
      </w:r>
    </w:p>
    <w:p w14:paraId="615A7BA4" w14:textId="77777777" w:rsidR="00190F41" w:rsidRDefault="00190F41" w:rsidP="00190F41">
      <w:pPr>
        <w:ind w:left="284"/>
        <w:rPr>
          <w:noProof/>
        </w:rPr>
      </w:pPr>
      <w:r>
        <w:rPr>
          <w:noProof/>
        </w:rPr>
        <w:t>Media level</w:t>
      </w:r>
    </w:p>
    <w:p w14:paraId="67462ED9" w14:textId="77777777" w:rsidR="00190F41" w:rsidRDefault="00190F41" w:rsidP="00190F41">
      <w:pPr>
        <w:rPr>
          <w:noProof/>
        </w:rPr>
      </w:pPr>
      <w:r>
        <w:rPr>
          <w:noProof/>
        </w:rPr>
        <w:t>Is Attribute Value subject to the Charset Attribute?</w:t>
      </w:r>
    </w:p>
    <w:p w14:paraId="0A8026BB" w14:textId="77777777" w:rsidR="00190F41" w:rsidRDefault="00190F41" w:rsidP="00190F41">
      <w:pPr>
        <w:ind w:left="284"/>
        <w:rPr>
          <w:noProof/>
        </w:rPr>
      </w:pPr>
      <w:r>
        <w:rPr>
          <w:noProof/>
        </w:rPr>
        <w:t>This Attribute is not dependent on charset.</w:t>
      </w:r>
    </w:p>
    <w:p w14:paraId="715A9CFC" w14:textId="77777777" w:rsidR="00190F41" w:rsidRDefault="00190F41" w:rsidP="00190F41">
      <w:pPr>
        <w:rPr>
          <w:noProof/>
        </w:rPr>
      </w:pPr>
      <w:r>
        <w:rPr>
          <w:noProof/>
        </w:rPr>
        <w:t>Purpose of the attribute:</w:t>
      </w:r>
    </w:p>
    <w:p w14:paraId="3C457392" w14:textId="77777777" w:rsidR="00190F41" w:rsidRDefault="00190F41" w:rsidP="00190F41">
      <w:pPr>
        <w:ind w:left="284"/>
        <w:rPr>
          <w:noProof/>
        </w:rPr>
      </w:pPr>
      <w:r>
        <w:rPr>
          <w:noProof/>
        </w:rPr>
        <w:t>This attribute is used to negotiate which pre-defined regions of interest can be requested in a video telephony session.</w:t>
      </w:r>
    </w:p>
    <w:p w14:paraId="4F6F83FA" w14:textId="77777777" w:rsidR="00190F41" w:rsidRDefault="00190F41" w:rsidP="00190F41">
      <w:pPr>
        <w:rPr>
          <w:noProof/>
        </w:rPr>
      </w:pPr>
      <w:r>
        <w:rPr>
          <w:noProof/>
        </w:rPr>
        <w:t>Appropriate Attribute Values for this Attribute:</w:t>
      </w:r>
    </w:p>
    <w:p w14:paraId="0426E2CB" w14:textId="77777777" w:rsidR="00190F41" w:rsidRDefault="00190F41" w:rsidP="00190F41">
      <w:pPr>
        <w:ind w:left="284"/>
        <w:rPr>
          <w:noProof/>
        </w:rPr>
      </w:pPr>
      <w:r>
        <w:rPr>
          <w:noProof/>
        </w:rPr>
        <w:t>See clause 6.2.3.4</w:t>
      </w:r>
    </w:p>
    <w:p w14:paraId="62D73879" w14:textId="77777777" w:rsidR="00273D09" w:rsidRDefault="00273D09" w:rsidP="00273D09">
      <w:pPr>
        <w:rPr>
          <w:noProof/>
        </w:rPr>
      </w:pPr>
      <w:r>
        <w:rPr>
          <w:noProof/>
        </w:rPr>
        <w:t>MUX Category for this Attribute:</w:t>
      </w:r>
    </w:p>
    <w:p w14:paraId="759E52AB" w14:textId="77777777" w:rsidR="00273D09" w:rsidRDefault="00273D09" w:rsidP="00273D09">
      <w:pPr>
        <w:ind w:left="284"/>
        <w:rPr>
          <w:noProof/>
        </w:rPr>
      </w:pPr>
      <w:r>
        <w:rPr>
          <w:noProof/>
        </w:rPr>
        <w:t>IDENTICAL-PER-PT</w:t>
      </w:r>
    </w:p>
    <w:p w14:paraId="55D66CB8" w14:textId="77777777" w:rsidR="00190F41" w:rsidRDefault="00190F41" w:rsidP="00190F41">
      <w:pPr>
        <w:pStyle w:val="FP"/>
        <w:rPr>
          <w:noProof/>
        </w:rPr>
      </w:pPr>
    </w:p>
    <w:p w14:paraId="1E15BFC3" w14:textId="77777777" w:rsidR="00A55FEB" w:rsidRPr="007B5F6C" w:rsidRDefault="00A55FEB" w:rsidP="00A55FEB">
      <w:pPr>
        <w:pStyle w:val="Heading1"/>
        <w:rPr>
          <w:noProof/>
          <w:lang w:val="en-US"/>
        </w:rPr>
      </w:pPr>
      <w:bookmarkStart w:id="3741" w:name="_Toc26369711"/>
      <w:bookmarkStart w:id="3742" w:name="_Toc36227593"/>
      <w:bookmarkStart w:id="3743" w:name="_Toc36228608"/>
      <w:bookmarkStart w:id="3744" w:name="_Toc36229235"/>
      <w:bookmarkStart w:id="3745" w:name="_Toc36229863"/>
      <w:bookmarkStart w:id="3746" w:name="_Toc74607207"/>
      <w:bookmarkStart w:id="3747" w:name="_Toc75557101"/>
      <w:r w:rsidRPr="007B5F6C">
        <w:rPr>
          <w:noProof/>
          <w:lang w:val="en-US"/>
        </w:rPr>
        <w:t>M.6</w:t>
      </w:r>
      <w:r w:rsidRPr="007B5F6C">
        <w:rPr>
          <w:noProof/>
          <w:lang w:val="en-US"/>
        </w:rPr>
        <w:tab/>
        <w:t>bw-info</w:t>
      </w:r>
      <w:bookmarkEnd w:id="3741"/>
      <w:bookmarkEnd w:id="3742"/>
      <w:bookmarkEnd w:id="3743"/>
      <w:bookmarkEnd w:id="3744"/>
      <w:bookmarkEnd w:id="3745"/>
      <w:bookmarkEnd w:id="3746"/>
      <w:bookmarkEnd w:id="3747"/>
    </w:p>
    <w:p w14:paraId="436A6B6A" w14:textId="77777777" w:rsidR="00A55FEB" w:rsidRDefault="00A55FEB" w:rsidP="00A55FEB">
      <w:pPr>
        <w:rPr>
          <w:noProof/>
        </w:rPr>
      </w:pPr>
      <w:r>
        <w:rPr>
          <w:noProof/>
        </w:rPr>
        <w:t>Contact name, email address, and telephone number:</w:t>
      </w:r>
    </w:p>
    <w:p w14:paraId="64A79799" w14:textId="77777777" w:rsidR="00A55FEB" w:rsidRDefault="00A55FEB" w:rsidP="00A55FEB">
      <w:pPr>
        <w:ind w:left="284"/>
        <w:rPr>
          <w:noProof/>
        </w:rPr>
      </w:pPr>
      <w:r>
        <w:rPr>
          <w:noProof/>
        </w:rPr>
        <w:t>3GPP Specifications Manager</w:t>
      </w:r>
    </w:p>
    <w:p w14:paraId="0C6FBD79" w14:textId="77777777" w:rsidR="00A55FEB" w:rsidRDefault="00A55FEB" w:rsidP="00A55FEB">
      <w:pPr>
        <w:ind w:left="284"/>
        <w:rPr>
          <w:noProof/>
        </w:rPr>
      </w:pPr>
      <w:r>
        <w:rPr>
          <w:noProof/>
        </w:rPr>
        <w:t>3gppContact@etsi.org</w:t>
      </w:r>
    </w:p>
    <w:p w14:paraId="35C48C38" w14:textId="77777777" w:rsidR="00A55FEB" w:rsidRDefault="00A55FEB" w:rsidP="00A55FEB">
      <w:pPr>
        <w:ind w:left="284"/>
        <w:rPr>
          <w:noProof/>
        </w:rPr>
      </w:pPr>
      <w:r>
        <w:rPr>
          <w:noProof/>
        </w:rPr>
        <w:t>+33 (0)492944200</w:t>
      </w:r>
    </w:p>
    <w:p w14:paraId="50442233" w14:textId="77777777" w:rsidR="00A55FEB" w:rsidRDefault="00A55FEB" w:rsidP="00A55FEB">
      <w:pPr>
        <w:rPr>
          <w:noProof/>
        </w:rPr>
      </w:pPr>
      <w:r>
        <w:rPr>
          <w:noProof/>
        </w:rPr>
        <w:t xml:space="preserve">Attribute Name (as it will appear in SDP) </w:t>
      </w:r>
    </w:p>
    <w:p w14:paraId="60E0E0E8" w14:textId="77777777" w:rsidR="00A55FEB" w:rsidRDefault="00A55FEB" w:rsidP="00A55FEB">
      <w:pPr>
        <w:ind w:left="284"/>
        <w:rPr>
          <w:noProof/>
        </w:rPr>
      </w:pPr>
      <w:r>
        <w:rPr>
          <w:noProof/>
        </w:rPr>
        <w:t>bw-info</w:t>
      </w:r>
    </w:p>
    <w:p w14:paraId="2E211114" w14:textId="77777777" w:rsidR="00A55FEB" w:rsidRDefault="00A55FEB" w:rsidP="00A55FEB">
      <w:pPr>
        <w:rPr>
          <w:noProof/>
        </w:rPr>
      </w:pPr>
      <w:r>
        <w:rPr>
          <w:noProof/>
        </w:rPr>
        <w:t>Long-form Attribute Name in English:</w:t>
      </w:r>
    </w:p>
    <w:p w14:paraId="4598FC37" w14:textId="77777777" w:rsidR="00A55FEB" w:rsidRPr="00A55FEB" w:rsidRDefault="00A55FEB" w:rsidP="00A55FEB">
      <w:pPr>
        <w:ind w:left="284"/>
        <w:rPr>
          <w:noProof/>
          <w:lang w:val="en-US"/>
        </w:rPr>
      </w:pPr>
      <w:r w:rsidRPr="00A55FEB">
        <w:rPr>
          <w:noProof/>
          <w:lang w:val="en-US"/>
        </w:rPr>
        <w:t>Additional bandwidth information attribute</w:t>
      </w:r>
    </w:p>
    <w:p w14:paraId="19109C8E" w14:textId="77777777" w:rsidR="00A55FEB" w:rsidRDefault="00A55FEB" w:rsidP="00A55FEB">
      <w:pPr>
        <w:rPr>
          <w:noProof/>
        </w:rPr>
      </w:pPr>
      <w:r>
        <w:rPr>
          <w:noProof/>
        </w:rPr>
        <w:t>Type of Attribute</w:t>
      </w:r>
    </w:p>
    <w:p w14:paraId="2D52AD82" w14:textId="77777777" w:rsidR="00A55FEB" w:rsidRDefault="00A55FEB" w:rsidP="00A55FEB">
      <w:pPr>
        <w:ind w:left="284"/>
        <w:rPr>
          <w:noProof/>
        </w:rPr>
      </w:pPr>
      <w:r>
        <w:rPr>
          <w:noProof/>
        </w:rPr>
        <w:t>Media level</w:t>
      </w:r>
    </w:p>
    <w:p w14:paraId="57D7175C" w14:textId="77777777" w:rsidR="00A55FEB" w:rsidRDefault="00A55FEB" w:rsidP="00A55FEB">
      <w:pPr>
        <w:rPr>
          <w:noProof/>
        </w:rPr>
      </w:pPr>
      <w:r>
        <w:rPr>
          <w:noProof/>
        </w:rPr>
        <w:t>Is Attribute Value subject to the Charset Attribute?</w:t>
      </w:r>
    </w:p>
    <w:p w14:paraId="71A81B08" w14:textId="77777777" w:rsidR="00A55FEB" w:rsidRDefault="00A55FEB" w:rsidP="00A55FEB">
      <w:pPr>
        <w:ind w:left="284"/>
        <w:rPr>
          <w:noProof/>
        </w:rPr>
      </w:pPr>
      <w:r>
        <w:rPr>
          <w:noProof/>
        </w:rPr>
        <w:lastRenderedPageBreak/>
        <w:t>This Attribute is not dependent on charset.</w:t>
      </w:r>
    </w:p>
    <w:p w14:paraId="5921F059" w14:textId="77777777" w:rsidR="00A55FEB" w:rsidRDefault="00A55FEB" w:rsidP="00A55FEB">
      <w:pPr>
        <w:rPr>
          <w:noProof/>
        </w:rPr>
      </w:pPr>
      <w:r>
        <w:rPr>
          <w:noProof/>
        </w:rPr>
        <w:t>Purpose of the attribute:</w:t>
      </w:r>
    </w:p>
    <w:p w14:paraId="060E7CA6" w14:textId="77777777" w:rsidR="00A55FEB" w:rsidRDefault="00A55FEB" w:rsidP="00A55FEB">
      <w:pPr>
        <w:ind w:left="284"/>
        <w:rPr>
          <w:noProof/>
        </w:rPr>
      </w:pPr>
      <w:r>
        <w:rPr>
          <w:noProof/>
        </w:rPr>
        <w:t>This attribute is used to negotiate additional bandwidth information for sessions where the "b="-line bandwidth provides insufficient information or no information at all.</w:t>
      </w:r>
    </w:p>
    <w:p w14:paraId="74D09882" w14:textId="77777777" w:rsidR="00A55FEB" w:rsidRDefault="00A55FEB" w:rsidP="00A55FEB">
      <w:pPr>
        <w:rPr>
          <w:noProof/>
        </w:rPr>
      </w:pPr>
      <w:r>
        <w:rPr>
          <w:noProof/>
        </w:rPr>
        <w:t>Appropriate Attribute Values for this Attribute:</w:t>
      </w:r>
    </w:p>
    <w:p w14:paraId="0177B9E0" w14:textId="77777777" w:rsidR="00A55FEB" w:rsidRDefault="00A55FEB" w:rsidP="00A55FEB">
      <w:pPr>
        <w:ind w:left="284"/>
        <w:rPr>
          <w:noProof/>
        </w:rPr>
      </w:pPr>
      <w:r>
        <w:rPr>
          <w:noProof/>
        </w:rPr>
        <w:t>See clause 19.3.</w:t>
      </w:r>
    </w:p>
    <w:p w14:paraId="69228995" w14:textId="77777777" w:rsidR="00A55FEB" w:rsidRDefault="00A55FEB" w:rsidP="00A55FEB">
      <w:pPr>
        <w:ind w:left="284"/>
        <w:rPr>
          <w:noProof/>
        </w:rPr>
      </w:pPr>
      <w:r>
        <w:rPr>
          <w:noProof/>
        </w:rPr>
        <w:t>Additional attribute values may be defined in the future.</w:t>
      </w:r>
    </w:p>
    <w:p w14:paraId="6D0516B5" w14:textId="77777777" w:rsidR="00A55FEB" w:rsidRDefault="00A55FEB" w:rsidP="00A55FEB">
      <w:pPr>
        <w:rPr>
          <w:noProof/>
        </w:rPr>
      </w:pPr>
      <w:r>
        <w:rPr>
          <w:noProof/>
        </w:rPr>
        <w:t>MUX Category for this Attribute:</w:t>
      </w:r>
    </w:p>
    <w:p w14:paraId="7745138A" w14:textId="77777777" w:rsidR="00A55FEB" w:rsidRDefault="00A55FEB" w:rsidP="00A55FEB">
      <w:pPr>
        <w:ind w:left="284"/>
        <w:rPr>
          <w:noProof/>
        </w:rPr>
      </w:pPr>
      <w:r>
        <w:rPr>
          <w:noProof/>
        </w:rPr>
        <w:t>IDENTICAL-PER-PT</w:t>
      </w:r>
    </w:p>
    <w:p w14:paraId="300B83A7" w14:textId="77777777" w:rsidR="00A55FEB" w:rsidRDefault="00A55FEB" w:rsidP="00190F41">
      <w:pPr>
        <w:pStyle w:val="FP"/>
        <w:rPr>
          <w:noProof/>
        </w:rPr>
      </w:pPr>
    </w:p>
    <w:p w14:paraId="44C67483" w14:textId="77777777" w:rsidR="00EA770D" w:rsidRPr="00B02F4D" w:rsidRDefault="00EA770D" w:rsidP="00EA770D">
      <w:pPr>
        <w:pStyle w:val="Heading1"/>
        <w:rPr>
          <w:noProof/>
          <w:lang w:val="sv-SE"/>
        </w:rPr>
      </w:pPr>
      <w:bookmarkStart w:id="3748" w:name="_Toc26369712"/>
      <w:bookmarkStart w:id="3749" w:name="_Toc36227594"/>
      <w:bookmarkStart w:id="3750" w:name="_Toc36228609"/>
      <w:bookmarkStart w:id="3751" w:name="_Toc36229236"/>
      <w:bookmarkStart w:id="3752" w:name="_Toc36229864"/>
      <w:bookmarkStart w:id="3753" w:name="_Toc74607208"/>
      <w:bookmarkStart w:id="3754" w:name="_Toc75557102"/>
      <w:r>
        <w:rPr>
          <w:noProof/>
          <w:lang w:val="sv-SE"/>
        </w:rPr>
        <w:t>M.7</w:t>
      </w:r>
      <w:r w:rsidRPr="00B02F4D">
        <w:rPr>
          <w:noProof/>
          <w:lang w:val="sv-SE"/>
        </w:rPr>
        <w:tab/>
      </w:r>
      <w:r>
        <w:rPr>
          <w:noProof/>
          <w:lang w:val="sv-SE"/>
        </w:rPr>
        <w:t>ccc_list</w:t>
      </w:r>
      <w:bookmarkEnd w:id="3748"/>
      <w:bookmarkEnd w:id="3749"/>
      <w:bookmarkEnd w:id="3750"/>
      <w:bookmarkEnd w:id="3751"/>
      <w:bookmarkEnd w:id="3752"/>
      <w:bookmarkEnd w:id="3753"/>
      <w:bookmarkEnd w:id="3754"/>
    </w:p>
    <w:p w14:paraId="0C708D13" w14:textId="77777777" w:rsidR="00EA770D" w:rsidRDefault="00EA770D" w:rsidP="00EA770D">
      <w:pPr>
        <w:rPr>
          <w:noProof/>
        </w:rPr>
      </w:pPr>
      <w:r>
        <w:rPr>
          <w:noProof/>
        </w:rPr>
        <w:t>Contact name, email address, and telephone number:</w:t>
      </w:r>
    </w:p>
    <w:p w14:paraId="54E0D051" w14:textId="77777777" w:rsidR="00EA770D" w:rsidRDefault="00EA770D" w:rsidP="00EA770D">
      <w:pPr>
        <w:ind w:left="284"/>
        <w:rPr>
          <w:noProof/>
        </w:rPr>
      </w:pPr>
      <w:r>
        <w:rPr>
          <w:noProof/>
        </w:rPr>
        <w:t>3GPP Specifications Manager</w:t>
      </w:r>
    </w:p>
    <w:p w14:paraId="4FA49907" w14:textId="77777777" w:rsidR="00EA770D" w:rsidRDefault="00EA770D" w:rsidP="00EA770D">
      <w:pPr>
        <w:ind w:left="284"/>
        <w:rPr>
          <w:noProof/>
        </w:rPr>
      </w:pPr>
      <w:r>
        <w:rPr>
          <w:noProof/>
        </w:rPr>
        <w:t>3gppContact@etsi.org</w:t>
      </w:r>
    </w:p>
    <w:p w14:paraId="788F8711" w14:textId="77777777" w:rsidR="00EA770D" w:rsidRDefault="00EA770D" w:rsidP="00EA770D">
      <w:pPr>
        <w:ind w:left="284"/>
        <w:rPr>
          <w:noProof/>
        </w:rPr>
      </w:pPr>
      <w:r>
        <w:rPr>
          <w:noProof/>
        </w:rPr>
        <w:t>+33 (0)492944200</w:t>
      </w:r>
    </w:p>
    <w:p w14:paraId="353D9C19" w14:textId="77777777" w:rsidR="00EA770D" w:rsidRDefault="00EA770D" w:rsidP="00EA770D">
      <w:pPr>
        <w:rPr>
          <w:noProof/>
        </w:rPr>
      </w:pPr>
      <w:r>
        <w:rPr>
          <w:noProof/>
        </w:rPr>
        <w:t xml:space="preserve">Attribute Name (as it will appear in SDP) </w:t>
      </w:r>
    </w:p>
    <w:p w14:paraId="179A4DEA" w14:textId="77777777" w:rsidR="00EA770D" w:rsidRDefault="00EA770D" w:rsidP="00EA770D">
      <w:pPr>
        <w:ind w:left="284"/>
        <w:rPr>
          <w:noProof/>
        </w:rPr>
      </w:pPr>
      <w:r>
        <w:rPr>
          <w:noProof/>
        </w:rPr>
        <w:t>ccc_list</w:t>
      </w:r>
    </w:p>
    <w:p w14:paraId="15ABD3E4" w14:textId="77777777" w:rsidR="00EA770D" w:rsidRDefault="00EA770D" w:rsidP="00EA770D">
      <w:pPr>
        <w:rPr>
          <w:noProof/>
        </w:rPr>
      </w:pPr>
      <w:r>
        <w:rPr>
          <w:noProof/>
        </w:rPr>
        <w:t>Long-form Attribute Name in English:</w:t>
      </w:r>
    </w:p>
    <w:p w14:paraId="7BEC890C" w14:textId="77777777" w:rsidR="00EA770D" w:rsidRPr="006076A6" w:rsidRDefault="00EA770D" w:rsidP="00EA770D">
      <w:pPr>
        <w:ind w:left="284"/>
        <w:rPr>
          <w:noProof/>
          <w:lang w:val="fr-FR"/>
        </w:rPr>
      </w:pPr>
      <w:r w:rsidRPr="006076A6">
        <w:rPr>
          <w:noProof/>
          <w:lang w:val="fr-FR"/>
        </w:rPr>
        <w:t xml:space="preserve">3GPP </w:t>
      </w:r>
      <w:r w:rsidRPr="006076A6">
        <w:rPr>
          <w:lang w:val="fr-FR" w:eastAsia="ko-KR"/>
        </w:rPr>
        <w:t>compact concurrent codec capabilities (CCC) attribute</w:t>
      </w:r>
    </w:p>
    <w:p w14:paraId="3C528C8B" w14:textId="77777777" w:rsidR="00EA770D" w:rsidRDefault="00EA770D" w:rsidP="00EA770D">
      <w:pPr>
        <w:rPr>
          <w:noProof/>
        </w:rPr>
      </w:pPr>
      <w:r>
        <w:rPr>
          <w:noProof/>
        </w:rPr>
        <w:t>Type of Attribute</w:t>
      </w:r>
    </w:p>
    <w:p w14:paraId="45E67BA6" w14:textId="77777777" w:rsidR="00EA770D" w:rsidRDefault="00EA770D" w:rsidP="00EA770D">
      <w:pPr>
        <w:ind w:left="284"/>
        <w:rPr>
          <w:noProof/>
        </w:rPr>
      </w:pPr>
      <w:r>
        <w:rPr>
          <w:noProof/>
        </w:rPr>
        <w:t>Session level</w:t>
      </w:r>
    </w:p>
    <w:p w14:paraId="36227043" w14:textId="77777777" w:rsidR="00EA770D" w:rsidRDefault="00EA770D" w:rsidP="00EA770D">
      <w:pPr>
        <w:rPr>
          <w:noProof/>
        </w:rPr>
      </w:pPr>
      <w:r>
        <w:rPr>
          <w:noProof/>
        </w:rPr>
        <w:t>Is Attribute Value subject to the Charset Attribute?</w:t>
      </w:r>
    </w:p>
    <w:p w14:paraId="623995D3" w14:textId="77777777" w:rsidR="00EA770D" w:rsidRDefault="00EA770D" w:rsidP="00EA770D">
      <w:pPr>
        <w:ind w:left="284"/>
        <w:rPr>
          <w:noProof/>
        </w:rPr>
      </w:pPr>
      <w:r w:rsidRPr="00423541">
        <w:rPr>
          <w:noProof/>
        </w:rPr>
        <w:t>This Attribute is not dependent on charset.</w:t>
      </w:r>
    </w:p>
    <w:p w14:paraId="5635B789" w14:textId="77777777" w:rsidR="00EA770D" w:rsidRDefault="00EA770D" w:rsidP="00EA770D">
      <w:pPr>
        <w:rPr>
          <w:noProof/>
        </w:rPr>
      </w:pPr>
      <w:r>
        <w:rPr>
          <w:noProof/>
        </w:rPr>
        <w:t>Purpose of the attribute:</w:t>
      </w:r>
    </w:p>
    <w:p w14:paraId="65CEF495" w14:textId="77777777" w:rsidR="00EA770D" w:rsidRDefault="00EA770D" w:rsidP="00EA770D">
      <w:pPr>
        <w:ind w:left="284"/>
        <w:rPr>
          <w:noProof/>
        </w:rPr>
      </w:pPr>
      <w:r>
        <w:rPr>
          <w:noProof/>
        </w:rPr>
        <w:t>This attribute is used to indicate the concurrent codec capabilities of a terminal in a compact representation.</w:t>
      </w:r>
    </w:p>
    <w:p w14:paraId="4F89F4F5" w14:textId="77777777" w:rsidR="00EA770D" w:rsidRDefault="00EA770D" w:rsidP="00EA770D">
      <w:pPr>
        <w:rPr>
          <w:noProof/>
        </w:rPr>
      </w:pPr>
      <w:r>
        <w:rPr>
          <w:noProof/>
        </w:rPr>
        <w:t>Appropriate Attribute Values for this Attribute:</w:t>
      </w:r>
    </w:p>
    <w:p w14:paraId="7A874C5E" w14:textId="77777777" w:rsidR="00EA770D" w:rsidRDefault="00EA770D" w:rsidP="00EA770D">
      <w:pPr>
        <w:ind w:left="284"/>
        <w:rPr>
          <w:noProof/>
        </w:rPr>
      </w:pPr>
      <w:r>
        <w:rPr>
          <w:noProof/>
        </w:rPr>
        <w:t xml:space="preserve">See clause </w:t>
      </w:r>
      <w:r w:rsidRPr="00627CAE">
        <w:rPr>
          <w:lang w:eastAsia="ko-KR"/>
        </w:rPr>
        <w:t>S.5.7.2</w:t>
      </w:r>
    </w:p>
    <w:p w14:paraId="3389AB89" w14:textId="77777777" w:rsidR="00273D09" w:rsidRDefault="00273D09" w:rsidP="00273D09">
      <w:pPr>
        <w:rPr>
          <w:noProof/>
        </w:rPr>
      </w:pPr>
      <w:r>
        <w:rPr>
          <w:noProof/>
        </w:rPr>
        <w:t>MUX Category for this Attribute:</w:t>
      </w:r>
    </w:p>
    <w:p w14:paraId="43866423" w14:textId="77777777" w:rsidR="00273D09" w:rsidRDefault="00273D09" w:rsidP="00273D09">
      <w:pPr>
        <w:ind w:left="284"/>
        <w:rPr>
          <w:noProof/>
        </w:rPr>
      </w:pPr>
      <w:r>
        <w:rPr>
          <w:noProof/>
        </w:rPr>
        <w:t>NORMAL</w:t>
      </w:r>
    </w:p>
    <w:p w14:paraId="15BC637E" w14:textId="77777777" w:rsidR="00EA770D" w:rsidRDefault="00EA770D" w:rsidP="00190F41">
      <w:pPr>
        <w:pStyle w:val="FP"/>
        <w:rPr>
          <w:noProof/>
        </w:rPr>
      </w:pPr>
    </w:p>
    <w:p w14:paraId="774184E7" w14:textId="77777777" w:rsidR="009C5CD7" w:rsidRPr="00B02F4D" w:rsidRDefault="009C5CD7" w:rsidP="009C5CD7">
      <w:pPr>
        <w:pStyle w:val="Heading1"/>
        <w:rPr>
          <w:noProof/>
          <w:lang w:val="sv-SE"/>
        </w:rPr>
      </w:pPr>
      <w:bookmarkStart w:id="3755" w:name="_Toc26369713"/>
      <w:bookmarkStart w:id="3756" w:name="_Toc36227595"/>
      <w:bookmarkStart w:id="3757" w:name="_Toc36228610"/>
      <w:bookmarkStart w:id="3758" w:name="_Toc36229237"/>
      <w:bookmarkStart w:id="3759" w:name="_Toc36229865"/>
      <w:bookmarkStart w:id="3760" w:name="_Toc74607209"/>
      <w:bookmarkStart w:id="3761" w:name="_Toc75557103"/>
      <w:r>
        <w:rPr>
          <w:noProof/>
          <w:lang w:val="sv-SE"/>
        </w:rPr>
        <w:t>M.8</w:t>
      </w:r>
      <w:r w:rsidRPr="00B02F4D">
        <w:rPr>
          <w:noProof/>
          <w:lang w:val="sv-SE"/>
        </w:rPr>
        <w:tab/>
      </w:r>
      <w:r>
        <w:rPr>
          <w:noProof/>
          <w:lang w:val="sv-SE"/>
        </w:rPr>
        <w:t>anbr</w:t>
      </w:r>
      <w:bookmarkEnd w:id="3755"/>
      <w:bookmarkEnd w:id="3756"/>
      <w:bookmarkEnd w:id="3757"/>
      <w:bookmarkEnd w:id="3758"/>
      <w:bookmarkEnd w:id="3759"/>
      <w:bookmarkEnd w:id="3760"/>
      <w:bookmarkEnd w:id="3761"/>
    </w:p>
    <w:p w14:paraId="27949199" w14:textId="77777777" w:rsidR="009C5CD7" w:rsidRDefault="009C5CD7" w:rsidP="009C5CD7">
      <w:pPr>
        <w:rPr>
          <w:noProof/>
        </w:rPr>
      </w:pPr>
      <w:r>
        <w:rPr>
          <w:noProof/>
        </w:rPr>
        <w:t>Contact name, email address, and telephone number:</w:t>
      </w:r>
    </w:p>
    <w:p w14:paraId="09A261D8" w14:textId="77777777" w:rsidR="009C5CD7" w:rsidRDefault="009C5CD7" w:rsidP="009C5CD7">
      <w:pPr>
        <w:ind w:left="284"/>
        <w:rPr>
          <w:noProof/>
        </w:rPr>
      </w:pPr>
      <w:r>
        <w:rPr>
          <w:noProof/>
        </w:rPr>
        <w:t>3GPP Specifications Manager</w:t>
      </w:r>
    </w:p>
    <w:p w14:paraId="359044FB" w14:textId="77777777" w:rsidR="009C5CD7" w:rsidRDefault="009C5CD7" w:rsidP="009C5CD7">
      <w:pPr>
        <w:ind w:left="284"/>
        <w:rPr>
          <w:noProof/>
        </w:rPr>
      </w:pPr>
      <w:r>
        <w:rPr>
          <w:noProof/>
        </w:rPr>
        <w:t>3gppContact@etsi.org</w:t>
      </w:r>
    </w:p>
    <w:p w14:paraId="7AB31CC8" w14:textId="77777777" w:rsidR="009C5CD7" w:rsidRDefault="009C5CD7" w:rsidP="009C5CD7">
      <w:pPr>
        <w:ind w:left="284"/>
        <w:rPr>
          <w:noProof/>
        </w:rPr>
      </w:pPr>
      <w:r>
        <w:rPr>
          <w:noProof/>
        </w:rPr>
        <w:lastRenderedPageBreak/>
        <w:t>+33 (0)492944200</w:t>
      </w:r>
    </w:p>
    <w:p w14:paraId="44642F6C" w14:textId="77777777" w:rsidR="009C5CD7" w:rsidRDefault="009C5CD7" w:rsidP="009C5CD7">
      <w:pPr>
        <w:rPr>
          <w:noProof/>
        </w:rPr>
      </w:pPr>
      <w:r>
        <w:rPr>
          <w:noProof/>
        </w:rPr>
        <w:t xml:space="preserve">Attribute Name (as it will appear in SDP) </w:t>
      </w:r>
    </w:p>
    <w:p w14:paraId="527C2B5C" w14:textId="77777777" w:rsidR="009C5CD7" w:rsidRDefault="009C5CD7" w:rsidP="009C5CD7">
      <w:pPr>
        <w:ind w:left="284"/>
        <w:rPr>
          <w:noProof/>
        </w:rPr>
      </w:pPr>
      <w:r>
        <w:rPr>
          <w:noProof/>
        </w:rPr>
        <w:t>anbr</w:t>
      </w:r>
    </w:p>
    <w:p w14:paraId="00983C32" w14:textId="77777777" w:rsidR="009C5CD7" w:rsidRDefault="009C5CD7" w:rsidP="009C5CD7">
      <w:pPr>
        <w:rPr>
          <w:noProof/>
        </w:rPr>
      </w:pPr>
      <w:r>
        <w:rPr>
          <w:noProof/>
        </w:rPr>
        <w:t>Long-form Attribute Name in English:</w:t>
      </w:r>
    </w:p>
    <w:p w14:paraId="6B4A007C" w14:textId="77777777" w:rsidR="009C5CD7" w:rsidRPr="006F4D07" w:rsidRDefault="009C5CD7" w:rsidP="009C5CD7">
      <w:pPr>
        <w:ind w:left="284"/>
        <w:rPr>
          <w:noProof/>
        </w:rPr>
      </w:pPr>
      <w:r w:rsidRPr="006F4D07">
        <w:rPr>
          <w:noProof/>
        </w:rPr>
        <w:t xml:space="preserve">3GPP </w:t>
      </w:r>
      <w:r>
        <w:rPr>
          <w:noProof/>
        </w:rPr>
        <w:t>access network bitrate recommendation (ANBR) support attribute</w:t>
      </w:r>
    </w:p>
    <w:p w14:paraId="11018957" w14:textId="77777777" w:rsidR="009C5CD7" w:rsidRDefault="009C5CD7" w:rsidP="009C5CD7">
      <w:pPr>
        <w:rPr>
          <w:noProof/>
        </w:rPr>
      </w:pPr>
      <w:r>
        <w:rPr>
          <w:noProof/>
        </w:rPr>
        <w:t>Type of Attribute</w:t>
      </w:r>
    </w:p>
    <w:p w14:paraId="02FE8A07" w14:textId="77777777" w:rsidR="009C5CD7" w:rsidRDefault="009C5CD7" w:rsidP="009C5CD7">
      <w:pPr>
        <w:ind w:left="284"/>
        <w:rPr>
          <w:noProof/>
        </w:rPr>
      </w:pPr>
      <w:r>
        <w:rPr>
          <w:noProof/>
        </w:rPr>
        <w:t>Media level</w:t>
      </w:r>
    </w:p>
    <w:p w14:paraId="7A01E397" w14:textId="77777777" w:rsidR="009C5CD7" w:rsidRDefault="009C5CD7" w:rsidP="009C5CD7">
      <w:pPr>
        <w:rPr>
          <w:noProof/>
        </w:rPr>
      </w:pPr>
      <w:r>
        <w:rPr>
          <w:noProof/>
        </w:rPr>
        <w:t>Is Attribute Value subject to the Charset Attribute?</w:t>
      </w:r>
    </w:p>
    <w:p w14:paraId="358508C7" w14:textId="77777777" w:rsidR="009C5CD7" w:rsidRDefault="009C5CD7" w:rsidP="009C5CD7">
      <w:pPr>
        <w:ind w:left="284"/>
        <w:rPr>
          <w:noProof/>
        </w:rPr>
      </w:pPr>
      <w:r>
        <w:rPr>
          <w:noProof/>
        </w:rPr>
        <w:t>This Attribute is not dependent on charset.</w:t>
      </w:r>
    </w:p>
    <w:p w14:paraId="4BAE7A82" w14:textId="77777777" w:rsidR="009C5CD7" w:rsidRDefault="009C5CD7" w:rsidP="009C5CD7">
      <w:pPr>
        <w:rPr>
          <w:noProof/>
        </w:rPr>
      </w:pPr>
      <w:r>
        <w:rPr>
          <w:noProof/>
        </w:rPr>
        <w:t>Purpose of the attribute:</w:t>
      </w:r>
    </w:p>
    <w:p w14:paraId="7F9E9A40" w14:textId="77777777" w:rsidR="009C5CD7" w:rsidRDefault="009C5CD7" w:rsidP="009C5CD7">
      <w:pPr>
        <w:ind w:left="284"/>
        <w:rPr>
          <w:noProof/>
        </w:rPr>
      </w:pPr>
      <w:r>
        <w:rPr>
          <w:noProof/>
        </w:rPr>
        <w:t xml:space="preserve">This attribute is used to indicate the UE’s ability to use ANBR as an adaptation trigger and also </w:t>
      </w:r>
      <w:r>
        <w:rPr>
          <w:iCs/>
        </w:rPr>
        <w:t>its ability to receive ANBR information from the access network</w:t>
      </w:r>
      <w:r>
        <w:rPr>
          <w:noProof/>
        </w:rPr>
        <w:t>.</w:t>
      </w:r>
    </w:p>
    <w:p w14:paraId="02907EF7" w14:textId="77777777" w:rsidR="009C5CD7" w:rsidRDefault="009C5CD7" w:rsidP="009C5CD7">
      <w:pPr>
        <w:rPr>
          <w:noProof/>
        </w:rPr>
      </w:pPr>
      <w:r>
        <w:rPr>
          <w:noProof/>
        </w:rPr>
        <w:t>Appropriate Attribute Values for this Attribute:</w:t>
      </w:r>
    </w:p>
    <w:p w14:paraId="7C638AFD" w14:textId="77777777" w:rsidR="009C5CD7" w:rsidRDefault="009C5CD7" w:rsidP="009C5CD7">
      <w:pPr>
        <w:ind w:left="284"/>
      </w:pPr>
      <w:r>
        <w:t>No values. See clause 6.2.9 for detailed usage.</w:t>
      </w:r>
    </w:p>
    <w:p w14:paraId="11D81423" w14:textId="77777777" w:rsidR="00273D09" w:rsidRDefault="00273D09" w:rsidP="00273D09">
      <w:pPr>
        <w:rPr>
          <w:noProof/>
        </w:rPr>
      </w:pPr>
      <w:r>
        <w:rPr>
          <w:noProof/>
        </w:rPr>
        <w:t>MUX Category for this Attribute:</w:t>
      </w:r>
    </w:p>
    <w:p w14:paraId="29892F73" w14:textId="77777777" w:rsidR="00273D09" w:rsidRDefault="00273D09" w:rsidP="00273D09">
      <w:pPr>
        <w:ind w:left="284"/>
        <w:rPr>
          <w:noProof/>
        </w:rPr>
      </w:pPr>
      <w:r>
        <w:rPr>
          <w:noProof/>
        </w:rPr>
        <w:t>IDENTICAL</w:t>
      </w:r>
    </w:p>
    <w:p w14:paraId="0EEE131E" w14:textId="77777777" w:rsidR="009C5CD7" w:rsidRDefault="009C5CD7" w:rsidP="009C5CD7">
      <w:pPr>
        <w:pStyle w:val="FP"/>
        <w:rPr>
          <w:noProof/>
        </w:rPr>
      </w:pPr>
    </w:p>
    <w:p w14:paraId="5E600C2F" w14:textId="77777777" w:rsidR="001B4C79" w:rsidRPr="006B5220" w:rsidRDefault="001B4C79" w:rsidP="001B4C79">
      <w:pPr>
        <w:pStyle w:val="Heading1"/>
        <w:rPr>
          <w:noProof/>
          <w:lang w:val="en-US"/>
        </w:rPr>
      </w:pPr>
      <w:bookmarkStart w:id="3762" w:name="_Toc26369714"/>
      <w:bookmarkStart w:id="3763" w:name="_Toc36227596"/>
      <w:bookmarkStart w:id="3764" w:name="_Toc36228611"/>
      <w:bookmarkStart w:id="3765" w:name="_Toc36229238"/>
      <w:bookmarkStart w:id="3766" w:name="_Toc36229866"/>
      <w:bookmarkStart w:id="3767" w:name="_Toc74607210"/>
      <w:bookmarkStart w:id="3768" w:name="OLE_LINK70"/>
      <w:bookmarkStart w:id="3769" w:name="OLE_LINK71"/>
      <w:bookmarkStart w:id="3770" w:name="_Toc75557104"/>
      <w:r w:rsidRPr="006B5220">
        <w:rPr>
          <w:noProof/>
          <w:lang w:val="en-US"/>
        </w:rPr>
        <w:t>M.</w:t>
      </w:r>
      <w:r>
        <w:rPr>
          <w:noProof/>
          <w:lang w:val="en-US"/>
        </w:rPr>
        <w:t>9</w:t>
      </w:r>
      <w:r w:rsidRPr="006B5220">
        <w:rPr>
          <w:noProof/>
          <w:lang w:val="en-US"/>
        </w:rPr>
        <w:tab/>
      </w:r>
      <w:r>
        <w:rPr>
          <w:noProof/>
          <w:lang w:val="en-US"/>
        </w:rPr>
        <w:t>PLR_adapt</w:t>
      </w:r>
      <w:bookmarkEnd w:id="3762"/>
      <w:bookmarkEnd w:id="3763"/>
      <w:bookmarkEnd w:id="3764"/>
      <w:bookmarkEnd w:id="3765"/>
      <w:bookmarkEnd w:id="3766"/>
      <w:bookmarkEnd w:id="3767"/>
      <w:bookmarkEnd w:id="3770"/>
    </w:p>
    <w:p w14:paraId="25C0604F" w14:textId="77777777" w:rsidR="001B4C79" w:rsidRDefault="001B4C79" w:rsidP="001B4C79">
      <w:pPr>
        <w:rPr>
          <w:noProof/>
        </w:rPr>
      </w:pPr>
      <w:r>
        <w:rPr>
          <w:noProof/>
        </w:rPr>
        <w:t>Contact name, email address, and telephone number:</w:t>
      </w:r>
    </w:p>
    <w:p w14:paraId="603B8C7E" w14:textId="77777777" w:rsidR="001B4C79" w:rsidRDefault="001B4C79" w:rsidP="001B4C79">
      <w:pPr>
        <w:ind w:left="284"/>
        <w:rPr>
          <w:noProof/>
        </w:rPr>
      </w:pPr>
      <w:r>
        <w:rPr>
          <w:noProof/>
        </w:rPr>
        <w:t>3GPP Specifications Manager</w:t>
      </w:r>
    </w:p>
    <w:p w14:paraId="678996C9" w14:textId="77777777" w:rsidR="001B4C79" w:rsidRDefault="001B4C79" w:rsidP="001B4C79">
      <w:pPr>
        <w:ind w:left="284"/>
        <w:rPr>
          <w:noProof/>
        </w:rPr>
      </w:pPr>
      <w:r>
        <w:rPr>
          <w:noProof/>
        </w:rPr>
        <w:t>3gppContact@etsi.org</w:t>
      </w:r>
    </w:p>
    <w:p w14:paraId="246A9522" w14:textId="77777777" w:rsidR="001B4C79" w:rsidRDefault="001B4C79" w:rsidP="001B4C79">
      <w:pPr>
        <w:ind w:left="284"/>
        <w:rPr>
          <w:noProof/>
        </w:rPr>
      </w:pPr>
      <w:r>
        <w:rPr>
          <w:noProof/>
        </w:rPr>
        <w:t>+33 (0)492944200</w:t>
      </w:r>
    </w:p>
    <w:p w14:paraId="27E7F359" w14:textId="77777777" w:rsidR="001B4C79" w:rsidRDefault="001B4C79" w:rsidP="001B4C79">
      <w:pPr>
        <w:rPr>
          <w:noProof/>
        </w:rPr>
      </w:pPr>
      <w:r>
        <w:rPr>
          <w:noProof/>
        </w:rPr>
        <w:t xml:space="preserve">Attribute Name (as it will appear in SDP) </w:t>
      </w:r>
    </w:p>
    <w:p w14:paraId="086F6771" w14:textId="77777777" w:rsidR="001B4C79" w:rsidRDefault="001B4C79" w:rsidP="001B4C79">
      <w:pPr>
        <w:ind w:left="284"/>
        <w:rPr>
          <w:noProof/>
        </w:rPr>
      </w:pPr>
      <w:r>
        <w:rPr>
          <w:noProof/>
        </w:rPr>
        <w:t>PLR_adapt</w:t>
      </w:r>
    </w:p>
    <w:p w14:paraId="34DFFFD1" w14:textId="77777777" w:rsidR="001B4C79" w:rsidRDefault="001B4C79" w:rsidP="001B4C79">
      <w:pPr>
        <w:rPr>
          <w:noProof/>
        </w:rPr>
      </w:pPr>
      <w:r>
        <w:rPr>
          <w:noProof/>
        </w:rPr>
        <w:t>Long-form Attribute Name in English:</w:t>
      </w:r>
    </w:p>
    <w:p w14:paraId="1065BD62" w14:textId="77777777" w:rsidR="001B4C79" w:rsidRPr="006F4D07" w:rsidRDefault="001B4C79" w:rsidP="001B4C79">
      <w:pPr>
        <w:ind w:left="284"/>
        <w:rPr>
          <w:noProof/>
        </w:rPr>
      </w:pPr>
      <w:r>
        <w:rPr>
          <w:noProof/>
        </w:rPr>
        <w:t>Packet Loss Rate Adaptation</w:t>
      </w:r>
    </w:p>
    <w:p w14:paraId="2A1F24E1" w14:textId="77777777" w:rsidR="001B4C79" w:rsidRDefault="001B4C79" w:rsidP="001B4C79">
      <w:pPr>
        <w:rPr>
          <w:noProof/>
        </w:rPr>
      </w:pPr>
      <w:r>
        <w:rPr>
          <w:noProof/>
        </w:rPr>
        <w:t>Type of Attribute</w:t>
      </w:r>
    </w:p>
    <w:p w14:paraId="07D6A222" w14:textId="77777777" w:rsidR="001B4C79" w:rsidRDefault="001B4C79" w:rsidP="001B4C79">
      <w:pPr>
        <w:ind w:left="284"/>
        <w:rPr>
          <w:noProof/>
        </w:rPr>
      </w:pPr>
      <w:r>
        <w:rPr>
          <w:noProof/>
        </w:rPr>
        <w:t>Media level</w:t>
      </w:r>
    </w:p>
    <w:p w14:paraId="5016B663" w14:textId="77777777" w:rsidR="001B4C79" w:rsidRDefault="001B4C79" w:rsidP="001B4C79">
      <w:pPr>
        <w:rPr>
          <w:noProof/>
        </w:rPr>
      </w:pPr>
      <w:r>
        <w:rPr>
          <w:noProof/>
        </w:rPr>
        <w:t>Is Attribute Value subject to the Charset Attribute?</w:t>
      </w:r>
    </w:p>
    <w:p w14:paraId="125FCB1C" w14:textId="77777777" w:rsidR="001B4C79" w:rsidRDefault="001B4C79" w:rsidP="001B4C79">
      <w:pPr>
        <w:ind w:left="284"/>
        <w:rPr>
          <w:noProof/>
        </w:rPr>
      </w:pPr>
      <w:r>
        <w:rPr>
          <w:noProof/>
        </w:rPr>
        <w:t>This Attribute is not dependent on charset.</w:t>
      </w:r>
    </w:p>
    <w:p w14:paraId="7FFFAE29" w14:textId="77777777" w:rsidR="001B4C79" w:rsidRDefault="001B4C79" w:rsidP="001B4C79">
      <w:pPr>
        <w:rPr>
          <w:noProof/>
        </w:rPr>
      </w:pPr>
      <w:r>
        <w:rPr>
          <w:noProof/>
        </w:rPr>
        <w:t>Purpose of the attribute:</w:t>
      </w:r>
    </w:p>
    <w:p w14:paraId="0EC9558E" w14:textId="77777777" w:rsidR="001B4C79" w:rsidRDefault="001B4C79" w:rsidP="001B4C79">
      <w:pPr>
        <w:ind w:left="284"/>
        <w:rPr>
          <w:noProof/>
        </w:rPr>
      </w:pPr>
      <w:r>
        <w:rPr>
          <w:noProof/>
        </w:rPr>
        <w:t>This attribute is used to describe the media receiver’s ability adapt codec configurations based on packet loss rate.</w:t>
      </w:r>
    </w:p>
    <w:p w14:paraId="5CE3E966" w14:textId="77777777" w:rsidR="001B4C79" w:rsidRDefault="001B4C79" w:rsidP="001B4C79">
      <w:pPr>
        <w:rPr>
          <w:noProof/>
        </w:rPr>
      </w:pPr>
      <w:r>
        <w:rPr>
          <w:noProof/>
        </w:rPr>
        <w:t>Appropriate Attribute Values for this Attribute:</w:t>
      </w:r>
    </w:p>
    <w:p w14:paraId="2E7DCC77" w14:textId="77777777" w:rsidR="001B4C79" w:rsidRDefault="001B4C79" w:rsidP="001B4C79">
      <w:pPr>
        <w:ind w:left="284"/>
      </w:pPr>
      <w:r>
        <w:t>See 3GPP TS 26.114 clauses W.1, W.2, and W.3 for ABNF and detailed usage.</w:t>
      </w:r>
    </w:p>
    <w:p w14:paraId="2B19C5FA" w14:textId="77777777" w:rsidR="001B4C79" w:rsidRDefault="001B4C79" w:rsidP="001B4C79">
      <w:pPr>
        <w:rPr>
          <w:noProof/>
        </w:rPr>
      </w:pPr>
      <w:r>
        <w:rPr>
          <w:noProof/>
        </w:rPr>
        <w:lastRenderedPageBreak/>
        <w:t>MUX Category for this Attribute:</w:t>
      </w:r>
    </w:p>
    <w:p w14:paraId="16CCCC02" w14:textId="77777777" w:rsidR="001B4C79" w:rsidRDefault="001B4C79" w:rsidP="001B4C79">
      <w:pPr>
        <w:rPr>
          <w:noProof/>
        </w:rPr>
      </w:pPr>
      <w:r>
        <w:rPr>
          <w:noProof/>
        </w:rPr>
        <w:t>IDENTICAL</w:t>
      </w:r>
    </w:p>
    <w:bookmarkEnd w:id="3768"/>
    <w:bookmarkEnd w:id="3769"/>
    <w:p w14:paraId="49BB2771" w14:textId="77777777" w:rsidR="001B4C79" w:rsidRDefault="001B4C79" w:rsidP="001B4C79">
      <w:pPr>
        <w:pStyle w:val="FP"/>
        <w:rPr>
          <w:noProof/>
        </w:rPr>
      </w:pPr>
    </w:p>
    <w:p w14:paraId="2BE4F52A" w14:textId="77777777" w:rsidR="001B4C79" w:rsidRPr="006B5220" w:rsidRDefault="001B4C79" w:rsidP="001B4C79">
      <w:pPr>
        <w:pStyle w:val="Heading1"/>
        <w:rPr>
          <w:noProof/>
          <w:lang w:val="en-US"/>
        </w:rPr>
      </w:pPr>
      <w:bookmarkStart w:id="3771" w:name="_Toc26369715"/>
      <w:bookmarkStart w:id="3772" w:name="_Toc36227597"/>
      <w:bookmarkStart w:id="3773" w:name="_Toc36228612"/>
      <w:bookmarkStart w:id="3774" w:name="_Toc36229239"/>
      <w:bookmarkStart w:id="3775" w:name="_Toc36229867"/>
      <w:bookmarkStart w:id="3776" w:name="_Toc74607211"/>
      <w:bookmarkStart w:id="3777" w:name="_Toc75557105"/>
      <w:r w:rsidRPr="006B5220">
        <w:rPr>
          <w:noProof/>
          <w:lang w:val="en-US"/>
        </w:rPr>
        <w:t>M.</w:t>
      </w:r>
      <w:r>
        <w:rPr>
          <w:noProof/>
          <w:lang w:val="en-US"/>
        </w:rPr>
        <w:t>10</w:t>
      </w:r>
      <w:r w:rsidRPr="006B5220">
        <w:rPr>
          <w:noProof/>
          <w:lang w:val="en-US"/>
        </w:rPr>
        <w:tab/>
      </w:r>
      <w:bookmarkStart w:id="3778" w:name="OLE_LINK72"/>
      <w:bookmarkStart w:id="3779" w:name="OLE_LINK73"/>
      <w:r>
        <w:t>MAXimum-e2e-PLR</w:t>
      </w:r>
      <w:bookmarkEnd w:id="3771"/>
      <w:bookmarkEnd w:id="3772"/>
      <w:bookmarkEnd w:id="3773"/>
      <w:bookmarkEnd w:id="3774"/>
      <w:bookmarkEnd w:id="3775"/>
      <w:bookmarkEnd w:id="3776"/>
      <w:bookmarkEnd w:id="3777"/>
      <w:bookmarkEnd w:id="3778"/>
      <w:bookmarkEnd w:id="3779"/>
    </w:p>
    <w:p w14:paraId="099E214E" w14:textId="77777777" w:rsidR="001B4C79" w:rsidRDefault="001B4C79" w:rsidP="001B4C79">
      <w:pPr>
        <w:rPr>
          <w:noProof/>
        </w:rPr>
      </w:pPr>
      <w:r>
        <w:rPr>
          <w:noProof/>
        </w:rPr>
        <w:t>Contact name, email address, and telephone number:</w:t>
      </w:r>
    </w:p>
    <w:p w14:paraId="12706709" w14:textId="77777777" w:rsidR="001B4C79" w:rsidRDefault="001B4C79" w:rsidP="001B4C79">
      <w:pPr>
        <w:ind w:left="284"/>
        <w:rPr>
          <w:noProof/>
        </w:rPr>
      </w:pPr>
      <w:r>
        <w:rPr>
          <w:noProof/>
        </w:rPr>
        <w:t>3GPP Specifications Manager</w:t>
      </w:r>
    </w:p>
    <w:p w14:paraId="7D2D727F" w14:textId="77777777" w:rsidR="001B4C79" w:rsidRDefault="001B4C79" w:rsidP="001B4C79">
      <w:pPr>
        <w:ind w:left="284"/>
        <w:rPr>
          <w:noProof/>
        </w:rPr>
      </w:pPr>
      <w:r>
        <w:rPr>
          <w:noProof/>
        </w:rPr>
        <w:t>3gppContact@etsi.org</w:t>
      </w:r>
    </w:p>
    <w:p w14:paraId="538E751C" w14:textId="77777777" w:rsidR="001B4C79" w:rsidRDefault="001B4C79" w:rsidP="001B4C79">
      <w:pPr>
        <w:ind w:left="284"/>
        <w:rPr>
          <w:noProof/>
        </w:rPr>
      </w:pPr>
      <w:r>
        <w:rPr>
          <w:noProof/>
        </w:rPr>
        <w:t>+33 (0)492944200</w:t>
      </w:r>
    </w:p>
    <w:p w14:paraId="1B2FA07F" w14:textId="77777777" w:rsidR="001B4C79" w:rsidRDefault="001B4C79" w:rsidP="001B4C79">
      <w:pPr>
        <w:rPr>
          <w:noProof/>
        </w:rPr>
      </w:pPr>
      <w:r>
        <w:rPr>
          <w:noProof/>
        </w:rPr>
        <w:t xml:space="preserve">Attribute Name (as it will appear in SDP) </w:t>
      </w:r>
    </w:p>
    <w:p w14:paraId="0D2CDC24" w14:textId="77777777" w:rsidR="001B4C79" w:rsidRDefault="001B4C79" w:rsidP="001B4C79">
      <w:pPr>
        <w:ind w:left="284"/>
        <w:rPr>
          <w:noProof/>
        </w:rPr>
      </w:pPr>
      <w:bookmarkStart w:id="3780" w:name="OLE_LINK74"/>
      <w:r>
        <w:t>MAXimum-e2e-PLR</w:t>
      </w:r>
      <w:bookmarkEnd w:id="3780"/>
    </w:p>
    <w:p w14:paraId="0D0606CE" w14:textId="77777777" w:rsidR="001B4C79" w:rsidRDefault="001B4C79" w:rsidP="001B4C79">
      <w:pPr>
        <w:rPr>
          <w:noProof/>
        </w:rPr>
      </w:pPr>
      <w:r>
        <w:rPr>
          <w:noProof/>
        </w:rPr>
        <w:t>Long-form Attribute Name in English:</w:t>
      </w:r>
    </w:p>
    <w:p w14:paraId="3B3FC961" w14:textId="77777777" w:rsidR="001B4C79" w:rsidRPr="006F4D07" w:rsidRDefault="001B4C79" w:rsidP="001B4C79">
      <w:pPr>
        <w:ind w:left="284"/>
        <w:rPr>
          <w:noProof/>
        </w:rPr>
      </w:pPr>
      <w:bookmarkStart w:id="3781" w:name="OLE_LINK75"/>
      <w:bookmarkStart w:id="3782" w:name="OLE_LINK76"/>
      <w:r>
        <w:rPr>
          <w:noProof/>
        </w:rPr>
        <w:t>M</w:t>
      </w:r>
      <w:r>
        <w:t xml:space="preserve">aximum end-to-end PLR of the media </w:t>
      </w:r>
      <w:bookmarkEnd w:id="3781"/>
      <w:bookmarkEnd w:id="3782"/>
      <w:r>
        <w:t>receiver</w:t>
      </w:r>
    </w:p>
    <w:p w14:paraId="191D5F17" w14:textId="77777777" w:rsidR="001B4C79" w:rsidRDefault="001B4C79" w:rsidP="001B4C79">
      <w:pPr>
        <w:rPr>
          <w:noProof/>
        </w:rPr>
      </w:pPr>
      <w:r>
        <w:rPr>
          <w:noProof/>
        </w:rPr>
        <w:t>Type of Attribute</w:t>
      </w:r>
    </w:p>
    <w:p w14:paraId="16D5A876" w14:textId="77777777" w:rsidR="001B4C79" w:rsidRDefault="001B4C79" w:rsidP="001B4C79">
      <w:pPr>
        <w:ind w:left="284"/>
        <w:rPr>
          <w:noProof/>
        </w:rPr>
      </w:pPr>
      <w:r>
        <w:rPr>
          <w:noProof/>
        </w:rPr>
        <w:t>Media level</w:t>
      </w:r>
    </w:p>
    <w:p w14:paraId="1DAC65B3" w14:textId="77777777" w:rsidR="001B4C79" w:rsidRDefault="001B4C79" w:rsidP="001B4C79">
      <w:pPr>
        <w:rPr>
          <w:noProof/>
        </w:rPr>
      </w:pPr>
      <w:r>
        <w:rPr>
          <w:noProof/>
        </w:rPr>
        <w:t>Is Attribute Value subject to the Charset Attribute?</w:t>
      </w:r>
    </w:p>
    <w:p w14:paraId="79C64BA8" w14:textId="77777777" w:rsidR="001B4C79" w:rsidRDefault="001B4C79" w:rsidP="001B4C79">
      <w:pPr>
        <w:ind w:left="284"/>
        <w:rPr>
          <w:noProof/>
        </w:rPr>
      </w:pPr>
      <w:r>
        <w:rPr>
          <w:noProof/>
        </w:rPr>
        <w:t>This Attribute is not dependent on charset.</w:t>
      </w:r>
    </w:p>
    <w:p w14:paraId="47515EBF" w14:textId="77777777" w:rsidR="001B4C79" w:rsidRDefault="001B4C79" w:rsidP="001B4C79">
      <w:pPr>
        <w:rPr>
          <w:noProof/>
        </w:rPr>
      </w:pPr>
      <w:r>
        <w:rPr>
          <w:noProof/>
        </w:rPr>
        <w:t>Purpose of the attribute:</w:t>
      </w:r>
    </w:p>
    <w:p w14:paraId="17ACA2D3" w14:textId="77777777" w:rsidR="001B4C79" w:rsidRDefault="001B4C79" w:rsidP="001B4C79">
      <w:pPr>
        <w:ind w:left="284"/>
        <w:rPr>
          <w:noProof/>
        </w:rPr>
      </w:pPr>
      <w:r>
        <w:rPr>
          <w:noProof/>
        </w:rPr>
        <w:t>This attribute is used to describe the maximum tolerable packet loss rate for the media receiver and a means to negotiate how this loss rate can be distributed across different links.</w:t>
      </w:r>
    </w:p>
    <w:p w14:paraId="54EF3F89" w14:textId="77777777" w:rsidR="001B4C79" w:rsidRDefault="001B4C79" w:rsidP="001B4C79">
      <w:pPr>
        <w:rPr>
          <w:noProof/>
        </w:rPr>
      </w:pPr>
      <w:r>
        <w:rPr>
          <w:noProof/>
        </w:rPr>
        <w:t>Appropriate Attribute Values for this Attribute:</w:t>
      </w:r>
    </w:p>
    <w:p w14:paraId="79653E29" w14:textId="77777777" w:rsidR="001B4C79" w:rsidRDefault="001B4C79" w:rsidP="001B4C79">
      <w:pPr>
        <w:ind w:left="284"/>
      </w:pPr>
      <w:r>
        <w:t>See 3GPP TS 26.114 clauses W.4.2 and W.4.3 for ABNF and detailed usage.</w:t>
      </w:r>
    </w:p>
    <w:p w14:paraId="3C0EB177" w14:textId="77777777" w:rsidR="001B4C79" w:rsidRDefault="001B4C79" w:rsidP="001B4C79">
      <w:pPr>
        <w:rPr>
          <w:noProof/>
        </w:rPr>
      </w:pPr>
      <w:r>
        <w:rPr>
          <w:noProof/>
        </w:rPr>
        <w:t>MUX Category for this Attribute:</w:t>
      </w:r>
    </w:p>
    <w:p w14:paraId="1ABB04C4" w14:textId="77777777" w:rsidR="001B4C79" w:rsidRDefault="001B4C79" w:rsidP="001B4C79">
      <w:pPr>
        <w:rPr>
          <w:noProof/>
        </w:rPr>
      </w:pPr>
      <w:r>
        <w:rPr>
          <w:noProof/>
        </w:rPr>
        <w:t>IDENTICAL</w:t>
      </w:r>
    </w:p>
    <w:p w14:paraId="13B28136" w14:textId="77777777" w:rsidR="001B4C79" w:rsidRDefault="001B4C79" w:rsidP="009C5CD7">
      <w:pPr>
        <w:pStyle w:val="FP"/>
        <w:rPr>
          <w:noProof/>
        </w:rPr>
      </w:pPr>
    </w:p>
    <w:p w14:paraId="4213BC53" w14:textId="77777777" w:rsidR="00035645" w:rsidRPr="00DB3713" w:rsidRDefault="00035645" w:rsidP="00035645">
      <w:pPr>
        <w:pStyle w:val="Heading1"/>
        <w:rPr>
          <w:noProof/>
          <w:lang w:val="en-US"/>
        </w:rPr>
      </w:pPr>
      <w:bookmarkStart w:id="3783" w:name="_Toc26369716"/>
      <w:bookmarkStart w:id="3784" w:name="_Toc36227598"/>
      <w:bookmarkStart w:id="3785" w:name="_Toc36228613"/>
      <w:bookmarkStart w:id="3786" w:name="_Toc36229240"/>
      <w:bookmarkStart w:id="3787" w:name="_Toc36229868"/>
      <w:bookmarkStart w:id="3788" w:name="_Toc74607212"/>
      <w:bookmarkStart w:id="3789" w:name="_Toc75557106"/>
      <w:r w:rsidRPr="00DB3713">
        <w:rPr>
          <w:noProof/>
          <w:lang w:val="en-US"/>
        </w:rPr>
        <w:t>M.</w:t>
      </w:r>
      <w:r w:rsidR="001B4C79">
        <w:rPr>
          <w:noProof/>
          <w:lang w:val="en-US"/>
        </w:rPr>
        <w:t>11</w:t>
      </w:r>
      <w:r w:rsidRPr="00DB3713">
        <w:rPr>
          <w:noProof/>
          <w:lang w:val="en-US"/>
        </w:rPr>
        <w:tab/>
        <w:t>3gpp-qos-hint</w:t>
      </w:r>
      <w:bookmarkEnd w:id="3783"/>
      <w:bookmarkEnd w:id="3784"/>
      <w:bookmarkEnd w:id="3785"/>
      <w:bookmarkEnd w:id="3786"/>
      <w:bookmarkEnd w:id="3787"/>
      <w:bookmarkEnd w:id="3788"/>
      <w:bookmarkEnd w:id="3789"/>
    </w:p>
    <w:p w14:paraId="0A2C8F7A" w14:textId="77777777" w:rsidR="00035645" w:rsidRDefault="00035645" w:rsidP="00035645">
      <w:pPr>
        <w:rPr>
          <w:noProof/>
        </w:rPr>
      </w:pPr>
      <w:r>
        <w:rPr>
          <w:noProof/>
        </w:rPr>
        <w:t>Contact name, email address, and telephone number:</w:t>
      </w:r>
    </w:p>
    <w:p w14:paraId="6A88EE32" w14:textId="77777777" w:rsidR="00035645" w:rsidRDefault="00035645" w:rsidP="00035645">
      <w:pPr>
        <w:ind w:left="284"/>
        <w:rPr>
          <w:noProof/>
        </w:rPr>
      </w:pPr>
      <w:r>
        <w:rPr>
          <w:noProof/>
        </w:rPr>
        <w:t>3GPP Specifications Manager</w:t>
      </w:r>
    </w:p>
    <w:p w14:paraId="2226DAD1" w14:textId="77777777" w:rsidR="00035645" w:rsidRDefault="00035645" w:rsidP="00035645">
      <w:pPr>
        <w:ind w:left="284"/>
        <w:rPr>
          <w:noProof/>
        </w:rPr>
      </w:pPr>
      <w:r>
        <w:rPr>
          <w:noProof/>
        </w:rPr>
        <w:t>3gppContact@etsi.org</w:t>
      </w:r>
    </w:p>
    <w:p w14:paraId="47A557EC" w14:textId="77777777" w:rsidR="00035645" w:rsidRDefault="00035645" w:rsidP="00035645">
      <w:pPr>
        <w:ind w:left="284"/>
        <w:rPr>
          <w:noProof/>
        </w:rPr>
      </w:pPr>
      <w:r>
        <w:rPr>
          <w:noProof/>
        </w:rPr>
        <w:t>+33 (0)492944200</w:t>
      </w:r>
    </w:p>
    <w:p w14:paraId="2D2AC3F7" w14:textId="77777777" w:rsidR="00035645" w:rsidRDefault="00035645" w:rsidP="00035645">
      <w:pPr>
        <w:rPr>
          <w:noProof/>
        </w:rPr>
      </w:pPr>
      <w:r>
        <w:rPr>
          <w:noProof/>
        </w:rPr>
        <w:t xml:space="preserve">Attribute Name (as it will appear in SDP) </w:t>
      </w:r>
    </w:p>
    <w:p w14:paraId="5CAC9C4B" w14:textId="77777777" w:rsidR="00035645" w:rsidRDefault="00035645" w:rsidP="00035645">
      <w:pPr>
        <w:ind w:left="284"/>
        <w:rPr>
          <w:noProof/>
        </w:rPr>
      </w:pPr>
      <w:r>
        <w:rPr>
          <w:noProof/>
        </w:rPr>
        <w:t>3gpp-qos-hint</w:t>
      </w:r>
    </w:p>
    <w:p w14:paraId="64F4C09C" w14:textId="77777777" w:rsidR="00035645" w:rsidRDefault="00035645" w:rsidP="00035645">
      <w:pPr>
        <w:rPr>
          <w:noProof/>
        </w:rPr>
      </w:pPr>
      <w:r>
        <w:rPr>
          <w:noProof/>
        </w:rPr>
        <w:t>Long-form Attribute Name in English:</w:t>
      </w:r>
    </w:p>
    <w:p w14:paraId="1C8E18EF" w14:textId="77777777" w:rsidR="00035645" w:rsidRPr="006F4D07" w:rsidRDefault="00035645" w:rsidP="00035645">
      <w:pPr>
        <w:ind w:left="284"/>
        <w:rPr>
          <w:noProof/>
        </w:rPr>
      </w:pPr>
      <w:r w:rsidRPr="006F4D07">
        <w:rPr>
          <w:noProof/>
        </w:rPr>
        <w:t xml:space="preserve">3GPP </w:t>
      </w:r>
      <w:r>
        <w:rPr>
          <w:noProof/>
        </w:rPr>
        <w:t>QoS hint attribute</w:t>
      </w:r>
    </w:p>
    <w:p w14:paraId="125F50C2" w14:textId="77777777" w:rsidR="00035645" w:rsidRDefault="00035645" w:rsidP="00035645">
      <w:pPr>
        <w:rPr>
          <w:noProof/>
        </w:rPr>
      </w:pPr>
      <w:r>
        <w:rPr>
          <w:noProof/>
        </w:rPr>
        <w:t>Type of Attribute</w:t>
      </w:r>
    </w:p>
    <w:p w14:paraId="6DA9E456" w14:textId="77777777" w:rsidR="00035645" w:rsidRDefault="00035645" w:rsidP="00035645">
      <w:pPr>
        <w:ind w:left="284"/>
        <w:rPr>
          <w:noProof/>
        </w:rPr>
      </w:pPr>
      <w:r>
        <w:rPr>
          <w:noProof/>
        </w:rPr>
        <w:lastRenderedPageBreak/>
        <w:t>Media level</w:t>
      </w:r>
    </w:p>
    <w:p w14:paraId="29A9AA7C" w14:textId="77777777" w:rsidR="00035645" w:rsidRDefault="00035645" w:rsidP="00035645">
      <w:pPr>
        <w:rPr>
          <w:noProof/>
        </w:rPr>
      </w:pPr>
      <w:r>
        <w:rPr>
          <w:noProof/>
        </w:rPr>
        <w:t>Is Attribute Value subject to the Charset Attribute?</w:t>
      </w:r>
    </w:p>
    <w:p w14:paraId="6CFE189B" w14:textId="77777777" w:rsidR="00035645" w:rsidRDefault="00035645" w:rsidP="00035645">
      <w:pPr>
        <w:ind w:left="284"/>
        <w:rPr>
          <w:noProof/>
        </w:rPr>
      </w:pPr>
      <w:r>
        <w:rPr>
          <w:noProof/>
        </w:rPr>
        <w:t>This Attribute is not dependent on charset.</w:t>
      </w:r>
    </w:p>
    <w:p w14:paraId="6B02F009" w14:textId="77777777" w:rsidR="00035645" w:rsidRDefault="00035645" w:rsidP="00035645">
      <w:pPr>
        <w:rPr>
          <w:noProof/>
        </w:rPr>
      </w:pPr>
      <w:r>
        <w:rPr>
          <w:noProof/>
        </w:rPr>
        <w:t>Purpose of the attribute:</w:t>
      </w:r>
    </w:p>
    <w:p w14:paraId="6ABF81AD" w14:textId="77777777" w:rsidR="00035645" w:rsidRDefault="00035645" w:rsidP="00035645">
      <w:pPr>
        <w:ind w:left="284"/>
        <w:rPr>
          <w:noProof/>
        </w:rPr>
      </w:pPr>
      <w:r>
        <w:rPr>
          <w:noProof/>
        </w:rPr>
        <w:t xml:space="preserve">This attribute is used to describe the UE’s desired QoS properties </w:t>
      </w:r>
      <w:r>
        <w:rPr>
          <w:iCs/>
        </w:rPr>
        <w:t>from the local access network</w:t>
      </w:r>
      <w:r>
        <w:rPr>
          <w:noProof/>
        </w:rPr>
        <w:t>.</w:t>
      </w:r>
    </w:p>
    <w:p w14:paraId="4FDEC627" w14:textId="77777777" w:rsidR="00035645" w:rsidRDefault="00035645" w:rsidP="00035645">
      <w:pPr>
        <w:rPr>
          <w:noProof/>
        </w:rPr>
      </w:pPr>
      <w:r>
        <w:rPr>
          <w:noProof/>
        </w:rPr>
        <w:t>Appropriate Attribute Values for this Attribute:</w:t>
      </w:r>
    </w:p>
    <w:p w14:paraId="3064AD1F" w14:textId="77777777" w:rsidR="00035645" w:rsidRDefault="00035645" w:rsidP="00035645">
      <w:pPr>
        <w:ind w:left="284"/>
      </w:pPr>
      <w:r>
        <w:t>See 3GPP TS 26.114 clause 6.2.7.x for ABNF and detailed usage.</w:t>
      </w:r>
    </w:p>
    <w:p w14:paraId="215247C5" w14:textId="77777777" w:rsidR="00035645" w:rsidRDefault="00035645" w:rsidP="00035645">
      <w:pPr>
        <w:rPr>
          <w:noProof/>
        </w:rPr>
      </w:pPr>
      <w:r>
        <w:rPr>
          <w:noProof/>
        </w:rPr>
        <w:t>MUX Category for this Attribute:</w:t>
      </w:r>
    </w:p>
    <w:p w14:paraId="6C980B4F" w14:textId="77777777" w:rsidR="00035645" w:rsidRDefault="00035645" w:rsidP="00035645">
      <w:pPr>
        <w:ind w:left="284"/>
        <w:rPr>
          <w:noProof/>
        </w:rPr>
      </w:pPr>
      <w:r>
        <w:rPr>
          <w:noProof/>
        </w:rPr>
        <w:t>IDENTICAL</w:t>
      </w:r>
    </w:p>
    <w:p w14:paraId="1FF6BF20" w14:textId="77777777" w:rsidR="00035645" w:rsidRDefault="00035645" w:rsidP="009C5CD7">
      <w:pPr>
        <w:pStyle w:val="FP"/>
        <w:rPr>
          <w:noProof/>
        </w:rPr>
      </w:pPr>
    </w:p>
    <w:p w14:paraId="580EF7FB" w14:textId="77777777" w:rsidR="00F61B8F" w:rsidRDefault="00F61B8F" w:rsidP="00F61B8F">
      <w:pPr>
        <w:pStyle w:val="Heading8"/>
        <w:keepNext w:val="0"/>
        <w:keepLines w:val="0"/>
        <w:rPr>
          <w:lang w:val="en-US"/>
        </w:rPr>
      </w:pPr>
      <w:r w:rsidRPr="00936AD7">
        <w:rPr>
          <w:lang w:val="en-US"/>
        </w:rPr>
        <w:br w:type="page"/>
      </w:r>
      <w:bookmarkStart w:id="3790" w:name="_Toc26369717"/>
      <w:bookmarkStart w:id="3791" w:name="_Toc36227599"/>
      <w:bookmarkStart w:id="3792" w:name="_Toc36228614"/>
      <w:bookmarkStart w:id="3793" w:name="_Toc36229241"/>
      <w:bookmarkStart w:id="3794" w:name="_Toc36229869"/>
      <w:bookmarkStart w:id="3795" w:name="_Toc74607213"/>
      <w:bookmarkStart w:id="3796" w:name="_Toc75557107"/>
      <w:r>
        <w:rPr>
          <w:lang w:val="en-US"/>
        </w:rPr>
        <w:lastRenderedPageBreak/>
        <w:t>Annex N (informative):</w:t>
      </w:r>
      <w:r w:rsidRPr="00F61B8F">
        <w:t xml:space="preserve"> </w:t>
      </w:r>
      <w:r w:rsidRPr="00CC1F51">
        <w:br/>
      </w:r>
      <w:r>
        <w:rPr>
          <w:lang w:val="en-US"/>
        </w:rPr>
        <w:t>Computation of b=AS for Video Codec</w:t>
      </w:r>
      <w:bookmarkEnd w:id="3790"/>
      <w:bookmarkEnd w:id="3791"/>
      <w:bookmarkEnd w:id="3792"/>
      <w:bookmarkEnd w:id="3793"/>
      <w:bookmarkEnd w:id="3794"/>
      <w:bookmarkEnd w:id="3795"/>
      <w:bookmarkEnd w:id="3796"/>
    </w:p>
    <w:p w14:paraId="514C2B5A" w14:textId="77777777" w:rsidR="00F61B8F" w:rsidRPr="008520CC" w:rsidRDefault="00F61B8F" w:rsidP="00F61B8F">
      <w:pPr>
        <w:pStyle w:val="Heading1"/>
        <w:rPr>
          <w:lang w:eastAsia="ko-KR"/>
        </w:rPr>
      </w:pPr>
      <w:bookmarkStart w:id="3797" w:name="_Toc26369718"/>
      <w:bookmarkStart w:id="3798" w:name="_Toc36227600"/>
      <w:bookmarkStart w:id="3799" w:name="_Toc36228615"/>
      <w:bookmarkStart w:id="3800" w:name="_Toc36229242"/>
      <w:bookmarkStart w:id="3801" w:name="_Toc36229870"/>
      <w:bookmarkStart w:id="3802" w:name="_Toc74607214"/>
      <w:bookmarkStart w:id="3803" w:name="_Toc75557108"/>
      <w:r>
        <w:rPr>
          <w:lang w:eastAsia="ko-KR"/>
        </w:rPr>
        <w:t>N</w:t>
      </w:r>
      <w:r w:rsidRPr="008520CC">
        <w:rPr>
          <w:lang w:eastAsia="ko-KR"/>
        </w:rPr>
        <w:t>.1</w:t>
      </w:r>
      <w:r w:rsidRPr="008520CC">
        <w:rPr>
          <w:lang w:eastAsia="ko-KR"/>
        </w:rPr>
        <w:tab/>
        <w:t>General</w:t>
      </w:r>
      <w:bookmarkEnd w:id="3797"/>
      <w:bookmarkEnd w:id="3798"/>
      <w:bookmarkEnd w:id="3799"/>
      <w:bookmarkEnd w:id="3800"/>
      <w:bookmarkEnd w:id="3801"/>
      <w:bookmarkEnd w:id="3802"/>
      <w:bookmarkEnd w:id="3803"/>
    </w:p>
    <w:p w14:paraId="72280D5C" w14:textId="77777777" w:rsidR="00F61B8F" w:rsidRPr="008520CC" w:rsidRDefault="00F61B8F" w:rsidP="00F61B8F">
      <w:pPr>
        <w:rPr>
          <w:lang w:eastAsia="ko-KR"/>
        </w:rPr>
      </w:pPr>
      <w:r w:rsidRPr="001A4B59">
        <w:t>If an MTSI</w:t>
      </w:r>
      <w:r w:rsidRPr="001A4B59">
        <w:rPr>
          <w:rFonts w:hint="eastAsia"/>
          <w:lang w:eastAsia="ko-KR"/>
        </w:rPr>
        <w:t xml:space="preserve"> </w:t>
      </w:r>
      <w:r w:rsidRPr="001A4B59">
        <w:t xml:space="preserve">client includes </w:t>
      </w:r>
      <w:r>
        <w:t>any video codecs</w:t>
      </w:r>
      <w:r w:rsidRPr="001A4B59">
        <w:t xml:space="preserve"> in the SDP </w:t>
      </w:r>
      <w:r w:rsidRPr="001A4B59">
        <w:rPr>
          <w:rFonts w:hint="eastAsia"/>
          <w:lang w:eastAsia="ko-KR"/>
        </w:rPr>
        <w:t>offer</w:t>
      </w:r>
      <w:r>
        <w:rPr>
          <w:lang w:eastAsia="ko-KR"/>
        </w:rPr>
        <w:t xml:space="preserve"> or answer</w:t>
      </w:r>
      <w:r w:rsidRPr="001A4B59">
        <w:t xml:space="preserve">, </w:t>
      </w:r>
      <w:r>
        <w:rPr>
          <w:rFonts w:hint="eastAsia"/>
          <w:lang w:eastAsia="ko-KR"/>
        </w:rPr>
        <w:t xml:space="preserve">procedures to compute b=AS </w:t>
      </w:r>
      <w:r>
        <w:rPr>
          <w:noProof/>
          <w:lang w:eastAsia="ko-KR"/>
        </w:rPr>
        <w:t>are</w:t>
      </w:r>
      <w:r w:rsidRPr="0077665D">
        <w:rPr>
          <w:noProof/>
          <w:lang w:eastAsia="ko-KR"/>
        </w:rPr>
        <w:t xml:space="preserve"> left </w:t>
      </w:r>
      <w:r>
        <w:rPr>
          <w:noProof/>
          <w:lang w:eastAsia="ko-KR"/>
        </w:rPr>
        <w:t>to</w:t>
      </w:r>
      <w:r w:rsidRPr="0077665D">
        <w:rPr>
          <w:noProof/>
          <w:lang w:eastAsia="ko-KR"/>
        </w:rPr>
        <w:t xml:space="preserve"> the discretion of t</w:t>
      </w:r>
      <w:r>
        <w:rPr>
          <w:noProof/>
          <w:lang w:eastAsia="ko-KR"/>
        </w:rPr>
        <w:t>he implementation.</w:t>
      </w:r>
    </w:p>
    <w:p w14:paraId="05957152" w14:textId="77777777" w:rsidR="00F61B8F" w:rsidRPr="008520CC" w:rsidRDefault="00F61B8F" w:rsidP="00F61B8F">
      <w:pPr>
        <w:pStyle w:val="Heading1"/>
        <w:rPr>
          <w:lang w:eastAsia="ko-KR"/>
        </w:rPr>
      </w:pPr>
      <w:bookmarkStart w:id="3804" w:name="_Toc26369719"/>
      <w:bookmarkStart w:id="3805" w:name="_Toc36227601"/>
      <w:bookmarkStart w:id="3806" w:name="_Toc36228616"/>
      <w:bookmarkStart w:id="3807" w:name="_Toc36229243"/>
      <w:bookmarkStart w:id="3808" w:name="_Toc36229871"/>
      <w:bookmarkStart w:id="3809" w:name="_Toc74607215"/>
      <w:bookmarkStart w:id="3810" w:name="_Toc75557109"/>
      <w:r>
        <w:rPr>
          <w:lang w:eastAsia="ko-KR"/>
        </w:rPr>
        <w:t>N</w:t>
      </w:r>
      <w:r w:rsidRPr="008520CC">
        <w:rPr>
          <w:lang w:eastAsia="ko-KR"/>
        </w:rPr>
        <w:t>.2</w:t>
      </w:r>
      <w:r w:rsidRPr="008520CC">
        <w:rPr>
          <w:lang w:eastAsia="ko-KR"/>
        </w:rPr>
        <w:tab/>
      </w:r>
      <w:r>
        <w:rPr>
          <w:lang w:eastAsia="ko-KR"/>
        </w:rPr>
        <w:t>Examples</w:t>
      </w:r>
      <w:bookmarkEnd w:id="3804"/>
      <w:bookmarkEnd w:id="3805"/>
      <w:bookmarkEnd w:id="3806"/>
      <w:bookmarkEnd w:id="3807"/>
      <w:bookmarkEnd w:id="3808"/>
      <w:bookmarkEnd w:id="3809"/>
      <w:bookmarkEnd w:id="3810"/>
    </w:p>
    <w:p w14:paraId="512903AC" w14:textId="77777777" w:rsidR="00F61B8F" w:rsidRPr="00751830" w:rsidRDefault="00F61B8F" w:rsidP="00F61B8F">
      <w:pPr>
        <w:rPr>
          <w:color w:val="000000"/>
          <w:lang w:eastAsia="ko-KR"/>
        </w:rPr>
      </w:pPr>
      <w:r w:rsidRPr="00A10763">
        <w:rPr>
          <w:rFonts w:hint="eastAsia"/>
          <w:noProof/>
          <w:lang w:eastAsia="ko-KR"/>
        </w:rPr>
        <w:t xml:space="preserve">Table </w:t>
      </w:r>
      <w:r>
        <w:rPr>
          <w:noProof/>
          <w:lang w:eastAsia="ko-KR"/>
        </w:rPr>
        <w:t>N</w:t>
      </w:r>
      <w:r w:rsidRPr="00A10763">
        <w:rPr>
          <w:rFonts w:hint="eastAsia"/>
          <w:noProof/>
          <w:lang w:eastAsia="ko-KR"/>
        </w:rPr>
        <w:t xml:space="preserve">.x shows example values of b=AS </w:t>
      </w:r>
      <w:r w:rsidRPr="00A10763">
        <w:rPr>
          <w:noProof/>
          <w:lang w:eastAsia="ko-KR"/>
        </w:rPr>
        <w:t>in</w:t>
      </w:r>
      <w:r w:rsidRPr="00A10763">
        <w:rPr>
          <w:rFonts w:hint="eastAsia"/>
          <w:noProof/>
          <w:lang w:eastAsia="ko-KR"/>
        </w:rPr>
        <w:t xml:space="preserve"> IPv4 and IPv6 for each source bit-rate and image size pair of H.264/AVC.</w:t>
      </w:r>
      <w:r>
        <w:rPr>
          <w:noProof/>
          <w:lang w:eastAsia="ko-KR"/>
        </w:rPr>
        <w:t xml:space="preserve"> </w:t>
      </w:r>
      <w:r w:rsidRPr="00487149">
        <w:rPr>
          <w:color w:val="000000"/>
          <w:lang w:eastAsia="ko-KR"/>
        </w:rPr>
        <w:t xml:space="preserve">These </w:t>
      </w:r>
      <w:r>
        <w:rPr>
          <w:color w:val="000000"/>
          <w:lang w:eastAsia="ko-KR"/>
        </w:rPr>
        <w:t>values</w:t>
      </w:r>
      <w:r w:rsidRPr="00487149">
        <w:rPr>
          <w:color w:val="000000"/>
          <w:lang w:eastAsia="ko-KR"/>
        </w:rPr>
        <w:t xml:space="preserve"> are determined from encoding a variety of content </w:t>
      </w:r>
      <w:r>
        <w:rPr>
          <w:color w:val="000000"/>
          <w:lang w:eastAsia="ko-KR"/>
        </w:rPr>
        <w:t xml:space="preserve">with the codec targeting a particular source bit-rate </w:t>
      </w:r>
      <w:r w:rsidRPr="00487149">
        <w:rPr>
          <w:color w:val="000000"/>
          <w:lang w:eastAsia="ko-KR"/>
        </w:rPr>
        <w:t xml:space="preserve">and </w:t>
      </w:r>
      <w:r>
        <w:rPr>
          <w:color w:val="000000"/>
          <w:lang w:eastAsia="ko-KR"/>
        </w:rPr>
        <w:t xml:space="preserve">then measuring </w:t>
      </w:r>
      <w:r w:rsidRPr="00487149">
        <w:rPr>
          <w:color w:val="000000"/>
          <w:lang w:eastAsia="ko-KR"/>
        </w:rPr>
        <w:t xml:space="preserve">the fluctuations of </w:t>
      </w:r>
      <w:r>
        <w:rPr>
          <w:color w:val="000000"/>
          <w:lang w:eastAsia="ko-KR"/>
        </w:rPr>
        <w:t xml:space="preserve">the encoded </w:t>
      </w:r>
      <w:r w:rsidRPr="00487149">
        <w:rPr>
          <w:color w:val="000000"/>
          <w:lang w:eastAsia="ko-KR"/>
        </w:rPr>
        <w:t>bit-rate</w:t>
      </w:r>
      <w:r>
        <w:rPr>
          <w:color w:val="000000"/>
          <w:lang w:eastAsia="ko-KR"/>
        </w:rPr>
        <w:t xml:space="preserve"> in order to determine the recommended b=AS values</w:t>
      </w:r>
      <w:r w:rsidRPr="00487149">
        <w:rPr>
          <w:color w:val="000000"/>
          <w:lang w:eastAsia="ko-KR"/>
        </w:rPr>
        <w:t xml:space="preserve">. </w:t>
      </w:r>
      <w:r>
        <w:rPr>
          <w:color w:val="000000"/>
          <w:lang w:eastAsia="ko-KR"/>
        </w:rPr>
        <w:t xml:space="preserve">As the source bit-rate increases, the relative differences of b=AS values </w:t>
      </w:r>
      <w:r w:rsidRPr="00A10763">
        <w:rPr>
          <w:noProof/>
          <w:lang w:eastAsia="ko-KR"/>
        </w:rPr>
        <w:t>in</w:t>
      </w:r>
      <w:r w:rsidRPr="00A10763">
        <w:rPr>
          <w:rFonts w:hint="eastAsia"/>
          <w:noProof/>
          <w:lang w:eastAsia="ko-KR"/>
        </w:rPr>
        <w:t xml:space="preserve"> IPv4 and IPv6 </w:t>
      </w:r>
      <w:r>
        <w:rPr>
          <w:color w:val="000000"/>
          <w:lang w:eastAsia="ko-KR"/>
        </w:rPr>
        <w:t>decrease as the proportion of RTP/UDP/IP headers in the packet decreases, but the required margin for the fluctuations increases. Different</w:t>
      </w:r>
      <w:r w:rsidRPr="00487149">
        <w:rPr>
          <w:color w:val="000000"/>
          <w:lang w:eastAsia="ko-KR"/>
        </w:rPr>
        <w:t xml:space="preserve"> </w:t>
      </w:r>
      <w:r>
        <w:rPr>
          <w:color w:val="000000"/>
          <w:lang w:eastAsia="ko-KR"/>
        </w:rPr>
        <w:t xml:space="preserve">source </w:t>
      </w:r>
      <w:r w:rsidRPr="00487149">
        <w:rPr>
          <w:color w:val="000000"/>
          <w:lang w:eastAsia="ko-KR"/>
        </w:rPr>
        <w:t>bit-rates</w:t>
      </w:r>
      <w:r>
        <w:rPr>
          <w:color w:val="000000"/>
          <w:lang w:eastAsia="ko-KR"/>
        </w:rPr>
        <w:t xml:space="preserve"> and b=AS values can be used for the same image size depending </w:t>
      </w:r>
      <w:r w:rsidRPr="00751830">
        <w:rPr>
          <w:color w:val="000000"/>
          <w:lang w:eastAsia="ko-KR"/>
        </w:rPr>
        <w:t xml:space="preserve"> </w:t>
      </w:r>
      <w:r>
        <w:rPr>
          <w:color w:val="000000"/>
          <w:lang w:eastAsia="ko-KR"/>
        </w:rPr>
        <w:t>on service policy, alternative</w:t>
      </w:r>
      <w:r w:rsidRPr="00487149">
        <w:rPr>
          <w:color w:val="000000"/>
          <w:lang w:eastAsia="ko-KR"/>
        </w:rPr>
        <w:t xml:space="preserve"> codec configurations</w:t>
      </w:r>
      <w:r>
        <w:rPr>
          <w:color w:val="000000"/>
          <w:lang w:eastAsia="ko-KR"/>
        </w:rPr>
        <w:t>, and the amount of bit-rate variation introduced by the rate control algorithm implementation.</w:t>
      </w:r>
    </w:p>
    <w:p w14:paraId="2D7EAFC2" w14:textId="77777777" w:rsidR="00F61B8F" w:rsidRPr="00A10763" w:rsidRDefault="00F61B8F" w:rsidP="00F61B8F">
      <w:pPr>
        <w:pStyle w:val="TH"/>
        <w:rPr>
          <w:noProof/>
          <w:lang w:eastAsia="ko-KR"/>
        </w:rPr>
      </w:pPr>
      <w:r w:rsidRPr="00A10763">
        <w:t xml:space="preserve">Table </w:t>
      </w:r>
      <w:r>
        <w:t>N</w:t>
      </w:r>
      <w:r w:rsidRPr="00A10763">
        <w:t>.</w:t>
      </w:r>
      <w:r>
        <w:rPr>
          <w:lang w:eastAsia="ko-KR"/>
        </w:rPr>
        <w:t>1</w:t>
      </w:r>
      <w:r w:rsidRPr="00A10763">
        <w:t>:</w:t>
      </w:r>
      <w:r>
        <w:t xml:space="preserve"> Example of</w:t>
      </w:r>
      <w:r w:rsidRPr="00A10763">
        <w:t xml:space="preserve"> </w:t>
      </w:r>
      <w:r w:rsidRPr="00A10763">
        <w:rPr>
          <w:rFonts w:hint="eastAsia"/>
          <w:lang w:eastAsia="ko-KR"/>
        </w:rPr>
        <w:t xml:space="preserve">b=AS </w:t>
      </w:r>
      <w:r>
        <w:rPr>
          <w:lang w:eastAsia="ko-KR"/>
        </w:rPr>
        <w:t xml:space="preserve">values </w:t>
      </w:r>
      <w:r w:rsidRPr="00A10763">
        <w:rPr>
          <w:rFonts w:hint="eastAsia"/>
          <w:lang w:eastAsia="ko-KR"/>
        </w:rPr>
        <w:t>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61B8F" w:rsidRPr="00A10763" w14:paraId="535BF9CA" w14:textId="77777777" w:rsidTr="001C23F6">
        <w:tc>
          <w:tcPr>
            <w:tcW w:w="1260" w:type="dxa"/>
            <w:shd w:val="clear" w:color="auto" w:fill="auto"/>
          </w:tcPr>
          <w:p w14:paraId="702969E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Image size</w:t>
            </w:r>
          </w:p>
        </w:tc>
        <w:tc>
          <w:tcPr>
            <w:tcW w:w="1080" w:type="dxa"/>
            <w:shd w:val="clear" w:color="auto" w:fill="auto"/>
            <w:vAlign w:val="center"/>
          </w:tcPr>
          <w:p w14:paraId="7FCFFD15"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Source bit-rate</w:t>
            </w:r>
          </w:p>
        </w:tc>
        <w:tc>
          <w:tcPr>
            <w:tcW w:w="1080" w:type="dxa"/>
            <w:shd w:val="clear" w:color="auto" w:fill="auto"/>
            <w:vAlign w:val="center"/>
          </w:tcPr>
          <w:p w14:paraId="692D03BD"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(IPv4)</w:t>
            </w:r>
          </w:p>
        </w:tc>
        <w:tc>
          <w:tcPr>
            <w:tcW w:w="1080" w:type="dxa"/>
            <w:shd w:val="clear" w:color="auto" w:fill="auto"/>
            <w:vAlign w:val="center"/>
          </w:tcPr>
          <w:p w14:paraId="7EF5664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(IPv6)</w:t>
            </w:r>
          </w:p>
        </w:tc>
        <w:tc>
          <w:tcPr>
            <w:tcW w:w="4410" w:type="dxa"/>
            <w:shd w:val="clear" w:color="auto" w:fill="auto"/>
          </w:tcPr>
          <w:p w14:paraId="27611B2B"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A10763">
              <w:rPr>
                <w:rFonts w:ascii="Arial" w:hAnsi="Arial" w:cs="Arial"/>
                <w:b/>
                <w:bCs/>
                <w:noProof/>
                <w:sz w:val="18"/>
                <w:szCs w:val="18"/>
                <w:lang w:eastAsia="ko-KR"/>
              </w:rPr>
              <w:t>Notes</w:t>
            </w:r>
          </w:p>
        </w:tc>
      </w:tr>
      <w:tr w:rsidR="00F61B8F" w:rsidRPr="00A10763" w14:paraId="4D483A6D" w14:textId="77777777" w:rsidTr="001C23F6">
        <w:tc>
          <w:tcPr>
            <w:tcW w:w="1260" w:type="dxa"/>
            <w:shd w:val="clear" w:color="auto" w:fill="auto"/>
          </w:tcPr>
          <w:p w14:paraId="0A8AAAEE"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176×144</w:t>
            </w:r>
          </w:p>
        </w:tc>
        <w:tc>
          <w:tcPr>
            <w:tcW w:w="1080" w:type="dxa"/>
            <w:shd w:val="clear" w:color="auto" w:fill="auto"/>
          </w:tcPr>
          <w:p w14:paraId="04CC193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48</w:t>
            </w:r>
          </w:p>
        </w:tc>
        <w:tc>
          <w:tcPr>
            <w:tcW w:w="1080" w:type="dxa"/>
            <w:shd w:val="clear" w:color="auto" w:fill="auto"/>
          </w:tcPr>
          <w:p w14:paraId="24EF5780"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64</w:t>
            </w:r>
          </w:p>
        </w:tc>
        <w:tc>
          <w:tcPr>
            <w:tcW w:w="1080" w:type="dxa"/>
            <w:shd w:val="clear" w:color="auto" w:fill="auto"/>
          </w:tcPr>
          <w:p w14:paraId="0CFC9628"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66</w:t>
            </w:r>
          </w:p>
        </w:tc>
        <w:tc>
          <w:tcPr>
            <w:tcW w:w="4410" w:type="dxa"/>
            <w:shd w:val="clear" w:color="auto" w:fill="auto"/>
          </w:tcPr>
          <w:p w14:paraId="5119290A"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61B8F" w:rsidRPr="00A10763" w14:paraId="551FE9B8" w14:textId="77777777" w:rsidTr="001C23F6">
        <w:tc>
          <w:tcPr>
            <w:tcW w:w="1260" w:type="dxa"/>
            <w:shd w:val="clear" w:color="auto" w:fill="auto"/>
          </w:tcPr>
          <w:p w14:paraId="66F6409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01998C9"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107110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724908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99</w:t>
            </w:r>
          </w:p>
        </w:tc>
        <w:tc>
          <w:tcPr>
            <w:tcW w:w="4410" w:type="dxa"/>
            <w:shd w:val="clear" w:color="auto" w:fill="auto"/>
          </w:tcPr>
          <w:p w14:paraId="60CA8A1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61B8F" w:rsidRPr="00A10763" w14:paraId="66315A32" w14:textId="77777777" w:rsidTr="001C23F6">
        <w:tc>
          <w:tcPr>
            <w:tcW w:w="1260" w:type="dxa"/>
            <w:shd w:val="clear" w:color="auto" w:fill="auto"/>
          </w:tcPr>
          <w:p w14:paraId="44562A7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8A8AD7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A128C1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494FF2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653</w:t>
            </w:r>
          </w:p>
        </w:tc>
        <w:tc>
          <w:tcPr>
            <w:tcW w:w="4410" w:type="dxa"/>
            <w:shd w:val="clear" w:color="auto" w:fill="auto"/>
          </w:tcPr>
          <w:p w14:paraId="130C9EB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bl>
    <w:p w14:paraId="0E5E2535" w14:textId="77777777" w:rsidR="00DD251B" w:rsidRDefault="00DD251B" w:rsidP="000D4A87">
      <w:pPr>
        <w:pStyle w:val="FP"/>
      </w:pPr>
    </w:p>
    <w:p w14:paraId="4CC60B17" w14:textId="77777777" w:rsidR="00844E4B" w:rsidRDefault="00844E4B" w:rsidP="00844E4B">
      <w:pPr>
        <w:pStyle w:val="Heading8"/>
      </w:pPr>
      <w:r w:rsidRPr="00936AD7">
        <w:rPr>
          <w:lang w:val="en-US"/>
        </w:rPr>
        <w:br w:type="page"/>
      </w:r>
      <w:bookmarkStart w:id="3811" w:name="_Toc26369720"/>
      <w:bookmarkStart w:id="3812" w:name="_Toc36227602"/>
      <w:bookmarkStart w:id="3813" w:name="_Toc36228617"/>
      <w:bookmarkStart w:id="3814" w:name="_Toc36229244"/>
      <w:bookmarkStart w:id="3815" w:name="_Toc36229872"/>
      <w:bookmarkStart w:id="3816" w:name="_Toc74607216"/>
      <w:bookmarkStart w:id="3817" w:name="_Toc75557110"/>
      <w:r>
        <w:lastRenderedPageBreak/>
        <w:t xml:space="preserve">Annex </w:t>
      </w:r>
      <w:r w:rsidR="00DD251B">
        <w:t>O</w:t>
      </w:r>
      <w:r w:rsidRPr="00CC1F51">
        <w:t xml:space="preserve"> (</w:t>
      </w:r>
      <w:r>
        <w:t>informative</w:t>
      </w:r>
      <w:r w:rsidRPr="00CC1F51">
        <w:t>):</w:t>
      </w:r>
      <w:r w:rsidRPr="00CC1F51">
        <w:br/>
      </w:r>
      <w:r>
        <w:t>IANA registration information for RTP Header Extensions</w:t>
      </w:r>
      <w:bookmarkEnd w:id="3811"/>
      <w:bookmarkEnd w:id="3812"/>
      <w:bookmarkEnd w:id="3813"/>
      <w:bookmarkEnd w:id="3814"/>
      <w:bookmarkEnd w:id="3815"/>
      <w:bookmarkEnd w:id="3816"/>
      <w:bookmarkEnd w:id="3817"/>
    </w:p>
    <w:p w14:paraId="64A44AF8" w14:textId="77777777" w:rsidR="00844E4B" w:rsidRPr="003417AB" w:rsidRDefault="00DD251B" w:rsidP="00844E4B">
      <w:pPr>
        <w:pStyle w:val="Heading1"/>
        <w:rPr>
          <w:szCs w:val="36"/>
        </w:rPr>
      </w:pPr>
      <w:bookmarkStart w:id="3818" w:name="_Toc26369721"/>
      <w:bookmarkStart w:id="3819" w:name="_Toc36227603"/>
      <w:bookmarkStart w:id="3820" w:name="_Toc36228618"/>
      <w:bookmarkStart w:id="3821" w:name="_Toc36229245"/>
      <w:bookmarkStart w:id="3822" w:name="_Toc36229873"/>
      <w:bookmarkStart w:id="3823" w:name="_Toc74607217"/>
      <w:bookmarkStart w:id="3824" w:name="_Toc75557111"/>
      <w:r>
        <w:rPr>
          <w:szCs w:val="36"/>
        </w:rPr>
        <w:t>O</w:t>
      </w:r>
      <w:r w:rsidR="00844E4B" w:rsidRPr="003417AB">
        <w:rPr>
          <w:szCs w:val="36"/>
        </w:rPr>
        <w:t>.1</w:t>
      </w:r>
      <w:r w:rsidR="00844E4B" w:rsidRPr="003417AB">
        <w:rPr>
          <w:szCs w:val="36"/>
        </w:rPr>
        <w:tab/>
        <w:t>Introduction</w:t>
      </w:r>
      <w:bookmarkEnd w:id="3818"/>
      <w:bookmarkEnd w:id="3819"/>
      <w:bookmarkEnd w:id="3820"/>
      <w:bookmarkEnd w:id="3821"/>
      <w:bookmarkEnd w:id="3822"/>
      <w:bookmarkEnd w:id="3823"/>
      <w:bookmarkEnd w:id="3824"/>
    </w:p>
    <w:p w14:paraId="0DDCEF3A" w14:textId="77777777" w:rsidR="00844E4B" w:rsidRDefault="00844E4B" w:rsidP="00844E4B">
      <w:r w:rsidRPr="00CC1F51">
        <w:t xml:space="preserve">This Annex provides the </w:t>
      </w:r>
      <w:r>
        <w:t>RTP header extension</w:t>
      </w:r>
      <w:r w:rsidRPr="00CC1F51">
        <w:t xml:space="preserve">  registration </w:t>
      </w:r>
      <w:r>
        <w:t>information that</w:t>
      </w:r>
      <w:r w:rsidRPr="00CC1F51">
        <w:t xml:space="preserve"> is referenced from the</w:t>
      </w:r>
      <w:r>
        <w:t xml:space="preserve"> IANA</w:t>
      </w:r>
      <w:r w:rsidRPr="00CC1F51">
        <w:t xml:space="preserve"> registry at </w:t>
      </w:r>
      <w:hyperlink r:id="rId229" w:history="1">
        <w:r w:rsidRPr="0044460D">
          <w:rPr>
            <w:rStyle w:val="Hyperlink"/>
          </w:rPr>
          <w:t>http://www.iana.org</w:t>
        </w:r>
      </w:hyperlink>
      <w:r w:rsidRPr="00CC1F51">
        <w:t>/.</w:t>
      </w:r>
    </w:p>
    <w:p w14:paraId="6FD24375" w14:textId="77777777" w:rsidR="00844E4B" w:rsidRPr="00CC1F51" w:rsidRDefault="00844E4B" w:rsidP="00844E4B">
      <w:pPr>
        <w:pStyle w:val="FP"/>
      </w:pPr>
    </w:p>
    <w:p w14:paraId="7072D2F7" w14:textId="77777777" w:rsidR="00844E4B" w:rsidRPr="0051156C" w:rsidRDefault="00DD251B" w:rsidP="00844E4B">
      <w:pPr>
        <w:pStyle w:val="Heading1"/>
        <w:rPr>
          <w:rFonts w:cs="Arial"/>
          <w:szCs w:val="36"/>
        </w:rPr>
      </w:pPr>
      <w:bookmarkStart w:id="3825" w:name="_Toc26369722"/>
      <w:bookmarkStart w:id="3826" w:name="_Toc36227604"/>
      <w:bookmarkStart w:id="3827" w:name="_Toc36228619"/>
      <w:bookmarkStart w:id="3828" w:name="_Toc36229246"/>
      <w:bookmarkStart w:id="3829" w:name="_Toc36229874"/>
      <w:bookmarkStart w:id="3830" w:name="_Toc74607218"/>
      <w:bookmarkStart w:id="3831" w:name="_Toc75557112"/>
      <w:r>
        <w:rPr>
          <w:rFonts w:cs="Arial"/>
          <w:szCs w:val="36"/>
        </w:rPr>
        <w:t>O</w:t>
      </w:r>
      <w:r w:rsidR="00844E4B" w:rsidRPr="0051156C">
        <w:rPr>
          <w:rFonts w:cs="Arial"/>
          <w:szCs w:val="36"/>
        </w:rPr>
        <w:t>.2</w:t>
      </w:r>
      <w:r w:rsidR="00844E4B" w:rsidRPr="0051156C">
        <w:rPr>
          <w:rFonts w:cs="Arial"/>
          <w:szCs w:val="36"/>
        </w:rPr>
        <w:tab/>
      </w:r>
      <w:r w:rsidR="00844E4B" w:rsidRPr="00BF7E99">
        <w:rPr>
          <w:rFonts w:cs="Arial"/>
          <w:szCs w:val="36"/>
          <w:lang w:val="en-US"/>
        </w:rPr>
        <w:t>urn:3gpp:video-orientation</w:t>
      </w:r>
      <w:bookmarkEnd w:id="3825"/>
      <w:bookmarkEnd w:id="3826"/>
      <w:bookmarkEnd w:id="3827"/>
      <w:bookmarkEnd w:id="3828"/>
      <w:bookmarkEnd w:id="3829"/>
      <w:bookmarkEnd w:id="3830"/>
      <w:bookmarkEnd w:id="3831"/>
    </w:p>
    <w:p w14:paraId="00144A7E" w14:textId="77777777" w:rsidR="00844E4B" w:rsidRPr="0051156C" w:rsidRDefault="00844E4B" w:rsidP="004F7D73">
      <w:r w:rsidRPr="0051156C">
        <w:t>The desired extension naming URI:</w:t>
      </w:r>
    </w:p>
    <w:p w14:paraId="257A6186" w14:textId="77777777" w:rsidR="00844E4B" w:rsidRPr="0051156C" w:rsidRDefault="00844E4B" w:rsidP="004F7D73">
      <w:r w:rsidRPr="0051156C">
        <w:t xml:space="preserve">      </w:t>
      </w:r>
      <w:r w:rsidRPr="0051156C">
        <w:rPr>
          <w:lang w:val="en-US"/>
        </w:rPr>
        <w:t>urn:3gpp:video-orientation</w:t>
      </w:r>
    </w:p>
    <w:p w14:paraId="62FC096D" w14:textId="77777777" w:rsidR="00844E4B" w:rsidRPr="0051156C" w:rsidRDefault="00844E4B" w:rsidP="004F7D73">
      <w:r w:rsidRPr="0051156C">
        <w:t>A formal reference to the publicly available specification:</w:t>
      </w:r>
    </w:p>
    <w:p w14:paraId="7A028777" w14:textId="77777777" w:rsidR="00844E4B" w:rsidRPr="00BF7E99" w:rsidRDefault="00844E4B" w:rsidP="004F7D73">
      <w:r w:rsidRPr="00BF7E99">
        <w:t xml:space="preserve">      3GPP TS 26.114</w:t>
      </w:r>
    </w:p>
    <w:p w14:paraId="4E13DD83" w14:textId="77777777" w:rsidR="00844E4B" w:rsidRPr="004A7DD7" w:rsidRDefault="00844E4B" w:rsidP="004F7D73">
      <w:r w:rsidRPr="00D73502">
        <w:t>A short phrase describing the function of the extension:</w:t>
      </w:r>
    </w:p>
    <w:p w14:paraId="6B25B90A" w14:textId="77777777" w:rsidR="00844E4B" w:rsidRPr="004A7DD7" w:rsidRDefault="00844E4B" w:rsidP="004F7D73">
      <w:r w:rsidRPr="004A7DD7">
        <w:t xml:space="preserve">     </w:t>
      </w:r>
      <w:r>
        <w:t>C</w:t>
      </w:r>
      <w:r w:rsidRPr="004A7DD7">
        <w:t xml:space="preserve">oordination of video orientation </w:t>
      </w:r>
      <w:r>
        <w:t xml:space="preserve">(CVO) </w:t>
      </w:r>
      <w:r w:rsidRPr="004A7DD7">
        <w:t>feature, see clause 6.2.3</w:t>
      </w:r>
      <w:r w:rsidR="00190F41">
        <w:t>.3</w:t>
      </w:r>
    </w:p>
    <w:p w14:paraId="2138954B" w14:textId="77777777" w:rsidR="00844E4B" w:rsidRPr="00553257" w:rsidRDefault="00844E4B" w:rsidP="004F7D73">
      <w:r w:rsidRPr="0051156C">
        <w:t>Contact info</w:t>
      </w:r>
      <w:r w:rsidRPr="00553257">
        <w:t>rmation for the organization or person making the registration</w:t>
      </w:r>
    </w:p>
    <w:p w14:paraId="12C41E03" w14:textId="77777777" w:rsidR="00844E4B" w:rsidRPr="00553257" w:rsidRDefault="00844E4B" w:rsidP="00844E4B">
      <w:pPr>
        <w:ind w:left="284"/>
      </w:pPr>
      <w:r w:rsidRPr="00553257">
        <w:t>3GPP Specifications Manager</w:t>
      </w:r>
    </w:p>
    <w:p w14:paraId="08C022AC" w14:textId="77777777" w:rsidR="00844E4B" w:rsidRPr="00553257" w:rsidRDefault="00844E4B" w:rsidP="00844E4B">
      <w:pPr>
        <w:ind w:left="284"/>
      </w:pPr>
      <w:r w:rsidRPr="00553257">
        <w:t>3gppContact@etsi.org</w:t>
      </w:r>
    </w:p>
    <w:p w14:paraId="4DFEE232" w14:textId="77777777" w:rsidR="00844E4B" w:rsidRDefault="00844E4B" w:rsidP="00844E4B">
      <w:pPr>
        <w:ind w:left="284"/>
      </w:pPr>
      <w:r w:rsidRPr="00553257">
        <w:t>+33 (0)492944200</w:t>
      </w:r>
    </w:p>
    <w:p w14:paraId="46387D78" w14:textId="77777777" w:rsidR="00844E4B" w:rsidRPr="00553257" w:rsidRDefault="00844E4B" w:rsidP="00844E4B">
      <w:pPr>
        <w:pStyle w:val="FP"/>
      </w:pPr>
    </w:p>
    <w:p w14:paraId="00322E41" w14:textId="77777777" w:rsidR="00844E4B" w:rsidRPr="0051156C" w:rsidRDefault="00DD251B" w:rsidP="00844E4B">
      <w:pPr>
        <w:pStyle w:val="Heading1"/>
        <w:rPr>
          <w:rFonts w:cs="Arial"/>
          <w:szCs w:val="36"/>
        </w:rPr>
      </w:pPr>
      <w:bookmarkStart w:id="3832" w:name="_Toc26369723"/>
      <w:bookmarkStart w:id="3833" w:name="_Toc36227605"/>
      <w:bookmarkStart w:id="3834" w:name="_Toc36228620"/>
      <w:bookmarkStart w:id="3835" w:name="_Toc36229247"/>
      <w:bookmarkStart w:id="3836" w:name="_Toc36229875"/>
      <w:bookmarkStart w:id="3837" w:name="_Toc74607219"/>
      <w:bookmarkStart w:id="3838" w:name="_Toc75557113"/>
      <w:r>
        <w:rPr>
          <w:rFonts w:cs="Arial"/>
          <w:szCs w:val="36"/>
        </w:rPr>
        <w:t>O</w:t>
      </w:r>
      <w:r w:rsidR="00844E4B">
        <w:rPr>
          <w:rFonts w:cs="Arial"/>
          <w:szCs w:val="36"/>
        </w:rPr>
        <w:t>.3</w:t>
      </w:r>
      <w:r w:rsidR="00844E4B" w:rsidRPr="00726A71">
        <w:rPr>
          <w:rFonts w:cs="Arial"/>
          <w:szCs w:val="36"/>
        </w:rPr>
        <w:tab/>
      </w:r>
      <w:r w:rsidR="00844E4B" w:rsidRPr="00726A71">
        <w:rPr>
          <w:rFonts w:cs="Arial"/>
          <w:szCs w:val="36"/>
          <w:lang w:val="en-US"/>
        </w:rPr>
        <w:t>urn:3gpp:video-orientation</w:t>
      </w:r>
      <w:r w:rsidR="00844E4B">
        <w:rPr>
          <w:rFonts w:cs="Arial"/>
          <w:szCs w:val="36"/>
          <w:lang w:val="en-US"/>
        </w:rPr>
        <w:t>:6</w:t>
      </w:r>
      <w:bookmarkEnd w:id="3832"/>
      <w:bookmarkEnd w:id="3833"/>
      <w:bookmarkEnd w:id="3834"/>
      <w:bookmarkEnd w:id="3835"/>
      <w:bookmarkEnd w:id="3836"/>
      <w:bookmarkEnd w:id="3837"/>
      <w:bookmarkEnd w:id="3838"/>
    </w:p>
    <w:p w14:paraId="202515EF" w14:textId="77777777" w:rsidR="00844E4B" w:rsidRPr="0051156C" w:rsidRDefault="00844E4B" w:rsidP="004F7D73">
      <w:r w:rsidRPr="0051156C">
        <w:t>The desired extension naming URI:</w:t>
      </w:r>
    </w:p>
    <w:p w14:paraId="49C72CA5" w14:textId="77777777" w:rsidR="00844E4B" w:rsidRPr="0051156C" w:rsidRDefault="00844E4B" w:rsidP="004F7D73">
      <w:r w:rsidRPr="0051156C">
        <w:t xml:space="preserve">      </w:t>
      </w:r>
      <w:r w:rsidRPr="0051156C">
        <w:rPr>
          <w:lang w:val="en-US"/>
        </w:rPr>
        <w:t>urn:3gpp:video-orientation</w:t>
      </w:r>
      <w:r>
        <w:rPr>
          <w:lang w:val="en-US"/>
        </w:rPr>
        <w:t>:6</w:t>
      </w:r>
    </w:p>
    <w:p w14:paraId="79088E5B" w14:textId="77777777" w:rsidR="00844E4B" w:rsidRPr="0051156C" w:rsidRDefault="00844E4B" w:rsidP="004F7D73">
      <w:r w:rsidRPr="0051156C">
        <w:t>A formal reference to the publicly available specification:</w:t>
      </w:r>
    </w:p>
    <w:p w14:paraId="584A1FC9" w14:textId="77777777" w:rsidR="00844E4B" w:rsidRPr="00726A71" w:rsidRDefault="00844E4B" w:rsidP="004F7D73">
      <w:r w:rsidRPr="00726A71">
        <w:t xml:space="preserve">      3GPP TS 26.114</w:t>
      </w:r>
    </w:p>
    <w:p w14:paraId="2EB23D0F" w14:textId="77777777" w:rsidR="00844E4B" w:rsidRPr="00726A71" w:rsidRDefault="00844E4B" w:rsidP="004F7D73">
      <w:r w:rsidRPr="00726A71">
        <w:t>A short phrase describing the function of the extension:</w:t>
      </w:r>
    </w:p>
    <w:p w14:paraId="06DD3687" w14:textId="77777777" w:rsidR="00844E4B" w:rsidRPr="00726A71" w:rsidRDefault="00844E4B" w:rsidP="004F7D73">
      <w:r>
        <w:t xml:space="preserve">     Higher granularity (6-bit) </w:t>
      </w:r>
      <w:r w:rsidRPr="00726A71">
        <w:t xml:space="preserve">coordination of video orientation </w:t>
      </w:r>
      <w:r>
        <w:t xml:space="preserve">(CVO) </w:t>
      </w:r>
      <w:r w:rsidRPr="00726A71">
        <w:t>feature, see clause 6.2.3</w:t>
      </w:r>
      <w:r w:rsidR="00190F41">
        <w:t>.3</w:t>
      </w:r>
    </w:p>
    <w:p w14:paraId="6F8196DB" w14:textId="77777777" w:rsidR="00844E4B" w:rsidRPr="00726A71" w:rsidRDefault="00844E4B" w:rsidP="004F7D73">
      <w:r w:rsidRPr="00726A71">
        <w:t>Contact information for the organization or person making the registration</w:t>
      </w:r>
    </w:p>
    <w:p w14:paraId="59854A24" w14:textId="77777777" w:rsidR="00844E4B" w:rsidRPr="00726A71" w:rsidRDefault="00844E4B" w:rsidP="00844E4B">
      <w:pPr>
        <w:ind w:left="284"/>
      </w:pPr>
      <w:r w:rsidRPr="00726A71">
        <w:t>3GPP Specifications Manager</w:t>
      </w:r>
    </w:p>
    <w:p w14:paraId="697A2735" w14:textId="77777777" w:rsidR="00844E4B" w:rsidRPr="00726A71" w:rsidRDefault="00844E4B" w:rsidP="00844E4B">
      <w:pPr>
        <w:ind w:left="284"/>
      </w:pPr>
      <w:r w:rsidRPr="00726A71">
        <w:t>3gppContact@etsi.org</w:t>
      </w:r>
    </w:p>
    <w:p w14:paraId="0E3F1E2F" w14:textId="77777777" w:rsidR="00844E4B" w:rsidRDefault="00844E4B" w:rsidP="00844E4B">
      <w:pPr>
        <w:ind w:left="284"/>
      </w:pPr>
      <w:r>
        <w:t>+33 (0)492944200</w:t>
      </w:r>
    </w:p>
    <w:p w14:paraId="2675A334" w14:textId="77777777" w:rsidR="00844E4B" w:rsidRDefault="00844E4B" w:rsidP="000D4A87">
      <w:pPr>
        <w:pStyle w:val="FP"/>
      </w:pPr>
    </w:p>
    <w:p w14:paraId="0A02C93A" w14:textId="77777777" w:rsidR="00190F41" w:rsidRPr="0051156C" w:rsidRDefault="00190F41" w:rsidP="00190F41">
      <w:pPr>
        <w:pStyle w:val="Heading1"/>
        <w:rPr>
          <w:rFonts w:cs="Arial"/>
          <w:szCs w:val="36"/>
        </w:rPr>
      </w:pPr>
      <w:bookmarkStart w:id="3839" w:name="_Toc26369724"/>
      <w:bookmarkStart w:id="3840" w:name="_Toc36227606"/>
      <w:bookmarkStart w:id="3841" w:name="_Toc36228621"/>
      <w:bookmarkStart w:id="3842" w:name="_Toc36229248"/>
      <w:bookmarkStart w:id="3843" w:name="_Toc36229876"/>
      <w:bookmarkStart w:id="3844" w:name="_Toc74607220"/>
      <w:bookmarkStart w:id="3845" w:name="_Toc75557114"/>
      <w:r>
        <w:rPr>
          <w:rFonts w:cs="Arial"/>
          <w:szCs w:val="36"/>
        </w:rPr>
        <w:lastRenderedPageBreak/>
        <w:t>O.4</w:t>
      </w:r>
      <w:r w:rsidRPr="00726A71">
        <w:rPr>
          <w:rFonts w:cs="Arial"/>
          <w:szCs w:val="36"/>
        </w:rPr>
        <w:tab/>
      </w:r>
      <w:r w:rsidRPr="00726A71">
        <w:rPr>
          <w:rFonts w:cs="Arial"/>
          <w:szCs w:val="36"/>
          <w:lang w:val="en-US"/>
        </w:rPr>
        <w:t>urn:3gpp:</w:t>
      </w:r>
      <w:r>
        <w:rPr>
          <w:rFonts w:cs="Arial"/>
          <w:szCs w:val="36"/>
          <w:lang w:val="en-US"/>
        </w:rPr>
        <w:t>roi-sent</w:t>
      </w:r>
      <w:bookmarkEnd w:id="3839"/>
      <w:bookmarkEnd w:id="3840"/>
      <w:bookmarkEnd w:id="3841"/>
      <w:bookmarkEnd w:id="3842"/>
      <w:bookmarkEnd w:id="3843"/>
      <w:bookmarkEnd w:id="3844"/>
      <w:bookmarkEnd w:id="3845"/>
    </w:p>
    <w:p w14:paraId="27EE668D" w14:textId="77777777" w:rsidR="00190F41" w:rsidRPr="0051156C" w:rsidRDefault="00190F41" w:rsidP="00190F41">
      <w:r w:rsidRPr="0051156C">
        <w:t>The desired extension naming URI:</w:t>
      </w:r>
    </w:p>
    <w:p w14:paraId="7FE0F6B3" w14:textId="77777777" w:rsidR="00190F41" w:rsidRPr="0051156C" w:rsidRDefault="00190F41" w:rsidP="00190F41">
      <w:r w:rsidRPr="0051156C">
        <w:t xml:space="preserve">      </w:t>
      </w:r>
      <w:r>
        <w:rPr>
          <w:lang w:val="en-US"/>
        </w:rPr>
        <w:t>urn:3gpp:roi-sent</w:t>
      </w:r>
    </w:p>
    <w:p w14:paraId="74653C2B" w14:textId="77777777" w:rsidR="00190F41" w:rsidRPr="0051156C" w:rsidRDefault="00190F41" w:rsidP="00190F41">
      <w:r w:rsidRPr="0051156C">
        <w:t>A formal reference to the publicly available specification:</w:t>
      </w:r>
    </w:p>
    <w:p w14:paraId="6AC2234C" w14:textId="77777777" w:rsidR="00190F41" w:rsidRPr="00726A71" w:rsidRDefault="00190F41" w:rsidP="00190F41">
      <w:r w:rsidRPr="00726A71">
        <w:t xml:space="preserve">      3GPP TS 26.114</w:t>
      </w:r>
    </w:p>
    <w:p w14:paraId="34D1072E" w14:textId="77777777" w:rsidR="00190F41" w:rsidRPr="00726A71" w:rsidRDefault="00190F41" w:rsidP="00190F41">
      <w:r w:rsidRPr="00726A71">
        <w:t>A short phrase describing the function of the extension:</w:t>
      </w:r>
    </w:p>
    <w:p w14:paraId="520D511E" w14:textId="77777777" w:rsidR="00190F41" w:rsidRPr="00726A71" w:rsidRDefault="00190F41" w:rsidP="00190F41">
      <w:r>
        <w:t xml:space="preserve">     Signalling of the </w:t>
      </w:r>
      <w:r w:rsidR="00F97B5F">
        <w:t xml:space="preserve">arbitrary </w:t>
      </w:r>
      <w:r>
        <w:t>region-of-interest (ROI) information for the sent video</w:t>
      </w:r>
      <w:r w:rsidRPr="00726A71">
        <w:t>, see clause 6.2.3</w:t>
      </w:r>
      <w:r>
        <w:t>.4</w:t>
      </w:r>
    </w:p>
    <w:p w14:paraId="63EDCAD5" w14:textId="77777777" w:rsidR="00190F41" w:rsidRPr="00726A71" w:rsidRDefault="00190F41" w:rsidP="00190F41">
      <w:r w:rsidRPr="00726A71">
        <w:t>Contact information for the organization or person making the registration</w:t>
      </w:r>
    </w:p>
    <w:p w14:paraId="348B2C8A" w14:textId="77777777" w:rsidR="00190F41" w:rsidRPr="00726A71" w:rsidRDefault="00190F41" w:rsidP="00190F41">
      <w:pPr>
        <w:ind w:left="284"/>
      </w:pPr>
      <w:r w:rsidRPr="00726A71">
        <w:t>3GPP Specifications Manager</w:t>
      </w:r>
    </w:p>
    <w:p w14:paraId="5A3877D5" w14:textId="77777777" w:rsidR="00190F41" w:rsidRPr="00726A71" w:rsidRDefault="00190F41" w:rsidP="00190F41">
      <w:pPr>
        <w:ind w:left="284"/>
      </w:pPr>
      <w:r w:rsidRPr="00726A71">
        <w:t>3gppContact@etsi.org</w:t>
      </w:r>
    </w:p>
    <w:p w14:paraId="435A0E14" w14:textId="77777777" w:rsidR="00190F41" w:rsidRDefault="00190F41" w:rsidP="00190F41">
      <w:pPr>
        <w:ind w:left="284"/>
      </w:pPr>
      <w:r>
        <w:t>+33 (0)492944200</w:t>
      </w:r>
    </w:p>
    <w:p w14:paraId="70DAFE16" w14:textId="77777777" w:rsidR="00190F41" w:rsidRDefault="00190F41" w:rsidP="000D4A87">
      <w:pPr>
        <w:pStyle w:val="FP"/>
      </w:pPr>
    </w:p>
    <w:p w14:paraId="1C52969E" w14:textId="77777777" w:rsidR="00F97B5F" w:rsidRPr="0051156C" w:rsidRDefault="00F97B5F" w:rsidP="00F97B5F">
      <w:pPr>
        <w:pStyle w:val="Heading1"/>
        <w:rPr>
          <w:rFonts w:cs="Arial"/>
          <w:szCs w:val="36"/>
        </w:rPr>
      </w:pPr>
      <w:bookmarkStart w:id="3846" w:name="_Toc26369725"/>
      <w:bookmarkStart w:id="3847" w:name="_Toc36227607"/>
      <w:bookmarkStart w:id="3848" w:name="_Toc36228622"/>
      <w:bookmarkStart w:id="3849" w:name="_Toc36229249"/>
      <w:bookmarkStart w:id="3850" w:name="_Toc36229877"/>
      <w:bookmarkStart w:id="3851" w:name="_Toc74607221"/>
      <w:bookmarkStart w:id="3852" w:name="_Toc75557115"/>
      <w:r>
        <w:rPr>
          <w:rFonts w:cs="Arial"/>
          <w:szCs w:val="36"/>
        </w:rPr>
        <w:t>O.5</w:t>
      </w:r>
      <w:r w:rsidRPr="00726A71">
        <w:rPr>
          <w:rFonts w:cs="Arial"/>
          <w:szCs w:val="36"/>
        </w:rPr>
        <w:tab/>
      </w:r>
      <w:r w:rsidRPr="00726A71">
        <w:rPr>
          <w:rFonts w:cs="Arial"/>
          <w:szCs w:val="36"/>
          <w:lang w:val="en-US"/>
        </w:rPr>
        <w:t>urn:3gpp:</w:t>
      </w:r>
      <w:r>
        <w:rPr>
          <w:rFonts w:cs="Arial"/>
          <w:szCs w:val="36"/>
          <w:lang w:val="en-US"/>
        </w:rPr>
        <w:t>predefined-roi-sent</w:t>
      </w:r>
      <w:bookmarkEnd w:id="3846"/>
      <w:bookmarkEnd w:id="3847"/>
      <w:bookmarkEnd w:id="3848"/>
      <w:bookmarkEnd w:id="3849"/>
      <w:bookmarkEnd w:id="3850"/>
      <w:bookmarkEnd w:id="3851"/>
      <w:bookmarkEnd w:id="3852"/>
    </w:p>
    <w:p w14:paraId="2768F25B" w14:textId="77777777" w:rsidR="00F97B5F" w:rsidRPr="0051156C" w:rsidRDefault="00F97B5F" w:rsidP="00F97B5F">
      <w:r w:rsidRPr="0051156C">
        <w:t>The desired extension naming URI:</w:t>
      </w:r>
    </w:p>
    <w:p w14:paraId="0026676D" w14:textId="77777777" w:rsidR="00F97B5F" w:rsidRPr="0051156C" w:rsidRDefault="00F97B5F" w:rsidP="00F97B5F">
      <w:r w:rsidRPr="0051156C">
        <w:t xml:space="preserve">      </w:t>
      </w:r>
      <w:r>
        <w:rPr>
          <w:lang w:val="en-US"/>
        </w:rPr>
        <w:t>urn:3gpp:predefined-roi-sent</w:t>
      </w:r>
    </w:p>
    <w:p w14:paraId="5C5A7652" w14:textId="77777777" w:rsidR="00F97B5F" w:rsidRPr="0051156C" w:rsidRDefault="00F97B5F" w:rsidP="00F97B5F">
      <w:r w:rsidRPr="0051156C">
        <w:t>A formal reference to the publicly available specification:</w:t>
      </w:r>
    </w:p>
    <w:p w14:paraId="157A0AB3" w14:textId="77777777" w:rsidR="00F97B5F" w:rsidRPr="00726A71" w:rsidRDefault="00F97B5F" w:rsidP="00F97B5F">
      <w:r w:rsidRPr="00726A71">
        <w:t xml:space="preserve">      3GPP TS 26.114</w:t>
      </w:r>
    </w:p>
    <w:p w14:paraId="05F92DE7" w14:textId="77777777" w:rsidR="00F97B5F" w:rsidRPr="00726A71" w:rsidRDefault="00F97B5F" w:rsidP="00F97B5F">
      <w:r w:rsidRPr="00726A71">
        <w:t>A short phrase describing the function of the extension:</w:t>
      </w:r>
    </w:p>
    <w:p w14:paraId="4362A539" w14:textId="77777777" w:rsidR="00F97B5F" w:rsidRPr="00726A71" w:rsidRDefault="00F97B5F" w:rsidP="00F97B5F">
      <w:r>
        <w:t xml:space="preserve">     Signalling of the predefined region-of-interest (ROI) information for the sent video</w:t>
      </w:r>
      <w:r w:rsidRPr="00726A71">
        <w:t>, see clause 6.2.3</w:t>
      </w:r>
      <w:r>
        <w:t>.4</w:t>
      </w:r>
    </w:p>
    <w:p w14:paraId="3A695F4A" w14:textId="77777777" w:rsidR="00F97B5F" w:rsidRPr="00726A71" w:rsidRDefault="00F97B5F" w:rsidP="00F97B5F">
      <w:r w:rsidRPr="00726A71">
        <w:t>Contact information for the organization or person making the registration</w:t>
      </w:r>
    </w:p>
    <w:p w14:paraId="77795CB7" w14:textId="77777777" w:rsidR="00F97B5F" w:rsidRPr="00726A71" w:rsidRDefault="00F97B5F" w:rsidP="00F97B5F">
      <w:pPr>
        <w:ind w:left="284"/>
      </w:pPr>
      <w:r w:rsidRPr="00726A71">
        <w:t>3GPP Specifications Manager</w:t>
      </w:r>
    </w:p>
    <w:p w14:paraId="05E6D996" w14:textId="77777777" w:rsidR="00F97B5F" w:rsidRPr="00726A71" w:rsidRDefault="00F97B5F" w:rsidP="00F97B5F">
      <w:pPr>
        <w:ind w:left="284"/>
      </w:pPr>
      <w:r w:rsidRPr="00726A71">
        <w:t>3gppContact@etsi.org</w:t>
      </w:r>
    </w:p>
    <w:p w14:paraId="043601C6" w14:textId="77777777" w:rsidR="00F97B5F" w:rsidRDefault="00F97B5F" w:rsidP="00F97B5F">
      <w:pPr>
        <w:ind w:left="284"/>
      </w:pPr>
      <w:r>
        <w:t>+33 (0)492944200</w:t>
      </w:r>
    </w:p>
    <w:p w14:paraId="26EEB7D6" w14:textId="77777777" w:rsidR="00F97B5F" w:rsidRDefault="00F97B5F" w:rsidP="000D4A87">
      <w:pPr>
        <w:pStyle w:val="FP"/>
      </w:pPr>
    </w:p>
    <w:p w14:paraId="2F0F5B58" w14:textId="77777777" w:rsidR="00011E61" w:rsidRDefault="00011E61" w:rsidP="00011E61">
      <w:pPr>
        <w:pStyle w:val="Heading8"/>
        <w:rPr>
          <w:noProof/>
          <w:lang w:eastAsia="ko-KR"/>
        </w:rPr>
      </w:pPr>
      <w:bookmarkStart w:id="3853" w:name="_Toc26369726"/>
      <w:bookmarkStart w:id="3854" w:name="_Toc36227608"/>
      <w:bookmarkStart w:id="3855" w:name="_Toc36228623"/>
      <w:bookmarkStart w:id="3856" w:name="_Toc36229250"/>
      <w:bookmarkStart w:id="3857" w:name="_Toc36229878"/>
      <w:bookmarkStart w:id="3858" w:name="_Toc74607222"/>
      <w:bookmarkStart w:id="3859" w:name="_Toc75557116"/>
      <w:r>
        <w:t xml:space="preserve">Annex </w:t>
      </w:r>
      <w:r>
        <w:rPr>
          <w:rFonts w:hint="eastAsia"/>
          <w:lang w:eastAsia="ko-KR"/>
        </w:rPr>
        <w:t>P</w:t>
      </w:r>
      <w:r w:rsidR="00566737">
        <w:t xml:space="preserve"> (informative):</w:t>
      </w:r>
      <w:r>
        <w:br/>
      </w:r>
      <w:r>
        <w:rPr>
          <w:lang w:eastAsia="ko-KR"/>
        </w:rPr>
        <w:t>Video packet loss handling operation principles and examples</w:t>
      </w:r>
      <w:bookmarkEnd w:id="3853"/>
      <w:bookmarkEnd w:id="3854"/>
      <w:bookmarkEnd w:id="3855"/>
      <w:bookmarkEnd w:id="3856"/>
      <w:bookmarkEnd w:id="3857"/>
      <w:bookmarkEnd w:id="3858"/>
      <w:bookmarkEnd w:id="3859"/>
    </w:p>
    <w:p w14:paraId="7B300732" w14:textId="77777777" w:rsidR="00011E61" w:rsidRDefault="00011E61" w:rsidP="00011E61">
      <w:pPr>
        <w:pStyle w:val="Heading1"/>
        <w:rPr>
          <w:lang w:eastAsia="ko-KR"/>
        </w:rPr>
      </w:pPr>
      <w:bookmarkStart w:id="3860" w:name="_Toc26369727"/>
      <w:bookmarkStart w:id="3861" w:name="_Toc36227609"/>
      <w:bookmarkStart w:id="3862" w:name="_Toc36228624"/>
      <w:bookmarkStart w:id="3863" w:name="_Toc36229251"/>
      <w:bookmarkStart w:id="3864" w:name="_Toc36229879"/>
      <w:bookmarkStart w:id="3865" w:name="_Toc74607223"/>
      <w:bookmarkStart w:id="3866" w:name="_Toc75557117"/>
      <w:r>
        <w:rPr>
          <w:lang w:eastAsia="ko-KR"/>
        </w:rPr>
        <w:t>P.1</w:t>
      </w:r>
      <w:r>
        <w:rPr>
          <w:lang w:eastAsia="ko-KR"/>
        </w:rPr>
        <w:tab/>
        <w:t>General</w:t>
      </w:r>
      <w:bookmarkEnd w:id="3860"/>
      <w:bookmarkEnd w:id="3861"/>
      <w:bookmarkEnd w:id="3862"/>
      <w:bookmarkEnd w:id="3863"/>
      <w:bookmarkEnd w:id="3864"/>
      <w:bookmarkEnd w:id="3865"/>
      <w:bookmarkEnd w:id="3866"/>
    </w:p>
    <w:p w14:paraId="7C910D42" w14:textId="77777777" w:rsidR="00011E61" w:rsidRDefault="00011E61" w:rsidP="00011E61">
      <w:pPr>
        <w:rPr>
          <w:lang w:eastAsia="ko-KR"/>
        </w:rPr>
      </w:pPr>
      <w:r>
        <w:rPr>
          <w:rFonts w:hint="eastAsia"/>
          <w:lang w:eastAsia="ko-KR"/>
        </w:rPr>
        <w:t xml:space="preserve">This annex </w:t>
      </w:r>
      <w:r>
        <w:rPr>
          <w:lang w:eastAsia="ko-KR"/>
        </w:rPr>
        <w:t>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 9.3 are fulfilled.</w:t>
      </w:r>
    </w:p>
    <w:p w14:paraId="63B6A62B" w14:textId="77777777" w:rsidR="00011E61" w:rsidRDefault="00011E61" w:rsidP="00011E61">
      <w:pPr>
        <w:pStyle w:val="Heading1"/>
        <w:rPr>
          <w:lang w:eastAsia="ko-KR"/>
        </w:rPr>
      </w:pPr>
      <w:bookmarkStart w:id="3867" w:name="_Toc26369728"/>
      <w:bookmarkStart w:id="3868" w:name="_Toc36227610"/>
      <w:bookmarkStart w:id="3869" w:name="_Toc36228625"/>
      <w:bookmarkStart w:id="3870" w:name="_Toc36229252"/>
      <w:bookmarkStart w:id="3871" w:name="_Toc36229880"/>
      <w:bookmarkStart w:id="3872" w:name="_Toc74607224"/>
      <w:bookmarkStart w:id="3873" w:name="_Toc75557118"/>
      <w:r>
        <w:rPr>
          <w:lang w:eastAsia="ko-KR"/>
        </w:rPr>
        <w:lastRenderedPageBreak/>
        <w:t>P.2</w:t>
      </w:r>
      <w:r>
        <w:rPr>
          <w:lang w:eastAsia="ko-KR"/>
        </w:rPr>
        <w:tab/>
        <w:t>Video error recovery</w:t>
      </w:r>
      <w:bookmarkEnd w:id="3867"/>
      <w:bookmarkEnd w:id="3868"/>
      <w:bookmarkEnd w:id="3869"/>
      <w:bookmarkEnd w:id="3870"/>
      <w:bookmarkEnd w:id="3871"/>
      <w:bookmarkEnd w:id="3872"/>
      <w:bookmarkEnd w:id="3873"/>
    </w:p>
    <w:p w14:paraId="7111AFF0" w14:textId="77777777" w:rsidR="00011E61" w:rsidRPr="001E4AB8" w:rsidRDefault="00011E61" w:rsidP="00011E61">
      <w:pPr>
        <w:rPr>
          <w:lang w:eastAsia="ko-KR"/>
        </w:rPr>
      </w:pPr>
      <w:r w:rsidRPr="001E4AB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4E976EBE" w14:textId="77777777" w:rsidR="00011E61" w:rsidRPr="001E4AB8" w:rsidRDefault="00011E61" w:rsidP="00011E61">
      <w:pPr>
        <w:rPr>
          <w:lang w:eastAsia="ko-KR"/>
        </w:rPr>
      </w:pPr>
      <w:r w:rsidRPr="001E4AB8">
        <w:rPr>
          <w:lang w:eastAsia="ko-KR"/>
        </w:rPr>
        <w:t>An example of video error recovery is illustrated in Figure P.1 below using a NACK message.</w:t>
      </w:r>
    </w:p>
    <w:p w14:paraId="22803FE0" w14:textId="77777777" w:rsidR="00011E61" w:rsidRDefault="000B3355" w:rsidP="00011E61">
      <w:pPr>
        <w:pStyle w:val="TH"/>
      </w:pPr>
      <w:r>
        <w:rPr>
          <w:noProof/>
          <w:lang w:val="en-US"/>
        </w:rPr>
        <w:pict w14:anchorId="3C228D07">
          <v:shape id="Picture 110" o:spid="_x0000_i1149" type="#_x0000_t75" style="width:481pt;height:202.5pt;visibility:visible">
            <v:imagedata r:id="rId230" o:title=""/>
          </v:shape>
        </w:pict>
      </w:r>
    </w:p>
    <w:p w14:paraId="2D1F277A" w14:textId="77777777" w:rsidR="00011E61" w:rsidRPr="000532AC" w:rsidRDefault="00011E61" w:rsidP="00011E61">
      <w:pPr>
        <w:pStyle w:val="TF"/>
      </w:pPr>
      <w:r w:rsidRPr="000532AC">
        <w:t>Figure P.1 Video error recovery using NACK feedback message.</w:t>
      </w:r>
    </w:p>
    <w:p w14:paraId="1F3A4884" w14:textId="77777777" w:rsidR="00011E61" w:rsidRPr="009500D7" w:rsidRDefault="00011E61" w:rsidP="00011E61">
      <w:pPr>
        <w:rPr>
          <w:lang w:val="en-US"/>
        </w:rPr>
      </w:pPr>
      <w:r w:rsidRPr="009500D7">
        <w:rPr>
          <w:lang w:val="en-US"/>
        </w:rPr>
        <w:t>In this example, the error correction is performed in the following steps:</w:t>
      </w:r>
    </w:p>
    <w:p w14:paraId="19FCB796" w14:textId="77777777" w:rsidR="00011E61" w:rsidRDefault="00714C83" w:rsidP="00714C83">
      <w:pPr>
        <w:pStyle w:val="B1"/>
      </w:pPr>
      <w:r>
        <w:t>1)</w:t>
      </w:r>
      <w:r>
        <w:tab/>
      </w:r>
      <w:r w:rsidR="00011E61">
        <w:t>Sender encodes a reference picture (blue) and transmits it. One or more of the packets belonging to this picture are lost.</w:t>
      </w:r>
    </w:p>
    <w:p w14:paraId="0F1BC1D9" w14:textId="77777777" w:rsidR="00011E61" w:rsidRDefault="00714C83" w:rsidP="00714C83">
      <w:pPr>
        <w:pStyle w:val="B1"/>
      </w:pPr>
      <w:r>
        <w:t>2)</w:t>
      </w:r>
      <w:r>
        <w:tab/>
      </w:r>
      <w:r w:rsidR="00011E61">
        <w:t xml:space="preserve">Receiver detects lost packets belonging to the blue picture upon receiving packets belonging to the picture following the blue picture or the last packet (if received) of the blue picture, after de-jittering. </w:t>
      </w:r>
    </w:p>
    <w:p w14:paraId="36E858D5" w14:textId="77777777" w:rsidR="00011E61" w:rsidRDefault="00714C83" w:rsidP="00714C83">
      <w:pPr>
        <w:pStyle w:val="B1"/>
      </w:pPr>
      <w:r>
        <w:t>3)</w:t>
      </w:r>
      <w:r>
        <w:tab/>
      </w:r>
      <w:r w:rsidR="00011E61">
        <w:t>When the decoder tries to decode the picture following the blue picture and notices that a reference picture that it is referring to (i.e. the blue picture) is missing or has been partially received, and in response flags an error.</w:t>
      </w:r>
    </w:p>
    <w:p w14:paraId="0AA4A34C" w14:textId="77777777" w:rsidR="00011E61" w:rsidRDefault="00714C83" w:rsidP="00714C83">
      <w:pPr>
        <w:pStyle w:val="B1"/>
      </w:pPr>
      <w:r>
        <w:t>4)</w:t>
      </w:r>
      <w:r>
        <w:tab/>
      </w:r>
      <w:r w:rsidR="00011E61">
        <w:t xml:space="preserve">Upon seeing the error report from the decoder, the receiver issues a NACK message. The duration of time that elapses from the first detection of missing packets to the issuance of the feedback message is denoted as the </w:t>
      </w:r>
      <w:r w:rsidR="00011E61" w:rsidRPr="000532AC">
        <w:t>receiver reaction time</w:t>
      </w:r>
      <w:r w:rsidR="00011E61">
        <w:t>.</w:t>
      </w:r>
    </w:p>
    <w:p w14:paraId="69194BC3" w14:textId="77777777" w:rsidR="00011E61" w:rsidRDefault="00714C83" w:rsidP="00714C83">
      <w:pPr>
        <w:pStyle w:val="B1"/>
      </w:pPr>
      <w:r>
        <w:t>5)</w:t>
      </w:r>
      <w:r>
        <w:tab/>
      </w:r>
      <w:r w:rsidR="00011E61">
        <w:t xml:space="preserve">Sender receives the NACK message, feeds this information to the encoder, which responds by encoding the next picture either as an intra or inter picture. Alternatively the encoder can generate GDR over next </w:t>
      </w:r>
      <w:r w:rsidR="00011E61" w:rsidRPr="001E4AB8">
        <w:rPr>
          <w:i/>
        </w:rPr>
        <w:t>N</w:t>
      </w:r>
      <w:r w:rsidR="00011E61">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w:t>
      </w:r>
      <w:r w:rsidR="00011E61" w:rsidRPr="000532AC">
        <w:t>sender reaction time</w:t>
      </w:r>
      <w:r w:rsidR="00011E61">
        <w:t>.</w:t>
      </w:r>
    </w:p>
    <w:p w14:paraId="0A7C57AD" w14:textId="77777777" w:rsidR="00011E61" w:rsidRDefault="00714C83" w:rsidP="00714C83">
      <w:pPr>
        <w:pStyle w:val="B1"/>
      </w:pPr>
      <w:r>
        <w:t>6)</w:t>
      </w:r>
      <w:r>
        <w:tab/>
      </w:r>
      <w:r w:rsidR="00011E61">
        <w:t>Sender sends the recovery picture or the GDR to the receiver.</w:t>
      </w:r>
    </w:p>
    <w:p w14:paraId="5F3C4789" w14:textId="77777777" w:rsidR="00011E61" w:rsidRDefault="00714C83" w:rsidP="00714C83">
      <w:pPr>
        <w:pStyle w:val="B1"/>
      </w:pPr>
      <w:r>
        <w:t>7)</w:t>
      </w:r>
      <w:r>
        <w:tab/>
      </w:r>
      <w:r w:rsidR="00011E61">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26913BBF" w14:textId="77777777" w:rsidR="00011E61" w:rsidRDefault="00011E61" w:rsidP="00011E61">
      <w:r>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p w14:paraId="2CADD439" w14:textId="77777777" w:rsidR="00011E61" w:rsidRDefault="000B3355" w:rsidP="00011E61">
      <w:pPr>
        <w:pStyle w:val="TH"/>
      </w:pPr>
      <w:r>
        <w:rPr>
          <w:noProof/>
          <w:lang w:val="en-US"/>
        </w:rPr>
        <w:lastRenderedPageBreak/>
        <w:pict w14:anchorId="148915B8">
          <v:shape id="Picture 111" o:spid="_x0000_i1150" type="#_x0000_t75" style="width:481pt;height:207.5pt;visibility:visible">
            <v:imagedata r:id="rId231" o:title=""/>
          </v:shape>
        </w:pict>
      </w:r>
    </w:p>
    <w:p w14:paraId="23B34D46" w14:textId="77777777" w:rsidR="00011E61" w:rsidRPr="000532AC" w:rsidRDefault="00011E61" w:rsidP="00011E61">
      <w:pPr>
        <w:pStyle w:val="TF"/>
      </w:pPr>
      <w:r w:rsidRPr="000532AC">
        <w:t>Figure P</w:t>
      </w:r>
      <w:r>
        <w:t>.2</w:t>
      </w:r>
      <w:r w:rsidRPr="000532AC">
        <w:t xml:space="preserve"> Video error recovery using </w:t>
      </w:r>
      <w:r>
        <w:t>PLI</w:t>
      </w:r>
      <w:r w:rsidRPr="000532AC">
        <w:t xml:space="preserve"> feedback message.</w:t>
      </w:r>
    </w:p>
    <w:p w14:paraId="30A8439B" w14:textId="77777777" w:rsidR="00011E61" w:rsidRPr="001E4AB8" w:rsidRDefault="00011E61" w:rsidP="00011E61">
      <w:r>
        <w:t xml:space="preserve">PLI request becomes necessary when the likelihood of having a common reference frame for inter error recovery is diminished. </w:t>
      </w:r>
      <w:r w:rsidRPr="001E4AB8">
        <w:t>In this example, the error correction is performed in the following steps:</w:t>
      </w:r>
    </w:p>
    <w:p w14:paraId="42366E98" w14:textId="77777777" w:rsidR="00011E61" w:rsidRDefault="007E0ACD" w:rsidP="007E0ACD">
      <w:pPr>
        <w:pStyle w:val="B1"/>
      </w:pPr>
      <w:r>
        <w:t>1)</w:t>
      </w:r>
      <w:r>
        <w:tab/>
      </w:r>
      <w:r w:rsidR="00011E61">
        <w:t>Receiver issues a PLI message after waiting for two RWT duration for a recovery picture requested by NACK messages to arrive from the onset of the error.</w:t>
      </w:r>
    </w:p>
    <w:p w14:paraId="3D3D9C87" w14:textId="77777777" w:rsidR="00011E61" w:rsidRDefault="007E0ACD" w:rsidP="007E0ACD">
      <w:pPr>
        <w:pStyle w:val="B1"/>
      </w:pPr>
      <w:r>
        <w:t>2)</w:t>
      </w:r>
      <w:r>
        <w:tab/>
      </w:r>
      <w:r w:rsidR="00011E61">
        <w:t xml:space="preserve">Sender upon reception of the PLI message, encodes the next picture as IDR picture or starts a GDR. </w:t>
      </w:r>
    </w:p>
    <w:p w14:paraId="7FAAC2AD" w14:textId="77777777" w:rsidR="00011E61" w:rsidRDefault="007E0ACD" w:rsidP="007E0ACD">
      <w:pPr>
        <w:pStyle w:val="B1"/>
      </w:pPr>
      <w:r>
        <w:t>3)</w:t>
      </w:r>
      <w:r>
        <w:tab/>
      </w:r>
      <w:r w:rsidR="00011E61">
        <w:t>Receiver receives the IDR picture or the GDR pictures resulting in full refresh.</w:t>
      </w:r>
    </w:p>
    <w:p w14:paraId="54FB6CAB" w14:textId="77777777" w:rsidR="00011E61" w:rsidRDefault="00011E61" w:rsidP="00011E61">
      <w:r>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p w14:paraId="4C84C5D8" w14:textId="77777777" w:rsidR="00011E61" w:rsidRDefault="000B3355" w:rsidP="00011E61">
      <w:pPr>
        <w:pStyle w:val="TH"/>
      </w:pPr>
      <w:r>
        <w:rPr>
          <w:noProof/>
          <w:lang w:val="en-US"/>
        </w:rPr>
        <w:pict w14:anchorId="6A12F4F4">
          <v:shape id="Picture 112" o:spid="_x0000_i1151" type="#_x0000_t75" style="width:481.5pt;height:222.5pt;visibility:visible">
            <v:imagedata r:id="rId232" o:title=""/>
          </v:shape>
        </w:pict>
      </w:r>
    </w:p>
    <w:p w14:paraId="1CA6D4A0" w14:textId="77777777" w:rsidR="00011E61" w:rsidRPr="000532AC" w:rsidRDefault="00011E61" w:rsidP="00011E61">
      <w:pPr>
        <w:pStyle w:val="TF"/>
      </w:pPr>
      <w:r w:rsidRPr="000532AC">
        <w:t>Figure P</w:t>
      </w:r>
      <w:r>
        <w:t>.3</w:t>
      </w:r>
      <w:r w:rsidRPr="000532AC">
        <w:t xml:space="preserve"> </w:t>
      </w:r>
      <w:r>
        <w:t>Example case where sender does not have to respond to incoming NACK/PLI messages.</w:t>
      </w:r>
    </w:p>
    <w:p w14:paraId="4737B9D8" w14:textId="77777777" w:rsidR="00011E61" w:rsidRDefault="00011E61" w:rsidP="00011E61">
      <w:r>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3FE16464" w14:textId="77777777" w:rsidR="00403F98" w:rsidRDefault="00403F98" w:rsidP="00403F98">
      <w:pPr>
        <w:pStyle w:val="Heading1"/>
        <w:rPr>
          <w:lang w:eastAsia="ko-KR"/>
        </w:rPr>
      </w:pPr>
      <w:bookmarkStart w:id="3874" w:name="_Toc26369729"/>
      <w:bookmarkStart w:id="3875" w:name="_Toc36227611"/>
      <w:bookmarkStart w:id="3876" w:name="_Toc36228626"/>
      <w:bookmarkStart w:id="3877" w:name="_Toc36229253"/>
      <w:bookmarkStart w:id="3878" w:name="_Toc36229881"/>
      <w:bookmarkStart w:id="3879" w:name="_Toc74607225"/>
      <w:bookmarkStart w:id="3880" w:name="_Toc75557119"/>
      <w:r>
        <w:rPr>
          <w:lang w:eastAsia="ko-KR"/>
        </w:rPr>
        <w:lastRenderedPageBreak/>
        <w:t>P.3</w:t>
      </w:r>
      <w:r>
        <w:rPr>
          <w:lang w:eastAsia="ko-KR"/>
        </w:rPr>
        <w:tab/>
        <w:t>RTP Retransmission</w:t>
      </w:r>
      <w:bookmarkEnd w:id="3874"/>
      <w:bookmarkEnd w:id="3875"/>
      <w:bookmarkEnd w:id="3876"/>
      <w:bookmarkEnd w:id="3877"/>
      <w:bookmarkEnd w:id="3878"/>
      <w:bookmarkEnd w:id="3879"/>
      <w:bookmarkEnd w:id="3880"/>
    </w:p>
    <w:p w14:paraId="44D530C3" w14:textId="77777777" w:rsidR="00403F98" w:rsidRDefault="00403F98" w:rsidP="00403F98">
      <w:pPr>
        <w:rPr>
          <w:lang w:eastAsia="ko-KR"/>
        </w:rPr>
      </w:pPr>
      <w:r>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41BC79EA" w14:textId="77777777" w:rsidR="00403F98" w:rsidRDefault="00403F98" w:rsidP="00403F98">
      <w:pPr>
        <w:rPr>
          <w:lang w:eastAsia="ko-KR"/>
        </w:rPr>
      </w:pPr>
      <w:r>
        <w:rPr>
          <w:lang w:eastAsia="ko-KR"/>
        </w:rPr>
        <w:t>An example of recovery from error is illustrated in Figure P.4 below using a NACK message.</w:t>
      </w:r>
    </w:p>
    <w:p w14:paraId="769DCE03" w14:textId="77777777" w:rsidR="00403F98" w:rsidRDefault="00403F98" w:rsidP="00566737">
      <w:pPr>
        <w:pStyle w:val="TH"/>
      </w:pPr>
      <w:r>
        <w:object w:dxaOrig="15828" w:dyaOrig="9977" w14:anchorId="744C2EEC">
          <v:shape id="_x0000_i1152" type="#_x0000_t75" style="width:481pt;height:304pt" o:ole="">
            <v:imagedata r:id="rId233" o:title=""/>
          </v:shape>
          <o:OLEObject Type="Embed" ProgID="Visio.Drawing.11" ShapeID="_x0000_i1152" DrawAspect="Content" ObjectID="_1686171401" r:id="rId234"/>
        </w:object>
      </w:r>
    </w:p>
    <w:p w14:paraId="1EF53849" w14:textId="77777777" w:rsidR="00403F98" w:rsidRPr="000532AC" w:rsidRDefault="00403F98" w:rsidP="00403F98">
      <w:pPr>
        <w:pStyle w:val="TF"/>
      </w:pPr>
      <w:r>
        <w:t>Figure P.4</w:t>
      </w:r>
      <w:r w:rsidRPr="000532AC">
        <w:t xml:space="preserve"> Video error recovery using NACK feedback message</w:t>
      </w:r>
      <w:r>
        <w:t xml:space="preserve"> and retransmission</w:t>
      </w:r>
      <w:r w:rsidRPr="000532AC">
        <w:t>.</w:t>
      </w:r>
    </w:p>
    <w:p w14:paraId="407D1146" w14:textId="77777777" w:rsidR="00403F98" w:rsidRPr="009500D7" w:rsidRDefault="00403F98" w:rsidP="00403F98">
      <w:pPr>
        <w:rPr>
          <w:lang w:val="en-US"/>
        </w:rPr>
      </w:pPr>
      <w:r w:rsidRPr="009500D7">
        <w:rPr>
          <w:lang w:val="en-US"/>
        </w:rPr>
        <w:t>In this example, the error correction is performed in the following steps:</w:t>
      </w:r>
    </w:p>
    <w:p w14:paraId="190C9295" w14:textId="77777777" w:rsidR="00403F98" w:rsidRDefault="007E0ACD" w:rsidP="007E0ACD">
      <w:pPr>
        <w:pStyle w:val="B1"/>
      </w:pPr>
      <w:r>
        <w:t>1)</w:t>
      </w:r>
      <w:r>
        <w:tab/>
      </w:r>
      <w:r w:rsidR="00403F98">
        <w:t>Sender encodes a reference picture (blue) and transmits it. Sender stores RTP packets corresponding to this frame in its buffers. One or more of the packets belonging to this picture are lost.</w:t>
      </w:r>
    </w:p>
    <w:p w14:paraId="1260240A" w14:textId="77777777" w:rsidR="00403F98" w:rsidRDefault="007E0ACD" w:rsidP="007E0ACD">
      <w:pPr>
        <w:pStyle w:val="B1"/>
      </w:pPr>
      <w:r>
        <w:t>2)</w:t>
      </w:r>
      <w:r>
        <w:tab/>
      </w:r>
      <w:r w:rsidR="00403F98">
        <w:t xml:space="preserve">Receiver detects lost packets belonging to the blue picture upon receiving packets belonging to the picture following the blue picture or the last packet (if received) of the blue picture, after de-jittering. </w:t>
      </w:r>
    </w:p>
    <w:p w14:paraId="0D53592B" w14:textId="77777777" w:rsidR="00403F98" w:rsidRDefault="007E0ACD" w:rsidP="007E0ACD">
      <w:pPr>
        <w:pStyle w:val="B1"/>
      </w:pPr>
      <w:r>
        <w:t>3)</w:t>
      </w:r>
      <w:r>
        <w:tab/>
      </w:r>
      <w:r w:rsidR="00403F98">
        <w:t>The receiver issues a NACK message and pauses decoding while caching incoming packets.</w:t>
      </w:r>
    </w:p>
    <w:p w14:paraId="51908FAD" w14:textId="77777777" w:rsidR="00403F98" w:rsidRDefault="007E0ACD" w:rsidP="007E0ACD">
      <w:pPr>
        <w:pStyle w:val="B1"/>
      </w:pPr>
      <w:r>
        <w:t>4)</w:t>
      </w:r>
      <w:r>
        <w:tab/>
      </w:r>
      <w:r w:rsidR="00403F98">
        <w:t>Sender receives the NACK message, checks whether the requested packets are available in its cache. If they are, it retransmits the requested packets.</w:t>
      </w:r>
    </w:p>
    <w:p w14:paraId="31E4BD82" w14:textId="77777777" w:rsidR="00403F98" w:rsidRDefault="007E0ACD" w:rsidP="007E0ACD">
      <w:pPr>
        <w:pStyle w:val="B1"/>
      </w:pPr>
      <w:r>
        <w:t>5)</w:t>
      </w:r>
      <w:r>
        <w:tab/>
      </w:r>
      <w:r w:rsidR="00403F98">
        <w:t xml:space="preserve">Receiver monitors the incoming packets to determine the arrival of the requested packets to resume decoding. </w:t>
      </w:r>
    </w:p>
    <w:p w14:paraId="2F470004" w14:textId="77777777" w:rsidR="00403F98" w:rsidRDefault="007E0ACD" w:rsidP="007E0ACD">
      <w:pPr>
        <w:pStyle w:val="B1"/>
      </w:pPr>
      <w:r>
        <w:t>6)</w:t>
      </w:r>
      <w:r>
        <w:tab/>
      </w:r>
      <w:r w:rsidR="00403F98">
        <w:t>If packets arrive in time, rendering is not interrupted.</w:t>
      </w:r>
    </w:p>
    <w:p w14:paraId="51D8607C" w14:textId="77777777" w:rsidR="00DD251B" w:rsidRPr="001E4AB8" w:rsidRDefault="00DD251B" w:rsidP="00DD251B">
      <w:pPr>
        <w:pStyle w:val="FP"/>
      </w:pPr>
    </w:p>
    <w:p w14:paraId="74FA5660" w14:textId="77777777" w:rsidR="00DD251B" w:rsidRPr="00BB46F5" w:rsidRDefault="00DD251B" w:rsidP="00DD251B">
      <w:pPr>
        <w:pStyle w:val="Heading8"/>
      </w:pPr>
      <w:r>
        <w:br w:type="page"/>
      </w:r>
      <w:bookmarkStart w:id="3881" w:name="_Toc26369730"/>
      <w:bookmarkStart w:id="3882" w:name="_Toc36227612"/>
      <w:bookmarkStart w:id="3883" w:name="_Toc36228627"/>
      <w:bookmarkStart w:id="3884" w:name="_Toc36229254"/>
      <w:bookmarkStart w:id="3885" w:name="_Toc36229882"/>
      <w:bookmarkStart w:id="3886" w:name="_Toc74607226"/>
      <w:bookmarkStart w:id="3887" w:name="_Toc75557120"/>
      <w:r w:rsidRPr="00BB46F5">
        <w:lastRenderedPageBreak/>
        <w:t xml:space="preserve">Annex </w:t>
      </w:r>
      <w:r>
        <w:rPr>
          <w:lang w:eastAsia="ko-KR"/>
        </w:rPr>
        <w:t>Q</w:t>
      </w:r>
      <w:r w:rsidRPr="00BB46F5">
        <w:t xml:space="preserve"> (informative):</w:t>
      </w:r>
      <w:r w:rsidRPr="00BB46F5">
        <w:br/>
      </w:r>
      <w:r w:rsidRPr="00BB46F5">
        <w:rPr>
          <w:rFonts w:hint="eastAsia"/>
          <w:lang w:eastAsia="ko-KR"/>
        </w:rPr>
        <w:t>Computation of b=AS for EVS</w:t>
      </w:r>
      <w:bookmarkEnd w:id="3881"/>
      <w:bookmarkEnd w:id="3882"/>
      <w:bookmarkEnd w:id="3883"/>
      <w:bookmarkEnd w:id="3884"/>
      <w:bookmarkEnd w:id="3885"/>
      <w:bookmarkEnd w:id="3886"/>
      <w:bookmarkEnd w:id="3887"/>
    </w:p>
    <w:p w14:paraId="42D09F34" w14:textId="77777777" w:rsidR="00DD251B" w:rsidRPr="00BB46F5" w:rsidRDefault="00DD251B" w:rsidP="00DD251B">
      <w:pPr>
        <w:pStyle w:val="Heading1"/>
        <w:rPr>
          <w:lang w:eastAsia="ko-KR"/>
        </w:rPr>
      </w:pPr>
      <w:bookmarkStart w:id="3888" w:name="_Toc26369731"/>
      <w:bookmarkStart w:id="3889" w:name="_Toc36227613"/>
      <w:bookmarkStart w:id="3890" w:name="_Toc36228628"/>
      <w:bookmarkStart w:id="3891" w:name="_Toc36229255"/>
      <w:bookmarkStart w:id="3892" w:name="_Toc36229883"/>
      <w:bookmarkStart w:id="3893" w:name="_Toc74607227"/>
      <w:bookmarkStart w:id="3894" w:name="_Toc75557121"/>
      <w:r>
        <w:rPr>
          <w:lang w:eastAsia="ko-KR"/>
        </w:rPr>
        <w:t>Q</w:t>
      </w:r>
      <w:r w:rsidRPr="00BB46F5">
        <w:rPr>
          <w:lang w:eastAsia="ko-KR"/>
        </w:rPr>
        <w:t>.1</w:t>
      </w:r>
      <w:r w:rsidRPr="00BB46F5">
        <w:rPr>
          <w:lang w:eastAsia="ko-KR"/>
        </w:rPr>
        <w:tab/>
        <w:t>General</w:t>
      </w:r>
      <w:bookmarkEnd w:id="3888"/>
      <w:bookmarkEnd w:id="3889"/>
      <w:bookmarkEnd w:id="3890"/>
      <w:bookmarkEnd w:id="3891"/>
      <w:bookmarkEnd w:id="3892"/>
      <w:bookmarkEnd w:id="3893"/>
      <w:bookmarkEnd w:id="3894"/>
    </w:p>
    <w:p w14:paraId="58787152" w14:textId="77777777" w:rsidR="00DD251B" w:rsidRPr="00BB46F5" w:rsidRDefault="00DD251B" w:rsidP="00DD251B">
      <w:pPr>
        <w:rPr>
          <w:lang w:eastAsia="ko-KR"/>
        </w:rPr>
      </w:pPr>
      <w:r w:rsidRPr="00BB46F5">
        <w:rPr>
          <w:rFonts w:hint="eastAsia"/>
          <w:lang w:eastAsia="ko-KR"/>
        </w:rPr>
        <w:t xml:space="preserve">This annex contains examples of computing b=AS for EVS Primary mode when ptime=20, </w:t>
      </w:r>
      <w:r w:rsidRPr="00BB46F5">
        <w:rPr>
          <w:lang w:eastAsia="ko-KR"/>
        </w:rPr>
        <w:t>and ptime=</w:t>
      </w:r>
      <w:r w:rsidRPr="00BB46F5">
        <w:rPr>
          <w:rFonts w:hint="eastAsia"/>
          <w:lang w:eastAsia="ko-KR"/>
        </w:rPr>
        <w:t>40.</w:t>
      </w:r>
      <w:r w:rsidRPr="00BB46F5">
        <w:rPr>
          <w:lang w:eastAsia="ko-KR"/>
        </w:rPr>
        <w:t xml:space="preserve"> In these examples, it is assumed that no extra bandwidth is allocated for redundancy.</w:t>
      </w:r>
    </w:p>
    <w:p w14:paraId="1FA0320E" w14:textId="77777777" w:rsidR="00DD251B" w:rsidRPr="00BB46F5" w:rsidRDefault="00DD251B" w:rsidP="00DD251B">
      <w:pPr>
        <w:pStyle w:val="Heading1"/>
        <w:rPr>
          <w:lang w:eastAsia="ko-KR"/>
        </w:rPr>
      </w:pPr>
      <w:bookmarkStart w:id="3895" w:name="_Toc26369732"/>
      <w:bookmarkStart w:id="3896" w:name="_Toc36227614"/>
      <w:bookmarkStart w:id="3897" w:name="_Toc36228629"/>
      <w:bookmarkStart w:id="3898" w:name="_Toc36229256"/>
      <w:bookmarkStart w:id="3899" w:name="_Toc36229884"/>
      <w:bookmarkStart w:id="3900" w:name="_Toc74607228"/>
      <w:bookmarkStart w:id="3901" w:name="_Toc75557122"/>
      <w:r>
        <w:rPr>
          <w:lang w:eastAsia="ko-KR"/>
        </w:rPr>
        <w:t>Q</w:t>
      </w:r>
      <w:r w:rsidRPr="00BB46F5">
        <w:rPr>
          <w:lang w:eastAsia="ko-KR"/>
        </w:rPr>
        <w:t>.2</w:t>
      </w:r>
      <w:r w:rsidRPr="00BB46F5">
        <w:rPr>
          <w:lang w:eastAsia="ko-KR"/>
        </w:rPr>
        <w:tab/>
        <w:t>Procedure for computing the bandwidth</w:t>
      </w:r>
      <w:bookmarkEnd w:id="3895"/>
      <w:bookmarkEnd w:id="3896"/>
      <w:bookmarkEnd w:id="3897"/>
      <w:bookmarkEnd w:id="3898"/>
      <w:bookmarkEnd w:id="3899"/>
      <w:bookmarkEnd w:id="3900"/>
      <w:bookmarkEnd w:id="3901"/>
    </w:p>
    <w:p w14:paraId="5FACFFB4" w14:textId="77777777" w:rsidR="00DD251B" w:rsidRPr="00BB46F5" w:rsidRDefault="00DD251B" w:rsidP="00DD251B">
      <w:pPr>
        <w:rPr>
          <w:lang w:eastAsia="ko-KR"/>
        </w:rPr>
      </w:pPr>
      <w:r w:rsidRPr="00BB46F5">
        <w:rPr>
          <w:lang w:eastAsia="ko-KR"/>
        </w:rPr>
        <w:t>The bandwidth is calculated using the following procedure when no extra bandwidth is allocated for redundancy:</w:t>
      </w:r>
    </w:p>
    <w:p w14:paraId="0ADA7436" w14:textId="77777777" w:rsidR="00DD251B" w:rsidRPr="00BB46F5" w:rsidRDefault="00DD251B" w:rsidP="00DD251B">
      <w:pPr>
        <w:pStyle w:val="B1"/>
        <w:rPr>
          <w:lang w:eastAsia="ko-KR"/>
        </w:rPr>
      </w:pPr>
      <w:r>
        <w:rPr>
          <w:lang w:eastAsia="ko-KR"/>
        </w:rPr>
        <w:t>1)</w:t>
      </w:r>
      <w:r>
        <w:rPr>
          <w:lang w:eastAsia="ko-KR"/>
        </w:rPr>
        <w:tab/>
      </w:r>
      <w:r w:rsidRPr="00BB46F5">
        <w:rPr>
          <w:lang w:eastAsia="ko-KR"/>
        </w:rPr>
        <w:t>Calculate the size of the RTP payload, see below.</w:t>
      </w:r>
    </w:p>
    <w:p w14:paraId="79A8EA98" w14:textId="77777777" w:rsidR="00DD251B" w:rsidRPr="00BB46F5" w:rsidRDefault="00DD251B" w:rsidP="00DD251B">
      <w:pPr>
        <w:pStyle w:val="B1"/>
        <w:rPr>
          <w:lang w:eastAsia="ko-KR"/>
        </w:rPr>
      </w:pPr>
      <w:r>
        <w:rPr>
          <w:lang w:eastAsia="ko-KR"/>
        </w:rPr>
        <w:t>2)</w:t>
      </w:r>
      <w:r>
        <w:rPr>
          <w:lang w:eastAsia="ko-KR"/>
        </w:rPr>
        <w:tab/>
      </w:r>
      <w:r w:rsidRPr="00BB46F5">
        <w:rPr>
          <w:lang w:eastAsia="ko-KR"/>
        </w:rPr>
        <w:t>Calculate the size of the IP packets by taking the RTP payload size (in bytes) and adding the IP/UDP/RTP overhead: 20 bytes for IPv4; 40 bytes for IPv6; 8 bytes for UDP; 12 bytes for RTP.</w:t>
      </w:r>
    </w:p>
    <w:p w14:paraId="603CC526" w14:textId="77777777" w:rsidR="00DD251B" w:rsidRPr="00BB46F5" w:rsidRDefault="00DD251B" w:rsidP="00DD251B">
      <w:pPr>
        <w:pStyle w:val="B1"/>
        <w:rPr>
          <w:lang w:eastAsia="ko-KR"/>
        </w:rPr>
      </w:pPr>
      <w:r>
        <w:rPr>
          <w:lang w:eastAsia="ko-KR"/>
        </w:rPr>
        <w:t>3)</w:t>
      </w:r>
      <w:r>
        <w:rPr>
          <w:lang w:eastAsia="ko-KR"/>
        </w:rPr>
        <w:tab/>
      </w:r>
      <w:r w:rsidRPr="00BB46F5">
        <w:rPr>
          <w:lang w:eastAsia="ko-KR"/>
        </w:rPr>
        <w:t>Convert the IP packet size to bits.</w:t>
      </w:r>
    </w:p>
    <w:p w14:paraId="16642D6E" w14:textId="77777777" w:rsidR="00DD251B" w:rsidRPr="00BB46F5" w:rsidRDefault="00DD251B" w:rsidP="00DD251B">
      <w:pPr>
        <w:pStyle w:val="B1"/>
        <w:rPr>
          <w:lang w:eastAsia="ko-KR"/>
        </w:rPr>
      </w:pPr>
      <w:r>
        <w:rPr>
          <w:lang w:eastAsia="ko-KR"/>
        </w:rPr>
        <w:t>4)</w:t>
      </w:r>
      <w:r>
        <w:rPr>
          <w:lang w:eastAsia="ko-KR"/>
        </w:rPr>
        <w:tab/>
      </w:r>
      <w:r w:rsidRPr="00BB46F5">
        <w:rPr>
          <w:lang w:eastAsia="ko-KR"/>
        </w:rPr>
        <w:t>Calculate the required bit</w:t>
      </w:r>
      <w:r w:rsidRPr="00BB46F5">
        <w:rPr>
          <w:rFonts w:hint="eastAsia"/>
          <w:lang w:eastAsia="ko-KR"/>
        </w:rPr>
        <w:t>-</w:t>
      </w:r>
      <w:r w:rsidRPr="00BB46F5">
        <w:rPr>
          <w:lang w:eastAsia="ko-KR"/>
        </w:rPr>
        <w:t>rate (bps) given the packet size and the packet rate: 50 packets per second for 1 frame per packet; 25 packets per second for 2 frames per packet.</w:t>
      </w:r>
    </w:p>
    <w:p w14:paraId="1C2F9AA6" w14:textId="77777777" w:rsidR="00DD251B" w:rsidRPr="00BB46F5" w:rsidRDefault="00DD251B" w:rsidP="00DD251B">
      <w:pPr>
        <w:pStyle w:val="B1"/>
        <w:rPr>
          <w:lang w:eastAsia="ko-KR"/>
        </w:rPr>
      </w:pPr>
      <w:r>
        <w:rPr>
          <w:lang w:eastAsia="ko-KR"/>
        </w:rPr>
        <w:t>5)</w:t>
      </w:r>
      <w:r>
        <w:rPr>
          <w:lang w:eastAsia="ko-KR"/>
        </w:rPr>
        <w:tab/>
      </w:r>
      <w:r w:rsidRPr="00BB46F5">
        <w:rPr>
          <w:lang w:eastAsia="ko-KR"/>
        </w:rPr>
        <w:t>The b=AS bandwidth is then calculated by converting the required bit</w:t>
      </w:r>
      <w:r w:rsidRPr="00BB46F5">
        <w:rPr>
          <w:rFonts w:hint="eastAsia"/>
          <w:lang w:eastAsia="ko-KR"/>
        </w:rPr>
        <w:t>-</w:t>
      </w:r>
      <w:r w:rsidRPr="00BB46F5">
        <w:rPr>
          <w:lang w:eastAsia="ko-KR"/>
        </w:rPr>
        <w:t>rate to kbps and rounding to the nearest higher integer value.</w:t>
      </w:r>
    </w:p>
    <w:p w14:paraId="694C82EE" w14:textId="77777777" w:rsidR="00DD251B" w:rsidRPr="00BB46F5" w:rsidRDefault="00DD251B" w:rsidP="00DD251B">
      <w:pPr>
        <w:rPr>
          <w:lang w:eastAsia="ko-KR"/>
        </w:rPr>
      </w:pPr>
      <w:r w:rsidRPr="00BB46F5">
        <w:rPr>
          <w:lang w:eastAsia="ko-KR"/>
        </w:rPr>
        <w:t>If the SDP includes multiple codecs and/or configurations</w:t>
      </w:r>
      <w:r w:rsidRPr="00BB46F5">
        <w:rPr>
          <w:rFonts w:hint="eastAsia"/>
          <w:lang w:eastAsia="ko-KR"/>
        </w:rPr>
        <w:t>,</w:t>
      </w:r>
      <w:r w:rsidRPr="00BB46F5">
        <w:rPr>
          <w:lang w:eastAsia="ko-KR"/>
        </w:rPr>
        <w:t xml:space="preserve"> the bandwidth is calculated for each configuration and the b=AS bandwidth is set to the highest of the bandwidths.</w:t>
      </w:r>
    </w:p>
    <w:p w14:paraId="3747E03E" w14:textId="77777777" w:rsidR="00DD251B" w:rsidRPr="00BB46F5" w:rsidRDefault="00DD251B" w:rsidP="00DD251B">
      <w:pPr>
        <w:pStyle w:val="Heading1"/>
        <w:rPr>
          <w:lang w:eastAsia="ko-KR"/>
        </w:rPr>
      </w:pPr>
      <w:bookmarkStart w:id="3902" w:name="_Toc26369733"/>
      <w:bookmarkStart w:id="3903" w:name="_Toc36227615"/>
      <w:bookmarkStart w:id="3904" w:name="_Toc36228630"/>
      <w:bookmarkStart w:id="3905" w:name="_Toc36229257"/>
      <w:bookmarkStart w:id="3906" w:name="_Toc36229885"/>
      <w:bookmarkStart w:id="3907" w:name="_Toc74607229"/>
      <w:bookmarkStart w:id="3908" w:name="_Toc75557123"/>
      <w:r>
        <w:rPr>
          <w:lang w:eastAsia="ko-KR"/>
        </w:rPr>
        <w:t>Q</w:t>
      </w:r>
      <w:r w:rsidRPr="00BB46F5">
        <w:rPr>
          <w:lang w:eastAsia="ko-KR"/>
        </w:rPr>
        <w:t>.3</w:t>
      </w:r>
      <w:r w:rsidRPr="00BB46F5">
        <w:rPr>
          <w:lang w:eastAsia="ko-KR"/>
        </w:rPr>
        <w:tab/>
        <w:t>Computation of RTP payload size</w:t>
      </w:r>
      <w:bookmarkEnd w:id="3902"/>
      <w:bookmarkEnd w:id="3903"/>
      <w:bookmarkEnd w:id="3904"/>
      <w:bookmarkEnd w:id="3905"/>
      <w:bookmarkEnd w:id="3906"/>
      <w:bookmarkEnd w:id="3907"/>
      <w:bookmarkEnd w:id="3908"/>
    </w:p>
    <w:p w14:paraId="5B72870F" w14:textId="77777777" w:rsidR="00DD251B" w:rsidRPr="00BB46F5" w:rsidRDefault="00DD251B" w:rsidP="00DD251B">
      <w:pPr>
        <w:rPr>
          <w:lang w:eastAsia="ko-KR"/>
        </w:rPr>
      </w:pPr>
      <w:r w:rsidRPr="00BB46F5">
        <w:rPr>
          <w:lang w:eastAsia="ko-KR"/>
        </w:rPr>
        <w:t>When the b=AS bandwidth is computed</w:t>
      </w:r>
      <w:r w:rsidRPr="00BB46F5">
        <w:rPr>
          <w:rFonts w:hint="eastAsia"/>
          <w:lang w:eastAsia="ko-KR"/>
        </w:rPr>
        <w:t>,</w:t>
      </w:r>
      <w:r w:rsidRPr="00BB46F5">
        <w:rPr>
          <w:lang w:eastAsia="ko-KR"/>
        </w:rPr>
        <w:t xml:space="preserve"> it is assumed that the codec is using the highest allowed </w:t>
      </w:r>
      <w:r w:rsidRPr="00BB46F5">
        <w:rPr>
          <w:rFonts w:hint="eastAsia"/>
          <w:lang w:eastAsia="ko-KR"/>
        </w:rPr>
        <w:t>bit-rate</w:t>
      </w:r>
      <w:r w:rsidRPr="00BB46F5">
        <w:rPr>
          <w:lang w:eastAsia="ko-KR"/>
        </w:rPr>
        <w:t xml:space="preserve"> for each frame.</w:t>
      </w:r>
    </w:p>
    <w:p w14:paraId="53B430CD"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1 frame/packet is calculated from the following components:</w:t>
      </w:r>
    </w:p>
    <w:p w14:paraId="42C106F5"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0234C0B8"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8</w:t>
      </w:r>
      <w:r w:rsidR="002204CB" w:rsidRPr="00363621">
        <w:rPr>
          <w:lang w:eastAsia="ko-KR"/>
        </w:rPr>
        <w:t xml:space="preserve"> bits for the </w:t>
      </w:r>
      <w:r w:rsidR="002204CB">
        <w:rPr>
          <w:rFonts w:hint="eastAsia"/>
          <w:lang w:eastAsia="ko-KR"/>
        </w:rPr>
        <w:t>table of content (ToC)</w:t>
      </w:r>
    </w:p>
    <w:p w14:paraId="3CD212E8"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622C33BC"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54C9A1E4"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w:t>
      </w:r>
      <w:r w:rsidRPr="00BB46F5">
        <w:rPr>
          <w:rFonts w:hint="eastAsia"/>
          <w:lang w:eastAsia="ko-KR"/>
        </w:rPr>
        <w:t>2</w:t>
      </w:r>
      <w:r w:rsidRPr="00BB46F5">
        <w:rPr>
          <w:lang w:eastAsia="ko-KR"/>
        </w:rPr>
        <w:t xml:space="preserve"> frame</w:t>
      </w:r>
      <w:r w:rsidRPr="00BB46F5">
        <w:rPr>
          <w:rFonts w:hint="eastAsia"/>
          <w:lang w:eastAsia="ko-KR"/>
        </w:rPr>
        <w:t>s</w:t>
      </w:r>
      <w:r w:rsidRPr="00BB46F5">
        <w:rPr>
          <w:lang w:eastAsia="ko-KR"/>
        </w:rPr>
        <w:t>/packet is calculated from the following components:</w:t>
      </w:r>
    </w:p>
    <w:p w14:paraId="56548590"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0394C812"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16</w:t>
      </w:r>
      <w:r w:rsidR="002204CB" w:rsidRPr="00363621">
        <w:rPr>
          <w:lang w:eastAsia="ko-KR"/>
        </w:rPr>
        <w:t xml:space="preserve"> bits for the </w:t>
      </w:r>
      <w:r w:rsidR="002204CB">
        <w:rPr>
          <w:rFonts w:hint="eastAsia"/>
          <w:lang w:eastAsia="ko-KR"/>
        </w:rPr>
        <w:t>table of content (ToC</w:t>
      </w:r>
      <w:r w:rsidR="002204CB">
        <w:rPr>
          <w:lang w:eastAsia="ko-KR"/>
        </w:rPr>
        <w:t>)</w:t>
      </w:r>
    </w:p>
    <w:p w14:paraId="7DCC1D72"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1A92A67D"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0709B77F" w14:textId="77777777" w:rsidR="00DD251B" w:rsidRPr="00BB46F5" w:rsidRDefault="00DD251B" w:rsidP="00DD251B">
      <w:pPr>
        <w:pStyle w:val="Heading1"/>
        <w:rPr>
          <w:lang w:eastAsia="ko-KR"/>
        </w:rPr>
      </w:pPr>
      <w:bookmarkStart w:id="3909" w:name="_Toc26369734"/>
      <w:bookmarkStart w:id="3910" w:name="_Toc36227616"/>
      <w:bookmarkStart w:id="3911" w:name="_Toc36228631"/>
      <w:bookmarkStart w:id="3912" w:name="_Toc36229258"/>
      <w:bookmarkStart w:id="3913" w:name="_Toc36229886"/>
      <w:bookmarkStart w:id="3914" w:name="_Toc74607230"/>
      <w:bookmarkStart w:id="3915" w:name="_Toc75557124"/>
      <w:r>
        <w:rPr>
          <w:lang w:eastAsia="ko-KR"/>
        </w:rPr>
        <w:lastRenderedPageBreak/>
        <w:t>Q</w:t>
      </w:r>
      <w:r w:rsidRPr="00BB46F5">
        <w:rPr>
          <w:lang w:eastAsia="ko-KR"/>
        </w:rPr>
        <w:t>.4</w:t>
      </w:r>
      <w:r w:rsidRPr="00BB46F5">
        <w:rPr>
          <w:lang w:eastAsia="ko-KR"/>
        </w:rPr>
        <w:tab/>
        <w:t>Detailed computation</w:t>
      </w:r>
      <w:bookmarkEnd w:id="3909"/>
      <w:bookmarkEnd w:id="3910"/>
      <w:bookmarkEnd w:id="3911"/>
      <w:bookmarkEnd w:id="3912"/>
      <w:bookmarkEnd w:id="3913"/>
      <w:bookmarkEnd w:id="3914"/>
      <w:bookmarkEnd w:id="3915"/>
    </w:p>
    <w:p w14:paraId="1AD12B73" w14:textId="77777777" w:rsidR="00DD251B" w:rsidRDefault="00DD251B" w:rsidP="00DD251B">
      <w:pPr>
        <w:rPr>
          <w:lang w:eastAsia="ko-KR"/>
        </w:rPr>
      </w:pPr>
      <w:r w:rsidRPr="00BB46F5">
        <w:rPr>
          <w:lang w:eastAsia="ko-KR"/>
        </w:rPr>
        <w:t>The tables below give a detailed description of the bandwidth computation.</w:t>
      </w:r>
      <w:r w:rsidRPr="00BB46F5">
        <w:rPr>
          <w:rFonts w:hint="eastAsia"/>
          <w:lang w:eastAsia="ko-KR"/>
        </w:rPr>
        <w:t xml:space="preserve"> T</w:t>
      </w:r>
      <w:r w:rsidRPr="00BB46F5">
        <w:rPr>
          <w:lang w:eastAsia="ko-KR"/>
        </w:rPr>
        <w:t>he b=AS bandwidth</w:t>
      </w:r>
      <w:r w:rsidRPr="00BB46F5">
        <w:rPr>
          <w:rFonts w:hint="eastAsia"/>
          <w:lang w:eastAsia="ko-KR"/>
        </w:rPr>
        <w:t xml:space="preserve"> is not defined for SID.</w:t>
      </w:r>
    </w:p>
    <w:p w14:paraId="657CA9F9" w14:textId="77777777" w:rsidR="000F2764" w:rsidRPr="00B6099F" w:rsidRDefault="000F2764" w:rsidP="000F2764">
      <w:pPr>
        <w:pStyle w:val="NO"/>
        <w:rPr>
          <w:lang w:eastAsia="ko-KR"/>
        </w:rPr>
      </w:pPr>
      <w:r>
        <w:rPr>
          <w:lang w:eastAsia="ko-KR"/>
        </w:rPr>
        <w:t>NOTE 1:</w:t>
      </w:r>
      <w:r>
        <w:rPr>
          <w:lang w:eastAsia="ko-KR"/>
        </w:rPr>
        <w:tab/>
        <w:t xml:space="preserve">The tables below apply for </w:t>
      </w:r>
      <w:r>
        <w:rPr>
          <w:rFonts w:hint="eastAsia"/>
          <w:lang w:eastAsia="ko-KR"/>
        </w:rPr>
        <w:t xml:space="preserve">both </w:t>
      </w:r>
      <w:r>
        <w:rPr>
          <w:lang w:eastAsia="ko-KR"/>
        </w:rPr>
        <w:t xml:space="preserve">the </w:t>
      </w:r>
      <w:r w:rsidRPr="000B4A84">
        <w:rPr>
          <w:lang w:eastAsia="ko-KR"/>
        </w:rPr>
        <w:t>header-full format</w:t>
      </w:r>
      <w:r>
        <w:rPr>
          <w:lang w:eastAsia="ko-KR"/>
        </w:rPr>
        <w:t xml:space="preserve"> and the </w:t>
      </w:r>
      <w:r w:rsidRPr="000B4A84">
        <w:rPr>
          <w:lang w:eastAsia="ko-KR"/>
        </w:rPr>
        <w:t>compact format</w:t>
      </w:r>
      <w:r>
        <w:rPr>
          <w:lang w:eastAsia="ko-KR"/>
        </w:rPr>
        <w:t xml:space="preserve"> of </w:t>
      </w:r>
      <w:r w:rsidRPr="000B4A84">
        <w:rPr>
          <w:lang w:eastAsia="ko-KR"/>
        </w:rPr>
        <w:t>EVS Primary mode</w:t>
      </w:r>
      <w:r>
        <w:rPr>
          <w:lang w:eastAsia="ko-KR"/>
        </w:rPr>
        <w:t>, as switching between th</w:t>
      </w:r>
      <w:r>
        <w:rPr>
          <w:rFonts w:hint="eastAsia"/>
          <w:lang w:eastAsia="ko-KR"/>
        </w:rPr>
        <w:t>e</w:t>
      </w:r>
      <w:r>
        <w:rPr>
          <w:lang w:eastAsia="ko-KR"/>
        </w:rPr>
        <w:t xml:space="preserve"> modes can occur</w:t>
      </w:r>
      <w:r>
        <w:rPr>
          <w:rFonts w:hint="eastAsia"/>
          <w:lang w:eastAsia="ko-KR"/>
        </w:rPr>
        <w:t xml:space="preserve"> during the session</w:t>
      </w:r>
      <w:r>
        <w:rPr>
          <w:lang w:eastAsia="ko-KR"/>
        </w:rPr>
        <w:t>.</w:t>
      </w:r>
    </w:p>
    <w:p w14:paraId="7A91B56E" w14:textId="77777777" w:rsidR="000F2764" w:rsidRDefault="000F2764" w:rsidP="000F2764">
      <w:pPr>
        <w:rPr>
          <w:lang w:eastAsia="ko-KR"/>
        </w:rPr>
      </w:pPr>
      <w:r>
        <w:rPr>
          <w:rFonts w:hint="eastAsia"/>
          <w:lang w:eastAsia="ko-KR"/>
        </w:rPr>
        <w:t>For each codec mode, b=AS value of EVS AMR-WB IO mode is the same as the b=AS value of AMR-WB in octet-aligned mode. See clause K.4.</w:t>
      </w:r>
    </w:p>
    <w:p w14:paraId="42EA4674" w14:textId="77777777" w:rsidR="000F2764" w:rsidRDefault="000F2764" w:rsidP="000F2764">
      <w:pPr>
        <w:pStyle w:val="NO"/>
        <w:rPr>
          <w:lang w:eastAsia="ko-KR"/>
        </w:rPr>
      </w:pPr>
      <w:r w:rsidRPr="00B6099F">
        <w:t>NOTE</w:t>
      </w:r>
      <w:r>
        <w:rPr>
          <w:rFonts w:hint="eastAsia"/>
          <w:lang w:eastAsia="ko-KR"/>
        </w:rPr>
        <w:t xml:space="preserve"> 2</w:t>
      </w:r>
      <w:r w:rsidRPr="00B6099F">
        <w:t>:</w:t>
      </w:r>
      <w:r w:rsidRPr="00B6099F">
        <w:tab/>
      </w:r>
      <w:r>
        <w:rPr>
          <w:lang w:eastAsia="ko-KR"/>
        </w:rPr>
        <w:t xml:space="preserve">The tables in </w:t>
      </w:r>
      <w:r>
        <w:rPr>
          <w:rFonts w:hint="eastAsia"/>
          <w:lang w:eastAsia="ko-KR"/>
        </w:rPr>
        <w:t>c</w:t>
      </w:r>
      <w:r>
        <w:rPr>
          <w:lang w:eastAsia="ko-KR"/>
        </w:rPr>
        <w:t xml:space="preserve">lause K.4 also apply for the </w:t>
      </w:r>
      <w:r w:rsidRPr="000B4A84">
        <w:rPr>
          <w:lang w:eastAsia="ko-KR"/>
        </w:rPr>
        <w:t>compact format</w:t>
      </w:r>
      <w:r>
        <w:rPr>
          <w:lang w:eastAsia="ko-KR"/>
        </w:rPr>
        <w:t xml:space="preserve"> of </w:t>
      </w:r>
      <w:r w:rsidRPr="000B4A84">
        <w:rPr>
          <w:lang w:eastAsia="ko-KR"/>
        </w:rPr>
        <w:t xml:space="preserve">EVS </w:t>
      </w:r>
      <w:r>
        <w:rPr>
          <w:lang w:eastAsia="ko-KR"/>
        </w:rPr>
        <w:t>AMR-WB IO</w:t>
      </w:r>
      <w:r w:rsidRPr="000B4A84">
        <w:rPr>
          <w:lang w:eastAsia="ko-KR"/>
        </w:rPr>
        <w:t xml:space="preserve"> mode</w:t>
      </w:r>
      <w:r>
        <w:rPr>
          <w:lang w:eastAsia="ko-KR"/>
        </w:rPr>
        <w:t>, as switching between the modes can occur</w:t>
      </w:r>
      <w:r>
        <w:rPr>
          <w:rFonts w:hint="eastAsia"/>
          <w:lang w:eastAsia="ko-KR"/>
        </w:rPr>
        <w:t xml:space="preserve"> during the session</w:t>
      </w:r>
      <w:r>
        <w:rPr>
          <w:lang w:eastAsia="ko-KR"/>
        </w:rPr>
        <w:t>.</w:t>
      </w:r>
    </w:p>
    <w:p w14:paraId="309DB5F8" w14:textId="77777777" w:rsidR="00491D2D" w:rsidRPr="00B6099F" w:rsidRDefault="00491D2D" w:rsidP="000F2764">
      <w:pPr>
        <w:pStyle w:val="NO"/>
        <w:rPr>
          <w:lang w:eastAsia="ko-KR"/>
        </w:rPr>
      </w:pPr>
      <w:r>
        <w:rPr>
          <w:rFonts w:hint="eastAsia"/>
          <w:lang w:eastAsia="ko-KR"/>
        </w:rPr>
        <w:t>NOTE</w:t>
      </w:r>
      <w:r w:rsidR="000E785E">
        <w:rPr>
          <w:lang w:eastAsia="ko-KR"/>
        </w:rPr>
        <w:t xml:space="preserve"> </w:t>
      </w:r>
      <w:r>
        <w:rPr>
          <w:rFonts w:hint="eastAsia"/>
          <w:lang w:eastAsia="ko-KR"/>
        </w:rPr>
        <w:t>3:</w:t>
      </w:r>
      <w:r>
        <w:rPr>
          <w:rFonts w:hint="eastAsia"/>
          <w:lang w:eastAsia="ko-KR"/>
        </w:rPr>
        <w:tab/>
        <w:t>In tables Q.1 and Q.2, the speech frame of 7.2 kbps in EVS Primary mode at ptime=20 is zero-padded by one byte to avoid the protected payload size of 8.0 kbps, but zero-padding by additional byte(s) is also allowed.</w:t>
      </w:r>
    </w:p>
    <w:p w14:paraId="2D5ABF2A" w14:textId="77777777" w:rsidR="000F2764" w:rsidRPr="00BB46F5" w:rsidRDefault="000F2764" w:rsidP="006E0A18">
      <w:pPr>
        <w:pStyle w:val="FP"/>
        <w:rPr>
          <w:lang w:eastAsia="ko-KR"/>
        </w:rPr>
      </w:pPr>
    </w:p>
    <w:p w14:paraId="0D648075"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1</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(IPv4,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274A810A"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0C5F1"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9D6ACA8"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BAA7768"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5B3AA78"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89FA7B2"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FF112EF"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E70284D"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FC6E4C5"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C432865"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7716176"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3B4E39B"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D8C6ED3"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F84735C" w14:textId="77777777" w:rsidR="00DD251B" w:rsidRPr="001F2FC3" w:rsidRDefault="00DD251B" w:rsidP="00BC56CC">
            <w:pPr>
              <w:pStyle w:val="TAH"/>
            </w:pPr>
            <w:r w:rsidRPr="001F2FC3">
              <w:t>SID</w:t>
            </w:r>
          </w:p>
        </w:tc>
      </w:tr>
      <w:tr w:rsidR="00DD251B" w:rsidRPr="00BB46F5" w14:paraId="3450C23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04536B2"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2A50313E"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617DE49F"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5B8A471"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0789667C"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3D2D57F2"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0F93C1E6"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32824602"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4AC49012"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71D7D81B"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008A6E49"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59B59E57" w14:textId="77777777" w:rsidR="00DD251B" w:rsidRPr="00BB46F5" w:rsidRDefault="00DD251B" w:rsidP="00BC56CC">
            <w:pPr>
              <w:pStyle w:val="TAR"/>
              <w:rPr>
                <w:lang w:val="en-US" w:eastAsia="ko-KR"/>
              </w:rPr>
            </w:pPr>
            <w:r w:rsidRPr="00BB46F5">
              <w:rPr>
                <w:lang w:val="en-US" w:eastAsia="ko-KR"/>
              </w:rPr>
              <w:t>2560</w:t>
            </w:r>
          </w:p>
        </w:tc>
        <w:tc>
          <w:tcPr>
            <w:tcW w:w="620" w:type="dxa"/>
            <w:tcBorders>
              <w:top w:val="nil"/>
              <w:left w:val="nil"/>
              <w:bottom w:val="single" w:sz="4" w:space="0" w:color="auto"/>
              <w:right w:val="single" w:sz="4" w:space="0" w:color="auto"/>
            </w:tcBorders>
            <w:shd w:val="clear" w:color="auto" w:fill="auto"/>
            <w:noWrap/>
            <w:vAlign w:val="center"/>
            <w:hideMark/>
          </w:tcPr>
          <w:p w14:paraId="278855D0" w14:textId="77777777" w:rsidR="00DD251B" w:rsidRPr="00FA6F9E" w:rsidRDefault="00DD251B" w:rsidP="00BC56CC">
            <w:pPr>
              <w:pStyle w:val="TAR"/>
            </w:pPr>
            <w:r w:rsidRPr="00FA6F9E">
              <w:rPr>
                <w:rFonts w:hint="eastAsia"/>
              </w:rPr>
              <w:t>48</w:t>
            </w:r>
          </w:p>
        </w:tc>
      </w:tr>
      <w:tr w:rsidR="00DD251B" w:rsidRPr="00BB46F5" w14:paraId="5B50326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9376D8F"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7E72B58D" w14:textId="77777777" w:rsidR="00DD251B" w:rsidRPr="00FA6F9E" w:rsidRDefault="00491D2D" w:rsidP="00491D2D">
            <w:pPr>
              <w:pStyle w:val="TAR"/>
            </w:pPr>
            <w:r w:rsidRPr="00FA6F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11ABE1AE" w14:textId="77777777" w:rsidR="00DD251B" w:rsidRPr="00FA6F9E" w:rsidRDefault="00DD251B" w:rsidP="00BC56CC">
            <w:pPr>
              <w:pStyle w:val="TAR"/>
            </w:pPr>
            <w:r w:rsidRPr="00FA6F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09FD82A4" w14:textId="77777777" w:rsidR="00DD251B" w:rsidRPr="00FA6F9E" w:rsidRDefault="00DD251B" w:rsidP="00BC56CC">
            <w:pPr>
              <w:pStyle w:val="TAR"/>
            </w:pPr>
            <w:r w:rsidRPr="00FA6F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5D898A6B" w14:textId="77777777" w:rsidR="00DD251B" w:rsidRPr="00FA6F9E" w:rsidRDefault="00DD251B" w:rsidP="00BC56CC">
            <w:pPr>
              <w:pStyle w:val="TAR"/>
            </w:pPr>
            <w:r w:rsidRPr="00FA6F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00901799" w14:textId="77777777" w:rsidR="00DD251B" w:rsidRPr="00FA6F9E" w:rsidRDefault="00DD251B" w:rsidP="00BC56CC">
            <w:pPr>
              <w:pStyle w:val="TAR"/>
            </w:pPr>
            <w:r w:rsidRPr="00FA6F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32E5EB33" w14:textId="77777777" w:rsidR="00DD251B" w:rsidRPr="00FA6F9E" w:rsidRDefault="00DD251B" w:rsidP="00BC56CC">
            <w:pPr>
              <w:pStyle w:val="TAR"/>
            </w:pPr>
            <w:r w:rsidRPr="00FA6F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397CDA39" w14:textId="77777777" w:rsidR="00DD251B" w:rsidRPr="00FA6F9E" w:rsidRDefault="00DD251B" w:rsidP="00BC56CC">
            <w:pPr>
              <w:pStyle w:val="TAR"/>
            </w:pPr>
            <w:r w:rsidRPr="00FA6F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05CC81C2" w14:textId="77777777" w:rsidR="00DD251B" w:rsidRPr="00FA6F9E" w:rsidRDefault="00DD251B" w:rsidP="00BC56CC">
            <w:pPr>
              <w:pStyle w:val="TAR"/>
            </w:pPr>
            <w:r w:rsidRPr="00FA6F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119A9E63" w14:textId="77777777" w:rsidR="00DD251B" w:rsidRPr="00FA6F9E" w:rsidRDefault="00DD251B" w:rsidP="00BC56CC">
            <w:pPr>
              <w:pStyle w:val="TAR"/>
            </w:pPr>
            <w:r w:rsidRPr="00FA6F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3BAE433" w14:textId="77777777" w:rsidR="00DD251B" w:rsidRPr="00FA6F9E" w:rsidRDefault="00DD251B" w:rsidP="00BC56CC">
            <w:pPr>
              <w:pStyle w:val="TAR"/>
            </w:pPr>
            <w:r w:rsidRPr="00FA6F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63D1671F" w14:textId="77777777" w:rsidR="00DD251B" w:rsidRPr="00FA6F9E" w:rsidRDefault="00DD251B" w:rsidP="00BC56CC">
            <w:pPr>
              <w:pStyle w:val="TAR"/>
            </w:pPr>
            <w:r w:rsidRPr="00FA6F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36DEDFF" w14:textId="77777777" w:rsidR="00DD251B" w:rsidRPr="00FA6F9E" w:rsidRDefault="00DD251B" w:rsidP="00BC56CC">
            <w:pPr>
              <w:pStyle w:val="TAR"/>
            </w:pPr>
            <w:r w:rsidRPr="00FA6F9E">
              <w:rPr>
                <w:rFonts w:hint="eastAsia"/>
              </w:rPr>
              <w:t>6</w:t>
            </w:r>
          </w:p>
        </w:tc>
      </w:tr>
      <w:tr w:rsidR="00DD251B" w:rsidRPr="00BB46F5" w14:paraId="2EE3435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EAA0FC1"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4D2B2865"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BB976E6"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512FE9D"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4BEBB8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42E0D5A"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5C31C93"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92BF5F1"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686DD6A"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EE9148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EC67EC1"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FF96C8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EC67780" w14:textId="77777777" w:rsidR="00DD251B" w:rsidRPr="00FA6F9E" w:rsidRDefault="00DD251B" w:rsidP="00BC56CC">
            <w:pPr>
              <w:pStyle w:val="TAR"/>
            </w:pPr>
            <w:r w:rsidRPr="00FA6F9E">
              <w:rPr>
                <w:rFonts w:hint="eastAsia"/>
              </w:rPr>
              <w:t>16</w:t>
            </w:r>
          </w:p>
        </w:tc>
      </w:tr>
      <w:tr w:rsidR="00DD251B" w:rsidRPr="00BB46F5" w14:paraId="3BDF0EC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F9B3247" w14:textId="77777777" w:rsidR="00DD251B" w:rsidRPr="00BB46F5" w:rsidRDefault="00DD251B" w:rsidP="00BC56CC">
            <w:pPr>
              <w:pStyle w:val="TAL"/>
              <w:rPr>
                <w:lang w:val="en-US" w:eastAsia="ko-KR"/>
              </w:rPr>
            </w:pPr>
            <w:r w:rsidRPr="00BB46F5">
              <w:rPr>
                <w:rFonts w:hint="eastAsia"/>
                <w:lang w:val="en-US" w:eastAsia="ko-KR"/>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5FE4A72E"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61EE844C"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165649BA"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0757308D"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36EE4BBE"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6EDC8C8A"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1E088624"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80EDE3B"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7D705E63"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5AE1FDD0"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2AD30C86"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7D944319"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7AED099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7474D32"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569740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993C8C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58ACE5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91ABB1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188595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6D74AD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C5F392E"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C21651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82FF2D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2848AA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1C92E3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DFF0198"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49E275A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2960334"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005CCD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98F293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42C30A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E52E45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D0D97A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D7F72D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D64F95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5BE860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927907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DDDA5E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B32811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B8FE21E"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42617F5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FC8A94B"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0134E02"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FA4593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EFED563"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14D2B55"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88412C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DD221C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166D14B"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07809B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81927F7"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81F05F2"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933FF3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AD39756" w14:textId="77777777" w:rsidR="00DD251B" w:rsidRPr="00BB46F5" w:rsidRDefault="00DD251B" w:rsidP="00BC56CC">
            <w:pPr>
              <w:pStyle w:val="TAR"/>
              <w:rPr>
                <w:lang w:val="en-US" w:eastAsia="ko-KR"/>
              </w:rPr>
            </w:pPr>
            <w:r w:rsidRPr="00BB46F5">
              <w:rPr>
                <w:rFonts w:hint="eastAsia"/>
                <w:lang w:val="en-US" w:eastAsia="ko-KR"/>
              </w:rPr>
              <w:t>160</w:t>
            </w:r>
          </w:p>
        </w:tc>
      </w:tr>
      <w:tr w:rsidR="00DD251B" w:rsidRPr="00BB46F5" w14:paraId="443F60B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15F99FB"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3BA2F672" w14:textId="77777777" w:rsidR="00DD251B" w:rsidRPr="00BB46F5" w:rsidRDefault="00491D2D" w:rsidP="00491D2D">
            <w:pPr>
              <w:pStyle w:val="TAR"/>
              <w:rPr>
                <w:lang w:val="en-US" w:eastAsia="ko-KR"/>
              </w:rPr>
            </w:pPr>
            <w:r w:rsidRPr="00BB46F5">
              <w:rPr>
                <w:rFonts w:hint="eastAsia"/>
                <w:lang w:val="en-US" w:eastAsia="ko-KR"/>
              </w:rPr>
              <w:t>48</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75D53918" w14:textId="77777777" w:rsidR="00DD251B" w:rsidRPr="00BB46F5" w:rsidRDefault="00DD251B" w:rsidP="00BC56CC">
            <w:pPr>
              <w:pStyle w:val="TAR"/>
              <w:rPr>
                <w:lang w:val="en-US" w:eastAsia="ko-KR"/>
              </w:rPr>
            </w:pPr>
            <w:r w:rsidRPr="00BB46F5">
              <w:rPr>
                <w:rFonts w:hint="eastAsia"/>
                <w:lang w:val="en-US" w:eastAsia="ko-KR"/>
              </w:rPr>
              <w:t>496</w:t>
            </w:r>
          </w:p>
        </w:tc>
        <w:tc>
          <w:tcPr>
            <w:tcW w:w="620" w:type="dxa"/>
            <w:tcBorders>
              <w:top w:val="nil"/>
              <w:left w:val="nil"/>
              <w:bottom w:val="single" w:sz="4" w:space="0" w:color="auto"/>
              <w:right w:val="single" w:sz="4" w:space="0" w:color="auto"/>
            </w:tcBorders>
            <w:shd w:val="clear" w:color="auto" w:fill="auto"/>
            <w:noWrap/>
            <w:vAlign w:val="center"/>
            <w:hideMark/>
          </w:tcPr>
          <w:p w14:paraId="0FFC4B14" w14:textId="77777777" w:rsidR="00DD251B" w:rsidRPr="00BB46F5" w:rsidRDefault="00DD251B" w:rsidP="00BC56CC">
            <w:pPr>
              <w:pStyle w:val="TAR"/>
              <w:rPr>
                <w:lang w:val="en-US" w:eastAsia="ko-KR"/>
              </w:rPr>
            </w:pPr>
            <w:r w:rsidRPr="00BB46F5">
              <w:rPr>
                <w:rFonts w:hint="eastAsia"/>
                <w:lang w:val="en-US" w:eastAsia="ko-KR"/>
              </w:rPr>
              <w:t>528</w:t>
            </w:r>
          </w:p>
        </w:tc>
        <w:tc>
          <w:tcPr>
            <w:tcW w:w="620" w:type="dxa"/>
            <w:tcBorders>
              <w:top w:val="nil"/>
              <w:left w:val="nil"/>
              <w:bottom w:val="single" w:sz="4" w:space="0" w:color="auto"/>
              <w:right w:val="single" w:sz="4" w:space="0" w:color="auto"/>
            </w:tcBorders>
            <w:shd w:val="clear" w:color="auto" w:fill="auto"/>
            <w:noWrap/>
            <w:vAlign w:val="center"/>
            <w:hideMark/>
          </w:tcPr>
          <w:p w14:paraId="5CD8ED65" w14:textId="77777777" w:rsidR="00DD251B" w:rsidRPr="00BB46F5" w:rsidRDefault="00DD251B" w:rsidP="00BC56CC">
            <w:pPr>
              <w:pStyle w:val="TAR"/>
              <w:rPr>
                <w:lang w:val="en-US" w:eastAsia="ko-KR"/>
              </w:rPr>
            </w:pPr>
            <w:r w:rsidRPr="00BB46F5">
              <w:rPr>
                <w:rFonts w:hint="eastAsia"/>
                <w:lang w:val="en-US" w:eastAsia="ko-KR"/>
              </w:rPr>
              <w:t>600</w:t>
            </w:r>
          </w:p>
        </w:tc>
        <w:tc>
          <w:tcPr>
            <w:tcW w:w="620" w:type="dxa"/>
            <w:tcBorders>
              <w:top w:val="nil"/>
              <w:left w:val="nil"/>
              <w:bottom w:val="single" w:sz="4" w:space="0" w:color="auto"/>
              <w:right w:val="single" w:sz="4" w:space="0" w:color="auto"/>
            </w:tcBorders>
            <w:shd w:val="clear" w:color="auto" w:fill="auto"/>
            <w:noWrap/>
            <w:vAlign w:val="center"/>
            <w:hideMark/>
          </w:tcPr>
          <w:p w14:paraId="09181F33" w14:textId="77777777" w:rsidR="00DD251B" w:rsidRPr="00BB46F5" w:rsidRDefault="00DD251B" w:rsidP="00BC56CC">
            <w:pPr>
              <w:pStyle w:val="TAR"/>
              <w:rPr>
                <w:lang w:val="en-US" w:eastAsia="ko-KR"/>
              </w:rPr>
            </w:pPr>
            <w:r w:rsidRPr="00BB46F5">
              <w:rPr>
                <w:rFonts w:hint="eastAsia"/>
                <w:lang w:val="en-US" w:eastAsia="ko-KR"/>
              </w:rPr>
              <w:t>664</w:t>
            </w:r>
          </w:p>
        </w:tc>
        <w:tc>
          <w:tcPr>
            <w:tcW w:w="620" w:type="dxa"/>
            <w:tcBorders>
              <w:top w:val="nil"/>
              <w:left w:val="nil"/>
              <w:bottom w:val="single" w:sz="4" w:space="0" w:color="auto"/>
              <w:right w:val="single" w:sz="4" w:space="0" w:color="auto"/>
            </w:tcBorders>
            <w:shd w:val="clear" w:color="auto" w:fill="auto"/>
            <w:noWrap/>
            <w:vAlign w:val="center"/>
            <w:hideMark/>
          </w:tcPr>
          <w:p w14:paraId="7D71A364"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0B96388E"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1D045191"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49B9E112" w14:textId="77777777" w:rsidR="00DD251B" w:rsidRPr="00BB46F5" w:rsidRDefault="00DD251B" w:rsidP="00BC56CC">
            <w:pPr>
              <w:pStyle w:val="TAR"/>
              <w:rPr>
                <w:lang w:val="en-US" w:eastAsia="ko-KR"/>
              </w:rPr>
            </w:pPr>
            <w:r w:rsidRPr="00BB46F5">
              <w:rPr>
                <w:rFonts w:hint="eastAsia"/>
                <w:lang w:val="en-US" w:eastAsia="ko-KR"/>
              </w:rPr>
              <w:t>1616</w:t>
            </w:r>
          </w:p>
        </w:tc>
        <w:tc>
          <w:tcPr>
            <w:tcW w:w="620" w:type="dxa"/>
            <w:tcBorders>
              <w:top w:val="nil"/>
              <w:left w:val="nil"/>
              <w:bottom w:val="single" w:sz="4" w:space="0" w:color="auto"/>
              <w:right w:val="single" w:sz="4" w:space="0" w:color="auto"/>
            </w:tcBorders>
            <w:shd w:val="clear" w:color="auto" w:fill="auto"/>
            <w:noWrap/>
            <w:vAlign w:val="center"/>
            <w:hideMark/>
          </w:tcPr>
          <w:p w14:paraId="7AFC4E9F" w14:textId="77777777" w:rsidR="00DD251B" w:rsidRPr="00BB46F5" w:rsidRDefault="00DD251B" w:rsidP="00BC56CC">
            <w:pPr>
              <w:pStyle w:val="TAR"/>
              <w:rPr>
                <w:lang w:val="en-US" w:eastAsia="ko-KR"/>
              </w:rPr>
            </w:pPr>
            <w:r w:rsidRPr="00BB46F5">
              <w:rPr>
                <w:rFonts w:hint="eastAsia"/>
                <w:lang w:val="en-US" w:eastAsia="ko-KR"/>
              </w:rPr>
              <w:t>2256</w:t>
            </w:r>
          </w:p>
        </w:tc>
        <w:tc>
          <w:tcPr>
            <w:tcW w:w="620" w:type="dxa"/>
            <w:tcBorders>
              <w:top w:val="nil"/>
              <w:left w:val="nil"/>
              <w:bottom w:val="single" w:sz="4" w:space="0" w:color="auto"/>
              <w:right w:val="single" w:sz="4" w:space="0" w:color="auto"/>
            </w:tcBorders>
            <w:shd w:val="clear" w:color="auto" w:fill="auto"/>
            <w:noWrap/>
            <w:vAlign w:val="center"/>
            <w:hideMark/>
          </w:tcPr>
          <w:p w14:paraId="3C6116DC" w14:textId="77777777" w:rsidR="00DD251B" w:rsidRPr="00BB46F5" w:rsidRDefault="00DD251B" w:rsidP="00BC56CC">
            <w:pPr>
              <w:pStyle w:val="TAR"/>
              <w:rPr>
                <w:lang w:val="en-US" w:eastAsia="ko-KR"/>
              </w:rPr>
            </w:pPr>
            <w:r w:rsidRPr="00BB46F5">
              <w:rPr>
                <w:rFonts w:hint="eastAsia"/>
                <w:lang w:val="en-US" w:eastAsia="ko-KR"/>
              </w:rPr>
              <w:t>2896</w:t>
            </w:r>
          </w:p>
        </w:tc>
        <w:tc>
          <w:tcPr>
            <w:tcW w:w="620" w:type="dxa"/>
            <w:tcBorders>
              <w:top w:val="nil"/>
              <w:left w:val="nil"/>
              <w:bottom w:val="single" w:sz="4" w:space="0" w:color="auto"/>
              <w:right w:val="single" w:sz="4" w:space="0" w:color="auto"/>
            </w:tcBorders>
            <w:shd w:val="clear" w:color="auto" w:fill="auto"/>
            <w:noWrap/>
            <w:vAlign w:val="center"/>
            <w:hideMark/>
          </w:tcPr>
          <w:p w14:paraId="73B6BB61" w14:textId="77777777" w:rsidR="00DD251B" w:rsidRPr="00BB46F5" w:rsidRDefault="00DD251B" w:rsidP="00BC56CC">
            <w:pPr>
              <w:pStyle w:val="TAR"/>
              <w:rPr>
                <w:lang w:val="en-US" w:eastAsia="ko-KR"/>
              </w:rPr>
            </w:pPr>
            <w:r w:rsidRPr="00BB46F5">
              <w:rPr>
                <w:rFonts w:hint="eastAsia"/>
                <w:lang w:val="en-US" w:eastAsia="ko-KR"/>
              </w:rPr>
              <w:t>384</w:t>
            </w:r>
          </w:p>
        </w:tc>
      </w:tr>
      <w:tr w:rsidR="00DD251B" w:rsidRPr="00BB46F5" w14:paraId="188F91C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E6D21DE"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4BB92AFF" w14:textId="77777777" w:rsidR="00DD251B" w:rsidRPr="00BB46F5" w:rsidRDefault="00DD251B" w:rsidP="00BC56CC">
            <w:pPr>
              <w:pStyle w:val="TAR"/>
              <w:rPr>
                <w:lang w:val="en-US" w:eastAsia="ko-KR"/>
              </w:rPr>
            </w:pPr>
            <w:r w:rsidRPr="00BB46F5">
              <w:rPr>
                <w:rFonts w:hint="eastAsia"/>
                <w:lang w:val="en-US" w:eastAsia="ko-KR"/>
              </w:rPr>
              <w:t>24</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19B36150" w14:textId="77777777" w:rsidR="00DD251B" w:rsidRPr="00BB46F5" w:rsidRDefault="00DD251B" w:rsidP="00BC56CC">
            <w:pPr>
              <w:pStyle w:val="TAR"/>
              <w:rPr>
                <w:lang w:val="en-US" w:eastAsia="ko-KR"/>
              </w:rPr>
            </w:pPr>
            <w:r w:rsidRPr="00BB46F5">
              <w:rPr>
                <w:rFonts w:hint="eastAsia"/>
                <w:lang w:val="en-US" w:eastAsia="ko-KR"/>
              </w:rPr>
              <w:t>24.8</w:t>
            </w:r>
          </w:p>
        </w:tc>
        <w:tc>
          <w:tcPr>
            <w:tcW w:w="620" w:type="dxa"/>
            <w:tcBorders>
              <w:top w:val="nil"/>
              <w:left w:val="nil"/>
              <w:bottom w:val="single" w:sz="4" w:space="0" w:color="auto"/>
              <w:right w:val="single" w:sz="4" w:space="0" w:color="auto"/>
            </w:tcBorders>
            <w:shd w:val="clear" w:color="auto" w:fill="auto"/>
            <w:noWrap/>
            <w:vAlign w:val="center"/>
            <w:hideMark/>
          </w:tcPr>
          <w:p w14:paraId="11A90A64" w14:textId="77777777" w:rsidR="00DD251B" w:rsidRPr="00BB46F5" w:rsidRDefault="00DD251B" w:rsidP="00BC56CC">
            <w:pPr>
              <w:pStyle w:val="TAR"/>
              <w:rPr>
                <w:lang w:val="en-US" w:eastAsia="ko-KR"/>
              </w:rPr>
            </w:pPr>
            <w:r w:rsidRPr="00BB46F5">
              <w:rPr>
                <w:rFonts w:hint="eastAsia"/>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1D004704"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2EB13022" w14:textId="77777777" w:rsidR="00DD251B" w:rsidRPr="00BB46F5" w:rsidRDefault="00DD251B" w:rsidP="00BC56CC">
            <w:pPr>
              <w:pStyle w:val="TAR"/>
              <w:rPr>
                <w:lang w:val="en-US" w:eastAsia="ko-KR"/>
              </w:rPr>
            </w:pPr>
            <w:r w:rsidRPr="00BB46F5">
              <w:rPr>
                <w:rFonts w:hint="eastAsia"/>
                <w:lang w:val="en-US" w:eastAsia="ko-KR"/>
              </w:rPr>
              <w:t>33.2</w:t>
            </w:r>
          </w:p>
        </w:tc>
        <w:tc>
          <w:tcPr>
            <w:tcW w:w="620" w:type="dxa"/>
            <w:tcBorders>
              <w:top w:val="nil"/>
              <w:left w:val="nil"/>
              <w:bottom w:val="single" w:sz="4" w:space="0" w:color="auto"/>
              <w:right w:val="single" w:sz="4" w:space="0" w:color="auto"/>
            </w:tcBorders>
            <w:shd w:val="clear" w:color="auto" w:fill="auto"/>
            <w:noWrap/>
            <w:vAlign w:val="center"/>
            <w:hideMark/>
          </w:tcPr>
          <w:p w14:paraId="5E904D5C"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60F4A76C" w14:textId="77777777" w:rsidR="00DD251B" w:rsidRPr="00BB46F5" w:rsidRDefault="00DD251B" w:rsidP="00BC56CC">
            <w:pPr>
              <w:pStyle w:val="TAR"/>
              <w:rPr>
                <w:lang w:val="en-US" w:eastAsia="ko-KR"/>
              </w:rPr>
            </w:pPr>
            <w:r w:rsidRPr="00BB46F5">
              <w:rPr>
                <w:rFonts w:hint="eastAsia"/>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24C7D4BE" w14:textId="77777777" w:rsidR="00DD251B" w:rsidRPr="00BB46F5" w:rsidRDefault="00DD251B" w:rsidP="00BC56CC">
            <w:pPr>
              <w:pStyle w:val="TAR"/>
              <w:rPr>
                <w:lang w:val="en-US" w:eastAsia="ko-KR"/>
              </w:rPr>
            </w:pPr>
            <w:r w:rsidRPr="00BB46F5">
              <w:rPr>
                <w:rFonts w:hint="eastAsia"/>
                <w:lang w:val="en-US" w:eastAsia="ko-KR"/>
              </w:rPr>
              <w:t>64.8</w:t>
            </w:r>
          </w:p>
        </w:tc>
        <w:tc>
          <w:tcPr>
            <w:tcW w:w="620" w:type="dxa"/>
            <w:tcBorders>
              <w:top w:val="nil"/>
              <w:left w:val="nil"/>
              <w:bottom w:val="single" w:sz="4" w:space="0" w:color="auto"/>
              <w:right w:val="single" w:sz="4" w:space="0" w:color="auto"/>
            </w:tcBorders>
            <w:shd w:val="clear" w:color="auto" w:fill="auto"/>
            <w:noWrap/>
            <w:vAlign w:val="center"/>
            <w:hideMark/>
          </w:tcPr>
          <w:p w14:paraId="21395631" w14:textId="77777777" w:rsidR="00DD251B" w:rsidRPr="00BB46F5" w:rsidRDefault="00DD251B" w:rsidP="00BC56CC">
            <w:pPr>
              <w:pStyle w:val="TAR"/>
              <w:rPr>
                <w:lang w:val="en-US" w:eastAsia="ko-KR"/>
              </w:rPr>
            </w:pPr>
            <w:r w:rsidRPr="00BB46F5">
              <w:rPr>
                <w:rFonts w:hint="eastAsia"/>
                <w:lang w:val="en-US" w:eastAsia="ko-KR"/>
              </w:rPr>
              <w:t>80.8</w:t>
            </w:r>
          </w:p>
        </w:tc>
        <w:tc>
          <w:tcPr>
            <w:tcW w:w="620" w:type="dxa"/>
            <w:tcBorders>
              <w:top w:val="nil"/>
              <w:left w:val="nil"/>
              <w:bottom w:val="single" w:sz="4" w:space="0" w:color="auto"/>
              <w:right w:val="single" w:sz="4" w:space="0" w:color="auto"/>
            </w:tcBorders>
            <w:shd w:val="clear" w:color="auto" w:fill="auto"/>
            <w:noWrap/>
            <w:vAlign w:val="center"/>
            <w:hideMark/>
          </w:tcPr>
          <w:p w14:paraId="2FAC4F1F" w14:textId="77777777" w:rsidR="00DD251B" w:rsidRPr="00BB46F5" w:rsidRDefault="00DD251B" w:rsidP="00BC56CC">
            <w:pPr>
              <w:pStyle w:val="TAR"/>
              <w:rPr>
                <w:lang w:val="en-US" w:eastAsia="ko-KR"/>
              </w:rPr>
            </w:pPr>
            <w:r w:rsidRPr="00BB46F5">
              <w:rPr>
                <w:rFonts w:hint="eastAsia"/>
                <w:lang w:val="en-US" w:eastAsia="ko-KR"/>
              </w:rPr>
              <w:t>112.8</w:t>
            </w:r>
          </w:p>
        </w:tc>
        <w:tc>
          <w:tcPr>
            <w:tcW w:w="620" w:type="dxa"/>
            <w:tcBorders>
              <w:top w:val="nil"/>
              <w:left w:val="nil"/>
              <w:bottom w:val="single" w:sz="4" w:space="0" w:color="auto"/>
              <w:right w:val="single" w:sz="4" w:space="0" w:color="auto"/>
            </w:tcBorders>
            <w:shd w:val="clear" w:color="auto" w:fill="auto"/>
            <w:noWrap/>
            <w:vAlign w:val="center"/>
            <w:hideMark/>
          </w:tcPr>
          <w:p w14:paraId="00643062" w14:textId="77777777" w:rsidR="00DD251B" w:rsidRPr="00BB46F5" w:rsidRDefault="00DD251B" w:rsidP="00BC56CC">
            <w:pPr>
              <w:pStyle w:val="TAR"/>
              <w:rPr>
                <w:lang w:val="en-US" w:eastAsia="ko-KR"/>
              </w:rPr>
            </w:pPr>
            <w:r w:rsidRPr="00BB46F5">
              <w:rPr>
                <w:rFonts w:hint="eastAsia"/>
                <w:lang w:val="en-US" w:eastAsia="ko-KR"/>
              </w:rPr>
              <w:t>144.8</w:t>
            </w:r>
          </w:p>
        </w:tc>
        <w:tc>
          <w:tcPr>
            <w:tcW w:w="620" w:type="dxa"/>
            <w:tcBorders>
              <w:top w:val="nil"/>
              <w:left w:val="nil"/>
              <w:bottom w:val="single" w:sz="4" w:space="0" w:color="auto"/>
              <w:right w:val="single" w:sz="4" w:space="0" w:color="auto"/>
            </w:tcBorders>
            <w:shd w:val="clear" w:color="auto" w:fill="auto"/>
            <w:noWrap/>
            <w:vAlign w:val="center"/>
            <w:hideMark/>
          </w:tcPr>
          <w:p w14:paraId="1EA0C418" w14:textId="77777777" w:rsidR="00DD251B" w:rsidRPr="00BB46F5" w:rsidRDefault="00DD251B" w:rsidP="00BC56CC">
            <w:pPr>
              <w:pStyle w:val="TAR"/>
              <w:rPr>
                <w:lang w:val="en-US" w:eastAsia="ko-KR"/>
              </w:rPr>
            </w:pPr>
            <w:r w:rsidRPr="00BB46F5">
              <w:rPr>
                <w:rFonts w:hint="eastAsia"/>
                <w:lang w:val="en-US" w:eastAsia="ko-KR"/>
              </w:rPr>
              <w:t>19.2</w:t>
            </w:r>
          </w:p>
        </w:tc>
      </w:tr>
      <w:tr w:rsidR="00DD251B" w:rsidRPr="00BB46F5" w14:paraId="5A33AB6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6D95FD4"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6C3E399B" w14:textId="77777777" w:rsidR="00DD251B" w:rsidRPr="00BB46F5" w:rsidRDefault="00491D2D" w:rsidP="00491D2D">
            <w:pPr>
              <w:pStyle w:val="TAR"/>
              <w:rPr>
                <w:lang w:val="en-US" w:eastAsia="ko-KR"/>
              </w:rPr>
            </w:pPr>
            <w:r w:rsidRPr="00BB46F5">
              <w:rPr>
                <w:rFonts w:hint="eastAsia"/>
                <w:lang w:val="en-US" w:eastAsia="ko-KR"/>
              </w:rPr>
              <w:t>2</w:t>
            </w:r>
            <w:r>
              <w:rPr>
                <w:lang w:val="en-US" w:eastAsia="ko-KR"/>
              </w:rPr>
              <w:t>5</w:t>
            </w:r>
          </w:p>
        </w:tc>
        <w:tc>
          <w:tcPr>
            <w:tcW w:w="620" w:type="dxa"/>
            <w:tcBorders>
              <w:top w:val="nil"/>
              <w:left w:val="nil"/>
              <w:bottom w:val="single" w:sz="4" w:space="0" w:color="auto"/>
              <w:right w:val="single" w:sz="4" w:space="0" w:color="auto"/>
            </w:tcBorders>
            <w:shd w:val="clear" w:color="auto" w:fill="auto"/>
            <w:noWrap/>
            <w:vAlign w:val="center"/>
            <w:hideMark/>
          </w:tcPr>
          <w:p w14:paraId="2A34D73C" w14:textId="77777777" w:rsidR="00DD251B" w:rsidRPr="00BB46F5" w:rsidRDefault="00DD251B" w:rsidP="00BC56CC">
            <w:pPr>
              <w:pStyle w:val="TAR"/>
              <w:rPr>
                <w:lang w:val="en-US" w:eastAsia="ko-KR"/>
              </w:rPr>
            </w:pPr>
            <w:r w:rsidRPr="00BB46F5">
              <w:rPr>
                <w:rFonts w:hint="eastAsia"/>
                <w:lang w:val="en-US" w:eastAsia="ko-KR"/>
              </w:rPr>
              <w:t>25</w:t>
            </w:r>
          </w:p>
        </w:tc>
        <w:tc>
          <w:tcPr>
            <w:tcW w:w="620" w:type="dxa"/>
            <w:tcBorders>
              <w:top w:val="nil"/>
              <w:left w:val="nil"/>
              <w:bottom w:val="single" w:sz="4" w:space="0" w:color="auto"/>
              <w:right w:val="single" w:sz="4" w:space="0" w:color="auto"/>
            </w:tcBorders>
            <w:shd w:val="clear" w:color="auto" w:fill="auto"/>
            <w:noWrap/>
            <w:vAlign w:val="center"/>
            <w:hideMark/>
          </w:tcPr>
          <w:p w14:paraId="4831F03D" w14:textId="77777777" w:rsidR="00DD251B" w:rsidRPr="00BB46F5" w:rsidRDefault="00DD251B" w:rsidP="00BC56CC">
            <w:pPr>
              <w:pStyle w:val="TAR"/>
              <w:rPr>
                <w:lang w:val="en-US" w:eastAsia="ko-KR"/>
              </w:rPr>
            </w:pPr>
            <w:r w:rsidRPr="00BB46F5">
              <w:rPr>
                <w:rFonts w:hint="eastAsia"/>
                <w:lang w:val="en-US" w:eastAsia="ko-KR"/>
              </w:rPr>
              <w:t>27</w:t>
            </w:r>
          </w:p>
        </w:tc>
        <w:tc>
          <w:tcPr>
            <w:tcW w:w="620" w:type="dxa"/>
            <w:tcBorders>
              <w:top w:val="nil"/>
              <w:left w:val="nil"/>
              <w:bottom w:val="single" w:sz="4" w:space="0" w:color="auto"/>
              <w:right w:val="single" w:sz="4" w:space="0" w:color="auto"/>
            </w:tcBorders>
            <w:shd w:val="clear" w:color="auto" w:fill="auto"/>
            <w:noWrap/>
            <w:vAlign w:val="center"/>
            <w:hideMark/>
          </w:tcPr>
          <w:p w14:paraId="3EDA2D07"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52FE295A" w14:textId="77777777" w:rsidR="00DD251B" w:rsidRPr="00BB46F5" w:rsidRDefault="00DD251B" w:rsidP="00BC56CC">
            <w:pPr>
              <w:pStyle w:val="TAR"/>
              <w:rPr>
                <w:lang w:val="en-US" w:eastAsia="ko-KR"/>
              </w:rPr>
            </w:pPr>
            <w:r w:rsidRPr="00BB46F5">
              <w:rPr>
                <w:rFonts w:hint="eastAsia"/>
                <w:lang w:val="en-US" w:eastAsia="ko-KR"/>
              </w:rPr>
              <w:t>34</w:t>
            </w:r>
          </w:p>
        </w:tc>
        <w:tc>
          <w:tcPr>
            <w:tcW w:w="620" w:type="dxa"/>
            <w:tcBorders>
              <w:top w:val="nil"/>
              <w:left w:val="nil"/>
              <w:bottom w:val="single" w:sz="4" w:space="0" w:color="auto"/>
              <w:right w:val="single" w:sz="4" w:space="0" w:color="auto"/>
            </w:tcBorders>
            <w:shd w:val="clear" w:color="auto" w:fill="auto"/>
            <w:noWrap/>
            <w:vAlign w:val="center"/>
            <w:hideMark/>
          </w:tcPr>
          <w:p w14:paraId="7B854A4B"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43800EF7" w14:textId="77777777" w:rsidR="00DD251B" w:rsidRPr="00BB46F5" w:rsidRDefault="00DD251B" w:rsidP="00BC56CC">
            <w:pPr>
              <w:pStyle w:val="TAR"/>
              <w:rPr>
                <w:lang w:val="en-US" w:eastAsia="ko-KR"/>
              </w:rPr>
            </w:pPr>
            <w:r w:rsidRPr="00BB46F5">
              <w:rPr>
                <w:rFonts w:hint="eastAsia"/>
                <w:lang w:val="en-US" w:eastAsia="ko-KR"/>
              </w:rPr>
              <w:t>49</w:t>
            </w:r>
          </w:p>
        </w:tc>
        <w:tc>
          <w:tcPr>
            <w:tcW w:w="620" w:type="dxa"/>
            <w:tcBorders>
              <w:top w:val="nil"/>
              <w:left w:val="nil"/>
              <w:bottom w:val="single" w:sz="4" w:space="0" w:color="auto"/>
              <w:right w:val="single" w:sz="4" w:space="0" w:color="auto"/>
            </w:tcBorders>
            <w:shd w:val="clear" w:color="auto" w:fill="auto"/>
            <w:noWrap/>
            <w:vAlign w:val="center"/>
            <w:hideMark/>
          </w:tcPr>
          <w:p w14:paraId="22CAECFA" w14:textId="77777777" w:rsidR="00DD251B" w:rsidRPr="00BB46F5" w:rsidRDefault="00DD251B" w:rsidP="00BC56CC">
            <w:pPr>
              <w:pStyle w:val="TAR"/>
              <w:rPr>
                <w:lang w:val="en-US" w:eastAsia="ko-KR"/>
              </w:rPr>
            </w:pPr>
            <w:r w:rsidRPr="00BB46F5">
              <w:rPr>
                <w:rFonts w:hint="eastAsia"/>
                <w:lang w:val="en-US" w:eastAsia="ko-KR"/>
              </w:rPr>
              <w:t>65</w:t>
            </w:r>
          </w:p>
        </w:tc>
        <w:tc>
          <w:tcPr>
            <w:tcW w:w="620" w:type="dxa"/>
            <w:tcBorders>
              <w:top w:val="nil"/>
              <w:left w:val="nil"/>
              <w:bottom w:val="single" w:sz="4" w:space="0" w:color="auto"/>
              <w:right w:val="single" w:sz="4" w:space="0" w:color="auto"/>
            </w:tcBorders>
            <w:shd w:val="clear" w:color="auto" w:fill="auto"/>
            <w:noWrap/>
            <w:vAlign w:val="center"/>
            <w:hideMark/>
          </w:tcPr>
          <w:p w14:paraId="5DF20517" w14:textId="77777777" w:rsidR="00DD251B" w:rsidRPr="00BB46F5" w:rsidRDefault="00DD251B" w:rsidP="00BC56CC">
            <w:pPr>
              <w:pStyle w:val="TAR"/>
              <w:rPr>
                <w:lang w:val="en-US" w:eastAsia="ko-KR"/>
              </w:rPr>
            </w:pPr>
            <w:r w:rsidRPr="00BB46F5">
              <w:rPr>
                <w:rFonts w:hint="eastAsia"/>
                <w:lang w:val="en-US" w:eastAsia="ko-KR"/>
              </w:rPr>
              <w:t>81</w:t>
            </w:r>
          </w:p>
        </w:tc>
        <w:tc>
          <w:tcPr>
            <w:tcW w:w="620" w:type="dxa"/>
            <w:tcBorders>
              <w:top w:val="nil"/>
              <w:left w:val="nil"/>
              <w:bottom w:val="single" w:sz="4" w:space="0" w:color="auto"/>
              <w:right w:val="single" w:sz="4" w:space="0" w:color="auto"/>
            </w:tcBorders>
            <w:shd w:val="clear" w:color="auto" w:fill="auto"/>
            <w:noWrap/>
            <w:vAlign w:val="center"/>
            <w:hideMark/>
          </w:tcPr>
          <w:p w14:paraId="28BA2E21" w14:textId="77777777" w:rsidR="00DD251B" w:rsidRPr="00BB46F5" w:rsidRDefault="00DD251B" w:rsidP="00BC56CC">
            <w:pPr>
              <w:pStyle w:val="TAR"/>
              <w:rPr>
                <w:lang w:val="en-US" w:eastAsia="ko-KR"/>
              </w:rPr>
            </w:pPr>
            <w:r w:rsidRPr="00BB46F5">
              <w:rPr>
                <w:rFonts w:hint="eastAsia"/>
                <w:lang w:val="en-US" w:eastAsia="ko-KR"/>
              </w:rPr>
              <w:t>113</w:t>
            </w:r>
          </w:p>
        </w:tc>
        <w:tc>
          <w:tcPr>
            <w:tcW w:w="620" w:type="dxa"/>
            <w:tcBorders>
              <w:top w:val="nil"/>
              <w:left w:val="nil"/>
              <w:bottom w:val="single" w:sz="4" w:space="0" w:color="auto"/>
              <w:right w:val="single" w:sz="4" w:space="0" w:color="auto"/>
            </w:tcBorders>
            <w:shd w:val="clear" w:color="auto" w:fill="auto"/>
            <w:noWrap/>
            <w:vAlign w:val="center"/>
            <w:hideMark/>
          </w:tcPr>
          <w:p w14:paraId="09887B9D" w14:textId="77777777" w:rsidR="00DD251B" w:rsidRPr="00BB46F5" w:rsidRDefault="00DD251B" w:rsidP="00BC56CC">
            <w:pPr>
              <w:pStyle w:val="TAR"/>
              <w:rPr>
                <w:lang w:val="en-US" w:eastAsia="ko-KR"/>
              </w:rPr>
            </w:pPr>
            <w:r w:rsidRPr="00BB46F5">
              <w:rPr>
                <w:rFonts w:hint="eastAsia"/>
                <w:lang w:val="en-US" w:eastAsia="ko-KR"/>
              </w:rPr>
              <w:t>145</w:t>
            </w:r>
          </w:p>
        </w:tc>
        <w:tc>
          <w:tcPr>
            <w:tcW w:w="620" w:type="dxa"/>
            <w:tcBorders>
              <w:top w:val="nil"/>
              <w:left w:val="nil"/>
              <w:bottom w:val="single" w:sz="4" w:space="0" w:color="auto"/>
              <w:right w:val="single" w:sz="4" w:space="0" w:color="auto"/>
            </w:tcBorders>
            <w:shd w:val="clear" w:color="auto" w:fill="auto"/>
            <w:noWrap/>
            <w:vAlign w:val="center"/>
            <w:hideMark/>
          </w:tcPr>
          <w:p w14:paraId="53FADE6C" w14:textId="77777777" w:rsidR="00DD251B" w:rsidRPr="00BB46F5" w:rsidRDefault="00DD251B" w:rsidP="00BC56CC">
            <w:pPr>
              <w:pStyle w:val="TAR"/>
              <w:rPr>
                <w:lang w:val="en-US" w:eastAsia="ko-KR"/>
              </w:rPr>
            </w:pPr>
            <w:r w:rsidRPr="00BB46F5">
              <w:rPr>
                <w:lang w:val="en-US" w:eastAsia="ko-KR"/>
              </w:rPr>
              <w:t>N/A</w:t>
            </w:r>
          </w:p>
        </w:tc>
      </w:tr>
    </w:tbl>
    <w:p w14:paraId="0B4363EA" w14:textId="77777777" w:rsidR="00DD251B" w:rsidRPr="00BB46F5" w:rsidRDefault="00DD251B" w:rsidP="00DD251B">
      <w:pPr>
        <w:rPr>
          <w:lang w:eastAsia="ko-KR"/>
        </w:rPr>
      </w:pPr>
    </w:p>
    <w:p w14:paraId="335CC527"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2</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w:t>
      </w:r>
      <w:r w:rsidRPr="00BB46F5">
        <w:rPr>
          <w:rFonts w:hint="eastAsia"/>
          <w:lang w:eastAsia="ko-KR"/>
        </w:rPr>
        <w:t>6</w:t>
      </w:r>
      <w:r w:rsidRPr="00BB46F5">
        <w:t>,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326870C8"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4250A"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F0DA920"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A1E2F2E"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04C99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9B72D9A"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35D552D"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E995CDE"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C8C68FE"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1A4C8E4"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9BBACF8"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FE76D46"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C5805B2"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7DF73C0" w14:textId="77777777" w:rsidR="00DD251B" w:rsidRPr="001F2FC3" w:rsidRDefault="00DD251B" w:rsidP="00BC56CC">
            <w:pPr>
              <w:pStyle w:val="TAH"/>
            </w:pPr>
            <w:r w:rsidRPr="001F2FC3">
              <w:t>SID</w:t>
            </w:r>
          </w:p>
        </w:tc>
      </w:tr>
      <w:tr w:rsidR="00DD251B" w:rsidRPr="00BB46F5" w14:paraId="3EA5CB7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BBB6EF0"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109BD591" w14:textId="77777777" w:rsidR="00DD251B" w:rsidRPr="00666C9E" w:rsidRDefault="00DD251B" w:rsidP="00BC56CC">
            <w:pPr>
              <w:pStyle w:val="TAR"/>
            </w:pPr>
            <w:r w:rsidRPr="00666C9E">
              <w:t>144</w:t>
            </w:r>
          </w:p>
        </w:tc>
        <w:tc>
          <w:tcPr>
            <w:tcW w:w="620" w:type="dxa"/>
            <w:tcBorders>
              <w:top w:val="nil"/>
              <w:left w:val="nil"/>
              <w:bottom w:val="single" w:sz="4" w:space="0" w:color="auto"/>
              <w:right w:val="single" w:sz="4" w:space="0" w:color="auto"/>
            </w:tcBorders>
            <w:shd w:val="clear" w:color="auto" w:fill="auto"/>
            <w:noWrap/>
            <w:vAlign w:val="center"/>
            <w:hideMark/>
          </w:tcPr>
          <w:p w14:paraId="455CD033" w14:textId="77777777" w:rsidR="00DD251B" w:rsidRPr="00666C9E" w:rsidRDefault="00DD251B" w:rsidP="00BC56CC">
            <w:pPr>
              <w:pStyle w:val="TAR"/>
            </w:pPr>
            <w:r w:rsidRPr="00666C9E">
              <w:t>160</w:t>
            </w:r>
          </w:p>
        </w:tc>
        <w:tc>
          <w:tcPr>
            <w:tcW w:w="620" w:type="dxa"/>
            <w:tcBorders>
              <w:top w:val="nil"/>
              <w:left w:val="nil"/>
              <w:bottom w:val="single" w:sz="4" w:space="0" w:color="auto"/>
              <w:right w:val="single" w:sz="4" w:space="0" w:color="auto"/>
            </w:tcBorders>
            <w:shd w:val="clear" w:color="auto" w:fill="auto"/>
            <w:noWrap/>
            <w:vAlign w:val="center"/>
            <w:hideMark/>
          </w:tcPr>
          <w:p w14:paraId="14AC1B08" w14:textId="77777777" w:rsidR="00DD251B" w:rsidRPr="00666C9E" w:rsidRDefault="00DD251B" w:rsidP="00BC56CC">
            <w:pPr>
              <w:pStyle w:val="TAR"/>
            </w:pPr>
            <w:r w:rsidRPr="00666C9E">
              <w:t>192</w:t>
            </w:r>
          </w:p>
        </w:tc>
        <w:tc>
          <w:tcPr>
            <w:tcW w:w="620" w:type="dxa"/>
            <w:tcBorders>
              <w:top w:val="nil"/>
              <w:left w:val="nil"/>
              <w:bottom w:val="single" w:sz="4" w:space="0" w:color="auto"/>
              <w:right w:val="single" w:sz="4" w:space="0" w:color="auto"/>
            </w:tcBorders>
            <w:shd w:val="clear" w:color="auto" w:fill="auto"/>
            <w:noWrap/>
            <w:vAlign w:val="center"/>
            <w:hideMark/>
          </w:tcPr>
          <w:p w14:paraId="2995C7F7" w14:textId="77777777" w:rsidR="00DD251B" w:rsidRPr="00666C9E" w:rsidRDefault="00DD251B" w:rsidP="00BC56CC">
            <w:pPr>
              <w:pStyle w:val="TAR"/>
            </w:pPr>
            <w:r w:rsidRPr="00666C9E">
              <w:t>264</w:t>
            </w:r>
          </w:p>
        </w:tc>
        <w:tc>
          <w:tcPr>
            <w:tcW w:w="620" w:type="dxa"/>
            <w:tcBorders>
              <w:top w:val="nil"/>
              <w:left w:val="nil"/>
              <w:bottom w:val="single" w:sz="4" w:space="0" w:color="auto"/>
              <w:right w:val="single" w:sz="4" w:space="0" w:color="auto"/>
            </w:tcBorders>
            <w:shd w:val="clear" w:color="auto" w:fill="auto"/>
            <w:noWrap/>
            <w:vAlign w:val="center"/>
            <w:hideMark/>
          </w:tcPr>
          <w:p w14:paraId="72252233" w14:textId="77777777" w:rsidR="00DD251B" w:rsidRPr="00666C9E" w:rsidRDefault="00DD251B" w:rsidP="00BC56CC">
            <w:pPr>
              <w:pStyle w:val="TAR"/>
            </w:pPr>
            <w:r w:rsidRPr="00666C9E">
              <w:t>328</w:t>
            </w:r>
          </w:p>
        </w:tc>
        <w:tc>
          <w:tcPr>
            <w:tcW w:w="620" w:type="dxa"/>
            <w:tcBorders>
              <w:top w:val="nil"/>
              <w:left w:val="nil"/>
              <w:bottom w:val="single" w:sz="4" w:space="0" w:color="auto"/>
              <w:right w:val="single" w:sz="4" w:space="0" w:color="auto"/>
            </w:tcBorders>
            <w:shd w:val="clear" w:color="auto" w:fill="auto"/>
            <w:noWrap/>
            <w:vAlign w:val="center"/>
            <w:hideMark/>
          </w:tcPr>
          <w:p w14:paraId="159DE5B5" w14:textId="77777777" w:rsidR="00DD251B" w:rsidRPr="00666C9E" w:rsidRDefault="00DD251B" w:rsidP="00BC56CC">
            <w:pPr>
              <w:pStyle w:val="TAR"/>
            </w:pPr>
            <w:r w:rsidRPr="00666C9E">
              <w:t>488</w:t>
            </w:r>
          </w:p>
        </w:tc>
        <w:tc>
          <w:tcPr>
            <w:tcW w:w="620" w:type="dxa"/>
            <w:tcBorders>
              <w:top w:val="nil"/>
              <w:left w:val="nil"/>
              <w:bottom w:val="single" w:sz="4" w:space="0" w:color="auto"/>
              <w:right w:val="single" w:sz="4" w:space="0" w:color="auto"/>
            </w:tcBorders>
            <w:shd w:val="clear" w:color="auto" w:fill="auto"/>
            <w:noWrap/>
            <w:vAlign w:val="center"/>
            <w:hideMark/>
          </w:tcPr>
          <w:p w14:paraId="658208E0" w14:textId="77777777" w:rsidR="00DD251B" w:rsidRPr="00666C9E" w:rsidRDefault="00DD251B" w:rsidP="00BC56CC">
            <w:pPr>
              <w:pStyle w:val="TAR"/>
            </w:pPr>
            <w:r w:rsidRPr="00666C9E">
              <w:t>640</w:t>
            </w:r>
          </w:p>
        </w:tc>
        <w:tc>
          <w:tcPr>
            <w:tcW w:w="620" w:type="dxa"/>
            <w:tcBorders>
              <w:top w:val="nil"/>
              <w:left w:val="nil"/>
              <w:bottom w:val="single" w:sz="4" w:space="0" w:color="auto"/>
              <w:right w:val="single" w:sz="4" w:space="0" w:color="auto"/>
            </w:tcBorders>
            <w:shd w:val="clear" w:color="auto" w:fill="auto"/>
            <w:noWrap/>
            <w:vAlign w:val="center"/>
            <w:hideMark/>
          </w:tcPr>
          <w:p w14:paraId="489B5516" w14:textId="77777777" w:rsidR="00DD251B" w:rsidRPr="00666C9E" w:rsidRDefault="00DD251B" w:rsidP="00BC56CC">
            <w:pPr>
              <w:pStyle w:val="TAR"/>
            </w:pPr>
            <w:r w:rsidRPr="00666C9E">
              <w:t>960</w:t>
            </w:r>
          </w:p>
        </w:tc>
        <w:tc>
          <w:tcPr>
            <w:tcW w:w="620" w:type="dxa"/>
            <w:tcBorders>
              <w:top w:val="nil"/>
              <w:left w:val="nil"/>
              <w:bottom w:val="single" w:sz="4" w:space="0" w:color="auto"/>
              <w:right w:val="single" w:sz="4" w:space="0" w:color="auto"/>
            </w:tcBorders>
            <w:shd w:val="clear" w:color="auto" w:fill="auto"/>
            <w:noWrap/>
            <w:vAlign w:val="center"/>
            <w:hideMark/>
          </w:tcPr>
          <w:p w14:paraId="0A1C136C" w14:textId="77777777" w:rsidR="00DD251B" w:rsidRPr="00666C9E" w:rsidRDefault="00DD251B" w:rsidP="00BC56CC">
            <w:pPr>
              <w:pStyle w:val="TAR"/>
            </w:pPr>
            <w:r w:rsidRPr="00666C9E">
              <w:t>1280</w:t>
            </w:r>
          </w:p>
        </w:tc>
        <w:tc>
          <w:tcPr>
            <w:tcW w:w="620" w:type="dxa"/>
            <w:tcBorders>
              <w:top w:val="nil"/>
              <w:left w:val="nil"/>
              <w:bottom w:val="single" w:sz="4" w:space="0" w:color="auto"/>
              <w:right w:val="single" w:sz="4" w:space="0" w:color="auto"/>
            </w:tcBorders>
            <w:shd w:val="clear" w:color="auto" w:fill="auto"/>
            <w:noWrap/>
            <w:vAlign w:val="center"/>
            <w:hideMark/>
          </w:tcPr>
          <w:p w14:paraId="7221D552" w14:textId="77777777" w:rsidR="00DD251B" w:rsidRPr="00666C9E" w:rsidRDefault="00DD251B" w:rsidP="00BC56CC">
            <w:pPr>
              <w:pStyle w:val="TAR"/>
            </w:pPr>
            <w:r w:rsidRPr="00666C9E">
              <w:t>1920</w:t>
            </w:r>
          </w:p>
        </w:tc>
        <w:tc>
          <w:tcPr>
            <w:tcW w:w="620" w:type="dxa"/>
            <w:tcBorders>
              <w:top w:val="nil"/>
              <w:left w:val="nil"/>
              <w:bottom w:val="single" w:sz="4" w:space="0" w:color="auto"/>
              <w:right w:val="single" w:sz="4" w:space="0" w:color="auto"/>
            </w:tcBorders>
            <w:shd w:val="clear" w:color="auto" w:fill="auto"/>
            <w:noWrap/>
            <w:vAlign w:val="center"/>
            <w:hideMark/>
          </w:tcPr>
          <w:p w14:paraId="1701A8BF" w14:textId="77777777" w:rsidR="00DD251B" w:rsidRPr="00666C9E" w:rsidRDefault="00DD251B" w:rsidP="00BC56CC">
            <w:pPr>
              <w:pStyle w:val="TAR"/>
            </w:pPr>
            <w:r w:rsidRPr="00666C9E">
              <w:t>2560</w:t>
            </w:r>
          </w:p>
        </w:tc>
        <w:tc>
          <w:tcPr>
            <w:tcW w:w="620" w:type="dxa"/>
            <w:tcBorders>
              <w:top w:val="nil"/>
              <w:left w:val="nil"/>
              <w:bottom w:val="single" w:sz="4" w:space="0" w:color="auto"/>
              <w:right w:val="single" w:sz="4" w:space="0" w:color="auto"/>
            </w:tcBorders>
            <w:shd w:val="clear" w:color="auto" w:fill="auto"/>
            <w:noWrap/>
            <w:vAlign w:val="center"/>
            <w:hideMark/>
          </w:tcPr>
          <w:p w14:paraId="35B367E7" w14:textId="77777777" w:rsidR="00DD251B" w:rsidRPr="00666C9E" w:rsidRDefault="00DD251B" w:rsidP="00BC56CC">
            <w:pPr>
              <w:pStyle w:val="TAR"/>
            </w:pPr>
            <w:r w:rsidRPr="00666C9E">
              <w:rPr>
                <w:rFonts w:hint="eastAsia"/>
              </w:rPr>
              <w:t>48</w:t>
            </w:r>
          </w:p>
        </w:tc>
      </w:tr>
      <w:tr w:rsidR="00DD251B" w:rsidRPr="00BB46F5" w14:paraId="4BCDB79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97B065E"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7FB02D32" w14:textId="77777777" w:rsidR="00DD251B" w:rsidRPr="00666C9E" w:rsidRDefault="00491D2D" w:rsidP="00491D2D">
            <w:pPr>
              <w:pStyle w:val="TAR"/>
            </w:pPr>
            <w:r w:rsidRPr="00666C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24C2CA7B" w14:textId="77777777" w:rsidR="00DD251B" w:rsidRPr="00666C9E" w:rsidRDefault="00DD251B" w:rsidP="00BC56CC">
            <w:pPr>
              <w:pStyle w:val="TAR"/>
            </w:pPr>
            <w:r w:rsidRPr="00666C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5FDE9923" w14:textId="77777777" w:rsidR="00DD251B" w:rsidRPr="00666C9E" w:rsidRDefault="00DD251B" w:rsidP="00BC56CC">
            <w:pPr>
              <w:pStyle w:val="TAR"/>
            </w:pPr>
            <w:r w:rsidRPr="00666C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79A5C65A" w14:textId="77777777" w:rsidR="00DD251B" w:rsidRPr="00666C9E" w:rsidRDefault="00DD251B" w:rsidP="00BC56CC">
            <w:pPr>
              <w:pStyle w:val="TAR"/>
            </w:pPr>
            <w:r w:rsidRPr="00666C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67B76773" w14:textId="77777777" w:rsidR="00DD251B" w:rsidRPr="00666C9E" w:rsidRDefault="00DD251B" w:rsidP="00BC56CC">
            <w:pPr>
              <w:pStyle w:val="TAR"/>
            </w:pPr>
            <w:r w:rsidRPr="00666C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02089141" w14:textId="77777777" w:rsidR="00DD251B" w:rsidRPr="00666C9E" w:rsidRDefault="00DD251B" w:rsidP="00BC56CC">
            <w:pPr>
              <w:pStyle w:val="TAR"/>
            </w:pPr>
            <w:r w:rsidRPr="00666C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1DB9225D" w14:textId="77777777" w:rsidR="00DD251B" w:rsidRPr="00666C9E" w:rsidRDefault="00DD251B" w:rsidP="00BC56CC">
            <w:pPr>
              <w:pStyle w:val="TAR"/>
            </w:pPr>
            <w:r w:rsidRPr="00666C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626802A8" w14:textId="77777777" w:rsidR="00DD251B" w:rsidRPr="00666C9E" w:rsidRDefault="00DD251B" w:rsidP="00BC56CC">
            <w:pPr>
              <w:pStyle w:val="TAR"/>
            </w:pPr>
            <w:r w:rsidRPr="00666C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4B3AD2B4" w14:textId="77777777" w:rsidR="00DD251B" w:rsidRPr="00666C9E" w:rsidRDefault="00DD251B" w:rsidP="00BC56CC">
            <w:pPr>
              <w:pStyle w:val="TAR"/>
            </w:pPr>
            <w:r w:rsidRPr="00666C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AB21DE8" w14:textId="77777777" w:rsidR="00DD251B" w:rsidRPr="00666C9E" w:rsidRDefault="00DD251B" w:rsidP="00BC56CC">
            <w:pPr>
              <w:pStyle w:val="TAR"/>
            </w:pPr>
            <w:r w:rsidRPr="00666C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0E3210F2" w14:textId="77777777" w:rsidR="00DD251B" w:rsidRPr="00666C9E" w:rsidRDefault="00DD251B" w:rsidP="00BC56CC">
            <w:pPr>
              <w:pStyle w:val="TAR"/>
            </w:pPr>
            <w:r w:rsidRPr="00666C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1C0C837" w14:textId="77777777" w:rsidR="00DD251B" w:rsidRPr="00666C9E" w:rsidRDefault="00DD251B" w:rsidP="00BC56CC">
            <w:pPr>
              <w:pStyle w:val="TAR"/>
            </w:pPr>
            <w:r w:rsidRPr="00666C9E">
              <w:rPr>
                <w:rFonts w:hint="eastAsia"/>
              </w:rPr>
              <w:t>6</w:t>
            </w:r>
          </w:p>
        </w:tc>
      </w:tr>
      <w:tr w:rsidR="00DD251B" w:rsidRPr="00BB46F5" w14:paraId="05D24DB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E087B30"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66AB2C9"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659946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59EDC8F"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A8002B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BF4D2C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A466A17"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A60D9B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08DD1E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BBB0F4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24691CF"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854527E"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5ED90A2" w14:textId="77777777" w:rsidR="00DD251B" w:rsidRPr="00666C9E" w:rsidRDefault="00DD251B" w:rsidP="00BC56CC">
            <w:pPr>
              <w:pStyle w:val="TAR"/>
            </w:pPr>
            <w:r w:rsidRPr="00666C9E">
              <w:rPr>
                <w:rFonts w:hint="eastAsia"/>
              </w:rPr>
              <w:t>16</w:t>
            </w:r>
          </w:p>
        </w:tc>
      </w:tr>
      <w:tr w:rsidR="00DD251B" w:rsidRPr="00BB46F5" w14:paraId="35EE48A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FFBA45D"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23DD89E9"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05006885"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7BB6649E"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1F3F0B58"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50A2F1E1"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16262673"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509DB7DC"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DA34199"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0B1859C9"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40392745"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6BA46532"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1CCB14EB"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35129BF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164E005"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5F2D4A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FD4739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46343C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F2C97B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CC5209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17F59D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DA5FD3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3F03A1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1F0672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EB2403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756AA9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2DC360E"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739C289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5F532C3"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4AA91DE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4EC460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747A66F"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2C897A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46F161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4AF7F8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BBCD5C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6613A6E"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B0B8EB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56DD20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11F131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02C03D7"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04B2E05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8CD3E3B"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4D94B8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F32673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BAD4F5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2C896B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44ABEA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27FD95E"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DC2AB7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037BBA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527F3CE"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8C0E76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B7A0B6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4150022" w14:textId="77777777" w:rsidR="00DD251B" w:rsidRPr="00BB46F5" w:rsidRDefault="004A1E37" w:rsidP="00BC56CC">
            <w:pPr>
              <w:pStyle w:val="TAR"/>
              <w:rPr>
                <w:lang w:val="en-US" w:eastAsia="ko-KR"/>
              </w:rPr>
            </w:pPr>
            <w:r>
              <w:rPr>
                <w:lang w:val="en-US" w:eastAsia="ko-KR"/>
              </w:rPr>
              <w:t>32</w:t>
            </w:r>
            <w:r w:rsidR="00DD251B" w:rsidRPr="00BB46F5">
              <w:rPr>
                <w:rFonts w:hint="eastAsia"/>
                <w:lang w:val="en-US" w:eastAsia="ko-KR"/>
              </w:rPr>
              <w:t>0</w:t>
            </w:r>
          </w:p>
        </w:tc>
      </w:tr>
      <w:tr w:rsidR="00DD251B" w:rsidRPr="00BB46F5" w14:paraId="32AED5D3"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D55F240"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453B705E" w14:textId="77777777" w:rsidR="00DD251B" w:rsidRPr="00BB46F5" w:rsidRDefault="00491D2D" w:rsidP="00491D2D">
            <w:pPr>
              <w:pStyle w:val="TAR"/>
              <w:rPr>
                <w:lang w:val="en-US" w:eastAsia="ko-KR"/>
              </w:rPr>
            </w:pPr>
            <w:r w:rsidRPr="00BB46F5">
              <w:rPr>
                <w:rFonts w:hint="eastAsia"/>
                <w:lang w:val="en-US" w:eastAsia="ko-KR"/>
              </w:rPr>
              <w:t>64</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1452AE4D"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2F585E2" w14:textId="77777777" w:rsidR="00DD251B" w:rsidRPr="00BB46F5" w:rsidRDefault="00DD251B" w:rsidP="00BC56CC">
            <w:pPr>
              <w:pStyle w:val="TAR"/>
              <w:rPr>
                <w:lang w:val="en-US" w:eastAsia="ko-KR"/>
              </w:rPr>
            </w:pPr>
            <w:r w:rsidRPr="00BB46F5">
              <w:rPr>
                <w:rFonts w:hint="eastAsia"/>
                <w:lang w:val="en-US" w:eastAsia="ko-KR"/>
              </w:rPr>
              <w:t>688</w:t>
            </w:r>
          </w:p>
        </w:tc>
        <w:tc>
          <w:tcPr>
            <w:tcW w:w="620" w:type="dxa"/>
            <w:tcBorders>
              <w:top w:val="nil"/>
              <w:left w:val="nil"/>
              <w:bottom w:val="single" w:sz="4" w:space="0" w:color="auto"/>
              <w:right w:val="single" w:sz="4" w:space="0" w:color="auto"/>
            </w:tcBorders>
            <w:shd w:val="clear" w:color="auto" w:fill="auto"/>
            <w:noWrap/>
            <w:vAlign w:val="center"/>
            <w:hideMark/>
          </w:tcPr>
          <w:p w14:paraId="601DF4A2" w14:textId="77777777" w:rsidR="00DD251B" w:rsidRPr="00BB46F5" w:rsidRDefault="00DD251B" w:rsidP="00BC56CC">
            <w:pPr>
              <w:pStyle w:val="TAR"/>
              <w:rPr>
                <w:lang w:val="en-US" w:eastAsia="ko-KR"/>
              </w:rPr>
            </w:pPr>
            <w:r w:rsidRPr="00BB46F5">
              <w:rPr>
                <w:rFonts w:hint="eastAsia"/>
                <w:lang w:val="en-US" w:eastAsia="ko-KR"/>
              </w:rPr>
              <w:t>760</w:t>
            </w:r>
          </w:p>
        </w:tc>
        <w:tc>
          <w:tcPr>
            <w:tcW w:w="620" w:type="dxa"/>
            <w:tcBorders>
              <w:top w:val="nil"/>
              <w:left w:val="nil"/>
              <w:bottom w:val="single" w:sz="4" w:space="0" w:color="auto"/>
              <w:right w:val="single" w:sz="4" w:space="0" w:color="auto"/>
            </w:tcBorders>
            <w:shd w:val="clear" w:color="auto" w:fill="auto"/>
            <w:noWrap/>
            <w:vAlign w:val="center"/>
            <w:hideMark/>
          </w:tcPr>
          <w:p w14:paraId="783EDA44"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1E4866BB" w14:textId="77777777" w:rsidR="00DD251B" w:rsidRPr="00BB46F5" w:rsidRDefault="00DD251B" w:rsidP="00BC56CC">
            <w:pPr>
              <w:pStyle w:val="TAR"/>
              <w:rPr>
                <w:lang w:val="en-US" w:eastAsia="ko-KR"/>
              </w:rPr>
            </w:pPr>
            <w:r w:rsidRPr="00BB46F5">
              <w:rPr>
                <w:rFonts w:hint="eastAsia"/>
                <w:lang w:val="en-US" w:eastAsia="ko-KR"/>
              </w:rPr>
              <w:t>984</w:t>
            </w:r>
          </w:p>
        </w:tc>
        <w:tc>
          <w:tcPr>
            <w:tcW w:w="620" w:type="dxa"/>
            <w:tcBorders>
              <w:top w:val="nil"/>
              <w:left w:val="nil"/>
              <w:bottom w:val="single" w:sz="4" w:space="0" w:color="auto"/>
              <w:right w:val="single" w:sz="4" w:space="0" w:color="auto"/>
            </w:tcBorders>
            <w:shd w:val="clear" w:color="auto" w:fill="auto"/>
            <w:noWrap/>
            <w:vAlign w:val="center"/>
            <w:hideMark/>
          </w:tcPr>
          <w:p w14:paraId="5A99C982" w14:textId="77777777" w:rsidR="00DD251B" w:rsidRPr="00BB46F5" w:rsidRDefault="00DD251B" w:rsidP="00BC56CC">
            <w:pPr>
              <w:pStyle w:val="TAR"/>
              <w:rPr>
                <w:lang w:val="en-US" w:eastAsia="ko-KR"/>
              </w:rPr>
            </w:pPr>
            <w:r w:rsidRPr="00BB46F5">
              <w:rPr>
                <w:rFonts w:hint="eastAsia"/>
                <w:lang w:val="en-US" w:eastAsia="ko-KR"/>
              </w:rPr>
              <w:t>1136</w:t>
            </w:r>
          </w:p>
        </w:tc>
        <w:tc>
          <w:tcPr>
            <w:tcW w:w="620" w:type="dxa"/>
            <w:tcBorders>
              <w:top w:val="nil"/>
              <w:left w:val="nil"/>
              <w:bottom w:val="single" w:sz="4" w:space="0" w:color="auto"/>
              <w:right w:val="single" w:sz="4" w:space="0" w:color="auto"/>
            </w:tcBorders>
            <w:shd w:val="clear" w:color="auto" w:fill="auto"/>
            <w:noWrap/>
            <w:vAlign w:val="center"/>
            <w:hideMark/>
          </w:tcPr>
          <w:p w14:paraId="58D45532" w14:textId="77777777" w:rsidR="00DD251B" w:rsidRPr="00BB46F5" w:rsidRDefault="00DD251B" w:rsidP="00BC56CC">
            <w:pPr>
              <w:pStyle w:val="TAR"/>
              <w:rPr>
                <w:lang w:val="en-US" w:eastAsia="ko-KR"/>
              </w:rPr>
            </w:pPr>
            <w:r w:rsidRPr="00BB46F5">
              <w:rPr>
                <w:rFonts w:hint="eastAsia"/>
                <w:lang w:val="en-US" w:eastAsia="ko-KR"/>
              </w:rPr>
              <w:t>1456</w:t>
            </w:r>
          </w:p>
        </w:tc>
        <w:tc>
          <w:tcPr>
            <w:tcW w:w="620" w:type="dxa"/>
            <w:tcBorders>
              <w:top w:val="nil"/>
              <w:left w:val="nil"/>
              <w:bottom w:val="single" w:sz="4" w:space="0" w:color="auto"/>
              <w:right w:val="single" w:sz="4" w:space="0" w:color="auto"/>
            </w:tcBorders>
            <w:shd w:val="clear" w:color="auto" w:fill="auto"/>
            <w:noWrap/>
            <w:vAlign w:val="center"/>
            <w:hideMark/>
          </w:tcPr>
          <w:p w14:paraId="64D53840" w14:textId="77777777" w:rsidR="00DD251B" w:rsidRPr="00BB46F5" w:rsidRDefault="00DD251B" w:rsidP="00BC56CC">
            <w:pPr>
              <w:pStyle w:val="TAR"/>
              <w:rPr>
                <w:lang w:val="en-US" w:eastAsia="ko-KR"/>
              </w:rPr>
            </w:pPr>
            <w:r w:rsidRPr="00BB46F5">
              <w:rPr>
                <w:rFonts w:hint="eastAsia"/>
                <w:lang w:val="en-US" w:eastAsia="ko-KR"/>
              </w:rPr>
              <w:t>1776</w:t>
            </w:r>
          </w:p>
        </w:tc>
        <w:tc>
          <w:tcPr>
            <w:tcW w:w="620" w:type="dxa"/>
            <w:tcBorders>
              <w:top w:val="nil"/>
              <w:left w:val="nil"/>
              <w:bottom w:val="single" w:sz="4" w:space="0" w:color="auto"/>
              <w:right w:val="single" w:sz="4" w:space="0" w:color="auto"/>
            </w:tcBorders>
            <w:shd w:val="clear" w:color="auto" w:fill="auto"/>
            <w:noWrap/>
            <w:vAlign w:val="center"/>
            <w:hideMark/>
          </w:tcPr>
          <w:p w14:paraId="62DBEE54" w14:textId="77777777" w:rsidR="00DD251B" w:rsidRPr="00BB46F5" w:rsidRDefault="00DD251B" w:rsidP="00BC56CC">
            <w:pPr>
              <w:pStyle w:val="TAR"/>
              <w:rPr>
                <w:lang w:val="en-US" w:eastAsia="ko-KR"/>
              </w:rPr>
            </w:pPr>
            <w:r w:rsidRPr="00BB46F5">
              <w:rPr>
                <w:rFonts w:hint="eastAsia"/>
                <w:lang w:val="en-US" w:eastAsia="ko-KR"/>
              </w:rPr>
              <w:t>2416</w:t>
            </w:r>
          </w:p>
        </w:tc>
        <w:tc>
          <w:tcPr>
            <w:tcW w:w="620" w:type="dxa"/>
            <w:tcBorders>
              <w:top w:val="nil"/>
              <w:left w:val="nil"/>
              <w:bottom w:val="single" w:sz="4" w:space="0" w:color="auto"/>
              <w:right w:val="single" w:sz="4" w:space="0" w:color="auto"/>
            </w:tcBorders>
            <w:shd w:val="clear" w:color="auto" w:fill="auto"/>
            <w:noWrap/>
            <w:vAlign w:val="center"/>
            <w:hideMark/>
          </w:tcPr>
          <w:p w14:paraId="2A52E8C1" w14:textId="77777777" w:rsidR="00DD251B" w:rsidRPr="00BB46F5" w:rsidRDefault="00DD251B" w:rsidP="00BC56CC">
            <w:pPr>
              <w:pStyle w:val="TAR"/>
              <w:rPr>
                <w:lang w:val="en-US" w:eastAsia="ko-KR"/>
              </w:rPr>
            </w:pPr>
            <w:r w:rsidRPr="00BB46F5">
              <w:rPr>
                <w:rFonts w:hint="eastAsia"/>
                <w:lang w:val="en-US" w:eastAsia="ko-KR"/>
              </w:rPr>
              <w:t>3056</w:t>
            </w:r>
          </w:p>
        </w:tc>
        <w:tc>
          <w:tcPr>
            <w:tcW w:w="620" w:type="dxa"/>
            <w:tcBorders>
              <w:top w:val="nil"/>
              <w:left w:val="nil"/>
              <w:bottom w:val="single" w:sz="4" w:space="0" w:color="auto"/>
              <w:right w:val="single" w:sz="4" w:space="0" w:color="auto"/>
            </w:tcBorders>
            <w:shd w:val="clear" w:color="auto" w:fill="auto"/>
            <w:noWrap/>
            <w:vAlign w:val="center"/>
            <w:hideMark/>
          </w:tcPr>
          <w:p w14:paraId="49B7FE97" w14:textId="77777777" w:rsidR="00DD251B" w:rsidRPr="00BB46F5" w:rsidRDefault="004A1E37" w:rsidP="00BC56CC">
            <w:pPr>
              <w:pStyle w:val="TAR"/>
              <w:rPr>
                <w:lang w:val="en-US" w:eastAsia="ko-KR"/>
              </w:rPr>
            </w:pPr>
            <w:r>
              <w:rPr>
                <w:lang w:val="en-US" w:eastAsia="ko-KR"/>
              </w:rPr>
              <w:t>54</w:t>
            </w:r>
            <w:r w:rsidR="00DD251B" w:rsidRPr="00BB46F5">
              <w:rPr>
                <w:rFonts w:hint="eastAsia"/>
                <w:lang w:val="en-US" w:eastAsia="ko-KR"/>
              </w:rPr>
              <w:t>4</w:t>
            </w:r>
          </w:p>
        </w:tc>
      </w:tr>
      <w:tr w:rsidR="00DD251B" w:rsidRPr="00BB46F5" w14:paraId="4B38554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84DD9DD"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5DABE7CC" w14:textId="77777777" w:rsidR="00DD251B" w:rsidRPr="00BB46F5" w:rsidRDefault="00DD251B" w:rsidP="00BC56CC">
            <w:pPr>
              <w:pStyle w:val="TAR"/>
              <w:rPr>
                <w:lang w:val="en-US" w:eastAsia="ko-KR"/>
              </w:rPr>
            </w:pPr>
            <w:r w:rsidRPr="00BB46F5">
              <w:rPr>
                <w:rFonts w:hint="eastAsia"/>
                <w:lang w:val="en-US" w:eastAsia="ko-KR"/>
              </w:rPr>
              <w:t>32</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26E86855" w14:textId="77777777" w:rsidR="00DD251B" w:rsidRPr="00BB46F5" w:rsidRDefault="00DD251B" w:rsidP="00BC56CC">
            <w:pPr>
              <w:pStyle w:val="TAR"/>
              <w:rPr>
                <w:lang w:val="en-US" w:eastAsia="ko-KR"/>
              </w:rPr>
            </w:pPr>
            <w:r w:rsidRPr="00BB46F5">
              <w:rPr>
                <w:rFonts w:hint="eastAsia"/>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3CF75BF2"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788F2F4C"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28167564"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00A23DB2" w14:textId="77777777" w:rsidR="00DD251B" w:rsidRPr="00BB46F5" w:rsidRDefault="00DD251B" w:rsidP="00BC56CC">
            <w:pPr>
              <w:pStyle w:val="TAR"/>
              <w:rPr>
                <w:lang w:val="en-US" w:eastAsia="ko-KR"/>
              </w:rPr>
            </w:pPr>
            <w:r w:rsidRPr="00BB46F5">
              <w:rPr>
                <w:rFonts w:hint="eastAsia"/>
                <w:lang w:val="en-US" w:eastAsia="ko-KR"/>
              </w:rPr>
              <w:t>49.2</w:t>
            </w:r>
          </w:p>
        </w:tc>
        <w:tc>
          <w:tcPr>
            <w:tcW w:w="620" w:type="dxa"/>
            <w:tcBorders>
              <w:top w:val="nil"/>
              <w:left w:val="nil"/>
              <w:bottom w:val="single" w:sz="4" w:space="0" w:color="auto"/>
              <w:right w:val="single" w:sz="4" w:space="0" w:color="auto"/>
            </w:tcBorders>
            <w:shd w:val="clear" w:color="auto" w:fill="auto"/>
            <w:noWrap/>
            <w:vAlign w:val="center"/>
            <w:hideMark/>
          </w:tcPr>
          <w:p w14:paraId="6B258A43" w14:textId="77777777" w:rsidR="00DD251B" w:rsidRPr="00BB46F5" w:rsidRDefault="00DD251B" w:rsidP="00BC56CC">
            <w:pPr>
              <w:pStyle w:val="TAR"/>
              <w:rPr>
                <w:lang w:val="en-US" w:eastAsia="ko-KR"/>
              </w:rPr>
            </w:pPr>
            <w:r w:rsidRPr="00BB46F5">
              <w:rPr>
                <w:rFonts w:hint="eastAsia"/>
                <w:lang w:val="en-US" w:eastAsia="ko-KR"/>
              </w:rPr>
              <w:t>56.8</w:t>
            </w:r>
          </w:p>
        </w:tc>
        <w:tc>
          <w:tcPr>
            <w:tcW w:w="620" w:type="dxa"/>
            <w:tcBorders>
              <w:top w:val="nil"/>
              <w:left w:val="nil"/>
              <w:bottom w:val="single" w:sz="4" w:space="0" w:color="auto"/>
              <w:right w:val="single" w:sz="4" w:space="0" w:color="auto"/>
            </w:tcBorders>
            <w:shd w:val="clear" w:color="auto" w:fill="auto"/>
            <w:noWrap/>
            <w:vAlign w:val="center"/>
            <w:hideMark/>
          </w:tcPr>
          <w:p w14:paraId="1A3619D0" w14:textId="77777777" w:rsidR="00DD251B" w:rsidRPr="00BB46F5" w:rsidRDefault="00DD251B" w:rsidP="00BC56CC">
            <w:pPr>
              <w:pStyle w:val="TAR"/>
              <w:rPr>
                <w:lang w:val="en-US" w:eastAsia="ko-KR"/>
              </w:rPr>
            </w:pPr>
            <w:r w:rsidRPr="00BB46F5">
              <w:rPr>
                <w:rFonts w:hint="eastAsia"/>
                <w:lang w:val="en-US" w:eastAsia="ko-KR"/>
              </w:rPr>
              <w:t>72.8</w:t>
            </w:r>
          </w:p>
        </w:tc>
        <w:tc>
          <w:tcPr>
            <w:tcW w:w="620" w:type="dxa"/>
            <w:tcBorders>
              <w:top w:val="nil"/>
              <w:left w:val="nil"/>
              <w:bottom w:val="single" w:sz="4" w:space="0" w:color="auto"/>
              <w:right w:val="single" w:sz="4" w:space="0" w:color="auto"/>
            </w:tcBorders>
            <w:shd w:val="clear" w:color="auto" w:fill="auto"/>
            <w:noWrap/>
            <w:vAlign w:val="center"/>
            <w:hideMark/>
          </w:tcPr>
          <w:p w14:paraId="28890E1D"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2CEF484D" w14:textId="77777777" w:rsidR="00DD251B" w:rsidRPr="00BB46F5" w:rsidRDefault="00DD251B" w:rsidP="00BC56CC">
            <w:pPr>
              <w:pStyle w:val="TAR"/>
              <w:rPr>
                <w:lang w:val="en-US" w:eastAsia="ko-KR"/>
              </w:rPr>
            </w:pPr>
            <w:r w:rsidRPr="00BB46F5">
              <w:rPr>
                <w:rFonts w:hint="eastAsia"/>
                <w:lang w:val="en-US" w:eastAsia="ko-KR"/>
              </w:rPr>
              <w:t>120.8</w:t>
            </w:r>
          </w:p>
        </w:tc>
        <w:tc>
          <w:tcPr>
            <w:tcW w:w="620" w:type="dxa"/>
            <w:tcBorders>
              <w:top w:val="nil"/>
              <w:left w:val="nil"/>
              <w:bottom w:val="single" w:sz="4" w:space="0" w:color="auto"/>
              <w:right w:val="single" w:sz="4" w:space="0" w:color="auto"/>
            </w:tcBorders>
            <w:shd w:val="clear" w:color="auto" w:fill="auto"/>
            <w:noWrap/>
            <w:vAlign w:val="center"/>
            <w:hideMark/>
          </w:tcPr>
          <w:p w14:paraId="72B57CAC" w14:textId="77777777" w:rsidR="00DD251B" w:rsidRPr="00BB46F5" w:rsidRDefault="00DD251B" w:rsidP="00BC56CC">
            <w:pPr>
              <w:pStyle w:val="TAR"/>
              <w:rPr>
                <w:lang w:val="en-US" w:eastAsia="ko-KR"/>
              </w:rPr>
            </w:pPr>
            <w:r w:rsidRPr="00BB46F5">
              <w:rPr>
                <w:rFonts w:hint="eastAsia"/>
                <w:lang w:val="en-US" w:eastAsia="ko-KR"/>
              </w:rPr>
              <w:t>152.8</w:t>
            </w:r>
          </w:p>
        </w:tc>
        <w:tc>
          <w:tcPr>
            <w:tcW w:w="620" w:type="dxa"/>
            <w:tcBorders>
              <w:top w:val="nil"/>
              <w:left w:val="nil"/>
              <w:bottom w:val="single" w:sz="4" w:space="0" w:color="auto"/>
              <w:right w:val="single" w:sz="4" w:space="0" w:color="auto"/>
            </w:tcBorders>
            <w:shd w:val="clear" w:color="auto" w:fill="auto"/>
            <w:noWrap/>
            <w:vAlign w:val="center"/>
            <w:hideMark/>
          </w:tcPr>
          <w:p w14:paraId="377CD65C" w14:textId="77777777" w:rsidR="00DD251B" w:rsidRPr="00BB46F5" w:rsidRDefault="004A1E37" w:rsidP="00BC56CC">
            <w:pPr>
              <w:pStyle w:val="TAR"/>
              <w:rPr>
                <w:lang w:val="en-US" w:eastAsia="ko-KR"/>
              </w:rPr>
            </w:pPr>
            <w:r>
              <w:rPr>
                <w:lang w:val="en-US" w:eastAsia="ko-KR"/>
              </w:rPr>
              <w:t>27</w:t>
            </w:r>
            <w:r w:rsidR="00DD251B" w:rsidRPr="00BB46F5">
              <w:rPr>
                <w:rFonts w:hint="eastAsia"/>
                <w:lang w:val="en-US" w:eastAsia="ko-KR"/>
              </w:rPr>
              <w:t>.2</w:t>
            </w:r>
          </w:p>
        </w:tc>
      </w:tr>
      <w:tr w:rsidR="00DD251B" w:rsidRPr="00BB46F5" w14:paraId="5B064DB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B2C2DB4"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78E232F8" w14:textId="77777777" w:rsidR="00DD251B" w:rsidRPr="00BB46F5" w:rsidRDefault="00491D2D" w:rsidP="00491D2D">
            <w:pPr>
              <w:pStyle w:val="TAR"/>
              <w:rPr>
                <w:lang w:val="en-US" w:eastAsia="ko-KR"/>
              </w:rPr>
            </w:pPr>
            <w:r w:rsidRPr="00BB46F5">
              <w:rPr>
                <w:rFonts w:hint="eastAsia"/>
                <w:lang w:val="en-US" w:eastAsia="ko-KR"/>
              </w:rPr>
              <w:t>3</w:t>
            </w:r>
            <w:r>
              <w:rPr>
                <w:lang w:val="en-US" w:eastAsia="ko-KR"/>
              </w:rPr>
              <w:t>3</w:t>
            </w:r>
          </w:p>
        </w:tc>
        <w:tc>
          <w:tcPr>
            <w:tcW w:w="620" w:type="dxa"/>
            <w:tcBorders>
              <w:top w:val="nil"/>
              <w:left w:val="nil"/>
              <w:bottom w:val="single" w:sz="4" w:space="0" w:color="auto"/>
              <w:right w:val="single" w:sz="4" w:space="0" w:color="auto"/>
            </w:tcBorders>
            <w:shd w:val="clear" w:color="auto" w:fill="auto"/>
            <w:noWrap/>
            <w:vAlign w:val="center"/>
            <w:hideMark/>
          </w:tcPr>
          <w:p w14:paraId="18CA5978"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25D7105C" w14:textId="77777777" w:rsidR="00DD251B" w:rsidRPr="00BB46F5" w:rsidRDefault="00DD251B" w:rsidP="00BC56CC">
            <w:pPr>
              <w:pStyle w:val="TAR"/>
              <w:rPr>
                <w:lang w:val="en-US" w:eastAsia="ko-KR"/>
              </w:rPr>
            </w:pPr>
            <w:r w:rsidRPr="00BB46F5">
              <w:rPr>
                <w:rFonts w:hint="eastAsia"/>
                <w:lang w:val="en-US" w:eastAsia="ko-KR"/>
              </w:rPr>
              <w:t>35</w:t>
            </w:r>
          </w:p>
        </w:tc>
        <w:tc>
          <w:tcPr>
            <w:tcW w:w="620" w:type="dxa"/>
            <w:tcBorders>
              <w:top w:val="nil"/>
              <w:left w:val="nil"/>
              <w:bottom w:val="single" w:sz="4" w:space="0" w:color="auto"/>
              <w:right w:val="single" w:sz="4" w:space="0" w:color="auto"/>
            </w:tcBorders>
            <w:shd w:val="clear" w:color="auto" w:fill="auto"/>
            <w:noWrap/>
            <w:vAlign w:val="center"/>
            <w:hideMark/>
          </w:tcPr>
          <w:p w14:paraId="469B6300"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5231DF13"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5E47C134" w14:textId="77777777" w:rsidR="00DD251B" w:rsidRPr="00BB46F5" w:rsidRDefault="00DD251B" w:rsidP="00BC56CC">
            <w:pPr>
              <w:pStyle w:val="TAR"/>
              <w:rPr>
                <w:lang w:val="en-US" w:eastAsia="ko-KR"/>
              </w:rPr>
            </w:pPr>
            <w:r w:rsidRPr="00BB46F5">
              <w:rPr>
                <w:rFonts w:hint="eastAsia"/>
                <w:lang w:val="en-US" w:eastAsia="ko-KR"/>
              </w:rPr>
              <w:t>50</w:t>
            </w:r>
          </w:p>
        </w:tc>
        <w:tc>
          <w:tcPr>
            <w:tcW w:w="620" w:type="dxa"/>
            <w:tcBorders>
              <w:top w:val="nil"/>
              <w:left w:val="nil"/>
              <w:bottom w:val="single" w:sz="4" w:space="0" w:color="auto"/>
              <w:right w:val="single" w:sz="4" w:space="0" w:color="auto"/>
            </w:tcBorders>
            <w:shd w:val="clear" w:color="auto" w:fill="auto"/>
            <w:noWrap/>
            <w:vAlign w:val="center"/>
            <w:hideMark/>
          </w:tcPr>
          <w:p w14:paraId="01CBD7EA" w14:textId="77777777" w:rsidR="00DD251B" w:rsidRPr="00BB46F5" w:rsidRDefault="00DD251B" w:rsidP="00BC56CC">
            <w:pPr>
              <w:pStyle w:val="TAR"/>
              <w:rPr>
                <w:lang w:val="en-US" w:eastAsia="ko-KR"/>
              </w:rPr>
            </w:pPr>
            <w:r w:rsidRPr="00BB46F5">
              <w:rPr>
                <w:rFonts w:hint="eastAsia"/>
                <w:lang w:val="en-US" w:eastAsia="ko-KR"/>
              </w:rPr>
              <w:t>57</w:t>
            </w:r>
          </w:p>
        </w:tc>
        <w:tc>
          <w:tcPr>
            <w:tcW w:w="620" w:type="dxa"/>
            <w:tcBorders>
              <w:top w:val="nil"/>
              <w:left w:val="nil"/>
              <w:bottom w:val="single" w:sz="4" w:space="0" w:color="auto"/>
              <w:right w:val="single" w:sz="4" w:space="0" w:color="auto"/>
            </w:tcBorders>
            <w:shd w:val="clear" w:color="auto" w:fill="auto"/>
            <w:noWrap/>
            <w:vAlign w:val="center"/>
            <w:hideMark/>
          </w:tcPr>
          <w:p w14:paraId="0426CE54" w14:textId="77777777" w:rsidR="00DD251B" w:rsidRPr="00BB46F5" w:rsidRDefault="00DD251B" w:rsidP="00BC56CC">
            <w:pPr>
              <w:pStyle w:val="TAR"/>
              <w:rPr>
                <w:lang w:val="en-US" w:eastAsia="ko-KR"/>
              </w:rPr>
            </w:pPr>
            <w:r w:rsidRPr="00BB46F5">
              <w:rPr>
                <w:rFonts w:hint="eastAsia"/>
                <w:lang w:val="en-US" w:eastAsia="ko-KR"/>
              </w:rPr>
              <w:t>73</w:t>
            </w:r>
          </w:p>
        </w:tc>
        <w:tc>
          <w:tcPr>
            <w:tcW w:w="620" w:type="dxa"/>
            <w:tcBorders>
              <w:top w:val="nil"/>
              <w:left w:val="nil"/>
              <w:bottom w:val="single" w:sz="4" w:space="0" w:color="auto"/>
              <w:right w:val="single" w:sz="4" w:space="0" w:color="auto"/>
            </w:tcBorders>
            <w:shd w:val="clear" w:color="auto" w:fill="auto"/>
            <w:noWrap/>
            <w:vAlign w:val="center"/>
            <w:hideMark/>
          </w:tcPr>
          <w:p w14:paraId="5FC62756" w14:textId="77777777" w:rsidR="00DD251B" w:rsidRPr="00BB46F5" w:rsidRDefault="00DD251B" w:rsidP="00BC56CC">
            <w:pPr>
              <w:pStyle w:val="TAR"/>
              <w:rPr>
                <w:lang w:val="en-US" w:eastAsia="ko-KR"/>
              </w:rPr>
            </w:pPr>
            <w:r w:rsidRPr="00BB46F5">
              <w:rPr>
                <w:rFonts w:hint="eastAsia"/>
                <w:lang w:val="en-US" w:eastAsia="ko-KR"/>
              </w:rPr>
              <w:t>89</w:t>
            </w:r>
          </w:p>
        </w:tc>
        <w:tc>
          <w:tcPr>
            <w:tcW w:w="620" w:type="dxa"/>
            <w:tcBorders>
              <w:top w:val="nil"/>
              <w:left w:val="nil"/>
              <w:bottom w:val="single" w:sz="4" w:space="0" w:color="auto"/>
              <w:right w:val="single" w:sz="4" w:space="0" w:color="auto"/>
            </w:tcBorders>
            <w:shd w:val="clear" w:color="auto" w:fill="auto"/>
            <w:noWrap/>
            <w:vAlign w:val="center"/>
            <w:hideMark/>
          </w:tcPr>
          <w:p w14:paraId="4FDFEF44" w14:textId="77777777" w:rsidR="00DD251B" w:rsidRPr="00BB46F5" w:rsidRDefault="00DD251B" w:rsidP="00BC56CC">
            <w:pPr>
              <w:pStyle w:val="TAR"/>
              <w:rPr>
                <w:lang w:val="en-US" w:eastAsia="ko-KR"/>
              </w:rPr>
            </w:pPr>
            <w:r w:rsidRPr="00BB46F5">
              <w:rPr>
                <w:rFonts w:hint="eastAsia"/>
                <w:lang w:val="en-US" w:eastAsia="ko-KR"/>
              </w:rPr>
              <w:t>121</w:t>
            </w:r>
          </w:p>
        </w:tc>
        <w:tc>
          <w:tcPr>
            <w:tcW w:w="620" w:type="dxa"/>
            <w:tcBorders>
              <w:top w:val="nil"/>
              <w:left w:val="nil"/>
              <w:bottom w:val="single" w:sz="4" w:space="0" w:color="auto"/>
              <w:right w:val="single" w:sz="4" w:space="0" w:color="auto"/>
            </w:tcBorders>
            <w:shd w:val="clear" w:color="auto" w:fill="auto"/>
            <w:noWrap/>
            <w:vAlign w:val="center"/>
            <w:hideMark/>
          </w:tcPr>
          <w:p w14:paraId="5CEAD6DF" w14:textId="77777777" w:rsidR="00DD251B" w:rsidRPr="00BB46F5" w:rsidRDefault="00DD251B" w:rsidP="00BC56CC">
            <w:pPr>
              <w:pStyle w:val="TAR"/>
              <w:rPr>
                <w:lang w:val="en-US" w:eastAsia="ko-KR"/>
              </w:rPr>
            </w:pPr>
            <w:r w:rsidRPr="00BB46F5">
              <w:rPr>
                <w:rFonts w:hint="eastAsia"/>
                <w:lang w:val="en-US" w:eastAsia="ko-KR"/>
              </w:rPr>
              <w:t>153</w:t>
            </w:r>
          </w:p>
        </w:tc>
        <w:tc>
          <w:tcPr>
            <w:tcW w:w="620" w:type="dxa"/>
            <w:tcBorders>
              <w:top w:val="nil"/>
              <w:left w:val="nil"/>
              <w:bottom w:val="single" w:sz="4" w:space="0" w:color="auto"/>
              <w:right w:val="single" w:sz="4" w:space="0" w:color="auto"/>
            </w:tcBorders>
            <w:shd w:val="clear" w:color="auto" w:fill="auto"/>
            <w:noWrap/>
            <w:vAlign w:val="center"/>
            <w:hideMark/>
          </w:tcPr>
          <w:p w14:paraId="38421AAE" w14:textId="77777777" w:rsidR="00DD251B" w:rsidRPr="00BB46F5" w:rsidRDefault="00DD251B" w:rsidP="00BC56CC">
            <w:pPr>
              <w:pStyle w:val="TAR"/>
              <w:rPr>
                <w:lang w:val="en-US" w:eastAsia="ko-KR"/>
              </w:rPr>
            </w:pPr>
            <w:r w:rsidRPr="00BB46F5">
              <w:rPr>
                <w:lang w:val="en-US" w:eastAsia="ko-KR"/>
              </w:rPr>
              <w:t>N/A</w:t>
            </w:r>
          </w:p>
        </w:tc>
      </w:tr>
    </w:tbl>
    <w:p w14:paraId="1BE14545" w14:textId="77777777" w:rsidR="00DD251B" w:rsidRPr="00BB46F5" w:rsidRDefault="00DD251B" w:rsidP="00DD251B">
      <w:pPr>
        <w:rPr>
          <w:lang w:eastAsia="ko-KR"/>
        </w:rPr>
      </w:pPr>
    </w:p>
    <w:p w14:paraId="2C2B3A57" w14:textId="77777777" w:rsidR="00DD251B" w:rsidRPr="00BB46F5" w:rsidRDefault="00DD251B" w:rsidP="00DD251B">
      <w:pPr>
        <w:pStyle w:val="TH"/>
        <w:rPr>
          <w:lang w:eastAsia="ko-KR"/>
        </w:rPr>
      </w:pPr>
      <w:r w:rsidRPr="00BB46F5">
        <w:lastRenderedPageBreak/>
        <w:t xml:space="preserve">Table </w:t>
      </w:r>
      <w:r w:rsidR="002204CB">
        <w:rPr>
          <w:lang w:eastAsia="ko-KR"/>
        </w:rPr>
        <w:t>Q</w:t>
      </w:r>
      <w:r w:rsidRPr="00BB46F5">
        <w:t>.</w:t>
      </w:r>
      <w:r>
        <w:rPr>
          <w:rFonts w:hint="eastAsia"/>
          <w:lang w:eastAsia="ko-KR"/>
        </w:rPr>
        <w:t>3</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(IPv4,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709220DB" w14:textId="77777777" w:rsidTr="00835866">
        <w:trPr>
          <w:trHeight w:val="330"/>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69E005" w14:textId="77777777" w:rsidR="00DD251B" w:rsidRPr="001F2FC3" w:rsidRDefault="00DD251B" w:rsidP="00BC56CC">
            <w:pPr>
              <w:pStyle w:val="TAH"/>
            </w:pPr>
            <w:r w:rsidRPr="001F2FC3">
              <w:t>Mode</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25C3CD13" w14:textId="77777777" w:rsidR="00DD251B" w:rsidRPr="001F2FC3" w:rsidRDefault="00DD251B" w:rsidP="00BC56CC">
            <w:pPr>
              <w:pStyle w:val="TAH"/>
            </w:pPr>
            <w:r w:rsidRPr="001F2FC3">
              <w:rPr>
                <w:rFonts w:hint="eastAsia"/>
              </w:rPr>
              <w:t>7.2</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639F20A6" w14:textId="77777777" w:rsidR="00DD251B" w:rsidRPr="001F2FC3" w:rsidRDefault="00DD251B" w:rsidP="00BC56CC">
            <w:pPr>
              <w:pStyle w:val="TAH"/>
            </w:pPr>
            <w:r w:rsidRPr="001F2FC3">
              <w:rPr>
                <w:rFonts w:hint="eastAsia"/>
              </w:rPr>
              <w:t>8</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6AB47CD5" w14:textId="77777777" w:rsidR="00DD251B" w:rsidRPr="001F2FC3" w:rsidRDefault="00DD251B" w:rsidP="00BC56CC">
            <w:pPr>
              <w:pStyle w:val="TAH"/>
            </w:pPr>
            <w:r w:rsidRPr="001F2FC3">
              <w:rPr>
                <w:rFonts w:hint="eastAsia"/>
              </w:rPr>
              <w:t>9.6</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2925F33D" w14:textId="77777777" w:rsidR="00DD251B" w:rsidRPr="001F2FC3" w:rsidRDefault="00DD251B" w:rsidP="00BC56CC">
            <w:pPr>
              <w:pStyle w:val="TAH"/>
            </w:pPr>
            <w:r w:rsidRPr="001F2FC3">
              <w:rPr>
                <w:rFonts w:hint="eastAsia"/>
              </w:rPr>
              <w:t>13.2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2FF1284E" w14:textId="77777777" w:rsidR="00DD251B" w:rsidRPr="001F2FC3" w:rsidRDefault="00DD251B" w:rsidP="00BC56CC">
            <w:pPr>
              <w:pStyle w:val="TAH"/>
            </w:pPr>
            <w:r w:rsidRPr="001F2FC3">
              <w:rPr>
                <w:rFonts w:hint="eastAsia"/>
              </w:rPr>
              <w:t>16.4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51A3F434" w14:textId="77777777" w:rsidR="00DD251B" w:rsidRPr="001F2FC3" w:rsidRDefault="00DD251B" w:rsidP="00BC56CC">
            <w:pPr>
              <w:pStyle w:val="TAH"/>
            </w:pPr>
            <w:r w:rsidRPr="001F2FC3">
              <w:rPr>
                <w:rFonts w:hint="eastAsia"/>
              </w:rPr>
              <w:t>24.4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9DC4DC1" w14:textId="77777777" w:rsidR="00DD251B" w:rsidRPr="001F2FC3" w:rsidRDefault="00DD251B" w:rsidP="00BC56CC">
            <w:pPr>
              <w:pStyle w:val="TAH"/>
            </w:pPr>
            <w:r w:rsidRPr="001F2FC3">
              <w:rPr>
                <w:rFonts w:hint="eastAsia"/>
              </w:rPr>
              <w:t>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339F96F1" w14:textId="77777777" w:rsidR="00DD251B" w:rsidRPr="001F2FC3" w:rsidRDefault="00DD251B" w:rsidP="00BC56CC">
            <w:pPr>
              <w:pStyle w:val="TAH"/>
            </w:pPr>
            <w:r w:rsidRPr="001F2FC3">
              <w:rPr>
                <w:rFonts w:hint="eastAsia"/>
              </w:rPr>
              <w:t>48</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C6E6D60" w14:textId="77777777" w:rsidR="00DD251B" w:rsidRPr="001F2FC3" w:rsidRDefault="00DD251B" w:rsidP="00BC56CC">
            <w:pPr>
              <w:pStyle w:val="TAH"/>
            </w:pPr>
            <w:r w:rsidRPr="001F2FC3">
              <w:rPr>
                <w:rFonts w:hint="eastAsia"/>
              </w:rPr>
              <w:t>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366BCD8" w14:textId="77777777" w:rsidR="00DD251B" w:rsidRPr="001F2FC3" w:rsidRDefault="00DD251B" w:rsidP="00BC56CC">
            <w:pPr>
              <w:pStyle w:val="TAH"/>
            </w:pPr>
            <w:r w:rsidRPr="001F2FC3">
              <w:rPr>
                <w:rFonts w:hint="eastAsia"/>
              </w:rPr>
              <w:t>96</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7674A17" w14:textId="77777777" w:rsidR="00DD251B" w:rsidRPr="001F2FC3" w:rsidRDefault="00DD251B" w:rsidP="00BC56CC">
            <w:pPr>
              <w:pStyle w:val="TAH"/>
            </w:pPr>
            <w:r w:rsidRPr="001F2FC3">
              <w:rPr>
                <w:rFonts w:hint="eastAsia"/>
              </w:rPr>
              <w:t>128</w:t>
            </w:r>
          </w:p>
        </w:tc>
      </w:tr>
      <w:tr w:rsidR="00DD251B" w:rsidRPr="00BB46F5" w14:paraId="122E30F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1035CDB" w14:textId="77777777" w:rsidR="00DD251B" w:rsidRPr="00BB46F5" w:rsidRDefault="00DD251B" w:rsidP="00BC56CC">
            <w:pPr>
              <w:pStyle w:val="TAL"/>
              <w:rPr>
                <w:lang w:val="en-US" w:eastAsia="ko-KR"/>
              </w:rPr>
            </w:pPr>
            <w:r w:rsidRPr="00BB46F5">
              <w:rPr>
                <w:lang w:val="en-US" w:eastAsia="ko-KR"/>
              </w:rPr>
              <w:t>Bits per speech frame</w:t>
            </w:r>
          </w:p>
        </w:tc>
        <w:tc>
          <w:tcPr>
            <w:tcW w:w="669" w:type="dxa"/>
            <w:tcBorders>
              <w:top w:val="nil"/>
              <w:left w:val="nil"/>
              <w:bottom w:val="single" w:sz="4" w:space="0" w:color="auto"/>
              <w:right w:val="single" w:sz="4" w:space="0" w:color="auto"/>
            </w:tcBorders>
            <w:shd w:val="clear" w:color="auto" w:fill="auto"/>
            <w:noWrap/>
            <w:vAlign w:val="center"/>
            <w:hideMark/>
          </w:tcPr>
          <w:p w14:paraId="690E1B97" w14:textId="77777777" w:rsidR="00DD251B" w:rsidRPr="00BB46F5" w:rsidRDefault="00DD251B" w:rsidP="00BC56CC">
            <w:pPr>
              <w:pStyle w:val="TAR"/>
              <w:rPr>
                <w:lang w:val="en-US" w:eastAsia="ko-KR"/>
              </w:rPr>
            </w:pPr>
            <w:r w:rsidRPr="00BB46F5">
              <w:rPr>
                <w:lang w:val="en-US" w:eastAsia="ko-KR"/>
              </w:rPr>
              <w:t>144</w:t>
            </w:r>
          </w:p>
        </w:tc>
        <w:tc>
          <w:tcPr>
            <w:tcW w:w="669" w:type="dxa"/>
            <w:tcBorders>
              <w:top w:val="nil"/>
              <w:left w:val="nil"/>
              <w:bottom w:val="single" w:sz="4" w:space="0" w:color="auto"/>
              <w:right w:val="single" w:sz="4" w:space="0" w:color="auto"/>
            </w:tcBorders>
            <w:shd w:val="clear" w:color="auto" w:fill="auto"/>
            <w:noWrap/>
            <w:vAlign w:val="center"/>
            <w:hideMark/>
          </w:tcPr>
          <w:p w14:paraId="5D456E7C" w14:textId="77777777" w:rsidR="00DD251B" w:rsidRPr="00BB46F5" w:rsidRDefault="00DD251B" w:rsidP="00BC56CC">
            <w:pPr>
              <w:pStyle w:val="TAR"/>
              <w:rPr>
                <w:lang w:val="en-US" w:eastAsia="ko-KR"/>
              </w:rPr>
            </w:pPr>
            <w:r w:rsidRPr="00BB46F5">
              <w:rPr>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4BAC63D6" w14:textId="77777777" w:rsidR="00DD251B" w:rsidRPr="00BB46F5" w:rsidRDefault="00DD251B" w:rsidP="00BC56CC">
            <w:pPr>
              <w:pStyle w:val="TAR"/>
              <w:rPr>
                <w:lang w:val="en-US" w:eastAsia="ko-KR"/>
              </w:rPr>
            </w:pPr>
            <w:r w:rsidRPr="00BB46F5">
              <w:rPr>
                <w:lang w:val="en-US" w:eastAsia="ko-KR"/>
              </w:rPr>
              <w:t>192</w:t>
            </w:r>
          </w:p>
        </w:tc>
        <w:tc>
          <w:tcPr>
            <w:tcW w:w="669" w:type="dxa"/>
            <w:tcBorders>
              <w:top w:val="nil"/>
              <w:left w:val="nil"/>
              <w:bottom w:val="single" w:sz="4" w:space="0" w:color="auto"/>
              <w:right w:val="single" w:sz="4" w:space="0" w:color="auto"/>
            </w:tcBorders>
            <w:shd w:val="clear" w:color="auto" w:fill="auto"/>
            <w:noWrap/>
            <w:vAlign w:val="center"/>
            <w:hideMark/>
          </w:tcPr>
          <w:p w14:paraId="2F7EEBF3" w14:textId="77777777" w:rsidR="00DD251B" w:rsidRPr="00BB46F5" w:rsidRDefault="00DD251B" w:rsidP="00BC56CC">
            <w:pPr>
              <w:pStyle w:val="TAR"/>
              <w:rPr>
                <w:lang w:val="en-US" w:eastAsia="ko-KR"/>
              </w:rPr>
            </w:pPr>
            <w:r w:rsidRPr="00BB46F5">
              <w:rPr>
                <w:lang w:val="en-US" w:eastAsia="ko-KR"/>
              </w:rPr>
              <w:t>264</w:t>
            </w:r>
          </w:p>
        </w:tc>
        <w:tc>
          <w:tcPr>
            <w:tcW w:w="668" w:type="dxa"/>
            <w:tcBorders>
              <w:top w:val="nil"/>
              <w:left w:val="nil"/>
              <w:bottom w:val="single" w:sz="4" w:space="0" w:color="auto"/>
              <w:right w:val="single" w:sz="4" w:space="0" w:color="auto"/>
            </w:tcBorders>
            <w:shd w:val="clear" w:color="auto" w:fill="auto"/>
            <w:noWrap/>
            <w:vAlign w:val="center"/>
            <w:hideMark/>
          </w:tcPr>
          <w:p w14:paraId="332E8FA3" w14:textId="77777777" w:rsidR="00DD251B" w:rsidRPr="00BB46F5" w:rsidRDefault="00DD251B" w:rsidP="00BC56CC">
            <w:pPr>
              <w:pStyle w:val="TAR"/>
              <w:rPr>
                <w:lang w:val="en-US" w:eastAsia="ko-KR"/>
              </w:rPr>
            </w:pPr>
            <w:r w:rsidRPr="00BB46F5">
              <w:rPr>
                <w:lang w:val="en-US" w:eastAsia="ko-KR"/>
              </w:rPr>
              <w:t>328</w:t>
            </w:r>
          </w:p>
        </w:tc>
        <w:tc>
          <w:tcPr>
            <w:tcW w:w="668" w:type="dxa"/>
            <w:tcBorders>
              <w:top w:val="nil"/>
              <w:left w:val="nil"/>
              <w:bottom w:val="single" w:sz="4" w:space="0" w:color="auto"/>
              <w:right w:val="single" w:sz="4" w:space="0" w:color="auto"/>
            </w:tcBorders>
            <w:shd w:val="clear" w:color="auto" w:fill="auto"/>
            <w:noWrap/>
            <w:vAlign w:val="center"/>
            <w:hideMark/>
          </w:tcPr>
          <w:p w14:paraId="1C492933" w14:textId="77777777" w:rsidR="00DD251B" w:rsidRPr="00BB46F5" w:rsidRDefault="00DD251B" w:rsidP="00BC56CC">
            <w:pPr>
              <w:pStyle w:val="TAR"/>
              <w:rPr>
                <w:lang w:val="en-US" w:eastAsia="ko-KR"/>
              </w:rPr>
            </w:pPr>
            <w:r w:rsidRPr="00BB46F5">
              <w:rPr>
                <w:lang w:val="en-US" w:eastAsia="ko-KR"/>
              </w:rPr>
              <w:t>488</w:t>
            </w:r>
          </w:p>
        </w:tc>
        <w:tc>
          <w:tcPr>
            <w:tcW w:w="668" w:type="dxa"/>
            <w:tcBorders>
              <w:top w:val="nil"/>
              <w:left w:val="nil"/>
              <w:bottom w:val="single" w:sz="4" w:space="0" w:color="auto"/>
              <w:right w:val="single" w:sz="4" w:space="0" w:color="auto"/>
            </w:tcBorders>
            <w:shd w:val="clear" w:color="auto" w:fill="auto"/>
            <w:noWrap/>
            <w:vAlign w:val="center"/>
            <w:hideMark/>
          </w:tcPr>
          <w:p w14:paraId="3DBE39DB" w14:textId="77777777" w:rsidR="00DD251B" w:rsidRPr="00BB46F5" w:rsidRDefault="00DD251B" w:rsidP="00BC56CC">
            <w:pPr>
              <w:pStyle w:val="TAR"/>
              <w:rPr>
                <w:lang w:val="en-US" w:eastAsia="ko-KR"/>
              </w:rPr>
            </w:pPr>
            <w:r w:rsidRPr="00BB46F5">
              <w:rPr>
                <w:lang w:val="en-US" w:eastAsia="ko-KR"/>
              </w:rPr>
              <w:t>640</w:t>
            </w:r>
          </w:p>
        </w:tc>
        <w:tc>
          <w:tcPr>
            <w:tcW w:w="668" w:type="dxa"/>
            <w:tcBorders>
              <w:top w:val="nil"/>
              <w:left w:val="nil"/>
              <w:bottom w:val="single" w:sz="4" w:space="0" w:color="auto"/>
              <w:right w:val="single" w:sz="4" w:space="0" w:color="auto"/>
            </w:tcBorders>
            <w:shd w:val="clear" w:color="auto" w:fill="auto"/>
            <w:noWrap/>
            <w:vAlign w:val="center"/>
            <w:hideMark/>
          </w:tcPr>
          <w:p w14:paraId="45BE6677" w14:textId="77777777" w:rsidR="00DD251B" w:rsidRPr="00BB46F5" w:rsidRDefault="00DD251B" w:rsidP="00BC56CC">
            <w:pPr>
              <w:pStyle w:val="TAR"/>
              <w:rPr>
                <w:lang w:val="en-US" w:eastAsia="ko-KR"/>
              </w:rPr>
            </w:pPr>
            <w:r w:rsidRPr="00BB46F5">
              <w:rPr>
                <w:lang w:val="en-US" w:eastAsia="ko-KR"/>
              </w:rPr>
              <w:t>960</w:t>
            </w:r>
          </w:p>
        </w:tc>
        <w:tc>
          <w:tcPr>
            <w:tcW w:w="668" w:type="dxa"/>
            <w:tcBorders>
              <w:top w:val="nil"/>
              <w:left w:val="nil"/>
              <w:bottom w:val="single" w:sz="4" w:space="0" w:color="auto"/>
              <w:right w:val="single" w:sz="4" w:space="0" w:color="auto"/>
            </w:tcBorders>
            <w:shd w:val="clear" w:color="auto" w:fill="auto"/>
            <w:noWrap/>
            <w:vAlign w:val="center"/>
            <w:hideMark/>
          </w:tcPr>
          <w:p w14:paraId="346DD041" w14:textId="77777777" w:rsidR="00DD251B" w:rsidRPr="00BB46F5" w:rsidRDefault="00DD251B" w:rsidP="00BC56CC">
            <w:pPr>
              <w:pStyle w:val="TAR"/>
              <w:rPr>
                <w:lang w:val="en-US" w:eastAsia="ko-KR"/>
              </w:rPr>
            </w:pPr>
            <w:r w:rsidRPr="00BB46F5">
              <w:rPr>
                <w:lang w:val="en-US" w:eastAsia="ko-KR"/>
              </w:rPr>
              <w:t>1280</w:t>
            </w:r>
          </w:p>
        </w:tc>
        <w:tc>
          <w:tcPr>
            <w:tcW w:w="668" w:type="dxa"/>
            <w:tcBorders>
              <w:top w:val="nil"/>
              <w:left w:val="nil"/>
              <w:bottom w:val="single" w:sz="4" w:space="0" w:color="auto"/>
              <w:right w:val="single" w:sz="4" w:space="0" w:color="auto"/>
            </w:tcBorders>
            <w:shd w:val="clear" w:color="auto" w:fill="auto"/>
            <w:noWrap/>
            <w:vAlign w:val="center"/>
            <w:hideMark/>
          </w:tcPr>
          <w:p w14:paraId="73DB0C1A" w14:textId="77777777" w:rsidR="00DD251B" w:rsidRPr="00BB46F5" w:rsidRDefault="00DD251B" w:rsidP="00BC56CC">
            <w:pPr>
              <w:pStyle w:val="TAR"/>
              <w:rPr>
                <w:lang w:val="en-US" w:eastAsia="ko-KR"/>
              </w:rPr>
            </w:pPr>
            <w:r w:rsidRPr="00BB46F5">
              <w:rPr>
                <w:lang w:val="en-US" w:eastAsia="ko-KR"/>
              </w:rPr>
              <w:t>1920</w:t>
            </w:r>
          </w:p>
        </w:tc>
        <w:tc>
          <w:tcPr>
            <w:tcW w:w="668" w:type="dxa"/>
            <w:tcBorders>
              <w:top w:val="nil"/>
              <w:left w:val="nil"/>
              <w:bottom w:val="single" w:sz="4" w:space="0" w:color="auto"/>
              <w:right w:val="single" w:sz="4" w:space="0" w:color="auto"/>
            </w:tcBorders>
            <w:shd w:val="clear" w:color="auto" w:fill="auto"/>
            <w:noWrap/>
            <w:vAlign w:val="center"/>
            <w:hideMark/>
          </w:tcPr>
          <w:p w14:paraId="356C2E04"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5519B59A"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111826BB" w14:textId="77777777" w:rsidR="00DD251B" w:rsidRPr="00BB46F5" w:rsidRDefault="00DD251B" w:rsidP="00BC56CC">
            <w:pPr>
              <w:pStyle w:val="TAL"/>
              <w:rPr>
                <w:lang w:val="en-US" w:eastAsia="ko-KR"/>
              </w:rPr>
            </w:pPr>
            <w:r w:rsidRPr="00BB46F5">
              <w:rPr>
                <w:lang w:val="en-US" w:eastAsia="ko-KR"/>
              </w:rPr>
              <w:t>Speech frame size (bytes)</w:t>
            </w:r>
          </w:p>
        </w:tc>
        <w:tc>
          <w:tcPr>
            <w:tcW w:w="669" w:type="dxa"/>
            <w:tcBorders>
              <w:top w:val="nil"/>
              <w:left w:val="nil"/>
              <w:bottom w:val="single" w:sz="4" w:space="0" w:color="auto"/>
              <w:right w:val="single" w:sz="4" w:space="0" w:color="auto"/>
            </w:tcBorders>
            <w:shd w:val="clear" w:color="auto" w:fill="auto"/>
            <w:noWrap/>
            <w:vAlign w:val="center"/>
            <w:hideMark/>
          </w:tcPr>
          <w:p w14:paraId="6692889B" w14:textId="77777777" w:rsidR="00DD251B" w:rsidRPr="00666C9E" w:rsidRDefault="00DD251B" w:rsidP="00BC56CC">
            <w:pPr>
              <w:pStyle w:val="TAR"/>
            </w:pPr>
            <w:r w:rsidRPr="00666C9E">
              <w:rPr>
                <w:rFonts w:hint="eastAsia"/>
              </w:rPr>
              <w:t>18</w:t>
            </w:r>
          </w:p>
        </w:tc>
        <w:tc>
          <w:tcPr>
            <w:tcW w:w="669" w:type="dxa"/>
            <w:tcBorders>
              <w:top w:val="nil"/>
              <w:left w:val="nil"/>
              <w:bottom w:val="single" w:sz="4" w:space="0" w:color="auto"/>
              <w:right w:val="single" w:sz="4" w:space="0" w:color="auto"/>
            </w:tcBorders>
            <w:shd w:val="clear" w:color="auto" w:fill="auto"/>
            <w:noWrap/>
            <w:vAlign w:val="center"/>
            <w:hideMark/>
          </w:tcPr>
          <w:p w14:paraId="1E8F96C0" w14:textId="77777777" w:rsidR="00DD251B" w:rsidRPr="00666C9E" w:rsidRDefault="00DD251B" w:rsidP="00BC56CC">
            <w:pPr>
              <w:pStyle w:val="TAR"/>
            </w:pPr>
            <w:r w:rsidRPr="00666C9E">
              <w:rPr>
                <w:rFonts w:hint="eastAsia"/>
              </w:rPr>
              <w:t>20</w:t>
            </w:r>
          </w:p>
        </w:tc>
        <w:tc>
          <w:tcPr>
            <w:tcW w:w="669" w:type="dxa"/>
            <w:tcBorders>
              <w:top w:val="nil"/>
              <w:left w:val="nil"/>
              <w:bottom w:val="single" w:sz="4" w:space="0" w:color="auto"/>
              <w:right w:val="single" w:sz="4" w:space="0" w:color="auto"/>
            </w:tcBorders>
            <w:shd w:val="clear" w:color="auto" w:fill="auto"/>
            <w:noWrap/>
            <w:vAlign w:val="center"/>
            <w:hideMark/>
          </w:tcPr>
          <w:p w14:paraId="05970192"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0D23EBE6" w14:textId="77777777" w:rsidR="00DD251B" w:rsidRPr="00666C9E" w:rsidRDefault="00DD251B" w:rsidP="00BC56CC">
            <w:pPr>
              <w:pStyle w:val="TAR"/>
            </w:pPr>
            <w:r w:rsidRPr="00666C9E">
              <w:rPr>
                <w:rFonts w:hint="eastAsia"/>
              </w:rPr>
              <w:t>33</w:t>
            </w:r>
          </w:p>
        </w:tc>
        <w:tc>
          <w:tcPr>
            <w:tcW w:w="668" w:type="dxa"/>
            <w:tcBorders>
              <w:top w:val="nil"/>
              <w:left w:val="nil"/>
              <w:bottom w:val="single" w:sz="4" w:space="0" w:color="auto"/>
              <w:right w:val="single" w:sz="4" w:space="0" w:color="auto"/>
            </w:tcBorders>
            <w:shd w:val="clear" w:color="auto" w:fill="auto"/>
            <w:noWrap/>
            <w:vAlign w:val="center"/>
            <w:hideMark/>
          </w:tcPr>
          <w:p w14:paraId="361D9053" w14:textId="77777777" w:rsidR="00DD251B" w:rsidRPr="00666C9E" w:rsidRDefault="00DD251B" w:rsidP="00BC56CC">
            <w:pPr>
              <w:pStyle w:val="TAR"/>
            </w:pPr>
            <w:r w:rsidRPr="00666C9E">
              <w:rPr>
                <w:rFonts w:hint="eastAsia"/>
              </w:rPr>
              <w:t>41</w:t>
            </w:r>
          </w:p>
        </w:tc>
        <w:tc>
          <w:tcPr>
            <w:tcW w:w="668" w:type="dxa"/>
            <w:tcBorders>
              <w:top w:val="nil"/>
              <w:left w:val="nil"/>
              <w:bottom w:val="single" w:sz="4" w:space="0" w:color="auto"/>
              <w:right w:val="single" w:sz="4" w:space="0" w:color="auto"/>
            </w:tcBorders>
            <w:shd w:val="clear" w:color="auto" w:fill="auto"/>
            <w:noWrap/>
            <w:vAlign w:val="center"/>
            <w:hideMark/>
          </w:tcPr>
          <w:p w14:paraId="27369BB7" w14:textId="77777777" w:rsidR="00DD251B" w:rsidRPr="00666C9E" w:rsidRDefault="00DD251B" w:rsidP="00BC56CC">
            <w:pPr>
              <w:pStyle w:val="TAR"/>
            </w:pPr>
            <w:r w:rsidRPr="00666C9E">
              <w:rPr>
                <w:rFonts w:hint="eastAsia"/>
              </w:rPr>
              <w:t>61</w:t>
            </w:r>
          </w:p>
        </w:tc>
        <w:tc>
          <w:tcPr>
            <w:tcW w:w="668" w:type="dxa"/>
            <w:tcBorders>
              <w:top w:val="nil"/>
              <w:left w:val="nil"/>
              <w:bottom w:val="single" w:sz="4" w:space="0" w:color="auto"/>
              <w:right w:val="single" w:sz="4" w:space="0" w:color="auto"/>
            </w:tcBorders>
            <w:shd w:val="clear" w:color="auto" w:fill="auto"/>
            <w:noWrap/>
            <w:vAlign w:val="center"/>
            <w:hideMark/>
          </w:tcPr>
          <w:p w14:paraId="750093F8" w14:textId="77777777" w:rsidR="00DD251B" w:rsidRPr="00666C9E" w:rsidRDefault="00DD251B" w:rsidP="00BC56CC">
            <w:pPr>
              <w:pStyle w:val="TAR"/>
            </w:pPr>
            <w:r w:rsidRPr="00666C9E">
              <w:rPr>
                <w:rFonts w:hint="eastAsia"/>
              </w:rPr>
              <w:t>80</w:t>
            </w:r>
          </w:p>
        </w:tc>
        <w:tc>
          <w:tcPr>
            <w:tcW w:w="668" w:type="dxa"/>
            <w:tcBorders>
              <w:top w:val="nil"/>
              <w:left w:val="nil"/>
              <w:bottom w:val="single" w:sz="4" w:space="0" w:color="auto"/>
              <w:right w:val="single" w:sz="4" w:space="0" w:color="auto"/>
            </w:tcBorders>
            <w:shd w:val="clear" w:color="auto" w:fill="auto"/>
            <w:noWrap/>
            <w:vAlign w:val="center"/>
            <w:hideMark/>
          </w:tcPr>
          <w:p w14:paraId="32397ECA" w14:textId="77777777" w:rsidR="00DD251B" w:rsidRPr="00666C9E" w:rsidRDefault="00DD251B" w:rsidP="00BC56CC">
            <w:pPr>
              <w:pStyle w:val="TAR"/>
            </w:pPr>
            <w:r w:rsidRPr="00666C9E">
              <w:rPr>
                <w:rFonts w:hint="eastAsia"/>
              </w:rPr>
              <w:t>120</w:t>
            </w:r>
          </w:p>
        </w:tc>
        <w:tc>
          <w:tcPr>
            <w:tcW w:w="668" w:type="dxa"/>
            <w:tcBorders>
              <w:top w:val="nil"/>
              <w:left w:val="nil"/>
              <w:bottom w:val="single" w:sz="4" w:space="0" w:color="auto"/>
              <w:right w:val="single" w:sz="4" w:space="0" w:color="auto"/>
            </w:tcBorders>
            <w:shd w:val="clear" w:color="auto" w:fill="auto"/>
            <w:noWrap/>
            <w:vAlign w:val="center"/>
            <w:hideMark/>
          </w:tcPr>
          <w:p w14:paraId="62C1E239" w14:textId="77777777" w:rsidR="00DD251B" w:rsidRPr="00666C9E" w:rsidRDefault="00DD251B" w:rsidP="00BC56CC">
            <w:pPr>
              <w:pStyle w:val="TAR"/>
            </w:pPr>
            <w:r w:rsidRPr="00666C9E">
              <w:rPr>
                <w:rFonts w:hint="eastAsia"/>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310928D" w14:textId="77777777" w:rsidR="00DD251B" w:rsidRPr="00666C9E" w:rsidRDefault="00DD251B" w:rsidP="00BC56CC">
            <w:pPr>
              <w:pStyle w:val="TAR"/>
            </w:pPr>
            <w:r w:rsidRPr="00666C9E">
              <w:rPr>
                <w:rFonts w:hint="eastAsia"/>
              </w:rPr>
              <w:t>240</w:t>
            </w:r>
          </w:p>
        </w:tc>
        <w:tc>
          <w:tcPr>
            <w:tcW w:w="668" w:type="dxa"/>
            <w:tcBorders>
              <w:top w:val="nil"/>
              <w:left w:val="nil"/>
              <w:bottom w:val="single" w:sz="4" w:space="0" w:color="auto"/>
              <w:right w:val="single" w:sz="4" w:space="0" w:color="auto"/>
            </w:tcBorders>
            <w:shd w:val="clear" w:color="auto" w:fill="auto"/>
            <w:noWrap/>
            <w:vAlign w:val="center"/>
            <w:hideMark/>
          </w:tcPr>
          <w:p w14:paraId="6DD31000" w14:textId="77777777" w:rsidR="00DD251B" w:rsidRPr="00666C9E" w:rsidRDefault="00DD251B" w:rsidP="00BC56CC">
            <w:pPr>
              <w:pStyle w:val="TAR"/>
            </w:pPr>
            <w:r w:rsidRPr="00666C9E">
              <w:rPr>
                <w:rFonts w:hint="eastAsia"/>
              </w:rPr>
              <w:t>320</w:t>
            </w:r>
          </w:p>
        </w:tc>
      </w:tr>
      <w:tr w:rsidR="00DD251B" w:rsidRPr="00BB46F5" w14:paraId="6B4EF921"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658BA79"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24F69285"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225FB4A3"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4CA18D28"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6CB11D5B"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61C0267D"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2391821F"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2039AAA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5F542513"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3A1F3F6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5BCFB1F9"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49EB84B5" w14:textId="77777777" w:rsidR="00DD251B" w:rsidRPr="00666C9E" w:rsidRDefault="00DD251B" w:rsidP="00BC56CC">
            <w:pPr>
              <w:pStyle w:val="TAR"/>
            </w:pPr>
            <w:r w:rsidRPr="00666C9E">
              <w:rPr>
                <w:rFonts w:hint="eastAsia"/>
              </w:rPr>
              <w:t>24</w:t>
            </w:r>
          </w:p>
        </w:tc>
      </w:tr>
      <w:tr w:rsidR="00835866" w:rsidRPr="00BB46F5" w14:paraId="6759E69F"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FB85DF9" w14:textId="77777777" w:rsidR="00835866" w:rsidRPr="00130E9D" w:rsidRDefault="00835866" w:rsidP="00835866">
            <w:pPr>
              <w:pStyle w:val="TAL"/>
            </w:pPr>
            <w:r w:rsidRPr="00130E9D">
              <w:rPr>
                <w:rFonts w:hint="eastAsia"/>
              </w:rPr>
              <w:t>RTP payload (bits)</w:t>
            </w:r>
          </w:p>
        </w:tc>
        <w:tc>
          <w:tcPr>
            <w:tcW w:w="669" w:type="dxa"/>
            <w:tcBorders>
              <w:top w:val="nil"/>
              <w:left w:val="nil"/>
              <w:bottom w:val="single" w:sz="4" w:space="0" w:color="auto"/>
              <w:right w:val="single" w:sz="4" w:space="0" w:color="auto"/>
            </w:tcBorders>
            <w:shd w:val="clear" w:color="auto" w:fill="auto"/>
            <w:noWrap/>
            <w:vAlign w:val="center"/>
            <w:hideMark/>
          </w:tcPr>
          <w:p w14:paraId="6EFA0461"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312</w:t>
            </w:r>
          </w:p>
        </w:tc>
        <w:tc>
          <w:tcPr>
            <w:tcW w:w="669" w:type="dxa"/>
            <w:tcBorders>
              <w:top w:val="nil"/>
              <w:left w:val="nil"/>
              <w:bottom w:val="single" w:sz="4" w:space="0" w:color="auto"/>
              <w:right w:val="single" w:sz="4" w:space="0" w:color="auto"/>
            </w:tcBorders>
            <w:shd w:val="clear" w:color="auto" w:fill="auto"/>
            <w:noWrap/>
            <w:vAlign w:val="center"/>
            <w:hideMark/>
          </w:tcPr>
          <w:p w14:paraId="0886DECC"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344</w:t>
            </w:r>
          </w:p>
        </w:tc>
        <w:tc>
          <w:tcPr>
            <w:tcW w:w="669" w:type="dxa"/>
            <w:tcBorders>
              <w:top w:val="nil"/>
              <w:left w:val="nil"/>
              <w:bottom w:val="single" w:sz="4" w:space="0" w:color="auto"/>
              <w:right w:val="single" w:sz="4" w:space="0" w:color="auto"/>
            </w:tcBorders>
            <w:shd w:val="clear" w:color="auto" w:fill="auto"/>
            <w:noWrap/>
            <w:vAlign w:val="center"/>
            <w:hideMark/>
          </w:tcPr>
          <w:p w14:paraId="391DFEC4"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408</w:t>
            </w:r>
          </w:p>
        </w:tc>
        <w:tc>
          <w:tcPr>
            <w:tcW w:w="669" w:type="dxa"/>
            <w:tcBorders>
              <w:top w:val="nil"/>
              <w:left w:val="nil"/>
              <w:bottom w:val="single" w:sz="4" w:space="0" w:color="auto"/>
              <w:right w:val="single" w:sz="4" w:space="0" w:color="auto"/>
            </w:tcBorders>
            <w:shd w:val="clear" w:color="auto" w:fill="auto"/>
            <w:noWrap/>
            <w:vAlign w:val="center"/>
            <w:hideMark/>
          </w:tcPr>
          <w:p w14:paraId="4EC38A0E"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552</w:t>
            </w:r>
          </w:p>
        </w:tc>
        <w:tc>
          <w:tcPr>
            <w:tcW w:w="668" w:type="dxa"/>
            <w:tcBorders>
              <w:top w:val="nil"/>
              <w:left w:val="nil"/>
              <w:bottom w:val="single" w:sz="4" w:space="0" w:color="auto"/>
              <w:right w:val="single" w:sz="4" w:space="0" w:color="auto"/>
            </w:tcBorders>
            <w:shd w:val="clear" w:color="auto" w:fill="auto"/>
            <w:noWrap/>
            <w:vAlign w:val="center"/>
            <w:hideMark/>
          </w:tcPr>
          <w:p w14:paraId="3E9427A8"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680</w:t>
            </w:r>
          </w:p>
        </w:tc>
        <w:tc>
          <w:tcPr>
            <w:tcW w:w="668" w:type="dxa"/>
            <w:tcBorders>
              <w:top w:val="nil"/>
              <w:left w:val="nil"/>
              <w:bottom w:val="single" w:sz="4" w:space="0" w:color="auto"/>
              <w:right w:val="single" w:sz="4" w:space="0" w:color="auto"/>
            </w:tcBorders>
            <w:shd w:val="clear" w:color="auto" w:fill="auto"/>
            <w:noWrap/>
            <w:vAlign w:val="center"/>
            <w:hideMark/>
          </w:tcPr>
          <w:p w14:paraId="54C23970"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3A225C9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1304</w:t>
            </w:r>
          </w:p>
        </w:tc>
        <w:tc>
          <w:tcPr>
            <w:tcW w:w="668" w:type="dxa"/>
            <w:tcBorders>
              <w:top w:val="nil"/>
              <w:left w:val="nil"/>
              <w:bottom w:val="single" w:sz="4" w:space="0" w:color="auto"/>
              <w:right w:val="single" w:sz="4" w:space="0" w:color="auto"/>
            </w:tcBorders>
            <w:shd w:val="clear" w:color="auto" w:fill="auto"/>
            <w:noWrap/>
            <w:vAlign w:val="center"/>
            <w:hideMark/>
          </w:tcPr>
          <w:p w14:paraId="53481EE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1944</w:t>
            </w:r>
          </w:p>
        </w:tc>
        <w:tc>
          <w:tcPr>
            <w:tcW w:w="668" w:type="dxa"/>
            <w:tcBorders>
              <w:top w:val="nil"/>
              <w:left w:val="nil"/>
              <w:bottom w:val="single" w:sz="4" w:space="0" w:color="auto"/>
              <w:right w:val="single" w:sz="4" w:space="0" w:color="auto"/>
            </w:tcBorders>
            <w:shd w:val="clear" w:color="auto" w:fill="auto"/>
            <w:noWrap/>
            <w:vAlign w:val="center"/>
            <w:hideMark/>
          </w:tcPr>
          <w:p w14:paraId="10D71170"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2584</w:t>
            </w:r>
          </w:p>
        </w:tc>
        <w:tc>
          <w:tcPr>
            <w:tcW w:w="668" w:type="dxa"/>
            <w:tcBorders>
              <w:top w:val="nil"/>
              <w:left w:val="nil"/>
              <w:bottom w:val="single" w:sz="4" w:space="0" w:color="auto"/>
              <w:right w:val="single" w:sz="4" w:space="0" w:color="auto"/>
            </w:tcBorders>
            <w:shd w:val="clear" w:color="auto" w:fill="auto"/>
            <w:noWrap/>
            <w:vAlign w:val="center"/>
            <w:hideMark/>
          </w:tcPr>
          <w:p w14:paraId="25C4B70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3864</w:t>
            </w:r>
          </w:p>
        </w:tc>
        <w:tc>
          <w:tcPr>
            <w:tcW w:w="668" w:type="dxa"/>
            <w:tcBorders>
              <w:top w:val="nil"/>
              <w:left w:val="nil"/>
              <w:bottom w:val="single" w:sz="4" w:space="0" w:color="auto"/>
              <w:right w:val="single" w:sz="4" w:space="0" w:color="auto"/>
            </w:tcBorders>
            <w:shd w:val="clear" w:color="auto" w:fill="auto"/>
            <w:noWrap/>
            <w:vAlign w:val="center"/>
            <w:hideMark/>
          </w:tcPr>
          <w:p w14:paraId="06AE4A02"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5144</w:t>
            </w:r>
          </w:p>
        </w:tc>
      </w:tr>
      <w:tr w:rsidR="00DD251B" w:rsidRPr="00BB46F5" w14:paraId="59B9FB0D"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EF14EEE"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0A6DF341"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3719C294"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724A89EB"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3099FAA0"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E30A884"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4BBD8201"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40314717"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3D811852"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C8EC8E6"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2CBDE17E"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B80729F" w14:textId="77777777" w:rsidR="00DD251B" w:rsidRPr="00666C9E" w:rsidRDefault="00DD251B" w:rsidP="00BC56CC">
            <w:pPr>
              <w:pStyle w:val="TAR"/>
            </w:pPr>
            <w:r w:rsidRPr="00666C9E">
              <w:rPr>
                <w:rFonts w:hint="eastAsia"/>
              </w:rPr>
              <w:t>96</w:t>
            </w:r>
          </w:p>
        </w:tc>
      </w:tr>
      <w:tr w:rsidR="00DD251B" w:rsidRPr="00BB46F5" w14:paraId="11223C7B"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EE111E4"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2B782E72"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3C9AA45B"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13A001D7"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7C735338"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F4C7B6F"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4284756"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78458B60"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1F00D99D"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7EA919B3"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384BD4AD"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502AB302"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3B797EDF"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6976EB9C"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1239B0F7"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4A46BFC8"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17384382"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6482A29F"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2A5AA26"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87D1500"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619B6662"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1B3B617"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65D46D5"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3730EE1"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300E9BBD" w14:textId="77777777" w:rsidR="00DD251B" w:rsidRPr="00BB46F5" w:rsidRDefault="00DD251B" w:rsidP="00BC56CC">
            <w:pPr>
              <w:pStyle w:val="TAR"/>
              <w:rPr>
                <w:lang w:val="en-US" w:eastAsia="ko-KR"/>
              </w:rPr>
            </w:pPr>
            <w:r w:rsidRPr="00BB46F5">
              <w:rPr>
                <w:rFonts w:hint="eastAsia"/>
                <w:lang w:val="en-US" w:eastAsia="ko-KR"/>
              </w:rPr>
              <w:t>160</w:t>
            </w:r>
          </w:p>
        </w:tc>
      </w:tr>
      <w:tr w:rsidR="00835866" w:rsidRPr="00BB46F5" w14:paraId="1E40042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F05095A" w14:textId="77777777" w:rsidR="00835866" w:rsidRPr="00BB46F5" w:rsidRDefault="00835866" w:rsidP="00835866">
            <w:pPr>
              <w:pStyle w:val="TAL"/>
              <w:rPr>
                <w:lang w:val="en-US" w:eastAsia="ko-KR"/>
              </w:rPr>
            </w:pPr>
            <w:r w:rsidRPr="00BB46F5">
              <w:rPr>
                <w:lang w:val="en-US" w:eastAsia="ko-KR"/>
              </w:rPr>
              <w:t>Total bits per 40 ms</w:t>
            </w:r>
          </w:p>
        </w:tc>
        <w:tc>
          <w:tcPr>
            <w:tcW w:w="669" w:type="dxa"/>
            <w:tcBorders>
              <w:top w:val="nil"/>
              <w:left w:val="nil"/>
              <w:bottom w:val="single" w:sz="4" w:space="0" w:color="auto"/>
              <w:right w:val="single" w:sz="4" w:space="0" w:color="auto"/>
            </w:tcBorders>
            <w:shd w:val="clear" w:color="auto" w:fill="auto"/>
            <w:noWrap/>
            <w:vAlign w:val="center"/>
            <w:hideMark/>
          </w:tcPr>
          <w:p w14:paraId="3F44A17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632</w:t>
            </w:r>
          </w:p>
        </w:tc>
        <w:tc>
          <w:tcPr>
            <w:tcW w:w="669" w:type="dxa"/>
            <w:tcBorders>
              <w:top w:val="nil"/>
              <w:left w:val="nil"/>
              <w:bottom w:val="single" w:sz="4" w:space="0" w:color="auto"/>
              <w:right w:val="single" w:sz="4" w:space="0" w:color="auto"/>
            </w:tcBorders>
            <w:shd w:val="clear" w:color="auto" w:fill="auto"/>
            <w:noWrap/>
            <w:vAlign w:val="center"/>
            <w:hideMark/>
          </w:tcPr>
          <w:p w14:paraId="46F2BE39"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664</w:t>
            </w:r>
          </w:p>
        </w:tc>
        <w:tc>
          <w:tcPr>
            <w:tcW w:w="669" w:type="dxa"/>
            <w:tcBorders>
              <w:top w:val="nil"/>
              <w:left w:val="nil"/>
              <w:bottom w:val="single" w:sz="4" w:space="0" w:color="auto"/>
              <w:right w:val="single" w:sz="4" w:space="0" w:color="auto"/>
            </w:tcBorders>
            <w:shd w:val="clear" w:color="auto" w:fill="auto"/>
            <w:noWrap/>
            <w:vAlign w:val="center"/>
            <w:hideMark/>
          </w:tcPr>
          <w:p w14:paraId="69787DC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728</w:t>
            </w:r>
          </w:p>
        </w:tc>
        <w:tc>
          <w:tcPr>
            <w:tcW w:w="669" w:type="dxa"/>
            <w:tcBorders>
              <w:top w:val="nil"/>
              <w:left w:val="nil"/>
              <w:bottom w:val="single" w:sz="4" w:space="0" w:color="auto"/>
              <w:right w:val="single" w:sz="4" w:space="0" w:color="auto"/>
            </w:tcBorders>
            <w:shd w:val="clear" w:color="auto" w:fill="auto"/>
            <w:noWrap/>
            <w:vAlign w:val="center"/>
            <w:hideMark/>
          </w:tcPr>
          <w:p w14:paraId="4E7F0D4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872</w:t>
            </w:r>
          </w:p>
        </w:tc>
        <w:tc>
          <w:tcPr>
            <w:tcW w:w="668" w:type="dxa"/>
            <w:tcBorders>
              <w:top w:val="nil"/>
              <w:left w:val="nil"/>
              <w:bottom w:val="single" w:sz="4" w:space="0" w:color="auto"/>
              <w:right w:val="single" w:sz="4" w:space="0" w:color="auto"/>
            </w:tcBorders>
            <w:shd w:val="clear" w:color="auto" w:fill="auto"/>
            <w:noWrap/>
            <w:vAlign w:val="center"/>
            <w:hideMark/>
          </w:tcPr>
          <w:p w14:paraId="7B2DDEB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29C5347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1320</w:t>
            </w:r>
          </w:p>
        </w:tc>
        <w:tc>
          <w:tcPr>
            <w:tcW w:w="668" w:type="dxa"/>
            <w:tcBorders>
              <w:top w:val="nil"/>
              <w:left w:val="nil"/>
              <w:bottom w:val="single" w:sz="4" w:space="0" w:color="auto"/>
              <w:right w:val="single" w:sz="4" w:space="0" w:color="auto"/>
            </w:tcBorders>
            <w:shd w:val="clear" w:color="auto" w:fill="auto"/>
            <w:noWrap/>
            <w:vAlign w:val="center"/>
            <w:hideMark/>
          </w:tcPr>
          <w:p w14:paraId="0D79D4E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1624</w:t>
            </w:r>
          </w:p>
        </w:tc>
        <w:tc>
          <w:tcPr>
            <w:tcW w:w="668" w:type="dxa"/>
            <w:tcBorders>
              <w:top w:val="nil"/>
              <w:left w:val="nil"/>
              <w:bottom w:val="single" w:sz="4" w:space="0" w:color="auto"/>
              <w:right w:val="single" w:sz="4" w:space="0" w:color="auto"/>
            </w:tcBorders>
            <w:shd w:val="clear" w:color="auto" w:fill="auto"/>
            <w:noWrap/>
            <w:vAlign w:val="center"/>
            <w:hideMark/>
          </w:tcPr>
          <w:p w14:paraId="15E9737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2264</w:t>
            </w:r>
          </w:p>
        </w:tc>
        <w:tc>
          <w:tcPr>
            <w:tcW w:w="668" w:type="dxa"/>
            <w:tcBorders>
              <w:top w:val="nil"/>
              <w:left w:val="nil"/>
              <w:bottom w:val="single" w:sz="4" w:space="0" w:color="auto"/>
              <w:right w:val="single" w:sz="4" w:space="0" w:color="auto"/>
            </w:tcBorders>
            <w:shd w:val="clear" w:color="auto" w:fill="auto"/>
            <w:noWrap/>
            <w:vAlign w:val="center"/>
            <w:hideMark/>
          </w:tcPr>
          <w:p w14:paraId="37FE818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2904</w:t>
            </w:r>
          </w:p>
        </w:tc>
        <w:tc>
          <w:tcPr>
            <w:tcW w:w="668" w:type="dxa"/>
            <w:tcBorders>
              <w:top w:val="nil"/>
              <w:left w:val="nil"/>
              <w:bottom w:val="single" w:sz="4" w:space="0" w:color="auto"/>
              <w:right w:val="single" w:sz="4" w:space="0" w:color="auto"/>
            </w:tcBorders>
            <w:shd w:val="clear" w:color="auto" w:fill="auto"/>
            <w:noWrap/>
            <w:vAlign w:val="center"/>
            <w:hideMark/>
          </w:tcPr>
          <w:p w14:paraId="39BB085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4184</w:t>
            </w:r>
          </w:p>
        </w:tc>
        <w:tc>
          <w:tcPr>
            <w:tcW w:w="668" w:type="dxa"/>
            <w:tcBorders>
              <w:top w:val="nil"/>
              <w:left w:val="nil"/>
              <w:bottom w:val="single" w:sz="4" w:space="0" w:color="auto"/>
              <w:right w:val="single" w:sz="4" w:space="0" w:color="auto"/>
            </w:tcBorders>
            <w:shd w:val="clear" w:color="auto" w:fill="auto"/>
            <w:noWrap/>
            <w:vAlign w:val="center"/>
            <w:hideMark/>
          </w:tcPr>
          <w:p w14:paraId="573B6FE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5464</w:t>
            </w:r>
          </w:p>
        </w:tc>
      </w:tr>
      <w:tr w:rsidR="00835866" w:rsidRPr="00BB46F5" w14:paraId="23368D28"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18EAFCFE" w14:textId="77777777" w:rsidR="00835866" w:rsidRPr="00BB46F5" w:rsidRDefault="00835866" w:rsidP="00835866">
            <w:pPr>
              <w:pStyle w:val="TAL"/>
              <w:rPr>
                <w:lang w:val="en-US" w:eastAsia="ko-KR"/>
              </w:rPr>
            </w:pPr>
            <w:r w:rsidRPr="00BB46F5">
              <w:rPr>
                <w:lang w:val="en-US" w:eastAsia="ko-KR"/>
              </w:rPr>
              <w:t>Total bit-rate (kbps)</w:t>
            </w:r>
          </w:p>
        </w:tc>
        <w:tc>
          <w:tcPr>
            <w:tcW w:w="669" w:type="dxa"/>
            <w:tcBorders>
              <w:top w:val="nil"/>
              <w:left w:val="nil"/>
              <w:bottom w:val="single" w:sz="4" w:space="0" w:color="auto"/>
              <w:right w:val="single" w:sz="4" w:space="0" w:color="auto"/>
            </w:tcBorders>
            <w:shd w:val="clear" w:color="auto" w:fill="auto"/>
            <w:noWrap/>
            <w:vAlign w:val="center"/>
            <w:hideMark/>
          </w:tcPr>
          <w:p w14:paraId="09F86D0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15.8</w:t>
            </w:r>
          </w:p>
        </w:tc>
        <w:tc>
          <w:tcPr>
            <w:tcW w:w="669" w:type="dxa"/>
            <w:tcBorders>
              <w:top w:val="nil"/>
              <w:left w:val="nil"/>
              <w:bottom w:val="single" w:sz="4" w:space="0" w:color="auto"/>
              <w:right w:val="single" w:sz="4" w:space="0" w:color="auto"/>
            </w:tcBorders>
            <w:shd w:val="clear" w:color="auto" w:fill="auto"/>
            <w:noWrap/>
            <w:vAlign w:val="center"/>
            <w:hideMark/>
          </w:tcPr>
          <w:p w14:paraId="1A7C37D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16.6</w:t>
            </w:r>
          </w:p>
        </w:tc>
        <w:tc>
          <w:tcPr>
            <w:tcW w:w="669" w:type="dxa"/>
            <w:tcBorders>
              <w:top w:val="nil"/>
              <w:left w:val="nil"/>
              <w:bottom w:val="single" w:sz="4" w:space="0" w:color="auto"/>
              <w:right w:val="single" w:sz="4" w:space="0" w:color="auto"/>
            </w:tcBorders>
            <w:shd w:val="clear" w:color="auto" w:fill="auto"/>
            <w:noWrap/>
            <w:vAlign w:val="center"/>
            <w:hideMark/>
          </w:tcPr>
          <w:p w14:paraId="2A77A5E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18.2</w:t>
            </w:r>
          </w:p>
        </w:tc>
        <w:tc>
          <w:tcPr>
            <w:tcW w:w="669" w:type="dxa"/>
            <w:tcBorders>
              <w:top w:val="nil"/>
              <w:left w:val="nil"/>
              <w:bottom w:val="single" w:sz="4" w:space="0" w:color="auto"/>
              <w:right w:val="single" w:sz="4" w:space="0" w:color="auto"/>
            </w:tcBorders>
            <w:shd w:val="clear" w:color="auto" w:fill="auto"/>
            <w:noWrap/>
            <w:vAlign w:val="center"/>
            <w:hideMark/>
          </w:tcPr>
          <w:p w14:paraId="4B2349A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21.8</w:t>
            </w:r>
          </w:p>
        </w:tc>
        <w:tc>
          <w:tcPr>
            <w:tcW w:w="668" w:type="dxa"/>
            <w:tcBorders>
              <w:top w:val="nil"/>
              <w:left w:val="nil"/>
              <w:bottom w:val="single" w:sz="4" w:space="0" w:color="auto"/>
              <w:right w:val="single" w:sz="4" w:space="0" w:color="auto"/>
            </w:tcBorders>
            <w:shd w:val="clear" w:color="auto" w:fill="auto"/>
            <w:noWrap/>
            <w:vAlign w:val="center"/>
            <w:hideMark/>
          </w:tcPr>
          <w:p w14:paraId="23CC9BB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7B7EFA2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51504E6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40.6</w:t>
            </w:r>
          </w:p>
        </w:tc>
        <w:tc>
          <w:tcPr>
            <w:tcW w:w="668" w:type="dxa"/>
            <w:tcBorders>
              <w:top w:val="nil"/>
              <w:left w:val="nil"/>
              <w:bottom w:val="single" w:sz="4" w:space="0" w:color="auto"/>
              <w:right w:val="single" w:sz="4" w:space="0" w:color="auto"/>
            </w:tcBorders>
            <w:shd w:val="clear" w:color="auto" w:fill="auto"/>
            <w:noWrap/>
            <w:vAlign w:val="center"/>
            <w:hideMark/>
          </w:tcPr>
          <w:p w14:paraId="10DC151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56.6</w:t>
            </w:r>
          </w:p>
        </w:tc>
        <w:tc>
          <w:tcPr>
            <w:tcW w:w="668" w:type="dxa"/>
            <w:tcBorders>
              <w:top w:val="nil"/>
              <w:left w:val="nil"/>
              <w:bottom w:val="single" w:sz="4" w:space="0" w:color="auto"/>
              <w:right w:val="single" w:sz="4" w:space="0" w:color="auto"/>
            </w:tcBorders>
            <w:shd w:val="clear" w:color="auto" w:fill="auto"/>
            <w:noWrap/>
            <w:vAlign w:val="center"/>
            <w:hideMark/>
          </w:tcPr>
          <w:p w14:paraId="6621E72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72.6</w:t>
            </w:r>
          </w:p>
        </w:tc>
        <w:tc>
          <w:tcPr>
            <w:tcW w:w="668" w:type="dxa"/>
            <w:tcBorders>
              <w:top w:val="nil"/>
              <w:left w:val="nil"/>
              <w:bottom w:val="single" w:sz="4" w:space="0" w:color="auto"/>
              <w:right w:val="single" w:sz="4" w:space="0" w:color="auto"/>
            </w:tcBorders>
            <w:shd w:val="clear" w:color="auto" w:fill="auto"/>
            <w:noWrap/>
            <w:vAlign w:val="center"/>
            <w:hideMark/>
          </w:tcPr>
          <w:p w14:paraId="3DAC935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104.6</w:t>
            </w:r>
          </w:p>
        </w:tc>
        <w:tc>
          <w:tcPr>
            <w:tcW w:w="668" w:type="dxa"/>
            <w:tcBorders>
              <w:top w:val="nil"/>
              <w:left w:val="nil"/>
              <w:bottom w:val="single" w:sz="4" w:space="0" w:color="auto"/>
              <w:right w:val="single" w:sz="4" w:space="0" w:color="auto"/>
            </w:tcBorders>
            <w:shd w:val="clear" w:color="auto" w:fill="auto"/>
            <w:noWrap/>
            <w:vAlign w:val="center"/>
            <w:hideMark/>
          </w:tcPr>
          <w:p w14:paraId="209C31F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136.6</w:t>
            </w:r>
          </w:p>
        </w:tc>
      </w:tr>
      <w:tr w:rsidR="00835866" w:rsidRPr="00BB46F5" w14:paraId="2D0CF4FA"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ED1EDA0" w14:textId="77777777" w:rsidR="00835866" w:rsidRPr="00BB46F5" w:rsidRDefault="00835866" w:rsidP="00835866">
            <w:pPr>
              <w:pStyle w:val="TAL"/>
              <w:rPr>
                <w:lang w:val="en-US" w:eastAsia="ko-KR"/>
              </w:rPr>
            </w:pPr>
            <w:r w:rsidRPr="00BB46F5">
              <w:rPr>
                <w:lang w:val="en-US" w:eastAsia="ko-KR"/>
              </w:rPr>
              <w:t>AS</w:t>
            </w:r>
            <w:r w:rsidR="00491D2D">
              <w:rPr>
                <w:rFonts w:hint="eastAsia"/>
                <w:lang w:val="en-US" w:eastAsia="ko-KR"/>
              </w:rPr>
              <w:t xml:space="preserve"> (kbps)</w:t>
            </w:r>
          </w:p>
        </w:tc>
        <w:tc>
          <w:tcPr>
            <w:tcW w:w="669" w:type="dxa"/>
            <w:tcBorders>
              <w:top w:val="nil"/>
              <w:left w:val="nil"/>
              <w:bottom w:val="single" w:sz="4" w:space="0" w:color="auto"/>
              <w:right w:val="single" w:sz="4" w:space="0" w:color="auto"/>
            </w:tcBorders>
            <w:shd w:val="clear" w:color="auto" w:fill="auto"/>
            <w:noWrap/>
            <w:vAlign w:val="center"/>
            <w:hideMark/>
          </w:tcPr>
          <w:p w14:paraId="569618D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w:t>
            </w:r>
          </w:p>
        </w:tc>
        <w:tc>
          <w:tcPr>
            <w:tcW w:w="669" w:type="dxa"/>
            <w:tcBorders>
              <w:top w:val="nil"/>
              <w:left w:val="nil"/>
              <w:bottom w:val="single" w:sz="4" w:space="0" w:color="auto"/>
              <w:right w:val="single" w:sz="4" w:space="0" w:color="auto"/>
            </w:tcBorders>
            <w:shd w:val="clear" w:color="auto" w:fill="auto"/>
            <w:noWrap/>
            <w:vAlign w:val="center"/>
            <w:hideMark/>
          </w:tcPr>
          <w:p w14:paraId="574505B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17</w:t>
            </w:r>
          </w:p>
        </w:tc>
        <w:tc>
          <w:tcPr>
            <w:tcW w:w="669" w:type="dxa"/>
            <w:tcBorders>
              <w:top w:val="nil"/>
              <w:left w:val="nil"/>
              <w:bottom w:val="single" w:sz="4" w:space="0" w:color="auto"/>
              <w:right w:val="single" w:sz="4" w:space="0" w:color="auto"/>
            </w:tcBorders>
            <w:shd w:val="clear" w:color="auto" w:fill="auto"/>
            <w:noWrap/>
            <w:vAlign w:val="center"/>
            <w:hideMark/>
          </w:tcPr>
          <w:p w14:paraId="0DF8399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19</w:t>
            </w:r>
          </w:p>
        </w:tc>
        <w:tc>
          <w:tcPr>
            <w:tcW w:w="669" w:type="dxa"/>
            <w:tcBorders>
              <w:top w:val="nil"/>
              <w:left w:val="nil"/>
              <w:bottom w:val="single" w:sz="4" w:space="0" w:color="auto"/>
              <w:right w:val="single" w:sz="4" w:space="0" w:color="auto"/>
            </w:tcBorders>
            <w:shd w:val="clear" w:color="auto" w:fill="auto"/>
            <w:noWrap/>
            <w:vAlign w:val="center"/>
            <w:hideMark/>
          </w:tcPr>
          <w:p w14:paraId="06C6D52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w:t>
            </w:r>
          </w:p>
        </w:tc>
        <w:tc>
          <w:tcPr>
            <w:tcW w:w="668" w:type="dxa"/>
            <w:tcBorders>
              <w:top w:val="nil"/>
              <w:left w:val="nil"/>
              <w:bottom w:val="single" w:sz="4" w:space="0" w:color="auto"/>
              <w:right w:val="single" w:sz="4" w:space="0" w:color="auto"/>
            </w:tcBorders>
            <w:shd w:val="clear" w:color="auto" w:fill="auto"/>
            <w:noWrap/>
            <w:vAlign w:val="center"/>
            <w:hideMark/>
          </w:tcPr>
          <w:p w14:paraId="14EB73C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27C5B83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6738F9C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w:t>
            </w:r>
          </w:p>
        </w:tc>
        <w:tc>
          <w:tcPr>
            <w:tcW w:w="668" w:type="dxa"/>
            <w:tcBorders>
              <w:top w:val="nil"/>
              <w:left w:val="nil"/>
              <w:bottom w:val="single" w:sz="4" w:space="0" w:color="auto"/>
              <w:right w:val="single" w:sz="4" w:space="0" w:color="auto"/>
            </w:tcBorders>
            <w:shd w:val="clear" w:color="auto" w:fill="auto"/>
            <w:noWrap/>
            <w:vAlign w:val="center"/>
            <w:hideMark/>
          </w:tcPr>
          <w:p w14:paraId="0FD36BC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57</w:t>
            </w:r>
          </w:p>
        </w:tc>
        <w:tc>
          <w:tcPr>
            <w:tcW w:w="668" w:type="dxa"/>
            <w:tcBorders>
              <w:top w:val="nil"/>
              <w:left w:val="nil"/>
              <w:bottom w:val="single" w:sz="4" w:space="0" w:color="auto"/>
              <w:right w:val="single" w:sz="4" w:space="0" w:color="auto"/>
            </w:tcBorders>
            <w:shd w:val="clear" w:color="auto" w:fill="auto"/>
            <w:noWrap/>
            <w:vAlign w:val="center"/>
            <w:hideMark/>
          </w:tcPr>
          <w:p w14:paraId="3CD9E63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73</w:t>
            </w:r>
          </w:p>
        </w:tc>
        <w:tc>
          <w:tcPr>
            <w:tcW w:w="668" w:type="dxa"/>
            <w:tcBorders>
              <w:top w:val="nil"/>
              <w:left w:val="nil"/>
              <w:bottom w:val="single" w:sz="4" w:space="0" w:color="auto"/>
              <w:right w:val="single" w:sz="4" w:space="0" w:color="auto"/>
            </w:tcBorders>
            <w:shd w:val="clear" w:color="auto" w:fill="auto"/>
            <w:noWrap/>
            <w:vAlign w:val="center"/>
            <w:hideMark/>
          </w:tcPr>
          <w:p w14:paraId="0E61A5A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105</w:t>
            </w:r>
          </w:p>
        </w:tc>
        <w:tc>
          <w:tcPr>
            <w:tcW w:w="668" w:type="dxa"/>
            <w:tcBorders>
              <w:top w:val="nil"/>
              <w:left w:val="nil"/>
              <w:bottom w:val="single" w:sz="4" w:space="0" w:color="auto"/>
              <w:right w:val="single" w:sz="4" w:space="0" w:color="auto"/>
            </w:tcBorders>
            <w:shd w:val="clear" w:color="auto" w:fill="auto"/>
            <w:noWrap/>
            <w:vAlign w:val="center"/>
            <w:hideMark/>
          </w:tcPr>
          <w:p w14:paraId="531D7B3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137</w:t>
            </w:r>
          </w:p>
        </w:tc>
      </w:tr>
    </w:tbl>
    <w:p w14:paraId="651EE84B" w14:textId="77777777" w:rsidR="00DD251B" w:rsidRPr="00BB46F5" w:rsidRDefault="00DD251B" w:rsidP="00DD251B">
      <w:pPr>
        <w:rPr>
          <w:lang w:eastAsia="ko-KR"/>
        </w:rPr>
      </w:pPr>
    </w:p>
    <w:p w14:paraId="6DC27E67" w14:textId="77777777" w:rsidR="00DD251B" w:rsidRPr="00BB46F5" w:rsidRDefault="00DD251B" w:rsidP="004B3E4B">
      <w:pPr>
        <w:pStyle w:val="TH"/>
        <w:rPr>
          <w:lang w:eastAsia="ko-KR"/>
        </w:rPr>
      </w:pPr>
      <w:r w:rsidRPr="00BB46F5">
        <w:t xml:space="preserve">Table </w:t>
      </w:r>
      <w:r w:rsidR="002204CB">
        <w:rPr>
          <w:lang w:eastAsia="ko-KR"/>
        </w:rPr>
        <w:t>Q</w:t>
      </w:r>
      <w:r w:rsidRPr="00BB46F5">
        <w:t>.</w:t>
      </w:r>
      <w:r>
        <w:rPr>
          <w:rFonts w:hint="eastAsia"/>
          <w:lang w:eastAsia="ko-KR"/>
        </w:rPr>
        <w:t>4</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w:t>
      </w:r>
      <w:r w:rsidRPr="00BB46F5">
        <w:rPr>
          <w:rFonts w:hint="eastAsia"/>
          <w:lang w:eastAsia="ko-KR"/>
        </w:rPr>
        <w:t>6</w:t>
      </w:r>
      <w:r w:rsidRPr="00BB46F5">
        <w:t>,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1DD71F8F"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82A9B"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075971"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EFF3BCA"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0A5720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6152302"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3ECC5BE"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D6ABE78"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1A077F"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89E3708"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8B1E19D"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B28F4E4"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D4792C9" w14:textId="77777777" w:rsidR="00DD251B" w:rsidRPr="001F2FC3" w:rsidRDefault="00DD251B" w:rsidP="00BC56CC">
            <w:pPr>
              <w:pStyle w:val="TAH"/>
            </w:pPr>
            <w:r w:rsidRPr="001F2FC3">
              <w:rPr>
                <w:rFonts w:hint="eastAsia"/>
              </w:rPr>
              <w:t>128</w:t>
            </w:r>
          </w:p>
        </w:tc>
      </w:tr>
      <w:tr w:rsidR="00DD251B" w:rsidRPr="00BB46F5" w14:paraId="0CA862F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0E2720F"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6A3EA3BB"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001C2790"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3265EA2"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020943D9"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387C9946"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F10EA2D"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66F47F5C"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4CC6E368"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050EF7B5"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2A4195F3"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312251C9"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47F1862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2E85FA3"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17A9D0E0" w14:textId="77777777" w:rsidR="00DD251B" w:rsidRPr="00BB46F5" w:rsidRDefault="00DD251B" w:rsidP="00BC56CC">
            <w:pPr>
              <w:pStyle w:val="TAR"/>
              <w:rPr>
                <w:lang w:val="en-US" w:eastAsia="ko-KR"/>
              </w:rPr>
            </w:pPr>
            <w:r w:rsidRPr="00BB46F5">
              <w:rPr>
                <w:rFonts w:hint="eastAsia"/>
                <w:lang w:val="en-US" w:eastAsia="ko-KR"/>
              </w:rPr>
              <w:t>18</w:t>
            </w:r>
          </w:p>
        </w:tc>
        <w:tc>
          <w:tcPr>
            <w:tcW w:w="620" w:type="dxa"/>
            <w:tcBorders>
              <w:top w:val="nil"/>
              <w:left w:val="nil"/>
              <w:bottom w:val="single" w:sz="4" w:space="0" w:color="auto"/>
              <w:right w:val="single" w:sz="4" w:space="0" w:color="auto"/>
            </w:tcBorders>
            <w:shd w:val="clear" w:color="auto" w:fill="auto"/>
            <w:noWrap/>
            <w:vAlign w:val="center"/>
            <w:hideMark/>
          </w:tcPr>
          <w:p w14:paraId="68BEE0FD"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7DCA2BEA"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003A053"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362A74C8" w14:textId="77777777" w:rsidR="00DD251B" w:rsidRPr="00BB46F5" w:rsidRDefault="00DD251B" w:rsidP="00BC56CC">
            <w:pPr>
              <w:pStyle w:val="TAR"/>
              <w:rPr>
                <w:lang w:val="en-US" w:eastAsia="ko-KR"/>
              </w:rPr>
            </w:pPr>
            <w:r w:rsidRPr="00BB46F5">
              <w:rPr>
                <w:rFonts w:hint="eastAsia"/>
                <w:lang w:val="en-US" w:eastAsia="ko-KR"/>
              </w:rPr>
              <w:t>41</w:t>
            </w:r>
          </w:p>
        </w:tc>
        <w:tc>
          <w:tcPr>
            <w:tcW w:w="620" w:type="dxa"/>
            <w:tcBorders>
              <w:top w:val="nil"/>
              <w:left w:val="nil"/>
              <w:bottom w:val="single" w:sz="4" w:space="0" w:color="auto"/>
              <w:right w:val="single" w:sz="4" w:space="0" w:color="auto"/>
            </w:tcBorders>
            <w:shd w:val="clear" w:color="auto" w:fill="auto"/>
            <w:noWrap/>
            <w:vAlign w:val="center"/>
            <w:hideMark/>
          </w:tcPr>
          <w:p w14:paraId="15CEF453"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3F7FDB8F" w14:textId="77777777" w:rsidR="00DD251B" w:rsidRPr="00BB46F5" w:rsidRDefault="00DD251B" w:rsidP="00BC56CC">
            <w:pPr>
              <w:pStyle w:val="TAR"/>
              <w:rPr>
                <w:lang w:val="en-US" w:eastAsia="ko-KR"/>
              </w:rPr>
            </w:pPr>
            <w:r w:rsidRPr="00BB46F5">
              <w:rPr>
                <w:rFonts w:hint="eastAsia"/>
                <w:lang w:val="en-US" w:eastAsia="ko-KR"/>
              </w:rPr>
              <w:t>80</w:t>
            </w:r>
          </w:p>
        </w:tc>
        <w:tc>
          <w:tcPr>
            <w:tcW w:w="620" w:type="dxa"/>
            <w:tcBorders>
              <w:top w:val="nil"/>
              <w:left w:val="nil"/>
              <w:bottom w:val="single" w:sz="4" w:space="0" w:color="auto"/>
              <w:right w:val="single" w:sz="4" w:space="0" w:color="auto"/>
            </w:tcBorders>
            <w:shd w:val="clear" w:color="auto" w:fill="auto"/>
            <w:noWrap/>
            <w:vAlign w:val="center"/>
            <w:hideMark/>
          </w:tcPr>
          <w:p w14:paraId="2716DAC3" w14:textId="77777777" w:rsidR="00DD251B" w:rsidRPr="00BB46F5" w:rsidRDefault="00DD251B" w:rsidP="00BC56CC">
            <w:pPr>
              <w:pStyle w:val="TAR"/>
              <w:rPr>
                <w:lang w:val="en-US" w:eastAsia="ko-KR"/>
              </w:rPr>
            </w:pPr>
            <w:r w:rsidRPr="00BB46F5">
              <w:rPr>
                <w:rFonts w:hint="eastAsia"/>
                <w:lang w:val="en-US" w:eastAsia="ko-KR"/>
              </w:rPr>
              <w:t>120</w:t>
            </w:r>
          </w:p>
        </w:tc>
        <w:tc>
          <w:tcPr>
            <w:tcW w:w="620" w:type="dxa"/>
            <w:tcBorders>
              <w:top w:val="nil"/>
              <w:left w:val="nil"/>
              <w:bottom w:val="single" w:sz="4" w:space="0" w:color="auto"/>
              <w:right w:val="single" w:sz="4" w:space="0" w:color="auto"/>
            </w:tcBorders>
            <w:shd w:val="clear" w:color="auto" w:fill="auto"/>
            <w:noWrap/>
            <w:vAlign w:val="center"/>
            <w:hideMark/>
          </w:tcPr>
          <w:p w14:paraId="32D32E3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AA03FAE" w14:textId="77777777" w:rsidR="00DD251B" w:rsidRPr="00BB46F5" w:rsidRDefault="00DD251B" w:rsidP="00BC56CC">
            <w:pPr>
              <w:pStyle w:val="TAR"/>
              <w:rPr>
                <w:lang w:val="en-US" w:eastAsia="ko-KR"/>
              </w:rPr>
            </w:pPr>
            <w:r w:rsidRPr="00BB46F5">
              <w:rPr>
                <w:rFonts w:hint="eastAsia"/>
                <w:lang w:val="en-US" w:eastAsia="ko-KR"/>
              </w:rPr>
              <w:t>240</w:t>
            </w:r>
          </w:p>
        </w:tc>
        <w:tc>
          <w:tcPr>
            <w:tcW w:w="620" w:type="dxa"/>
            <w:tcBorders>
              <w:top w:val="nil"/>
              <w:left w:val="nil"/>
              <w:bottom w:val="single" w:sz="4" w:space="0" w:color="auto"/>
              <w:right w:val="single" w:sz="4" w:space="0" w:color="auto"/>
            </w:tcBorders>
            <w:shd w:val="clear" w:color="auto" w:fill="auto"/>
            <w:noWrap/>
            <w:vAlign w:val="center"/>
            <w:hideMark/>
          </w:tcPr>
          <w:p w14:paraId="20B7D84B"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23F483F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7B5000E"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5CFEA29"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6456EEE6"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617DCBF"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C7C7A82"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E748F17"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8A2323B"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16DE937"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098861F"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65E345F"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70BEF1E"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6FE0F3C3" w14:textId="77777777" w:rsidR="00DD251B" w:rsidRPr="00BB46F5" w:rsidRDefault="00DD251B" w:rsidP="00BC56CC">
            <w:pPr>
              <w:pStyle w:val="TAR"/>
              <w:rPr>
                <w:lang w:val="en-US" w:eastAsia="ko-KR"/>
              </w:rPr>
            </w:pPr>
            <w:r w:rsidRPr="00BB46F5">
              <w:rPr>
                <w:rFonts w:hint="eastAsia"/>
                <w:lang w:val="en-US" w:eastAsia="ko-KR"/>
              </w:rPr>
              <w:t>24</w:t>
            </w:r>
          </w:p>
        </w:tc>
      </w:tr>
      <w:tr w:rsidR="00DD251B" w:rsidRPr="00BB46F5" w14:paraId="70E48E6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6767104"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38DA96B2" w14:textId="77777777" w:rsidR="00DD251B" w:rsidRPr="00BB46F5" w:rsidRDefault="00DD251B" w:rsidP="00BC56CC">
            <w:pPr>
              <w:pStyle w:val="TAR"/>
              <w:rPr>
                <w:lang w:val="en-US" w:eastAsia="ko-KR"/>
              </w:rPr>
            </w:pPr>
            <w:r w:rsidRPr="00BB46F5">
              <w:rPr>
                <w:rFonts w:hint="eastAsia"/>
                <w:lang w:val="en-US" w:eastAsia="ko-KR"/>
              </w:rPr>
              <w:t>312</w:t>
            </w:r>
          </w:p>
        </w:tc>
        <w:tc>
          <w:tcPr>
            <w:tcW w:w="620" w:type="dxa"/>
            <w:tcBorders>
              <w:top w:val="nil"/>
              <w:left w:val="nil"/>
              <w:bottom w:val="single" w:sz="4" w:space="0" w:color="auto"/>
              <w:right w:val="single" w:sz="4" w:space="0" w:color="auto"/>
            </w:tcBorders>
            <w:shd w:val="clear" w:color="auto" w:fill="auto"/>
            <w:noWrap/>
            <w:vAlign w:val="center"/>
            <w:hideMark/>
          </w:tcPr>
          <w:p w14:paraId="34D40866"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455313CF" w14:textId="77777777" w:rsidR="00DD251B" w:rsidRPr="00BB46F5" w:rsidRDefault="00DD251B" w:rsidP="00BC56CC">
            <w:pPr>
              <w:pStyle w:val="TAR"/>
              <w:rPr>
                <w:lang w:val="en-US" w:eastAsia="ko-KR"/>
              </w:rPr>
            </w:pPr>
            <w:r w:rsidRPr="00BB46F5">
              <w:rPr>
                <w:rFonts w:hint="eastAsia"/>
                <w:lang w:val="en-US" w:eastAsia="ko-KR"/>
              </w:rPr>
              <w:t>408</w:t>
            </w:r>
          </w:p>
        </w:tc>
        <w:tc>
          <w:tcPr>
            <w:tcW w:w="620" w:type="dxa"/>
            <w:tcBorders>
              <w:top w:val="nil"/>
              <w:left w:val="nil"/>
              <w:bottom w:val="single" w:sz="4" w:space="0" w:color="auto"/>
              <w:right w:val="single" w:sz="4" w:space="0" w:color="auto"/>
            </w:tcBorders>
            <w:shd w:val="clear" w:color="auto" w:fill="auto"/>
            <w:noWrap/>
            <w:vAlign w:val="center"/>
            <w:hideMark/>
          </w:tcPr>
          <w:p w14:paraId="1F2BD57A" w14:textId="77777777" w:rsidR="00DD251B" w:rsidRPr="00BB46F5" w:rsidRDefault="00DD251B" w:rsidP="00BC56CC">
            <w:pPr>
              <w:pStyle w:val="TAR"/>
              <w:rPr>
                <w:lang w:val="en-US" w:eastAsia="ko-KR"/>
              </w:rPr>
            </w:pPr>
            <w:r w:rsidRPr="00BB46F5">
              <w:rPr>
                <w:rFonts w:hint="eastAsia"/>
                <w:lang w:val="en-US" w:eastAsia="ko-KR"/>
              </w:rPr>
              <w:t>552</w:t>
            </w:r>
          </w:p>
        </w:tc>
        <w:tc>
          <w:tcPr>
            <w:tcW w:w="620" w:type="dxa"/>
            <w:tcBorders>
              <w:top w:val="nil"/>
              <w:left w:val="nil"/>
              <w:bottom w:val="single" w:sz="4" w:space="0" w:color="auto"/>
              <w:right w:val="single" w:sz="4" w:space="0" w:color="auto"/>
            </w:tcBorders>
            <w:shd w:val="clear" w:color="auto" w:fill="auto"/>
            <w:noWrap/>
            <w:vAlign w:val="center"/>
            <w:hideMark/>
          </w:tcPr>
          <w:p w14:paraId="6FA964A9" w14:textId="77777777" w:rsidR="00DD251B" w:rsidRPr="00BB46F5" w:rsidRDefault="00DD251B" w:rsidP="00BC56CC">
            <w:pPr>
              <w:pStyle w:val="TAR"/>
              <w:rPr>
                <w:lang w:val="en-US" w:eastAsia="ko-KR"/>
              </w:rPr>
            </w:pPr>
            <w:r w:rsidRPr="00BB46F5">
              <w:rPr>
                <w:rFonts w:hint="eastAsia"/>
                <w:lang w:val="en-US" w:eastAsia="ko-KR"/>
              </w:rPr>
              <w:t>680</w:t>
            </w:r>
          </w:p>
        </w:tc>
        <w:tc>
          <w:tcPr>
            <w:tcW w:w="620" w:type="dxa"/>
            <w:tcBorders>
              <w:top w:val="nil"/>
              <w:left w:val="nil"/>
              <w:bottom w:val="single" w:sz="4" w:space="0" w:color="auto"/>
              <w:right w:val="single" w:sz="4" w:space="0" w:color="auto"/>
            </w:tcBorders>
            <w:shd w:val="clear" w:color="auto" w:fill="auto"/>
            <w:noWrap/>
            <w:vAlign w:val="center"/>
            <w:hideMark/>
          </w:tcPr>
          <w:p w14:paraId="5087A234" w14:textId="77777777" w:rsidR="00DD251B" w:rsidRPr="00BB46F5" w:rsidRDefault="00DD251B" w:rsidP="00BC56CC">
            <w:pPr>
              <w:pStyle w:val="TAR"/>
              <w:rPr>
                <w:lang w:val="en-US" w:eastAsia="ko-KR"/>
              </w:rPr>
            </w:pPr>
            <w:r w:rsidRPr="00BB46F5">
              <w:rPr>
                <w:rFonts w:hint="eastAsia"/>
                <w:lang w:val="en-US" w:eastAsia="ko-KR"/>
              </w:rPr>
              <w:t>1000</w:t>
            </w:r>
          </w:p>
        </w:tc>
        <w:tc>
          <w:tcPr>
            <w:tcW w:w="620" w:type="dxa"/>
            <w:tcBorders>
              <w:top w:val="nil"/>
              <w:left w:val="nil"/>
              <w:bottom w:val="single" w:sz="4" w:space="0" w:color="auto"/>
              <w:right w:val="single" w:sz="4" w:space="0" w:color="auto"/>
            </w:tcBorders>
            <w:shd w:val="clear" w:color="auto" w:fill="auto"/>
            <w:noWrap/>
            <w:vAlign w:val="center"/>
            <w:hideMark/>
          </w:tcPr>
          <w:p w14:paraId="7E6673A3" w14:textId="77777777" w:rsidR="00DD251B" w:rsidRPr="00BB46F5" w:rsidRDefault="00DD251B" w:rsidP="00BC56CC">
            <w:pPr>
              <w:pStyle w:val="TAR"/>
              <w:rPr>
                <w:lang w:val="en-US" w:eastAsia="ko-KR"/>
              </w:rPr>
            </w:pPr>
            <w:r w:rsidRPr="00BB46F5">
              <w:rPr>
                <w:rFonts w:hint="eastAsia"/>
                <w:lang w:val="en-US" w:eastAsia="ko-KR"/>
              </w:rPr>
              <w:t>1304</w:t>
            </w:r>
          </w:p>
        </w:tc>
        <w:tc>
          <w:tcPr>
            <w:tcW w:w="620" w:type="dxa"/>
            <w:tcBorders>
              <w:top w:val="nil"/>
              <w:left w:val="nil"/>
              <w:bottom w:val="single" w:sz="4" w:space="0" w:color="auto"/>
              <w:right w:val="single" w:sz="4" w:space="0" w:color="auto"/>
            </w:tcBorders>
            <w:shd w:val="clear" w:color="auto" w:fill="auto"/>
            <w:noWrap/>
            <w:vAlign w:val="center"/>
            <w:hideMark/>
          </w:tcPr>
          <w:p w14:paraId="3B6F30BF" w14:textId="77777777" w:rsidR="00DD251B" w:rsidRPr="00BB46F5" w:rsidRDefault="00DD251B" w:rsidP="00BC56CC">
            <w:pPr>
              <w:pStyle w:val="TAR"/>
              <w:rPr>
                <w:lang w:val="en-US" w:eastAsia="ko-KR"/>
              </w:rPr>
            </w:pPr>
            <w:r w:rsidRPr="00BB46F5">
              <w:rPr>
                <w:rFonts w:hint="eastAsia"/>
                <w:lang w:val="en-US" w:eastAsia="ko-KR"/>
              </w:rPr>
              <w:t>1944</w:t>
            </w:r>
          </w:p>
        </w:tc>
        <w:tc>
          <w:tcPr>
            <w:tcW w:w="620" w:type="dxa"/>
            <w:tcBorders>
              <w:top w:val="nil"/>
              <w:left w:val="nil"/>
              <w:bottom w:val="single" w:sz="4" w:space="0" w:color="auto"/>
              <w:right w:val="single" w:sz="4" w:space="0" w:color="auto"/>
            </w:tcBorders>
            <w:shd w:val="clear" w:color="auto" w:fill="auto"/>
            <w:noWrap/>
            <w:vAlign w:val="center"/>
            <w:hideMark/>
          </w:tcPr>
          <w:p w14:paraId="33ADE508" w14:textId="77777777" w:rsidR="00DD251B" w:rsidRPr="00BB46F5" w:rsidRDefault="00DD251B" w:rsidP="00BC56CC">
            <w:pPr>
              <w:pStyle w:val="TAR"/>
              <w:rPr>
                <w:lang w:val="en-US" w:eastAsia="ko-KR"/>
              </w:rPr>
            </w:pPr>
            <w:r w:rsidRPr="00BB46F5">
              <w:rPr>
                <w:rFonts w:hint="eastAsia"/>
                <w:lang w:val="en-US" w:eastAsia="ko-KR"/>
              </w:rPr>
              <w:t>2584</w:t>
            </w:r>
          </w:p>
        </w:tc>
        <w:tc>
          <w:tcPr>
            <w:tcW w:w="620" w:type="dxa"/>
            <w:tcBorders>
              <w:top w:val="nil"/>
              <w:left w:val="nil"/>
              <w:bottom w:val="single" w:sz="4" w:space="0" w:color="auto"/>
              <w:right w:val="single" w:sz="4" w:space="0" w:color="auto"/>
            </w:tcBorders>
            <w:shd w:val="clear" w:color="auto" w:fill="auto"/>
            <w:noWrap/>
            <w:vAlign w:val="center"/>
            <w:hideMark/>
          </w:tcPr>
          <w:p w14:paraId="31382EFC" w14:textId="77777777" w:rsidR="00DD251B" w:rsidRPr="00BB46F5" w:rsidRDefault="00DD251B" w:rsidP="00BC56CC">
            <w:pPr>
              <w:pStyle w:val="TAR"/>
              <w:rPr>
                <w:lang w:val="en-US" w:eastAsia="ko-KR"/>
              </w:rPr>
            </w:pPr>
            <w:r w:rsidRPr="00BB46F5">
              <w:rPr>
                <w:rFonts w:hint="eastAsia"/>
                <w:lang w:val="en-US" w:eastAsia="ko-KR"/>
              </w:rPr>
              <w:t>3864</w:t>
            </w:r>
          </w:p>
        </w:tc>
        <w:tc>
          <w:tcPr>
            <w:tcW w:w="620" w:type="dxa"/>
            <w:tcBorders>
              <w:top w:val="nil"/>
              <w:left w:val="nil"/>
              <w:bottom w:val="single" w:sz="4" w:space="0" w:color="auto"/>
              <w:right w:val="single" w:sz="4" w:space="0" w:color="auto"/>
            </w:tcBorders>
            <w:shd w:val="clear" w:color="auto" w:fill="auto"/>
            <w:noWrap/>
            <w:vAlign w:val="center"/>
            <w:hideMark/>
          </w:tcPr>
          <w:p w14:paraId="536F5389" w14:textId="77777777" w:rsidR="00DD251B" w:rsidRPr="00BB46F5" w:rsidRDefault="00DD251B" w:rsidP="00BC56CC">
            <w:pPr>
              <w:pStyle w:val="TAR"/>
              <w:rPr>
                <w:lang w:val="en-US" w:eastAsia="ko-KR"/>
              </w:rPr>
            </w:pPr>
            <w:r w:rsidRPr="00BB46F5">
              <w:rPr>
                <w:rFonts w:hint="eastAsia"/>
                <w:lang w:val="en-US" w:eastAsia="ko-KR"/>
              </w:rPr>
              <w:t>5144</w:t>
            </w:r>
          </w:p>
        </w:tc>
      </w:tr>
      <w:tr w:rsidR="00DD251B" w:rsidRPr="00BB46F5" w14:paraId="04EE0E7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B36F064"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55B0D50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E8C62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C05CB5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5576D7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610A29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73B361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5967D5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952ADC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3E0551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02C87D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763A642"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444E9B3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BACBE12"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D049B24"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4C0B5C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00A7D5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D76671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25DAEF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F0D990F"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7B5CD2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48C804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D21EA3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923830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2662964"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197F032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6A6A963"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2BD0B3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964050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D23069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3C179B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0685D8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ED8759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123ACC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0A8E3E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A3BEDF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823BB9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DDFB065"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7412797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8A90806" w14:textId="77777777" w:rsidR="00DD251B" w:rsidRPr="00BB46F5" w:rsidRDefault="00DD251B" w:rsidP="00BC56CC">
            <w:pPr>
              <w:pStyle w:val="TAL"/>
              <w:rPr>
                <w:lang w:val="en-US" w:eastAsia="ko-KR"/>
              </w:rPr>
            </w:pPr>
            <w:r w:rsidRPr="00BB46F5">
              <w:rPr>
                <w:lang w:val="en-US" w:eastAsia="ko-KR"/>
              </w:rPr>
              <w:t>Total bits per 40 ms</w:t>
            </w:r>
          </w:p>
        </w:tc>
        <w:tc>
          <w:tcPr>
            <w:tcW w:w="620" w:type="dxa"/>
            <w:tcBorders>
              <w:top w:val="nil"/>
              <w:left w:val="nil"/>
              <w:bottom w:val="single" w:sz="4" w:space="0" w:color="auto"/>
              <w:right w:val="single" w:sz="4" w:space="0" w:color="auto"/>
            </w:tcBorders>
            <w:shd w:val="clear" w:color="auto" w:fill="auto"/>
            <w:noWrap/>
            <w:vAlign w:val="center"/>
            <w:hideMark/>
          </w:tcPr>
          <w:p w14:paraId="47A596A3" w14:textId="77777777" w:rsidR="00DD251B" w:rsidRPr="00BB46F5" w:rsidRDefault="00DD251B" w:rsidP="00BC56CC">
            <w:pPr>
              <w:pStyle w:val="TAR"/>
              <w:rPr>
                <w:lang w:val="en-US" w:eastAsia="ko-KR"/>
              </w:rPr>
            </w:pPr>
            <w:r w:rsidRPr="00BB46F5">
              <w:rPr>
                <w:rFonts w:hint="eastAsia"/>
                <w:lang w:val="en-US" w:eastAsia="ko-KR"/>
              </w:rPr>
              <w:t>792</w:t>
            </w:r>
          </w:p>
        </w:tc>
        <w:tc>
          <w:tcPr>
            <w:tcW w:w="620" w:type="dxa"/>
            <w:tcBorders>
              <w:top w:val="nil"/>
              <w:left w:val="nil"/>
              <w:bottom w:val="single" w:sz="4" w:space="0" w:color="auto"/>
              <w:right w:val="single" w:sz="4" w:space="0" w:color="auto"/>
            </w:tcBorders>
            <w:shd w:val="clear" w:color="auto" w:fill="auto"/>
            <w:noWrap/>
            <w:vAlign w:val="center"/>
            <w:hideMark/>
          </w:tcPr>
          <w:p w14:paraId="3690B77E"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68DC332A"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62A3BCA7" w14:textId="77777777" w:rsidR="00DD251B" w:rsidRPr="00BB46F5" w:rsidRDefault="00DD251B" w:rsidP="00BC56CC">
            <w:pPr>
              <w:pStyle w:val="TAR"/>
              <w:rPr>
                <w:lang w:val="en-US" w:eastAsia="ko-KR"/>
              </w:rPr>
            </w:pPr>
            <w:r w:rsidRPr="00BB46F5">
              <w:rPr>
                <w:rFonts w:hint="eastAsia"/>
                <w:lang w:val="en-US" w:eastAsia="ko-KR"/>
              </w:rPr>
              <w:t>1032</w:t>
            </w:r>
          </w:p>
        </w:tc>
        <w:tc>
          <w:tcPr>
            <w:tcW w:w="620" w:type="dxa"/>
            <w:tcBorders>
              <w:top w:val="nil"/>
              <w:left w:val="nil"/>
              <w:bottom w:val="single" w:sz="4" w:space="0" w:color="auto"/>
              <w:right w:val="single" w:sz="4" w:space="0" w:color="auto"/>
            </w:tcBorders>
            <w:shd w:val="clear" w:color="auto" w:fill="auto"/>
            <w:noWrap/>
            <w:vAlign w:val="center"/>
            <w:hideMark/>
          </w:tcPr>
          <w:p w14:paraId="3E89502C" w14:textId="77777777" w:rsidR="00DD251B" w:rsidRPr="00BB46F5" w:rsidRDefault="00DD251B" w:rsidP="00BC56CC">
            <w:pPr>
              <w:pStyle w:val="TAR"/>
              <w:rPr>
                <w:lang w:val="en-US" w:eastAsia="ko-KR"/>
              </w:rPr>
            </w:pPr>
            <w:r w:rsidRPr="00BB46F5">
              <w:rPr>
                <w:rFonts w:hint="eastAsia"/>
                <w:lang w:val="en-US" w:eastAsia="ko-KR"/>
              </w:rPr>
              <w:t>1160</w:t>
            </w:r>
          </w:p>
        </w:tc>
        <w:tc>
          <w:tcPr>
            <w:tcW w:w="620" w:type="dxa"/>
            <w:tcBorders>
              <w:top w:val="nil"/>
              <w:left w:val="nil"/>
              <w:bottom w:val="single" w:sz="4" w:space="0" w:color="auto"/>
              <w:right w:val="single" w:sz="4" w:space="0" w:color="auto"/>
            </w:tcBorders>
            <w:shd w:val="clear" w:color="auto" w:fill="auto"/>
            <w:noWrap/>
            <w:vAlign w:val="center"/>
            <w:hideMark/>
          </w:tcPr>
          <w:p w14:paraId="34D58B57" w14:textId="77777777" w:rsidR="00DD251B" w:rsidRPr="00BB46F5" w:rsidRDefault="00DD251B" w:rsidP="00BC56CC">
            <w:pPr>
              <w:pStyle w:val="TAR"/>
              <w:rPr>
                <w:lang w:val="en-US" w:eastAsia="ko-KR"/>
              </w:rPr>
            </w:pPr>
            <w:r w:rsidRPr="00BB46F5">
              <w:rPr>
                <w:rFonts w:hint="eastAsia"/>
                <w:lang w:val="en-US" w:eastAsia="ko-KR"/>
              </w:rPr>
              <w:t>1480</w:t>
            </w:r>
          </w:p>
        </w:tc>
        <w:tc>
          <w:tcPr>
            <w:tcW w:w="620" w:type="dxa"/>
            <w:tcBorders>
              <w:top w:val="nil"/>
              <w:left w:val="nil"/>
              <w:bottom w:val="single" w:sz="4" w:space="0" w:color="auto"/>
              <w:right w:val="single" w:sz="4" w:space="0" w:color="auto"/>
            </w:tcBorders>
            <w:shd w:val="clear" w:color="auto" w:fill="auto"/>
            <w:noWrap/>
            <w:vAlign w:val="center"/>
            <w:hideMark/>
          </w:tcPr>
          <w:p w14:paraId="7F4F5CE5" w14:textId="77777777" w:rsidR="00DD251B" w:rsidRPr="00BB46F5" w:rsidRDefault="00DD251B" w:rsidP="00BC56CC">
            <w:pPr>
              <w:pStyle w:val="TAR"/>
              <w:rPr>
                <w:lang w:val="en-US" w:eastAsia="ko-KR"/>
              </w:rPr>
            </w:pPr>
            <w:r w:rsidRPr="00BB46F5">
              <w:rPr>
                <w:rFonts w:hint="eastAsia"/>
                <w:lang w:val="en-US" w:eastAsia="ko-KR"/>
              </w:rPr>
              <w:t>1784</w:t>
            </w:r>
          </w:p>
        </w:tc>
        <w:tc>
          <w:tcPr>
            <w:tcW w:w="620" w:type="dxa"/>
            <w:tcBorders>
              <w:top w:val="nil"/>
              <w:left w:val="nil"/>
              <w:bottom w:val="single" w:sz="4" w:space="0" w:color="auto"/>
              <w:right w:val="single" w:sz="4" w:space="0" w:color="auto"/>
            </w:tcBorders>
            <w:shd w:val="clear" w:color="auto" w:fill="auto"/>
            <w:noWrap/>
            <w:vAlign w:val="center"/>
            <w:hideMark/>
          </w:tcPr>
          <w:p w14:paraId="22ABCAA8" w14:textId="77777777" w:rsidR="00DD251B" w:rsidRPr="00BB46F5" w:rsidRDefault="00DD251B" w:rsidP="00BC56CC">
            <w:pPr>
              <w:pStyle w:val="TAR"/>
              <w:rPr>
                <w:lang w:val="en-US" w:eastAsia="ko-KR"/>
              </w:rPr>
            </w:pPr>
            <w:r w:rsidRPr="00BB46F5">
              <w:rPr>
                <w:rFonts w:hint="eastAsia"/>
                <w:lang w:val="en-US" w:eastAsia="ko-KR"/>
              </w:rPr>
              <w:t>2424</w:t>
            </w:r>
          </w:p>
        </w:tc>
        <w:tc>
          <w:tcPr>
            <w:tcW w:w="620" w:type="dxa"/>
            <w:tcBorders>
              <w:top w:val="nil"/>
              <w:left w:val="nil"/>
              <w:bottom w:val="single" w:sz="4" w:space="0" w:color="auto"/>
              <w:right w:val="single" w:sz="4" w:space="0" w:color="auto"/>
            </w:tcBorders>
            <w:shd w:val="clear" w:color="auto" w:fill="auto"/>
            <w:noWrap/>
            <w:vAlign w:val="center"/>
            <w:hideMark/>
          </w:tcPr>
          <w:p w14:paraId="338A6679" w14:textId="77777777" w:rsidR="00DD251B" w:rsidRPr="00BB46F5" w:rsidRDefault="00DD251B" w:rsidP="00BC56CC">
            <w:pPr>
              <w:pStyle w:val="TAR"/>
              <w:rPr>
                <w:lang w:val="en-US" w:eastAsia="ko-KR"/>
              </w:rPr>
            </w:pPr>
            <w:r w:rsidRPr="00BB46F5">
              <w:rPr>
                <w:rFonts w:hint="eastAsia"/>
                <w:lang w:val="en-US" w:eastAsia="ko-KR"/>
              </w:rPr>
              <w:t>3064</w:t>
            </w:r>
          </w:p>
        </w:tc>
        <w:tc>
          <w:tcPr>
            <w:tcW w:w="620" w:type="dxa"/>
            <w:tcBorders>
              <w:top w:val="nil"/>
              <w:left w:val="nil"/>
              <w:bottom w:val="single" w:sz="4" w:space="0" w:color="auto"/>
              <w:right w:val="single" w:sz="4" w:space="0" w:color="auto"/>
            </w:tcBorders>
            <w:shd w:val="clear" w:color="auto" w:fill="auto"/>
            <w:noWrap/>
            <w:vAlign w:val="center"/>
            <w:hideMark/>
          </w:tcPr>
          <w:p w14:paraId="5F8A08D2" w14:textId="77777777" w:rsidR="00DD251B" w:rsidRPr="00BB46F5" w:rsidRDefault="00DD251B" w:rsidP="00BC56CC">
            <w:pPr>
              <w:pStyle w:val="TAR"/>
              <w:rPr>
                <w:lang w:val="en-US" w:eastAsia="ko-KR"/>
              </w:rPr>
            </w:pPr>
            <w:r w:rsidRPr="00BB46F5">
              <w:rPr>
                <w:rFonts w:hint="eastAsia"/>
                <w:lang w:val="en-US" w:eastAsia="ko-KR"/>
              </w:rPr>
              <w:t>4344</w:t>
            </w:r>
          </w:p>
        </w:tc>
        <w:tc>
          <w:tcPr>
            <w:tcW w:w="620" w:type="dxa"/>
            <w:tcBorders>
              <w:top w:val="nil"/>
              <w:left w:val="nil"/>
              <w:bottom w:val="single" w:sz="4" w:space="0" w:color="auto"/>
              <w:right w:val="single" w:sz="4" w:space="0" w:color="auto"/>
            </w:tcBorders>
            <w:shd w:val="clear" w:color="auto" w:fill="auto"/>
            <w:noWrap/>
            <w:vAlign w:val="center"/>
            <w:hideMark/>
          </w:tcPr>
          <w:p w14:paraId="4D814A76" w14:textId="77777777" w:rsidR="00DD251B" w:rsidRPr="00BB46F5" w:rsidRDefault="00DD251B" w:rsidP="00BC56CC">
            <w:pPr>
              <w:pStyle w:val="TAR"/>
              <w:rPr>
                <w:lang w:val="en-US" w:eastAsia="ko-KR"/>
              </w:rPr>
            </w:pPr>
            <w:r w:rsidRPr="00BB46F5">
              <w:rPr>
                <w:rFonts w:hint="eastAsia"/>
                <w:lang w:val="en-US" w:eastAsia="ko-KR"/>
              </w:rPr>
              <w:t>5624</w:t>
            </w:r>
          </w:p>
        </w:tc>
      </w:tr>
      <w:tr w:rsidR="00DD251B" w:rsidRPr="00BB46F5" w14:paraId="51124D7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3CAB9F4"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134C7287" w14:textId="77777777" w:rsidR="00DD251B" w:rsidRPr="00BB46F5" w:rsidRDefault="00DD251B" w:rsidP="00BC56CC">
            <w:pPr>
              <w:pStyle w:val="TAR"/>
              <w:rPr>
                <w:lang w:val="en-US" w:eastAsia="ko-KR"/>
              </w:rPr>
            </w:pPr>
            <w:r w:rsidRPr="00BB46F5">
              <w:rPr>
                <w:rFonts w:hint="eastAsia"/>
                <w:lang w:val="en-US" w:eastAsia="ko-KR"/>
              </w:rPr>
              <w:t>19.8</w:t>
            </w:r>
          </w:p>
        </w:tc>
        <w:tc>
          <w:tcPr>
            <w:tcW w:w="620" w:type="dxa"/>
            <w:tcBorders>
              <w:top w:val="nil"/>
              <w:left w:val="nil"/>
              <w:bottom w:val="single" w:sz="4" w:space="0" w:color="auto"/>
              <w:right w:val="single" w:sz="4" w:space="0" w:color="auto"/>
            </w:tcBorders>
            <w:shd w:val="clear" w:color="auto" w:fill="auto"/>
            <w:noWrap/>
            <w:vAlign w:val="center"/>
            <w:hideMark/>
          </w:tcPr>
          <w:p w14:paraId="76D250F3" w14:textId="77777777" w:rsidR="00DD251B" w:rsidRPr="00BB46F5" w:rsidRDefault="00DD251B" w:rsidP="00BC56CC">
            <w:pPr>
              <w:pStyle w:val="TAR"/>
              <w:rPr>
                <w:lang w:val="en-US" w:eastAsia="ko-KR"/>
              </w:rPr>
            </w:pPr>
            <w:r w:rsidRPr="00BB46F5">
              <w:rPr>
                <w:rFonts w:hint="eastAsia"/>
                <w:lang w:val="en-US" w:eastAsia="ko-KR"/>
              </w:rPr>
              <w:t>20.6</w:t>
            </w:r>
          </w:p>
        </w:tc>
        <w:tc>
          <w:tcPr>
            <w:tcW w:w="620" w:type="dxa"/>
            <w:tcBorders>
              <w:top w:val="nil"/>
              <w:left w:val="nil"/>
              <w:bottom w:val="single" w:sz="4" w:space="0" w:color="auto"/>
              <w:right w:val="single" w:sz="4" w:space="0" w:color="auto"/>
            </w:tcBorders>
            <w:shd w:val="clear" w:color="auto" w:fill="auto"/>
            <w:noWrap/>
            <w:vAlign w:val="center"/>
            <w:hideMark/>
          </w:tcPr>
          <w:p w14:paraId="7D78650C" w14:textId="77777777" w:rsidR="00DD251B" w:rsidRPr="00BB46F5" w:rsidRDefault="00DD251B" w:rsidP="00BC56CC">
            <w:pPr>
              <w:pStyle w:val="TAR"/>
              <w:rPr>
                <w:lang w:val="en-US" w:eastAsia="ko-KR"/>
              </w:rPr>
            </w:pPr>
            <w:r w:rsidRPr="00BB46F5">
              <w:rPr>
                <w:rFonts w:hint="eastAsia"/>
                <w:lang w:val="en-US" w:eastAsia="ko-KR"/>
              </w:rPr>
              <w:t>22.2</w:t>
            </w:r>
          </w:p>
        </w:tc>
        <w:tc>
          <w:tcPr>
            <w:tcW w:w="620" w:type="dxa"/>
            <w:tcBorders>
              <w:top w:val="nil"/>
              <w:left w:val="nil"/>
              <w:bottom w:val="single" w:sz="4" w:space="0" w:color="auto"/>
              <w:right w:val="single" w:sz="4" w:space="0" w:color="auto"/>
            </w:tcBorders>
            <w:shd w:val="clear" w:color="auto" w:fill="auto"/>
            <w:noWrap/>
            <w:vAlign w:val="center"/>
            <w:hideMark/>
          </w:tcPr>
          <w:p w14:paraId="0EC9776C" w14:textId="77777777" w:rsidR="00DD251B" w:rsidRPr="00BB46F5" w:rsidRDefault="00DD251B" w:rsidP="00BC56CC">
            <w:pPr>
              <w:pStyle w:val="TAR"/>
              <w:rPr>
                <w:lang w:val="en-US" w:eastAsia="ko-KR"/>
              </w:rPr>
            </w:pPr>
            <w:r w:rsidRPr="00BB46F5">
              <w:rPr>
                <w:rFonts w:hint="eastAsia"/>
                <w:lang w:val="en-US" w:eastAsia="ko-KR"/>
              </w:rPr>
              <w:t>25.8</w:t>
            </w:r>
          </w:p>
        </w:tc>
        <w:tc>
          <w:tcPr>
            <w:tcW w:w="620" w:type="dxa"/>
            <w:tcBorders>
              <w:top w:val="nil"/>
              <w:left w:val="nil"/>
              <w:bottom w:val="single" w:sz="4" w:space="0" w:color="auto"/>
              <w:right w:val="single" w:sz="4" w:space="0" w:color="auto"/>
            </w:tcBorders>
            <w:shd w:val="clear" w:color="auto" w:fill="auto"/>
            <w:noWrap/>
            <w:vAlign w:val="center"/>
            <w:hideMark/>
          </w:tcPr>
          <w:p w14:paraId="61F719AA"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5FA067C5"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27B9E8AE" w14:textId="77777777" w:rsidR="00DD251B" w:rsidRPr="00BB46F5" w:rsidRDefault="00DD251B" w:rsidP="00BC56CC">
            <w:pPr>
              <w:pStyle w:val="TAR"/>
              <w:rPr>
                <w:lang w:val="en-US" w:eastAsia="ko-KR"/>
              </w:rPr>
            </w:pPr>
            <w:r w:rsidRPr="00BB46F5">
              <w:rPr>
                <w:rFonts w:hint="eastAsia"/>
                <w:lang w:val="en-US" w:eastAsia="ko-KR"/>
              </w:rPr>
              <w:t>44.6</w:t>
            </w:r>
          </w:p>
        </w:tc>
        <w:tc>
          <w:tcPr>
            <w:tcW w:w="620" w:type="dxa"/>
            <w:tcBorders>
              <w:top w:val="nil"/>
              <w:left w:val="nil"/>
              <w:bottom w:val="single" w:sz="4" w:space="0" w:color="auto"/>
              <w:right w:val="single" w:sz="4" w:space="0" w:color="auto"/>
            </w:tcBorders>
            <w:shd w:val="clear" w:color="auto" w:fill="auto"/>
            <w:noWrap/>
            <w:vAlign w:val="center"/>
            <w:hideMark/>
          </w:tcPr>
          <w:p w14:paraId="22201535" w14:textId="77777777" w:rsidR="00DD251B" w:rsidRPr="00BB46F5" w:rsidRDefault="00DD251B" w:rsidP="00BC56CC">
            <w:pPr>
              <w:pStyle w:val="TAR"/>
              <w:rPr>
                <w:lang w:val="en-US" w:eastAsia="ko-KR"/>
              </w:rPr>
            </w:pPr>
            <w:r w:rsidRPr="00BB46F5">
              <w:rPr>
                <w:rFonts w:hint="eastAsia"/>
                <w:lang w:val="en-US" w:eastAsia="ko-KR"/>
              </w:rPr>
              <w:t>60.6</w:t>
            </w:r>
          </w:p>
        </w:tc>
        <w:tc>
          <w:tcPr>
            <w:tcW w:w="620" w:type="dxa"/>
            <w:tcBorders>
              <w:top w:val="nil"/>
              <w:left w:val="nil"/>
              <w:bottom w:val="single" w:sz="4" w:space="0" w:color="auto"/>
              <w:right w:val="single" w:sz="4" w:space="0" w:color="auto"/>
            </w:tcBorders>
            <w:shd w:val="clear" w:color="auto" w:fill="auto"/>
            <w:noWrap/>
            <w:vAlign w:val="center"/>
            <w:hideMark/>
          </w:tcPr>
          <w:p w14:paraId="43DA5C5C" w14:textId="77777777" w:rsidR="00DD251B" w:rsidRPr="00BB46F5" w:rsidRDefault="00DD251B" w:rsidP="00BC56CC">
            <w:pPr>
              <w:pStyle w:val="TAR"/>
              <w:rPr>
                <w:lang w:val="en-US" w:eastAsia="ko-KR"/>
              </w:rPr>
            </w:pPr>
            <w:r w:rsidRPr="00BB46F5">
              <w:rPr>
                <w:rFonts w:hint="eastAsia"/>
                <w:lang w:val="en-US" w:eastAsia="ko-KR"/>
              </w:rPr>
              <w:t>76.6</w:t>
            </w:r>
          </w:p>
        </w:tc>
        <w:tc>
          <w:tcPr>
            <w:tcW w:w="620" w:type="dxa"/>
            <w:tcBorders>
              <w:top w:val="nil"/>
              <w:left w:val="nil"/>
              <w:bottom w:val="single" w:sz="4" w:space="0" w:color="auto"/>
              <w:right w:val="single" w:sz="4" w:space="0" w:color="auto"/>
            </w:tcBorders>
            <w:shd w:val="clear" w:color="auto" w:fill="auto"/>
            <w:noWrap/>
            <w:vAlign w:val="center"/>
            <w:hideMark/>
          </w:tcPr>
          <w:p w14:paraId="2B16018D" w14:textId="77777777" w:rsidR="00DD251B" w:rsidRPr="00BB46F5" w:rsidRDefault="00DD251B" w:rsidP="00BC56CC">
            <w:pPr>
              <w:pStyle w:val="TAR"/>
              <w:rPr>
                <w:lang w:val="en-US" w:eastAsia="ko-KR"/>
              </w:rPr>
            </w:pPr>
            <w:r w:rsidRPr="00BB46F5">
              <w:rPr>
                <w:rFonts w:hint="eastAsia"/>
                <w:lang w:val="en-US" w:eastAsia="ko-KR"/>
              </w:rPr>
              <w:t>108.6</w:t>
            </w:r>
          </w:p>
        </w:tc>
        <w:tc>
          <w:tcPr>
            <w:tcW w:w="620" w:type="dxa"/>
            <w:tcBorders>
              <w:top w:val="nil"/>
              <w:left w:val="nil"/>
              <w:bottom w:val="single" w:sz="4" w:space="0" w:color="auto"/>
              <w:right w:val="single" w:sz="4" w:space="0" w:color="auto"/>
            </w:tcBorders>
            <w:shd w:val="clear" w:color="auto" w:fill="auto"/>
            <w:noWrap/>
            <w:vAlign w:val="center"/>
            <w:hideMark/>
          </w:tcPr>
          <w:p w14:paraId="064646AF" w14:textId="77777777" w:rsidR="00DD251B" w:rsidRPr="00BB46F5" w:rsidRDefault="00DD251B" w:rsidP="00BC56CC">
            <w:pPr>
              <w:pStyle w:val="TAR"/>
              <w:rPr>
                <w:lang w:val="en-US" w:eastAsia="ko-KR"/>
              </w:rPr>
            </w:pPr>
            <w:r w:rsidRPr="00BB46F5">
              <w:rPr>
                <w:rFonts w:hint="eastAsia"/>
                <w:lang w:val="en-US" w:eastAsia="ko-KR"/>
              </w:rPr>
              <w:t>140.6</w:t>
            </w:r>
          </w:p>
        </w:tc>
      </w:tr>
      <w:tr w:rsidR="00DD251B" w:rsidRPr="00BB46F5" w14:paraId="2478460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6338ACD"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4260C4DF"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156D7628" w14:textId="77777777" w:rsidR="00DD251B" w:rsidRPr="00BB46F5" w:rsidRDefault="00DD251B" w:rsidP="00BC56CC">
            <w:pPr>
              <w:pStyle w:val="TAR"/>
              <w:rPr>
                <w:lang w:val="en-US" w:eastAsia="ko-KR"/>
              </w:rPr>
            </w:pPr>
            <w:r w:rsidRPr="00BB46F5">
              <w:rPr>
                <w:rFonts w:hint="eastAsia"/>
                <w:lang w:val="en-US" w:eastAsia="ko-KR"/>
              </w:rPr>
              <w:t>21</w:t>
            </w:r>
          </w:p>
        </w:tc>
        <w:tc>
          <w:tcPr>
            <w:tcW w:w="620" w:type="dxa"/>
            <w:tcBorders>
              <w:top w:val="nil"/>
              <w:left w:val="nil"/>
              <w:bottom w:val="single" w:sz="4" w:space="0" w:color="auto"/>
              <w:right w:val="single" w:sz="4" w:space="0" w:color="auto"/>
            </w:tcBorders>
            <w:shd w:val="clear" w:color="auto" w:fill="auto"/>
            <w:noWrap/>
            <w:vAlign w:val="center"/>
            <w:hideMark/>
          </w:tcPr>
          <w:p w14:paraId="235A9986" w14:textId="77777777" w:rsidR="00DD251B" w:rsidRPr="00BB46F5" w:rsidRDefault="00DD251B" w:rsidP="00BC56CC">
            <w:pPr>
              <w:pStyle w:val="TAR"/>
              <w:rPr>
                <w:lang w:val="en-US" w:eastAsia="ko-KR"/>
              </w:rPr>
            </w:pPr>
            <w:r w:rsidRPr="00BB46F5">
              <w:rPr>
                <w:rFonts w:hint="eastAsia"/>
                <w:lang w:val="en-US" w:eastAsia="ko-KR"/>
              </w:rPr>
              <w:t>23</w:t>
            </w:r>
          </w:p>
        </w:tc>
        <w:tc>
          <w:tcPr>
            <w:tcW w:w="620" w:type="dxa"/>
            <w:tcBorders>
              <w:top w:val="nil"/>
              <w:left w:val="nil"/>
              <w:bottom w:val="single" w:sz="4" w:space="0" w:color="auto"/>
              <w:right w:val="single" w:sz="4" w:space="0" w:color="auto"/>
            </w:tcBorders>
            <w:shd w:val="clear" w:color="auto" w:fill="auto"/>
            <w:noWrap/>
            <w:vAlign w:val="center"/>
            <w:hideMark/>
          </w:tcPr>
          <w:p w14:paraId="65C07DF9" w14:textId="77777777" w:rsidR="00DD251B" w:rsidRPr="00BB46F5" w:rsidRDefault="00DD251B" w:rsidP="00BC56CC">
            <w:pPr>
              <w:pStyle w:val="TAR"/>
              <w:rPr>
                <w:lang w:val="en-US" w:eastAsia="ko-KR"/>
              </w:rPr>
            </w:pPr>
            <w:r w:rsidRPr="00BB46F5">
              <w:rPr>
                <w:rFonts w:hint="eastAsia"/>
                <w:lang w:val="en-US" w:eastAsia="ko-KR"/>
              </w:rPr>
              <w:t>26</w:t>
            </w:r>
          </w:p>
        </w:tc>
        <w:tc>
          <w:tcPr>
            <w:tcW w:w="620" w:type="dxa"/>
            <w:tcBorders>
              <w:top w:val="nil"/>
              <w:left w:val="nil"/>
              <w:bottom w:val="single" w:sz="4" w:space="0" w:color="auto"/>
              <w:right w:val="single" w:sz="4" w:space="0" w:color="auto"/>
            </w:tcBorders>
            <w:shd w:val="clear" w:color="auto" w:fill="auto"/>
            <w:noWrap/>
            <w:vAlign w:val="center"/>
            <w:hideMark/>
          </w:tcPr>
          <w:p w14:paraId="24ADA08F"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33F56564"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683F8631" w14:textId="77777777" w:rsidR="00DD251B" w:rsidRPr="00BB46F5" w:rsidRDefault="00DD251B" w:rsidP="00BC56CC">
            <w:pPr>
              <w:pStyle w:val="TAR"/>
              <w:rPr>
                <w:lang w:val="en-US" w:eastAsia="ko-KR"/>
              </w:rPr>
            </w:pPr>
            <w:r w:rsidRPr="00BB46F5">
              <w:rPr>
                <w:rFonts w:hint="eastAsia"/>
                <w:lang w:val="en-US" w:eastAsia="ko-KR"/>
              </w:rPr>
              <w:t>45</w:t>
            </w:r>
          </w:p>
        </w:tc>
        <w:tc>
          <w:tcPr>
            <w:tcW w:w="620" w:type="dxa"/>
            <w:tcBorders>
              <w:top w:val="nil"/>
              <w:left w:val="nil"/>
              <w:bottom w:val="single" w:sz="4" w:space="0" w:color="auto"/>
              <w:right w:val="single" w:sz="4" w:space="0" w:color="auto"/>
            </w:tcBorders>
            <w:shd w:val="clear" w:color="auto" w:fill="auto"/>
            <w:noWrap/>
            <w:vAlign w:val="center"/>
            <w:hideMark/>
          </w:tcPr>
          <w:p w14:paraId="680BEFF9"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2D020C0F" w14:textId="77777777" w:rsidR="00DD251B" w:rsidRPr="00BB46F5" w:rsidRDefault="00DD251B" w:rsidP="00BC56CC">
            <w:pPr>
              <w:pStyle w:val="TAR"/>
              <w:rPr>
                <w:lang w:val="en-US" w:eastAsia="ko-KR"/>
              </w:rPr>
            </w:pPr>
            <w:r w:rsidRPr="00BB46F5">
              <w:rPr>
                <w:rFonts w:hint="eastAsia"/>
                <w:lang w:val="en-US" w:eastAsia="ko-KR"/>
              </w:rPr>
              <w:t>77</w:t>
            </w:r>
          </w:p>
        </w:tc>
        <w:tc>
          <w:tcPr>
            <w:tcW w:w="620" w:type="dxa"/>
            <w:tcBorders>
              <w:top w:val="nil"/>
              <w:left w:val="nil"/>
              <w:bottom w:val="single" w:sz="4" w:space="0" w:color="auto"/>
              <w:right w:val="single" w:sz="4" w:space="0" w:color="auto"/>
            </w:tcBorders>
            <w:shd w:val="clear" w:color="auto" w:fill="auto"/>
            <w:noWrap/>
            <w:vAlign w:val="center"/>
            <w:hideMark/>
          </w:tcPr>
          <w:p w14:paraId="429564CE" w14:textId="77777777" w:rsidR="00DD251B" w:rsidRPr="00BB46F5" w:rsidRDefault="00DD251B" w:rsidP="00BC56CC">
            <w:pPr>
              <w:pStyle w:val="TAR"/>
              <w:rPr>
                <w:lang w:val="en-US" w:eastAsia="ko-KR"/>
              </w:rPr>
            </w:pPr>
            <w:r w:rsidRPr="00BB46F5">
              <w:rPr>
                <w:rFonts w:hint="eastAsia"/>
                <w:lang w:val="en-US" w:eastAsia="ko-KR"/>
              </w:rPr>
              <w:t>109</w:t>
            </w:r>
          </w:p>
        </w:tc>
        <w:tc>
          <w:tcPr>
            <w:tcW w:w="620" w:type="dxa"/>
            <w:tcBorders>
              <w:top w:val="nil"/>
              <w:left w:val="nil"/>
              <w:bottom w:val="single" w:sz="4" w:space="0" w:color="auto"/>
              <w:right w:val="single" w:sz="4" w:space="0" w:color="auto"/>
            </w:tcBorders>
            <w:shd w:val="clear" w:color="auto" w:fill="auto"/>
            <w:noWrap/>
            <w:vAlign w:val="center"/>
            <w:hideMark/>
          </w:tcPr>
          <w:p w14:paraId="78490601" w14:textId="77777777" w:rsidR="00DD251B" w:rsidRPr="00BB46F5" w:rsidRDefault="00DD251B" w:rsidP="00BC56CC">
            <w:pPr>
              <w:pStyle w:val="TAR"/>
              <w:rPr>
                <w:lang w:val="en-US" w:eastAsia="ko-KR"/>
              </w:rPr>
            </w:pPr>
            <w:r w:rsidRPr="00BB46F5">
              <w:rPr>
                <w:rFonts w:hint="eastAsia"/>
                <w:lang w:val="en-US" w:eastAsia="ko-KR"/>
              </w:rPr>
              <w:t>141</w:t>
            </w:r>
          </w:p>
        </w:tc>
      </w:tr>
    </w:tbl>
    <w:p w14:paraId="35236983" w14:textId="77777777" w:rsidR="00011E61" w:rsidRDefault="00011E61" w:rsidP="000D4A87">
      <w:pPr>
        <w:pStyle w:val="FP"/>
      </w:pPr>
    </w:p>
    <w:p w14:paraId="2A93A0CE"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5</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Pr>
          <w:rFonts w:hint="eastAsia"/>
          <w:lang w:eastAsia="ko-KR"/>
        </w:rPr>
        <w:t>4</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5D0FA2" w14:paraId="22EAD2A3" w14:textId="77777777" w:rsidTr="0076500D">
        <w:trPr>
          <w:trHeight w:val="36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CCCFC"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0A0CAB2"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38CDEE9"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E507F16"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128654D"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5C333FC"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CAE0B83"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BFC6692"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CF7E1E7"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CA24637"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86C8A05"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6F793B8"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128</w:t>
            </w:r>
          </w:p>
        </w:tc>
      </w:tr>
      <w:tr w:rsidR="00491D2D" w:rsidRPr="005D0FA2" w14:paraId="36698570"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59F740F"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713429C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7934B32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5CAC28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7E9689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701815E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670D01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78EF451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0E3A619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70BFB15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0503CA6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7D796D7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2560</w:t>
            </w:r>
          </w:p>
        </w:tc>
      </w:tr>
      <w:tr w:rsidR="00491D2D" w:rsidRPr="005D0FA2" w14:paraId="159595C7"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930E272"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336BF13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4F111DC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5EB1070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866A0C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2432F65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52205D3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3EA4CE0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53802A6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76E8493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84D0CC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4EF12E9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320</w:t>
            </w:r>
          </w:p>
        </w:tc>
      </w:tr>
      <w:tr w:rsidR="00491D2D" w:rsidRPr="005D0FA2" w14:paraId="433D85D3"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69F9FE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54C5312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BFAE0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28792C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617529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7C7F9F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DCE534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F5D81A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14348E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D513F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0EFB4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6DC0F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r>
      <w:tr w:rsidR="00491D2D" w:rsidRPr="005D0FA2" w14:paraId="203B46F0"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A43BDA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03CF8C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4C5C6C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10AB1B0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0F38944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089CBB7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7FCF7D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600DCE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7A26F8C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442213D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6A5F6E7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6A1E1C9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5144</w:t>
            </w:r>
          </w:p>
        </w:tc>
      </w:tr>
      <w:tr w:rsidR="00491D2D" w:rsidRPr="005D0FA2" w14:paraId="12AF8D25"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D1D319E"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0405385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75029F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965DA7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379FD5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9F9AA3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A04844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A5398B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417A20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9AF49F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4B68D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A63689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r>
      <w:tr w:rsidR="00491D2D" w:rsidRPr="005D0FA2" w14:paraId="44EE71BF"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3C691B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3D0178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1247DE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FFFB0A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F29FD4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8E6216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F9C1E0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338891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AF0516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06FEE0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10A736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8FB1F5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r>
      <w:tr w:rsidR="00491D2D" w:rsidRPr="005D0FA2" w14:paraId="07540EA7"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A8E931E"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IPv4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1AAE9A8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769E7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4E70D9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5F01ED8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801C4A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26E33E5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6DBAED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4CED45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DB488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1D7769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1ED4A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r>
      <w:tr w:rsidR="00491D2D" w:rsidRPr="005D0FA2" w14:paraId="50ED26D0"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EC2D73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53C637F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632</w:t>
            </w:r>
          </w:p>
        </w:tc>
        <w:tc>
          <w:tcPr>
            <w:tcW w:w="671" w:type="dxa"/>
            <w:tcBorders>
              <w:top w:val="nil"/>
              <w:left w:val="nil"/>
              <w:bottom w:val="single" w:sz="4" w:space="0" w:color="auto"/>
              <w:right w:val="single" w:sz="4" w:space="0" w:color="auto"/>
            </w:tcBorders>
            <w:shd w:val="clear" w:color="auto" w:fill="auto"/>
            <w:noWrap/>
            <w:vAlign w:val="center"/>
            <w:hideMark/>
          </w:tcPr>
          <w:p w14:paraId="765D48E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664</w:t>
            </w:r>
          </w:p>
        </w:tc>
        <w:tc>
          <w:tcPr>
            <w:tcW w:w="671" w:type="dxa"/>
            <w:tcBorders>
              <w:top w:val="nil"/>
              <w:left w:val="nil"/>
              <w:bottom w:val="single" w:sz="4" w:space="0" w:color="auto"/>
              <w:right w:val="single" w:sz="4" w:space="0" w:color="auto"/>
            </w:tcBorders>
            <w:shd w:val="clear" w:color="auto" w:fill="auto"/>
            <w:noWrap/>
            <w:vAlign w:val="center"/>
            <w:hideMark/>
          </w:tcPr>
          <w:p w14:paraId="73C3C2A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728</w:t>
            </w:r>
          </w:p>
        </w:tc>
        <w:tc>
          <w:tcPr>
            <w:tcW w:w="671" w:type="dxa"/>
            <w:tcBorders>
              <w:top w:val="nil"/>
              <w:left w:val="nil"/>
              <w:bottom w:val="single" w:sz="4" w:space="0" w:color="auto"/>
              <w:right w:val="single" w:sz="4" w:space="0" w:color="auto"/>
            </w:tcBorders>
            <w:shd w:val="clear" w:color="auto" w:fill="auto"/>
            <w:noWrap/>
            <w:vAlign w:val="center"/>
            <w:hideMark/>
          </w:tcPr>
          <w:p w14:paraId="380E712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872</w:t>
            </w:r>
          </w:p>
        </w:tc>
        <w:tc>
          <w:tcPr>
            <w:tcW w:w="671" w:type="dxa"/>
            <w:tcBorders>
              <w:top w:val="nil"/>
              <w:left w:val="nil"/>
              <w:bottom w:val="single" w:sz="4" w:space="0" w:color="auto"/>
              <w:right w:val="single" w:sz="4" w:space="0" w:color="auto"/>
            </w:tcBorders>
            <w:shd w:val="clear" w:color="auto" w:fill="auto"/>
            <w:noWrap/>
            <w:vAlign w:val="center"/>
            <w:hideMark/>
          </w:tcPr>
          <w:p w14:paraId="1D18D1B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C31674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1320</w:t>
            </w:r>
          </w:p>
        </w:tc>
        <w:tc>
          <w:tcPr>
            <w:tcW w:w="671" w:type="dxa"/>
            <w:tcBorders>
              <w:top w:val="nil"/>
              <w:left w:val="nil"/>
              <w:bottom w:val="single" w:sz="4" w:space="0" w:color="auto"/>
              <w:right w:val="single" w:sz="4" w:space="0" w:color="auto"/>
            </w:tcBorders>
            <w:shd w:val="clear" w:color="auto" w:fill="auto"/>
            <w:noWrap/>
            <w:vAlign w:val="center"/>
            <w:hideMark/>
          </w:tcPr>
          <w:p w14:paraId="6E5462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1624</w:t>
            </w:r>
          </w:p>
        </w:tc>
        <w:tc>
          <w:tcPr>
            <w:tcW w:w="671" w:type="dxa"/>
            <w:tcBorders>
              <w:top w:val="nil"/>
              <w:left w:val="nil"/>
              <w:bottom w:val="single" w:sz="4" w:space="0" w:color="auto"/>
              <w:right w:val="single" w:sz="4" w:space="0" w:color="auto"/>
            </w:tcBorders>
            <w:shd w:val="clear" w:color="auto" w:fill="auto"/>
            <w:noWrap/>
            <w:vAlign w:val="center"/>
            <w:hideMark/>
          </w:tcPr>
          <w:p w14:paraId="36580D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2264</w:t>
            </w:r>
          </w:p>
        </w:tc>
        <w:tc>
          <w:tcPr>
            <w:tcW w:w="671" w:type="dxa"/>
            <w:tcBorders>
              <w:top w:val="nil"/>
              <w:left w:val="nil"/>
              <w:bottom w:val="single" w:sz="4" w:space="0" w:color="auto"/>
              <w:right w:val="single" w:sz="4" w:space="0" w:color="auto"/>
            </w:tcBorders>
            <w:shd w:val="clear" w:color="auto" w:fill="auto"/>
            <w:noWrap/>
            <w:vAlign w:val="center"/>
            <w:hideMark/>
          </w:tcPr>
          <w:p w14:paraId="6B1D343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2904</w:t>
            </w:r>
          </w:p>
        </w:tc>
        <w:tc>
          <w:tcPr>
            <w:tcW w:w="671" w:type="dxa"/>
            <w:tcBorders>
              <w:top w:val="nil"/>
              <w:left w:val="nil"/>
              <w:bottom w:val="single" w:sz="4" w:space="0" w:color="auto"/>
              <w:right w:val="single" w:sz="4" w:space="0" w:color="auto"/>
            </w:tcBorders>
            <w:shd w:val="clear" w:color="auto" w:fill="auto"/>
            <w:noWrap/>
            <w:vAlign w:val="center"/>
            <w:hideMark/>
          </w:tcPr>
          <w:p w14:paraId="5A6920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4184</w:t>
            </w:r>
          </w:p>
        </w:tc>
        <w:tc>
          <w:tcPr>
            <w:tcW w:w="671" w:type="dxa"/>
            <w:tcBorders>
              <w:top w:val="nil"/>
              <w:left w:val="nil"/>
              <w:bottom w:val="single" w:sz="4" w:space="0" w:color="auto"/>
              <w:right w:val="single" w:sz="4" w:space="0" w:color="auto"/>
            </w:tcBorders>
            <w:shd w:val="clear" w:color="auto" w:fill="auto"/>
            <w:noWrap/>
            <w:vAlign w:val="center"/>
            <w:hideMark/>
          </w:tcPr>
          <w:p w14:paraId="0E14D9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5464</w:t>
            </w:r>
          </w:p>
        </w:tc>
      </w:tr>
      <w:tr w:rsidR="00491D2D" w:rsidRPr="005D0FA2" w14:paraId="76198E8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4F6DE0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7DB115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31.6</w:t>
            </w:r>
          </w:p>
        </w:tc>
        <w:tc>
          <w:tcPr>
            <w:tcW w:w="671" w:type="dxa"/>
            <w:tcBorders>
              <w:top w:val="nil"/>
              <w:left w:val="nil"/>
              <w:bottom w:val="single" w:sz="4" w:space="0" w:color="auto"/>
              <w:right w:val="single" w:sz="4" w:space="0" w:color="auto"/>
            </w:tcBorders>
            <w:shd w:val="clear" w:color="auto" w:fill="auto"/>
            <w:noWrap/>
            <w:vAlign w:val="center"/>
            <w:hideMark/>
          </w:tcPr>
          <w:p w14:paraId="0D9B503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33.2</w:t>
            </w:r>
          </w:p>
        </w:tc>
        <w:tc>
          <w:tcPr>
            <w:tcW w:w="671" w:type="dxa"/>
            <w:tcBorders>
              <w:top w:val="nil"/>
              <w:left w:val="nil"/>
              <w:bottom w:val="single" w:sz="4" w:space="0" w:color="auto"/>
              <w:right w:val="single" w:sz="4" w:space="0" w:color="auto"/>
            </w:tcBorders>
            <w:shd w:val="clear" w:color="auto" w:fill="auto"/>
            <w:noWrap/>
            <w:vAlign w:val="center"/>
            <w:hideMark/>
          </w:tcPr>
          <w:p w14:paraId="1A61517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36.4</w:t>
            </w:r>
          </w:p>
        </w:tc>
        <w:tc>
          <w:tcPr>
            <w:tcW w:w="671" w:type="dxa"/>
            <w:tcBorders>
              <w:top w:val="nil"/>
              <w:left w:val="nil"/>
              <w:bottom w:val="single" w:sz="4" w:space="0" w:color="auto"/>
              <w:right w:val="single" w:sz="4" w:space="0" w:color="auto"/>
            </w:tcBorders>
            <w:shd w:val="clear" w:color="auto" w:fill="auto"/>
            <w:noWrap/>
            <w:vAlign w:val="center"/>
            <w:hideMark/>
          </w:tcPr>
          <w:p w14:paraId="227FAD0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43.6</w:t>
            </w:r>
          </w:p>
        </w:tc>
        <w:tc>
          <w:tcPr>
            <w:tcW w:w="671" w:type="dxa"/>
            <w:tcBorders>
              <w:top w:val="nil"/>
              <w:left w:val="nil"/>
              <w:bottom w:val="single" w:sz="4" w:space="0" w:color="auto"/>
              <w:right w:val="single" w:sz="4" w:space="0" w:color="auto"/>
            </w:tcBorders>
            <w:shd w:val="clear" w:color="auto" w:fill="auto"/>
            <w:noWrap/>
            <w:vAlign w:val="center"/>
            <w:hideMark/>
          </w:tcPr>
          <w:p w14:paraId="171ED5F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1503437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393F104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81.2</w:t>
            </w:r>
          </w:p>
        </w:tc>
        <w:tc>
          <w:tcPr>
            <w:tcW w:w="671" w:type="dxa"/>
            <w:tcBorders>
              <w:top w:val="nil"/>
              <w:left w:val="nil"/>
              <w:bottom w:val="single" w:sz="4" w:space="0" w:color="auto"/>
              <w:right w:val="single" w:sz="4" w:space="0" w:color="auto"/>
            </w:tcBorders>
            <w:shd w:val="clear" w:color="auto" w:fill="auto"/>
            <w:noWrap/>
            <w:vAlign w:val="center"/>
            <w:hideMark/>
          </w:tcPr>
          <w:p w14:paraId="43615A6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113.2</w:t>
            </w:r>
          </w:p>
        </w:tc>
        <w:tc>
          <w:tcPr>
            <w:tcW w:w="671" w:type="dxa"/>
            <w:tcBorders>
              <w:top w:val="nil"/>
              <w:left w:val="nil"/>
              <w:bottom w:val="single" w:sz="4" w:space="0" w:color="auto"/>
              <w:right w:val="single" w:sz="4" w:space="0" w:color="auto"/>
            </w:tcBorders>
            <w:shd w:val="clear" w:color="auto" w:fill="auto"/>
            <w:noWrap/>
            <w:vAlign w:val="center"/>
            <w:hideMark/>
          </w:tcPr>
          <w:p w14:paraId="08D5E1A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145.2</w:t>
            </w:r>
          </w:p>
        </w:tc>
        <w:tc>
          <w:tcPr>
            <w:tcW w:w="671" w:type="dxa"/>
            <w:tcBorders>
              <w:top w:val="nil"/>
              <w:left w:val="nil"/>
              <w:bottom w:val="single" w:sz="4" w:space="0" w:color="auto"/>
              <w:right w:val="single" w:sz="4" w:space="0" w:color="auto"/>
            </w:tcBorders>
            <w:shd w:val="clear" w:color="auto" w:fill="auto"/>
            <w:noWrap/>
            <w:vAlign w:val="center"/>
            <w:hideMark/>
          </w:tcPr>
          <w:p w14:paraId="103DD0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209.2</w:t>
            </w:r>
          </w:p>
        </w:tc>
        <w:tc>
          <w:tcPr>
            <w:tcW w:w="671" w:type="dxa"/>
            <w:tcBorders>
              <w:top w:val="nil"/>
              <w:left w:val="nil"/>
              <w:bottom w:val="single" w:sz="4" w:space="0" w:color="auto"/>
              <w:right w:val="single" w:sz="4" w:space="0" w:color="auto"/>
            </w:tcBorders>
            <w:shd w:val="clear" w:color="auto" w:fill="auto"/>
            <w:noWrap/>
            <w:vAlign w:val="center"/>
            <w:hideMark/>
          </w:tcPr>
          <w:p w14:paraId="2E83171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273.2</w:t>
            </w:r>
          </w:p>
        </w:tc>
      </w:tr>
      <w:tr w:rsidR="00491D2D" w:rsidRPr="005D0FA2" w14:paraId="093687E1"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D7E4562"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0038A72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w:t>
            </w:r>
          </w:p>
        </w:tc>
        <w:tc>
          <w:tcPr>
            <w:tcW w:w="671" w:type="dxa"/>
            <w:tcBorders>
              <w:top w:val="nil"/>
              <w:left w:val="nil"/>
              <w:bottom w:val="single" w:sz="4" w:space="0" w:color="auto"/>
              <w:right w:val="single" w:sz="4" w:space="0" w:color="auto"/>
            </w:tcBorders>
            <w:shd w:val="clear" w:color="auto" w:fill="auto"/>
            <w:noWrap/>
            <w:vAlign w:val="center"/>
            <w:hideMark/>
          </w:tcPr>
          <w:p w14:paraId="18725CB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w:t>
            </w:r>
          </w:p>
        </w:tc>
        <w:tc>
          <w:tcPr>
            <w:tcW w:w="671" w:type="dxa"/>
            <w:tcBorders>
              <w:top w:val="nil"/>
              <w:left w:val="nil"/>
              <w:bottom w:val="single" w:sz="4" w:space="0" w:color="auto"/>
              <w:right w:val="single" w:sz="4" w:space="0" w:color="auto"/>
            </w:tcBorders>
            <w:shd w:val="clear" w:color="auto" w:fill="auto"/>
            <w:noWrap/>
            <w:vAlign w:val="center"/>
            <w:hideMark/>
          </w:tcPr>
          <w:p w14:paraId="765C8E0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37</w:t>
            </w:r>
          </w:p>
        </w:tc>
        <w:tc>
          <w:tcPr>
            <w:tcW w:w="671" w:type="dxa"/>
            <w:tcBorders>
              <w:top w:val="nil"/>
              <w:left w:val="nil"/>
              <w:bottom w:val="single" w:sz="4" w:space="0" w:color="auto"/>
              <w:right w:val="single" w:sz="4" w:space="0" w:color="auto"/>
            </w:tcBorders>
            <w:shd w:val="clear" w:color="auto" w:fill="auto"/>
            <w:noWrap/>
            <w:vAlign w:val="center"/>
            <w:hideMark/>
          </w:tcPr>
          <w:p w14:paraId="57C0D8A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44</w:t>
            </w:r>
          </w:p>
        </w:tc>
        <w:tc>
          <w:tcPr>
            <w:tcW w:w="671" w:type="dxa"/>
            <w:tcBorders>
              <w:top w:val="nil"/>
              <w:left w:val="nil"/>
              <w:bottom w:val="single" w:sz="4" w:space="0" w:color="auto"/>
              <w:right w:val="single" w:sz="4" w:space="0" w:color="auto"/>
            </w:tcBorders>
            <w:shd w:val="clear" w:color="auto" w:fill="auto"/>
            <w:noWrap/>
            <w:vAlign w:val="center"/>
            <w:hideMark/>
          </w:tcPr>
          <w:p w14:paraId="1C440F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7A25C21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15939EC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82</w:t>
            </w:r>
          </w:p>
        </w:tc>
        <w:tc>
          <w:tcPr>
            <w:tcW w:w="671" w:type="dxa"/>
            <w:tcBorders>
              <w:top w:val="nil"/>
              <w:left w:val="nil"/>
              <w:bottom w:val="single" w:sz="4" w:space="0" w:color="auto"/>
              <w:right w:val="single" w:sz="4" w:space="0" w:color="auto"/>
            </w:tcBorders>
            <w:shd w:val="clear" w:color="auto" w:fill="auto"/>
            <w:noWrap/>
            <w:vAlign w:val="center"/>
            <w:hideMark/>
          </w:tcPr>
          <w:p w14:paraId="5B3F41E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114</w:t>
            </w:r>
          </w:p>
        </w:tc>
        <w:tc>
          <w:tcPr>
            <w:tcW w:w="671" w:type="dxa"/>
            <w:tcBorders>
              <w:top w:val="nil"/>
              <w:left w:val="nil"/>
              <w:bottom w:val="single" w:sz="4" w:space="0" w:color="auto"/>
              <w:right w:val="single" w:sz="4" w:space="0" w:color="auto"/>
            </w:tcBorders>
            <w:shd w:val="clear" w:color="auto" w:fill="auto"/>
            <w:noWrap/>
            <w:vAlign w:val="center"/>
            <w:hideMark/>
          </w:tcPr>
          <w:p w14:paraId="24D1618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146</w:t>
            </w:r>
          </w:p>
        </w:tc>
        <w:tc>
          <w:tcPr>
            <w:tcW w:w="671" w:type="dxa"/>
            <w:tcBorders>
              <w:top w:val="nil"/>
              <w:left w:val="nil"/>
              <w:bottom w:val="single" w:sz="4" w:space="0" w:color="auto"/>
              <w:right w:val="single" w:sz="4" w:space="0" w:color="auto"/>
            </w:tcBorders>
            <w:shd w:val="clear" w:color="auto" w:fill="auto"/>
            <w:noWrap/>
            <w:vAlign w:val="center"/>
            <w:hideMark/>
          </w:tcPr>
          <w:p w14:paraId="0F96C9D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210</w:t>
            </w:r>
          </w:p>
        </w:tc>
        <w:tc>
          <w:tcPr>
            <w:tcW w:w="671" w:type="dxa"/>
            <w:tcBorders>
              <w:top w:val="nil"/>
              <w:left w:val="nil"/>
              <w:bottom w:val="single" w:sz="4" w:space="0" w:color="auto"/>
              <w:right w:val="single" w:sz="4" w:space="0" w:color="auto"/>
            </w:tcBorders>
            <w:shd w:val="clear" w:color="auto" w:fill="auto"/>
            <w:noWrap/>
            <w:vAlign w:val="center"/>
            <w:hideMark/>
          </w:tcPr>
          <w:p w14:paraId="26C907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274</w:t>
            </w:r>
          </w:p>
        </w:tc>
      </w:tr>
    </w:tbl>
    <w:p w14:paraId="0C0774CB" w14:textId="77777777" w:rsidR="00491D2D" w:rsidRDefault="00491D2D" w:rsidP="00566737">
      <w:pPr>
        <w:rPr>
          <w:lang w:eastAsia="ko-KR"/>
        </w:rPr>
      </w:pPr>
    </w:p>
    <w:p w14:paraId="1518501D" w14:textId="77777777" w:rsidR="00491D2D" w:rsidRDefault="00491D2D" w:rsidP="00011A64">
      <w:pPr>
        <w:pStyle w:val="TH"/>
        <w:rPr>
          <w:lang w:eastAsia="ko-KR"/>
        </w:rPr>
      </w:pPr>
      <w:r w:rsidRPr="008A2F0B">
        <w:lastRenderedPageBreak/>
        <w:t xml:space="preserve">Table </w:t>
      </w:r>
      <w:r w:rsidRPr="008A2F0B">
        <w:rPr>
          <w:lang w:eastAsia="ko-KR"/>
        </w:rPr>
        <w:t>Q</w:t>
      </w:r>
      <w:r w:rsidRPr="008A2F0B">
        <w:t>.</w:t>
      </w:r>
      <w:r>
        <w:rPr>
          <w:rFonts w:hint="eastAsia"/>
          <w:lang w:eastAsia="ko-KR"/>
        </w:rPr>
        <w:t>6</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sidRPr="008A2F0B">
        <w:rPr>
          <w:rFonts w:hint="eastAsia"/>
          <w:lang w:eastAsia="ko-KR"/>
        </w:rPr>
        <w:t>6</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393643" w14:paraId="79C4062A" w14:textId="77777777" w:rsidTr="0076500D">
        <w:trPr>
          <w:trHeight w:val="35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61D2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B588ED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F6BF696"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BDFD2B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4A300C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C60E35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BFDC09E"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0D342BE"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3B44898"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651B35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7597B9F"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EE8885C"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128</w:t>
            </w:r>
          </w:p>
        </w:tc>
      </w:tr>
      <w:tr w:rsidR="00491D2D" w:rsidRPr="00393643" w14:paraId="62FA6E6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02D63C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185ABB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6BC73DE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559FF3F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745EDAD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75FE45F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36CF093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3FA27AB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574BC87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1155E6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2779A17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0033EC3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2560</w:t>
            </w:r>
          </w:p>
        </w:tc>
      </w:tr>
      <w:tr w:rsidR="00491D2D" w:rsidRPr="00393643" w14:paraId="1177D54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C6A062A"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4A7B49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76C2A82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24BAB86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A40997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0B4D1CF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285DE1D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34ACC2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62AD9AF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391EA4A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79ECFD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52974D2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5D661B39"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D3D7476"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79A995C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9E3D4F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46F357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962252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538926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656351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43F96D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68B582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AC1AF0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36477B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052391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r>
      <w:tr w:rsidR="00491D2D" w:rsidRPr="00393643" w14:paraId="680AE8AE"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12F460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7D9F539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64568CC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6763FF6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024A842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7FBC0B8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6C1237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11D78AF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14FB5FC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0A962F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3EAF1C1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5ED68DC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5144</w:t>
            </w:r>
          </w:p>
        </w:tc>
      </w:tr>
      <w:tr w:rsidR="00491D2D" w:rsidRPr="00393643" w14:paraId="4289293B"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58D5B0B"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1AEA63D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D0483A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13B43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99F616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2681F9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F9154E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572E26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3657ED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7C0A32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43FD1D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F628B5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r>
      <w:tr w:rsidR="00491D2D" w:rsidRPr="00393643" w14:paraId="2B7FE65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2FF89FD"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405D625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99161C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96079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52A2F5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E669F2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1F47BC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B3C53D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468FF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B1DB0C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D13AAB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68A1CC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r>
      <w:tr w:rsidR="00491D2D" w:rsidRPr="00393643" w14:paraId="5B08D5C4"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4B3CFBF"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IPv6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6135CB2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7C029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1FE6D4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8B24C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B2CB37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CECEF0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89BF9B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2C72D6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E25BF6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92CBD5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468942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214436D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CFD971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279B4E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792</w:t>
            </w:r>
          </w:p>
        </w:tc>
        <w:tc>
          <w:tcPr>
            <w:tcW w:w="671" w:type="dxa"/>
            <w:tcBorders>
              <w:top w:val="nil"/>
              <w:left w:val="nil"/>
              <w:bottom w:val="single" w:sz="4" w:space="0" w:color="auto"/>
              <w:right w:val="single" w:sz="4" w:space="0" w:color="auto"/>
            </w:tcBorders>
            <w:shd w:val="clear" w:color="auto" w:fill="auto"/>
            <w:noWrap/>
            <w:vAlign w:val="center"/>
            <w:hideMark/>
          </w:tcPr>
          <w:p w14:paraId="0C277CD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824</w:t>
            </w:r>
          </w:p>
        </w:tc>
        <w:tc>
          <w:tcPr>
            <w:tcW w:w="671" w:type="dxa"/>
            <w:tcBorders>
              <w:top w:val="nil"/>
              <w:left w:val="nil"/>
              <w:bottom w:val="single" w:sz="4" w:space="0" w:color="auto"/>
              <w:right w:val="single" w:sz="4" w:space="0" w:color="auto"/>
            </w:tcBorders>
            <w:shd w:val="clear" w:color="auto" w:fill="auto"/>
            <w:noWrap/>
            <w:vAlign w:val="center"/>
            <w:hideMark/>
          </w:tcPr>
          <w:p w14:paraId="61ED7DC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888</w:t>
            </w:r>
          </w:p>
        </w:tc>
        <w:tc>
          <w:tcPr>
            <w:tcW w:w="671" w:type="dxa"/>
            <w:tcBorders>
              <w:top w:val="nil"/>
              <w:left w:val="nil"/>
              <w:bottom w:val="single" w:sz="4" w:space="0" w:color="auto"/>
              <w:right w:val="single" w:sz="4" w:space="0" w:color="auto"/>
            </w:tcBorders>
            <w:shd w:val="clear" w:color="auto" w:fill="auto"/>
            <w:noWrap/>
            <w:vAlign w:val="center"/>
            <w:hideMark/>
          </w:tcPr>
          <w:p w14:paraId="6EFF192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1032</w:t>
            </w:r>
          </w:p>
        </w:tc>
        <w:tc>
          <w:tcPr>
            <w:tcW w:w="671" w:type="dxa"/>
            <w:tcBorders>
              <w:top w:val="nil"/>
              <w:left w:val="nil"/>
              <w:bottom w:val="single" w:sz="4" w:space="0" w:color="auto"/>
              <w:right w:val="single" w:sz="4" w:space="0" w:color="auto"/>
            </w:tcBorders>
            <w:shd w:val="clear" w:color="auto" w:fill="auto"/>
            <w:noWrap/>
            <w:vAlign w:val="center"/>
            <w:hideMark/>
          </w:tcPr>
          <w:p w14:paraId="4B75C40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1160</w:t>
            </w:r>
          </w:p>
        </w:tc>
        <w:tc>
          <w:tcPr>
            <w:tcW w:w="671" w:type="dxa"/>
            <w:tcBorders>
              <w:top w:val="nil"/>
              <w:left w:val="nil"/>
              <w:bottom w:val="single" w:sz="4" w:space="0" w:color="auto"/>
              <w:right w:val="single" w:sz="4" w:space="0" w:color="auto"/>
            </w:tcBorders>
            <w:shd w:val="clear" w:color="auto" w:fill="auto"/>
            <w:noWrap/>
            <w:vAlign w:val="center"/>
            <w:hideMark/>
          </w:tcPr>
          <w:p w14:paraId="7FEE94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1480</w:t>
            </w:r>
          </w:p>
        </w:tc>
        <w:tc>
          <w:tcPr>
            <w:tcW w:w="671" w:type="dxa"/>
            <w:tcBorders>
              <w:top w:val="nil"/>
              <w:left w:val="nil"/>
              <w:bottom w:val="single" w:sz="4" w:space="0" w:color="auto"/>
              <w:right w:val="single" w:sz="4" w:space="0" w:color="auto"/>
            </w:tcBorders>
            <w:shd w:val="clear" w:color="auto" w:fill="auto"/>
            <w:noWrap/>
            <w:vAlign w:val="center"/>
            <w:hideMark/>
          </w:tcPr>
          <w:p w14:paraId="7ECA203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1784</w:t>
            </w:r>
          </w:p>
        </w:tc>
        <w:tc>
          <w:tcPr>
            <w:tcW w:w="671" w:type="dxa"/>
            <w:tcBorders>
              <w:top w:val="nil"/>
              <w:left w:val="nil"/>
              <w:bottom w:val="single" w:sz="4" w:space="0" w:color="auto"/>
              <w:right w:val="single" w:sz="4" w:space="0" w:color="auto"/>
            </w:tcBorders>
            <w:shd w:val="clear" w:color="auto" w:fill="auto"/>
            <w:noWrap/>
            <w:vAlign w:val="center"/>
            <w:hideMark/>
          </w:tcPr>
          <w:p w14:paraId="2B42AB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2424</w:t>
            </w:r>
          </w:p>
        </w:tc>
        <w:tc>
          <w:tcPr>
            <w:tcW w:w="671" w:type="dxa"/>
            <w:tcBorders>
              <w:top w:val="nil"/>
              <w:left w:val="nil"/>
              <w:bottom w:val="single" w:sz="4" w:space="0" w:color="auto"/>
              <w:right w:val="single" w:sz="4" w:space="0" w:color="auto"/>
            </w:tcBorders>
            <w:shd w:val="clear" w:color="auto" w:fill="auto"/>
            <w:noWrap/>
            <w:vAlign w:val="center"/>
            <w:hideMark/>
          </w:tcPr>
          <w:p w14:paraId="37BB5A3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3064</w:t>
            </w:r>
          </w:p>
        </w:tc>
        <w:tc>
          <w:tcPr>
            <w:tcW w:w="671" w:type="dxa"/>
            <w:tcBorders>
              <w:top w:val="nil"/>
              <w:left w:val="nil"/>
              <w:bottom w:val="single" w:sz="4" w:space="0" w:color="auto"/>
              <w:right w:val="single" w:sz="4" w:space="0" w:color="auto"/>
            </w:tcBorders>
            <w:shd w:val="clear" w:color="auto" w:fill="auto"/>
            <w:noWrap/>
            <w:vAlign w:val="center"/>
            <w:hideMark/>
          </w:tcPr>
          <w:p w14:paraId="2981F48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4344</w:t>
            </w:r>
          </w:p>
        </w:tc>
        <w:tc>
          <w:tcPr>
            <w:tcW w:w="671" w:type="dxa"/>
            <w:tcBorders>
              <w:top w:val="nil"/>
              <w:left w:val="nil"/>
              <w:bottom w:val="single" w:sz="4" w:space="0" w:color="auto"/>
              <w:right w:val="single" w:sz="4" w:space="0" w:color="auto"/>
            </w:tcBorders>
            <w:shd w:val="clear" w:color="auto" w:fill="auto"/>
            <w:noWrap/>
            <w:vAlign w:val="center"/>
            <w:hideMark/>
          </w:tcPr>
          <w:p w14:paraId="798FEB5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5624</w:t>
            </w:r>
          </w:p>
        </w:tc>
      </w:tr>
      <w:tr w:rsidR="00491D2D" w:rsidRPr="00393643" w14:paraId="675495A9"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0F85521"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61E6C5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39.6</w:t>
            </w:r>
          </w:p>
        </w:tc>
        <w:tc>
          <w:tcPr>
            <w:tcW w:w="671" w:type="dxa"/>
            <w:tcBorders>
              <w:top w:val="nil"/>
              <w:left w:val="nil"/>
              <w:bottom w:val="single" w:sz="4" w:space="0" w:color="auto"/>
              <w:right w:val="single" w:sz="4" w:space="0" w:color="auto"/>
            </w:tcBorders>
            <w:shd w:val="clear" w:color="auto" w:fill="auto"/>
            <w:noWrap/>
            <w:vAlign w:val="center"/>
            <w:hideMark/>
          </w:tcPr>
          <w:p w14:paraId="6D2D08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41.2</w:t>
            </w:r>
          </w:p>
        </w:tc>
        <w:tc>
          <w:tcPr>
            <w:tcW w:w="671" w:type="dxa"/>
            <w:tcBorders>
              <w:top w:val="nil"/>
              <w:left w:val="nil"/>
              <w:bottom w:val="single" w:sz="4" w:space="0" w:color="auto"/>
              <w:right w:val="single" w:sz="4" w:space="0" w:color="auto"/>
            </w:tcBorders>
            <w:shd w:val="clear" w:color="auto" w:fill="auto"/>
            <w:noWrap/>
            <w:vAlign w:val="center"/>
            <w:hideMark/>
          </w:tcPr>
          <w:p w14:paraId="73A8059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44.4</w:t>
            </w:r>
          </w:p>
        </w:tc>
        <w:tc>
          <w:tcPr>
            <w:tcW w:w="671" w:type="dxa"/>
            <w:tcBorders>
              <w:top w:val="nil"/>
              <w:left w:val="nil"/>
              <w:bottom w:val="single" w:sz="4" w:space="0" w:color="auto"/>
              <w:right w:val="single" w:sz="4" w:space="0" w:color="auto"/>
            </w:tcBorders>
            <w:shd w:val="clear" w:color="auto" w:fill="auto"/>
            <w:noWrap/>
            <w:vAlign w:val="center"/>
            <w:hideMark/>
          </w:tcPr>
          <w:p w14:paraId="0FEAAE0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51.6</w:t>
            </w:r>
          </w:p>
        </w:tc>
        <w:tc>
          <w:tcPr>
            <w:tcW w:w="671" w:type="dxa"/>
            <w:tcBorders>
              <w:top w:val="nil"/>
              <w:left w:val="nil"/>
              <w:bottom w:val="single" w:sz="4" w:space="0" w:color="auto"/>
              <w:right w:val="single" w:sz="4" w:space="0" w:color="auto"/>
            </w:tcBorders>
            <w:shd w:val="clear" w:color="auto" w:fill="auto"/>
            <w:noWrap/>
            <w:vAlign w:val="center"/>
            <w:hideMark/>
          </w:tcPr>
          <w:p w14:paraId="3923CD8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2D8FFB8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07B2055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89.2</w:t>
            </w:r>
          </w:p>
        </w:tc>
        <w:tc>
          <w:tcPr>
            <w:tcW w:w="671" w:type="dxa"/>
            <w:tcBorders>
              <w:top w:val="nil"/>
              <w:left w:val="nil"/>
              <w:bottom w:val="single" w:sz="4" w:space="0" w:color="auto"/>
              <w:right w:val="single" w:sz="4" w:space="0" w:color="auto"/>
            </w:tcBorders>
            <w:shd w:val="clear" w:color="auto" w:fill="auto"/>
            <w:noWrap/>
            <w:vAlign w:val="center"/>
            <w:hideMark/>
          </w:tcPr>
          <w:p w14:paraId="5383F8D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121.2</w:t>
            </w:r>
          </w:p>
        </w:tc>
        <w:tc>
          <w:tcPr>
            <w:tcW w:w="671" w:type="dxa"/>
            <w:tcBorders>
              <w:top w:val="nil"/>
              <w:left w:val="nil"/>
              <w:bottom w:val="single" w:sz="4" w:space="0" w:color="auto"/>
              <w:right w:val="single" w:sz="4" w:space="0" w:color="auto"/>
            </w:tcBorders>
            <w:shd w:val="clear" w:color="auto" w:fill="auto"/>
            <w:noWrap/>
            <w:vAlign w:val="center"/>
            <w:hideMark/>
          </w:tcPr>
          <w:p w14:paraId="08EEB50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153.2</w:t>
            </w:r>
          </w:p>
        </w:tc>
        <w:tc>
          <w:tcPr>
            <w:tcW w:w="671" w:type="dxa"/>
            <w:tcBorders>
              <w:top w:val="nil"/>
              <w:left w:val="nil"/>
              <w:bottom w:val="single" w:sz="4" w:space="0" w:color="auto"/>
              <w:right w:val="single" w:sz="4" w:space="0" w:color="auto"/>
            </w:tcBorders>
            <w:shd w:val="clear" w:color="auto" w:fill="auto"/>
            <w:noWrap/>
            <w:vAlign w:val="center"/>
            <w:hideMark/>
          </w:tcPr>
          <w:p w14:paraId="48A30A8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217.2</w:t>
            </w:r>
          </w:p>
        </w:tc>
        <w:tc>
          <w:tcPr>
            <w:tcW w:w="671" w:type="dxa"/>
            <w:tcBorders>
              <w:top w:val="nil"/>
              <w:left w:val="nil"/>
              <w:bottom w:val="single" w:sz="4" w:space="0" w:color="auto"/>
              <w:right w:val="single" w:sz="4" w:space="0" w:color="auto"/>
            </w:tcBorders>
            <w:shd w:val="clear" w:color="auto" w:fill="auto"/>
            <w:noWrap/>
            <w:vAlign w:val="center"/>
            <w:hideMark/>
          </w:tcPr>
          <w:p w14:paraId="31D8DAF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281.2</w:t>
            </w:r>
          </w:p>
        </w:tc>
      </w:tr>
      <w:tr w:rsidR="00491D2D" w:rsidRPr="00393643" w14:paraId="17F8714B"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2FE5820"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628794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w:t>
            </w:r>
          </w:p>
        </w:tc>
        <w:tc>
          <w:tcPr>
            <w:tcW w:w="671" w:type="dxa"/>
            <w:tcBorders>
              <w:top w:val="nil"/>
              <w:left w:val="nil"/>
              <w:bottom w:val="single" w:sz="4" w:space="0" w:color="auto"/>
              <w:right w:val="single" w:sz="4" w:space="0" w:color="auto"/>
            </w:tcBorders>
            <w:shd w:val="clear" w:color="auto" w:fill="auto"/>
            <w:noWrap/>
            <w:vAlign w:val="center"/>
            <w:hideMark/>
          </w:tcPr>
          <w:p w14:paraId="0654DF8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42</w:t>
            </w:r>
          </w:p>
        </w:tc>
        <w:tc>
          <w:tcPr>
            <w:tcW w:w="671" w:type="dxa"/>
            <w:tcBorders>
              <w:top w:val="nil"/>
              <w:left w:val="nil"/>
              <w:bottom w:val="single" w:sz="4" w:space="0" w:color="auto"/>
              <w:right w:val="single" w:sz="4" w:space="0" w:color="auto"/>
            </w:tcBorders>
            <w:shd w:val="clear" w:color="auto" w:fill="auto"/>
            <w:noWrap/>
            <w:vAlign w:val="center"/>
            <w:hideMark/>
          </w:tcPr>
          <w:p w14:paraId="0110FD8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45</w:t>
            </w:r>
          </w:p>
        </w:tc>
        <w:tc>
          <w:tcPr>
            <w:tcW w:w="671" w:type="dxa"/>
            <w:tcBorders>
              <w:top w:val="nil"/>
              <w:left w:val="nil"/>
              <w:bottom w:val="single" w:sz="4" w:space="0" w:color="auto"/>
              <w:right w:val="single" w:sz="4" w:space="0" w:color="auto"/>
            </w:tcBorders>
            <w:shd w:val="clear" w:color="auto" w:fill="auto"/>
            <w:noWrap/>
            <w:vAlign w:val="center"/>
            <w:hideMark/>
          </w:tcPr>
          <w:p w14:paraId="03DB5E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52</w:t>
            </w:r>
          </w:p>
        </w:tc>
        <w:tc>
          <w:tcPr>
            <w:tcW w:w="671" w:type="dxa"/>
            <w:tcBorders>
              <w:top w:val="nil"/>
              <w:left w:val="nil"/>
              <w:bottom w:val="single" w:sz="4" w:space="0" w:color="auto"/>
              <w:right w:val="single" w:sz="4" w:space="0" w:color="auto"/>
            </w:tcBorders>
            <w:shd w:val="clear" w:color="auto" w:fill="auto"/>
            <w:noWrap/>
            <w:vAlign w:val="center"/>
            <w:hideMark/>
          </w:tcPr>
          <w:p w14:paraId="11C0F23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32188BF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72BF545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90</w:t>
            </w:r>
          </w:p>
        </w:tc>
        <w:tc>
          <w:tcPr>
            <w:tcW w:w="671" w:type="dxa"/>
            <w:tcBorders>
              <w:top w:val="nil"/>
              <w:left w:val="nil"/>
              <w:bottom w:val="single" w:sz="4" w:space="0" w:color="auto"/>
              <w:right w:val="single" w:sz="4" w:space="0" w:color="auto"/>
            </w:tcBorders>
            <w:shd w:val="clear" w:color="auto" w:fill="auto"/>
            <w:noWrap/>
            <w:vAlign w:val="center"/>
            <w:hideMark/>
          </w:tcPr>
          <w:p w14:paraId="31135B1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122</w:t>
            </w:r>
          </w:p>
        </w:tc>
        <w:tc>
          <w:tcPr>
            <w:tcW w:w="671" w:type="dxa"/>
            <w:tcBorders>
              <w:top w:val="nil"/>
              <w:left w:val="nil"/>
              <w:bottom w:val="single" w:sz="4" w:space="0" w:color="auto"/>
              <w:right w:val="single" w:sz="4" w:space="0" w:color="auto"/>
            </w:tcBorders>
            <w:shd w:val="clear" w:color="auto" w:fill="auto"/>
            <w:noWrap/>
            <w:vAlign w:val="center"/>
            <w:hideMark/>
          </w:tcPr>
          <w:p w14:paraId="4E9A079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154</w:t>
            </w:r>
          </w:p>
        </w:tc>
        <w:tc>
          <w:tcPr>
            <w:tcW w:w="671" w:type="dxa"/>
            <w:tcBorders>
              <w:top w:val="nil"/>
              <w:left w:val="nil"/>
              <w:bottom w:val="single" w:sz="4" w:space="0" w:color="auto"/>
              <w:right w:val="single" w:sz="4" w:space="0" w:color="auto"/>
            </w:tcBorders>
            <w:shd w:val="clear" w:color="auto" w:fill="auto"/>
            <w:noWrap/>
            <w:vAlign w:val="center"/>
            <w:hideMark/>
          </w:tcPr>
          <w:p w14:paraId="06216F2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218</w:t>
            </w:r>
          </w:p>
        </w:tc>
        <w:tc>
          <w:tcPr>
            <w:tcW w:w="671" w:type="dxa"/>
            <w:tcBorders>
              <w:top w:val="nil"/>
              <w:left w:val="nil"/>
              <w:bottom w:val="single" w:sz="4" w:space="0" w:color="auto"/>
              <w:right w:val="single" w:sz="4" w:space="0" w:color="auto"/>
            </w:tcBorders>
            <w:shd w:val="clear" w:color="auto" w:fill="auto"/>
            <w:noWrap/>
            <w:vAlign w:val="center"/>
            <w:hideMark/>
          </w:tcPr>
          <w:p w14:paraId="4BB2732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282</w:t>
            </w:r>
          </w:p>
        </w:tc>
      </w:tr>
    </w:tbl>
    <w:p w14:paraId="311F00B8" w14:textId="77777777" w:rsidR="00491D2D" w:rsidRDefault="00491D2D" w:rsidP="000D4A87">
      <w:pPr>
        <w:pStyle w:val="FP"/>
      </w:pPr>
    </w:p>
    <w:p w14:paraId="0D6B6EB6" w14:textId="77777777" w:rsidR="00190F41" w:rsidRDefault="00190F41" w:rsidP="00190F41">
      <w:pPr>
        <w:pStyle w:val="Heading8"/>
      </w:pPr>
      <w:r>
        <w:br w:type="page"/>
      </w:r>
      <w:bookmarkStart w:id="3916" w:name="_Toc26369735"/>
      <w:bookmarkStart w:id="3917" w:name="_Toc36227617"/>
      <w:bookmarkStart w:id="3918" w:name="_Toc36228632"/>
      <w:bookmarkStart w:id="3919" w:name="_Toc36229259"/>
      <w:bookmarkStart w:id="3920" w:name="_Toc36229887"/>
      <w:bookmarkStart w:id="3921" w:name="_Toc74607231"/>
      <w:bookmarkStart w:id="3922" w:name="_Toc75557125"/>
      <w:r>
        <w:lastRenderedPageBreak/>
        <w:t>Annex R</w:t>
      </w:r>
      <w:r w:rsidRPr="00CC1F51">
        <w:t xml:space="preserve"> (</w:t>
      </w:r>
      <w:r>
        <w:t>informative</w:t>
      </w:r>
      <w:r w:rsidRPr="00CC1F51">
        <w:t>):</w:t>
      </w:r>
      <w:r w:rsidRPr="00CC1F51">
        <w:br/>
      </w:r>
      <w:r>
        <w:t>IANA registration information for RTCP Feedback Message Types</w:t>
      </w:r>
      <w:bookmarkEnd w:id="3916"/>
      <w:bookmarkEnd w:id="3917"/>
      <w:bookmarkEnd w:id="3918"/>
      <w:bookmarkEnd w:id="3919"/>
      <w:bookmarkEnd w:id="3920"/>
      <w:bookmarkEnd w:id="3921"/>
      <w:bookmarkEnd w:id="3922"/>
    </w:p>
    <w:p w14:paraId="6D82E3C0" w14:textId="77777777" w:rsidR="00190F41" w:rsidRPr="008609F0" w:rsidRDefault="00190F41" w:rsidP="00190F41">
      <w:pPr>
        <w:pStyle w:val="Heading1"/>
        <w:rPr>
          <w:rFonts w:cs="Arial"/>
          <w:szCs w:val="36"/>
        </w:rPr>
      </w:pPr>
      <w:bookmarkStart w:id="3923" w:name="_Toc26369736"/>
      <w:bookmarkStart w:id="3924" w:name="_Toc36227618"/>
      <w:bookmarkStart w:id="3925" w:name="_Toc36228633"/>
      <w:bookmarkStart w:id="3926" w:name="_Toc36229260"/>
      <w:bookmarkStart w:id="3927" w:name="_Toc36229888"/>
      <w:bookmarkStart w:id="3928" w:name="_Toc74607232"/>
      <w:bookmarkStart w:id="3929" w:name="_Toc75557126"/>
      <w:r>
        <w:rPr>
          <w:rFonts w:cs="Arial"/>
          <w:szCs w:val="36"/>
        </w:rPr>
        <w:t>R.1</w:t>
      </w:r>
      <w:r w:rsidRPr="00726A71">
        <w:rPr>
          <w:rFonts w:cs="Arial"/>
          <w:szCs w:val="36"/>
        </w:rPr>
        <w:tab/>
      </w:r>
      <w:r>
        <w:rPr>
          <w:rFonts w:cs="Arial"/>
          <w:szCs w:val="36"/>
        </w:rPr>
        <w:t>Video Region-of-Interest (ROI)</w:t>
      </w:r>
      <w:bookmarkEnd w:id="3923"/>
      <w:bookmarkEnd w:id="3924"/>
      <w:bookmarkEnd w:id="3925"/>
      <w:bookmarkEnd w:id="3926"/>
      <w:bookmarkEnd w:id="3927"/>
      <w:bookmarkEnd w:id="3928"/>
      <w:bookmarkEnd w:id="3929"/>
    </w:p>
    <w:p w14:paraId="51684053" w14:textId="77777777" w:rsidR="00190F41" w:rsidRPr="00A24ABA" w:rsidRDefault="00190F41" w:rsidP="00190F41">
      <w:pPr>
        <w:rPr>
          <w:szCs w:val="24"/>
        </w:rPr>
      </w:pPr>
      <w:r>
        <w:rPr>
          <w:szCs w:val="24"/>
        </w:rPr>
        <w:t xml:space="preserve">The </w:t>
      </w:r>
      <w:r w:rsidRPr="00A24ABA">
        <w:rPr>
          <w:szCs w:val="24"/>
        </w:rPr>
        <w:t>new RTCP feedback type</w:t>
      </w:r>
      <w:r>
        <w:rPr>
          <w:szCs w:val="24"/>
        </w:rPr>
        <w:t>s for ‘Arbitrary ROI’ and ‘Pre-defined ROI’</w:t>
      </w:r>
      <w:r w:rsidRPr="00A24ABA">
        <w:rPr>
          <w:szCs w:val="24"/>
        </w:rPr>
        <w:t xml:space="preserve"> can be registered </w:t>
      </w:r>
      <w:r>
        <w:rPr>
          <w:szCs w:val="24"/>
        </w:rPr>
        <w:t xml:space="preserve">with IANA </w:t>
      </w:r>
      <w:r w:rsidRPr="00A24ABA">
        <w:rPr>
          <w:szCs w:val="24"/>
        </w:rPr>
        <w:t>as follows:</w:t>
      </w:r>
    </w:p>
    <w:p w14:paraId="2778887F" w14:textId="77777777" w:rsidR="00190F41" w:rsidRPr="00A24ABA" w:rsidRDefault="00190F41" w:rsidP="00190F41">
      <w:pPr>
        <w:rPr>
          <w:szCs w:val="24"/>
        </w:rPr>
      </w:pPr>
      <w:r>
        <w:rPr>
          <w:szCs w:val="24"/>
        </w:rPr>
        <w:t>Value name: 3gpp-roi-arbitrary</w:t>
      </w:r>
    </w:p>
    <w:p w14:paraId="56192988" w14:textId="77777777" w:rsidR="00190F41" w:rsidRPr="00A24ABA" w:rsidRDefault="00190F41" w:rsidP="00190F41">
      <w:pPr>
        <w:rPr>
          <w:szCs w:val="24"/>
        </w:rPr>
      </w:pPr>
      <w:r>
        <w:rPr>
          <w:szCs w:val="24"/>
        </w:rPr>
        <w:t>Long name: Video r</w:t>
      </w:r>
      <w:r w:rsidRPr="00A24ABA">
        <w:rPr>
          <w:szCs w:val="24"/>
        </w:rPr>
        <w:t>egi</w:t>
      </w:r>
      <w:r>
        <w:rPr>
          <w:szCs w:val="24"/>
        </w:rPr>
        <w:t>on-of-interest (ROI) arbitrarily selected by the endpoint</w:t>
      </w:r>
    </w:p>
    <w:p w14:paraId="1E5B257E" w14:textId="77777777" w:rsidR="00474BCE" w:rsidRDefault="00474BCE" w:rsidP="00190F41">
      <w:pPr>
        <w:rPr>
          <w:szCs w:val="24"/>
        </w:rPr>
      </w:pPr>
      <w:r>
        <w:rPr>
          <w:szCs w:val="24"/>
        </w:rPr>
        <w:t>Mux-Category: IDENTICAL-PER-PT</w:t>
      </w:r>
    </w:p>
    <w:p w14:paraId="29BA1982" w14:textId="77777777" w:rsidR="00190F41" w:rsidRPr="00A24ABA" w:rsidRDefault="00190F41" w:rsidP="00190F41">
      <w:pPr>
        <w:rPr>
          <w:szCs w:val="24"/>
        </w:rPr>
      </w:pPr>
      <w:r w:rsidRPr="00A24ABA">
        <w:rPr>
          <w:szCs w:val="24"/>
        </w:rPr>
        <w:t>Reference: 3GPP TS 26.114.</w:t>
      </w:r>
    </w:p>
    <w:p w14:paraId="637155AF" w14:textId="77777777" w:rsidR="00190F41" w:rsidRPr="00A24ABA" w:rsidRDefault="00190F41" w:rsidP="00190F41">
      <w:pPr>
        <w:rPr>
          <w:szCs w:val="24"/>
        </w:rPr>
      </w:pPr>
      <w:r>
        <w:rPr>
          <w:szCs w:val="24"/>
        </w:rPr>
        <w:t>Value name: 3gpp-roi-predefined</w:t>
      </w:r>
    </w:p>
    <w:p w14:paraId="0DF10307" w14:textId="77777777" w:rsidR="00190F41" w:rsidRPr="00A24ABA" w:rsidRDefault="00190F41" w:rsidP="00190F41">
      <w:pPr>
        <w:rPr>
          <w:szCs w:val="24"/>
        </w:rPr>
      </w:pPr>
      <w:r>
        <w:rPr>
          <w:szCs w:val="24"/>
        </w:rPr>
        <w:t>Long name: Video r</w:t>
      </w:r>
      <w:r w:rsidRPr="00A24ABA">
        <w:rPr>
          <w:szCs w:val="24"/>
        </w:rPr>
        <w:t>egi</w:t>
      </w:r>
      <w:r>
        <w:rPr>
          <w:szCs w:val="24"/>
        </w:rPr>
        <w:t>on-of-interest (ROI) pre-defined by the sender and selected by the endpoint</w:t>
      </w:r>
    </w:p>
    <w:p w14:paraId="720DDEF5" w14:textId="77777777" w:rsidR="00474BCE" w:rsidRDefault="00474BCE" w:rsidP="00190F41">
      <w:pPr>
        <w:rPr>
          <w:szCs w:val="24"/>
        </w:rPr>
      </w:pPr>
      <w:r>
        <w:rPr>
          <w:szCs w:val="24"/>
        </w:rPr>
        <w:t>Mux-Category: IDENTICAL-PER-PT</w:t>
      </w:r>
    </w:p>
    <w:p w14:paraId="192F5EC8" w14:textId="77777777" w:rsidR="00190F41" w:rsidRDefault="00190F41" w:rsidP="00190F41">
      <w:pPr>
        <w:rPr>
          <w:szCs w:val="24"/>
        </w:rPr>
      </w:pPr>
      <w:r w:rsidRPr="00A24ABA">
        <w:rPr>
          <w:szCs w:val="24"/>
        </w:rPr>
        <w:t>Reference: 3GPP TS 26.114.</w:t>
      </w:r>
    </w:p>
    <w:p w14:paraId="4953E936" w14:textId="77777777" w:rsidR="00190F41" w:rsidRPr="00B31A69" w:rsidRDefault="00190F41" w:rsidP="00190F41">
      <w:pPr>
        <w:rPr>
          <w:szCs w:val="24"/>
        </w:rPr>
      </w:pPr>
      <w:r>
        <w:rPr>
          <w:szCs w:val="24"/>
        </w:rPr>
        <w:t>The following value can be</w:t>
      </w:r>
      <w:r w:rsidRPr="00B31A69">
        <w:rPr>
          <w:szCs w:val="24"/>
        </w:rPr>
        <w:t xml:space="preserve"> registered as one FMT value in the "FMT</w:t>
      </w:r>
      <w:r>
        <w:rPr>
          <w:szCs w:val="24"/>
        </w:rPr>
        <w:t xml:space="preserve"> </w:t>
      </w:r>
      <w:r w:rsidRPr="00B31A69">
        <w:rPr>
          <w:szCs w:val="24"/>
        </w:rPr>
        <w:t>Values for PSFB Payload Types" registry</w:t>
      </w:r>
      <w:r>
        <w:rPr>
          <w:szCs w:val="24"/>
        </w:rPr>
        <w:t xml:space="preserve"> </w:t>
      </w:r>
      <w:r w:rsidRPr="00B31A69">
        <w:rPr>
          <w:szCs w:val="24"/>
        </w:rPr>
        <w:t>http://www.iana.</w:t>
      </w:r>
      <w:r>
        <w:rPr>
          <w:szCs w:val="24"/>
        </w:rPr>
        <w:t>org/assignments/rtp-parameters:</w:t>
      </w:r>
    </w:p>
    <w:p w14:paraId="33268C31" w14:textId="77777777" w:rsidR="00190F41" w:rsidRPr="00A24ABA" w:rsidRDefault="00190F41" w:rsidP="00190F41">
      <w:pPr>
        <w:rPr>
          <w:szCs w:val="24"/>
        </w:rPr>
      </w:pPr>
      <w:r>
        <w:rPr>
          <w:szCs w:val="24"/>
        </w:rPr>
        <w:t>Name: ROI</w:t>
      </w:r>
    </w:p>
    <w:p w14:paraId="68DD09E4" w14:textId="77777777" w:rsidR="00190F41" w:rsidRDefault="00190F41" w:rsidP="00190F41">
      <w:pPr>
        <w:rPr>
          <w:szCs w:val="24"/>
        </w:rPr>
      </w:pPr>
      <w:r>
        <w:rPr>
          <w:szCs w:val="24"/>
        </w:rPr>
        <w:t>Long name: Video r</w:t>
      </w:r>
      <w:r w:rsidRPr="00A24ABA">
        <w:rPr>
          <w:szCs w:val="24"/>
        </w:rPr>
        <w:t>egi</w:t>
      </w:r>
      <w:r>
        <w:rPr>
          <w:szCs w:val="24"/>
        </w:rPr>
        <w:t xml:space="preserve">on-of-interest (ROI) </w:t>
      </w:r>
    </w:p>
    <w:p w14:paraId="02D164B8" w14:textId="77777777" w:rsidR="00190F41" w:rsidRPr="00A24ABA" w:rsidRDefault="00190F41" w:rsidP="00190F41">
      <w:pPr>
        <w:rPr>
          <w:szCs w:val="24"/>
        </w:rPr>
      </w:pPr>
      <w:r>
        <w:rPr>
          <w:szCs w:val="24"/>
        </w:rPr>
        <w:t>Value: 9</w:t>
      </w:r>
    </w:p>
    <w:p w14:paraId="3611A81B" w14:textId="77777777" w:rsidR="00190F41" w:rsidRDefault="00190F41" w:rsidP="00190F41">
      <w:pPr>
        <w:rPr>
          <w:szCs w:val="24"/>
        </w:rPr>
      </w:pPr>
      <w:r>
        <w:rPr>
          <w:szCs w:val="24"/>
        </w:rPr>
        <w:t>Reference: 3GPP TS 26.114.</w:t>
      </w:r>
    </w:p>
    <w:p w14:paraId="5E6AF5AA" w14:textId="77777777" w:rsidR="008F3BAD" w:rsidRPr="008609F0" w:rsidRDefault="008F3BAD" w:rsidP="008F3BAD">
      <w:pPr>
        <w:pStyle w:val="Heading1"/>
        <w:rPr>
          <w:rFonts w:cs="Arial"/>
          <w:szCs w:val="36"/>
        </w:rPr>
      </w:pPr>
      <w:bookmarkStart w:id="3930" w:name="_Toc26369737"/>
      <w:bookmarkStart w:id="3931" w:name="_Toc36227619"/>
      <w:bookmarkStart w:id="3932" w:name="_Toc36228634"/>
      <w:bookmarkStart w:id="3933" w:name="_Toc36229261"/>
      <w:bookmarkStart w:id="3934" w:name="_Toc36229889"/>
      <w:bookmarkStart w:id="3935" w:name="_Toc74607233"/>
      <w:bookmarkStart w:id="3936" w:name="_Toc75557127"/>
      <w:r>
        <w:rPr>
          <w:rFonts w:cs="Arial"/>
          <w:szCs w:val="36"/>
        </w:rPr>
        <w:t>R.2</w:t>
      </w:r>
      <w:r w:rsidRPr="00726A71">
        <w:rPr>
          <w:rFonts w:cs="Arial"/>
          <w:szCs w:val="36"/>
        </w:rPr>
        <w:tab/>
      </w:r>
      <w:r>
        <w:rPr>
          <w:rFonts w:cs="Arial"/>
          <w:szCs w:val="36"/>
        </w:rPr>
        <w:t>Delay Budget Information (DBI)</w:t>
      </w:r>
      <w:bookmarkEnd w:id="3930"/>
      <w:bookmarkEnd w:id="3931"/>
      <w:bookmarkEnd w:id="3932"/>
      <w:bookmarkEnd w:id="3933"/>
      <w:bookmarkEnd w:id="3934"/>
      <w:bookmarkEnd w:id="3935"/>
      <w:bookmarkEnd w:id="3936"/>
    </w:p>
    <w:p w14:paraId="485F7424" w14:textId="77777777" w:rsidR="008F3BAD" w:rsidRPr="00A24ABA" w:rsidRDefault="008F3BAD" w:rsidP="008F3BAD">
      <w:pPr>
        <w:rPr>
          <w:szCs w:val="24"/>
        </w:rPr>
      </w:pPr>
      <w:r>
        <w:rPr>
          <w:szCs w:val="24"/>
        </w:rPr>
        <w:t xml:space="preserve">The </w:t>
      </w:r>
      <w:r w:rsidRPr="00A24ABA">
        <w:rPr>
          <w:szCs w:val="24"/>
        </w:rPr>
        <w:t>new RTCP feedback type</w:t>
      </w:r>
      <w:r>
        <w:rPr>
          <w:szCs w:val="24"/>
        </w:rPr>
        <w:t>s for Delay Budget Information (DBI)</w:t>
      </w:r>
      <w:r w:rsidRPr="00A24ABA">
        <w:rPr>
          <w:szCs w:val="24"/>
        </w:rPr>
        <w:t xml:space="preserve"> can be registered </w:t>
      </w:r>
      <w:r>
        <w:rPr>
          <w:szCs w:val="24"/>
        </w:rPr>
        <w:t xml:space="preserve">with IANA </w:t>
      </w:r>
      <w:r w:rsidRPr="00A24ABA">
        <w:rPr>
          <w:szCs w:val="24"/>
        </w:rPr>
        <w:t>as follows:</w:t>
      </w:r>
    </w:p>
    <w:p w14:paraId="10F76CD0" w14:textId="77777777" w:rsidR="008F3BAD" w:rsidRPr="00A24ABA" w:rsidRDefault="008F3BAD" w:rsidP="008F3BAD">
      <w:pPr>
        <w:rPr>
          <w:szCs w:val="24"/>
        </w:rPr>
      </w:pPr>
      <w:r>
        <w:rPr>
          <w:szCs w:val="24"/>
        </w:rPr>
        <w:t>Value name: 3gpp-delay-budget</w:t>
      </w:r>
    </w:p>
    <w:p w14:paraId="7F1611F8" w14:textId="77777777" w:rsidR="008F3BAD" w:rsidRPr="00A24ABA" w:rsidRDefault="008F3BAD" w:rsidP="008F3BAD">
      <w:pPr>
        <w:rPr>
          <w:szCs w:val="24"/>
        </w:rPr>
      </w:pPr>
      <w:r>
        <w:rPr>
          <w:szCs w:val="24"/>
        </w:rPr>
        <w:t>Long name: Available or requested delay budget specified in milliseconds</w:t>
      </w:r>
    </w:p>
    <w:p w14:paraId="0CBC4FF5" w14:textId="77777777" w:rsidR="00474BCE" w:rsidRDefault="00474BCE" w:rsidP="008F3BAD">
      <w:pPr>
        <w:rPr>
          <w:szCs w:val="24"/>
        </w:rPr>
      </w:pPr>
      <w:r>
        <w:rPr>
          <w:szCs w:val="24"/>
        </w:rPr>
        <w:t>Mux-Category: IDENTICAL-PER-PT</w:t>
      </w:r>
    </w:p>
    <w:p w14:paraId="2F541D08" w14:textId="77777777" w:rsidR="008F3BAD" w:rsidRPr="00A24ABA" w:rsidRDefault="008F3BAD" w:rsidP="008F3BAD">
      <w:pPr>
        <w:rPr>
          <w:szCs w:val="24"/>
        </w:rPr>
      </w:pPr>
      <w:r w:rsidRPr="00A24ABA">
        <w:rPr>
          <w:szCs w:val="24"/>
        </w:rPr>
        <w:t>Reference: 3GPP TS 26.114.</w:t>
      </w:r>
    </w:p>
    <w:p w14:paraId="48EA8A22" w14:textId="77777777" w:rsidR="008F3BAD" w:rsidRPr="00B31A69" w:rsidRDefault="008F3BAD" w:rsidP="008F3BAD">
      <w:pPr>
        <w:rPr>
          <w:szCs w:val="24"/>
        </w:rPr>
      </w:pPr>
      <w:r>
        <w:rPr>
          <w:szCs w:val="24"/>
        </w:rPr>
        <w:t>The following value can be</w:t>
      </w:r>
      <w:r w:rsidRPr="00B31A69">
        <w:rPr>
          <w:szCs w:val="24"/>
        </w:rPr>
        <w:t xml:space="preserve"> registered as one FMT value in the "FMT</w:t>
      </w:r>
      <w:r>
        <w:rPr>
          <w:szCs w:val="24"/>
        </w:rPr>
        <w:t xml:space="preserve"> Values for RTP</w:t>
      </w:r>
      <w:r w:rsidRPr="00B31A69">
        <w:rPr>
          <w:szCs w:val="24"/>
        </w:rPr>
        <w:t>FB Payload Types" registry</w:t>
      </w:r>
      <w:r>
        <w:rPr>
          <w:szCs w:val="24"/>
        </w:rPr>
        <w:t xml:space="preserve"> </w:t>
      </w:r>
      <w:r w:rsidRPr="00B31A69">
        <w:rPr>
          <w:szCs w:val="24"/>
        </w:rPr>
        <w:t>http://www.iana.</w:t>
      </w:r>
      <w:r>
        <w:rPr>
          <w:szCs w:val="24"/>
        </w:rPr>
        <w:t>org/assignments/rtp-parameters:</w:t>
      </w:r>
    </w:p>
    <w:p w14:paraId="68C2061A" w14:textId="77777777" w:rsidR="008F3BAD" w:rsidRPr="00A24ABA" w:rsidRDefault="008F3BAD" w:rsidP="008F3BAD">
      <w:pPr>
        <w:rPr>
          <w:szCs w:val="24"/>
        </w:rPr>
      </w:pPr>
      <w:r>
        <w:rPr>
          <w:szCs w:val="24"/>
        </w:rPr>
        <w:t>Name: DBI</w:t>
      </w:r>
    </w:p>
    <w:p w14:paraId="767105C8" w14:textId="77777777" w:rsidR="008F3BAD" w:rsidRDefault="008F3BAD" w:rsidP="008F3BAD">
      <w:pPr>
        <w:rPr>
          <w:szCs w:val="24"/>
        </w:rPr>
      </w:pPr>
      <w:r>
        <w:rPr>
          <w:szCs w:val="24"/>
        </w:rPr>
        <w:t xml:space="preserve">Long name: Delay Budget Information (DBI) </w:t>
      </w:r>
    </w:p>
    <w:p w14:paraId="68F7D0E6" w14:textId="77777777" w:rsidR="008F3BAD" w:rsidRPr="00A24ABA" w:rsidRDefault="008F3BAD" w:rsidP="008F3BAD">
      <w:pPr>
        <w:rPr>
          <w:szCs w:val="24"/>
        </w:rPr>
      </w:pPr>
      <w:r>
        <w:rPr>
          <w:szCs w:val="24"/>
        </w:rPr>
        <w:t xml:space="preserve">Value: </w:t>
      </w:r>
      <w:r w:rsidR="00F31D38">
        <w:rPr>
          <w:szCs w:val="24"/>
        </w:rPr>
        <w:t>10</w:t>
      </w:r>
    </w:p>
    <w:p w14:paraId="06160284" w14:textId="77777777" w:rsidR="009C72C6" w:rsidRPr="008F3BAD" w:rsidRDefault="008F3BAD" w:rsidP="008F3BAD">
      <w:pPr>
        <w:rPr>
          <w:szCs w:val="24"/>
        </w:rPr>
      </w:pPr>
      <w:r>
        <w:rPr>
          <w:szCs w:val="24"/>
        </w:rPr>
        <w:t>Reference: 3GPP TS 26.114.</w:t>
      </w:r>
    </w:p>
    <w:p w14:paraId="156B3834" w14:textId="77777777" w:rsidR="009C72C6" w:rsidRPr="002C6594" w:rsidRDefault="009C72C6" w:rsidP="00AA683F">
      <w:pPr>
        <w:pStyle w:val="Heading8"/>
        <w:rPr>
          <w:lang w:eastAsia="ko-KR"/>
        </w:rPr>
      </w:pPr>
      <w:r>
        <w:br w:type="page"/>
      </w:r>
      <w:bookmarkStart w:id="3937" w:name="_Toc26369738"/>
      <w:bookmarkStart w:id="3938" w:name="_Toc36227620"/>
      <w:bookmarkStart w:id="3939" w:name="_Toc36228635"/>
      <w:bookmarkStart w:id="3940" w:name="_Toc36229262"/>
      <w:bookmarkStart w:id="3941" w:name="_Toc36229890"/>
      <w:bookmarkStart w:id="3942" w:name="_Toc74607234"/>
      <w:bookmarkStart w:id="3943" w:name="_Toc75557128"/>
      <w:r w:rsidRPr="002C6594">
        <w:rPr>
          <w:lang w:eastAsia="ko-KR"/>
        </w:rPr>
        <w:lastRenderedPageBreak/>
        <w:t xml:space="preserve">Annex </w:t>
      </w:r>
      <w:r>
        <w:rPr>
          <w:lang w:eastAsia="ko-KR"/>
        </w:rPr>
        <w:t>S</w:t>
      </w:r>
      <w:r w:rsidRPr="002C6594">
        <w:rPr>
          <w:lang w:eastAsia="ko-KR"/>
        </w:rPr>
        <w:t xml:space="preserve"> (normative):</w:t>
      </w:r>
      <w:r w:rsidRPr="002C6594">
        <w:rPr>
          <w:lang w:eastAsia="ko-KR"/>
        </w:rPr>
        <w:br/>
      </w:r>
      <w:r>
        <w:rPr>
          <w:lang w:eastAsia="ko-KR"/>
        </w:rPr>
        <w:t>Multi-party Multimedia Conference Media Handling</w:t>
      </w:r>
      <w:bookmarkEnd w:id="3937"/>
      <w:bookmarkEnd w:id="3938"/>
      <w:bookmarkEnd w:id="3939"/>
      <w:bookmarkEnd w:id="3940"/>
      <w:bookmarkEnd w:id="3941"/>
      <w:bookmarkEnd w:id="3942"/>
      <w:bookmarkEnd w:id="3943"/>
    </w:p>
    <w:p w14:paraId="4D57E9D9" w14:textId="77777777" w:rsidR="009C72C6" w:rsidRPr="002C6594" w:rsidRDefault="009C72C6" w:rsidP="009C72C6">
      <w:pPr>
        <w:pStyle w:val="Heading1"/>
        <w:rPr>
          <w:lang w:eastAsia="ko-KR"/>
        </w:rPr>
      </w:pPr>
      <w:bookmarkStart w:id="3944" w:name="_Toc26369739"/>
      <w:bookmarkStart w:id="3945" w:name="_Toc36227621"/>
      <w:bookmarkStart w:id="3946" w:name="_Toc36228636"/>
      <w:bookmarkStart w:id="3947" w:name="_Toc36229263"/>
      <w:bookmarkStart w:id="3948" w:name="_Toc36229891"/>
      <w:bookmarkStart w:id="3949" w:name="_Toc74607235"/>
      <w:bookmarkStart w:id="3950" w:name="_Toc75557129"/>
      <w:r>
        <w:rPr>
          <w:lang w:eastAsia="ko-KR"/>
        </w:rPr>
        <w:t>S</w:t>
      </w:r>
      <w:r w:rsidRPr="002C6594">
        <w:rPr>
          <w:lang w:eastAsia="ko-KR"/>
        </w:rPr>
        <w:t>.1</w:t>
      </w:r>
      <w:r w:rsidRPr="002C6594">
        <w:rPr>
          <w:lang w:eastAsia="ko-KR"/>
        </w:rPr>
        <w:tab/>
        <w:t>General</w:t>
      </w:r>
      <w:bookmarkEnd w:id="3944"/>
      <w:bookmarkEnd w:id="3945"/>
      <w:bookmarkEnd w:id="3946"/>
      <w:bookmarkEnd w:id="3947"/>
      <w:bookmarkEnd w:id="3948"/>
      <w:bookmarkEnd w:id="3949"/>
      <w:bookmarkEnd w:id="3950"/>
    </w:p>
    <w:p w14:paraId="40B30432" w14:textId="77777777" w:rsidR="009C72C6" w:rsidRDefault="009C72C6" w:rsidP="009C72C6">
      <w:pPr>
        <w:rPr>
          <w:lang w:eastAsia="ko-KR"/>
        </w:rPr>
      </w:pPr>
      <w:r>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2EB4CE41" w14:textId="77777777" w:rsidR="006941BD" w:rsidRDefault="006941BD" w:rsidP="006941BD">
      <w:pPr>
        <w:rPr>
          <w:lang w:eastAsia="ko-KR"/>
        </w:rPr>
      </w:pPr>
      <w:r>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9595027" w14:textId="77777777" w:rsidR="006941BD" w:rsidRPr="002C6594" w:rsidRDefault="006941BD" w:rsidP="009C72C6">
      <w:pPr>
        <w:rPr>
          <w:lang w:eastAsia="ko-KR"/>
        </w:rPr>
      </w:pPr>
      <w:r>
        <w:rPr>
          <w:lang w:eastAsia="ko-KR"/>
        </w:rPr>
        <w:t>Avoiding transcoding reduces the complexity in the MRF and reduces the end-to-end delay. Quality degradations caused by the transcoding can often also be avoided. The benefits with this extension are further described in 3GPP TR 26.980 [152].</w:t>
      </w:r>
    </w:p>
    <w:p w14:paraId="2264DF62" w14:textId="77777777" w:rsidR="009C72C6" w:rsidRDefault="009C72C6" w:rsidP="009C72C6">
      <w:pPr>
        <w:pStyle w:val="Heading1"/>
        <w:rPr>
          <w:lang w:eastAsia="ko-KR"/>
        </w:rPr>
      </w:pPr>
      <w:bookmarkStart w:id="3951" w:name="_Toc26369740"/>
      <w:bookmarkStart w:id="3952" w:name="_Toc36227622"/>
      <w:bookmarkStart w:id="3953" w:name="_Toc36228637"/>
      <w:bookmarkStart w:id="3954" w:name="_Toc36229264"/>
      <w:bookmarkStart w:id="3955" w:name="_Toc36229892"/>
      <w:bookmarkStart w:id="3956" w:name="_Toc74607236"/>
      <w:bookmarkStart w:id="3957" w:name="_Toc75557130"/>
      <w:r>
        <w:rPr>
          <w:lang w:eastAsia="ko-KR"/>
        </w:rPr>
        <w:t>S</w:t>
      </w:r>
      <w:r w:rsidRPr="002C6594">
        <w:rPr>
          <w:lang w:eastAsia="ko-KR"/>
        </w:rPr>
        <w:t>.2</w:t>
      </w:r>
      <w:r w:rsidRPr="002C6594">
        <w:rPr>
          <w:lang w:eastAsia="ko-KR"/>
        </w:rPr>
        <w:tab/>
      </w:r>
      <w:r>
        <w:rPr>
          <w:lang w:eastAsia="ko-KR"/>
        </w:rPr>
        <w:t>Video</w:t>
      </w:r>
      <w:bookmarkEnd w:id="3951"/>
      <w:bookmarkEnd w:id="3952"/>
      <w:bookmarkEnd w:id="3953"/>
      <w:bookmarkEnd w:id="3954"/>
      <w:bookmarkEnd w:id="3955"/>
      <w:bookmarkEnd w:id="3956"/>
      <w:bookmarkEnd w:id="3957"/>
    </w:p>
    <w:p w14:paraId="12DA65B5" w14:textId="77777777" w:rsidR="009C72C6" w:rsidRPr="005C6742" w:rsidRDefault="009C72C6" w:rsidP="009C72C6">
      <w:pPr>
        <w:pStyle w:val="Heading2"/>
        <w:rPr>
          <w:lang w:eastAsia="ko-KR"/>
        </w:rPr>
      </w:pPr>
      <w:bookmarkStart w:id="3958" w:name="_Toc26369741"/>
      <w:bookmarkStart w:id="3959" w:name="_Toc36227623"/>
      <w:bookmarkStart w:id="3960" w:name="_Toc36228638"/>
      <w:bookmarkStart w:id="3961" w:name="_Toc36229265"/>
      <w:bookmarkStart w:id="3962" w:name="_Toc36229893"/>
      <w:bookmarkStart w:id="3963" w:name="_Toc74607237"/>
      <w:bookmarkStart w:id="3964" w:name="_Toc75557131"/>
      <w:r w:rsidRPr="005C6742">
        <w:rPr>
          <w:lang w:eastAsia="ko-KR"/>
        </w:rPr>
        <w:t>S.2.1</w:t>
      </w:r>
      <w:r w:rsidRPr="005C6742">
        <w:rPr>
          <w:lang w:eastAsia="ko-KR"/>
        </w:rPr>
        <w:tab/>
        <w:t>Conversational video</w:t>
      </w:r>
      <w:bookmarkEnd w:id="3958"/>
      <w:bookmarkEnd w:id="3959"/>
      <w:bookmarkEnd w:id="3960"/>
      <w:bookmarkEnd w:id="3961"/>
      <w:bookmarkEnd w:id="3962"/>
      <w:bookmarkEnd w:id="3963"/>
      <w:bookmarkEnd w:id="3964"/>
    </w:p>
    <w:p w14:paraId="5F7C7F95" w14:textId="77777777" w:rsidR="009C72C6" w:rsidRDefault="009C72C6" w:rsidP="009C72C6">
      <w:pPr>
        <w:rPr>
          <w:lang w:eastAsia="ko-KR"/>
        </w:rPr>
      </w:pPr>
      <w:r>
        <w:rPr>
          <w:lang w:eastAsia="ko-KR"/>
        </w:rPr>
        <w:t xml:space="preserve">An MSMTSI client in the terminal shall be capable of receiving and locally composing at least one main video and one or more video thumbnails. A </w:t>
      </w:r>
      <w:r w:rsidRPr="00992438">
        <w:t>"</w:t>
      </w:r>
      <w:r>
        <w:rPr>
          <w:lang w:eastAsia="ko-KR"/>
        </w:rPr>
        <w:t>thumbnail</w:t>
      </w:r>
      <w:r w:rsidRPr="00992438">
        <w:t>"</w:t>
      </w:r>
      <w:r>
        <w:rPr>
          <w:lang w:eastAsia="ko-KR"/>
        </w:rPr>
        <w:t xml:space="preserve"> video is in this context defined as a receive-only video </w:t>
      </w:r>
      <w:r w:rsidRPr="00992438">
        <w:t>"</w:t>
      </w:r>
      <w:r>
        <w:rPr>
          <w:lang w:eastAsia="ko-KR"/>
        </w:rPr>
        <w:t>m=</w:t>
      </w:r>
      <w:r w:rsidRPr="00992438">
        <w:t>"</w:t>
      </w:r>
      <w:r>
        <w:rPr>
          <w:lang w:eastAsia="ko-KR"/>
        </w:rPr>
        <w:t xml:space="preserve">-line that is not the first video </w:t>
      </w:r>
      <w:r w:rsidRPr="00992438">
        <w:t>"</w:t>
      </w:r>
      <w:r>
        <w:rPr>
          <w:lang w:eastAsia="ko-KR"/>
        </w:rPr>
        <w:t>m=</w:t>
      </w:r>
      <w:r w:rsidRPr="00992438">
        <w:t>"</w:t>
      </w:r>
      <w:r>
        <w:rPr>
          <w:lang w:eastAsia="ko-KR"/>
        </w:rPr>
        <w:t xml:space="preserve">-line in the SDP, and that is also not identified with any </w:t>
      </w:r>
      <w:r w:rsidRPr="00992438">
        <w:t>"</w:t>
      </w:r>
      <w:r>
        <w:rPr>
          <w:lang w:eastAsia="ko-KR"/>
        </w:rPr>
        <w:t>a=content:main</w:t>
      </w:r>
      <w:r w:rsidRPr="00992438">
        <w:t>"</w:t>
      </w:r>
      <w:r>
        <w:rPr>
          <w:lang w:eastAsia="ko-KR"/>
        </w:rPr>
        <w:t xml:space="preserve"> or </w:t>
      </w:r>
      <w:r w:rsidRPr="00992438">
        <w:t>"</w:t>
      </w:r>
      <w:r>
        <w:rPr>
          <w:lang w:eastAsia="ko-KR"/>
        </w:rPr>
        <w:t>a=content:slides</w:t>
      </w:r>
      <w:r w:rsidRPr="00992438">
        <w:t>"</w:t>
      </w:r>
      <w:r>
        <w:rPr>
          <w:lang w:eastAsia="ko-KR"/>
        </w:rPr>
        <w:t>.</w:t>
      </w:r>
    </w:p>
    <w:p w14:paraId="46376520" w14:textId="77777777" w:rsidR="009C72C6" w:rsidRDefault="009C72C6" w:rsidP="009C72C6">
      <w:pPr>
        <w:rPr>
          <w:lang w:eastAsia="ko-KR"/>
        </w:rPr>
      </w:pPr>
      <w:r>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62F48FA" w14:textId="77777777" w:rsidR="00A27161" w:rsidRDefault="00A27161" w:rsidP="00A27161">
      <w:pPr>
        <w:rPr>
          <w:lang w:eastAsia="ko-KR"/>
        </w:rPr>
      </w:pPr>
      <w:r>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6F0F7C2E" w14:textId="77777777" w:rsidR="009C72C6" w:rsidRDefault="009C72C6" w:rsidP="009C72C6">
      <w:pPr>
        <w:pStyle w:val="Heading2"/>
        <w:rPr>
          <w:lang w:eastAsia="ko-KR"/>
        </w:rPr>
      </w:pPr>
      <w:bookmarkStart w:id="3965" w:name="_Toc26369742"/>
      <w:bookmarkStart w:id="3966" w:name="_Toc36227624"/>
      <w:bookmarkStart w:id="3967" w:name="_Toc36228639"/>
      <w:bookmarkStart w:id="3968" w:name="_Toc36229266"/>
      <w:bookmarkStart w:id="3969" w:name="_Toc36229894"/>
      <w:bookmarkStart w:id="3970" w:name="_Toc74607238"/>
      <w:bookmarkStart w:id="3971" w:name="_Toc75557132"/>
      <w:r>
        <w:rPr>
          <w:lang w:eastAsia="ko-KR"/>
        </w:rPr>
        <w:t>S.2.2</w:t>
      </w:r>
      <w:r>
        <w:rPr>
          <w:lang w:eastAsia="ko-KR"/>
        </w:rPr>
        <w:tab/>
        <w:t>Non-conversational (screenshare) video</w:t>
      </w:r>
      <w:bookmarkEnd w:id="3965"/>
      <w:bookmarkEnd w:id="3966"/>
      <w:bookmarkEnd w:id="3967"/>
      <w:bookmarkEnd w:id="3968"/>
      <w:bookmarkEnd w:id="3969"/>
      <w:bookmarkEnd w:id="3970"/>
      <w:bookmarkEnd w:id="3971"/>
    </w:p>
    <w:p w14:paraId="401BD6FD" w14:textId="77777777" w:rsidR="009C72C6" w:rsidRDefault="009C72C6" w:rsidP="009C72C6">
      <w:pPr>
        <w:rPr>
          <w:lang w:eastAsia="ko-KR"/>
        </w:rPr>
      </w:pPr>
      <w:r>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07137F81" w14:textId="77777777" w:rsidR="009C72C6" w:rsidRPr="002C6594" w:rsidRDefault="009C72C6" w:rsidP="009C72C6">
      <w:pPr>
        <w:pStyle w:val="Heading1"/>
        <w:rPr>
          <w:lang w:eastAsia="ko-KR"/>
        </w:rPr>
      </w:pPr>
      <w:bookmarkStart w:id="3972" w:name="_Toc26369743"/>
      <w:bookmarkStart w:id="3973" w:name="_Toc36227625"/>
      <w:bookmarkStart w:id="3974" w:name="_Toc36228640"/>
      <w:bookmarkStart w:id="3975" w:name="_Toc36229267"/>
      <w:bookmarkStart w:id="3976" w:name="_Toc36229895"/>
      <w:bookmarkStart w:id="3977" w:name="_Toc74607239"/>
      <w:bookmarkStart w:id="3978" w:name="_Toc75557133"/>
      <w:r>
        <w:rPr>
          <w:lang w:eastAsia="ko-KR"/>
        </w:rPr>
        <w:t>S.3</w:t>
      </w:r>
      <w:r w:rsidRPr="002C6594">
        <w:rPr>
          <w:lang w:eastAsia="ko-KR"/>
        </w:rPr>
        <w:tab/>
      </w:r>
      <w:r>
        <w:rPr>
          <w:lang w:eastAsia="ko-KR"/>
        </w:rPr>
        <w:t>Audio</w:t>
      </w:r>
      <w:bookmarkEnd w:id="3972"/>
      <w:bookmarkEnd w:id="3973"/>
      <w:bookmarkEnd w:id="3974"/>
      <w:bookmarkEnd w:id="3975"/>
      <w:bookmarkEnd w:id="3976"/>
      <w:bookmarkEnd w:id="3977"/>
      <w:bookmarkEnd w:id="3978"/>
    </w:p>
    <w:p w14:paraId="120F384E" w14:textId="77777777" w:rsidR="009C72C6" w:rsidRDefault="009C72C6" w:rsidP="009C72C6">
      <w:pPr>
        <w:pStyle w:val="Heading2"/>
        <w:rPr>
          <w:lang w:eastAsia="ko-KR"/>
        </w:rPr>
      </w:pPr>
      <w:bookmarkStart w:id="3979" w:name="_Toc26369744"/>
      <w:bookmarkStart w:id="3980" w:name="_Toc36227626"/>
      <w:bookmarkStart w:id="3981" w:name="_Toc36228641"/>
      <w:bookmarkStart w:id="3982" w:name="_Toc36229268"/>
      <w:bookmarkStart w:id="3983" w:name="_Toc36229896"/>
      <w:bookmarkStart w:id="3984" w:name="_Toc74607240"/>
      <w:bookmarkStart w:id="3985" w:name="_Toc75557134"/>
      <w:r>
        <w:rPr>
          <w:lang w:eastAsia="ko-KR"/>
        </w:rPr>
        <w:t>S.3.1</w:t>
      </w:r>
      <w:r>
        <w:rPr>
          <w:lang w:eastAsia="ko-KR"/>
        </w:rPr>
        <w:tab/>
        <w:t>General</w:t>
      </w:r>
      <w:bookmarkEnd w:id="3979"/>
      <w:bookmarkEnd w:id="3980"/>
      <w:bookmarkEnd w:id="3981"/>
      <w:bookmarkEnd w:id="3982"/>
      <w:bookmarkEnd w:id="3983"/>
      <w:bookmarkEnd w:id="3984"/>
      <w:bookmarkEnd w:id="3985"/>
    </w:p>
    <w:p w14:paraId="6CEFC3E7" w14:textId="77777777" w:rsidR="009C72C6" w:rsidRDefault="009C72C6" w:rsidP="009C72C6">
      <w:pPr>
        <w:rPr>
          <w:lang w:eastAsia="ko-KR"/>
        </w:rPr>
      </w:pPr>
      <w:r>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453B5E44" w14:textId="77777777" w:rsidR="009C72C6" w:rsidRDefault="009C72C6" w:rsidP="009C72C6">
      <w:pPr>
        <w:rPr>
          <w:lang w:eastAsia="ko-KR"/>
        </w:rPr>
      </w:pPr>
      <w:r>
        <w:rPr>
          <w:lang w:eastAsia="ko-KR"/>
        </w:rPr>
        <w:t>Support for multiple audio streams in the direction from an MSMTSI MRF to an MSMTSI client in the terminal shall be interpreted as originating from different group call participants.</w:t>
      </w:r>
    </w:p>
    <w:p w14:paraId="119C3F88" w14:textId="77777777" w:rsidR="009C72C6" w:rsidRDefault="009C72C6" w:rsidP="009C72C6">
      <w:pPr>
        <w:rPr>
          <w:lang w:eastAsia="ko-KR"/>
        </w:rPr>
      </w:pPr>
      <w:r>
        <w:rPr>
          <w:lang w:eastAsia="ko-KR"/>
        </w:rPr>
        <w:lastRenderedPageBreak/>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23DFC4E" w14:textId="77777777" w:rsidR="009C72C6" w:rsidRDefault="009C72C6" w:rsidP="009C72C6">
      <w:pPr>
        <w:rPr>
          <w:lang w:eastAsia="ko-KR"/>
        </w:rPr>
      </w:pPr>
      <w:r>
        <w:rPr>
          <w:lang w:eastAsia="ko-KR"/>
        </w:rPr>
        <w:t>Multi-stream audio is not to be confused with multichannel audio where multi-stream audio may include one or more of mono, stereo, or multichannel audio RTP streams originating from different group call participants.</w:t>
      </w:r>
    </w:p>
    <w:p w14:paraId="0F050326" w14:textId="77777777" w:rsidR="009C72C6" w:rsidRDefault="009C72C6" w:rsidP="009C72C6">
      <w:pPr>
        <w:pStyle w:val="Heading2"/>
        <w:rPr>
          <w:lang w:eastAsia="ko-KR"/>
        </w:rPr>
      </w:pPr>
      <w:bookmarkStart w:id="3986" w:name="_Toc26369745"/>
      <w:bookmarkStart w:id="3987" w:name="_Toc36227627"/>
      <w:bookmarkStart w:id="3988" w:name="_Toc36228642"/>
      <w:bookmarkStart w:id="3989" w:name="_Toc36229269"/>
      <w:bookmarkStart w:id="3990" w:name="_Toc36229897"/>
      <w:bookmarkStart w:id="3991" w:name="_Toc74607241"/>
      <w:bookmarkStart w:id="3992" w:name="_Toc75557135"/>
      <w:r>
        <w:rPr>
          <w:lang w:eastAsia="ko-KR"/>
        </w:rPr>
        <w:t>S.3.2</w:t>
      </w:r>
      <w:r>
        <w:rPr>
          <w:lang w:eastAsia="ko-KR"/>
        </w:rPr>
        <w:tab/>
        <w:t>De-jitter buffer</w:t>
      </w:r>
      <w:bookmarkEnd w:id="3986"/>
      <w:bookmarkEnd w:id="3987"/>
      <w:bookmarkEnd w:id="3988"/>
      <w:bookmarkEnd w:id="3989"/>
      <w:bookmarkEnd w:id="3990"/>
      <w:bookmarkEnd w:id="3991"/>
      <w:bookmarkEnd w:id="3992"/>
    </w:p>
    <w:p w14:paraId="4E566EDE" w14:textId="77777777" w:rsidR="009C72C6" w:rsidRDefault="009C72C6" w:rsidP="009C72C6">
      <w:pPr>
        <w:rPr>
          <w:lang w:eastAsia="ko-KR"/>
        </w:rPr>
      </w:pPr>
      <w:r>
        <w:rPr>
          <w:lang w:eastAsia="ko-KR"/>
        </w:rPr>
        <w:t>The functional requirements for jitter-buffer management of MSMTSI client in terminal shall meet the same minimum performance requirements per audio stream that are set for MTSI clients (Clause 8).</w:t>
      </w:r>
    </w:p>
    <w:p w14:paraId="64E81EFA" w14:textId="77777777" w:rsidR="009C72C6" w:rsidRPr="002C6594" w:rsidRDefault="009C72C6" w:rsidP="009C72C6">
      <w:pPr>
        <w:pStyle w:val="Heading1"/>
        <w:rPr>
          <w:lang w:eastAsia="ko-KR"/>
        </w:rPr>
      </w:pPr>
      <w:bookmarkStart w:id="3993" w:name="_Toc26369746"/>
      <w:bookmarkStart w:id="3994" w:name="_Toc36227628"/>
      <w:bookmarkStart w:id="3995" w:name="_Toc36228643"/>
      <w:bookmarkStart w:id="3996" w:name="_Toc36229270"/>
      <w:bookmarkStart w:id="3997" w:name="_Toc36229898"/>
      <w:bookmarkStart w:id="3998" w:name="_Toc74607242"/>
      <w:bookmarkStart w:id="3999" w:name="_Toc75557136"/>
      <w:r>
        <w:rPr>
          <w:lang w:eastAsia="ko-KR"/>
        </w:rPr>
        <w:t>S.4</w:t>
      </w:r>
      <w:r w:rsidRPr="002C6594">
        <w:rPr>
          <w:lang w:eastAsia="ko-KR"/>
        </w:rPr>
        <w:tab/>
      </w:r>
      <w:r>
        <w:rPr>
          <w:lang w:eastAsia="ko-KR"/>
        </w:rPr>
        <w:t>SIP</w:t>
      </w:r>
      <w:bookmarkEnd w:id="3993"/>
      <w:bookmarkEnd w:id="3994"/>
      <w:bookmarkEnd w:id="3995"/>
      <w:bookmarkEnd w:id="3996"/>
      <w:bookmarkEnd w:id="3997"/>
      <w:bookmarkEnd w:id="3998"/>
      <w:bookmarkEnd w:id="3999"/>
    </w:p>
    <w:p w14:paraId="37F93EFA" w14:textId="77777777" w:rsidR="009C72C6" w:rsidRDefault="009C72C6" w:rsidP="009C72C6">
      <w:pPr>
        <w:pStyle w:val="Heading2"/>
        <w:rPr>
          <w:lang w:eastAsia="ko-KR"/>
        </w:rPr>
      </w:pPr>
      <w:bookmarkStart w:id="4000" w:name="_Toc26369747"/>
      <w:bookmarkStart w:id="4001" w:name="_Toc36227629"/>
      <w:bookmarkStart w:id="4002" w:name="_Toc36228644"/>
      <w:bookmarkStart w:id="4003" w:name="_Toc36229271"/>
      <w:bookmarkStart w:id="4004" w:name="_Toc36229899"/>
      <w:bookmarkStart w:id="4005" w:name="_Toc74607243"/>
      <w:bookmarkStart w:id="4006" w:name="_Toc75557137"/>
      <w:r>
        <w:rPr>
          <w:lang w:eastAsia="ko-KR"/>
        </w:rPr>
        <w:t>S.4.1</w:t>
      </w:r>
      <w:r>
        <w:rPr>
          <w:lang w:eastAsia="ko-KR"/>
        </w:rPr>
        <w:tab/>
        <w:t>MSMTSI client in terminal</w:t>
      </w:r>
      <w:bookmarkEnd w:id="4000"/>
      <w:bookmarkEnd w:id="4001"/>
      <w:bookmarkEnd w:id="4002"/>
      <w:bookmarkEnd w:id="4003"/>
      <w:bookmarkEnd w:id="4004"/>
      <w:bookmarkEnd w:id="4005"/>
      <w:bookmarkEnd w:id="4006"/>
    </w:p>
    <w:p w14:paraId="6FF1D4B5" w14:textId="77777777" w:rsidR="009C72C6" w:rsidRDefault="009C72C6" w:rsidP="009C72C6">
      <w:pPr>
        <w:rPr>
          <w:lang w:eastAsia="ko-KR"/>
        </w:rPr>
      </w:pPr>
      <w:r>
        <w:rPr>
          <w:lang w:eastAsia="ko-KR"/>
        </w:rPr>
        <w:t xml:space="preserve">An MSMTSI client in terminal shall, when connecting to a remote party that included the </w:t>
      </w:r>
      <w:r w:rsidRPr="00992438">
        <w:t>"</w:t>
      </w:r>
      <w:r>
        <w:rPr>
          <w:lang w:eastAsia="ko-KR"/>
        </w:rPr>
        <w:t>isFocus</w:t>
      </w:r>
      <w:r w:rsidRPr="00992438">
        <w:t>"</w:t>
      </w:r>
      <w:r>
        <w:rPr>
          <w:lang w:eastAsia="ko-KR"/>
        </w:rPr>
        <w:t xml:space="preserve"> tag in any of its SIP headers, subscribe to SIP conference events, as described in [147].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634DDF">
        <w:rPr>
          <w:b/>
          <w:lang w:eastAsia="ko-KR"/>
        </w:rPr>
        <w:t>bold</w:t>
      </w:r>
      <w:r>
        <w:rPr>
          <w:lang w:eastAsia="ko-KR"/>
        </w:rPr>
        <w:t xml:space="preserve"> below to the user of the MSMTSI client in the terminal, and shall be capable to use the conference event information elements indicated in </w:t>
      </w:r>
      <w:r w:rsidRPr="00634DDF">
        <w:rPr>
          <w:i/>
          <w:lang w:eastAsia="ko-KR"/>
        </w:rPr>
        <w:t>italics</w:t>
      </w:r>
      <w:r>
        <w:rPr>
          <w:lang w:eastAsia="ko-KR"/>
        </w:rPr>
        <w:t xml:space="preserve"> below</w:t>
      </w:r>
      <w:r w:rsidRPr="00607D3A">
        <w:rPr>
          <w:lang w:eastAsia="ko-KR"/>
        </w:rPr>
        <w:t xml:space="preserve"> </w:t>
      </w:r>
      <w:r>
        <w:rPr>
          <w:lang w:eastAsia="ko-KR"/>
        </w:rPr>
        <w:t>for endpoint and media identification, as defined by [147] and [148] (here also indicating relevant parts of the XML document hierarchy, for information):</w:t>
      </w:r>
    </w:p>
    <w:p w14:paraId="2B7A266E" w14:textId="77777777" w:rsidR="009C72C6" w:rsidRDefault="0009700F" w:rsidP="0009700F">
      <w:pPr>
        <w:spacing w:after="0"/>
        <w:ind w:left="720" w:hanging="360"/>
        <w:textAlignment w:val="auto"/>
        <w:rPr>
          <w:lang w:eastAsia="ko-KR"/>
        </w:rPr>
      </w:pPr>
      <w:r>
        <w:rPr>
          <w:rFonts w:ascii="Symbol" w:hAnsi="Symbol"/>
          <w:lang w:eastAsia="ko-KR"/>
        </w:rPr>
        <w:t></w:t>
      </w:r>
      <w:r>
        <w:rPr>
          <w:rFonts w:ascii="Symbol" w:hAnsi="Symbol"/>
          <w:lang w:eastAsia="ko-KR"/>
        </w:rPr>
        <w:tab/>
      </w:r>
      <w:r w:rsidR="009C72C6">
        <w:rPr>
          <w:lang w:eastAsia="ko-KR"/>
        </w:rPr>
        <w:t>&lt;conference-info&gt;</w:t>
      </w:r>
    </w:p>
    <w:p w14:paraId="08211B69"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&lt;conference-description&gt;</w:t>
      </w:r>
    </w:p>
    <w:p w14:paraId="79254FA0"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&lt;display-text&gt;</w:t>
      </w:r>
    </w:p>
    <w:p w14:paraId="276CAE14"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&lt;subject&gt;</w:t>
      </w:r>
    </w:p>
    <w:p w14:paraId="0F5EFFF9"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&lt;users&gt;</w:t>
      </w:r>
    </w:p>
    <w:p w14:paraId="4A8EAA9B" w14:textId="77777777" w:rsidR="009C72C6" w:rsidRDefault="0009700F" w:rsidP="0009700F">
      <w:pPr>
        <w:spacing w:after="0"/>
        <w:ind w:left="2160" w:hanging="360"/>
        <w:textAlignment w:val="auto"/>
        <w:rPr>
          <w:lang w:eastAsia="ko-KR"/>
        </w:rPr>
      </w:pPr>
      <w:r>
        <w:rPr>
          <w:rFonts w:ascii="Wingdings" w:hAnsi="Wingdings"/>
          <w:lang w:eastAsia="ko-KR"/>
        </w:rPr>
        <w:t></w:t>
      </w:r>
      <w:r>
        <w:rPr>
          <w:rFonts w:ascii="Wingdings" w:hAnsi="Wingdings"/>
          <w:lang w:eastAsia="ko-KR"/>
        </w:rPr>
        <w:tab/>
      </w:r>
      <w:r w:rsidR="009C72C6">
        <w:rPr>
          <w:lang w:eastAsia="ko-KR"/>
        </w:rPr>
        <w:t>&lt;user&gt;</w:t>
      </w:r>
    </w:p>
    <w:p w14:paraId="5E33CA28" w14:textId="77777777" w:rsidR="009C72C6" w:rsidRDefault="0009700F" w:rsidP="0009700F">
      <w:pPr>
        <w:spacing w:after="0"/>
        <w:ind w:left="2880" w:hanging="360"/>
        <w:textAlignment w:val="auto"/>
        <w:rPr>
          <w:b/>
          <w:lang w:eastAsia="ko-KR"/>
        </w:rPr>
      </w:pPr>
      <w:r>
        <w:rPr>
          <w:rFonts w:ascii="Symbol" w:hAnsi="Symbol"/>
          <w:lang w:eastAsia="ko-KR"/>
        </w:rPr>
        <w:t></w:t>
      </w:r>
      <w:r>
        <w:rPr>
          <w:rFonts w:ascii="Symbol" w:hAnsi="Symbol"/>
          <w:lang w:eastAsia="ko-KR"/>
        </w:rPr>
        <w:tab/>
      </w:r>
      <w:r w:rsidR="009C72C6" w:rsidRPr="00BC55BE">
        <w:rPr>
          <w:b/>
          <w:lang w:eastAsia="ko-KR"/>
        </w:rPr>
        <w:t>&lt;display-text&gt;</w:t>
      </w:r>
    </w:p>
    <w:p w14:paraId="03DF562C"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4A445B">
        <w:rPr>
          <w:lang w:eastAsia="ko-KR"/>
        </w:rPr>
        <w:t>&lt;associated-aors&gt;</w:t>
      </w:r>
    </w:p>
    <w:p w14:paraId="29F99035"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&lt;entry&gt;</w:t>
      </w:r>
    </w:p>
    <w:p w14:paraId="661DF9E6" w14:textId="77777777" w:rsidR="009C72C6" w:rsidRPr="00607D3A" w:rsidRDefault="0009700F" w:rsidP="0009700F">
      <w:pPr>
        <w:spacing w:after="0"/>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&lt;uri&gt;</w:t>
      </w:r>
    </w:p>
    <w:p w14:paraId="2708D2AF"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607D3A">
        <w:rPr>
          <w:lang w:eastAsia="ko-KR"/>
        </w:rPr>
        <w:t>&lt;endpoint&gt;</w:t>
      </w:r>
    </w:p>
    <w:p w14:paraId="18874D28"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&lt;media&gt;</w:t>
      </w:r>
    </w:p>
    <w:p w14:paraId="19A7B93F" w14:textId="77777777" w:rsidR="0009700F" w:rsidRPr="00607D3A" w:rsidRDefault="0009700F" w:rsidP="0009700F">
      <w:pPr>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&lt;src-id&gt;</w:t>
      </w:r>
    </w:p>
    <w:p w14:paraId="527A64D3" w14:textId="77777777" w:rsidR="009C72C6" w:rsidRDefault="009C72C6" w:rsidP="009C72C6">
      <w:pPr>
        <w:rPr>
          <w:lang w:eastAsia="ko-KR"/>
        </w:rPr>
      </w:pPr>
      <w:r>
        <w:rPr>
          <w:lang w:eastAsia="ko-KR"/>
        </w:rPr>
        <w:t>Values for other conference event information elements may optionally be made available to the user of the MSMTSI client in the terminal.</w:t>
      </w:r>
    </w:p>
    <w:p w14:paraId="3C7AE2AC" w14:textId="77777777" w:rsidR="009C72C6" w:rsidRDefault="009C72C6" w:rsidP="009C72C6">
      <w:pPr>
        <w:pStyle w:val="Heading2"/>
        <w:rPr>
          <w:lang w:eastAsia="ko-KR"/>
        </w:rPr>
      </w:pPr>
      <w:bookmarkStart w:id="4007" w:name="_Toc26369748"/>
      <w:bookmarkStart w:id="4008" w:name="_Toc36227630"/>
      <w:bookmarkStart w:id="4009" w:name="_Toc36228645"/>
      <w:bookmarkStart w:id="4010" w:name="_Toc36229272"/>
      <w:bookmarkStart w:id="4011" w:name="_Toc36229900"/>
      <w:bookmarkStart w:id="4012" w:name="_Toc74607244"/>
      <w:bookmarkStart w:id="4013" w:name="_Toc75557138"/>
      <w:r>
        <w:rPr>
          <w:lang w:eastAsia="ko-KR"/>
        </w:rPr>
        <w:t>S.4.2</w:t>
      </w:r>
      <w:r>
        <w:rPr>
          <w:lang w:eastAsia="ko-KR"/>
        </w:rPr>
        <w:tab/>
        <w:t>MSMTSI MRF</w:t>
      </w:r>
      <w:bookmarkEnd w:id="4007"/>
      <w:bookmarkEnd w:id="4008"/>
      <w:bookmarkEnd w:id="4009"/>
      <w:bookmarkEnd w:id="4010"/>
      <w:bookmarkEnd w:id="4011"/>
      <w:bookmarkEnd w:id="4012"/>
      <w:bookmarkEnd w:id="4013"/>
    </w:p>
    <w:p w14:paraId="5156A92A" w14:textId="77777777" w:rsidR="009C72C6" w:rsidRPr="002C6594" w:rsidRDefault="009C72C6" w:rsidP="009C72C6">
      <w:pPr>
        <w:rPr>
          <w:lang w:eastAsia="ko-KR"/>
        </w:rPr>
      </w:pPr>
      <w:r>
        <w:rPr>
          <w:lang w:eastAsia="ko-KR"/>
        </w:rPr>
        <w:t xml:space="preserve">An MSMTSI MRF shall include the </w:t>
      </w:r>
      <w:r w:rsidRPr="00992438">
        <w:t>"</w:t>
      </w:r>
      <w:r>
        <w:rPr>
          <w:lang w:eastAsia="ko-KR"/>
        </w:rPr>
        <w:t>isFocus</w:t>
      </w:r>
      <w:r w:rsidRPr="00992438">
        <w:t>"</w:t>
      </w:r>
      <w:r>
        <w:rPr>
          <w:lang w:eastAsia="ko-KR"/>
        </w:rPr>
        <w:t xml:space="preserve"> tag in all of its outgoing SIP headers that support inserting that tag. It shall be capable of handling subscriptions and unsubscriptions for conference event information, as specified in [147].</w:t>
      </w:r>
    </w:p>
    <w:p w14:paraId="04A49172" w14:textId="77777777" w:rsidR="009C72C6" w:rsidRPr="002C6594" w:rsidRDefault="009C72C6" w:rsidP="009C72C6">
      <w:pPr>
        <w:pStyle w:val="Heading1"/>
        <w:rPr>
          <w:lang w:eastAsia="ko-KR"/>
        </w:rPr>
      </w:pPr>
      <w:bookmarkStart w:id="4014" w:name="_Toc26369749"/>
      <w:bookmarkStart w:id="4015" w:name="_Toc36227631"/>
      <w:bookmarkStart w:id="4016" w:name="_Toc36228646"/>
      <w:bookmarkStart w:id="4017" w:name="_Toc36229273"/>
      <w:bookmarkStart w:id="4018" w:name="_Toc36229901"/>
      <w:bookmarkStart w:id="4019" w:name="_Toc74607245"/>
      <w:bookmarkStart w:id="4020" w:name="_Toc75557139"/>
      <w:r>
        <w:rPr>
          <w:lang w:eastAsia="ko-KR"/>
        </w:rPr>
        <w:t>S.5</w:t>
      </w:r>
      <w:r w:rsidRPr="002C6594">
        <w:rPr>
          <w:lang w:eastAsia="ko-KR"/>
        </w:rPr>
        <w:tab/>
      </w:r>
      <w:r>
        <w:rPr>
          <w:lang w:eastAsia="ko-KR"/>
        </w:rPr>
        <w:t>Media configuration</w:t>
      </w:r>
      <w:bookmarkEnd w:id="4014"/>
      <w:bookmarkEnd w:id="4015"/>
      <w:bookmarkEnd w:id="4016"/>
      <w:bookmarkEnd w:id="4017"/>
      <w:bookmarkEnd w:id="4018"/>
      <w:bookmarkEnd w:id="4019"/>
      <w:bookmarkEnd w:id="4020"/>
    </w:p>
    <w:p w14:paraId="386C6615" w14:textId="77777777" w:rsidR="009C72C6" w:rsidRDefault="009C72C6" w:rsidP="009C72C6">
      <w:pPr>
        <w:pStyle w:val="Heading2"/>
        <w:rPr>
          <w:lang w:eastAsia="ko-KR"/>
        </w:rPr>
      </w:pPr>
      <w:bookmarkStart w:id="4021" w:name="_Toc26369750"/>
      <w:bookmarkStart w:id="4022" w:name="_Toc36227632"/>
      <w:bookmarkStart w:id="4023" w:name="_Toc36228647"/>
      <w:bookmarkStart w:id="4024" w:name="_Toc36229274"/>
      <w:bookmarkStart w:id="4025" w:name="_Toc36229902"/>
      <w:bookmarkStart w:id="4026" w:name="_Toc74607246"/>
      <w:bookmarkStart w:id="4027" w:name="_Toc75557140"/>
      <w:r>
        <w:rPr>
          <w:lang w:eastAsia="ko-KR"/>
        </w:rPr>
        <w:t>S.5.1</w:t>
      </w:r>
      <w:r>
        <w:rPr>
          <w:lang w:eastAsia="ko-KR"/>
        </w:rPr>
        <w:tab/>
        <w:t>General</w:t>
      </w:r>
      <w:bookmarkEnd w:id="4021"/>
      <w:bookmarkEnd w:id="4022"/>
      <w:bookmarkEnd w:id="4023"/>
      <w:bookmarkEnd w:id="4024"/>
      <w:bookmarkEnd w:id="4025"/>
      <w:bookmarkEnd w:id="4026"/>
      <w:bookmarkEnd w:id="4027"/>
    </w:p>
    <w:p w14:paraId="3194F8CA" w14:textId="77777777" w:rsidR="009C72C6" w:rsidRDefault="009C72C6" w:rsidP="009C72C6">
      <w:pPr>
        <w:rPr>
          <w:lang w:eastAsia="ko-KR"/>
        </w:rPr>
      </w:pPr>
      <w:r>
        <w:rPr>
          <w:lang w:eastAsia="ko-KR"/>
        </w:rPr>
        <w:t>An MSMTSI client that receives an SDP offer with "m="-lines that it cannot handle or does not understand shall use regular SDP offer/answer procedures [8] to individually reject those unsupported "m="-lines. An MSMTSI client shall not send RTP or RTCP for rejected "m="-lines.</w:t>
      </w:r>
    </w:p>
    <w:p w14:paraId="3B1929F6" w14:textId="77777777" w:rsidR="009C72C6" w:rsidRDefault="009C72C6" w:rsidP="009C72C6">
      <w:pPr>
        <w:rPr>
          <w:lang w:eastAsia="ko-KR"/>
        </w:rPr>
      </w:pPr>
      <w:r>
        <w:rPr>
          <w:lang w:eastAsia="ko-KR"/>
        </w:rPr>
        <w:lastRenderedPageBreak/>
        <w:t>An MSMTSI client shall support controlling its maximum sending rate per "m="-line for media related to that "m="-line, as described by clause 6.2.5.</w:t>
      </w:r>
    </w:p>
    <w:p w14:paraId="4F6B8E45" w14:textId="77777777" w:rsidR="00071844" w:rsidRDefault="00071844" w:rsidP="00071844">
      <w:pPr>
        <w:rPr>
          <w:lang w:val="x-none"/>
        </w:rPr>
      </w:pPr>
      <w:r>
        <w:rPr>
          <w:lang w:val="x-none"/>
        </w:rPr>
        <w:t>A "</w:t>
      </w:r>
      <w:r w:rsidRPr="0010215E">
        <w:rPr>
          <w:lang w:val="x-none"/>
        </w:rPr>
        <w:t>common codec</w:t>
      </w:r>
      <w:r>
        <w:rPr>
          <w:lang w:val="x-none"/>
        </w:rPr>
        <w:t>"</w:t>
      </w:r>
      <w:r w:rsidRPr="0010215E">
        <w:rPr>
          <w:lang w:val="x-none"/>
        </w:rPr>
        <w:t xml:space="preserve">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w:t>
      </w:r>
      <w:r>
        <w:rPr>
          <w:lang w:val="x-none"/>
        </w:rPr>
        <w:t>"</w:t>
      </w:r>
      <w:r w:rsidRPr="0010215E">
        <w:rPr>
          <w:lang w:val="x-none"/>
        </w:rPr>
        <w:t>common codec</w:t>
      </w:r>
      <w:r>
        <w:rPr>
          <w:lang w:val="x-none"/>
        </w:rPr>
        <w:t>"</w:t>
      </w:r>
      <w:r w:rsidRPr="0010215E">
        <w:rPr>
          <w:lang w:val="x-none"/>
        </w:rPr>
        <w:t>.</w:t>
      </w:r>
    </w:p>
    <w:p w14:paraId="6C3DC6FA" w14:textId="77777777" w:rsidR="00071844" w:rsidRDefault="00071844" w:rsidP="00071844">
      <w:pPr>
        <w:rPr>
          <w:lang w:val="x-none"/>
        </w:rPr>
      </w:pPr>
      <w:r w:rsidRPr="0010215E">
        <w:rPr>
          <w:lang w:val="x-none"/>
        </w:rPr>
        <w:t xml:space="preserve">A </w:t>
      </w:r>
      <w:r>
        <w:rPr>
          <w:lang w:val="x-none"/>
        </w:rPr>
        <w:t>"</w:t>
      </w:r>
      <w:r w:rsidRPr="0010215E">
        <w:rPr>
          <w:lang w:val="x-none"/>
        </w:rPr>
        <w:t>preferred codec</w:t>
      </w:r>
      <w:r>
        <w:rPr>
          <w:lang w:val="x-none"/>
        </w:rPr>
        <w:t>"</w:t>
      </w:r>
      <w:r w:rsidRPr="0010215E">
        <w:rPr>
          <w:lang w:val="x-none"/>
        </w:rPr>
        <w:t xml:space="preserve"> is a codec (typically a better compression performance, newer generation codec) that is supported by some but not all participants in the conference and enables better media quality.</w:t>
      </w:r>
    </w:p>
    <w:p w14:paraId="190763D4" w14:textId="77777777" w:rsidR="00071844" w:rsidRDefault="00071844" w:rsidP="00071844">
      <w:r>
        <w:t>The common codec and preferred codec(s) may be determined by:</w:t>
      </w:r>
    </w:p>
    <w:p w14:paraId="4B8D6AFF" w14:textId="77777777" w:rsidR="00071844" w:rsidRDefault="007E0ACD" w:rsidP="007E0ACD">
      <w:pPr>
        <w:pStyle w:val="B1"/>
      </w:pPr>
      <w:r>
        <w:t>1)</w:t>
      </w:r>
      <w:r>
        <w:tab/>
      </w:r>
      <w:r w:rsidR="00071844" w:rsidRPr="00BB3D22">
        <w:t>the codecs that were offered or pre-selected by the conference participant</w:t>
      </w:r>
      <w:r w:rsidR="00071844">
        <w:t xml:space="preserve"> that initiated the conference (ad hoc or pre-scheduled)</w:t>
      </w:r>
    </w:p>
    <w:p w14:paraId="0B4E8E35" w14:textId="77777777" w:rsidR="00071844" w:rsidRDefault="007E0ACD" w:rsidP="007E0ACD">
      <w:pPr>
        <w:pStyle w:val="B1"/>
      </w:pPr>
      <w:r>
        <w:t>2)</w:t>
      </w:r>
      <w:r>
        <w:tab/>
      </w:r>
      <w:r w:rsidR="00071844">
        <w:t>the codecs supported by other conference participants, e.g., by use of SIP OPTIONS (see clause S.5.7.3)</w:t>
      </w:r>
    </w:p>
    <w:p w14:paraId="5FB24B5D" w14:textId="77777777" w:rsidR="00071844" w:rsidRDefault="00071844" w:rsidP="00071844">
      <w:pPr>
        <w:pStyle w:val="FP"/>
        <w:rPr>
          <w:lang w:eastAsia="ko-KR"/>
        </w:rPr>
      </w:pPr>
    </w:p>
    <w:p w14:paraId="56020CE5" w14:textId="77777777" w:rsidR="00071844" w:rsidRPr="00350036" w:rsidRDefault="00071844" w:rsidP="00071844">
      <w:pPr>
        <w:rPr>
          <w:lang w:val="x-none"/>
        </w:rPr>
      </w:pPr>
      <w:r w:rsidRPr="00350036">
        <w:rPr>
          <w:lang w:val="x-none"/>
        </w:rPr>
        <w:t xml:space="preserve">When setting up individual sessions with the </w:t>
      </w:r>
      <w:r w:rsidRPr="000E3BBE">
        <w:rPr>
          <w:lang w:val="en-US"/>
        </w:rPr>
        <w:t xml:space="preserve">conference </w:t>
      </w:r>
      <w:r w:rsidRPr="00350036">
        <w:rPr>
          <w:lang w:val="x-none"/>
        </w:rPr>
        <w:t xml:space="preserve">participants, the </w:t>
      </w:r>
      <w:r w:rsidRPr="00350036">
        <w:rPr>
          <w:lang w:val="en-US"/>
        </w:rPr>
        <w:t xml:space="preserve">MSMTSI </w:t>
      </w:r>
      <w:r w:rsidRPr="00350036">
        <w:rPr>
          <w:lang w:val="x-none"/>
        </w:rPr>
        <w:t>MRF:</w:t>
      </w:r>
    </w:p>
    <w:p w14:paraId="27B58C6D" w14:textId="77777777" w:rsidR="00071844" w:rsidRPr="00350036" w:rsidRDefault="007E0ACD" w:rsidP="007E0ACD">
      <w:pPr>
        <w:pStyle w:val="B1"/>
      </w:pPr>
      <w:r>
        <w:t>1)</w:t>
      </w:r>
      <w:r>
        <w:tab/>
      </w:r>
      <w:r w:rsidR="00071844">
        <w:t xml:space="preserve">shall include </w:t>
      </w:r>
      <w:r w:rsidR="00071844" w:rsidRPr="00350036">
        <w:t xml:space="preserve">the </w:t>
      </w:r>
      <w:r w:rsidR="00071844" w:rsidRPr="00350036">
        <w:rPr>
          <w:lang w:val="en-US"/>
        </w:rPr>
        <w:t>common</w:t>
      </w:r>
      <w:r w:rsidR="00071844" w:rsidRPr="00350036">
        <w:t xml:space="preserve"> codec</w:t>
      </w:r>
      <w:r w:rsidR="00071844">
        <w:t xml:space="preserve"> in the SDP offer/answer negotiation</w:t>
      </w:r>
      <w:r w:rsidR="00071844" w:rsidRPr="00350036">
        <w:t>, and</w:t>
      </w:r>
    </w:p>
    <w:p w14:paraId="7AD90643" w14:textId="77777777" w:rsidR="00071844" w:rsidRPr="00350036" w:rsidRDefault="007E0ACD" w:rsidP="007E0ACD">
      <w:pPr>
        <w:pStyle w:val="B1"/>
      </w:pPr>
      <w:r>
        <w:t>2)</w:t>
      </w:r>
      <w:r>
        <w:tab/>
      </w:r>
      <w:r w:rsidR="00071844">
        <w:t xml:space="preserve">may </w:t>
      </w:r>
      <w:r w:rsidR="00071844" w:rsidRPr="00350036">
        <w:t xml:space="preserve">additionally </w:t>
      </w:r>
      <w:r w:rsidR="00071844">
        <w:rPr>
          <w:lang w:val="en-US"/>
        </w:rPr>
        <w:t xml:space="preserve">include the </w:t>
      </w:r>
      <w:r w:rsidR="00071844" w:rsidRPr="00350036">
        <w:rPr>
          <w:lang w:val="en-US"/>
        </w:rPr>
        <w:t xml:space="preserve">preferred </w:t>
      </w:r>
      <w:r w:rsidR="00071844" w:rsidRPr="00350036">
        <w:t xml:space="preserve">codecs </w:t>
      </w:r>
      <w:r w:rsidR="00071844">
        <w:t xml:space="preserve">in the SDP offer/answer negotiation </w:t>
      </w:r>
      <w:r w:rsidR="00071844" w:rsidRPr="00350036">
        <w:t xml:space="preserve">to improve conference quality or performance. </w:t>
      </w:r>
    </w:p>
    <w:p w14:paraId="72D24248" w14:textId="77777777" w:rsidR="00071844" w:rsidRPr="00350036" w:rsidRDefault="00071844" w:rsidP="00071844">
      <w:pPr>
        <w:rPr>
          <w:lang w:val="x-none"/>
        </w:rPr>
      </w:pPr>
      <w:r w:rsidRPr="00350036">
        <w:rPr>
          <w:lang w:val="x-none"/>
        </w:rPr>
        <w:t>To avoid transcoding</w:t>
      </w:r>
      <w:r w:rsidRPr="00350036">
        <w:rPr>
          <w:lang w:val="en-US"/>
        </w:rPr>
        <w:t xml:space="preserve"> when multiple codec</w:t>
      </w:r>
      <w:r>
        <w:rPr>
          <w:lang w:val="en-US"/>
        </w:rPr>
        <w:t>s</w:t>
      </w:r>
      <w:r w:rsidRPr="00350036">
        <w:rPr>
          <w:lang w:val="en-US"/>
        </w:rPr>
        <w:t xml:space="preserve"> of a media </w:t>
      </w:r>
      <w:r>
        <w:rPr>
          <w:lang w:val="en-US"/>
        </w:rPr>
        <w:t xml:space="preserve">type </w:t>
      </w:r>
      <w:r w:rsidRPr="00350036">
        <w:rPr>
          <w:lang w:val="en-US"/>
        </w:rPr>
        <w:t>are used in an MSMTSI session,</w:t>
      </w:r>
    </w:p>
    <w:p w14:paraId="0745AD6F" w14:textId="77777777" w:rsidR="00071844" w:rsidRPr="00350036" w:rsidRDefault="007E0ACD" w:rsidP="007E0ACD">
      <w:pPr>
        <w:pStyle w:val="B1"/>
      </w:pPr>
      <w:r>
        <w:t>1)</w:t>
      </w:r>
      <w:r>
        <w:tab/>
      </w:r>
      <w:r w:rsidR="00071844" w:rsidRPr="00350036">
        <w:t xml:space="preserve">simulcast </w:t>
      </w:r>
      <w:r w:rsidR="00071844" w:rsidRPr="00350036">
        <w:rPr>
          <w:lang w:val="sv-SE"/>
        </w:rPr>
        <w:t xml:space="preserve">[154] </w:t>
      </w:r>
      <w:r w:rsidR="00071844" w:rsidRPr="00350036">
        <w:t>shall be negotiated</w:t>
      </w:r>
      <w:r w:rsidR="00071844">
        <w:t>;</w:t>
      </w:r>
    </w:p>
    <w:p w14:paraId="171B36BF" w14:textId="77777777" w:rsidR="00071844" w:rsidRPr="00350036" w:rsidRDefault="007E0ACD" w:rsidP="007E0ACD">
      <w:pPr>
        <w:pStyle w:val="B1"/>
      </w:pPr>
      <w:r>
        <w:t>2)</w:t>
      </w:r>
      <w:r>
        <w:tab/>
      </w:r>
      <w:r w:rsidR="00071844" w:rsidRPr="00350036">
        <w:t>us</w:t>
      </w:r>
      <w:r w:rsidR="00071844">
        <w:t>ag</w:t>
      </w:r>
      <w:r w:rsidR="00071844" w:rsidRPr="00350036">
        <w:t>e of both preferred and common codecs</w:t>
      </w:r>
      <w:r w:rsidR="00071844" w:rsidRPr="00350036">
        <w:rPr>
          <w:lang w:val="en-US"/>
        </w:rPr>
        <w:t xml:space="preserve"> in the SDP</w:t>
      </w:r>
      <w:r w:rsidR="00071844">
        <w:rPr>
          <w:lang w:val="en-US"/>
        </w:rPr>
        <w:t xml:space="preserve"> shall be supported;</w:t>
      </w:r>
      <w:r w:rsidR="00071844" w:rsidRPr="00350036">
        <w:t xml:space="preserve"> </w:t>
      </w:r>
    </w:p>
    <w:p w14:paraId="0A0FF271" w14:textId="77777777" w:rsidR="00071844" w:rsidRPr="00350036" w:rsidRDefault="007E0ACD" w:rsidP="007E0ACD">
      <w:pPr>
        <w:pStyle w:val="B1"/>
      </w:pPr>
      <w:r>
        <w:t>3)</w:t>
      </w:r>
      <w:r>
        <w:tab/>
      </w:r>
      <w:r w:rsidR="00071844" w:rsidRPr="00350036">
        <w:t xml:space="preserve">the </w:t>
      </w:r>
      <w:r w:rsidR="00071844" w:rsidRPr="00350036">
        <w:rPr>
          <w:lang w:val="en-US"/>
        </w:rPr>
        <w:t xml:space="preserve">MSMTSI MRF </w:t>
      </w:r>
      <w:r w:rsidR="00071844">
        <w:rPr>
          <w:lang w:val="en-US"/>
        </w:rPr>
        <w:t xml:space="preserve">shall </w:t>
      </w:r>
      <w:r w:rsidR="00071844" w:rsidRPr="00350036">
        <w:rPr>
          <w:lang w:val="en-US"/>
        </w:rPr>
        <w:t>include</w:t>
      </w:r>
      <w:r w:rsidR="00071844" w:rsidRPr="00350036">
        <w:t xml:space="preserve"> the </w:t>
      </w:r>
      <w:r w:rsidR="00071844" w:rsidRPr="00350036">
        <w:rPr>
          <w:lang w:val="en-US"/>
        </w:rPr>
        <w:t>preferred</w:t>
      </w:r>
      <w:r w:rsidR="00071844" w:rsidRPr="00350036">
        <w:t xml:space="preserve"> codecs </w:t>
      </w:r>
      <w:r w:rsidR="00071844" w:rsidRPr="00350036">
        <w:rPr>
          <w:lang w:val="en-US"/>
        </w:rPr>
        <w:t xml:space="preserve">in the SDP </w:t>
      </w:r>
      <w:r w:rsidR="00071844" w:rsidRPr="00350036">
        <w:t xml:space="preserve">as being simulcast with a corresponding </w:t>
      </w:r>
      <w:r w:rsidR="00071844" w:rsidRPr="00350036">
        <w:rPr>
          <w:lang w:val="en-US"/>
        </w:rPr>
        <w:t>common</w:t>
      </w:r>
      <w:r w:rsidR="00071844" w:rsidRPr="00350036">
        <w:t xml:space="preserve"> codec stream for the same media type</w:t>
      </w:r>
      <w:r w:rsidR="00071844">
        <w:t>; and</w:t>
      </w:r>
      <w:r w:rsidR="00071844" w:rsidRPr="00350036">
        <w:t xml:space="preserve"> </w:t>
      </w:r>
    </w:p>
    <w:p w14:paraId="20D47D3E" w14:textId="77777777" w:rsidR="00071844" w:rsidRPr="00350036" w:rsidRDefault="007E0ACD" w:rsidP="007E0ACD">
      <w:pPr>
        <w:pStyle w:val="B1"/>
        <w:rPr>
          <w:lang w:eastAsia="ko-KR"/>
        </w:rPr>
      </w:pPr>
      <w:r>
        <w:t>4)</w:t>
      </w:r>
      <w:r>
        <w:tab/>
      </w:r>
      <w:r w:rsidR="00071844" w:rsidRPr="00350036">
        <w:t xml:space="preserve">a participant sending media using a </w:t>
      </w:r>
      <w:r w:rsidR="00071844" w:rsidRPr="00350036">
        <w:rPr>
          <w:lang w:val="en-US"/>
        </w:rPr>
        <w:t>preferred</w:t>
      </w:r>
      <w:r w:rsidR="00071844" w:rsidRPr="00350036">
        <w:t xml:space="preserve"> codec </w:t>
      </w:r>
      <w:r w:rsidR="00071844">
        <w:rPr>
          <w:lang w:val="en-US"/>
        </w:rPr>
        <w:t xml:space="preserve">shall </w:t>
      </w:r>
      <w:r w:rsidR="00071844" w:rsidRPr="00350036">
        <w:t xml:space="preserve">also simulcast a representation of the same media using the </w:t>
      </w:r>
      <w:r w:rsidR="00071844" w:rsidRPr="00350036">
        <w:rPr>
          <w:lang w:val="en-US"/>
        </w:rPr>
        <w:t xml:space="preserve">common </w:t>
      </w:r>
      <w:r w:rsidR="00071844" w:rsidRPr="00350036">
        <w:t>codec for that media type.</w:t>
      </w:r>
    </w:p>
    <w:p w14:paraId="12D5831A" w14:textId="77777777" w:rsidR="00FB0F6F" w:rsidRDefault="00FB0F6F" w:rsidP="00FB0F6F">
      <w:pPr>
        <w:rPr>
          <w:lang w:eastAsia="ko-KR"/>
        </w:rPr>
      </w:pPr>
      <w:r>
        <w:rPr>
          <w:lang w:eastAsia="ko-KR"/>
        </w:rPr>
        <w:t xml:space="preserve">When constructing "a=rid" [155] line identification of simulcast formats, MSMTSI clients in terminal and MSMTSI MRF shall use a 1:1 mapping </w:t>
      </w:r>
      <w:r w:rsidR="00071844">
        <w:rPr>
          <w:lang w:eastAsia="ko-KR"/>
        </w:rPr>
        <w:t xml:space="preserve">per direction </w:t>
      </w:r>
      <w:r>
        <w:rPr>
          <w:lang w:eastAsia="ko-KR"/>
        </w:rPr>
        <w:t>between each rid-id and the corresponding RTP payload type number in the "pt=" parameter on</w:t>
      </w:r>
      <w:r w:rsidRPr="00537947">
        <w:rPr>
          <w:lang w:eastAsia="ko-KR"/>
        </w:rPr>
        <w:t xml:space="preserve"> </w:t>
      </w:r>
      <w:r>
        <w:rPr>
          <w:lang w:eastAsia="ko-KR"/>
        </w:rPr>
        <w:t xml:space="preserve">the "a=rid" line. It is optional for MSMTSI clients in terminal and MSMTSI MRF to support constraints parameters for the "a=rid" lines. An MSMTSI client in terminal and MSMTSI MRF shall be capable to ignore any "a=rid" constraints parameters it does not understand and </w:t>
      </w:r>
      <w:r w:rsidR="00071844">
        <w:rPr>
          <w:lang w:eastAsia="ko-KR"/>
        </w:rPr>
        <w:t xml:space="preserve">shall </w:t>
      </w:r>
      <w:r>
        <w:rPr>
          <w:lang w:eastAsia="ko-KR"/>
        </w:rPr>
        <w:t>correctly negotiate them away in the SDP answer, as specified in [155].</w:t>
      </w:r>
    </w:p>
    <w:p w14:paraId="24132C2D" w14:textId="77777777" w:rsidR="00FB0F6F" w:rsidRPr="00A27161" w:rsidRDefault="00FB0F6F" w:rsidP="00FB0F6F">
      <w:pPr>
        <w:pStyle w:val="NO"/>
        <w:rPr>
          <w:lang w:eastAsia="ko-KR"/>
        </w:rPr>
      </w:pPr>
      <w:r>
        <w:rPr>
          <w:lang w:eastAsia="ko-KR"/>
        </w:rPr>
        <w:t>NOTE</w:t>
      </w:r>
      <w:r w:rsidR="00071844">
        <w:rPr>
          <w:lang w:val="en-GB" w:eastAsia="ko-KR"/>
        </w:rPr>
        <w:t xml:space="preserve"> </w:t>
      </w:r>
      <w:r w:rsidR="00071844" w:rsidRPr="000E3BBE">
        <w:rPr>
          <w:lang w:val="en-US" w:eastAsia="ko-KR"/>
        </w:rPr>
        <w:t>1</w:t>
      </w:r>
      <w:r>
        <w:rPr>
          <w:lang w:eastAsia="ko-KR"/>
        </w:rPr>
        <w:t>: The only, currently defined "a=rid" constraint applicable to 3GPP audio codecs is bitrate ("max-br").</w:t>
      </w:r>
    </w:p>
    <w:p w14:paraId="0E9288E0" w14:textId="77777777" w:rsidR="00071844" w:rsidRDefault="00071844" w:rsidP="00071844">
      <w:pPr>
        <w:rPr>
          <w:lang w:val="en-US"/>
        </w:rPr>
      </w:pPr>
      <w:r w:rsidRPr="00350036">
        <w:rPr>
          <w:lang w:eastAsia="ko-KR"/>
        </w:rPr>
        <w:t xml:space="preserve">The recommended approach </w:t>
      </w:r>
      <w:r w:rsidRPr="00350036">
        <w:rPr>
          <w:lang w:val="x-none"/>
        </w:rPr>
        <w:t xml:space="preserve">by which the </w:t>
      </w:r>
      <w:r w:rsidRPr="00350036">
        <w:rPr>
          <w:lang w:val="en-US"/>
        </w:rPr>
        <w:t>common</w:t>
      </w:r>
      <w:r w:rsidRPr="00350036">
        <w:rPr>
          <w:lang w:val="x-none"/>
        </w:rPr>
        <w:t xml:space="preserve"> and </w:t>
      </w:r>
      <w:r w:rsidRPr="00350036">
        <w:rPr>
          <w:lang w:val="en-US"/>
        </w:rPr>
        <w:t>preferred</w:t>
      </w:r>
      <w:r w:rsidRPr="00350036">
        <w:rPr>
          <w:lang w:val="x-none"/>
        </w:rPr>
        <w:t xml:space="preserve"> codec information </w:t>
      </w:r>
      <w:r w:rsidRPr="00350036">
        <w:rPr>
          <w:lang w:val="en-US"/>
        </w:rPr>
        <w:t xml:space="preserve">is </w:t>
      </w:r>
      <w:r w:rsidRPr="00350036">
        <w:rPr>
          <w:lang w:val="x-none"/>
        </w:rPr>
        <w:t>exchanged between the MSMTSI MRF and the MSMTSI terminals</w:t>
      </w:r>
      <w:r w:rsidRPr="00350036">
        <w:rPr>
          <w:lang w:val="en-US"/>
        </w:rPr>
        <w:t xml:space="preserve"> </w:t>
      </w:r>
      <w:r w:rsidRPr="00350036">
        <w:rPr>
          <w:lang w:eastAsia="ko-KR"/>
        </w:rPr>
        <w:t xml:space="preserve">is </w:t>
      </w:r>
      <w:r w:rsidRPr="000E3BBE">
        <w:rPr>
          <w:lang w:val="en-US"/>
        </w:rPr>
        <w:t xml:space="preserve">to </w:t>
      </w:r>
      <w:r w:rsidRPr="00350036">
        <w:rPr>
          <w:lang w:val="en-US"/>
        </w:rPr>
        <w:t xml:space="preserve">use </w:t>
      </w:r>
      <w:r w:rsidRPr="00350036">
        <w:rPr>
          <w:lang w:val="x-none"/>
        </w:rPr>
        <w:t xml:space="preserve">the order in which the codecs are listed in the </w:t>
      </w:r>
      <w:r w:rsidRPr="00350036">
        <w:rPr>
          <w:lang w:val="en-US"/>
        </w:rPr>
        <w:t xml:space="preserve">SDP </w:t>
      </w:r>
      <w:r w:rsidRPr="00350036">
        <w:rPr>
          <w:lang w:val="x-none"/>
        </w:rPr>
        <w:t xml:space="preserve">a=simulcast line, </w:t>
      </w:r>
      <w:r w:rsidRPr="00350036">
        <w:rPr>
          <w:lang w:val="en-US"/>
        </w:rPr>
        <w:t xml:space="preserve">which lists simulcast streams in order of decreasing priority. The common codec should be listed first, assuming that the common codec simulcast stream is to be used as far as possible, to avoid transcoding. </w:t>
      </w:r>
      <w:r>
        <w:rPr>
          <w:lang w:val="en-US"/>
        </w:rPr>
        <w:t>The preferred codec may instead be listed first if a limited amount of transcoding is considered an acceptable cost for keeping good media quality.</w:t>
      </w:r>
    </w:p>
    <w:p w14:paraId="2699BAA4" w14:textId="77777777" w:rsidR="00071844" w:rsidRPr="000E3BBE" w:rsidRDefault="00071844" w:rsidP="00071844">
      <w:pPr>
        <w:pStyle w:val="NO"/>
        <w:rPr>
          <w:lang w:val="en-US" w:eastAsia="ko-KR"/>
        </w:rPr>
      </w:pPr>
      <w:r w:rsidRPr="000E3BBE">
        <w:rPr>
          <w:lang w:val="en-US" w:eastAsia="ko-KR"/>
        </w:rPr>
        <w:t>NOTE 2:</w:t>
      </w:r>
      <w:r w:rsidRPr="000E3BBE">
        <w:rPr>
          <w:lang w:val="en-US" w:eastAsia="ko-KR"/>
        </w:rPr>
        <w:tab/>
      </w:r>
      <w:r>
        <w:rPr>
          <w:lang w:val="en-US" w:eastAsia="ko-KR"/>
        </w:rPr>
        <w:t xml:space="preserve">An MSMTSI MRF needs to make a trade-off between minimizing transcoding by use of a common codec and maximizing media quality by use of a preferred codec in the conference, which is described in more detail in clauses 6.17 and 6.13.4 in [152]. </w:t>
      </w:r>
      <w:r w:rsidRPr="000E3BBE">
        <w:rPr>
          <w:lang w:val="en-US"/>
        </w:rPr>
        <w:t>The common codec being listed with highest priority means that it will be kept, even if some other simul</w:t>
      </w:r>
      <w:r w:rsidRPr="000E3BBE">
        <w:rPr>
          <w:lang w:val="en-US" w:eastAsia="ko-KR"/>
        </w:rPr>
        <w:t>c</w:t>
      </w:r>
      <w:r w:rsidRPr="000E3BBE">
        <w:rPr>
          <w:lang w:val="en-US"/>
        </w:rPr>
        <w:t>ast streams need to be rejected or dropped (e.g. due to network resource limitations, see clause S.8)</w:t>
      </w:r>
      <w:r w:rsidRPr="000E3BBE">
        <w:rPr>
          <w:lang w:val="en-US" w:eastAsia="ko-KR"/>
        </w:rPr>
        <w:t>.</w:t>
      </w:r>
      <w:r w:rsidRPr="000E3BBE">
        <w:rPr>
          <w:lang w:val="en-US"/>
        </w:rPr>
        <w:t xml:space="preserve"> </w:t>
      </w:r>
      <w:r w:rsidRPr="000E3BBE">
        <w:rPr>
          <w:lang w:val="en-US" w:eastAsia="ko-KR"/>
        </w:rPr>
        <w:t>The preferred codec being listed with highest priority similarly means that it will be kept, even if common codec simulcast</w:t>
      </w:r>
      <w:r>
        <w:rPr>
          <w:lang w:val="en-US" w:eastAsia="ko-KR"/>
        </w:rPr>
        <w:t xml:space="preserve"> streams need to be rejected or dropped, which can in turn require transcoding to some conference participants. </w:t>
      </w:r>
      <w:r w:rsidRPr="000E3BBE">
        <w:rPr>
          <w:lang w:val="en-US"/>
        </w:rPr>
        <w:t>This applies both across different simulcast streams (";" separator) and for alternatives ("," separator) within a single simulcast stream in the "a=simulcast" line.</w:t>
      </w:r>
      <w:r w:rsidRPr="000E3BBE">
        <w:rPr>
          <w:lang w:val="en-US" w:eastAsia="ko-KR"/>
        </w:rPr>
        <w:t xml:space="preserve"> </w:t>
      </w:r>
      <w:r>
        <w:rPr>
          <w:lang w:val="en-US" w:eastAsia="ko-KR"/>
        </w:rPr>
        <w:t>This choice between prioritizing common or preferred codecs does not impact interoperability and is therefore left for individual MSMTSI MRF implementation.</w:t>
      </w:r>
    </w:p>
    <w:p w14:paraId="7299E112" w14:textId="77777777" w:rsidR="009C72C6" w:rsidRDefault="009C72C6" w:rsidP="009C72C6">
      <w:pPr>
        <w:pStyle w:val="Heading2"/>
        <w:rPr>
          <w:lang w:eastAsia="ko-KR"/>
        </w:rPr>
      </w:pPr>
      <w:bookmarkStart w:id="4028" w:name="_Toc26369751"/>
      <w:bookmarkStart w:id="4029" w:name="_Toc36227633"/>
      <w:bookmarkStart w:id="4030" w:name="_Toc36228648"/>
      <w:bookmarkStart w:id="4031" w:name="_Toc36229275"/>
      <w:bookmarkStart w:id="4032" w:name="_Toc36229903"/>
      <w:bookmarkStart w:id="4033" w:name="_Toc74607247"/>
      <w:bookmarkStart w:id="4034" w:name="_Toc75557141"/>
      <w:r>
        <w:rPr>
          <w:lang w:eastAsia="ko-KR"/>
        </w:rPr>
        <w:lastRenderedPageBreak/>
        <w:t>S.5.2</w:t>
      </w:r>
      <w:r>
        <w:rPr>
          <w:lang w:eastAsia="ko-KR"/>
        </w:rPr>
        <w:tab/>
        <w:t>Main video</w:t>
      </w:r>
      <w:bookmarkEnd w:id="4028"/>
      <w:bookmarkEnd w:id="4029"/>
      <w:bookmarkEnd w:id="4030"/>
      <w:bookmarkEnd w:id="4031"/>
      <w:bookmarkEnd w:id="4032"/>
      <w:bookmarkEnd w:id="4033"/>
      <w:bookmarkEnd w:id="4034"/>
    </w:p>
    <w:p w14:paraId="145C51EC" w14:textId="77777777" w:rsidR="009C72C6" w:rsidRDefault="009C72C6" w:rsidP="009C72C6">
      <w:pPr>
        <w:rPr>
          <w:lang w:eastAsia="ko-KR"/>
        </w:rPr>
      </w:pPr>
      <w:r>
        <w:rPr>
          <w:lang w:eastAsia="ko-KR"/>
        </w:rPr>
        <w:t>The main video SDP "m="-line shall be the first video "m="-line in an SDP offer from an MSMTSI client, to increase the probability that it is accepted by a non-MSMTSI client. The main video SDP "m="-line shall be identified by an "a=content:main" SDP attribute [</w:t>
      </w:r>
      <w:r w:rsidR="004F6C29">
        <w:rPr>
          <w:lang w:eastAsia="ko-KR"/>
        </w:rPr>
        <w:t>81</w:t>
      </w:r>
      <w:r>
        <w:rPr>
          <w:lang w:eastAsia="ko-KR"/>
        </w:rPr>
        <w:t>]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34BF913E" w14:textId="77777777" w:rsidR="00A27161" w:rsidRDefault="00A27161" w:rsidP="00A27161">
      <w:pPr>
        <w:rPr>
          <w:lang w:eastAsia="ko-KR"/>
        </w:rPr>
      </w:pPr>
      <w:r>
        <w:rPr>
          <w:lang w:eastAsia="ko-KR"/>
        </w:rPr>
        <w:t>In case of video, where the main video and thumbnail video are being sent from the MSMTSI client to the MSMTSI MRF, use of simulcast shall be indicated in SDP according to [154] and [155] in an SDP offer. SDP simulcast negotiation decides which simulcast formats, if any, that are sent between the MSMTSI clients in terminal and the MSMTSI MRF. An MSMTSI client in terminal shall use send direction simulcast in the SDP when negotiating use of simulcast</w:t>
      </w:r>
      <w:r w:rsidR="00FB0F6F" w:rsidRPr="00B431F4">
        <w:rPr>
          <w:lang w:eastAsia="ko-KR"/>
        </w:rPr>
        <w:t xml:space="preserve"> </w:t>
      </w:r>
      <w:r w:rsidR="00FB0F6F">
        <w:rPr>
          <w:lang w:eastAsia="ko-KR"/>
        </w:rPr>
        <w:t>to send main video thumbnail</w:t>
      </w:r>
      <w:r>
        <w:rPr>
          <w:lang w:eastAsia="ko-KR"/>
        </w:rPr>
        <w:t>. An MSMTSI MRF shall use receive direction simulcast in the SDP when negotiating use of simulcast towards an MSMTSI client in terminal</w:t>
      </w:r>
      <w:r w:rsidR="00FB0F6F" w:rsidRPr="00B431F4">
        <w:rPr>
          <w:lang w:eastAsia="ko-KR"/>
        </w:rPr>
        <w:t xml:space="preserve"> </w:t>
      </w:r>
      <w:r w:rsidR="00FB0F6F">
        <w:rPr>
          <w:lang w:eastAsia="ko-KR"/>
        </w:rPr>
        <w:t>to receive main video thumbnail</w:t>
      </w:r>
      <w:r>
        <w:rPr>
          <w:lang w:eastAsia="ko-KR"/>
        </w:rPr>
        <w:t>.</w:t>
      </w:r>
    </w:p>
    <w:p w14:paraId="3433CE71" w14:textId="77777777" w:rsidR="00A27161" w:rsidRDefault="00A27161" w:rsidP="009C72C6">
      <w:pPr>
        <w:rPr>
          <w:lang w:eastAsia="ko-KR"/>
        </w:rPr>
      </w:pPr>
      <w:r>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42839380" w14:textId="77777777" w:rsidR="009C72C6" w:rsidRDefault="009C72C6" w:rsidP="009C72C6">
      <w:pPr>
        <w:pStyle w:val="Heading2"/>
        <w:rPr>
          <w:lang w:eastAsia="ko-KR"/>
        </w:rPr>
      </w:pPr>
      <w:bookmarkStart w:id="4035" w:name="_Toc26369752"/>
      <w:bookmarkStart w:id="4036" w:name="_Toc36227634"/>
      <w:bookmarkStart w:id="4037" w:name="_Toc36228649"/>
      <w:bookmarkStart w:id="4038" w:name="_Toc36229276"/>
      <w:bookmarkStart w:id="4039" w:name="_Toc36229904"/>
      <w:bookmarkStart w:id="4040" w:name="_Toc74607248"/>
      <w:bookmarkStart w:id="4041" w:name="_Toc75557142"/>
      <w:r>
        <w:rPr>
          <w:lang w:eastAsia="ko-KR"/>
        </w:rPr>
        <w:t>S.5.3</w:t>
      </w:r>
      <w:r>
        <w:rPr>
          <w:lang w:eastAsia="ko-KR"/>
        </w:rPr>
        <w:tab/>
        <w:t>Thumbnail video</w:t>
      </w:r>
      <w:bookmarkEnd w:id="4035"/>
      <w:bookmarkEnd w:id="4036"/>
      <w:bookmarkEnd w:id="4037"/>
      <w:bookmarkEnd w:id="4038"/>
      <w:bookmarkEnd w:id="4039"/>
      <w:bookmarkEnd w:id="4040"/>
      <w:bookmarkEnd w:id="4041"/>
    </w:p>
    <w:p w14:paraId="4CBE7628" w14:textId="77777777" w:rsidR="009C72C6" w:rsidRDefault="009C72C6" w:rsidP="009C72C6">
      <w:pPr>
        <w:rPr>
          <w:lang w:eastAsia="ko-KR"/>
        </w:rPr>
      </w:pPr>
      <w:r>
        <w:rPr>
          <w:lang w:eastAsia="ko-KR"/>
        </w:rPr>
        <w:t xml:space="preserve">Each thumbnail video that the MSMTSI client supports shall be negotiated as a separate SDP video "m="-line, different from the main video "m="-line ("a=content:main") and any screenshare video "m="-line ("a=content:slides"). </w:t>
      </w:r>
    </w:p>
    <w:p w14:paraId="41C7C282" w14:textId="77777777" w:rsidR="009C72C6" w:rsidRDefault="009C72C6" w:rsidP="009C72C6">
      <w:pPr>
        <w:rPr>
          <w:lang w:eastAsia="ko-KR"/>
        </w:rPr>
      </w:pPr>
      <w:r>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992438">
        <w:t>"</w:t>
      </w:r>
      <w:r>
        <w:rPr>
          <w:lang w:eastAsia="ko-KR"/>
        </w:rPr>
        <w:t>m=</w:t>
      </w:r>
      <w:r w:rsidRPr="00992438">
        <w:t>"</w:t>
      </w:r>
      <w:r>
        <w:rPr>
          <w:lang w:eastAsia="ko-KR"/>
        </w:rPr>
        <w:t>-lines to keep and which to reject, in case all cannot be supported, is left for MSMTSI client implementation preference.</w:t>
      </w:r>
    </w:p>
    <w:p w14:paraId="277DD73C" w14:textId="77777777" w:rsidR="00C61900" w:rsidRDefault="00D81E75" w:rsidP="009C72C6">
      <w:pPr>
        <w:rPr>
          <w:lang w:eastAsia="ko-KR"/>
        </w:rPr>
      </w:pPr>
      <w:r w:rsidRPr="009B401F">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w:t>
      </w:r>
      <w:r>
        <w:rPr>
          <w:lang w:eastAsia="ko-KR"/>
        </w:rPr>
        <w:t xml:space="preserve"> </w:t>
      </w:r>
      <w:r w:rsidRPr="009B401F">
        <w:rPr>
          <w:lang w:eastAsia="ko-KR"/>
        </w:rPr>
        <w:t xml:space="preserve">Therefore, the number of thumbnail "m="-lines supported by </w:t>
      </w:r>
      <w:r>
        <w:rPr>
          <w:lang w:eastAsia="ko-KR"/>
        </w:rPr>
        <w:t xml:space="preserve">an </w:t>
      </w:r>
      <w:r w:rsidRPr="009B401F">
        <w:rPr>
          <w:lang w:eastAsia="ko-KR"/>
        </w:rPr>
        <w:t>individual MSMTSI client in terminal does not limit the number of thumbnail "m="-lines used between the MSMTSI MRF and other MSMTSI client</w:t>
      </w:r>
      <w:r>
        <w:rPr>
          <w:lang w:eastAsia="ko-KR"/>
        </w:rPr>
        <w:t>s</w:t>
      </w:r>
      <w:r w:rsidRPr="009B401F">
        <w:rPr>
          <w:lang w:eastAsia="ko-KR"/>
        </w:rPr>
        <w:t xml:space="preserve"> in terminal</w:t>
      </w:r>
      <w:r>
        <w:rPr>
          <w:lang w:eastAsia="ko-KR"/>
        </w:rPr>
        <w:t>s</w:t>
      </w:r>
      <w:r w:rsidRPr="009B401F">
        <w:rPr>
          <w:lang w:eastAsia="ko-KR"/>
        </w:rPr>
        <w:t xml:space="preserve"> participating in </w:t>
      </w:r>
      <w:r>
        <w:rPr>
          <w:lang w:eastAsia="ko-KR"/>
        </w:rPr>
        <w:t>the same</w:t>
      </w:r>
      <w:r w:rsidRPr="009B401F">
        <w:rPr>
          <w:lang w:eastAsia="ko-KR"/>
        </w:rPr>
        <w:t xml:space="preserve"> conference</w:t>
      </w:r>
      <w:r w:rsidR="00C61900">
        <w:rPr>
          <w:lang w:eastAsia="ko-KR"/>
        </w:rPr>
        <w:t>.</w:t>
      </w:r>
    </w:p>
    <w:p w14:paraId="21B6E2C1" w14:textId="77777777" w:rsidR="009C72C6" w:rsidRDefault="009C72C6" w:rsidP="009C72C6">
      <w:pPr>
        <w:rPr>
          <w:lang w:eastAsia="ko-KR"/>
        </w:rPr>
      </w:pPr>
      <w:r>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0025C44F" w14:textId="77777777" w:rsidR="009C72C6" w:rsidRDefault="009C72C6" w:rsidP="009C72C6">
      <w:pPr>
        <w:pStyle w:val="Heading2"/>
        <w:rPr>
          <w:lang w:eastAsia="ko-KR"/>
        </w:rPr>
      </w:pPr>
      <w:bookmarkStart w:id="4042" w:name="_Toc26369753"/>
      <w:bookmarkStart w:id="4043" w:name="_Toc36227635"/>
      <w:bookmarkStart w:id="4044" w:name="_Toc36228650"/>
      <w:bookmarkStart w:id="4045" w:name="_Toc36229277"/>
      <w:bookmarkStart w:id="4046" w:name="_Toc36229905"/>
      <w:bookmarkStart w:id="4047" w:name="_Toc74607249"/>
      <w:bookmarkStart w:id="4048" w:name="_Toc75557143"/>
      <w:r>
        <w:rPr>
          <w:lang w:eastAsia="ko-KR"/>
        </w:rPr>
        <w:t>S.5.4</w:t>
      </w:r>
      <w:r>
        <w:rPr>
          <w:lang w:eastAsia="ko-KR"/>
        </w:rPr>
        <w:tab/>
        <w:t>Screenshare video</w:t>
      </w:r>
      <w:bookmarkEnd w:id="4042"/>
      <w:bookmarkEnd w:id="4043"/>
      <w:bookmarkEnd w:id="4044"/>
      <w:bookmarkEnd w:id="4045"/>
      <w:bookmarkEnd w:id="4046"/>
      <w:bookmarkEnd w:id="4047"/>
      <w:bookmarkEnd w:id="4048"/>
    </w:p>
    <w:p w14:paraId="43E8B509" w14:textId="77777777" w:rsidR="009C72C6" w:rsidRDefault="009C72C6" w:rsidP="009C72C6">
      <w:pPr>
        <w:rPr>
          <w:lang w:eastAsia="ko-KR"/>
        </w:rPr>
      </w:pPr>
      <w:r>
        <w:rPr>
          <w:lang w:eastAsia="ko-KR"/>
        </w:rPr>
        <w:t>When screenshare video is supported, it shall be indicated as a separate SDP video "m="-line, identified by "a=content:slides" [</w:t>
      </w:r>
      <w:r w:rsidR="004F6C29">
        <w:rPr>
          <w:lang w:eastAsia="ko-KR"/>
        </w:rPr>
        <w:t>81</w:t>
      </w:r>
      <w:r>
        <w:rPr>
          <w:lang w:eastAsia="ko-KR"/>
        </w:rPr>
        <w:t>] under that "m="-line. There is no restriction in how the screenshare video "m="-line is ordered in relation to other "m="-lines in the SDP, except that it shall be listed after the main video "m="-line.</w:t>
      </w:r>
    </w:p>
    <w:p w14:paraId="5175E5CC" w14:textId="77777777" w:rsidR="009C72C6" w:rsidRDefault="009C72C6" w:rsidP="009C72C6">
      <w:pPr>
        <w:pStyle w:val="Heading2"/>
        <w:rPr>
          <w:lang w:eastAsia="ko-KR"/>
        </w:rPr>
      </w:pPr>
      <w:bookmarkStart w:id="4049" w:name="_Toc26369754"/>
      <w:bookmarkStart w:id="4050" w:name="_Toc36227636"/>
      <w:bookmarkStart w:id="4051" w:name="_Toc36228651"/>
      <w:bookmarkStart w:id="4052" w:name="_Toc36229278"/>
      <w:bookmarkStart w:id="4053" w:name="_Toc36229906"/>
      <w:bookmarkStart w:id="4054" w:name="_Toc74607250"/>
      <w:bookmarkStart w:id="4055" w:name="_Toc75557144"/>
      <w:r>
        <w:rPr>
          <w:lang w:eastAsia="ko-KR"/>
        </w:rPr>
        <w:t>S.5.5</w:t>
      </w:r>
      <w:r>
        <w:rPr>
          <w:lang w:eastAsia="ko-KR"/>
        </w:rPr>
        <w:tab/>
        <w:t>Audio</w:t>
      </w:r>
      <w:bookmarkEnd w:id="4049"/>
      <w:bookmarkEnd w:id="4050"/>
      <w:bookmarkEnd w:id="4051"/>
      <w:bookmarkEnd w:id="4052"/>
      <w:bookmarkEnd w:id="4053"/>
      <w:bookmarkEnd w:id="4054"/>
      <w:bookmarkEnd w:id="4055"/>
    </w:p>
    <w:p w14:paraId="32FDAEEF" w14:textId="77777777" w:rsidR="009C72C6" w:rsidRDefault="009C72C6" w:rsidP="009C72C6">
      <w:pPr>
        <w:rPr>
          <w:lang w:eastAsia="ko-KR"/>
        </w:rPr>
      </w:pPr>
      <w:r>
        <w:rPr>
          <w:lang w:eastAsia="ko-KR"/>
        </w:rPr>
        <w:t>The main audio SDP "m="-line shall be the first "m="-line in an SDP offer from an MSMTSI client, to increase the probability that it is accepted by a non-MSMTSI client.</w:t>
      </w:r>
    </w:p>
    <w:p w14:paraId="492CC8E9" w14:textId="77777777" w:rsidR="009C72C6" w:rsidRDefault="009C72C6" w:rsidP="009C72C6">
      <w:pPr>
        <w:rPr>
          <w:lang w:eastAsia="ko-KR"/>
        </w:rPr>
      </w:pPr>
      <w:r>
        <w:rPr>
          <w:lang w:eastAsia="ko-KR"/>
        </w:rPr>
        <w:t xml:space="preserve">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w:t>
      </w:r>
      <w:r>
        <w:rPr>
          <w:lang w:eastAsia="ko-KR"/>
        </w:rPr>
        <w:lastRenderedPageBreak/>
        <w:t>how additional audio "m="-lines are ordered in relation to other "m="-lines in the SDP, except that they shall be listed after the main audio "m="-line.</w:t>
      </w:r>
    </w:p>
    <w:p w14:paraId="5624746D" w14:textId="77777777" w:rsidR="009C72C6" w:rsidRDefault="009C72C6" w:rsidP="009C72C6">
      <w:pPr>
        <w:pStyle w:val="Heading2"/>
        <w:rPr>
          <w:lang w:eastAsia="ko-KR"/>
        </w:rPr>
      </w:pPr>
      <w:bookmarkStart w:id="4056" w:name="_Toc26369755"/>
      <w:bookmarkStart w:id="4057" w:name="_Toc36227637"/>
      <w:bookmarkStart w:id="4058" w:name="_Toc36228652"/>
      <w:bookmarkStart w:id="4059" w:name="_Toc36229279"/>
      <w:bookmarkStart w:id="4060" w:name="_Toc36229907"/>
      <w:bookmarkStart w:id="4061" w:name="_Toc74607251"/>
      <w:bookmarkStart w:id="4062" w:name="_Toc75557145"/>
      <w:r>
        <w:rPr>
          <w:lang w:eastAsia="ko-KR"/>
        </w:rPr>
        <w:t>S.5.6</w:t>
      </w:r>
      <w:r>
        <w:rPr>
          <w:lang w:eastAsia="ko-KR"/>
        </w:rPr>
        <w:tab/>
        <w:t>BFCP</w:t>
      </w:r>
      <w:bookmarkEnd w:id="4056"/>
      <w:bookmarkEnd w:id="4057"/>
      <w:bookmarkEnd w:id="4058"/>
      <w:bookmarkEnd w:id="4059"/>
      <w:bookmarkEnd w:id="4060"/>
      <w:bookmarkEnd w:id="4061"/>
      <w:bookmarkEnd w:id="4062"/>
    </w:p>
    <w:p w14:paraId="4F935502" w14:textId="77777777" w:rsidR="009C72C6" w:rsidRDefault="009C72C6" w:rsidP="009C72C6">
      <w:pPr>
        <w:rPr>
          <w:lang w:eastAsia="ko-KR"/>
        </w:rPr>
      </w:pPr>
      <w:r>
        <w:rPr>
          <w:lang w:eastAsia="ko-KR"/>
        </w:rPr>
        <w:t>Use of BFCP (see also clause S.7) is defined in TS 24.147 [147]. BFCP is negotiated with a single "m="-line for BFCP in SDP as specified in [150]. If both screenshare video and main video are negotiated, they shall be negotiated to use separate BFCP floor identifications. An MSMTSI client shall be capable of correctly associating SDP "m="-lines with BFCP floors through the SDP answer, as described in [150].</w:t>
      </w:r>
    </w:p>
    <w:p w14:paraId="62311EA4" w14:textId="77777777" w:rsidR="009C72C6" w:rsidRDefault="009C72C6" w:rsidP="009C72C6">
      <w:pPr>
        <w:rPr>
          <w:lang w:eastAsia="ko-KR"/>
        </w:rPr>
      </w:pPr>
      <w:r>
        <w:rPr>
          <w:lang w:eastAsia="ko-KR"/>
        </w:rPr>
        <w:t>An MSMTSI MRF shall support at least the BFCP floor control server role in SDP offer/answer.</w:t>
      </w:r>
    </w:p>
    <w:p w14:paraId="11716F85" w14:textId="77777777" w:rsidR="009C72C6" w:rsidRDefault="009C72C6" w:rsidP="009C72C6">
      <w:pPr>
        <w:rPr>
          <w:lang w:eastAsia="ko-KR"/>
        </w:rPr>
      </w:pPr>
      <w:r>
        <w:rPr>
          <w:lang w:eastAsia="ko-KR"/>
        </w:rPr>
        <w:t>An MSMTSI client in terminal shall support the BFCP floor control client role in SDP offer/answer, but may in addition support also the BFCP floor control server role. Which role is taken by which part is de</w:t>
      </w:r>
      <w:r w:rsidR="00177C52">
        <w:rPr>
          <w:lang w:eastAsia="ko-KR"/>
        </w:rPr>
        <w:t>cided by BFCP SDP offer/answer.</w:t>
      </w:r>
    </w:p>
    <w:p w14:paraId="47CFF10C" w14:textId="77777777" w:rsidR="00177C52" w:rsidRDefault="00177C52" w:rsidP="00177C52">
      <w:pPr>
        <w:pStyle w:val="Heading2"/>
        <w:rPr>
          <w:lang w:eastAsia="ko-KR"/>
        </w:rPr>
      </w:pPr>
      <w:bookmarkStart w:id="4063" w:name="_Toc26369756"/>
      <w:bookmarkStart w:id="4064" w:name="_Toc36227638"/>
      <w:bookmarkStart w:id="4065" w:name="_Toc36228653"/>
      <w:bookmarkStart w:id="4066" w:name="_Toc36229280"/>
      <w:bookmarkStart w:id="4067" w:name="_Toc36229908"/>
      <w:bookmarkStart w:id="4068" w:name="_Toc74607252"/>
      <w:bookmarkStart w:id="4069" w:name="_Toc75557146"/>
      <w:r>
        <w:rPr>
          <w:lang w:eastAsia="ko-KR"/>
        </w:rPr>
        <w:t>S.5.7</w:t>
      </w:r>
      <w:r>
        <w:rPr>
          <w:lang w:eastAsia="ko-KR"/>
        </w:rPr>
        <w:tab/>
        <w:t>Compact Concurrent Codec Negotiation and Capabilities</w:t>
      </w:r>
      <w:bookmarkEnd w:id="4063"/>
      <w:bookmarkEnd w:id="4064"/>
      <w:bookmarkEnd w:id="4065"/>
      <w:bookmarkEnd w:id="4066"/>
      <w:bookmarkEnd w:id="4067"/>
      <w:bookmarkEnd w:id="4068"/>
      <w:bookmarkEnd w:id="4069"/>
    </w:p>
    <w:p w14:paraId="0F5F27E3" w14:textId="77777777" w:rsidR="00177C52" w:rsidRDefault="00177C52" w:rsidP="00177C52">
      <w:pPr>
        <w:pStyle w:val="Heading3"/>
        <w:rPr>
          <w:lang w:eastAsia="ko-KR"/>
        </w:rPr>
      </w:pPr>
      <w:bookmarkStart w:id="4070" w:name="_Toc26369757"/>
      <w:bookmarkStart w:id="4071" w:name="_Toc36227639"/>
      <w:bookmarkStart w:id="4072" w:name="_Toc36228654"/>
      <w:bookmarkStart w:id="4073" w:name="_Toc36229281"/>
      <w:bookmarkStart w:id="4074" w:name="_Toc36229909"/>
      <w:bookmarkStart w:id="4075" w:name="_Toc74607253"/>
      <w:bookmarkStart w:id="4076" w:name="_Toc75557147"/>
      <w:r>
        <w:rPr>
          <w:lang w:eastAsia="ko-KR"/>
        </w:rPr>
        <w:t>S.5.7.1</w:t>
      </w:r>
      <w:r w:rsidR="00D44DB9">
        <w:rPr>
          <w:lang w:eastAsia="ko-KR"/>
        </w:rPr>
        <w:tab/>
      </w:r>
      <w:r>
        <w:rPr>
          <w:lang w:eastAsia="ko-KR"/>
        </w:rPr>
        <w:t>General</w:t>
      </w:r>
      <w:bookmarkEnd w:id="4070"/>
      <w:bookmarkEnd w:id="4071"/>
      <w:bookmarkEnd w:id="4072"/>
      <w:bookmarkEnd w:id="4073"/>
      <w:bookmarkEnd w:id="4074"/>
      <w:bookmarkEnd w:id="4075"/>
      <w:bookmarkEnd w:id="4076"/>
    </w:p>
    <w:p w14:paraId="5089F0BA" w14:textId="77777777" w:rsidR="00177C52" w:rsidRDefault="00177C52" w:rsidP="00177C52">
      <w:pPr>
        <w:rPr>
          <w:lang w:eastAsia="ko-KR"/>
        </w:rPr>
      </w:pPr>
      <w:r>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56E4F16D" w14:textId="77777777" w:rsidR="00177C52" w:rsidRPr="00627CAE" w:rsidRDefault="00177C52" w:rsidP="00177C52">
      <w:pPr>
        <w:pStyle w:val="Heading3"/>
        <w:rPr>
          <w:lang w:eastAsia="ko-KR"/>
        </w:rPr>
      </w:pPr>
      <w:bookmarkStart w:id="4077" w:name="_Toc26369758"/>
      <w:bookmarkStart w:id="4078" w:name="_Toc36227640"/>
      <w:bookmarkStart w:id="4079" w:name="_Toc36228655"/>
      <w:bookmarkStart w:id="4080" w:name="_Toc36229282"/>
      <w:bookmarkStart w:id="4081" w:name="_Toc36229910"/>
      <w:bookmarkStart w:id="4082" w:name="_Toc74607254"/>
      <w:bookmarkStart w:id="4083" w:name="_Toc75557148"/>
      <w:r w:rsidRPr="00627CAE">
        <w:rPr>
          <w:lang w:eastAsia="ko-KR"/>
        </w:rPr>
        <w:t>S.5.7.2</w:t>
      </w:r>
      <w:r w:rsidR="00D44DB9">
        <w:rPr>
          <w:lang w:eastAsia="ko-KR"/>
        </w:rPr>
        <w:tab/>
      </w:r>
      <w:r w:rsidRPr="00627CAE">
        <w:rPr>
          <w:lang w:eastAsia="ko-KR"/>
        </w:rPr>
        <w:t>The Compact CCC SDP Attribute</w:t>
      </w:r>
      <w:bookmarkEnd w:id="4077"/>
      <w:bookmarkEnd w:id="4078"/>
      <w:bookmarkEnd w:id="4079"/>
      <w:bookmarkEnd w:id="4080"/>
      <w:bookmarkEnd w:id="4081"/>
      <w:bookmarkEnd w:id="4082"/>
      <w:bookmarkEnd w:id="4083"/>
    </w:p>
    <w:p w14:paraId="280EC4FB" w14:textId="77777777" w:rsidR="00177C52" w:rsidRDefault="00177C52" w:rsidP="00177C52">
      <w:r w:rsidRPr="00627CAE">
        <w:rPr>
          <w:lang w:eastAsia="ko-KR"/>
        </w:rPr>
        <w:t xml:space="preserve">The Compact CCC SDP attribute enables MSMTSI terminals to </w:t>
      </w:r>
      <w:r w:rsidRPr="00627CAE">
        <w:t>communicate the CCC information in a more compact format.  The ABNF definition is as follows:</w:t>
      </w:r>
    </w:p>
    <w:p w14:paraId="59A7979D" w14:textId="77777777" w:rsidR="00177C52" w:rsidRPr="00622797" w:rsidRDefault="00177C52" w:rsidP="00177C52">
      <w:pPr>
        <w:pStyle w:val="PL"/>
        <w:ind w:left="384"/>
        <w:rPr>
          <w:noProof w:val="0"/>
          <w:lang w:val="en-US"/>
        </w:rPr>
      </w:pPr>
      <w:r w:rsidRPr="00622797">
        <w:rPr>
          <w:noProof w:val="0"/>
          <w:lang w:val="en-US"/>
        </w:rPr>
        <w:t>ccc-list</w:t>
      </w:r>
      <w:r w:rsidR="0007623F">
        <w:rPr>
          <w:noProof w:val="0"/>
          <w:lang w:val="en-US"/>
        </w:rPr>
        <w:tab/>
      </w:r>
      <w:r w:rsidRPr="00622797">
        <w:rPr>
          <w:noProof w:val="0"/>
          <w:lang w:val="en-US"/>
        </w:rPr>
        <w:t>= "a=ccc_list:" codeclist 1*63( "|" ccc-prof )</w:t>
      </w:r>
    </w:p>
    <w:p w14:paraId="0D70585A" w14:textId="77777777" w:rsidR="00177C52" w:rsidRPr="00A946E8" w:rsidRDefault="00177C52" w:rsidP="00177C52">
      <w:pPr>
        <w:pStyle w:val="PL"/>
        <w:ind w:left="384"/>
        <w:rPr>
          <w:noProof w:val="0"/>
          <w:lang w:val="fr-FR"/>
        </w:rPr>
      </w:pPr>
      <w:r w:rsidRPr="00A946E8">
        <w:rPr>
          <w:noProof w:val="0"/>
          <w:lang w:val="fr-FR"/>
        </w:rPr>
        <w:t>codeclist</w:t>
      </w:r>
      <w:r w:rsidR="0007623F">
        <w:rPr>
          <w:noProof w:val="0"/>
          <w:lang w:val="fr-FR"/>
        </w:rPr>
        <w:tab/>
      </w:r>
      <w:r w:rsidRPr="00A946E8">
        <w:rPr>
          <w:noProof w:val="0"/>
          <w:lang w:val="fr-FR"/>
        </w:rPr>
        <w:t>= codec [SP config] *63( ";" codec [SP config] )</w:t>
      </w:r>
    </w:p>
    <w:p w14:paraId="29FA20E8" w14:textId="77777777" w:rsidR="00177C52" w:rsidRPr="00622797" w:rsidRDefault="00177C52" w:rsidP="00177C52">
      <w:pPr>
        <w:pStyle w:val="PL"/>
        <w:ind w:left="384"/>
        <w:rPr>
          <w:noProof w:val="0"/>
          <w:lang w:val="en-US"/>
        </w:rPr>
      </w:pPr>
      <w:r w:rsidRPr="00622797">
        <w:rPr>
          <w:noProof w:val="0"/>
          <w:lang w:val="en-US"/>
        </w:rPr>
        <w:t xml:space="preserve">ccc-prof </w:t>
      </w:r>
      <w:r w:rsidR="0007623F">
        <w:rPr>
          <w:noProof w:val="0"/>
          <w:lang w:val="en-US"/>
        </w:rPr>
        <w:tab/>
      </w:r>
      <w:r w:rsidRPr="00622797">
        <w:rPr>
          <w:noProof w:val="0"/>
          <w:lang w:val="en-US"/>
        </w:rPr>
        <w:t>= "ENC:" num *63( rule num ) ":DEC:" num *63( rule num )</w:t>
      </w:r>
    </w:p>
    <w:p w14:paraId="7BCD1E33" w14:textId="77777777" w:rsidR="00177C52" w:rsidRPr="00622797" w:rsidRDefault="00177C52" w:rsidP="00177C52">
      <w:pPr>
        <w:pStyle w:val="PL"/>
        <w:ind w:left="384"/>
        <w:rPr>
          <w:noProof w:val="0"/>
          <w:lang w:val="en-US"/>
        </w:rPr>
      </w:pPr>
      <w:r w:rsidRPr="00622797">
        <w:rPr>
          <w:noProof w:val="0"/>
          <w:lang w:val="en-US"/>
        </w:rPr>
        <w:t>codec</w:t>
      </w:r>
      <w:r w:rsidR="0007623F">
        <w:rPr>
          <w:noProof w:val="0"/>
          <w:lang w:val="en-US"/>
        </w:rPr>
        <w:tab/>
      </w:r>
      <w:r w:rsidRPr="00622797">
        <w:rPr>
          <w:noProof w:val="0"/>
          <w:lang w:val="en-US"/>
        </w:rPr>
        <w:t>= byte-string</w:t>
      </w:r>
    </w:p>
    <w:p w14:paraId="070C7408" w14:textId="77777777" w:rsidR="00177C52" w:rsidRPr="00622797" w:rsidRDefault="0007623F" w:rsidP="00177C52">
      <w:pPr>
        <w:pStyle w:val="PL"/>
        <w:ind w:left="384"/>
        <w:rPr>
          <w:noProof w:val="0"/>
          <w:lang w:val="en-US"/>
        </w:rPr>
      </w:pPr>
      <w:r>
        <w:rPr>
          <w:noProof w:val="0"/>
          <w:lang w:val="en-US"/>
        </w:rPr>
        <w:tab/>
      </w:r>
      <w:r w:rsidR="00177C52" w:rsidRPr="00622797">
        <w:rPr>
          <w:noProof w:val="0"/>
          <w:lang w:val="en-US"/>
        </w:rPr>
        <w:tab/>
        <w:t>; byte-string defined in RFC 4566</w:t>
      </w:r>
    </w:p>
    <w:p w14:paraId="03CC00CC" w14:textId="77777777" w:rsidR="00177C52" w:rsidRPr="00622797" w:rsidRDefault="00177C52" w:rsidP="00177C52">
      <w:pPr>
        <w:pStyle w:val="PL"/>
        <w:ind w:left="384"/>
        <w:rPr>
          <w:noProof w:val="0"/>
          <w:lang w:val="en-US"/>
        </w:rPr>
      </w:pPr>
      <w:r w:rsidRPr="00622797">
        <w:rPr>
          <w:noProof w:val="0"/>
          <w:lang w:val="en-US"/>
        </w:rPr>
        <w:t>level</w:t>
      </w:r>
      <w:r w:rsidR="0007623F">
        <w:rPr>
          <w:noProof w:val="0"/>
          <w:lang w:val="en-US"/>
        </w:rPr>
        <w:tab/>
      </w:r>
      <w:r w:rsidRPr="00622797">
        <w:rPr>
          <w:noProof w:val="0"/>
          <w:lang w:val="en-US"/>
        </w:rPr>
        <w:t>= 1*3DIGIT</w:t>
      </w:r>
    </w:p>
    <w:p w14:paraId="444733D4" w14:textId="77777777" w:rsidR="00177C52" w:rsidRPr="00622797" w:rsidRDefault="00177C52" w:rsidP="00177C52">
      <w:pPr>
        <w:pStyle w:val="PL"/>
        <w:ind w:left="384"/>
        <w:rPr>
          <w:noProof w:val="0"/>
          <w:lang w:val="en-US"/>
        </w:rPr>
      </w:pPr>
      <w:r w:rsidRPr="00622797">
        <w:rPr>
          <w:noProof w:val="0"/>
          <w:lang w:val="en-US"/>
        </w:rPr>
        <w:t>profile</w:t>
      </w:r>
      <w:r w:rsidR="0007623F">
        <w:rPr>
          <w:noProof w:val="0"/>
          <w:lang w:val="en-US"/>
        </w:rPr>
        <w:tab/>
      </w:r>
      <w:r w:rsidRPr="00622797">
        <w:rPr>
          <w:noProof w:val="0"/>
          <w:lang w:val="en-US"/>
        </w:rPr>
        <w:t>= 1*3DIGIT</w:t>
      </w:r>
    </w:p>
    <w:p w14:paraId="7A9C1BD0" w14:textId="77777777" w:rsidR="00177C52" w:rsidRPr="00622797" w:rsidRDefault="00177C52" w:rsidP="00177C52">
      <w:pPr>
        <w:pStyle w:val="PL"/>
        <w:ind w:left="384"/>
        <w:rPr>
          <w:noProof w:val="0"/>
          <w:lang w:val="en-US"/>
        </w:rPr>
      </w:pPr>
      <w:r w:rsidRPr="00622797">
        <w:rPr>
          <w:noProof w:val="0"/>
          <w:lang w:val="en-US"/>
        </w:rPr>
        <w:t>config</w:t>
      </w:r>
      <w:r w:rsidR="0007623F">
        <w:rPr>
          <w:noProof w:val="0"/>
          <w:lang w:val="en-US"/>
        </w:rPr>
        <w:tab/>
      </w:r>
      <w:r w:rsidRPr="00622797">
        <w:rPr>
          <w:noProof w:val="0"/>
          <w:lang w:val="en-US"/>
        </w:rPr>
        <w:t>= ( profile SP level ) / level</w:t>
      </w:r>
    </w:p>
    <w:p w14:paraId="51E3E58F" w14:textId="77777777" w:rsidR="00177C52" w:rsidRPr="00622797" w:rsidRDefault="00177C52" w:rsidP="00177C52">
      <w:pPr>
        <w:pStyle w:val="PL"/>
        <w:ind w:left="384"/>
        <w:rPr>
          <w:noProof w:val="0"/>
          <w:lang w:val="en-US"/>
        </w:rPr>
      </w:pPr>
      <w:r w:rsidRPr="00622797">
        <w:rPr>
          <w:noProof w:val="0"/>
          <w:lang w:val="en-US"/>
        </w:rPr>
        <w:t>rule</w:t>
      </w:r>
      <w:r w:rsidR="0007623F">
        <w:rPr>
          <w:noProof w:val="0"/>
          <w:lang w:val="en-US"/>
        </w:rPr>
        <w:tab/>
      </w:r>
      <w:r w:rsidRPr="00622797">
        <w:rPr>
          <w:noProof w:val="0"/>
          <w:lang w:val="en-US"/>
        </w:rPr>
        <w:t>= ";" / ","</w:t>
      </w:r>
    </w:p>
    <w:p w14:paraId="2EEA877A" w14:textId="77777777" w:rsidR="00177C52" w:rsidRPr="008178BC" w:rsidRDefault="00177C52" w:rsidP="00177C52">
      <w:pPr>
        <w:pStyle w:val="PL"/>
        <w:ind w:left="384"/>
        <w:rPr>
          <w:noProof w:val="0"/>
          <w:lang w:val="en-US"/>
        </w:rPr>
      </w:pPr>
      <w:r w:rsidRPr="00622797">
        <w:rPr>
          <w:noProof w:val="0"/>
          <w:lang w:val="en-US"/>
        </w:rPr>
        <w:t>num</w:t>
      </w:r>
      <w:r w:rsidR="0007623F">
        <w:rPr>
          <w:noProof w:val="0"/>
          <w:lang w:val="en-US"/>
        </w:rPr>
        <w:tab/>
      </w:r>
      <w:r w:rsidRPr="00622797">
        <w:rPr>
          <w:noProof w:val="0"/>
          <w:lang w:val="en-US"/>
        </w:rPr>
        <w:t>= 1*2DIGIT</w:t>
      </w:r>
    </w:p>
    <w:p w14:paraId="765C15B4" w14:textId="77777777" w:rsidR="00177C52" w:rsidRPr="008178BC" w:rsidRDefault="00177C52" w:rsidP="00177C52">
      <w:pPr>
        <w:pStyle w:val="PL"/>
        <w:ind w:left="384"/>
        <w:rPr>
          <w:noProof w:val="0"/>
          <w:lang w:val="en-US"/>
        </w:rPr>
      </w:pPr>
    </w:p>
    <w:p w14:paraId="45B9980C" w14:textId="77777777" w:rsidR="00177C52" w:rsidRDefault="00177C52" w:rsidP="00177C52">
      <w:r w:rsidRPr="006A2964">
        <w:rPr>
          <w:rFonts w:ascii="Courier New" w:hAnsi="Courier New"/>
        </w:rPr>
        <w:t>codec</w:t>
      </w:r>
      <w:r w:rsidRPr="00BB36CA">
        <w:t xml:space="preserve"> is the media </w:t>
      </w:r>
      <w:r>
        <w:t>sub</w:t>
      </w:r>
      <w:r w:rsidRPr="00BB36CA">
        <w:t xml:space="preserve">type name of a codec as defined in the RTP payload format for that codec, e.g. "H264" for H.264 as defined in </w:t>
      </w:r>
      <w:r>
        <w:t>[2</w:t>
      </w:r>
      <w:r w:rsidR="00D24350">
        <w:t>5</w:t>
      </w:r>
      <w:r w:rsidRPr="00BB36CA">
        <w:t>] and "</w:t>
      </w:r>
      <w:r>
        <w:t>H265" for H.265 as defined in [</w:t>
      </w:r>
      <w:r w:rsidR="00D24350">
        <w:t>1</w:t>
      </w:r>
      <w:r>
        <w:t>2</w:t>
      </w:r>
      <w:r w:rsidR="00D24350">
        <w:t>0</w:t>
      </w:r>
      <w:r w:rsidRPr="00BB36CA">
        <w:t>], respectively.</w:t>
      </w:r>
    </w:p>
    <w:p w14:paraId="7C0ACF5C" w14:textId="77777777" w:rsidR="00177C52" w:rsidRPr="00BB36CA" w:rsidRDefault="00177C52" w:rsidP="00177C52">
      <w:r>
        <w:rPr>
          <w:rFonts w:ascii="Courier New" w:hAnsi="Courier New"/>
        </w:rPr>
        <w:t>c</w:t>
      </w:r>
      <w:r w:rsidRPr="0071534F">
        <w:rPr>
          <w:rFonts w:ascii="Courier New" w:hAnsi="Courier New"/>
        </w:rPr>
        <w:t>odeclist</w:t>
      </w:r>
      <w:r w:rsidRPr="0071534F">
        <w:t xml:space="preserve"> </w:t>
      </w:r>
      <w:r>
        <w:t>is an ordered list of the different codecs that are supported by the terminal.  The codecs should be listed in order of decreasing complexity from left to right for th</w:t>
      </w:r>
      <w:r w:rsidRPr="0071534F">
        <w:t xml:space="preserve">e </w:t>
      </w:r>
      <w:r w:rsidRPr="0071534F">
        <w:rPr>
          <w:rFonts w:cs="Arial"/>
          <w:lang w:val="en-US"/>
        </w:rPr>
        <w:t>"," rule</w:t>
      </w:r>
      <w:r>
        <w:rPr>
          <w:rFonts w:cs="Arial"/>
          <w:lang w:val="en-US"/>
        </w:rPr>
        <w:t xml:space="preserve"> to indicate the ability to substitute an instance of a more complex codec with a simpler one.  </w:t>
      </w:r>
    </w:p>
    <w:p w14:paraId="45C1F5CE" w14:textId="77777777" w:rsidR="00D24350" w:rsidRPr="00BB36CA" w:rsidRDefault="00D24350" w:rsidP="00D24350">
      <w:r w:rsidRPr="006A2964">
        <w:rPr>
          <w:rFonts w:ascii="Courier New" w:hAnsi="Courier New"/>
        </w:rPr>
        <w:t>l</w:t>
      </w:r>
      <w:r w:rsidRPr="0001738E">
        <w:rPr>
          <w:rFonts w:ascii="Courier New" w:hAnsi="Courier New"/>
        </w:rPr>
        <w:t>evel</w:t>
      </w:r>
      <w:r w:rsidRPr="0001738E">
        <w:t xml:space="preserve">, </w:t>
      </w:r>
      <w:r w:rsidRPr="00EC4DA2">
        <w:t>which is optional,</w:t>
      </w:r>
      <w:r w:rsidRPr="0001738E">
        <w:t xml:space="preserve"> sp</w:t>
      </w:r>
      <w:r w:rsidRPr="00BB36CA">
        <w:t>ecifies the level of the codec</w:t>
      </w:r>
      <w:r>
        <w:t>, converted and expressed in hexadecimal format</w:t>
      </w:r>
      <w:r w:rsidRPr="00BB36CA">
        <w:t xml:space="preserve">, </w:t>
      </w:r>
      <w:r>
        <w:t>i.e.,</w:t>
      </w:r>
      <w:r w:rsidRPr="00BB36CA">
        <w:t xml:space="preserve"> for H.264 and H.265 the value is equ</w:t>
      </w:r>
      <w:r>
        <w:t>al to level_idc as defined in [25</w:t>
      </w:r>
      <w:r w:rsidRPr="00BB36CA">
        <w:t>] and level-id as defined in</w:t>
      </w:r>
      <w:r>
        <w:t xml:space="preserve"> [120</w:t>
      </w:r>
      <w:r w:rsidRPr="00BB36CA">
        <w:t>]</w:t>
      </w:r>
      <w:r>
        <w:t xml:space="preserve">, </w:t>
      </w:r>
      <w:r w:rsidRPr="00BB36CA">
        <w:t>respectively.</w:t>
      </w:r>
      <w:r>
        <w:t xml:space="preserve"> </w:t>
      </w:r>
    </w:p>
    <w:p w14:paraId="3CFFC391" w14:textId="77777777" w:rsidR="00177C52" w:rsidRPr="008269CC" w:rsidRDefault="00D24350" w:rsidP="00D24350">
      <w:r w:rsidRPr="006A2964">
        <w:rPr>
          <w:rFonts w:ascii="Courier New" w:hAnsi="Courier New"/>
        </w:rPr>
        <w:t>profile</w:t>
      </w:r>
      <w:r w:rsidRPr="00BB36CA">
        <w:t>, which is optional, specifies the profile of the codec, e.g. for H.264 and H.265 the value is equal to profile_idc as defi</w:t>
      </w:r>
      <w:r>
        <w:t>ned in [25</w:t>
      </w:r>
      <w:r w:rsidRPr="0001738E">
        <w:t>] and profile-id as defined in [</w:t>
      </w:r>
      <w:r>
        <w:t>120</w:t>
      </w:r>
      <w:r w:rsidRPr="0001738E">
        <w:t xml:space="preserve">], </w:t>
      </w:r>
      <w:r>
        <w:t xml:space="preserve">both expressed in hexadecimal fomat, </w:t>
      </w:r>
      <w:r w:rsidRPr="0001738E">
        <w:t>respectively.</w:t>
      </w:r>
      <w:r w:rsidRPr="00EC4DA2">
        <w:t xml:space="preserve"> If the profile is included then the level </w:t>
      </w:r>
      <w:r>
        <w:t xml:space="preserve">is also </w:t>
      </w:r>
      <w:r w:rsidRPr="00EC4DA2">
        <w:t>included. However, it is allowed to have the level to be present without the profile being present</w:t>
      </w:r>
      <w:r w:rsidR="00177C52" w:rsidRPr="00EC4DA2">
        <w:t>.</w:t>
      </w:r>
    </w:p>
    <w:p w14:paraId="3AFE6273" w14:textId="77777777" w:rsidR="00177C52" w:rsidRPr="00BB36CA" w:rsidRDefault="00177C52" w:rsidP="00177C52">
      <w:r>
        <w:rPr>
          <w:rFonts w:ascii="Courier New" w:hAnsi="Courier New"/>
        </w:rPr>
        <w:t xml:space="preserve">rule </w:t>
      </w:r>
      <w:r w:rsidRPr="00BB36CA">
        <w:t xml:space="preserve">specifies </w:t>
      </w:r>
      <w:r>
        <w:t>in a particular CCC profile (</w:t>
      </w:r>
      <w:r w:rsidRPr="0071534F">
        <w:rPr>
          <w:rFonts w:ascii="Courier New" w:hAnsi="Courier New" w:cs="Courier New"/>
          <w:lang w:val="en-US"/>
        </w:rPr>
        <w:t>ccc-prof</w:t>
      </w:r>
      <w:r>
        <w:t>) whether</w:t>
      </w:r>
      <w:r>
        <w:rPr>
          <w:rFonts w:cs="Arial"/>
          <w:lang w:val="en-US"/>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4C13A846" w14:textId="77777777" w:rsidR="00177C52" w:rsidRDefault="00177C52" w:rsidP="00177C52">
      <w:r w:rsidRPr="006A2964">
        <w:rPr>
          <w:rFonts w:ascii="Courier New" w:hAnsi="Courier New"/>
        </w:rPr>
        <w:lastRenderedPageBreak/>
        <w:t>num</w:t>
      </w:r>
      <w:r w:rsidRPr="00BB36CA">
        <w:t xml:space="preserve"> specifies the maximum number of supported concurrent encoders (when the combination follows "ENC") or decoders (when the combination follows "DEC") of the specified codec at the specified level and profile (when present)</w:t>
      </w:r>
      <w:r>
        <w:t xml:space="preserve">.  </w:t>
      </w:r>
      <w:r w:rsidRPr="006A2964">
        <w:rPr>
          <w:rFonts w:ascii="Courier New" w:hAnsi="Courier New"/>
        </w:rPr>
        <w:t>num</w:t>
      </w:r>
      <w:r>
        <w:t xml:space="preserve"> specifies the maximum number of instances of the particular codec that can operate concurrently when all the other codecs in the same </w:t>
      </w:r>
      <w:r w:rsidRPr="0071534F">
        <w:rPr>
          <w:rFonts w:ascii="Courier New" w:hAnsi="Courier New" w:cs="Courier New"/>
          <w:lang w:val="en-US"/>
        </w:rPr>
        <w:t>ccc-prof</w:t>
      </w:r>
      <w:r>
        <w:t xml:space="preserve"> have their corresponding </w:t>
      </w:r>
      <w:r w:rsidRPr="006A2964">
        <w:rPr>
          <w:rFonts w:ascii="Courier New" w:hAnsi="Courier New"/>
        </w:rPr>
        <w:t>num</w:t>
      </w:r>
      <w:r>
        <w:rPr>
          <w:rFonts w:ascii="Courier New" w:hAnsi="Courier New"/>
        </w:rPr>
        <w:t xml:space="preserve"> </w:t>
      </w:r>
      <w:r>
        <w:t>of instances operating</w:t>
      </w:r>
      <w:r w:rsidRPr="00BB36CA">
        <w:t>.</w:t>
      </w:r>
      <w:r>
        <w:t xml:space="preserve"> The number of instances of </w:t>
      </w:r>
      <w:r w:rsidRPr="006A2964">
        <w:rPr>
          <w:rFonts w:ascii="Courier New" w:hAnsi="Courier New"/>
        </w:rPr>
        <w:t>num</w:t>
      </w:r>
      <w:r w:rsidRPr="00BB36CA">
        <w:t xml:space="preserve"> </w:t>
      </w:r>
      <w:r>
        <w:t xml:space="preserve">that immediately follows "ENC" and the number of instances of </w:t>
      </w:r>
      <w:r w:rsidRPr="006A2964">
        <w:rPr>
          <w:rFonts w:ascii="Courier New" w:hAnsi="Courier New"/>
        </w:rPr>
        <w:t>num</w:t>
      </w:r>
      <w:r w:rsidRPr="00BB36CA">
        <w:t xml:space="preserve"> </w:t>
      </w:r>
      <w:r>
        <w:t xml:space="preserve">that immediately follows "DEC" are both the same as the number of instances of </w:t>
      </w:r>
      <w:r w:rsidRPr="006A2964">
        <w:rPr>
          <w:rFonts w:ascii="Courier New" w:hAnsi="Courier New"/>
        </w:rPr>
        <w:t>codec</w:t>
      </w:r>
      <w:r>
        <w:t xml:space="preserve">, and an instance of </w:t>
      </w:r>
      <w:r w:rsidRPr="006A2964">
        <w:rPr>
          <w:rFonts w:ascii="Courier New" w:hAnsi="Courier New"/>
        </w:rPr>
        <w:t>num</w:t>
      </w:r>
      <w:r>
        <w:t xml:space="preserve"> is mapped to an instance of </w:t>
      </w:r>
      <w:r w:rsidRPr="006A2964">
        <w:rPr>
          <w:rFonts w:ascii="Courier New" w:hAnsi="Courier New"/>
        </w:rPr>
        <w:t>codec</w:t>
      </w:r>
      <w:r>
        <w:t xml:space="preserve"> with the same order in the ordered </w:t>
      </w:r>
      <w:r>
        <w:rPr>
          <w:rFonts w:ascii="Courier New" w:hAnsi="Courier New"/>
        </w:rPr>
        <w:t>codec</w:t>
      </w:r>
      <w:r w:rsidRPr="006E400A">
        <w:rPr>
          <w:rFonts w:ascii="Courier New" w:hAnsi="Courier New"/>
        </w:rPr>
        <w:t>list</w:t>
      </w:r>
      <w:r>
        <w:t xml:space="preserve">.  </w:t>
      </w:r>
    </w:p>
    <w:p w14:paraId="292B5EBF" w14:textId="77777777" w:rsidR="00177C52" w:rsidRDefault="00177C52" w:rsidP="00177C52">
      <w:r>
        <w:t xml:space="preserve">There can be multiple </w:t>
      </w:r>
      <w:r w:rsidRPr="0071534F">
        <w:rPr>
          <w:rFonts w:ascii="Courier New" w:hAnsi="Courier New" w:cs="Courier New"/>
          <w:lang w:val="en-US"/>
        </w:rPr>
        <w:t>ccc-prof</w:t>
      </w:r>
      <w:r>
        <w:t xml:space="preserve">‘s to indicate support of different configurations of concurrent encoders and decoders, e.g., to indicate that supporting less concurrent encoders enables the terminal to support more concurrent decoders. </w:t>
      </w:r>
      <w:r w:rsidRPr="0071534F">
        <w:rPr>
          <w:rFonts w:ascii="Courier New" w:hAnsi="Courier New" w:cs="Courier New"/>
          <w:lang w:val="en-US"/>
        </w:rPr>
        <w:t>ccc-prof</w:t>
      </w:r>
      <w:r>
        <w:t>‘s should not be in conflict with each other, i.e., indicate a different maximum number of instances (</w:t>
      </w:r>
      <w:r w:rsidRPr="006A2964">
        <w:rPr>
          <w:rFonts w:ascii="Courier New" w:hAnsi="Courier New"/>
        </w:rPr>
        <w:t>num</w:t>
      </w:r>
      <w:r>
        <w:t xml:space="preserve">) of a particular codec when the maximum number of instances of all the other codecs in the </w:t>
      </w:r>
      <w:r w:rsidRPr="0071534F">
        <w:rPr>
          <w:rFonts w:ascii="Courier New" w:hAnsi="Courier New" w:cs="Courier New"/>
          <w:lang w:val="en-US"/>
        </w:rPr>
        <w:t>ccc-prof</w:t>
      </w:r>
      <w:r>
        <w:t xml:space="preserve">‘s are the same.  If a conflict is detected between </w:t>
      </w:r>
      <w:r w:rsidRPr="0071534F">
        <w:rPr>
          <w:rFonts w:ascii="Courier New" w:hAnsi="Courier New" w:cs="Courier New"/>
          <w:lang w:val="en-US"/>
        </w:rPr>
        <w:t>ccc-prof</w:t>
      </w:r>
      <w:r>
        <w:t xml:space="preserve">‘s, the information from the first </w:t>
      </w:r>
      <w:r w:rsidRPr="0071534F">
        <w:rPr>
          <w:rFonts w:ascii="Courier New" w:hAnsi="Courier New" w:cs="Courier New"/>
          <w:lang w:val="en-US"/>
        </w:rPr>
        <w:t>ccc-prof</w:t>
      </w:r>
      <w:r>
        <w:t xml:space="preserve"> among the conflicting </w:t>
      </w:r>
      <w:r w:rsidRPr="0071534F">
        <w:rPr>
          <w:rFonts w:ascii="Courier New" w:hAnsi="Courier New" w:cs="Courier New"/>
          <w:lang w:val="en-US"/>
        </w:rPr>
        <w:t>ccc-prof</w:t>
      </w:r>
      <w:r>
        <w:t xml:space="preserve">‘s is used and all the other conflicting </w:t>
      </w:r>
      <w:r w:rsidRPr="0071534F">
        <w:rPr>
          <w:rFonts w:ascii="Courier New" w:hAnsi="Courier New" w:cs="Courier New"/>
          <w:lang w:val="en-US"/>
        </w:rPr>
        <w:t>ccc-prof</w:t>
      </w:r>
      <w:r>
        <w:t>‘s are ignored.</w:t>
      </w:r>
    </w:p>
    <w:p w14:paraId="7FDE8CA4" w14:textId="77777777" w:rsidR="00177C52" w:rsidRDefault="00177C52" w:rsidP="00177C52">
      <w:r w:rsidRPr="00BB36CA">
        <w:t xml:space="preserve">If the terminal has the ability to trim the number of received media streams it actually decodes, it can advertise a </w:t>
      </w:r>
      <w:r w:rsidRPr="006A2964">
        <w:rPr>
          <w:rFonts w:ascii="Courier New" w:hAnsi="Courier New"/>
        </w:rPr>
        <w:t>num</w:t>
      </w:r>
      <w:r w:rsidRPr="00BB36CA" w:rsidDel="00734DC8">
        <w:t xml:space="preserve"> </w:t>
      </w:r>
      <w:r w:rsidRPr="00BB36CA">
        <w:t>value that is larger than it actually has the concur</w:t>
      </w:r>
      <w:r>
        <w:t>rent decoding capabilities for.</w:t>
      </w:r>
    </w:p>
    <w:p w14:paraId="17C665D1" w14:textId="77777777" w:rsidR="00BB17C1" w:rsidRPr="00627CAE" w:rsidRDefault="00BB17C1" w:rsidP="00177C52">
      <w:r>
        <w:rPr>
          <w:lang w:val="en-US"/>
        </w:rPr>
        <w:t xml:space="preserve">As the </w:t>
      </w:r>
      <w:r w:rsidRPr="00622797">
        <w:rPr>
          <w:lang w:val="en-US"/>
        </w:rPr>
        <w:t>"a=ccc_list"</w:t>
      </w:r>
      <w:r>
        <w:rPr>
          <w:lang w:val="en-US"/>
        </w:rPr>
        <w:t xml:space="preserve"> attribute </w:t>
      </w:r>
      <w:r>
        <w:t>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RFC 4566 [8].</w:t>
      </w:r>
      <w:r>
        <w:rPr>
          <w:lang w:val="en-US"/>
        </w:rPr>
        <w:t xml:space="preserve">  There are no identified interoperability concerns for this atttibute as it is a new attribute and the values used for the </w:t>
      </w:r>
      <w:r w:rsidRPr="006A2964">
        <w:rPr>
          <w:rFonts w:ascii="Courier New" w:hAnsi="Courier New"/>
        </w:rPr>
        <w:t>codec</w:t>
      </w:r>
      <w:r w:rsidRPr="00BB36CA">
        <w:t xml:space="preserve"> </w:t>
      </w:r>
      <w:r>
        <w:t>field are well defined to use values managed by IANA.</w:t>
      </w:r>
    </w:p>
    <w:p w14:paraId="313CCEAE" w14:textId="77777777" w:rsidR="00177C52" w:rsidRDefault="00177C52" w:rsidP="00177C52">
      <w:pPr>
        <w:pStyle w:val="Heading3"/>
        <w:rPr>
          <w:lang w:eastAsia="ko-KR"/>
        </w:rPr>
      </w:pPr>
      <w:bookmarkStart w:id="4084" w:name="_Toc26369759"/>
      <w:bookmarkStart w:id="4085" w:name="_Toc36227641"/>
      <w:bookmarkStart w:id="4086" w:name="_Toc36228656"/>
      <w:bookmarkStart w:id="4087" w:name="_Toc36229283"/>
      <w:bookmarkStart w:id="4088" w:name="_Toc36229911"/>
      <w:bookmarkStart w:id="4089" w:name="_Toc74607255"/>
      <w:bookmarkStart w:id="4090" w:name="_Toc75557149"/>
      <w:r>
        <w:rPr>
          <w:lang w:eastAsia="ko-KR"/>
        </w:rPr>
        <w:t>S.5.7.3</w:t>
      </w:r>
      <w:r w:rsidR="00D44DB9">
        <w:rPr>
          <w:lang w:eastAsia="ko-KR"/>
        </w:rPr>
        <w:tab/>
      </w:r>
      <w:r>
        <w:rPr>
          <w:lang w:eastAsia="ko-KR"/>
        </w:rPr>
        <w:t>Using the Compact CCC SDP Attribute for CCC Exchange</w:t>
      </w:r>
      <w:bookmarkEnd w:id="4084"/>
      <w:bookmarkEnd w:id="4085"/>
      <w:bookmarkEnd w:id="4086"/>
      <w:bookmarkEnd w:id="4087"/>
      <w:bookmarkEnd w:id="4088"/>
      <w:bookmarkEnd w:id="4089"/>
      <w:bookmarkEnd w:id="4090"/>
    </w:p>
    <w:p w14:paraId="04D1B531" w14:textId="77777777" w:rsidR="00177C52" w:rsidRDefault="00177C52" w:rsidP="00177C52">
      <w:pPr>
        <w:rPr>
          <w:lang w:eastAsia="ko-KR"/>
        </w:rPr>
      </w:pPr>
      <w:r>
        <w:rPr>
          <w:lang w:eastAsia="ko-KR"/>
        </w:rPr>
        <w:t xml:space="preserve">The SIP OPTIONS method specified in RFC 3261 is used to query the capabilities of another terminal by asking the conference participant to send a copy of the SDP it would offer. </w:t>
      </w:r>
    </w:p>
    <w:p w14:paraId="7C20D351" w14:textId="77777777" w:rsidR="00177C52" w:rsidRDefault="00177C52" w:rsidP="00177C52">
      <w:pPr>
        <w:rPr>
          <w:lang w:eastAsia="ko-KR"/>
        </w:rPr>
      </w:pPr>
      <w:r>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1257C550" w14:textId="77777777" w:rsidR="00177C52" w:rsidRDefault="00177C52" w:rsidP="00177C52">
      <w:pPr>
        <w:rPr>
          <w:lang w:eastAsia="ko-KR"/>
        </w:rPr>
      </w:pPr>
      <w:r>
        <w:rPr>
          <w:lang w:eastAsia="ko-KR"/>
        </w:rPr>
        <w:t>In single source multi-unicast (SSMU) topology [152],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4C393D58" w14:textId="77777777" w:rsidR="00177C52" w:rsidRDefault="00177C52" w:rsidP="00177C52">
      <w:pPr>
        <w:rPr>
          <w:lang w:eastAsia="ko-KR"/>
        </w:rPr>
      </w:pPr>
      <w:r>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4AF3240C" w14:textId="77777777" w:rsidR="00177C52" w:rsidRDefault="00177C52" w:rsidP="00177C52">
      <w:pPr>
        <w:rPr>
          <w:lang w:eastAsia="ko-KR"/>
        </w:rPr>
      </w:pPr>
      <w:r>
        <w:rPr>
          <w:lang w:eastAsia="ko-KR"/>
        </w:rPr>
        <w:t xml:space="preserve">A new content type </w:t>
      </w:r>
      <w:r w:rsidRPr="00B07D74">
        <w:rPr>
          <w:rFonts w:ascii="Courier New" w:hAnsi="Courier New" w:cs="Courier New"/>
          <w:lang w:eastAsia="ko-KR"/>
        </w:rPr>
        <w:t>cccex</w:t>
      </w:r>
      <w:r>
        <w:rPr>
          <w:lang w:eastAsia="ko-KR"/>
        </w:rPr>
        <w:t xml:space="preserve">, is used to request the </w:t>
      </w:r>
      <w:r w:rsidRPr="00627CAE">
        <w:rPr>
          <w:rFonts w:ascii="Courier New" w:hAnsi="Courier New"/>
          <w:lang w:val="en-US"/>
        </w:rPr>
        <w:t>ccc_list</w:t>
      </w:r>
      <w:r>
        <w:rPr>
          <w:lang w:eastAsia="ko-KR"/>
        </w:rPr>
        <w:t xml:space="preserve"> attribute (see S.5.7.4).  The SIP OPTIONS response shall contain the text that follows "</w:t>
      </w:r>
      <w:r w:rsidRPr="00DA1309">
        <w:rPr>
          <w:rFonts w:ascii="Courier New" w:hAnsi="Courier New" w:cs="Courier New"/>
          <w:lang w:eastAsia="ko-KR"/>
        </w:rPr>
        <w:t>a=ccc_list:</w:t>
      </w:r>
      <w:r>
        <w:rPr>
          <w:lang w:eastAsia="ko-KR"/>
        </w:rPr>
        <w:t xml:space="preserve">" when using the </w:t>
      </w:r>
      <w:r w:rsidRPr="00DA1309">
        <w:rPr>
          <w:rFonts w:ascii="Courier New" w:hAnsi="Courier New" w:cs="Courier New"/>
          <w:lang w:eastAsia="ko-KR"/>
        </w:rPr>
        <w:t>ccc_list</w:t>
      </w:r>
      <w:r>
        <w:rPr>
          <w:lang w:eastAsia="ko-KR"/>
        </w:rPr>
        <w:t xml:space="preserve"> attribute.</w:t>
      </w:r>
    </w:p>
    <w:p w14:paraId="6CBABA59" w14:textId="77777777" w:rsidR="00177C52" w:rsidRDefault="00177C52" w:rsidP="00177C52">
      <w:pPr>
        <w:rPr>
          <w:lang w:eastAsia="ko-KR"/>
        </w:rPr>
      </w:pPr>
      <w:r>
        <w:rPr>
          <w:lang w:eastAsia="ko-KR"/>
        </w:rPr>
        <w:t>SIP OPTIONS SDP examples are given in Clause T.3.4.</w:t>
      </w:r>
    </w:p>
    <w:p w14:paraId="528BC7F1" w14:textId="77777777" w:rsidR="00177C52" w:rsidRDefault="00177C52" w:rsidP="00177C52">
      <w:pPr>
        <w:pStyle w:val="Heading3"/>
        <w:rPr>
          <w:lang w:eastAsia="ko-KR"/>
        </w:rPr>
      </w:pPr>
      <w:bookmarkStart w:id="4091" w:name="_Toc26369760"/>
      <w:bookmarkStart w:id="4092" w:name="_Toc36227642"/>
      <w:bookmarkStart w:id="4093" w:name="_Toc36228657"/>
      <w:bookmarkStart w:id="4094" w:name="_Toc36229284"/>
      <w:bookmarkStart w:id="4095" w:name="_Toc36229912"/>
      <w:bookmarkStart w:id="4096" w:name="_Toc74607256"/>
      <w:bookmarkStart w:id="4097" w:name="_Toc75557150"/>
      <w:r>
        <w:rPr>
          <w:lang w:eastAsia="ko-KR"/>
        </w:rPr>
        <w:t>S.5.7.4</w:t>
      </w:r>
      <w:r w:rsidR="00D44DB9">
        <w:rPr>
          <w:lang w:eastAsia="ko-KR"/>
        </w:rPr>
        <w:tab/>
      </w:r>
      <w:r>
        <w:rPr>
          <w:lang w:eastAsia="ko-KR"/>
        </w:rPr>
        <w:t>Using the Compact CCC SDP Attribute for Session Initiation</w:t>
      </w:r>
      <w:bookmarkEnd w:id="4091"/>
      <w:bookmarkEnd w:id="4092"/>
      <w:bookmarkEnd w:id="4093"/>
      <w:bookmarkEnd w:id="4094"/>
      <w:bookmarkEnd w:id="4095"/>
      <w:bookmarkEnd w:id="4096"/>
      <w:bookmarkEnd w:id="4097"/>
    </w:p>
    <w:p w14:paraId="578239B2" w14:textId="77777777" w:rsidR="00177C52" w:rsidRDefault="00177C52" w:rsidP="00177C52">
      <w:pPr>
        <w:pStyle w:val="Heading4"/>
        <w:rPr>
          <w:lang w:eastAsia="ko-KR"/>
        </w:rPr>
      </w:pPr>
      <w:bookmarkStart w:id="4098" w:name="_Toc26369761"/>
      <w:bookmarkStart w:id="4099" w:name="_Toc36227643"/>
      <w:bookmarkStart w:id="4100" w:name="_Toc36228658"/>
      <w:bookmarkStart w:id="4101" w:name="_Toc36229285"/>
      <w:bookmarkStart w:id="4102" w:name="_Toc36229913"/>
      <w:bookmarkStart w:id="4103" w:name="_Toc74607257"/>
      <w:bookmarkStart w:id="4104" w:name="_Toc75557151"/>
      <w:r>
        <w:rPr>
          <w:lang w:eastAsia="ko-KR"/>
        </w:rPr>
        <w:t>S.5.7.4.1</w:t>
      </w:r>
      <w:r w:rsidR="00D44DB9">
        <w:rPr>
          <w:lang w:eastAsia="ko-KR"/>
        </w:rPr>
        <w:tab/>
      </w:r>
      <w:r>
        <w:rPr>
          <w:lang w:eastAsia="ko-KR"/>
        </w:rPr>
        <w:t>General</w:t>
      </w:r>
      <w:bookmarkEnd w:id="4098"/>
      <w:bookmarkEnd w:id="4099"/>
      <w:bookmarkEnd w:id="4100"/>
      <w:bookmarkEnd w:id="4101"/>
      <w:bookmarkEnd w:id="4102"/>
      <w:bookmarkEnd w:id="4103"/>
      <w:bookmarkEnd w:id="4104"/>
    </w:p>
    <w:p w14:paraId="39EC5701" w14:textId="77777777" w:rsidR="00177C52" w:rsidRDefault="00177C52" w:rsidP="00177C52">
      <w:pPr>
        <w:spacing w:after="0"/>
      </w:pPr>
      <w:r>
        <w:t xml:space="preserve">MSMTSI terminals shall be able to interpret and respond to the </w:t>
      </w:r>
      <w:r w:rsidRPr="00627CAE">
        <w:rPr>
          <w:rFonts w:ascii="Courier New" w:hAnsi="Courier New"/>
          <w:lang w:val="en-US"/>
        </w:rPr>
        <w:t>ccc_list</w:t>
      </w:r>
      <w:r>
        <w:rPr>
          <w:lang w:val="en-US"/>
        </w:rPr>
        <w:t xml:space="preserve"> attribute included in an SDP answer.  MSMTSI terminals </w:t>
      </w:r>
      <w:r>
        <w:t xml:space="preserve">should include the </w:t>
      </w:r>
      <w:r w:rsidRPr="00627CAE">
        <w:rPr>
          <w:rFonts w:ascii="Courier New" w:hAnsi="Courier New"/>
          <w:lang w:val="en-US"/>
        </w:rPr>
        <w:t>ccc_list</w:t>
      </w:r>
      <w:r>
        <w:rPr>
          <w:lang w:val="en-US"/>
        </w:rPr>
        <w:t xml:space="preserve"> attribute in an SDP offer to reduce the size of the offer when multiple media configurations of concurrent codecs are being offered.</w:t>
      </w:r>
    </w:p>
    <w:p w14:paraId="3AD28613" w14:textId="77777777" w:rsidR="00177C52" w:rsidRDefault="00177C52" w:rsidP="00177C52">
      <w:pPr>
        <w:pStyle w:val="Heading4"/>
        <w:rPr>
          <w:lang w:eastAsia="ko-KR"/>
        </w:rPr>
      </w:pPr>
      <w:bookmarkStart w:id="4105" w:name="_Toc26369762"/>
      <w:bookmarkStart w:id="4106" w:name="_Toc36227644"/>
      <w:bookmarkStart w:id="4107" w:name="_Toc36228659"/>
      <w:bookmarkStart w:id="4108" w:name="_Toc36229286"/>
      <w:bookmarkStart w:id="4109" w:name="_Toc36229914"/>
      <w:bookmarkStart w:id="4110" w:name="_Toc74607258"/>
      <w:bookmarkStart w:id="4111" w:name="_Toc75557152"/>
      <w:r>
        <w:rPr>
          <w:lang w:eastAsia="ko-KR"/>
        </w:rPr>
        <w:t>S.5.7.4.2</w:t>
      </w:r>
      <w:r w:rsidR="00D44DB9">
        <w:rPr>
          <w:lang w:eastAsia="ko-KR"/>
        </w:rPr>
        <w:tab/>
      </w:r>
      <w:r>
        <w:rPr>
          <w:lang w:eastAsia="ko-KR"/>
        </w:rPr>
        <w:t>SDP Offer Rules</w:t>
      </w:r>
      <w:bookmarkEnd w:id="4105"/>
      <w:bookmarkEnd w:id="4106"/>
      <w:bookmarkEnd w:id="4107"/>
      <w:bookmarkEnd w:id="4108"/>
      <w:bookmarkEnd w:id="4109"/>
      <w:bookmarkEnd w:id="4110"/>
      <w:bookmarkEnd w:id="4111"/>
    </w:p>
    <w:p w14:paraId="396E5008" w14:textId="77777777" w:rsidR="00177C52" w:rsidRDefault="00177C52" w:rsidP="00177C52">
      <w:pPr>
        <w:rPr>
          <w:lang w:val="en-US"/>
        </w:rPr>
      </w:pPr>
      <w:r>
        <w:t xml:space="preserve">When an MSMTSI terminal generates an offer that includes the </w:t>
      </w:r>
      <w:r w:rsidRPr="00627CAE">
        <w:rPr>
          <w:rFonts w:ascii="Courier New" w:hAnsi="Courier New"/>
          <w:lang w:val="en-US"/>
        </w:rPr>
        <w:t>ccc_list</w:t>
      </w:r>
      <w:r>
        <w:rPr>
          <w:lang w:val="en-US"/>
        </w:rPr>
        <w:t xml:space="preserve"> attribute, it shall include only a single instance of the </w:t>
      </w:r>
      <w:r w:rsidRPr="00627CAE">
        <w:rPr>
          <w:rFonts w:ascii="Courier New" w:hAnsi="Courier New"/>
          <w:lang w:val="en-US"/>
        </w:rPr>
        <w:t>ccc_list</w:t>
      </w:r>
      <w:r>
        <w:rPr>
          <w:lang w:val="en-US"/>
        </w:rPr>
        <w:t xml:space="preserve"> attribute, and one or more media configurations which together cover all the possible concurrent codec configurations that the offerer can support. If the included media configuration(s) offer more </w:t>
      </w:r>
      <w:r>
        <w:rPr>
          <w:lang w:val="en-US"/>
        </w:rPr>
        <w:lastRenderedPageBreak/>
        <w:t xml:space="preserve">concurrent codec configurations than the offerer can support, </w:t>
      </w:r>
      <w:r>
        <w:t xml:space="preserve">the offering MSMTSI terminal shall use the </w:t>
      </w:r>
      <w:r w:rsidRPr="00627CAE">
        <w:rPr>
          <w:rFonts w:ascii="Courier New" w:hAnsi="Courier New"/>
          <w:lang w:val="en-US"/>
        </w:rPr>
        <w:t>ccc_list</w:t>
      </w:r>
      <w:r>
        <w:rPr>
          <w:lang w:val="en-US"/>
        </w:rPr>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58012789" w14:textId="77777777" w:rsidR="00177C52" w:rsidRPr="002173B5" w:rsidRDefault="00177C52" w:rsidP="00177C52">
      <w:r>
        <w:rPr>
          <w:lang w:val="en-US"/>
        </w:rPr>
        <w:t xml:space="preserve">When an MSMTSI terminal includes </w:t>
      </w:r>
      <w:r>
        <w:t xml:space="preserve">the </w:t>
      </w:r>
      <w:r w:rsidRPr="00627CAE">
        <w:rPr>
          <w:rFonts w:ascii="Courier New" w:hAnsi="Courier New"/>
          <w:lang w:val="en-US"/>
        </w:rPr>
        <w:t>ccc_list</w:t>
      </w:r>
      <w:r>
        <w:rPr>
          <w:lang w:val="en-US"/>
        </w:rPr>
        <w:t xml:space="preserve"> attribute in an SDP offer it shall check whether the </w:t>
      </w:r>
      <w:r w:rsidRPr="00627CAE">
        <w:rPr>
          <w:rFonts w:ascii="Courier New" w:hAnsi="Courier New"/>
          <w:lang w:val="en-US"/>
        </w:rPr>
        <w:t>ccc_list</w:t>
      </w:r>
      <w:r>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w:t>
      </w:r>
      <w:r>
        <w:rPr>
          <w:lang w:val="en-US"/>
        </w:rPr>
        <w:t xml:space="preserve">including </w:t>
      </w:r>
      <w:r>
        <w:t xml:space="preserve">the </w:t>
      </w:r>
      <w:r w:rsidRPr="00627CAE">
        <w:rPr>
          <w:rFonts w:ascii="Courier New" w:hAnsi="Courier New"/>
          <w:lang w:val="en-US"/>
        </w:rPr>
        <w:t>ccc_list</w:t>
      </w:r>
      <w:r>
        <w:rPr>
          <w:lang w:val="en-US"/>
        </w:rPr>
        <w:t xml:space="preserve"> attribute in the new SDP offer.</w:t>
      </w:r>
    </w:p>
    <w:p w14:paraId="3F568A70" w14:textId="77777777" w:rsidR="00177C52" w:rsidRDefault="00177C52" w:rsidP="00177C52">
      <w:pPr>
        <w:pStyle w:val="Heading4"/>
        <w:rPr>
          <w:lang w:eastAsia="ko-KR"/>
        </w:rPr>
      </w:pPr>
      <w:bookmarkStart w:id="4112" w:name="_Toc26369763"/>
      <w:bookmarkStart w:id="4113" w:name="_Toc36227645"/>
      <w:bookmarkStart w:id="4114" w:name="_Toc36228660"/>
      <w:bookmarkStart w:id="4115" w:name="_Toc36229287"/>
      <w:bookmarkStart w:id="4116" w:name="_Toc36229915"/>
      <w:bookmarkStart w:id="4117" w:name="_Toc74607259"/>
      <w:bookmarkStart w:id="4118" w:name="_Toc75557153"/>
      <w:r>
        <w:rPr>
          <w:lang w:eastAsia="ko-KR"/>
        </w:rPr>
        <w:t>S.5.7.4.3</w:t>
      </w:r>
      <w:r w:rsidR="00D44DB9">
        <w:rPr>
          <w:lang w:eastAsia="ko-KR"/>
        </w:rPr>
        <w:tab/>
      </w:r>
      <w:r>
        <w:rPr>
          <w:lang w:eastAsia="ko-KR"/>
        </w:rPr>
        <w:t>SDP Answer Rules</w:t>
      </w:r>
      <w:bookmarkEnd w:id="4112"/>
      <w:bookmarkEnd w:id="4113"/>
      <w:bookmarkEnd w:id="4114"/>
      <w:bookmarkEnd w:id="4115"/>
      <w:bookmarkEnd w:id="4116"/>
      <w:bookmarkEnd w:id="4117"/>
      <w:bookmarkEnd w:id="4118"/>
    </w:p>
    <w:p w14:paraId="7609B217" w14:textId="77777777" w:rsidR="00177C52" w:rsidRDefault="00177C52" w:rsidP="00177C52">
      <w:pPr>
        <w:spacing w:after="0"/>
      </w:pPr>
      <w:r w:rsidRPr="00C47928">
        <w:t>When an answer</w:t>
      </w:r>
      <w:r>
        <w:t>ing MSMTSI terminal</w:t>
      </w:r>
      <w:r w:rsidRPr="00C47928">
        <w:t xml:space="preserve"> receives an offer that includes </w:t>
      </w:r>
      <w:r>
        <w:t xml:space="preserve">the </w:t>
      </w:r>
      <w:r w:rsidRPr="00627CAE">
        <w:rPr>
          <w:rFonts w:ascii="Courier New" w:hAnsi="Courier New"/>
          <w:lang w:val="en-US"/>
        </w:rPr>
        <w:t>ccc_list</w:t>
      </w:r>
      <w:r>
        <w:rPr>
          <w:lang w:val="en-US"/>
        </w:rPr>
        <w:t xml:space="preserve"> attribute</w:t>
      </w:r>
      <w:r>
        <w:t>, it</w:t>
      </w:r>
      <w:r w:rsidRPr="00C47928">
        <w:t xml:space="preserve"> </w:t>
      </w:r>
      <w:r>
        <w:t xml:space="preserve">shall </w:t>
      </w:r>
      <w:r w:rsidRPr="00C47928">
        <w:t xml:space="preserve">include </w:t>
      </w:r>
      <w:r>
        <w:t xml:space="preserve">exactly one instance of the </w:t>
      </w:r>
      <w:r w:rsidRPr="00627CAE">
        <w:rPr>
          <w:rFonts w:ascii="Courier New" w:hAnsi="Courier New"/>
          <w:lang w:val="en-US"/>
        </w:rPr>
        <w:t>ccc_list</w:t>
      </w:r>
      <w:r>
        <w:rPr>
          <w:lang w:val="en-US"/>
        </w:rPr>
        <w:t xml:space="preserve"> attribute</w:t>
      </w:r>
      <w:r w:rsidRPr="00C47928">
        <w:t xml:space="preserve"> in the SDP answer.  </w:t>
      </w:r>
      <w:r>
        <w:t>If multiple instances of the attribute are received in the offer, the answering MSMTSI terminal shall ignore all but the first instance.  The answering MSMTSI terminal may store this CCC information about the offering terminal for use in future sessions.</w:t>
      </w:r>
    </w:p>
    <w:p w14:paraId="6D022087" w14:textId="77777777" w:rsidR="00177C52" w:rsidRDefault="00177C52" w:rsidP="00177C52">
      <w:pPr>
        <w:spacing w:after="0"/>
      </w:pPr>
    </w:p>
    <w:p w14:paraId="05A6C4C5" w14:textId="77777777" w:rsidR="00177C52" w:rsidRPr="00622797" w:rsidRDefault="00177C52" w:rsidP="00177C52">
      <w:pPr>
        <w:spacing w:after="0"/>
        <w:rPr>
          <w:rFonts w:ascii="Segoe UI" w:hAnsi="Segoe UI" w:cs="Segoe UI"/>
          <w:color w:val="000000"/>
          <w:lang w:val="en-US"/>
        </w:rPr>
      </w:pPr>
      <w:r>
        <w:t xml:space="preserve">When an answering MSMTSI terminal includes </w:t>
      </w:r>
      <w:r w:rsidRPr="00C47928">
        <w:t xml:space="preserve">the </w:t>
      </w:r>
      <w:r w:rsidRPr="00627CAE">
        <w:rPr>
          <w:rFonts w:ascii="Courier New" w:hAnsi="Courier New"/>
          <w:lang w:val="en-US"/>
        </w:rPr>
        <w:t>ccc_list</w:t>
      </w:r>
      <w:r>
        <w:rPr>
          <w:lang w:val="en-US"/>
        </w:rPr>
        <w:t xml:space="preserve"> </w:t>
      </w:r>
      <w:r w:rsidRPr="00C47928">
        <w:t>attribute</w:t>
      </w:r>
      <w:r>
        <w:t xml:space="preserve"> in an SDP answer, it shall set the </w:t>
      </w:r>
      <w:r w:rsidRPr="00C47928">
        <w:t xml:space="preserve">attribute </w:t>
      </w:r>
      <w:r>
        <w:t xml:space="preserve">to describe </w:t>
      </w:r>
      <w:r w:rsidRPr="00C47928">
        <w:t>the complete concurrent codec capabiliti</w:t>
      </w:r>
      <w:r>
        <w:t>es of the answering MSMTSI terminal, independent</w:t>
      </w:r>
      <w:r w:rsidRPr="00C47928">
        <w:t xml:space="preserve"> of what was </w:t>
      </w:r>
      <w:r>
        <w:t>received</w:t>
      </w:r>
      <w:r w:rsidRPr="00C47928">
        <w:t xml:space="preserve"> in the SDP offer.</w:t>
      </w:r>
      <w:r w:rsidRPr="00622797">
        <w:rPr>
          <w:rFonts w:ascii="Segoe UI" w:hAnsi="Segoe UI" w:cs="Segoe UI"/>
          <w:lang w:val="en-US"/>
        </w:rPr>
        <w:t> </w:t>
      </w:r>
      <w:r w:rsidRPr="00622797">
        <w:rPr>
          <w:rFonts w:ascii="Segoe UI" w:hAnsi="Segoe UI" w:cs="Segoe UI"/>
          <w:color w:val="000000"/>
          <w:lang w:val="en-US"/>
        </w:rPr>
        <w:t xml:space="preserve"> </w:t>
      </w:r>
    </w:p>
    <w:p w14:paraId="69D7786E" w14:textId="77777777" w:rsidR="00177C52" w:rsidRPr="00177C52" w:rsidRDefault="00177C52" w:rsidP="009C72C6">
      <w:pPr>
        <w:rPr>
          <w:lang w:val="en-US" w:eastAsia="ko-KR"/>
        </w:rPr>
      </w:pPr>
    </w:p>
    <w:p w14:paraId="0A33FD04" w14:textId="77777777" w:rsidR="009C72C6" w:rsidRDefault="009C72C6" w:rsidP="009C72C6">
      <w:pPr>
        <w:pStyle w:val="Heading1"/>
        <w:rPr>
          <w:lang w:eastAsia="ko-KR"/>
        </w:rPr>
      </w:pPr>
      <w:bookmarkStart w:id="4119" w:name="_Toc26369764"/>
      <w:bookmarkStart w:id="4120" w:name="_Toc36227646"/>
      <w:bookmarkStart w:id="4121" w:name="_Toc36228661"/>
      <w:bookmarkStart w:id="4122" w:name="_Toc36229288"/>
      <w:bookmarkStart w:id="4123" w:name="_Toc36229916"/>
      <w:bookmarkStart w:id="4124" w:name="_Toc74607260"/>
      <w:bookmarkStart w:id="4125" w:name="_Toc75557154"/>
      <w:r>
        <w:rPr>
          <w:lang w:eastAsia="ko-KR"/>
        </w:rPr>
        <w:t>S.6</w:t>
      </w:r>
      <w:r w:rsidRPr="002C6594">
        <w:rPr>
          <w:lang w:eastAsia="ko-KR"/>
        </w:rPr>
        <w:tab/>
      </w:r>
      <w:r>
        <w:rPr>
          <w:lang w:eastAsia="ko-KR"/>
        </w:rPr>
        <w:t>Media transport</w:t>
      </w:r>
      <w:bookmarkEnd w:id="4119"/>
      <w:bookmarkEnd w:id="4120"/>
      <w:bookmarkEnd w:id="4121"/>
      <w:bookmarkEnd w:id="4122"/>
      <w:bookmarkEnd w:id="4123"/>
      <w:bookmarkEnd w:id="4124"/>
      <w:bookmarkEnd w:id="4125"/>
    </w:p>
    <w:p w14:paraId="077E28E5" w14:textId="77777777" w:rsidR="009C72C6" w:rsidRPr="00F115C2" w:rsidRDefault="009C72C6" w:rsidP="009C72C6">
      <w:pPr>
        <w:pStyle w:val="Heading2"/>
        <w:rPr>
          <w:lang w:eastAsia="ko-KR"/>
        </w:rPr>
      </w:pPr>
      <w:bookmarkStart w:id="4126" w:name="_Toc26369765"/>
      <w:bookmarkStart w:id="4127" w:name="_Toc36227647"/>
      <w:bookmarkStart w:id="4128" w:name="_Toc36228662"/>
      <w:bookmarkStart w:id="4129" w:name="_Toc36229289"/>
      <w:bookmarkStart w:id="4130" w:name="_Toc36229917"/>
      <w:bookmarkStart w:id="4131" w:name="_Toc74607261"/>
      <w:bookmarkStart w:id="4132" w:name="_Toc75557155"/>
      <w:r>
        <w:rPr>
          <w:lang w:eastAsia="ko-KR"/>
        </w:rPr>
        <w:t>S.6.1</w:t>
      </w:r>
      <w:r>
        <w:rPr>
          <w:lang w:eastAsia="ko-KR"/>
        </w:rPr>
        <w:tab/>
        <w:t>RTP</w:t>
      </w:r>
      <w:bookmarkEnd w:id="4126"/>
      <w:bookmarkEnd w:id="4127"/>
      <w:bookmarkEnd w:id="4128"/>
      <w:bookmarkEnd w:id="4129"/>
      <w:bookmarkEnd w:id="4130"/>
      <w:bookmarkEnd w:id="4131"/>
      <w:bookmarkEnd w:id="4132"/>
    </w:p>
    <w:p w14:paraId="0DF393A4" w14:textId="77777777" w:rsidR="009C72C6" w:rsidRDefault="009C72C6" w:rsidP="009C72C6">
      <w:pPr>
        <w:rPr>
          <w:lang w:eastAsia="ko-KR"/>
        </w:rPr>
      </w:pPr>
      <w:r>
        <w:rPr>
          <w:lang w:eastAsia="ko-KR"/>
        </w:rPr>
        <w:t>An MSMTSI client shall be capable of receiving multiple, separate RTP streams [9]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w:t>
      </w:r>
      <w:r w:rsidRPr="008123EE">
        <w:rPr>
          <w:lang w:eastAsia="ko-KR"/>
        </w:rPr>
        <w:t xml:space="preserve"> </w:t>
      </w:r>
      <w:r>
        <w:rPr>
          <w:lang w:eastAsia="ko-KR"/>
        </w:rPr>
        <w:t>simultaneously.</w:t>
      </w:r>
      <w:r w:rsidRPr="0091619E">
        <w:rPr>
          <w:lang w:eastAsia="ko-KR"/>
        </w:rPr>
        <w:t xml:space="preserve"> </w:t>
      </w:r>
    </w:p>
    <w:p w14:paraId="5473A1C4" w14:textId="77777777" w:rsidR="009C72C6" w:rsidRPr="002C6594" w:rsidRDefault="009C72C6" w:rsidP="009C72C6">
      <w:pPr>
        <w:rPr>
          <w:lang w:eastAsia="ko-KR"/>
        </w:rPr>
      </w:pPr>
      <w:r>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7311B5F7" w14:textId="77777777" w:rsidR="009C72C6" w:rsidRPr="002C6594" w:rsidRDefault="009C72C6" w:rsidP="009C72C6">
      <w:pPr>
        <w:pStyle w:val="Heading2"/>
        <w:rPr>
          <w:lang w:eastAsia="ko-KR"/>
        </w:rPr>
      </w:pPr>
      <w:bookmarkStart w:id="4133" w:name="_Toc26369766"/>
      <w:bookmarkStart w:id="4134" w:name="_Toc36227648"/>
      <w:bookmarkStart w:id="4135" w:name="_Toc36228663"/>
      <w:bookmarkStart w:id="4136" w:name="_Toc36229290"/>
      <w:bookmarkStart w:id="4137" w:name="_Toc36229918"/>
      <w:bookmarkStart w:id="4138" w:name="_Toc74607262"/>
      <w:bookmarkStart w:id="4139" w:name="_Toc75557156"/>
      <w:r>
        <w:rPr>
          <w:lang w:eastAsia="ko-KR"/>
        </w:rPr>
        <w:t>S.6.2</w:t>
      </w:r>
      <w:r w:rsidRPr="002C6594">
        <w:rPr>
          <w:lang w:eastAsia="ko-KR"/>
        </w:rPr>
        <w:tab/>
      </w:r>
      <w:r>
        <w:rPr>
          <w:lang w:eastAsia="ko-KR"/>
        </w:rPr>
        <w:t>RTCP</w:t>
      </w:r>
      <w:bookmarkEnd w:id="4133"/>
      <w:bookmarkEnd w:id="4134"/>
      <w:bookmarkEnd w:id="4135"/>
      <w:bookmarkEnd w:id="4136"/>
      <w:bookmarkEnd w:id="4137"/>
      <w:bookmarkEnd w:id="4138"/>
      <w:bookmarkEnd w:id="4139"/>
    </w:p>
    <w:p w14:paraId="097EB5CD" w14:textId="77777777" w:rsidR="009C72C6" w:rsidRDefault="009C72C6" w:rsidP="009C72C6">
      <w:pPr>
        <w:rPr>
          <w:lang w:eastAsia="ko-KR"/>
        </w:rPr>
      </w:pPr>
      <w:r>
        <w:rPr>
          <w:lang w:eastAsia="ko-KR"/>
        </w:rPr>
        <w:t>An MSMTSI client in the terminal</w:t>
      </w:r>
      <w:r w:rsidRPr="004C727A">
        <w:rPr>
          <w:lang w:eastAsia="ko-KR"/>
        </w:rPr>
        <w:t xml:space="preserve"> </w:t>
      </w:r>
      <w:r>
        <w:rPr>
          <w:lang w:eastAsia="ko-KR"/>
        </w:rPr>
        <w:t>shall, as an MTSI client in the terminal, be capable to receive RTCP feedback (FIR, PLI, TMMBR, etc) [40][43] and respond accordingly, but shall also be capable to identify which sent RTP stream (SSRC) the RTCP feedback targets and direct it to the appropriate encoder.</w:t>
      </w:r>
    </w:p>
    <w:p w14:paraId="5D1130B2" w14:textId="77777777" w:rsidR="00A27161" w:rsidRDefault="00A27161" w:rsidP="00A27161">
      <w:pPr>
        <w:rPr>
          <w:lang w:eastAsia="ko-KR"/>
        </w:rPr>
      </w:pPr>
      <w:r>
        <w:rPr>
          <w:lang w:eastAsia="ko-KR"/>
        </w:rPr>
        <w:t>An MSMTSI client shall support RTP-level pause and resume functionality according to [156] for all of its RTP streams, with the exception of the main audio stream from an MSMTSI client in terminal towards an MSMTSI MRF, which is not required to (but may) support RTP-level pause and resume functionality.</w:t>
      </w:r>
      <w:r w:rsidRPr="00B13A75">
        <w:rPr>
          <w:lang w:eastAsia="ko-KR"/>
        </w:rPr>
        <w:t xml:space="preserve"> </w:t>
      </w:r>
      <w:r>
        <w:rPr>
          <w:lang w:eastAsia="ko-KR"/>
        </w:rPr>
        <w:t>An MSMTSI client shall be capable of restricting its use of RTP-level pause and resume functionality according to received pause/resume config parameter information in SDP, including not using it at all if that is the negotiation outcome.</w:t>
      </w:r>
    </w:p>
    <w:p w14:paraId="7785F17B" w14:textId="77777777" w:rsidR="00A27161" w:rsidRDefault="00A27161" w:rsidP="00A27161">
      <w:pPr>
        <w:rPr>
          <w:lang w:eastAsia="ko-KR"/>
        </w:rPr>
      </w:pPr>
      <w:r>
        <w:rPr>
          <w:lang w:eastAsia="ko-KR"/>
        </w:rPr>
        <w:t>An MSMTSI client in terminal shall support RTP-level pause and resume functionality at least corresponding to config=3, and should support full RTP-level pause and resume functionality corresponding to config=1.</w:t>
      </w:r>
    </w:p>
    <w:p w14:paraId="688DED33" w14:textId="77777777" w:rsidR="00A27161" w:rsidRDefault="00A27161" w:rsidP="009C72C6">
      <w:pPr>
        <w:rPr>
          <w:lang w:eastAsia="ko-KR"/>
        </w:rPr>
      </w:pPr>
      <w:r>
        <w:rPr>
          <w:lang w:eastAsia="ko-KR"/>
        </w:rPr>
        <w:t>An MSMTSI MRF shall support RTP-level pause and resume functionality at least corresponding to config=2, and should support full RTP-level pause and resume functionality corresponding to config=1.</w:t>
      </w:r>
    </w:p>
    <w:p w14:paraId="27D19E90" w14:textId="77777777" w:rsidR="00A3204A" w:rsidRPr="002C6594" w:rsidRDefault="00A3204A" w:rsidP="00A3204A">
      <w:pPr>
        <w:pStyle w:val="Heading2"/>
        <w:rPr>
          <w:lang w:eastAsia="ko-KR"/>
        </w:rPr>
      </w:pPr>
      <w:bookmarkStart w:id="4140" w:name="_Toc26369767"/>
      <w:bookmarkStart w:id="4141" w:name="_Toc36227649"/>
      <w:bookmarkStart w:id="4142" w:name="_Toc36228664"/>
      <w:bookmarkStart w:id="4143" w:name="_Toc36229291"/>
      <w:bookmarkStart w:id="4144" w:name="_Toc36229919"/>
      <w:bookmarkStart w:id="4145" w:name="_Toc74607263"/>
      <w:bookmarkStart w:id="4146" w:name="_Toc75557157"/>
      <w:r>
        <w:rPr>
          <w:lang w:eastAsia="ko-KR"/>
        </w:rPr>
        <w:lastRenderedPageBreak/>
        <w:t>S.6.3</w:t>
      </w:r>
      <w:r w:rsidRPr="002C6594">
        <w:rPr>
          <w:lang w:eastAsia="ko-KR"/>
        </w:rPr>
        <w:tab/>
      </w:r>
      <w:r>
        <w:rPr>
          <w:lang w:eastAsia="ko-KR"/>
        </w:rPr>
        <w:t>RTP Stream Selective Forwarding</w:t>
      </w:r>
      <w:bookmarkEnd w:id="4140"/>
      <w:bookmarkEnd w:id="4141"/>
      <w:bookmarkEnd w:id="4142"/>
      <w:bookmarkEnd w:id="4143"/>
      <w:bookmarkEnd w:id="4144"/>
      <w:bookmarkEnd w:id="4145"/>
      <w:bookmarkEnd w:id="4146"/>
    </w:p>
    <w:p w14:paraId="2FBCB668" w14:textId="77777777" w:rsidR="00A3204A" w:rsidRDefault="00A3204A" w:rsidP="00A3204A">
      <w:pPr>
        <w:rPr>
          <w:rFonts w:cs="Arial"/>
          <w:bCs/>
          <w:lang w:eastAsia="ko-KR"/>
        </w:rPr>
      </w:pPr>
      <w:r w:rsidRPr="00331670">
        <w:rPr>
          <w:lang w:eastAsia="ko-KR"/>
        </w:rPr>
        <w:t>When a conference includes a large number of terminals or participants</w:t>
      </w:r>
      <w:r>
        <w:rPr>
          <w:lang w:eastAsia="ko-KR"/>
        </w:rPr>
        <w:t>,</w:t>
      </w:r>
      <w:r w:rsidRPr="00331670">
        <w:rPr>
          <w:lang w:eastAsia="ko-KR"/>
        </w:rPr>
        <w:t xml:space="preserve"> the size of the SDP </w:t>
      </w:r>
      <w:r>
        <w:rPr>
          <w:lang w:eastAsia="ko-KR"/>
        </w:rPr>
        <w:t>O</w:t>
      </w:r>
      <w:r w:rsidRPr="00331670">
        <w:rPr>
          <w:lang w:eastAsia="ko-KR"/>
        </w:rPr>
        <w:t>ffer listing the concurrent codec capabilities (CCC) using multiple m= lines can increase considerably.</w:t>
      </w:r>
      <w:r>
        <w:rPr>
          <w:lang w:eastAsia="ko-KR"/>
        </w:rPr>
        <w:t xml:space="preserve"> </w:t>
      </w:r>
      <w:r w:rsidRPr="0075745B">
        <w:rPr>
          <w:rFonts w:cs="Arial"/>
          <w:bCs/>
          <w:lang w:eastAsia="ko-KR"/>
        </w:rPr>
        <w:t xml:space="preserve">To reduce the size of the </w:t>
      </w:r>
      <w:r>
        <w:rPr>
          <w:rFonts w:cs="Arial"/>
          <w:bCs/>
          <w:lang w:eastAsia="ko-KR"/>
        </w:rPr>
        <w:t>SDP o</w:t>
      </w:r>
      <w:r w:rsidRPr="0075745B">
        <w:rPr>
          <w:rFonts w:cs="Arial"/>
          <w:bCs/>
          <w:lang w:eastAsia="ko-KR"/>
        </w:rPr>
        <w:t xml:space="preserve">ffer when a conference includes a large number of participants, </w:t>
      </w:r>
      <w:r>
        <w:rPr>
          <w:rFonts w:cs="Arial"/>
          <w:bCs/>
          <w:lang w:eastAsia="ko-KR"/>
        </w:rPr>
        <w:t>RTP-level selective forwarding by</w:t>
      </w:r>
      <w:r w:rsidRPr="0075745B">
        <w:rPr>
          <w:rFonts w:cs="Arial"/>
          <w:bCs/>
          <w:lang w:eastAsia="ko-KR"/>
        </w:rPr>
        <w:t xml:space="preserve"> the </w:t>
      </w:r>
      <w:r>
        <w:rPr>
          <w:rFonts w:cs="Arial"/>
          <w:bCs/>
          <w:lang w:eastAsia="ko-KR"/>
        </w:rPr>
        <w:t xml:space="preserve">MSMTSI MRF shall support </w:t>
      </w:r>
      <w:r w:rsidR="00B45AA5">
        <w:rPr>
          <w:rFonts w:cs="Arial"/>
          <w:bCs/>
          <w:lang w:eastAsia="ko-KR"/>
        </w:rPr>
        <w:t>RTP pause/</w:t>
      </w:r>
      <w:r>
        <w:rPr>
          <w:rFonts w:cs="Arial"/>
          <w:bCs/>
          <w:lang w:eastAsia="ko-KR"/>
        </w:rPr>
        <w:t>suspend</w:t>
      </w:r>
      <w:r w:rsidRPr="0075745B">
        <w:rPr>
          <w:rFonts w:cs="Arial"/>
          <w:bCs/>
          <w:lang w:eastAsia="ko-KR"/>
        </w:rPr>
        <w:t xml:space="preserve">, reuse, replace, and resume actions. </w:t>
      </w:r>
      <w:r w:rsidR="00B45AA5">
        <w:rPr>
          <w:rFonts w:cs="Arial"/>
          <w:bCs/>
          <w:lang w:eastAsia="ko-KR"/>
        </w:rPr>
        <w:t xml:space="preserve">This RTP-level </w:t>
      </w:r>
      <w:r w:rsidR="0007623F">
        <w:rPr>
          <w:rFonts w:cs="Arial"/>
          <w:bCs/>
          <w:lang w:eastAsia="ko-KR"/>
        </w:rPr>
        <w:t>"</w:t>
      </w:r>
      <w:r w:rsidR="00B45AA5">
        <w:rPr>
          <w:rFonts w:cs="Arial"/>
          <w:bCs/>
          <w:lang w:eastAsia="ko-KR"/>
        </w:rPr>
        <w:t>suspend, resuse, replace, and resume</w:t>
      </w:r>
      <w:r w:rsidR="0007623F">
        <w:rPr>
          <w:rFonts w:cs="Arial"/>
          <w:bCs/>
          <w:lang w:eastAsia="ko-KR"/>
        </w:rPr>
        <w:t>"</w:t>
      </w:r>
      <w:r w:rsidR="00B45AA5">
        <w:rPr>
          <w:rFonts w:cs="Arial"/>
          <w:bCs/>
          <w:lang w:eastAsia="ko-KR"/>
        </w:rPr>
        <w:t xml:space="preserve"> action is described using an example in Clause 6.13.4.2, TR 26.980 [152].</w:t>
      </w:r>
      <w:r w:rsidRPr="0075745B">
        <w:rPr>
          <w:rFonts w:cs="Arial"/>
          <w:bCs/>
          <w:lang w:eastAsia="ko-KR"/>
        </w:rPr>
        <w:t xml:space="preserve"> </w:t>
      </w:r>
    </w:p>
    <w:p w14:paraId="75AE812E" w14:textId="77777777" w:rsidR="00A3204A" w:rsidRDefault="00A3204A" w:rsidP="00A3204A">
      <w:pPr>
        <w:rPr>
          <w:rFonts w:cs="Arial"/>
          <w:bCs/>
          <w:lang w:eastAsia="ko-KR"/>
        </w:rPr>
      </w:pPr>
      <w:r>
        <w:rPr>
          <w:rFonts w:cs="Arial"/>
          <w:bCs/>
          <w:lang w:eastAsia="ko-KR"/>
        </w:rPr>
        <w:t>I</w:t>
      </w:r>
      <w:r w:rsidRPr="0075745B">
        <w:rPr>
          <w:rFonts w:cs="Arial"/>
          <w:bCs/>
          <w:lang w:eastAsia="ko-KR"/>
        </w:rPr>
        <w:t xml:space="preserve">n the </w:t>
      </w:r>
      <w:r>
        <w:rPr>
          <w:rFonts w:cs="Arial"/>
          <w:bCs/>
          <w:lang w:eastAsia="ko-KR"/>
        </w:rPr>
        <w:t>SDP O</w:t>
      </w:r>
      <w:r w:rsidRPr="0075745B">
        <w:rPr>
          <w:rFonts w:cs="Arial"/>
          <w:bCs/>
          <w:lang w:eastAsia="ko-KR"/>
        </w:rPr>
        <w:t xml:space="preserve">ffer the </w:t>
      </w:r>
      <w:r>
        <w:rPr>
          <w:rFonts w:cs="Arial"/>
          <w:bCs/>
          <w:lang w:eastAsia="ko-KR"/>
        </w:rPr>
        <w:t xml:space="preserve">MSMTSI MRF may </w:t>
      </w:r>
      <w:r w:rsidRPr="0075745B">
        <w:rPr>
          <w:rFonts w:cs="Arial"/>
          <w:bCs/>
          <w:lang w:eastAsia="ko-KR"/>
        </w:rPr>
        <w:t xml:space="preserve">use </w:t>
      </w:r>
      <w:r>
        <w:rPr>
          <w:rFonts w:cs="Arial"/>
          <w:bCs/>
          <w:lang w:eastAsia="ko-KR"/>
        </w:rPr>
        <w:t xml:space="preserve">fewer downlink m= </w:t>
      </w:r>
      <w:r w:rsidRPr="0075745B">
        <w:rPr>
          <w:rFonts w:cs="Arial"/>
          <w:bCs/>
          <w:lang w:eastAsia="ko-KR"/>
        </w:rPr>
        <w:t>lines</w:t>
      </w:r>
      <w:r>
        <w:rPr>
          <w:rFonts w:cs="Arial"/>
          <w:bCs/>
          <w:lang w:eastAsia="ko-KR"/>
        </w:rPr>
        <w:t>, corresponding to dynamically selected streams</w:t>
      </w:r>
      <w:r w:rsidRPr="0075745B">
        <w:rPr>
          <w:rFonts w:cs="Arial"/>
          <w:bCs/>
          <w:lang w:eastAsia="ko-KR"/>
        </w:rPr>
        <w:t xml:space="preserve"> even though there are </w:t>
      </w:r>
      <w:r>
        <w:rPr>
          <w:rFonts w:cs="Arial"/>
          <w:bCs/>
          <w:lang w:eastAsia="ko-KR"/>
        </w:rPr>
        <w:t xml:space="preserve">large number of </w:t>
      </w:r>
      <w:r w:rsidRPr="0075745B">
        <w:rPr>
          <w:rFonts w:cs="Arial"/>
          <w:bCs/>
          <w:lang w:eastAsia="ko-KR"/>
        </w:rPr>
        <w:t xml:space="preserve">participants or terminals in the </w:t>
      </w:r>
      <w:r>
        <w:rPr>
          <w:rFonts w:cs="Arial"/>
          <w:bCs/>
          <w:lang w:eastAsia="ko-KR"/>
        </w:rPr>
        <w:t>MSMTSI session</w:t>
      </w:r>
      <w:r w:rsidRPr="0075745B">
        <w:rPr>
          <w:rFonts w:cs="Arial"/>
          <w:bCs/>
          <w:lang w:eastAsia="ko-KR"/>
        </w:rPr>
        <w:t>.</w:t>
      </w:r>
    </w:p>
    <w:p w14:paraId="429EB3E7" w14:textId="77777777" w:rsidR="00A3204A" w:rsidRDefault="00A3204A" w:rsidP="00A3204A">
      <w:pPr>
        <w:rPr>
          <w:rFonts w:cs="Arial"/>
          <w:bCs/>
          <w:lang w:eastAsia="ko-KR"/>
        </w:rPr>
      </w:pPr>
      <w:r>
        <w:rPr>
          <w:rFonts w:cs="Arial"/>
          <w:bCs/>
          <w:lang w:eastAsia="ko-KR"/>
        </w:rPr>
        <w:t xml:space="preserve">To support RTP stream selective forwarding when some participants in a conference supports both the "common" and one or more "preferred" codecs while other participants support only the "common" codec, certain conditions need to be fulfilled for MSMTSI clients </w:t>
      </w:r>
      <w:r w:rsidR="00B45AA5">
        <w:rPr>
          <w:rFonts w:cs="Arial"/>
          <w:bCs/>
          <w:lang w:eastAsia="ko-KR"/>
        </w:rPr>
        <w:t xml:space="preserve">both in the terminal </w:t>
      </w:r>
      <w:r>
        <w:rPr>
          <w:rFonts w:cs="Arial"/>
          <w:bCs/>
          <w:lang w:eastAsia="ko-KR"/>
        </w:rPr>
        <w:t xml:space="preserve">and </w:t>
      </w:r>
      <w:r w:rsidR="00B45AA5">
        <w:rPr>
          <w:rFonts w:cs="Arial"/>
          <w:bCs/>
          <w:lang w:eastAsia="ko-KR"/>
        </w:rPr>
        <w:t xml:space="preserve">in </w:t>
      </w:r>
      <w:r>
        <w:rPr>
          <w:rFonts w:cs="Arial"/>
          <w:bCs/>
          <w:lang w:eastAsia="ko-KR"/>
        </w:rPr>
        <w:t>MSMTSI MRF. This is described below.</w:t>
      </w:r>
    </w:p>
    <w:p w14:paraId="5D6877DD" w14:textId="77777777" w:rsidR="00A3204A" w:rsidRDefault="00A3204A" w:rsidP="00A3204A">
      <w:pPr>
        <w:rPr>
          <w:rFonts w:cs="Arial"/>
          <w:bCs/>
          <w:lang w:eastAsia="ko-KR"/>
        </w:rPr>
      </w:pPr>
      <w:r>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0BCB360D"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 xml:space="preserve">that supports both "common" and "preferred" codecs for a media type shall support concurrent encoding, sending simulcast [155],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0DE53F42"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2EB872BC" w14:textId="77777777" w:rsidR="00A3204A" w:rsidRDefault="00A3204A" w:rsidP="00A3204A">
      <w:pPr>
        <w:rPr>
          <w:lang w:eastAsia="ko-KR"/>
        </w:rPr>
      </w:pPr>
      <w:r>
        <w:rPr>
          <w:lang w:eastAsia="ko-KR"/>
        </w:rPr>
        <w:t xml:space="preserve">An MSMTSI client </w:t>
      </w:r>
      <w:r w:rsidR="00B45AA5">
        <w:rPr>
          <w:lang w:eastAsia="ko-KR"/>
        </w:rPr>
        <w:t xml:space="preserve">in the terminal </w:t>
      </w:r>
      <w:r>
        <w:rPr>
          <w:lang w:eastAsia="ko-KR"/>
        </w:rPr>
        <w:t>that negotiated receiving simulcast with different codecs and that receives a set of such simulcast streams, can dynamically choose which simulcast stream to decode and should use the best quality simulcast stream that is available.</w:t>
      </w:r>
    </w:p>
    <w:p w14:paraId="75167321" w14:textId="77777777" w:rsidR="00A3204A" w:rsidRDefault="00A3204A" w:rsidP="00A3204A">
      <w:pPr>
        <w:rPr>
          <w:lang w:eastAsia="ko-KR"/>
        </w:rPr>
      </w:pPr>
      <w:r>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94BBB36" w14:textId="77777777" w:rsidR="00A3204A" w:rsidRDefault="00A3204A" w:rsidP="00A3204A">
      <w:pPr>
        <w:rPr>
          <w:lang w:eastAsia="ko-KR"/>
        </w:rPr>
      </w:pPr>
      <w:r>
        <w:rPr>
          <w:lang w:eastAsia="ko-KR"/>
        </w:rPr>
        <w:t>The MSMTSI MRF should take action to allow decoder memories to clear when replacing one RTP stream with another RTP stream during switching, to avoid media distortion in the receiving MSMTSI client</w:t>
      </w:r>
      <w:r w:rsidR="00B45AA5" w:rsidRPr="00B45AA5">
        <w:rPr>
          <w:lang w:eastAsia="ko-KR"/>
        </w:rPr>
        <w:t xml:space="preserve"> </w:t>
      </w:r>
      <w:r w:rsidR="00B45AA5">
        <w:rPr>
          <w:lang w:eastAsia="ko-KR"/>
        </w:rPr>
        <w:t>in the terminal</w:t>
      </w:r>
      <w:r>
        <w:rPr>
          <w:lang w:eastAsia="ko-KR"/>
        </w:rPr>
        <w:t>.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6959FB21" w14:textId="77777777" w:rsidR="00A3204A" w:rsidRDefault="007E0ACD" w:rsidP="007E0ACD">
      <w:pPr>
        <w:pStyle w:val="B1"/>
        <w:rPr>
          <w:lang w:eastAsia="ko-KR"/>
        </w:rPr>
      </w:pPr>
      <w:r>
        <w:rPr>
          <w:lang w:eastAsia="ko-KR"/>
        </w:rPr>
        <w:t>-</w:t>
      </w:r>
      <w:r>
        <w:rPr>
          <w:lang w:eastAsia="ko-KR"/>
        </w:rPr>
        <w:tab/>
      </w:r>
      <w:r w:rsidR="00A3204A">
        <w:rPr>
          <w:lang w:eastAsia="ko-KR"/>
        </w:rPr>
        <w:t>For speech</w:t>
      </w:r>
    </w:p>
    <w:p w14:paraId="3C040C36" w14:textId="77777777" w:rsidR="00A3204A" w:rsidRDefault="007E0ACD" w:rsidP="007E0ACD">
      <w:pPr>
        <w:pStyle w:val="B2"/>
        <w:rPr>
          <w:lang w:eastAsia="ko-KR"/>
        </w:rPr>
      </w:pPr>
      <w:r>
        <w:rPr>
          <w:lang w:eastAsia="ko-KR"/>
        </w:rPr>
        <w:t>-</w:t>
      </w:r>
      <w:r>
        <w:rPr>
          <w:lang w:eastAsia="ko-KR"/>
        </w:rPr>
        <w:tab/>
      </w:r>
      <w:r w:rsidR="00A3204A">
        <w:rPr>
          <w:lang w:eastAsia="ko-KR"/>
        </w:rPr>
        <w:t>Replace the content of a few RTP packet payloads from RTP stream A with a few silence indication (SID) or discontinuous transmission (DTX) frames for the used codec</w:t>
      </w:r>
    </w:p>
    <w:p w14:paraId="02554AB0" w14:textId="77777777" w:rsidR="00A3204A" w:rsidRDefault="007E0ACD" w:rsidP="007E0ACD">
      <w:pPr>
        <w:pStyle w:val="B1"/>
        <w:rPr>
          <w:lang w:eastAsia="ko-KR"/>
        </w:rPr>
      </w:pPr>
      <w:r>
        <w:rPr>
          <w:lang w:eastAsia="ko-KR"/>
        </w:rPr>
        <w:t>-</w:t>
      </w:r>
      <w:r>
        <w:rPr>
          <w:lang w:eastAsia="ko-KR"/>
        </w:rPr>
        <w:tab/>
      </w:r>
      <w:r w:rsidR="00A3204A">
        <w:rPr>
          <w:lang w:eastAsia="ko-KR"/>
        </w:rPr>
        <w:t>For video</w:t>
      </w:r>
    </w:p>
    <w:p w14:paraId="1D1EF7F7" w14:textId="77777777" w:rsidR="00A3204A" w:rsidRDefault="007E0ACD" w:rsidP="007E0ACD">
      <w:pPr>
        <w:pStyle w:val="B2"/>
        <w:rPr>
          <w:lang w:eastAsia="ko-KR"/>
        </w:rPr>
      </w:pPr>
      <w:r>
        <w:rPr>
          <w:lang w:eastAsia="ko-KR"/>
        </w:rPr>
        <w:t>-</w:t>
      </w:r>
      <w:r>
        <w:rPr>
          <w:lang w:eastAsia="ko-KR"/>
        </w:rPr>
        <w:tab/>
      </w:r>
      <w:r w:rsidR="00A3204A">
        <w:rPr>
          <w:lang w:eastAsia="ko-KR"/>
        </w:rPr>
        <w:t>Take assistance from the sender of RTP stream B, asking for a decoder refresh point by sending RTCP FIR to that RTP stream B sender</w:t>
      </w:r>
    </w:p>
    <w:p w14:paraId="481B70C9" w14:textId="77777777" w:rsidR="00A3204A" w:rsidRDefault="007E0ACD" w:rsidP="007E0ACD">
      <w:pPr>
        <w:pStyle w:val="B2"/>
        <w:rPr>
          <w:lang w:eastAsia="ko-KR"/>
        </w:rPr>
      </w:pPr>
      <w:r>
        <w:rPr>
          <w:lang w:eastAsia="ko-KR"/>
        </w:rPr>
        <w:t>-</w:t>
      </w:r>
      <w:r>
        <w:rPr>
          <w:lang w:eastAsia="ko-KR"/>
        </w:rPr>
        <w:tab/>
      </w:r>
      <w:r w:rsidR="00A3204A">
        <w:rPr>
          <w:lang w:eastAsia="ko-KR"/>
        </w:rPr>
        <w:t>Continue forwarding RTP stream A while monitoring RTP stream B for decoder refresh points</w:t>
      </w:r>
    </w:p>
    <w:p w14:paraId="5FC2A662" w14:textId="77777777" w:rsidR="00A3204A" w:rsidRDefault="007E0ACD" w:rsidP="007E0ACD">
      <w:pPr>
        <w:pStyle w:val="B2"/>
        <w:rPr>
          <w:lang w:eastAsia="ko-KR"/>
        </w:rPr>
      </w:pPr>
      <w:r>
        <w:rPr>
          <w:lang w:eastAsia="ko-KR"/>
        </w:rPr>
        <w:lastRenderedPageBreak/>
        <w:t>-</w:t>
      </w:r>
      <w:r>
        <w:rPr>
          <w:lang w:eastAsia="ko-KR"/>
        </w:rPr>
        <w:tab/>
      </w:r>
      <w:r w:rsidR="00A3204A">
        <w:rPr>
          <w:lang w:eastAsia="ko-KR"/>
        </w:rPr>
        <w:t>From the point where a decoder refresh point is received in RTP stream A, suspend forwarding of RTP stream A and replace it by forwarding RTP stream B</w:t>
      </w:r>
    </w:p>
    <w:p w14:paraId="4975F5DC" w14:textId="77777777" w:rsidR="00A3204A" w:rsidRDefault="00A3204A" w:rsidP="00A3204A">
      <w:pPr>
        <w:pStyle w:val="FP"/>
        <w:rPr>
          <w:lang w:eastAsia="ko-KR"/>
        </w:rPr>
      </w:pPr>
    </w:p>
    <w:p w14:paraId="4D65E737" w14:textId="77777777" w:rsidR="009C72C6" w:rsidRPr="002C6594" w:rsidRDefault="009C72C6" w:rsidP="009C72C6">
      <w:pPr>
        <w:pStyle w:val="Heading1"/>
        <w:rPr>
          <w:lang w:eastAsia="ko-KR"/>
        </w:rPr>
      </w:pPr>
      <w:bookmarkStart w:id="4147" w:name="_Toc26369768"/>
      <w:bookmarkStart w:id="4148" w:name="_Toc36227650"/>
      <w:bookmarkStart w:id="4149" w:name="_Toc36228665"/>
      <w:bookmarkStart w:id="4150" w:name="_Toc36229292"/>
      <w:bookmarkStart w:id="4151" w:name="_Toc36229920"/>
      <w:bookmarkStart w:id="4152" w:name="_Toc74607264"/>
      <w:bookmarkStart w:id="4153" w:name="_Toc75557158"/>
      <w:r>
        <w:rPr>
          <w:lang w:eastAsia="ko-KR"/>
        </w:rPr>
        <w:t>S.7</w:t>
      </w:r>
      <w:r w:rsidRPr="002C6594">
        <w:rPr>
          <w:lang w:eastAsia="ko-KR"/>
        </w:rPr>
        <w:tab/>
      </w:r>
      <w:r>
        <w:rPr>
          <w:lang w:eastAsia="ko-KR"/>
        </w:rPr>
        <w:t>BFCP</w:t>
      </w:r>
      <w:bookmarkEnd w:id="4147"/>
      <w:bookmarkEnd w:id="4148"/>
      <w:bookmarkEnd w:id="4149"/>
      <w:bookmarkEnd w:id="4150"/>
      <w:bookmarkEnd w:id="4151"/>
      <w:bookmarkEnd w:id="4152"/>
      <w:bookmarkEnd w:id="4153"/>
    </w:p>
    <w:p w14:paraId="59641134" w14:textId="77777777" w:rsidR="009C72C6" w:rsidRDefault="009C72C6" w:rsidP="009C72C6">
      <w:pPr>
        <w:pStyle w:val="Heading2"/>
        <w:rPr>
          <w:lang w:eastAsia="ko-KR"/>
        </w:rPr>
      </w:pPr>
      <w:bookmarkStart w:id="4154" w:name="_Toc26369769"/>
      <w:bookmarkStart w:id="4155" w:name="_Toc36227651"/>
      <w:bookmarkStart w:id="4156" w:name="_Toc36228666"/>
      <w:bookmarkStart w:id="4157" w:name="_Toc36229293"/>
      <w:bookmarkStart w:id="4158" w:name="_Toc36229921"/>
      <w:bookmarkStart w:id="4159" w:name="_Toc74607265"/>
      <w:bookmarkStart w:id="4160" w:name="_Toc75557159"/>
      <w:r>
        <w:rPr>
          <w:lang w:eastAsia="ko-KR"/>
        </w:rPr>
        <w:t>S.7.1</w:t>
      </w:r>
      <w:r>
        <w:rPr>
          <w:lang w:eastAsia="ko-KR"/>
        </w:rPr>
        <w:tab/>
        <w:t>General</w:t>
      </w:r>
      <w:bookmarkEnd w:id="4154"/>
      <w:bookmarkEnd w:id="4155"/>
      <w:bookmarkEnd w:id="4156"/>
      <w:bookmarkEnd w:id="4157"/>
      <w:bookmarkEnd w:id="4158"/>
      <w:bookmarkEnd w:id="4159"/>
      <w:bookmarkEnd w:id="4160"/>
    </w:p>
    <w:p w14:paraId="6EF4EB21" w14:textId="77777777" w:rsidR="009C72C6" w:rsidRDefault="009C72C6" w:rsidP="009C72C6">
      <w:pPr>
        <w:rPr>
          <w:lang w:eastAsia="ko-KR"/>
        </w:rPr>
      </w:pPr>
      <w:r>
        <w:rPr>
          <w:lang w:eastAsia="ko-KR"/>
        </w:rPr>
        <w:t>BFCP with TCP transport according to [149][150]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44ED38C4" w14:textId="77777777" w:rsidR="009C72C6" w:rsidRDefault="009C72C6" w:rsidP="009C72C6">
      <w:pPr>
        <w:rPr>
          <w:lang w:eastAsia="ko-KR"/>
        </w:rPr>
      </w:pPr>
      <w:r>
        <w:rPr>
          <w:lang w:eastAsia="ko-KR"/>
        </w:rPr>
        <w:t>An MSMTSI client may support functionality for moderated BFCP floor handling, involving a floor chair.</w:t>
      </w:r>
    </w:p>
    <w:p w14:paraId="5BA780B5" w14:textId="77777777" w:rsidR="009C72C6" w:rsidRDefault="009C72C6" w:rsidP="009C72C6">
      <w:pPr>
        <w:rPr>
          <w:lang w:eastAsia="ko-KR"/>
        </w:rPr>
      </w:pPr>
      <w:r>
        <w:rPr>
          <w:lang w:eastAsia="ko-KR"/>
        </w:rPr>
        <w:t>An MSMTSI MRF should silently ignore and discard any received video that is currently under active floor control, but where another MSMTSI or MTSI client than the one sending such received stream currently owns the floor.</w:t>
      </w:r>
      <w:r w:rsidRPr="004C727A">
        <w:rPr>
          <w:lang w:eastAsia="ko-KR"/>
        </w:rPr>
        <w:t xml:space="preserve"> </w:t>
      </w:r>
    </w:p>
    <w:p w14:paraId="440180DC" w14:textId="77777777" w:rsidR="009C72C6" w:rsidRDefault="009C72C6" w:rsidP="009C72C6">
      <w:pPr>
        <w:pStyle w:val="Heading2"/>
        <w:rPr>
          <w:lang w:eastAsia="ko-KR"/>
        </w:rPr>
      </w:pPr>
      <w:bookmarkStart w:id="4161" w:name="_Toc26369770"/>
      <w:bookmarkStart w:id="4162" w:name="_Toc36227652"/>
      <w:bookmarkStart w:id="4163" w:name="_Toc36228667"/>
      <w:bookmarkStart w:id="4164" w:name="_Toc36229294"/>
      <w:bookmarkStart w:id="4165" w:name="_Toc36229922"/>
      <w:bookmarkStart w:id="4166" w:name="_Toc74607266"/>
      <w:bookmarkStart w:id="4167" w:name="_Toc75557160"/>
      <w:r>
        <w:rPr>
          <w:lang w:eastAsia="ko-KR"/>
        </w:rPr>
        <w:t>S.7.2</w:t>
      </w:r>
      <w:r>
        <w:rPr>
          <w:lang w:eastAsia="ko-KR"/>
        </w:rPr>
        <w:tab/>
        <w:t>Floor controlled main video</w:t>
      </w:r>
      <w:bookmarkEnd w:id="4161"/>
      <w:bookmarkEnd w:id="4162"/>
      <w:bookmarkEnd w:id="4163"/>
      <w:bookmarkEnd w:id="4164"/>
      <w:bookmarkEnd w:id="4165"/>
      <w:bookmarkEnd w:id="4166"/>
      <w:bookmarkEnd w:id="4167"/>
    </w:p>
    <w:p w14:paraId="08B9615A" w14:textId="77777777" w:rsidR="009C72C6" w:rsidRDefault="009C72C6" w:rsidP="009C72C6">
      <w:pPr>
        <w:rPr>
          <w:lang w:eastAsia="ko-KR"/>
        </w:rPr>
      </w:pPr>
      <w:r>
        <w:rPr>
          <w:lang w:eastAsia="ko-KR"/>
        </w:rPr>
        <w:t>An MSMTSI client shall support BFCP [147][149] to control the main video.</w:t>
      </w:r>
    </w:p>
    <w:p w14:paraId="4AD85C9D" w14:textId="77777777" w:rsidR="009C72C6" w:rsidRDefault="009C72C6" w:rsidP="009C72C6">
      <w:pPr>
        <w:rPr>
          <w:lang w:eastAsia="ko-KR"/>
        </w:rPr>
      </w:pPr>
      <w:r>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6965BF3C" w14:textId="77777777" w:rsidR="009C72C6" w:rsidRDefault="009C72C6" w:rsidP="009C72C6">
      <w:pPr>
        <w:pStyle w:val="Heading2"/>
        <w:rPr>
          <w:lang w:eastAsia="ko-KR"/>
        </w:rPr>
      </w:pPr>
      <w:bookmarkStart w:id="4168" w:name="_Toc26369771"/>
      <w:bookmarkStart w:id="4169" w:name="_Toc36227653"/>
      <w:bookmarkStart w:id="4170" w:name="_Toc36228668"/>
      <w:bookmarkStart w:id="4171" w:name="_Toc36229295"/>
      <w:bookmarkStart w:id="4172" w:name="_Toc36229923"/>
      <w:bookmarkStart w:id="4173" w:name="_Toc74607267"/>
      <w:bookmarkStart w:id="4174" w:name="_Toc75557161"/>
      <w:r>
        <w:rPr>
          <w:lang w:eastAsia="ko-KR"/>
        </w:rPr>
        <w:t>S.7.3</w:t>
      </w:r>
      <w:r>
        <w:rPr>
          <w:lang w:eastAsia="ko-KR"/>
        </w:rPr>
        <w:tab/>
        <w:t>Floor controlled screenshare video</w:t>
      </w:r>
      <w:bookmarkEnd w:id="4168"/>
      <w:bookmarkEnd w:id="4169"/>
      <w:bookmarkEnd w:id="4170"/>
      <w:bookmarkEnd w:id="4171"/>
      <w:bookmarkEnd w:id="4172"/>
      <w:bookmarkEnd w:id="4173"/>
      <w:bookmarkEnd w:id="4174"/>
    </w:p>
    <w:p w14:paraId="7F665695" w14:textId="77777777" w:rsidR="009C72C6" w:rsidRDefault="009C72C6" w:rsidP="009C72C6">
      <w:pPr>
        <w:rPr>
          <w:lang w:eastAsia="ko-KR"/>
        </w:rPr>
      </w:pPr>
      <w:r>
        <w:rPr>
          <w:lang w:eastAsia="ko-KR"/>
        </w:rPr>
        <w:t>If screeenshare video is supported by an MSMTSI client, BFCP [147][149] to control the screenshare video shall also be supported.</w:t>
      </w:r>
    </w:p>
    <w:p w14:paraId="141480A7" w14:textId="77777777" w:rsidR="009C72C6" w:rsidRDefault="009C72C6" w:rsidP="009C72C6">
      <w:pPr>
        <w:rPr>
          <w:lang w:eastAsia="ko-KR"/>
        </w:rPr>
      </w:pPr>
      <w:r>
        <w:rPr>
          <w:lang w:eastAsia="ko-KR"/>
        </w:rPr>
        <w:t>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w:t>
      </w:r>
      <w:r w:rsidRPr="0007634C">
        <w:rPr>
          <w:lang w:eastAsia="ko-KR"/>
        </w:rPr>
        <w:t xml:space="preserve"> </w:t>
      </w:r>
    </w:p>
    <w:p w14:paraId="71983725" w14:textId="77777777" w:rsidR="009C72C6" w:rsidRDefault="009C72C6" w:rsidP="009C72C6">
      <w:pPr>
        <w:pStyle w:val="Heading2"/>
        <w:rPr>
          <w:lang w:eastAsia="ko-KR"/>
        </w:rPr>
      </w:pPr>
      <w:bookmarkStart w:id="4175" w:name="_Toc26369772"/>
      <w:bookmarkStart w:id="4176" w:name="_Toc36227654"/>
      <w:bookmarkStart w:id="4177" w:name="_Toc36228669"/>
      <w:bookmarkStart w:id="4178" w:name="_Toc36229296"/>
      <w:bookmarkStart w:id="4179" w:name="_Toc36229924"/>
      <w:bookmarkStart w:id="4180" w:name="_Toc74607268"/>
      <w:bookmarkStart w:id="4181" w:name="_Toc75557162"/>
      <w:r>
        <w:rPr>
          <w:lang w:eastAsia="ko-KR"/>
        </w:rPr>
        <w:t>S.7.4</w:t>
      </w:r>
      <w:r>
        <w:rPr>
          <w:lang w:eastAsia="ko-KR"/>
        </w:rPr>
        <w:tab/>
        <w:t>Implicit floor control for audio</w:t>
      </w:r>
      <w:bookmarkEnd w:id="4175"/>
      <w:bookmarkEnd w:id="4176"/>
      <w:bookmarkEnd w:id="4177"/>
      <w:bookmarkEnd w:id="4178"/>
      <w:bookmarkEnd w:id="4179"/>
      <w:bookmarkEnd w:id="4180"/>
      <w:bookmarkEnd w:id="4181"/>
    </w:p>
    <w:p w14:paraId="77887449" w14:textId="77777777" w:rsidR="009C72C6" w:rsidRDefault="009C72C6" w:rsidP="009C72C6">
      <w:pPr>
        <w:rPr>
          <w:lang w:eastAsia="ko-KR"/>
        </w:rPr>
      </w:pPr>
      <w:r>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48E1F973" w14:textId="77777777" w:rsidR="009C72C6" w:rsidRDefault="009C72C6" w:rsidP="009C72C6">
      <w:pPr>
        <w:pStyle w:val="Heading2"/>
        <w:rPr>
          <w:lang w:eastAsia="ko-KR"/>
        </w:rPr>
      </w:pPr>
      <w:bookmarkStart w:id="4182" w:name="_Toc26369773"/>
      <w:bookmarkStart w:id="4183" w:name="_Toc36227655"/>
      <w:bookmarkStart w:id="4184" w:name="_Toc36228670"/>
      <w:bookmarkStart w:id="4185" w:name="_Toc36229297"/>
      <w:bookmarkStart w:id="4186" w:name="_Toc36229925"/>
      <w:bookmarkStart w:id="4187" w:name="_Toc74607269"/>
      <w:bookmarkStart w:id="4188" w:name="_Toc75557163"/>
      <w:r>
        <w:rPr>
          <w:lang w:eastAsia="ko-KR"/>
        </w:rPr>
        <w:t>S.7.5</w:t>
      </w:r>
      <w:r>
        <w:rPr>
          <w:lang w:eastAsia="ko-KR"/>
        </w:rPr>
        <w:tab/>
        <w:t>Floor control interworking with DTMF-capable MTSI clients</w:t>
      </w:r>
      <w:bookmarkEnd w:id="4182"/>
      <w:bookmarkEnd w:id="4183"/>
      <w:bookmarkEnd w:id="4184"/>
      <w:bookmarkEnd w:id="4185"/>
      <w:bookmarkEnd w:id="4186"/>
      <w:bookmarkEnd w:id="4187"/>
      <w:bookmarkEnd w:id="4188"/>
    </w:p>
    <w:p w14:paraId="202B7E08" w14:textId="77777777" w:rsidR="009C72C6" w:rsidRDefault="009C72C6" w:rsidP="009C72C6">
      <w:pPr>
        <w:rPr>
          <w:lang w:eastAsia="ko-KR"/>
        </w:rPr>
      </w:pPr>
      <w:r>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3F8EB6CC" w14:textId="77777777" w:rsidR="009C72C6" w:rsidRDefault="009C72C6" w:rsidP="009C72C6">
      <w:pPr>
        <w:rPr>
          <w:lang w:eastAsia="ko-KR"/>
        </w:rPr>
      </w:pPr>
      <w:r>
        <w:rPr>
          <w:lang w:eastAsia="ko-KR"/>
        </w:rPr>
        <w:t>If such MTSI client uses the designated DTMF sequence to request the main video floor, it shall be treated in the MSMTSI MRF as equivalent to receiving a BFCP request for the main video floor.</w:t>
      </w:r>
    </w:p>
    <w:p w14:paraId="61078B4C" w14:textId="77777777" w:rsidR="009C72C6" w:rsidRDefault="009C72C6" w:rsidP="009C72C6">
      <w:pPr>
        <w:rPr>
          <w:lang w:eastAsia="ko-KR"/>
        </w:rPr>
      </w:pPr>
      <w:r>
        <w:rPr>
          <w:lang w:eastAsia="ko-KR"/>
        </w:rPr>
        <w:lastRenderedPageBreak/>
        <w:t>Lacking other possibilities to indicate main video floor grant status back to such DTMF-requesting MTSI client, the MSMTSI MRF should send its main video back to it as long as it owns the main video floor.</w:t>
      </w:r>
    </w:p>
    <w:p w14:paraId="7977BE9E" w14:textId="77777777" w:rsidR="009C72C6" w:rsidRDefault="009C72C6" w:rsidP="009C72C6">
      <w:pPr>
        <w:rPr>
          <w:lang w:eastAsia="ko-KR"/>
        </w:rPr>
      </w:pPr>
      <w:r>
        <w:rPr>
          <w:lang w:eastAsia="ko-KR"/>
        </w:rPr>
        <w:t>When the MTSI client owning the main video floor uses the DTMF sequence to release the main video floor, it shall be treated in the MSMTSI MRF as equivalent to receiving a BFCP release for the main video floor.</w:t>
      </w:r>
    </w:p>
    <w:p w14:paraId="01D8B5B4" w14:textId="77777777" w:rsidR="009C72C6" w:rsidRPr="002C6594" w:rsidRDefault="009C72C6" w:rsidP="009C72C6">
      <w:pPr>
        <w:pStyle w:val="Heading1"/>
        <w:rPr>
          <w:lang w:eastAsia="ko-KR"/>
        </w:rPr>
      </w:pPr>
      <w:bookmarkStart w:id="4189" w:name="_Toc26369774"/>
      <w:bookmarkStart w:id="4190" w:name="_Toc36227656"/>
      <w:bookmarkStart w:id="4191" w:name="_Toc36228671"/>
      <w:bookmarkStart w:id="4192" w:name="_Toc36229298"/>
      <w:bookmarkStart w:id="4193" w:name="_Toc36229926"/>
      <w:bookmarkStart w:id="4194" w:name="_Toc74607270"/>
      <w:bookmarkStart w:id="4195" w:name="_Toc75557164"/>
      <w:r>
        <w:rPr>
          <w:lang w:eastAsia="ko-KR"/>
        </w:rPr>
        <w:t>S.8</w:t>
      </w:r>
      <w:r w:rsidRPr="002C6594">
        <w:rPr>
          <w:lang w:eastAsia="ko-KR"/>
        </w:rPr>
        <w:tab/>
      </w:r>
      <w:r>
        <w:rPr>
          <w:lang w:eastAsia="ko-KR"/>
        </w:rPr>
        <w:t>Rate Adaptation</w:t>
      </w:r>
      <w:bookmarkEnd w:id="4189"/>
      <w:bookmarkEnd w:id="4190"/>
      <w:bookmarkEnd w:id="4191"/>
      <w:bookmarkEnd w:id="4192"/>
      <w:bookmarkEnd w:id="4193"/>
      <w:bookmarkEnd w:id="4194"/>
      <w:bookmarkEnd w:id="4195"/>
    </w:p>
    <w:p w14:paraId="71BF6911" w14:textId="77777777" w:rsidR="009C72C6" w:rsidRDefault="009C72C6" w:rsidP="009C72C6">
      <w:pPr>
        <w:rPr>
          <w:lang w:eastAsia="ko-KR"/>
        </w:rPr>
      </w:pPr>
      <w:r>
        <w:rPr>
          <w:lang w:eastAsia="ko-KR"/>
        </w:rPr>
        <w:t>An MSMTSI client in the terminal should know which RTP streams that share a common channel resource (such as a radio bearer), and shall take this into account when performing per-stream rate adaptation. Per-stream adaptation is specified in clause 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w:t>
      </w:r>
      <w:r w:rsidRPr="00B24017">
        <w:rPr>
          <w:lang w:eastAsia="ko-KR"/>
        </w:rPr>
        <w:t xml:space="preserve"> </w:t>
      </w:r>
    </w:p>
    <w:p w14:paraId="572EB799" w14:textId="77777777" w:rsidR="003C213F" w:rsidRDefault="00CA5021" w:rsidP="00CA5021">
      <w:pPr>
        <w:rPr>
          <w:lang w:eastAsia="ko-KR"/>
        </w:rPr>
      </w:pPr>
      <w:r>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36465441" w14:textId="77777777" w:rsidR="003C213F" w:rsidRDefault="003C213F" w:rsidP="00AA683F">
      <w:pPr>
        <w:pStyle w:val="Heading8"/>
        <w:rPr>
          <w:lang w:eastAsia="ko-KR"/>
        </w:rPr>
      </w:pPr>
      <w:r w:rsidRPr="00936AD7">
        <w:rPr>
          <w:lang w:val="en-US"/>
        </w:rPr>
        <w:br w:type="page"/>
      </w:r>
      <w:bookmarkStart w:id="4196" w:name="_Toc26369775"/>
      <w:bookmarkStart w:id="4197" w:name="_Toc36227657"/>
      <w:bookmarkStart w:id="4198" w:name="_Toc36228672"/>
      <w:bookmarkStart w:id="4199" w:name="_Toc36229299"/>
      <w:bookmarkStart w:id="4200" w:name="_Toc36229927"/>
      <w:bookmarkStart w:id="4201" w:name="_Toc74607271"/>
      <w:bookmarkStart w:id="4202" w:name="_Toc75557165"/>
      <w:r>
        <w:rPr>
          <w:lang w:eastAsia="ko-KR"/>
        </w:rPr>
        <w:lastRenderedPageBreak/>
        <w:t>Annex T (informative):</w:t>
      </w:r>
      <w:r>
        <w:rPr>
          <w:lang w:eastAsia="ko-KR"/>
        </w:rPr>
        <w:br/>
        <w:t>SDP examples for Multi-party Multimedia Conference Media Handling</w:t>
      </w:r>
      <w:bookmarkEnd w:id="4196"/>
      <w:bookmarkEnd w:id="4197"/>
      <w:bookmarkEnd w:id="4198"/>
      <w:bookmarkEnd w:id="4199"/>
      <w:bookmarkEnd w:id="4200"/>
      <w:bookmarkEnd w:id="4201"/>
      <w:bookmarkEnd w:id="4202"/>
    </w:p>
    <w:p w14:paraId="431B1C20" w14:textId="77777777" w:rsidR="003C213F" w:rsidRDefault="003C213F" w:rsidP="003C213F">
      <w:pPr>
        <w:pStyle w:val="Heading1"/>
        <w:rPr>
          <w:lang w:eastAsia="ko-KR"/>
        </w:rPr>
      </w:pPr>
      <w:bookmarkStart w:id="4203" w:name="_Toc26369776"/>
      <w:bookmarkStart w:id="4204" w:name="_Toc36227658"/>
      <w:bookmarkStart w:id="4205" w:name="_Toc36228673"/>
      <w:bookmarkStart w:id="4206" w:name="_Toc36229300"/>
      <w:bookmarkStart w:id="4207" w:name="_Toc36229928"/>
      <w:bookmarkStart w:id="4208" w:name="_Toc74607272"/>
      <w:bookmarkStart w:id="4209" w:name="_Toc75557166"/>
      <w:r>
        <w:rPr>
          <w:lang w:eastAsia="ko-KR"/>
        </w:rPr>
        <w:t>T.1</w:t>
      </w:r>
      <w:r>
        <w:rPr>
          <w:lang w:eastAsia="ko-KR"/>
        </w:rPr>
        <w:tab/>
        <w:t>General</w:t>
      </w:r>
      <w:bookmarkEnd w:id="4203"/>
      <w:bookmarkEnd w:id="4204"/>
      <w:bookmarkEnd w:id="4205"/>
      <w:bookmarkEnd w:id="4206"/>
      <w:bookmarkEnd w:id="4207"/>
      <w:bookmarkEnd w:id="4208"/>
      <w:bookmarkEnd w:id="4209"/>
    </w:p>
    <w:p w14:paraId="0212E1A7" w14:textId="77777777" w:rsidR="0071274F" w:rsidRDefault="0071274F" w:rsidP="0071274F">
      <w:pPr>
        <w:pStyle w:val="Heading2"/>
      </w:pPr>
      <w:bookmarkStart w:id="4210" w:name="_Toc26369777"/>
      <w:bookmarkStart w:id="4211" w:name="_Toc36227659"/>
      <w:bookmarkStart w:id="4212" w:name="_Toc36228674"/>
      <w:bookmarkStart w:id="4213" w:name="_Toc36229301"/>
      <w:bookmarkStart w:id="4214" w:name="_Toc36229929"/>
      <w:bookmarkStart w:id="4215" w:name="_Toc74607273"/>
      <w:bookmarkStart w:id="4216" w:name="_Toc75557167"/>
      <w:r>
        <w:t>T.1.1</w:t>
      </w:r>
      <w:r>
        <w:tab/>
        <w:t>Introduction</w:t>
      </w:r>
      <w:bookmarkEnd w:id="4210"/>
      <w:bookmarkEnd w:id="4211"/>
      <w:bookmarkEnd w:id="4212"/>
      <w:bookmarkEnd w:id="4213"/>
      <w:bookmarkEnd w:id="4214"/>
      <w:bookmarkEnd w:id="4215"/>
      <w:bookmarkEnd w:id="4216"/>
    </w:p>
    <w:p w14:paraId="296777F8" w14:textId="77777777" w:rsidR="003C213F" w:rsidRDefault="003C213F" w:rsidP="003C213F">
      <w:r>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17236B2" w14:textId="77777777" w:rsidR="0071274F" w:rsidRDefault="0071274F" w:rsidP="0071274F">
      <w:pPr>
        <w:pStyle w:val="Heading2"/>
      </w:pPr>
      <w:bookmarkStart w:id="4217" w:name="_Toc26369778"/>
      <w:bookmarkStart w:id="4218" w:name="_Toc36227660"/>
      <w:bookmarkStart w:id="4219" w:name="_Toc36228675"/>
      <w:bookmarkStart w:id="4220" w:name="_Toc36229302"/>
      <w:bookmarkStart w:id="4221" w:name="_Toc36229930"/>
      <w:bookmarkStart w:id="4222" w:name="_Toc74607274"/>
      <w:bookmarkStart w:id="4223" w:name="_Toc75557168"/>
      <w:r>
        <w:t>T.1.2</w:t>
      </w:r>
      <w:r>
        <w:tab/>
        <w:t>Quality of Service examples</w:t>
      </w:r>
      <w:bookmarkEnd w:id="4217"/>
      <w:bookmarkEnd w:id="4218"/>
      <w:bookmarkEnd w:id="4219"/>
      <w:bookmarkEnd w:id="4220"/>
      <w:bookmarkEnd w:id="4221"/>
      <w:bookmarkEnd w:id="4222"/>
      <w:bookmarkEnd w:id="4223"/>
    </w:p>
    <w:p w14:paraId="15A90DBA" w14:textId="77777777" w:rsidR="0071274F" w:rsidRDefault="0071274F" w:rsidP="0071274F">
      <w:r>
        <w:t>This clause</w:t>
      </w:r>
      <w:r w:rsidRPr="00BB36CA">
        <w:t xml:space="preserve"> </w:t>
      </w:r>
      <w:r>
        <w:t>describes how the QoS bandwidth is reserved for MMCMH sessions based on the codec and bandwidth information in the SDP answer, the number of conference participants, and the topology of the multi-party session.</w:t>
      </w:r>
    </w:p>
    <w:p w14:paraId="118061DB" w14:textId="77777777" w:rsidR="0071274F" w:rsidRDefault="0071274F" w:rsidP="0071274F">
      <w:r>
        <w:t xml:space="preserve">When determining the QoS bandwidth to reserve for the MMCMH session, the SDP answer is examined for the following: </w:t>
      </w:r>
    </w:p>
    <w:p w14:paraId="0536BFE7" w14:textId="77777777" w:rsidR="0071274F" w:rsidRDefault="0009700F" w:rsidP="0009700F">
      <w:pPr>
        <w:pStyle w:val="B1"/>
        <w:ind w:left="1004" w:hanging="360"/>
      </w:pPr>
      <w:r>
        <w:rPr>
          <w:rFonts w:ascii="Symbol" w:hAnsi="Symbol"/>
        </w:rPr>
        <w:t></w:t>
      </w:r>
      <w:r>
        <w:rPr>
          <w:rFonts w:ascii="Symbol" w:hAnsi="Symbol"/>
        </w:rPr>
        <w:tab/>
      </w:r>
      <w:r w:rsidR="0071274F">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06CB8A1" w14:textId="77777777" w:rsidR="0009700F" w:rsidRDefault="0009700F" w:rsidP="0009700F">
      <w:pPr>
        <w:pStyle w:val="B1"/>
        <w:ind w:left="1004" w:hanging="360"/>
      </w:pPr>
      <w:r>
        <w:rPr>
          <w:rFonts w:ascii="Symbol" w:hAnsi="Symbol"/>
        </w:rPr>
        <w:t></w:t>
      </w:r>
      <w:r>
        <w:rPr>
          <w:rFonts w:ascii="Symbol" w:hAnsi="Symbol"/>
        </w:rPr>
        <w:tab/>
      </w:r>
      <w:r w:rsidR="0071274F">
        <w:t>If multiple active media lines are included, the reserved bandwidth is enough to carry the sum of the bandwidth requirements of each active media line.</w:t>
      </w:r>
      <w:r>
        <w:t xml:space="preserve"> </w:t>
      </w:r>
    </w:p>
    <w:p w14:paraId="05F3C10F" w14:textId="77777777" w:rsidR="0071274F" w:rsidRDefault="0071274F" w:rsidP="0071274F">
      <w:pPr>
        <w:rPr>
          <w:lang w:val="en-US" w:eastAsia="ko-KR"/>
        </w:rPr>
      </w:pPr>
      <w:r>
        <w:rPr>
          <w:lang w:val="en-US" w:eastAsia="ko-KR"/>
        </w:rPr>
        <w:t>Table T.0 provides examples of the QoS bandwidth that could be reserved for the example SDP answers listed in the rest of this Annex.</w:t>
      </w:r>
    </w:p>
    <w:p w14:paraId="73421FFF" w14:textId="77777777" w:rsidR="0071274F" w:rsidRDefault="0071274F" w:rsidP="0071274F">
      <w:pPr>
        <w:pStyle w:val="TH"/>
        <w:keepNext w:val="0"/>
        <w:keepLines w:val="0"/>
        <w:widowControl w:val="0"/>
        <w:rPr>
          <w:lang w:val="en-US"/>
        </w:rPr>
      </w:pPr>
      <w:r>
        <w:t xml:space="preserve">Table T.0: </w:t>
      </w:r>
      <w:r>
        <w:rPr>
          <w:lang w:val="en-US"/>
        </w:rPr>
        <w:t xml:space="preserve">Example QoS bandwidth reservations for </w:t>
      </w:r>
      <w:r>
        <w:t>example SDP answers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810"/>
        <w:gridCol w:w="810"/>
        <w:gridCol w:w="916"/>
        <w:gridCol w:w="1024"/>
        <w:gridCol w:w="4929"/>
      </w:tblGrid>
      <w:tr w:rsidR="0071274F" w:rsidRPr="00FD792C" w14:paraId="6C7263A5" w14:textId="77777777" w:rsidTr="00AE11AB">
        <w:tc>
          <w:tcPr>
            <w:tcW w:w="1368" w:type="dxa"/>
            <w:shd w:val="clear" w:color="auto" w:fill="auto"/>
          </w:tcPr>
          <w:p w14:paraId="4AD25D07" w14:textId="77777777" w:rsidR="0071274F" w:rsidRPr="00FD792C" w:rsidRDefault="0071274F" w:rsidP="00AE11AB">
            <w:pPr>
              <w:rPr>
                <w:lang w:val="en-US" w:eastAsia="ko-KR"/>
              </w:rPr>
            </w:pPr>
            <w:r w:rsidRPr="00FD792C">
              <w:rPr>
                <w:lang w:val="en-US" w:eastAsia="ko-KR"/>
              </w:rPr>
              <w:t xml:space="preserve">Table in Annex </w:t>
            </w:r>
            <w:r>
              <w:rPr>
                <w:lang w:val="en-US" w:eastAsia="ko-KR"/>
              </w:rPr>
              <w:t xml:space="preserve">which has the example </w:t>
            </w:r>
            <w:r w:rsidRPr="00FD792C">
              <w:rPr>
                <w:lang w:val="en-US" w:eastAsia="ko-KR"/>
              </w:rPr>
              <w:t>SDP answer</w:t>
            </w:r>
          </w:p>
        </w:tc>
        <w:tc>
          <w:tcPr>
            <w:tcW w:w="810" w:type="dxa"/>
            <w:shd w:val="clear" w:color="auto" w:fill="auto"/>
          </w:tcPr>
          <w:p w14:paraId="0347C09F" w14:textId="77777777" w:rsidR="0071274F" w:rsidRPr="00FD792C" w:rsidRDefault="0071274F" w:rsidP="00AE11AB">
            <w:pPr>
              <w:rPr>
                <w:lang w:val="en-US" w:eastAsia="ko-KR"/>
              </w:rPr>
            </w:pPr>
            <w:r w:rsidRPr="00FD792C">
              <w:rPr>
                <w:lang w:val="en-US" w:eastAsia="ko-KR"/>
              </w:rPr>
              <w:t>Uplink GBR (kbps)</w:t>
            </w:r>
          </w:p>
        </w:tc>
        <w:tc>
          <w:tcPr>
            <w:tcW w:w="810" w:type="dxa"/>
            <w:shd w:val="clear" w:color="auto" w:fill="auto"/>
          </w:tcPr>
          <w:p w14:paraId="72B53687" w14:textId="77777777" w:rsidR="0071274F" w:rsidRPr="00FD792C" w:rsidRDefault="0071274F" w:rsidP="00AE11AB">
            <w:pPr>
              <w:rPr>
                <w:lang w:val="en-US" w:eastAsia="ko-KR"/>
              </w:rPr>
            </w:pPr>
            <w:r w:rsidRPr="00FD792C">
              <w:rPr>
                <w:lang w:val="en-US" w:eastAsia="ko-KR"/>
              </w:rPr>
              <w:t>Uplink MBR (kbps)</w:t>
            </w:r>
          </w:p>
        </w:tc>
        <w:tc>
          <w:tcPr>
            <w:tcW w:w="916" w:type="dxa"/>
            <w:shd w:val="clear" w:color="auto" w:fill="auto"/>
          </w:tcPr>
          <w:p w14:paraId="2CF9BDAD" w14:textId="77777777" w:rsidR="0071274F" w:rsidRPr="00FD792C" w:rsidRDefault="0071274F" w:rsidP="00AE11AB">
            <w:pPr>
              <w:rPr>
                <w:lang w:val="en-US" w:eastAsia="ko-KR"/>
              </w:rPr>
            </w:pPr>
            <w:r w:rsidRPr="00FD792C">
              <w:rPr>
                <w:lang w:val="en-US" w:eastAsia="ko-KR"/>
              </w:rPr>
              <w:t>Dowlink GBR (kbps)</w:t>
            </w:r>
          </w:p>
        </w:tc>
        <w:tc>
          <w:tcPr>
            <w:tcW w:w="1024" w:type="dxa"/>
            <w:shd w:val="clear" w:color="auto" w:fill="auto"/>
          </w:tcPr>
          <w:p w14:paraId="03EE5E28" w14:textId="77777777" w:rsidR="0071274F" w:rsidRPr="00FD792C" w:rsidRDefault="0071274F" w:rsidP="00AE11AB">
            <w:pPr>
              <w:rPr>
                <w:lang w:val="en-US" w:eastAsia="ko-KR"/>
              </w:rPr>
            </w:pPr>
            <w:r w:rsidRPr="00FD792C">
              <w:rPr>
                <w:lang w:val="en-US" w:eastAsia="ko-KR"/>
              </w:rPr>
              <w:t>Downlink MBR (kbps)</w:t>
            </w:r>
          </w:p>
        </w:tc>
        <w:tc>
          <w:tcPr>
            <w:tcW w:w="4929" w:type="dxa"/>
            <w:shd w:val="clear" w:color="auto" w:fill="auto"/>
          </w:tcPr>
          <w:p w14:paraId="6A9EE2DF" w14:textId="77777777" w:rsidR="0071274F" w:rsidRPr="00FD792C" w:rsidRDefault="0071274F" w:rsidP="00AE11AB">
            <w:pPr>
              <w:rPr>
                <w:lang w:val="en-US" w:eastAsia="ko-KR"/>
              </w:rPr>
            </w:pPr>
            <w:r w:rsidRPr="00FD792C">
              <w:rPr>
                <w:lang w:val="en-US" w:eastAsia="ko-KR"/>
              </w:rPr>
              <w:t>Comments</w:t>
            </w:r>
          </w:p>
        </w:tc>
      </w:tr>
      <w:tr w:rsidR="0071274F" w:rsidRPr="00FD792C" w14:paraId="45D9FBB1" w14:textId="77777777" w:rsidTr="00AE11AB">
        <w:trPr>
          <w:trHeight w:val="707"/>
        </w:trPr>
        <w:tc>
          <w:tcPr>
            <w:tcW w:w="1368" w:type="dxa"/>
            <w:shd w:val="clear" w:color="auto" w:fill="auto"/>
          </w:tcPr>
          <w:p w14:paraId="7B659A96" w14:textId="77777777" w:rsidR="0071274F" w:rsidRPr="00FD792C" w:rsidRDefault="0071274F" w:rsidP="00AE11AB">
            <w:pPr>
              <w:jc w:val="center"/>
              <w:rPr>
                <w:lang w:val="en-US" w:eastAsia="ko-KR"/>
              </w:rPr>
            </w:pPr>
            <w:r w:rsidRPr="00FD792C">
              <w:rPr>
                <w:lang w:val="en-US" w:eastAsia="ko-KR"/>
              </w:rPr>
              <w:t>T.2</w:t>
            </w:r>
          </w:p>
        </w:tc>
        <w:tc>
          <w:tcPr>
            <w:tcW w:w="810" w:type="dxa"/>
            <w:shd w:val="clear" w:color="auto" w:fill="auto"/>
            <w:vAlign w:val="bottom"/>
          </w:tcPr>
          <w:p w14:paraId="03E87132" w14:textId="77777777" w:rsidR="0071274F" w:rsidRDefault="0071274F" w:rsidP="00AE11AB">
            <w:pPr>
              <w:jc w:val="center"/>
              <w:rPr>
                <w:lang w:val="en-US" w:eastAsia="ko-KR"/>
              </w:rPr>
            </w:pPr>
          </w:p>
        </w:tc>
        <w:tc>
          <w:tcPr>
            <w:tcW w:w="810" w:type="dxa"/>
            <w:shd w:val="clear" w:color="auto" w:fill="auto"/>
            <w:vAlign w:val="bottom"/>
          </w:tcPr>
          <w:p w14:paraId="074B32A8" w14:textId="77777777" w:rsidR="0071274F" w:rsidRPr="00C371D4" w:rsidRDefault="0071274F" w:rsidP="00AE11AB">
            <w:pPr>
              <w:jc w:val="center"/>
              <w:rPr>
                <w:lang w:val="en-US" w:eastAsia="ko-KR"/>
              </w:rPr>
            </w:pPr>
            <w:r w:rsidRPr="00C371D4">
              <w:rPr>
                <w:lang w:val="en-US" w:eastAsia="ko-KR"/>
              </w:rPr>
              <w:t>452.5</w:t>
            </w:r>
          </w:p>
        </w:tc>
        <w:tc>
          <w:tcPr>
            <w:tcW w:w="916" w:type="dxa"/>
            <w:shd w:val="clear" w:color="auto" w:fill="auto"/>
            <w:vAlign w:val="bottom"/>
          </w:tcPr>
          <w:p w14:paraId="6AE2FFF1" w14:textId="77777777" w:rsidR="0071274F" w:rsidRPr="00C371D4" w:rsidRDefault="0071274F" w:rsidP="00AE11AB">
            <w:pPr>
              <w:jc w:val="center"/>
              <w:rPr>
                <w:lang w:val="en-US" w:eastAsia="ko-KR"/>
              </w:rPr>
            </w:pPr>
          </w:p>
        </w:tc>
        <w:tc>
          <w:tcPr>
            <w:tcW w:w="1024" w:type="dxa"/>
            <w:shd w:val="clear" w:color="auto" w:fill="auto"/>
            <w:vAlign w:val="bottom"/>
          </w:tcPr>
          <w:p w14:paraId="2181A123" w14:textId="77777777" w:rsidR="0071274F" w:rsidRPr="00C371D4" w:rsidRDefault="0071274F" w:rsidP="00AE11AB">
            <w:pPr>
              <w:jc w:val="center"/>
              <w:rPr>
                <w:lang w:val="en-US" w:eastAsia="ko-KR"/>
              </w:rPr>
            </w:pPr>
            <w:r w:rsidRPr="00C371D4">
              <w:rPr>
                <w:lang w:val="en-US" w:eastAsia="ko-KR"/>
              </w:rPr>
              <w:t>452.5</w:t>
            </w:r>
          </w:p>
        </w:tc>
        <w:tc>
          <w:tcPr>
            <w:tcW w:w="4929" w:type="dxa"/>
            <w:shd w:val="clear" w:color="auto" w:fill="auto"/>
          </w:tcPr>
          <w:p w14:paraId="050F7471" w14:textId="77777777" w:rsidR="0071274F" w:rsidRPr="00C371D4" w:rsidRDefault="0071274F" w:rsidP="00AE11AB">
            <w:pPr>
              <w:rPr>
                <w:lang w:val="en-US" w:eastAsia="ko-KR"/>
              </w:rPr>
            </w:pPr>
            <w:r w:rsidRPr="00C371D4">
              <w:rPr>
                <w:lang w:val="en-US" w:eastAsia="ko-KR"/>
              </w:rPr>
              <w:t>Assumed PCC chose symmetric QoS for DL</w:t>
            </w:r>
          </w:p>
          <w:p w14:paraId="3CF2B36C" w14:textId="77777777" w:rsidR="0071274F" w:rsidRPr="00FD792C" w:rsidRDefault="0071274F" w:rsidP="00AE11AB">
            <w:pPr>
              <w:rPr>
                <w:lang w:val="en-US" w:eastAsia="ko-KR"/>
              </w:rPr>
            </w:pPr>
          </w:p>
        </w:tc>
      </w:tr>
      <w:tr w:rsidR="0071274F" w:rsidRPr="00FD792C" w14:paraId="33A1A0F5" w14:textId="77777777" w:rsidTr="00AE11AB">
        <w:tc>
          <w:tcPr>
            <w:tcW w:w="1368" w:type="dxa"/>
            <w:shd w:val="clear" w:color="auto" w:fill="auto"/>
          </w:tcPr>
          <w:p w14:paraId="56999DC0" w14:textId="77777777" w:rsidR="0071274F" w:rsidRPr="00FD792C" w:rsidRDefault="0071274F" w:rsidP="00AE11AB">
            <w:pPr>
              <w:jc w:val="center"/>
              <w:rPr>
                <w:lang w:val="en-US" w:eastAsia="ko-KR"/>
              </w:rPr>
            </w:pPr>
            <w:r w:rsidRPr="00FD792C">
              <w:rPr>
                <w:lang w:val="en-US" w:eastAsia="ko-KR"/>
              </w:rPr>
              <w:t>T.3</w:t>
            </w:r>
          </w:p>
        </w:tc>
        <w:tc>
          <w:tcPr>
            <w:tcW w:w="810" w:type="dxa"/>
            <w:shd w:val="clear" w:color="auto" w:fill="auto"/>
            <w:vAlign w:val="bottom"/>
          </w:tcPr>
          <w:p w14:paraId="5E45B088" w14:textId="77777777" w:rsidR="0071274F" w:rsidRPr="00C371D4" w:rsidRDefault="0071274F" w:rsidP="00AE11AB">
            <w:pPr>
              <w:jc w:val="center"/>
              <w:rPr>
                <w:lang w:val="en-US" w:eastAsia="ko-KR"/>
              </w:rPr>
            </w:pPr>
          </w:p>
        </w:tc>
        <w:tc>
          <w:tcPr>
            <w:tcW w:w="810" w:type="dxa"/>
            <w:shd w:val="clear" w:color="auto" w:fill="auto"/>
            <w:vAlign w:val="bottom"/>
          </w:tcPr>
          <w:p w14:paraId="32922CD2" w14:textId="77777777" w:rsidR="0071274F" w:rsidRPr="00C371D4" w:rsidRDefault="0071274F" w:rsidP="00AE11AB">
            <w:pPr>
              <w:jc w:val="center"/>
              <w:rPr>
                <w:lang w:val="en-US" w:eastAsia="ko-KR"/>
              </w:rPr>
            </w:pPr>
            <w:r w:rsidRPr="00C371D4">
              <w:rPr>
                <w:lang w:val="en-US" w:eastAsia="ko-KR"/>
              </w:rPr>
              <w:t>2105</w:t>
            </w:r>
          </w:p>
        </w:tc>
        <w:tc>
          <w:tcPr>
            <w:tcW w:w="916" w:type="dxa"/>
            <w:shd w:val="clear" w:color="auto" w:fill="auto"/>
            <w:vAlign w:val="bottom"/>
          </w:tcPr>
          <w:p w14:paraId="2CCE3ED8" w14:textId="77777777" w:rsidR="0071274F" w:rsidRPr="00C371D4" w:rsidRDefault="0071274F" w:rsidP="00AE11AB">
            <w:pPr>
              <w:jc w:val="center"/>
              <w:rPr>
                <w:lang w:val="en-US" w:eastAsia="ko-KR"/>
              </w:rPr>
            </w:pPr>
          </w:p>
        </w:tc>
        <w:tc>
          <w:tcPr>
            <w:tcW w:w="1024" w:type="dxa"/>
            <w:shd w:val="clear" w:color="auto" w:fill="auto"/>
            <w:vAlign w:val="bottom"/>
          </w:tcPr>
          <w:p w14:paraId="7F4DB40A" w14:textId="77777777" w:rsidR="0071274F" w:rsidRPr="00C371D4" w:rsidRDefault="0071274F" w:rsidP="00AE11AB">
            <w:pPr>
              <w:jc w:val="center"/>
              <w:rPr>
                <w:lang w:val="en-US" w:eastAsia="ko-KR"/>
              </w:rPr>
            </w:pPr>
            <w:r w:rsidRPr="00C371D4">
              <w:rPr>
                <w:lang w:val="en-US" w:eastAsia="ko-KR"/>
              </w:rPr>
              <w:t>2590</w:t>
            </w:r>
          </w:p>
        </w:tc>
        <w:tc>
          <w:tcPr>
            <w:tcW w:w="4929" w:type="dxa"/>
            <w:shd w:val="clear" w:color="auto" w:fill="auto"/>
            <w:vAlign w:val="bottom"/>
          </w:tcPr>
          <w:p w14:paraId="6300E016" w14:textId="77777777" w:rsidR="0071274F" w:rsidRPr="00C371D4" w:rsidRDefault="0071274F" w:rsidP="00AE11AB">
            <w:pPr>
              <w:rPr>
                <w:lang w:val="en-US" w:eastAsia="ko-KR"/>
              </w:rPr>
            </w:pPr>
            <w:r w:rsidRPr="00C371D4">
              <w:rPr>
                <w:lang w:val="en-US" w:eastAsia="ko-KR"/>
              </w:rPr>
              <w:t>Assumed PCC chose symmetric QoS for DL</w:t>
            </w:r>
          </w:p>
        </w:tc>
      </w:tr>
      <w:tr w:rsidR="0071274F" w:rsidRPr="00FD792C" w14:paraId="086DD2F0" w14:textId="77777777" w:rsidTr="00AE11AB">
        <w:tc>
          <w:tcPr>
            <w:tcW w:w="1368" w:type="dxa"/>
            <w:shd w:val="clear" w:color="auto" w:fill="auto"/>
          </w:tcPr>
          <w:p w14:paraId="5AA89F3C" w14:textId="77777777" w:rsidR="0071274F" w:rsidRPr="00FD792C" w:rsidRDefault="0071274F" w:rsidP="00AE11AB">
            <w:pPr>
              <w:jc w:val="center"/>
              <w:rPr>
                <w:lang w:val="en-US" w:eastAsia="ko-KR"/>
              </w:rPr>
            </w:pPr>
            <w:r w:rsidRPr="00FD792C">
              <w:rPr>
                <w:lang w:val="en-US" w:eastAsia="ko-KR"/>
              </w:rPr>
              <w:t>T.4</w:t>
            </w:r>
          </w:p>
        </w:tc>
        <w:tc>
          <w:tcPr>
            <w:tcW w:w="810" w:type="dxa"/>
            <w:shd w:val="clear" w:color="auto" w:fill="auto"/>
            <w:vAlign w:val="bottom"/>
          </w:tcPr>
          <w:p w14:paraId="11F19E89" w14:textId="77777777" w:rsidR="0071274F" w:rsidRPr="00C371D4" w:rsidRDefault="0071274F" w:rsidP="00AE11AB">
            <w:pPr>
              <w:jc w:val="center"/>
              <w:rPr>
                <w:lang w:val="en-US" w:eastAsia="ko-KR"/>
              </w:rPr>
            </w:pPr>
          </w:p>
        </w:tc>
        <w:tc>
          <w:tcPr>
            <w:tcW w:w="810" w:type="dxa"/>
            <w:shd w:val="clear" w:color="auto" w:fill="auto"/>
            <w:vAlign w:val="bottom"/>
          </w:tcPr>
          <w:p w14:paraId="7D5BAA29" w14:textId="77777777" w:rsidR="0071274F" w:rsidRPr="00C371D4" w:rsidRDefault="0071274F" w:rsidP="00AE11AB">
            <w:pPr>
              <w:jc w:val="center"/>
              <w:rPr>
                <w:lang w:val="en-US" w:eastAsia="ko-KR"/>
              </w:rPr>
            </w:pPr>
            <w:r w:rsidRPr="00C371D4">
              <w:rPr>
                <w:lang w:val="en-US" w:eastAsia="ko-KR"/>
              </w:rPr>
              <w:t>1865</w:t>
            </w:r>
          </w:p>
        </w:tc>
        <w:tc>
          <w:tcPr>
            <w:tcW w:w="916" w:type="dxa"/>
            <w:shd w:val="clear" w:color="auto" w:fill="auto"/>
            <w:vAlign w:val="bottom"/>
          </w:tcPr>
          <w:p w14:paraId="409BD02B" w14:textId="77777777" w:rsidR="0071274F" w:rsidRPr="00C371D4" w:rsidRDefault="0071274F" w:rsidP="00AE11AB">
            <w:pPr>
              <w:jc w:val="center"/>
              <w:rPr>
                <w:lang w:val="en-US" w:eastAsia="ko-KR"/>
              </w:rPr>
            </w:pPr>
          </w:p>
        </w:tc>
        <w:tc>
          <w:tcPr>
            <w:tcW w:w="1024" w:type="dxa"/>
            <w:shd w:val="clear" w:color="auto" w:fill="auto"/>
            <w:vAlign w:val="bottom"/>
          </w:tcPr>
          <w:p w14:paraId="348DE367" w14:textId="77777777" w:rsidR="0071274F" w:rsidRPr="00C371D4" w:rsidRDefault="0071274F" w:rsidP="00AE11AB">
            <w:pPr>
              <w:jc w:val="center"/>
              <w:rPr>
                <w:lang w:val="en-US" w:eastAsia="ko-KR"/>
              </w:rPr>
            </w:pPr>
            <w:r w:rsidRPr="00C371D4">
              <w:rPr>
                <w:lang w:val="en-US" w:eastAsia="ko-KR"/>
              </w:rPr>
              <w:t>1865</w:t>
            </w:r>
          </w:p>
        </w:tc>
        <w:tc>
          <w:tcPr>
            <w:tcW w:w="4929" w:type="dxa"/>
            <w:shd w:val="clear" w:color="auto" w:fill="auto"/>
            <w:vAlign w:val="bottom"/>
          </w:tcPr>
          <w:p w14:paraId="4259C1D5" w14:textId="77777777" w:rsidR="0071274F" w:rsidRPr="00C371D4" w:rsidRDefault="0071274F" w:rsidP="00AE11AB">
            <w:pPr>
              <w:rPr>
                <w:lang w:val="en-US" w:eastAsia="ko-KR"/>
              </w:rPr>
            </w:pPr>
            <w:r w:rsidRPr="00C371D4">
              <w:rPr>
                <w:lang w:val="en-US" w:eastAsia="ko-KR"/>
              </w:rPr>
              <w:t>Estimating QoS for MSMTSI terminal's links, assumed PCC chose symmetric QoS for DL</w:t>
            </w:r>
          </w:p>
        </w:tc>
      </w:tr>
      <w:tr w:rsidR="0071274F" w:rsidRPr="00FD792C" w14:paraId="3DE60F0E" w14:textId="77777777" w:rsidTr="00AE11AB">
        <w:tc>
          <w:tcPr>
            <w:tcW w:w="1368" w:type="dxa"/>
            <w:shd w:val="clear" w:color="auto" w:fill="auto"/>
          </w:tcPr>
          <w:p w14:paraId="7841EA65" w14:textId="77777777" w:rsidR="0071274F" w:rsidRPr="00FD792C" w:rsidRDefault="0071274F" w:rsidP="00AE11AB">
            <w:pPr>
              <w:jc w:val="center"/>
              <w:rPr>
                <w:lang w:val="en-US" w:eastAsia="ko-KR"/>
              </w:rPr>
            </w:pPr>
            <w:r w:rsidRPr="00FD792C">
              <w:rPr>
                <w:lang w:val="en-US" w:eastAsia="ko-KR"/>
              </w:rPr>
              <w:t>T.6</w:t>
            </w:r>
          </w:p>
        </w:tc>
        <w:tc>
          <w:tcPr>
            <w:tcW w:w="810" w:type="dxa"/>
            <w:shd w:val="clear" w:color="auto" w:fill="auto"/>
            <w:vAlign w:val="bottom"/>
          </w:tcPr>
          <w:p w14:paraId="13CA2126"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4C667D67"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12E5C704"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14109BD4"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5C36D068"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14CD5CB0" w14:textId="77777777" w:rsidTr="00AE11AB">
        <w:tc>
          <w:tcPr>
            <w:tcW w:w="1368" w:type="dxa"/>
            <w:shd w:val="clear" w:color="auto" w:fill="auto"/>
          </w:tcPr>
          <w:p w14:paraId="3DDC6DCB" w14:textId="77777777" w:rsidR="0071274F" w:rsidRPr="00FD792C" w:rsidRDefault="0071274F" w:rsidP="00AE11AB">
            <w:pPr>
              <w:jc w:val="center"/>
              <w:rPr>
                <w:lang w:val="en-US" w:eastAsia="ko-KR"/>
              </w:rPr>
            </w:pPr>
            <w:r w:rsidRPr="00FD792C">
              <w:rPr>
                <w:lang w:val="en-US" w:eastAsia="ko-KR"/>
              </w:rPr>
              <w:t>T.9</w:t>
            </w:r>
          </w:p>
        </w:tc>
        <w:tc>
          <w:tcPr>
            <w:tcW w:w="810" w:type="dxa"/>
            <w:shd w:val="clear" w:color="auto" w:fill="auto"/>
            <w:vAlign w:val="bottom"/>
          </w:tcPr>
          <w:p w14:paraId="4C6CD931"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06D4FB7B"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33C04685" w14:textId="77777777" w:rsidR="0071274F" w:rsidRPr="00C371D4" w:rsidRDefault="0071274F" w:rsidP="00AE11AB">
            <w:pPr>
              <w:jc w:val="center"/>
              <w:rPr>
                <w:lang w:val="en-US" w:eastAsia="ko-KR"/>
              </w:rPr>
            </w:pPr>
            <w:r w:rsidRPr="00C371D4">
              <w:rPr>
                <w:lang w:val="en-US" w:eastAsia="ko-KR"/>
              </w:rPr>
              <w:t>194</w:t>
            </w:r>
          </w:p>
        </w:tc>
        <w:tc>
          <w:tcPr>
            <w:tcW w:w="1024" w:type="dxa"/>
            <w:shd w:val="clear" w:color="auto" w:fill="auto"/>
            <w:vAlign w:val="bottom"/>
          </w:tcPr>
          <w:p w14:paraId="725E35EE" w14:textId="77777777" w:rsidR="0071274F" w:rsidRPr="00C371D4" w:rsidRDefault="0071274F" w:rsidP="00AE11AB">
            <w:pPr>
              <w:jc w:val="center"/>
              <w:rPr>
                <w:lang w:val="en-US" w:eastAsia="ko-KR"/>
              </w:rPr>
            </w:pPr>
            <w:r w:rsidRPr="00C371D4">
              <w:rPr>
                <w:lang w:val="en-US" w:eastAsia="ko-KR"/>
              </w:rPr>
              <w:t>194</w:t>
            </w:r>
          </w:p>
        </w:tc>
        <w:tc>
          <w:tcPr>
            <w:tcW w:w="4929" w:type="dxa"/>
            <w:shd w:val="clear" w:color="auto" w:fill="auto"/>
            <w:vAlign w:val="bottom"/>
          </w:tcPr>
          <w:p w14:paraId="2347CE98" w14:textId="77777777" w:rsidR="0071274F" w:rsidRPr="00C371D4" w:rsidRDefault="0071274F" w:rsidP="00AE11AB">
            <w:pPr>
              <w:rPr>
                <w:lang w:val="en-US" w:eastAsia="ko-KR"/>
              </w:rPr>
            </w:pPr>
            <w:r w:rsidRPr="00C371D4">
              <w:rPr>
                <w:lang w:val="en-US" w:eastAsia="ko-KR"/>
              </w:rPr>
              <w:t xml:space="preserve">Can not assume symmetric because simulcast is on uplink.  Assuming GBR= MBR for speech, but can set GBR lower if PCRF looks at codec-specific parameters and </w:t>
            </w:r>
            <w:r w:rsidRPr="00C371D4">
              <w:rPr>
                <w:lang w:val="en-US" w:eastAsia="ko-KR"/>
              </w:rPr>
              <w:lastRenderedPageBreak/>
              <w:t>determines the lowest operating rate of the codecs</w:t>
            </w:r>
          </w:p>
        </w:tc>
      </w:tr>
      <w:tr w:rsidR="0071274F" w:rsidRPr="00FD792C" w14:paraId="2F808D72" w14:textId="77777777" w:rsidTr="00AE11AB">
        <w:tc>
          <w:tcPr>
            <w:tcW w:w="1368" w:type="dxa"/>
            <w:shd w:val="clear" w:color="auto" w:fill="auto"/>
          </w:tcPr>
          <w:p w14:paraId="256979A5" w14:textId="77777777" w:rsidR="0071274F" w:rsidRPr="00FD792C" w:rsidRDefault="0071274F" w:rsidP="00AE11AB">
            <w:pPr>
              <w:jc w:val="center"/>
              <w:rPr>
                <w:lang w:val="en-US" w:eastAsia="ko-KR"/>
              </w:rPr>
            </w:pPr>
            <w:r w:rsidRPr="00FD792C">
              <w:rPr>
                <w:lang w:val="en-US" w:eastAsia="ko-KR"/>
              </w:rPr>
              <w:lastRenderedPageBreak/>
              <w:t>T.10</w:t>
            </w:r>
          </w:p>
        </w:tc>
        <w:tc>
          <w:tcPr>
            <w:tcW w:w="810" w:type="dxa"/>
            <w:shd w:val="clear" w:color="auto" w:fill="auto"/>
            <w:vAlign w:val="bottom"/>
          </w:tcPr>
          <w:p w14:paraId="5A6C8123"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0FA2FF86"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7B31690E"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319832D3"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36E2A27E"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bl>
    <w:p w14:paraId="71BF27CD" w14:textId="77777777" w:rsidR="0071274F" w:rsidRPr="0071274F" w:rsidRDefault="0071274F" w:rsidP="003C213F">
      <w:pPr>
        <w:rPr>
          <w:lang w:val="en-US"/>
        </w:rPr>
      </w:pPr>
    </w:p>
    <w:p w14:paraId="4D66D810" w14:textId="77777777" w:rsidR="00CA60B1" w:rsidRDefault="00CA60B1" w:rsidP="00CA60B1">
      <w:pPr>
        <w:pStyle w:val="Heading1"/>
        <w:rPr>
          <w:lang w:eastAsia="ko-KR"/>
        </w:rPr>
      </w:pPr>
      <w:bookmarkStart w:id="4224" w:name="_Toc26369779"/>
      <w:bookmarkStart w:id="4225" w:name="_Toc36227661"/>
      <w:bookmarkStart w:id="4226" w:name="_Toc36228676"/>
      <w:bookmarkStart w:id="4227" w:name="_Toc36229303"/>
      <w:bookmarkStart w:id="4228" w:name="_Toc36229931"/>
      <w:bookmarkStart w:id="4229" w:name="_Toc74607275"/>
      <w:bookmarkStart w:id="4230" w:name="_Toc75557169"/>
      <w:r>
        <w:rPr>
          <w:lang w:eastAsia="ko-KR"/>
        </w:rPr>
        <w:t>T.2</w:t>
      </w:r>
      <w:r>
        <w:rPr>
          <w:lang w:eastAsia="ko-KR"/>
        </w:rPr>
        <w:tab/>
        <w:t>MSMTSI video offer/answer examples</w:t>
      </w:r>
      <w:bookmarkEnd w:id="4224"/>
      <w:bookmarkEnd w:id="4225"/>
      <w:bookmarkEnd w:id="4226"/>
      <w:bookmarkEnd w:id="4227"/>
      <w:bookmarkEnd w:id="4228"/>
      <w:bookmarkEnd w:id="4229"/>
      <w:bookmarkEnd w:id="4230"/>
    </w:p>
    <w:p w14:paraId="7D7BA990" w14:textId="77777777" w:rsidR="00CA60B1" w:rsidRDefault="00CA60B1" w:rsidP="00CA60B1">
      <w:pPr>
        <w:pStyle w:val="Heading2"/>
        <w:rPr>
          <w:lang w:eastAsia="ko-KR"/>
        </w:rPr>
      </w:pPr>
      <w:bookmarkStart w:id="4231" w:name="_Toc26369780"/>
      <w:bookmarkStart w:id="4232" w:name="_Toc36227662"/>
      <w:bookmarkStart w:id="4233" w:name="_Toc36228677"/>
      <w:bookmarkStart w:id="4234" w:name="_Toc36229304"/>
      <w:bookmarkStart w:id="4235" w:name="_Toc36229932"/>
      <w:bookmarkStart w:id="4236" w:name="_Toc74607276"/>
      <w:bookmarkStart w:id="4237" w:name="_Toc75557170"/>
      <w:r>
        <w:rPr>
          <w:lang w:eastAsia="ko-KR"/>
        </w:rPr>
        <w:t>T.2.1</w:t>
      </w:r>
      <w:r>
        <w:rPr>
          <w:lang w:eastAsia="ko-KR"/>
        </w:rPr>
        <w:tab/>
        <w:t>MSMTSI offer/answer towards an MTSI client</w:t>
      </w:r>
      <w:bookmarkEnd w:id="4231"/>
      <w:bookmarkEnd w:id="4232"/>
      <w:bookmarkEnd w:id="4233"/>
      <w:bookmarkEnd w:id="4234"/>
      <w:bookmarkEnd w:id="4235"/>
      <w:bookmarkEnd w:id="4236"/>
      <w:bookmarkEnd w:id="4237"/>
    </w:p>
    <w:p w14:paraId="0C24EBA8" w14:textId="77777777" w:rsidR="00CA60B1" w:rsidRDefault="00CA60B1" w:rsidP="00CA60B1">
      <w:pPr>
        <w:rPr>
          <w:lang w:eastAsia="ko-KR"/>
        </w:rPr>
      </w:pPr>
      <w:r>
        <w:rPr>
          <w:lang w:eastAsia="ko-KR"/>
        </w:rPr>
        <w:t xml:space="preserve">This offer includes sending </w:t>
      </w:r>
      <w:r w:rsidR="00781226">
        <w:rPr>
          <w:lang w:eastAsia="ko-KR"/>
        </w:rPr>
        <w:t>two different simulcast streams for the</w:t>
      </w:r>
      <w:r>
        <w:rPr>
          <w:lang w:eastAsia="ko-KR"/>
        </w:rPr>
        <w:t xml:space="preserve"> main video, receiving two thumbnail videos, both sending and receiving screenshare video, and has support for BFCP to control screenshare and (possibly) main video, which are all features that can be supported by MSMTSI but that are not supported by a regular MTSI client.</w:t>
      </w:r>
      <w:r w:rsidRPr="001206C1">
        <w:rPr>
          <w:lang w:eastAsia="ko-KR"/>
        </w:rPr>
        <w:t xml:space="preserve"> </w:t>
      </w:r>
      <w:r>
        <w:rPr>
          <w:lang w:eastAsia="ko-KR"/>
        </w:rPr>
        <w:t>All audio is omitted in this example, for brevity, but could be added according to the other examples (e.g., in Clause T.3) in this annex.</w:t>
      </w:r>
    </w:p>
    <w:p w14:paraId="7F7146B2" w14:textId="77777777" w:rsidR="00CA60B1" w:rsidRDefault="00CA60B1" w:rsidP="00CA60B1">
      <w:pPr>
        <w:rPr>
          <w:lang w:eastAsia="ko-KR"/>
        </w:rPr>
      </w:pPr>
      <w:r>
        <w:rPr>
          <w:lang w:eastAsia="ko-KR"/>
        </w:rPr>
        <w:t xml:space="preserve">Video levels are in this example aligned with the maximum size of the video stream, and the maximum receive bandwidth limit is set by the </w:t>
      </w:r>
      <w:r w:rsidRPr="00992438">
        <w:t>"</w:t>
      </w:r>
      <w:r>
        <w:rPr>
          <w:lang w:eastAsia="ko-KR"/>
        </w:rPr>
        <w:t>b=</w:t>
      </w:r>
      <w:r w:rsidRPr="00992438">
        <w:t>"</w:t>
      </w:r>
      <w:r>
        <w:rPr>
          <w:lang w:eastAsia="ko-KR"/>
        </w:rPr>
        <w:t>-line rather than just implicitly by the video level bandwidth limit.</w:t>
      </w:r>
    </w:p>
    <w:p w14:paraId="37B2237C" w14:textId="77777777" w:rsidR="00CA60B1" w:rsidRDefault="00CA60B1" w:rsidP="00CA60B1">
      <w:pPr>
        <w:rPr>
          <w:lang w:eastAsia="ko-KR"/>
        </w:rPr>
      </w:pPr>
      <w:r>
        <w:rPr>
          <w:lang w:eastAsia="ko-KR"/>
        </w:rPr>
        <w:t xml:space="preserve">The main video is listed as the first video </w:t>
      </w:r>
      <w:r w:rsidRPr="00992438">
        <w:t>"</w:t>
      </w:r>
      <w:r>
        <w:rPr>
          <w:lang w:eastAsia="ko-KR"/>
        </w:rPr>
        <w:t>m=</w:t>
      </w:r>
      <w:r w:rsidRPr="00992438">
        <w:t>"</w:t>
      </w:r>
      <w:r>
        <w:rPr>
          <w:lang w:eastAsia="ko-KR"/>
        </w:rPr>
        <w:t xml:space="preserve">-line and is also explicitly identified through </w:t>
      </w:r>
      <w:r w:rsidRPr="00992438">
        <w:t>"</w:t>
      </w:r>
      <w:r>
        <w:rPr>
          <w:lang w:eastAsia="ko-KR"/>
        </w:rPr>
        <w:t>a=content:main</w:t>
      </w:r>
      <w:r w:rsidRPr="00992438">
        <w:t>"</w:t>
      </w:r>
      <w:r>
        <w:rPr>
          <w:lang w:eastAsia="ko-KR"/>
        </w:rPr>
        <w:t>.</w:t>
      </w:r>
    </w:p>
    <w:p w14:paraId="48081999" w14:textId="77777777" w:rsidR="00CA60B1" w:rsidRDefault="00CA60B1" w:rsidP="00CA60B1">
      <w:pPr>
        <w:rPr>
          <w:lang w:eastAsia="ko-KR"/>
        </w:rPr>
      </w:pPr>
      <w:r>
        <w:rPr>
          <w:lang w:eastAsia="ko-KR"/>
        </w:rPr>
        <w:t xml:space="preserve">One subsequent </w:t>
      </w:r>
      <w:r w:rsidRPr="00992438">
        <w:t>"</w:t>
      </w:r>
      <w:r>
        <w:rPr>
          <w:lang w:eastAsia="ko-KR"/>
        </w:rPr>
        <w:t>m=</w:t>
      </w:r>
      <w:r w:rsidRPr="00992438">
        <w:t>"</w:t>
      </w:r>
      <w:r>
        <w:rPr>
          <w:lang w:eastAsia="ko-KR"/>
        </w:rPr>
        <w:t xml:space="preserve">-line is explicitly identified as screenshare video, using </w:t>
      </w:r>
      <w:r w:rsidRPr="00992438">
        <w:t>"</w:t>
      </w:r>
      <w:r>
        <w:rPr>
          <w:lang w:eastAsia="ko-KR"/>
        </w:rPr>
        <w:t>a=content:slides</w:t>
      </w:r>
      <w:r w:rsidRPr="00992438">
        <w:t>"</w:t>
      </w:r>
      <w:r>
        <w:rPr>
          <w:lang w:eastAsia="ko-KR"/>
        </w:rPr>
        <w:t>.</w:t>
      </w:r>
    </w:p>
    <w:p w14:paraId="79CADC58" w14:textId="77777777" w:rsidR="00CA60B1" w:rsidRDefault="00CA60B1" w:rsidP="00CA60B1">
      <w:pPr>
        <w:rPr>
          <w:lang w:eastAsia="ko-KR"/>
        </w:rPr>
      </w:pPr>
      <w:r>
        <w:rPr>
          <w:lang w:eastAsia="ko-KR"/>
        </w:rPr>
        <w:t xml:space="preserve">The rest of the video </w:t>
      </w:r>
      <w:r w:rsidRPr="00992438">
        <w:t>"</w:t>
      </w:r>
      <w:r>
        <w:rPr>
          <w:lang w:eastAsia="ko-KR"/>
        </w:rPr>
        <w:t>m=</w:t>
      </w:r>
      <w:r w:rsidRPr="00992438">
        <w:t>"</w:t>
      </w:r>
      <w:r>
        <w:rPr>
          <w:lang w:eastAsia="ko-KR"/>
        </w:rPr>
        <w:t>-lines indicate support for two additional, receive-only video thumbnails.</w:t>
      </w:r>
    </w:p>
    <w:p w14:paraId="76740D08" w14:textId="77777777" w:rsidR="00781226" w:rsidRDefault="00781226" w:rsidP="00CA60B1">
      <w:pPr>
        <w:rPr>
          <w:lang w:eastAsia="ko-KR"/>
        </w:rPr>
      </w:pPr>
      <w:r>
        <w:rPr>
          <w:lang w:eastAsia="ko-KR"/>
        </w:rPr>
        <w:t xml:space="preserve">All video </w:t>
      </w:r>
      <w:r w:rsidRPr="00992438">
        <w:t>"</w:t>
      </w:r>
      <w:r>
        <w:rPr>
          <w:lang w:eastAsia="ko-KR"/>
        </w:rPr>
        <w:t>m=</w:t>
      </w:r>
      <w:r w:rsidRPr="00992438">
        <w:t>"</w:t>
      </w:r>
      <w:r>
        <w:rPr>
          <w:lang w:eastAsia="ko-KR"/>
        </w:rPr>
        <w:t xml:space="preserve">-lines offer support for RTP level pause/resume, indicated through </w:t>
      </w:r>
      <w:r w:rsidRPr="00992438">
        <w:t>"</w:t>
      </w:r>
      <w:r>
        <w:rPr>
          <w:lang w:eastAsia="ko-KR"/>
        </w:rPr>
        <w:t>a=rtcp-fb:* ccm pause</w:t>
      </w:r>
      <w:r w:rsidRPr="00992438">
        <w:t>"</w:t>
      </w:r>
      <w:r>
        <w:rPr>
          <w:lang w:eastAsia="ko-KR"/>
        </w:rPr>
        <w:t xml:space="preserve">. The </w:t>
      </w:r>
      <w:r w:rsidRPr="00992438">
        <w:t>"</w:t>
      </w:r>
      <w:r>
        <w:rPr>
          <w:lang w:eastAsia="ko-KR"/>
        </w:rPr>
        <w:t>nowait</w:t>
      </w:r>
      <w:r w:rsidRPr="00992438">
        <w:t>"</w:t>
      </w:r>
      <w:r>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992438">
        <w:t>"</w:t>
      </w:r>
      <w:r>
        <w:rPr>
          <w:lang w:eastAsia="ko-KR"/>
        </w:rPr>
        <w:t>nowait</w:t>
      </w:r>
      <w:r w:rsidRPr="00992438">
        <w:t>"</w:t>
      </w:r>
      <w:r>
        <w:rPr>
          <w:lang w:eastAsia="ko-KR"/>
        </w:rPr>
        <w:t xml:space="preserve"> parameter indicates it is not expected that multiple receivers of the RTP streams are able to send RTCP back to request RTP level pause/resume.</w:t>
      </w:r>
    </w:p>
    <w:p w14:paraId="5D24EFDB" w14:textId="77777777" w:rsidR="00CA60B1" w:rsidRDefault="00CA60B1" w:rsidP="00CA60B1">
      <w:pPr>
        <w:rPr>
          <w:lang w:eastAsia="ko-KR"/>
        </w:rPr>
      </w:pPr>
      <w:r>
        <w:rPr>
          <w:lang w:eastAsia="ko-KR"/>
        </w:rPr>
        <w:t xml:space="preserve">Support for reduced-size RTCP (see clause 7.3.6 and [87]) is offered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6D127973" w14:textId="77777777" w:rsidR="00CA60B1" w:rsidRDefault="00CA60B1" w:rsidP="00CA60B1">
      <w:pPr>
        <w:rPr>
          <w:lang w:eastAsia="ko-KR"/>
        </w:rPr>
      </w:pPr>
      <w:r>
        <w:rPr>
          <w:lang w:eastAsia="ko-KR"/>
        </w:rPr>
        <w:t>BFCP support is offered with client role.</w:t>
      </w:r>
    </w:p>
    <w:p w14:paraId="78CA2942" w14:textId="77777777" w:rsidR="00CA60B1" w:rsidRDefault="00CA60B1" w:rsidP="00CA60B1">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7E9DCC2C" w14:textId="77777777" w:rsidR="001E33C7" w:rsidRDefault="001E33C7" w:rsidP="001E33C7">
      <w:pPr>
        <w:pStyle w:val="TH"/>
      </w:pPr>
      <w:r>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7793E38F" w14:textId="77777777" w:rsidTr="009B1179">
        <w:trPr>
          <w:jc w:val="center"/>
        </w:trPr>
        <w:tc>
          <w:tcPr>
            <w:tcW w:w="9639" w:type="dxa"/>
            <w:shd w:val="clear" w:color="auto" w:fill="auto"/>
          </w:tcPr>
          <w:p w14:paraId="06AEB64A"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0F93ADEB" w14:textId="77777777" w:rsidTr="009B1179">
        <w:trPr>
          <w:jc w:val="center"/>
        </w:trPr>
        <w:tc>
          <w:tcPr>
            <w:tcW w:w="9639" w:type="dxa"/>
            <w:shd w:val="clear" w:color="auto" w:fill="auto"/>
          </w:tcPr>
          <w:p w14:paraId="7F8DEB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028B704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3A5E583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06BE1D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5C4097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5CABE69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49B9BF7D"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5F404A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2D64AB7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0A1260F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E1F1682"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09AF623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28572ACD"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3311C002"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4AFFD5C8"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53B9375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lastRenderedPageBreak/>
              <w:t>a=rid:1 send pt=102</w:t>
            </w:r>
          </w:p>
          <w:p w14:paraId="038BFA38"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2C0AD704"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36E76F6C"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a=content:main</w:t>
            </w:r>
          </w:p>
          <w:p w14:paraId="67AA5A3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D5339D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CDD878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9A50AE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BA016F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79E9D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B1DB251"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2D4E94C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AADAD5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3DEEA4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9CE3DD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48276D1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B90311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5B737B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70E209FA"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2AA59E2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2EB0177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34809136"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434F96D0"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a=content:slides</w:t>
            </w:r>
          </w:p>
          <w:p w14:paraId="5F598D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99126E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08DC73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A1FEF94"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636EAD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3DD01E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09F61DA"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7D7994C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C4D730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243C08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7C3D7F6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5E4CE75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4753AE1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049F4F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60471D9D"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a=fmtp:104 packetization-mode=0; profile-level-id=42e00c</w:t>
            </w:r>
          </w:p>
          <w:p w14:paraId="2347FC4F"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recv [x=176,y=144] [x=224,y=176] [x=320,y=180,q=0.6]</w:t>
            </w:r>
          </w:p>
          <w:p w14:paraId="1BA7283C"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76BF4ED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440DED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7B2537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F3A041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FBC58E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7AB484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1005B4E"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75BB89D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6A2DF88"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1663EB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6A8007C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4CB76AA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3848C0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EFD855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5EF16AC4"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lastRenderedPageBreak/>
              <w:t>a=fmtp:105 packetization-mode=0; profile-level-id=42e00c</w:t>
            </w:r>
          </w:p>
          <w:p w14:paraId="6E99CD52"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recv [x=176,y=144] [x=224,y=176] [x=320,y=180,q=0.6]</w:t>
            </w:r>
          </w:p>
          <w:p w14:paraId="1D66C71D"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0AF174F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C21AC0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2D1897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B9497D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E91F09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FC8AB4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05E8586"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05354644"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7D55759"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7E84D775"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m=application 50324 TCP/BFCP *</w:t>
            </w:r>
          </w:p>
          <w:p w14:paraId="494A9372"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a=floorctrl:c-only</w:t>
            </w:r>
          </w:p>
          <w:p w14:paraId="4D0764A4"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a=setup:actpass</w:t>
            </w:r>
          </w:p>
          <w:p w14:paraId="2FACB47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D05A61">
              <w:rPr>
                <w:rFonts w:ascii="Courier New" w:hAnsi="Courier New" w:cs="Courier New"/>
                <w:szCs w:val="18"/>
              </w:rPr>
              <w:t>a=connection:new</w:t>
            </w:r>
          </w:p>
        </w:tc>
      </w:tr>
    </w:tbl>
    <w:p w14:paraId="2F83D9CD" w14:textId="77777777" w:rsidR="00CA60B1" w:rsidRDefault="00CA60B1" w:rsidP="00CA60B1">
      <w:pPr>
        <w:rPr>
          <w:lang w:eastAsia="ko-KR"/>
        </w:rPr>
      </w:pPr>
    </w:p>
    <w:p w14:paraId="7047679C" w14:textId="77777777" w:rsidR="00CA60B1" w:rsidRDefault="00CA60B1" w:rsidP="00CA60B1">
      <w:pPr>
        <w:pStyle w:val="TH"/>
      </w:pPr>
      <w:r>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0B1" w14:paraId="12F46267" w14:textId="77777777" w:rsidTr="00C23D02">
        <w:trPr>
          <w:jc w:val="center"/>
        </w:trPr>
        <w:tc>
          <w:tcPr>
            <w:tcW w:w="9639" w:type="dxa"/>
            <w:shd w:val="clear" w:color="auto" w:fill="auto"/>
          </w:tcPr>
          <w:p w14:paraId="7E5EB937" w14:textId="77777777" w:rsidR="00CA60B1" w:rsidRDefault="00CA60B1" w:rsidP="00C23D02">
            <w:pPr>
              <w:pStyle w:val="TAH"/>
              <w:widowControl w:val="0"/>
              <w:tabs>
                <w:tab w:val="left" w:pos="1418"/>
                <w:tab w:val="left" w:pos="2835"/>
                <w:tab w:val="left" w:pos="4253"/>
                <w:tab w:val="left" w:pos="5670"/>
                <w:tab w:val="left" w:pos="7088"/>
                <w:tab w:val="left" w:pos="8505"/>
              </w:tabs>
              <w:spacing w:before="60"/>
            </w:pPr>
            <w:r>
              <w:t>SDP answer</w:t>
            </w:r>
          </w:p>
        </w:tc>
      </w:tr>
      <w:tr w:rsidR="00CA60B1" w:rsidRPr="005C5C30" w14:paraId="09643EFB" w14:textId="77777777" w:rsidTr="00C23D02">
        <w:trPr>
          <w:jc w:val="center"/>
        </w:trPr>
        <w:tc>
          <w:tcPr>
            <w:tcW w:w="9639" w:type="dxa"/>
            <w:shd w:val="clear" w:color="auto" w:fill="auto"/>
          </w:tcPr>
          <w:p w14:paraId="446FC0CA"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0E43E824"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b=AS:450</w:t>
            </w:r>
          </w:p>
          <w:p w14:paraId="5E2D6FFD"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02E1E9F"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45967D7"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04F19826" w14:textId="77777777" w:rsidR="00CA60B1" w:rsidRPr="00BF1E9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BF1E91">
              <w:rPr>
                <w:rFonts w:ascii="Courier New" w:hAnsi="Courier New" w:cs="Courier New"/>
                <w:szCs w:val="18"/>
              </w:rPr>
              <w:t xml:space="preserve"> packetization-mode=0; profile-level-id=42e00d; \</w:t>
            </w:r>
          </w:p>
          <w:p w14:paraId="436692A4"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E91">
              <w:rPr>
                <w:rFonts w:ascii="Courier New" w:hAnsi="Courier New" w:cs="Courier New"/>
                <w:szCs w:val="18"/>
              </w:rPr>
              <w:t xml:space="preserve">     sprop-parameter-sets=J0LgDJWgUH6Af1A=,KM46gA==;</w:t>
            </w:r>
          </w:p>
          <w:p w14:paraId="51147731" w14:textId="77777777" w:rsidR="00CA60B1" w:rsidRPr="00942CAF"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[x=320,y=240] recv [x=320,y=240]</w:t>
            </w:r>
          </w:p>
          <w:p w14:paraId="192D75EF"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0121138"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02B3815"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51353F3"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1885BFA"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73D89B2"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ED83F84"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103</w:t>
            </w:r>
          </w:p>
          <w:p w14:paraId="39097A3A"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104</w:t>
            </w:r>
          </w:p>
          <w:p w14:paraId="3BA2E3A7"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105</w:t>
            </w:r>
          </w:p>
          <w:p w14:paraId="73045CAD"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230A79">
              <w:rPr>
                <w:rFonts w:ascii="Courier New" w:hAnsi="Courier New" w:cs="Courier New"/>
                <w:b/>
                <w:szCs w:val="18"/>
              </w:rPr>
              <w:t>m=application 0 TCP/BFCP *</w:t>
            </w:r>
          </w:p>
        </w:tc>
      </w:tr>
    </w:tbl>
    <w:p w14:paraId="65D0C679" w14:textId="77777777" w:rsidR="009C72C6" w:rsidRDefault="009C72C6" w:rsidP="000D4A87">
      <w:pPr>
        <w:pStyle w:val="FP"/>
      </w:pPr>
    </w:p>
    <w:p w14:paraId="155AFF01" w14:textId="77777777" w:rsidR="001E33C7" w:rsidRPr="002F2990" w:rsidRDefault="001E33C7" w:rsidP="001E33C7">
      <w:pPr>
        <w:rPr>
          <w:lang w:eastAsia="ko-KR"/>
        </w:rPr>
      </w:pPr>
      <w:r>
        <w:rPr>
          <w:lang w:eastAsia="ko-KR"/>
        </w:rPr>
        <w:t xml:space="preserve">The answerer, being an MTSI client, knows of no MSMTSI features, but has correctly disabled all of them in the SDP answer, according to generic SDP offer/answer rules, keeping unsupported </w:t>
      </w:r>
      <w:r w:rsidRPr="00992438">
        <w:t>"</w:t>
      </w:r>
      <w:r>
        <w:rPr>
          <w:lang w:eastAsia="ko-KR"/>
        </w:rPr>
        <w:t>m=</w:t>
      </w:r>
      <w:r w:rsidRPr="00992438">
        <w:t>"</w:t>
      </w:r>
      <w:r>
        <w:rPr>
          <w:lang w:eastAsia="ko-KR"/>
        </w:rPr>
        <w:t>-lines with port set to zero, leaving the session effectively identical to a regular MTSI session with a single video and mono audio.</w:t>
      </w:r>
    </w:p>
    <w:p w14:paraId="5EF5842E" w14:textId="77777777" w:rsidR="001E33C7" w:rsidRDefault="001E33C7" w:rsidP="001E33C7">
      <w:pPr>
        <w:pStyle w:val="Heading2"/>
        <w:rPr>
          <w:lang w:eastAsia="ko-KR"/>
        </w:rPr>
      </w:pPr>
      <w:bookmarkStart w:id="4238" w:name="_Toc26369781"/>
      <w:bookmarkStart w:id="4239" w:name="_Toc36227663"/>
      <w:bookmarkStart w:id="4240" w:name="_Toc36228678"/>
      <w:bookmarkStart w:id="4241" w:name="_Toc36229305"/>
      <w:bookmarkStart w:id="4242" w:name="_Toc36229933"/>
      <w:bookmarkStart w:id="4243" w:name="_Toc74607277"/>
      <w:bookmarkStart w:id="4244" w:name="_Toc75557171"/>
      <w:r>
        <w:rPr>
          <w:lang w:eastAsia="ko-KR"/>
        </w:rPr>
        <w:t>T.2.2</w:t>
      </w:r>
      <w:r>
        <w:rPr>
          <w:lang w:eastAsia="ko-KR"/>
        </w:rPr>
        <w:tab/>
        <w:t>MSMTSI answer from an MSMTSI MRF</w:t>
      </w:r>
      <w:bookmarkEnd w:id="4238"/>
      <w:bookmarkEnd w:id="4239"/>
      <w:bookmarkEnd w:id="4240"/>
      <w:bookmarkEnd w:id="4241"/>
      <w:bookmarkEnd w:id="4242"/>
      <w:bookmarkEnd w:id="4243"/>
      <w:bookmarkEnd w:id="4244"/>
    </w:p>
    <w:p w14:paraId="0BDCC91B" w14:textId="77777777" w:rsidR="001E33C7" w:rsidRDefault="001E33C7" w:rsidP="001E33C7">
      <w:pPr>
        <w:rPr>
          <w:lang w:eastAsia="ko-KR"/>
        </w:rPr>
      </w:pPr>
      <w:r>
        <w:rPr>
          <w:lang w:eastAsia="ko-KR"/>
        </w:rPr>
        <w:t>This example assumes the same offer as in Table T.1, which is thus not repeated here, but the answerer is here an MSMTSI MRF, supporting all of the offered MSMTSI-specific features.</w:t>
      </w:r>
      <w:r w:rsidRPr="001206C1">
        <w:rPr>
          <w:lang w:eastAsia="ko-KR"/>
        </w:rPr>
        <w:t xml:space="preserve"> </w:t>
      </w:r>
      <w:r>
        <w:rPr>
          <w:lang w:eastAsia="ko-KR"/>
        </w:rPr>
        <w:t>All audio is omitted in this example, for brevity, but could be added according to any of the other examples in this annex.</w:t>
      </w:r>
    </w:p>
    <w:p w14:paraId="301BD5F8" w14:textId="77777777" w:rsidR="001E33C7" w:rsidRDefault="001E33C7" w:rsidP="001E33C7">
      <w:pPr>
        <w:rPr>
          <w:lang w:eastAsia="ko-KR"/>
        </w:rPr>
      </w:pPr>
      <w:r>
        <w:rPr>
          <w:lang w:eastAsia="ko-KR"/>
        </w:rPr>
        <w:t xml:space="preserve">Note that the </w:t>
      </w:r>
      <w:r w:rsidRPr="00992438">
        <w:t>"</w:t>
      </w:r>
      <w:r>
        <w:rPr>
          <w:lang w:eastAsia="ko-KR"/>
        </w:rPr>
        <w:t>isFocus</w:t>
      </w:r>
      <w:r w:rsidRPr="00992438">
        <w:t>"</w:t>
      </w:r>
      <w:r>
        <w:rPr>
          <w:lang w:eastAsia="ko-KR"/>
        </w:rPr>
        <w:t xml:space="preserve"> tag, identifying this answer as an MRF, is included as part of SIP headers and is thus not visible in the SDP in this example.</w:t>
      </w:r>
    </w:p>
    <w:p w14:paraId="36EC57AC" w14:textId="77777777" w:rsidR="001E33C7" w:rsidRDefault="001E33C7" w:rsidP="001E33C7">
      <w:pPr>
        <w:rPr>
          <w:lang w:eastAsia="ko-KR"/>
        </w:rPr>
      </w:pPr>
      <w:r>
        <w:rPr>
          <w:lang w:eastAsia="ko-KR"/>
        </w:rPr>
        <w:t xml:space="preserve">The MSMTSI MRF accepts to receive </w:t>
      </w:r>
      <w:r w:rsidR="00781226">
        <w:rPr>
          <w:lang w:eastAsia="ko-KR"/>
        </w:rPr>
        <w:t xml:space="preserve">the two offered simulcast streams for </w:t>
      </w:r>
      <w:r>
        <w:rPr>
          <w:lang w:eastAsia="ko-KR"/>
        </w:rPr>
        <w:t>the main video. Then, the MSMTSI MRF can send video for the two supported thumbnails, and can also control both main video and screenshare video through BFCP.</w:t>
      </w:r>
    </w:p>
    <w:p w14:paraId="23EC2D64" w14:textId="77777777" w:rsidR="00781226" w:rsidRDefault="00781226" w:rsidP="00781226">
      <w:pPr>
        <w:rPr>
          <w:lang w:eastAsia="ko-KR"/>
        </w:rPr>
      </w:pPr>
      <w:r>
        <w:rPr>
          <w:lang w:eastAsia="ko-KR"/>
        </w:rPr>
        <w:lastRenderedPageBreak/>
        <w:t>It can be noted that the MSMTSI MRF needs to keep all payload type formats that it accepts to use for simulcast on the "m="-line in the answer.</w:t>
      </w:r>
    </w:p>
    <w:p w14:paraId="369608E1" w14:textId="77777777" w:rsidR="00781226" w:rsidRDefault="00781226" w:rsidP="001E33C7">
      <w:pPr>
        <w:rPr>
          <w:lang w:eastAsia="ko-KR"/>
        </w:rPr>
      </w:pPr>
      <w:r>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 [156]).</w:t>
      </w:r>
    </w:p>
    <w:p w14:paraId="34DF7861" w14:textId="77777777" w:rsidR="001E33C7" w:rsidRDefault="001E33C7" w:rsidP="001E33C7">
      <w:pPr>
        <w:rPr>
          <w:lang w:eastAsia="ko-KR"/>
        </w:rPr>
      </w:pPr>
      <w:r>
        <w:rPr>
          <w:lang w:eastAsia="ko-KR"/>
        </w:rPr>
        <w:t xml:space="preserve">Support for reduced-size RTCP (see clause 7.3.6 and [87]) is accepted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7C19F681" w14:textId="77777777" w:rsidR="001E33C7" w:rsidRDefault="001E33C7" w:rsidP="001E33C7">
      <w:pPr>
        <w:rPr>
          <w:lang w:eastAsia="ko-KR"/>
        </w:rPr>
      </w:pPr>
      <w:r>
        <w:rPr>
          <w:lang w:eastAsia="ko-KR"/>
        </w:rPr>
        <w:t xml:space="preserve">The </w:t>
      </w:r>
      <w:r w:rsidRPr="00992438">
        <w:t>"</w:t>
      </w:r>
      <w:r>
        <w:rPr>
          <w:lang w:eastAsia="ko-KR"/>
        </w:rPr>
        <w:t>a=label</w:t>
      </w:r>
      <w:r w:rsidRPr="00992438">
        <w:t>"</w:t>
      </w:r>
      <w:r>
        <w:rPr>
          <w:lang w:eastAsia="ko-KR"/>
        </w:rPr>
        <w:t xml:space="preserve"> lines are added by the MSMTSI MRF to support identification of BFCP-controlled </w:t>
      </w:r>
      <w:r w:rsidRPr="00992438">
        <w:t>"</w:t>
      </w:r>
      <w:r>
        <w:rPr>
          <w:lang w:eastAsia="ko-KR"/>
        </w:rPr>
        <w:t>m=</w:t>
      </w:r>
      <w:r w:rsidRPr="00992438">
        <w:t>"</w:t>
      </w:r>
      <w:r>
        <w:rPr>
          <w:lang w:eastAsia="ko-KR"/>
        </w:rPr>
        <w:t xml:space="preserve">-lines, relating BFCP floor identifications to </w:t>
      </w:r>
      <w:r w:rsidRPr="00992438">
        <w:t>"</w:t>
      </w:r>
      <w:r>
        <w:rPr>
          <w:lang w:eastAsia="ko-KR"/>
        </w:rPr>
        <w:t>m=</w:t>
      </w:r>
      <w:r w:rsidRPr="00992438">
        <w:t>"</w:t>
      </w:r>
      <w:r>
        <w:rPr>
          <w:lang w:eastAsia="ko-KR"/>
        </w:rPr>
        <w:t xml:space="preserve">-lines through </w:t>
      </w:r>
      <w:r w:rsidRPr="00992438">
        <w:t>"</w:t>
      </w:r>
      <w:r>
        <w:rPr>
          <w:lang w:eastAsia="ko-KR"/>
        </w:rPr>
        <w:t>a=floorid</w:t>
      </w:r>
      <w:r w:rsidRPr="00992438">
        <w:t>"</w:t>
      </w:r>
      <w:r>
        <w:rPr>
          <w:lang w:eastAsia="ko-KR"/>
        </w:rPr>
        <w:t xml:space="preserve"> lines under the BFCP </w:t>
      </w:r>
      <w:r w:rsidRPr="00992438">
        <w:t>"</w:t>
      </w:r>
      <w:r>
        <w:rPr>
          <w:lang w:eastAsia="ko-KR"/>
        </w:rPr>
        <w:t>m=</w:t>
      </w:r>
      <w:r w:rsidRPr="00992438">
        <w:t>"</w:t>
      </w:r>
      <w:r>
        <w:rPr>
          <w:lang w:eastAsia="ko-KR"/>
        </w:rPr>
        <w:t xml:space="preserve">-line. In this example, both the main video and the screenshare video </w:t>
      </w:r>
      <w:r w:rsidRPr="00992438">
        <w:t>"</w:t>
      </w:r>
      <w:r>
        <w:rPr>
          <w:lang w:eastAsia="ko-KR"/>
        </w:rPr>
        <w:t>m=</w:t>
      </w:r>
      <w:r w:rsidRPr="00992438">
        <w:t>"</w:t>
      </w:r>
      <w:r>
        <w:rPr>
          <w:lang w:eastAsia="ko-KR"/>
        </w:rPr>
        <w:t xml:space="preserve">-lines are floor controlled. The thumbnail videos are however not floor controlled, so there are no </w:t>
      </w:r>
      <w:r w:rsidRPr="00992438">
        <w:t>"</w:t>
      </w:r>
      <w:r>
        <w:rPr>
          <w:lang w:eastAsia="ko-KR"/>
        </w:rPr>
        <w:t>a=label</w:t>
      </w:r>
      <w:r w:rsidRPr="00992438">
        <w:t>"</w:t>
      </w:r>
      <w:r>
        <w:rPr>
          <w:lang w:eastAsia="ko-KR"/>
        </w:rPr>
        <w:t xml:space="preserve"> lines for those </w:t>
      </w:r>
      <w:r w:rsidRPr="00992438">
        <w:t>"</w:t>
      </w:r>
      <w:r>
        <w:rPr>
          <w:lang w:eastAsia="ko-KR"/>
        </w:rPr>
        <w:t>m=</w:t>
      </w:r>
      <w:r w:rsidRPr="00992438">
        <w:t>"</w:t>
      </w:r>
      <w:r>
        <w:rPr>
          <w:lang w:eastAsia="ko-KR"/>
        </w:rPr>
        <w:t>-lines.</w:t>
      </w:r>
    </w:p>
    <w:p w14:paraId="0B12A7D4" w14:textId="77777777" w:rsidR="001E33C7" w:rsidRDefault="001E33C7" w:rsidP="001E33C7">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65BD3852" w14:textId="77777777" w:rsidR="00CB0F4B" w:rsidRDefault="00CB0F4B" w:rsidP="001E33C7">
      <w:pPr>
        <w:rPr>
          <w:lang w:eastAsia="ko-KR"/>
        </w:rPr>
      </w:pPr>
    </w:p>
    <w:p w14:paraId="2726867F" w14:textId="77777777" w:rsidR="001E33C7" w:rsidRDefault="001E33C7" w:rsidP="00CB0F4B">
      <w:pPr>
        <w:pStyle w:val="TH"/>
        <w:keepNext w:val="0"/>
        <w:keepLines w:val="0"/>
      </w:pPr>
      <w:r>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5452756E" w14:textId="77777777" w:rsidTr="009B1179">
        <w:trPr>
          <w:jc w:val="center"/>
        </w:trPr>
        <w:tc>
          <w:tcPr>
            <w:tcW w:w="9639" w:type="dxa"/>
            <w:shd w:val="clear" w:color="auto" w:fill="auto"/>
          </w:tcPr>
          <w:p w14:paraId="0C026E69" w14:textId="77777777" w:rsidR="00781226" w:rsidRDefault="00781226" w:rsidP="009B1179">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781226" w:rsidRPr="005C5C30" w14:paraId="579831E4" w14:textId="77777777" w:rsidTr="009B1179">
        <w:trPr>
          <w:jc w:val="center"/>
        </w:trPr>
        <w:tc>
          <w:tcPr>
            <w:tcW w:w="9639" w:type="dxa"/>
            <w:shd w:val="clear" w:color="auto" w:fill="auto"/>
          </w:tcPr>
          <w:p w14:paraId="7A6FDB2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303700A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b=AS:1300</w:t>
            </w:r>
          </w:p>
          <w:p w14:paraId="49208A7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06DC1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D9FF27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C25855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567A26B9"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272C78F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7028D1C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69048E6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6ED8718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0087BC3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724BFC6A"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681F736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199C312F"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pt=101</w:t>
            </w:r>
          </w:p>
          <w:p w14:paraId="181792F8"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pt=102</w:t>
            </w:r>
          </w:p>
          <w:p w14:paraId="5B6E0517"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pt=101</w:t>
            </w:r>
          </w:p>
          <w:p w14:paraId="26C62AC2"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A5395A">
              <w:rPr>
                <w:rFonts w:ascii="Courier New" w:hAnsi="Courier New" w:cs="Courier New"/>
                <w:b/>
                <w:sz w:val="18"/>
                <w:szCs w:val="18"/>
              </w:rPr>
              <w:t xml:space="preserve">recv </w:t>
            </w:r>
            <w:r>
              <w:rPr>
                <w:rFonts w:ascii="Courier New" w:hAnsi="Courier New" w:cs="Courier New"/>
                <w:b/>
                <w:sz w:val="18"/>
                <w:szCs w:val="18"/>
              </w:rPr>
              <w:t>0</w:t>
            </w:r>
            <w:r w:rsidRPr="00A5395A">
              <w:rPr>
                <w:rFonts w:ascii="Courier New" w:hAnsi="Courier New" w:cs="Courier New"/>
                <w:b/>
                <w:sz w:val="18"/>
                <w:szCs w:val="18"/>
              </w:rPr>
              <w:t xml:space="preserve">;1 send </w:t>
            </w:r>
            <w:r>
              <w:rPr>
                <w:rFonts w:ascii="Courier New" w:hAnsi="Courier New" w:cs="Courier New"/>
                <w:b/>
                <w:sz w:val="18"/>
                <w:szCs w:val="18"/>
              </w:rPr>
              <w:t>2</w:t>
            </w:r>
          </w:p>
          <w:p w14:paraId="1B63216E"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a=content:main</w:t>
            </w:r>
          </w:p>
          <w:p w14:paraId="45064157"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a=label:m</w:t>
            </w:r>
          </w:p>
          <w:p w14:paraId="1C05924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CC9884F"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A7F025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58A5E1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84843B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75B8A1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DCD8BCB"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1178B2C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E6E5EF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B3D32A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5CDB24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3F3CED5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F69E82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CFB762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15EFD404"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2CA552E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lastRenderedPageBreak/>
              <w:t xml:space="preserve">     sprop-parameter-sets=Z0KADZWgUH6Af1A=,aM46gA==</w:t>
            </w:r>
          </w:p>
          <w:p w14:paraId="5D6948C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2B198EE6"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0E8BE586"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a=content:slides</w:t>
            </w:r>
          </w:p>
          <w:p w14:paraId="27F10299"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a=label:s</w:t>
            </w:r>
          </w:p>
          <w:p w14:paraId="63FD74E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D7AD38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C10D2E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C78D0D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1F0ED3F"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2CA709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B4F1212"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537530F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1E4CB2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5252F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5E457F4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2B2FE34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72F5F5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F6904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1AD93E6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p>
          <w:p w14:paraId="1B3AB38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605326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send [x=176,y=144] [x=224,y=176] [x=320,y=180,q=0.6]</w:t>
            </w:r>
          </w:p>
          <w:p w14:paraId="006B91C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39C3680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87A1F33"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00B99E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81B28F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4FFC94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3DA57B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A6462B9"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482C191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ECC596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08FC06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05D426E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36E5215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F3CF40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069855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5B2CE5D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a=fmtp:105</w:t>
            </w:r>
            <w:r w:rsidRPr="005C5C30">
              <w:rPr>
                <w:rFonts w:ascii="Courier New" w:hAnsi="Courier New" w:cs="Courier New"/>
                <w:szCs w:val="18"/>
              </w:rPr>
              <w:t xml:space="preserve"> packetization-</w:t>
            </w:r>
            <w:r>
              <w:rPr>
                <w:rFonts w:ascii="Courier New" w:hAnsi="Courier New" w:cs="Courier New"/>
                <w:szCs w:val="18"/>
              </w:rPr>
              <w:t>mode=0; profile-level-id=42e00c;</w:t>
            </w:r>
            <w:r w:rsidRPr="005C5C30">
              <w:rPr>
                <w:rFonts w:ascii="Courier New" w:hAnsi="Courier New" w:cs="Courier New"/>
                <w:szCs w:val="18"/>
              </w:rPr>
              <w:t xml:space="preserve"> \</w:t>
            </w:r>
          </w:p>
          <w:p w14:paraId="647A72B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4890FD13"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send [x=176,y=144] [x=224,y=176] [x=320,y=180,q=0.6]</w:t>
            </w:r>
          </w:p>
          <w:p w14:paraId="7D49AD1F"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0E837BB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52D11D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D12251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C25E83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549EE9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053706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C0AD1F7"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0625C85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282D89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0BBFAC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50324 TCP/BFCP *</w:t>
            </w:r>
          </w:p>
          <w:p w14:paraId="6690DA71"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a=floorctrl:s-only</w:t>
            </w:r>
          </w:p>
          <w:p w14:paraId="5E1910B1"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a=floorid:1 mstrm:m</w:t>
            </w:r>
          </w:p>
          <w:p w14:paraId="02A248DF"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a=floorid:2 mstrm:s</w:t>
            </w:r>
          </w:p>
          <w:p w14:paraId="26D23C13"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lastRenderedPageBreak/>
              <w:t>a=confid:23984</w:t>
            </w:r>
          </w:p>
          <w:p w14:paraId="6A576D0F"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a=userid:48249</w:t>
            </w:r>
          </w:p>
          <w:p w14:paraId="36FFC638" w14:textId="77777777" w:rsidR="00781226" w:rsidRPr="0032190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a=setup:act</w:t>
            </w:r>
            <w:r>
              <w:rPr>
                <w:rFonts w:ascii="Courier New" w:hAnsi="Courier New" w:cs="Courier New"/>
                <w:szCs w:val="18"/>
              </w:rPr>
              <w:t>ive</w:t>
            </w:r>
          </w:p>
          <w:p w14:paraId="0D64302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04BEDCFC" w14:textId="77777777" w:rsidR="001E33C7" w:rsidRPr="00FD2357" w:rsidRDefault="001E33C7" w:rsidP="000D4A87">
      <w:pPr>
        <w:pStyle w:val="FP"/>
        <w:rPr>
          <w:sz w:val="16"/>
          <w:szCs w:val="16"/>
        </w:rPr>
      </w:pPr>
    </w:p>
    <w:p w14:paraId="29306B44" w14:textId="77777777" w:rsidR="001E33C7" w:rsidRDefault="001E33C7" w:rsidP="00FD2357">
      <w:pPr>
        <w:pStyle w:val="Heading2"/>
        <w:keepNext w:val="0"/>
        <w:keepLines w:val="0"/>
        <w:spacing w:after="120"/>
        <w:rPr>
          <w:lang w:eastAsia="ko-KR"/>
        </w:rPr>
      </w:pPr>
      <w:bookmarkStart w:id="4245" w:name="_Toc26369782"/>
      <w:bookmarkStart w:id="4246" w:name="_Toc36227664"/>
      <w:bookmarkStart w:id="4247" w:name="_Toc36228679"/>
      <w:bookmarkStart w:id="4248" w:name="_Toc36229306"/>
      <w:bookmarkStart w:id="4249" w:name="_Toc36229934"/>
      <w:bookmarkStart w:id="4250" w:name="_Toc74607278"/>
      <w:bookmarkStart w:id="4251" w:name="_Toc75557172"/>
      <w:r>
        <w:rPr>
          <w:lang w:eastAsia="ko-KR"/>
        </w:rPr>
        <w:t>T.2.3</w:t>
      </w:r>
      <w:r>
        <w:rPr>
          <w:lang w:eastAsia="ko-KR"/>
        </w:rPr>
        <w:tab/>
        <w:t>MSMTSI answer from an MSMTSI client in terminal</w:t>
      </w:r>
      <w:bookmarkEnd w:id="4245"/>
      <w:bookmarkEnd w:id="4246"/>
      <w:bookmarkEnd w:id="4247"/>
      <w:bookmarkEnd w:id="4248"/>
      <w:bookmarkEnd w:id="4249"/>
      <w:bookmarkEnd w:id="4250"/>
      <w:bookmarkEnd w:id="4251"/>
    </w:p>
    <w:p w14:paraId="418FE0A0" w14:textId="77777777" w:rsidR="001E33C7" w:rsidRDefault="001E33C7" w:rsidP="00FD2357">
      <w:pPr>
        <w:spacing w:after="120"/>
        <w:rPr>
          <w:lang w:eastAsia="ko-KR"/>
        </w:rPr>
      </w:pPr>
      <w:r>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w:t>
      </w:r>
      <w:r w:rsidRPr="001206C1">
        <w:rPr>
          <w:lang w:eastAsia="ko-KR"/>
        </w:rPr>
        <w:t xml:space="preserve"> </w:t>
      </w:r>
      <w:r>
        <w:rPr>
          <w:lang w:eastAsia="ko-KR"/>
        </w:rPr>
        <w:t>All audio is omitted in this example, for brevity, but could be added according to any of the other examples in this annex.</w:t>
      </w:r>
    </w:p>
    <w:p w14:paraId="47A93A8F" w14:textId="77777777" w:rsidR="001E33C7" w:rsidRDefault="001E33C7" w:rsidP="00FD2357">
      <w:pPr>
        <w:spacing w:after="120"/>
        <w:rPr>
          <w:lang w:eastAsia="ko-KR"/>
        </w:rPr>
      </w:pPr>
      <w:r w:rsidRPr="00D51748">
        <w:rPr>
          <w:lang w:eastAsia="ko-KR"/>
        </w:rPr>
        <w:t xml:space="preserve">Note that the </w:t>
      </w:r>
      <w:r w:rsidRPr="00992438">
        <w:t>"</w:t>
      </w:r>
      <w:r w:rsidRPr="00D51748">
        <w:rPr>
          <w:lang w:eastAsia="ko-KR"/>
        </w:rPr>
        <w:t>isFocus</w:t>
      </w:r>
      <w:r w:rsidRPr="00992438">
        <w:t>"</w:t>
      </w:r>
      <w:r w:rsidRPr="00D51748">
        <w:rPr>
          <w:lang w:eastAsia="ko-KR"/>
        </w:rPr>
        <w:t xml:space="preserve"> tag is </w:t>
      </w:r>
      <w:r>
        <w:rPr>
          <w:lang w:eastAsia="ko-KR"/>
        </w:rPr>
        <w:t xml:space="preserve">here not </w:t>
      </w:r>
      <w:r w:rsidRPr="00D51748">
        <w:rPr>
          <w:lang w:eastAsia="ko-KR"/>
        </w:rPr>
        <w:t xml:space="preserve">included as part of </w:t>
      </w:r>
      <w:r>
        <w:rPr>
          <w:lang w:eastAsia="ko-KR"/>
        </w:rPr>
        <w:t xml:space="preserve">the </w:t>
      </w:r>
      <w:r w:rsidRPr="00D51748">
        <w:rPr>
          <w:lang w:eastAsia="ko-KR"/>
        </w:rPr>
        <w:t>SIP headers</w:t>
      </w:r>
      <w:r>
        <w:rPr>
          <w:lang w:eastAsia="ko-KR"/>
        </w:rPr>
        <w:t xml:space="preserve"> (compare to annex T.3). This information is used by the answering MSMTSI client to construct an appropriate SDP answer</w:t>
      </w:r>
      <w:r w:rsidRPr="00D51748">
        <w:rPr>
          <w:lang w:eastAsia="ko-KR"/>
        </w:rPr>
        <w:t>.</w:t>
      </w:r>
    </w:p>
    <w:p w14:paraId="42385106" w14:textId="77777777" w:rsidR="00FD2357" w:rsidRDefault="001E33C7" w:rsidP="00FD2357">
      <w:pPr>
        <w:spacing w:after="120"/>
        <w:rPr>
          <w:lang w:eastAsia="ko-KR"/>
        </w:rPr>
      </w:pPr>
      <w:r>
        <w:rPr>
          <w:lang w:eastAsia="ko-KR"/>
        </w:rPr>
        <w:t xml:space="preserve">The answering MSMTSI client has no reason to send any thumbnail videos to another MSMTSI client in terminal, and has thus disabled them. </w:t>
      </w:r>
      <w:r w:rsidR="00781226">
        <w:rPr>
          <w:lang w:eastAsia="ko-KR"/>
        </w:rPr>
        <w:t xml:space="preserve">There is no need for simulcast, meaning that the simulcast attribute and the corresponding "a=rid" attributes are removed from the SDP and simulcast will not be used. </w:t>
      </w:r>
      <w:r>
        <w:rPr>
          <w:lang w:eastAsia="ko-KR"/>
        </w:rPr>
        <w:t>It can however act as BFCP server and can also support simultaneous main video and screen sharing, which are both kept.</w:t>
      </w:r>
      <w:r w:rsidR="00FD2357">
        <w:rPr>
          <w:lang w:eastAsia="ko-KR"/>
        </w:rPr>
        <w:t xml:space="preserve"> </w:t>
      </w:r>
    </w:p>
    <w:p w14:paraId="05891B31" w14:textId="77777777" w:rsidR="001E33C7" w:rsidRDefault="001E33C7" w:rsidP="00FD2357">
      <w:pPr>
        <w:spacing w:after="120"/>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77E4C944" w14:textId="77777777" w:rsidR="001E33C7" w:rsidRDefault="001E33C7" w:rsidP="00CB0F4B">
      <w:pPr>
        <w:pStyle w:val="TH"/>
        <w:keepNext w:val="0"/>
        <w:keepLines w:val="0"/>
      </w:pPr>
      <w:r>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14:paraId="63337483" w14:textId="77777777" w:rsidTr="00C23D02">
        <w:trPr>
          <w:jc w:val="center"/>
        </w:trPr>
        <w:tc>
          <w:tcPr>
            <w:tcW w:w="9639" w:type="dxa"/>
            <w:shd w:val="clear" w:color="auto" w:fill="auto"/>
          </w:tcPr>
          <w:p w14:paraId="1F0A24D3" w14:textId="77777777" w:rsidR="001E33C7" w:rsidRDefault="001E33C7" w:rsidP="00CB0F4B">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1E33C7" w:rsidRPr="005C5C30" w14:paraId="179CC478" w14:textId="77777777" w:rsidTr="00C23D02">
        <w:trPr>
          <w:jc w:val="center"/>
        </w:trPr>
        <w:tc>
          <w:tcPr>
            <w:tcW w:w="9639" w:type="dxa"/>
            <w:shd w:val="clear" w:color="auto" w:fill="auto"/>
          </w:tcPr>
          <w:p w14:paraId="4809B8D4"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380484C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2067292E"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0A37D7D"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B11EB98"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987EF20"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EED6E58"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75AF305C"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5CDF2624"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77C7227E"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a=content:main</w:t>
            </w:r>
          </w:p>
          <w:p w14:paraId="2D833FCC"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F33510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EB90E55"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C67859A"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A7D6406"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773166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52FD15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067F324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8B98E2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1909596"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2C786A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3B8511AD"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7B03FA5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2A8641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71151AC6"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51B11C42"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1295F369"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1DA7B80C"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464C60FA"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a=content:slides</w:t>
            </w:r>
          </w:p>
          <w:p w14:paraId="7B312EA2"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a=label:10</w:t>
            </w:r>
          </w:p>
          <w:p w14:paraId="28D6F88F"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A0A5B97"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trr-int 5000</w:t>
            </w:r>
          </w:p>
          <w:p w14:paraId="5A68A14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B00BA98"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6035F30"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A67ABF3"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63C584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34127A5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3EB8B48"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E4B2DC9"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104</w:t>
            </w:r>
          </w:p>
          <w:p w14:paraId="65284FA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685DA58"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105</w:t>
            </w:r>
          </w:p>
          <w:p w14:paraId="68163FC7"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8999F04"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m=application 50324 TCP/BFCP *</w:t>
            </w:r>
          </w:p>
          <w:p w14:paraId="7876419A"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a=floorctrl:s-only</w:t>
            </w:r>
          </w:p>
          <w:p w14:paraId="6BBFB96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a=floorid:1 mstrm:10</w:t>
            </w:r>
          </w:p>
          <w:p w14:paraId="35380254"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a=confid:237</w:t>
            </w:r>
          </w:p>
          <w:p w14:paraId="40BE11A1"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a=userid:278</w:t>
            </w:r>
          </w:p>
          <w:p w14:paraId="56B72168" w14:textId="77777777" w:rsidR="001E33C7" w:rsidRPr="0032190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w:t>
            </w:r>
            <w:r>
              <w:rPr>
                <w:rFonts w:ascii="Courier New" w:hAnsi="Courier New" w:cs="Courier New"/>
                <w:szCs w:val="18"/>
              </w:rPr>
              <w:t>passive</w:t>
            </w:r>
          </w:p>
          <w:p w14:paraId="4A897D6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7429E038" w14:textId="77777777" w:rsidR="001E33C7" w:rsidRDefault="001E33C7" w:rsidP="000D4A87">
      <w:pPr>
        <w:pStyle w:val="FP"/>
      </w:pPr>
    </w:p>
    <w:p w14:paraId="058BC021" w14:textId="77777777" w:rsidR="00781226" w:rsidRDefault="00781226" w:rsidP="00781226">
      <w:pPr>
        <w:pStyle w:val="Heading2"/>
        <w:rPr>
          <w:lang w:eastAsia="ko-KR"/>
        </w:rPr>
      </w:pPr>
      <w:bookmarkStart w:id="4252" w:name="_Toc26369783"/>
      <w:bookmarkStart w:id="4253" w:name="_Toc36227665"/>
      <w:bookmarkStart w:id="4254" w:name="_Toc36228680"/>
      <w:bookmarkStart w:id="4255" w:name="_Toc36229307"/>
      <w:bookmarkStart w:id="4256" w:name="_Toc36229935"/>
      <w:bookmarkStart w:id="4257" w:name="_Toc74607279"/>
      <w:bookmarkStart w:id="4258" w:name="_Toc75557173"/>
      <w:r>
        <w:rPr>
          <w:lang w:eastAsia="ko-KR"/>
        </w:rPr>
        <w:t>T.2.4</w:t>
      </w:r>
      <w:r>
        <w:rPr>
          <w:lang w:eastAsia="ko-KR"/>
        </w:rPr>
        <w:tab/>
        <w:t>MSMTSI simulcast offer using a single payload type</w:t>
      </w:r>
      <w:bookmarkEnd w:id="4252"/>
      <w:bookmarkEnd w:id="4253"/>
      <w:bookmarkEnd w:id="4254"/>
      <w:bookmarkEnd w:id="4255"/>
      <w:bookmarkEnd w:id="4256"/>
      <w:bookmarkEnd w:id="4257"/>
      <w:bookmarkEnd w:id="4258"/>
    </w:p>
    <w:p w14:paraId="5D566829" w14:textId="77777777" w:rsidR="00781226" w:rsidRDefault="00781226" w:rsidP="00781226">
      <w:pPr>
        <w:rPr>
          <w:lang w:eastAsia="ko-KR"/>
        </w:rPr>
      </w:pPr>
      <w:r>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56E6D33F" w14:textId="77777777" w:rsidR="00781226" w:rsidRDefault="00781226" w:rsidP="00781226">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7042F65E" w14:textId="77777777" w:rsidR="00781226" w:rsidRDefault="00781226" w:rsidP="00781226">
      <w:pPr>
        <w:pStyle w:val="TH"/>
      </w:pPr>
      <w:r>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17AE4F23" w14:textId="77777777" w:rsidTr="009B1179">
        <w:trPr>
          <w:jc w:val="center"/>
        </w:trPr>
        <w:tc>
          <w:tcPr>
            <w:tcW w:w="9639" w:type="dxa"/>
            <w:shd w:val="clear" w:color="auto" w:fill="auto"/>
          </w:tcPr>
          <w:p w14:paraId="53F27639"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1FFE839C" w14:textId="77777777" w:rsidTr="009B1179">
        <w:trPr>
          <w:jc w:val="center"/>
        </w:trPr>
        <w:tc>
          <w:tcPr>
            <w:tcW w:w="9639" w:type="dxa"/>
            <w:shd w:val="clear" w:color="auto" w:fill="auto"/>
          </w:tcPr>
          <w:p w14:paraId="151EB0C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5571A66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040A8A6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36C4CF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CD248E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7A4361DD"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060E51F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6E6B8C8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2EFA22E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 xml:space="preserve">     [x=176,y=144] [x=224,y=176] [x=320,y=180] \</w:t>
            </w:r>
          </w:p>
          <w:p w14:paraId="4D19E371"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r>
              <w:rPr>
                <w:rFonts w:ascii="Courier New" w:hAnsi="Courier New" w:cs="Courier New"/>
                <w:sz w:val="18"/>
                <w:szCs w:val="18"/>
                <w:lang w:val="fr-FR"/>
              </w:rPr>
              <w:t xml:space="preserve"> \</w:t>
            </w:r>
          </w:p>
          <w:p w14:paraId="753732A0" w14:textId="77777777" w:rsidR="00781226" w:rsidRP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Pr>
                <w:rFonts w:ascii="Courier New" w:hAnsi="Courier New" w:cs="Courier New"/>
                <w:sz w:val="18"/>
                <w:szCs w:val="18"/>
                <w:lang w:val="fr-FR"/>
              </w:rPr>
              <w:t xml:space="preserve">     </w:t>
            </w:r>
            <w:r w:rsidRPr="00781226">
              <w:rPr>
                <w:rFonts w:ascii="Courier New" w:hAnsi="Courier New" w:cs="Courier New"/>
                <w:sz w:val="18"/>
                <w:szCs w:val="18"/>
                <w:lang w:val="en-US"/>
              </w:rPr>
              <w:t>[x=176,y=144] [x=224,y=176] [x=320,y=180]</w:t>
            </w:r>
          </w:p>
          <w:p w14:paraId="619E1664"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 max-width=1280;max-height=720</w:t>
            </w:r>
          </w:p>
          <w:p w14:paraId="08CDD45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pt=101 max-width=320;max-height=180</w:t>
            </w:r>
          </w:p>
          <w:p w14:paraId="5B570708"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 max-width=1280;max-height=720</w:t>
            </w:r>
          </w:p>
          <w:p w14:paraId="34B5B56B"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39FD98D9" w14:textId="77777777" w:rsidR="00781226" w:rsidRPr="005723F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723FF">
              <w:rPr>
                <w:rFonts w:ascii="Courier New" w:hAnsi="Courier New" w:cs="Courier New"/>
                <w:sz w:val="18"/>
                <w:szCs w:val="18"/>
              </w:rPr>
              <w:t>a=content:main</w:t>
            </w:r>
          </w:p>
          <w:p w14:paraId="50DD818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CBF7AA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8D030C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5EB33C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B2E471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9690E9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E62D37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723FF">
              <w:rPr>
                <w:rFonts w:ascii="Courier New" w:hAnsi="Courier New" w:cs="Courier New"/>
                <w:szCs w:val="18"/>
              </w:rPr>
              <w:lastRenderedPageBreak/>
              <w:t>a=rtcp-fb:* ccm pause nowait</w:t>
            </w:r>
          </w:p>
          <w:p w14:paraId="10582134" w14:textId="77777777" w:rsidR="00781226" w:rsidRPr="005723FF"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020BC899" w14:textId="77777777" w:rsidR="00781226" w:rsidRDefault="00781226" w:rsidP="000D4A87">
      <w:pPr>
        <w:pStyle w:val="FP"/>
      </w:pPr>
    </w:p>
    <w:p w14:paraId="191B4FA7" w14:textId="77777777" w:rsidR="00CA5021" w:rsidRDefault="00CA5021" w:rsidP="00CA5021">
      <w:pPr>
        <w:pStyle w:val="Heading2"/>
        <w:rPr>
          <w:lang w:eastAsia="ko-KR"/>
        </w:rPr>
      </w:pPr>
      <w:bookmarkStart w:id="4259" w:name="_Toc26369784"/>
      <w:bookmarkStart w:id="4260" w:name="_Toc36227666"/>
      <w:bookmarkStart w:id="4261" w:name="_Toc36228681"/>
      <w:bookmarkStart w:id="4262" w:name="_Toc36229308"/>
      <w:bookmarkStart w:id="4263" w:name="_Toc36229936"/>
      <w:bookmarkStart w:id="4264" w:name="_Toc74607280"/>
      <w:bookmarkStart w:id="4265" w:name="_Toc75557174"/>
      <w:r>
        <w:rPr>
          <w:lang w:eastAsia="ko-KR"/>
        </w:rPr>
        <w:t>T.2.5</w:t>
      </w:r>
      <w:r>
        <w:rPr>
          <w:lang w:eastAsia="ko-KR"/>
        </w:rPr>
        <w:tab/>
        <w:t>MSMTSI simulcast offer using two codecs</w:t>
      </w:r>
      <w:bookmarkEnd w:id="4259"/>
      <w:bookmarkEnd w:id="4260"/>
      <w:bookmarkEnd w:id="4261"/>
      <w:bookmarkEnd w:id="4262"/>
      <w:bookmarkEnd w:id="4263"/>
      <w:bookmarkEnd w:id="4264"/>
      <w:bookmarkEnd w:id="4265"/>
    </w:p>
    <w:p w14:paraId="47CB8ABE" w14:textId="77777777" w:rsidR="00CA5021" w:rsidRDefault="00CA5021" w:rsidP="00CA5021">
      <w:pPr>
        <w:rPr>
          <w:lang w:eastAsia="ko-KR"/>
        </w:rPr>
      </w:pPr>
      <w:r>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66967A08" w14:textId="77777777" w:rsidR="00CA5021" w:rsidRDefault="00CA5021" w:rsidP="00CA5021">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35D46B09" w14:textId="77777777" w:rsidR="00CA5021" w:rsidRDefault="00CA5021" w:rsidP="00CA5021">
      <w:pPr>
        <w:pStyle w:val="TH"/>
      </w:pPr>
      <w:r>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5021" w14:paraId="7422C9E8" w14:textId="77777777" w:rsidTr="00AE11AB">
        <w:trPr>
          <w:jc w:val="center"/>
        </w:trPr>
        <w:tc>
          <w:tcPr>
            <w:tcW w:w="9639" w:type="dxa"/>
            <w:shd w:val="clear" w:color="auto" w:fill="auto"/>
          </w:tcPr>
          <w:p w14:paraId="311B01DA" w14:textId="77777777" w:rsidR="00CA5021" w:rsidRDefault="00CA5021" w:rsidP="00AE11AB">
            <w:pPr>
              <w:pStyle w:val="TAH"/>
              <w:widowControl w:val="0"/>
              <w:tabs>
                <w:tab w:val="left" w:pos="1418"/>
                <w:tab w:val="left" w:pos="2835"/>
                <w:tab w:val="left" w:pos="4253"/>
                <w:tab w:val="left" w:pos="5670"/>
                <w:tab w:val="left" w:pos="7088"/>
                <w:tab w:val="left" w:pos="8505"/>
              </w:tabs>
              <w:spacing w:before="60"/>
            </w:pPr>
            <w:r>
              <w:t>SDP offer</w:t>
            </w:r>
          </w:p>
        </w:tc>
      </w:tr>
      <w:tr w:rsidR="00CA5021" w:rsidRPr="005C5C30" w14:paraId="491BCB76" w14:textId="77777777" w:rsidTr="00AE11AB">
        <w:trPr>
          <w:jc w:val="center"/>
        </w:trPr>
        <w:tc>
          <w:tcPr>
            <w:tcW w:w="9639" w:type="dxa"/>
            <w:shd w:val="clear" w:color="auto" w:fill="auto"/>
          </w:tcPr>
          <w:p w14:paraId="75A8AE95"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 xml:space="preserve">F </w:t>
            </w:r>
            <w:r w:rsidRPr="00E637D5">
              <w:rPr>
                <w:rFonts w:ascii="Courier New" w:hAnsi="Courier New" w:cs="Courier New"/>
                <w:b/>
                <w:szCs w:val="18"/>
              </w:rPr>
              <w:t>101 102 103 104</w:t>
            </w:r>
          </w:p>
          <w:p w14:paraId="633E7A25"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b=AS:1960</w:t>
            </w:r>
          </w:p>
          <w:p w14:paraId="6EE0CC8F"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4114721A"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486A1581"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a=rtpmap:101 H265/90000</w:t>
            </w:r>
          </w:p>
          <w:p w14:paraId="28C7C956"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a=rtpmap:102 H264/90000</w:t>
            </w:r>
          </w:p>
          <w:p w14:paraId="1383A90F"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a=rtpmap:103 H265/90000</w:t>
            </w:r>
          </w:p>
          <w:p w14:paraId="3CF95C7F"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a=rtpmap:104 H264/90000</w:t>
            </w:r>
          </w:p>
          <w:p w14:paraId="455E48E1"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0F6753">
              <w:rPr>
                <w:rFonts w:ascii="Courier New" w:hAnsi="Courier New" w:cs="Courier New"/>
                <w:szCs w:val="18"/>
              </w:rPr>
              <w:t xml:space="preserve"> profile-id=1; level-id=93; \</w:t>
            </w:r>
          </w:p>
          <w:p w14:paraId="4D1ECA49"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sprop-vps=QAEMAf//AWAAAAMAgAAAAwAAAwBdLAUg; \</w:t>
            </w:r>
          </w:p>
          <w:p w14:paraId="31433799"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sprop-sps=QgEBAWAAAAMAgAAAAwAAAwBdoAKAgC0WUuS0i9AHcIBB; \</w:t>
            </w:r>
          </w:p>
          <w:p w14:paraId="7AB8C3B1"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sprop-pps=RAHAcYDZIA==</w:t>
            </w:r>
          </w:p>
          <w:p w14:paraId="1D3858B6"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785E9B">
              <w:rPr>
                <w:rFonts w:ascii="Courier New" w:hAnsi="Courier New" w:cs="Courier New"/>
                <w:szCs w:val="18"/>
              </w:rPr>
              <w:t xml:space="preserve"> profile-id=1; level-id=30; \</w:t>
            </w:r>
          </w:p>
          <w:p w14:paraId="15AFF7E4"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sprop-vps=QAEMAf//AWAAAAMAgAAAAwAAAwA8LAUg; \</w:t>
            </w:r>
          </w:p>
          <w:p w14:paraId="1AC59B08"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sprop-sps=QgEBAWAAAAMAgAAAAwAAAwA8oAoIDxZS5LSL0AdwgEE=; \</w:t>
            </w:r>
          </w:p>
          <w:p w14:paraId="29D93409"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     sprop-pps=RAHAcYDZIA==;</w:t>
            </w:r>
          </w:p>
          <w:p w14:paraId="0CAE049B" w14:textId="77777777" w:rsidR="00CA5021" w:rsidRPr="008E29CD"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8E29CD">
              <w:rPr>
                <w:rFonts w:ascii="Courier New" w:hAnsi="Courier New" w:cs="Courier New"/>
                <w:szCs w:val="18"/>
              </w:rPr>
              <w:t xml:space="preserve"> packetization-mode=0; profile-level-id=42e01f; \</w:t>
            </w:r>
          </w:p>
          <w:p w14:paraId="0AF35ECA"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358832DE"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 \</w:t>
            </w:r>
          </w:p>
          <w:p w14:paraId="45142D10"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211A46B"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a=imageattr:101</w:t>
            </w:r>
            <w:r w:rsidRPr="00942CAF">
              <w:rPr>
                <w:rFonts w:ascii="Courier New" w:hAnsi="Courier New" w:cs="Courier New"/>
                <w:sz w:val="18"/>
                <w:szCs w:val="18"/>
                <w:lang w:val="fr-FR"/>
              </w:rPr>
              <w:t xml:space="preserve"> send [x=1280,y=720] [x=848,y=480] [x=640,y=360] [x=320,y=240] \</w:t>
            </w:r>
          </w:p>
          <w:p w14:paraId="69DD5C09"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6C20A3D4"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a=imageattr:103</w:t>
            </w:r>
            <w:r w:rsidRPr="00942CAF">
              <w:rPr>
                <w:rFonts w:ascii="Courier New" w:hAnsi="Courier New" w:cs="Courier New"/>
                <w:sz w:val="18"/>
                <w:szCs w:val="18"/>
                <w:lang w:val="fr-FR"/>
              </w:rPr>
              <w:t xml:space="preserve"> send [x=176,y=144] [x=224,y=176] [x=320,y=180] \</w:t>
            </w:r>
          </w:p>
          <w:p w14:paraId="3B39DEB2"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3621350C"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a=imageattr:102</w:t>
            </w:r>
            <w:r w:rsidRPr="00942CAF">
              <w:rPr>
                <w:rFonts w:ascii="Courier New" w:hAnsi="Courier New" w:cs="Courier New"/>
                <w:sz w:val="18"/>
                <w:szCs w:val="18"/>
                <w:lang w:val="fr-FR"/>
              </w:rPr>
              <w:t xml:space="preserve"> send [x=1280,y=720] [x=848,y=480] [x=640,y=360] [x=320,y=240] \</w:t>
            </w:r>
          </w:p>
          <w:p w14:paraId="32FCD3CB"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2855E2B2"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a=imageattr:104</w:t>
            </w:r>
            <w:r w:rsidRPr="00942CAF">
              <w:rPr>
                <w:rFonts w:ascii="Courier New" w:hAnsi="Courier New" w:cs="Courier New"/>
                <w:sz w:val="18"/>
                <w:szCs w:val="18"/>
                <w:lang w:val="fr-FR"/>
              </w:rPr>
              <w:t xml:space="preserve"> send [x=176,y=144] [x=224,y=176] [x=320,y=180] \</w:t>
            </w:r>
          </w:p>
          <w:p w14:paraId="01E6993D"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06917315"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14F8AFC5"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pt=103</w:t>
            </w:r>
          </w:p>
          <w:p w14:paraId="237BD972"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6151C08B"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pt=102</w:t>
            </w:r>
          </w:p>
          <w:p w14:paraId="185479B1"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pt=104</w:t>
            </w:r>
          </w:p>
          <w:p w14:paraId="7BCD275B"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recv pt=102</w:t>
            </w:r>
          </w:p>
          <w:p w14:paraId="086BC6C6"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w:t>
            </w:r>
            <w:r>
              <w:rPr>
                <w:rFonts w:ascii="Courier New" w:hAnsi="Courier New" w:cs="Courier New"/>
                <w:b/>
                <w:sz w:val="18"/>
                <w:szCs w:val="18"/>
              </w:rPr>
              <w:t>4;</w:t>
            </w:r>
            <w:r w:rsidRPr="00AE7949">
              <w:rPr>
                <w:rFonts w:ascii="Courier New" w:hAnsi="Courier New" w:cs="Courier New"/>
                <w:b/>
                <w:sz w:val="18"/>
                <w:szCs w:val="18"/>
              </w:rPr>
              <w:t>1</w:t>
            </w:r>
            <w:r>
              <w:rPr>
                <w:rFonts w:ascii="Courier New" w:hAnsi="Courier New" w:cs="Courier New"/>
                <w:b/>
                <w:sz w:val="18"/>
                <w:szCs w:val="18"/>
              </w:rPr>
              <w:t>;5</w:t>
            </w:r>
            <w:r w:rsidRPr="00AE7949">
              <w:rPr>
                <w:rFonts w:ascii="Courier New" w:hAnsi="Courier New" w:cs="Courier New"/>
                <w:b/>
                <w:sz w:val="18"/>
                <w:szCs w:val="18"/>
              </w:rPr>
              <w:t xml:space="preserve"> recv </w:t>
            </w:r>
            <w:r>
              <w:rPr>
                <w:rFonts w:ascii="Courier New" w:hAnsi="Courier New" w:cs="Courier New"/>
                <w:b/>
                <w:sz w:val="18"/>
                <w:szCs w:val="18"/>
              </w:rPr>
              <w:t>2,6</w:t>
            </w:r>
          </w:p>
          <w:p w14:paraId="29B53F05" w14:textId="77777777" w:rsidR="00CA5021" w:rsidRPr="00BF13E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F13E1">
              <w:rPr>
                <w:rFonts w:ascii="Courier New" w:hAnsi="Courier New" w:cs="Courier New"/>
                <w:sz w:val="18"/>
                <w:szCs w:val="18"/>
              </w:rPr>
              <w:t>a=content:main</w:t>
            </w:r>
          </w:p>
          <w:p w14:paraId="293F7949"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31CB087"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EACD7B2"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7DBD1C2"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70AE740"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ccm fir</w:t>
            </w:r>
          </w:p>
          <w:p w14:paraId="5856720B"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761EA23" w14:textId="77777777" w:rsidR="00CA5021" w:rsidRPr="00BF13E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3E1">
              <w:rPr>
                <w:rFonts w:ascii="Courier New" w:hAnsi="Courier New" w:cs="Courier New"/>
                <w:szCs w:val="18"/>
              </w:rPr>
              <w:t>a=rtcp-fb:* ccm pause nowait</w:t>
            </w:r>
          </w:p>
          <w:p w14:paraId="526007E5" w14:textId="77777777" w:rsidR="00CA5021" w:rsidRPr="005723FF"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4A593D97" w14:textId="77777777" w:rsidR="00CA5021" w:rsidRDefault="00CA5021" w:rsidP="00CA5021"/>
    <w:p w14:paraId="5C9CADE2" w14:textId="77777777" w:rsidR="001E33C7" w:rsidRDefault="001E33C7" w:rsidP="001E33C7">
      <w:pPr>
        <w:pStyle w:val="Heading1"/>
        <w:rPr>
          <w:lang w:eastAsia="ko-KR"/>
        </w:rPr>
      </w:pPr>
      <w:bookmarkStart w:id="4266" w:name="_Toc26369785"/>
      <w:bookmarkStart w:id="4267" w:name="_Toc36227667"/>
      <w:bookmarkStart w:id="4268" w:name="_Toc36228682"/>
      <w:bookmarkStart w:id="4269" w:name="_Toc36229309"/>
      <w:bookmarkStart w:id="4270" w:name="_Toc36229937"/>
      <w:bookmarkStart w:id="4271" w:name="_Toc74607281"/>
      <w:bookmarkStart w:id="4272" w:name="_Toc75557175"/>
      <w:r>
        <w:rPr>
          <w:lang w:eastAsia="ko-KR"/>
        </w:rPr>
        <w:t>T.3</w:t>
      </w:r>
      <w:r>
        <w:rPr>
          <w:lang w:eastAsia="ko-KR"/>
        </w:rPr>
        <w:tab/>
        <w:t>MSMTSI audio offer/answer examples</w:t>
      </w:r>
      <w:bookmarkEnd w:id="4266"/>
      <w:bookmarkEnd w:id="4267"/>
      <w:bookmarkEnd w:id="4268"/>
      <w:bookmarkEnd w:id="4269"/>
      <w:bookmarkEnd w:id="4270"/>
      <w:bookmarkEnd w:id="4271"/>
      <w:bookmarkEnd w:id="4272"/>
    </w:p>
    <w:p w14:paraId="01C7A3C0" w14:textId="77777777" w:rsidR="001E33C7" w:rsidRDefault="001E33C7" w:rsidP="00F35F1B">
      <w:pPr>
        <w:pStyle w:val="Heading2"/>
        <w:keepNext w:val="0"/>
        <w:keepLines w:val="0"/>
        <w:rPr>
          <w:lang w:eastAsia="ko-KR"/>
        </w:rPr>
      </w:pPr>
      <w:bookmarkStart w:id="4273" w:name="_Toc26369786"/>
      <w:bookmarkStart w:id="4274" w:name="_Toc36227668"/>
      <w:bookmarkStart w:id="4275" w:name="_Toc36228683"/>
      <w:bookmarkStart w:id="4276" w:name="_Toc36229310"/>
      <w:bookmarkStart w:id="4277" w:name="_Toc36229938"/>
      <w:bookmarkStart w:id="4278" w:name="_Toc74607282"/>
      <w:bookmarkStart w:id="4279" w:name="_Toc75557176"/>
      <w:r>
        <w:rPr>
          <w:lang w:eastAsia="ko-KR"/>
        </w:rPr>
        <w:t>T.3.1</w:t>
      </w:r>
      <w:r>
        <w:rPr>
          <w:lang w:eastAsia="ko-KR"/>
        </w:rPr>
        <w:tab/>
        <w:t>MSMTSI offer with multi-stream audio support</w:t>
      </w:r>
      <w:bookmarkEnd w:id="4273"/>
      <w:bookmarkEnd w:id="4274"/>
      <w:bookmarkEnd w:id="4275"/>
      <w:bookmarkEnd w:id="4276"/>
      <w:bookmarkEnd w:id="4277"/>
      <w:bookmarkEnd w:id="4278"/>
      <w:bookmarkEnd w:id="4279"/>
    </w:p>
    <w:p w14:paraId="62E1BEC3" w14:textId="77777777" w:rsidR="00781226" w:rsidRDefault="00781226" w:rsidP="00781226">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096019A9" w14:textId="77777777" w:rsidR="00781226" w:rsidRDefault="00781226" w:rsidP="00781226">
      <w:pPr>
        <w:rPr>
          <w:lang w:eastAsia="ko-KR"/>
        </w:rPr>
      </w:pPr>
      <w:r>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46C51234" w14:textId="77777777" w:rsidR="001E33C7" w:rsidRDefault="001E33C7" w:rsidP="001E33C7">
      <w:pPr>
        <w:rPr>
          <w:lang w:eastAsia="ko-KR"/>
        </w:rPr>
      </w:pPr>
      <w:r>
        <w:rPr>
          <w:lang w:eastAsia="ko-KR"/>
        </w:rPr>
        <w:t xml:space="preserve">Blank lines are here added in the SDP for improved readability, but </w:t>
      </w:r>
      <w:r w:rsidR="0020557A">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11583C5F" w14:textId="77777777" w:rsidR="001E33C7" w:rsidRDefault="001E33C7" w:rsidP="00090C8A">
      <w:pPr>
        <w:pStyle w:val="TH"/>
        <w:keepNext w:val="0"/>
        <w:keepLines w:val="0"/>
      </w:pPr>
      <w:r>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792594CC" w14:textId="77777777" w:rsidTr="00AE11AB">
        <w:trPr>
          <w:jc w:val="center"/>
        </w:trPr>
        <w:tc>
          <w:tcPr>
            <w:tcW w:w="9639" w:type="dxa"/>
            <w:shd w:val="clear" w:color="auto" w:fill="auto"/>
          </w:tcPr>
          <w:p w14:paraId="0110B613"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419AD11A" w14:textId="77777777" w:rsidTr="00AE11AB">
        <w:trPr>
          <w:jc w:val="center"/>
        </w:trPr>
        <w:tc>
          <w:tcPr>
            <w:tcW w:w="9639" w:type="dxa"/>
            <w:shd w:val="clear" w:color="auto" w:fill="auto"/>
          </w:tcPr>
          <w:p w14:paraId="31CA4229"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98</w:t>
            </w:r>
            <w:r w:rsidRPr="00073310">
              <w:rPr>
                <w:rFonts w:ascii="Courier New" w:hAnsi="Courier New" w:cs="Courier New"/>
                <w:b/>
                <w:szCs w:val="18"/>
              </w:rPr>
              <w:t xml:space="preserve"> </w:t>
            </w:r>
            <w:r w:rsidRPr="006E6729">
              <w:rPr>
                <w:rFonts w:ascii="Courier New" w:hAnsi="Courier New" w:cs="Courier New"/>
                <w:b/>
                <w:szCs w:val="18"/>
              </w:rPr>
              <w:t>97 99</w:t>
            </w:r>
          </w:p>
          <w:p w14:paraId="3758DB10"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b=AS:</w:t>
            </w:r>
            <w:r w:rsidRPr="006C4525">
              <w:rPr>
                <w:rFonts w:ascii="Courier New" w:hAnsi="Courier New" w:cs="Courier New"/>
                <w:szCs w:val="18"/>
              </w:rPr>
              <w:t>42</w:t>
            </w:r>
          </w:p>
          <w:p w14:paraId="66D8C92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25AAD7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624E6F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EVS/16000/1</w:t>
            </w:r>
          </w:p>
          <w:p w14:paraId="70BDDE0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EFCCC1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032ED5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36C4DB0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a=rtpmap:99 AMR/8000/1</w:t>
            </w:r>
          </w:p>
          <w:p w14:paraId="39132E8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a=fmtp:99 mode-change-capability=2; max-red=220</w:t>
            </w:r>
          </w:p>
          <w:p w14:paraId="2FEBD3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5223C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D79B32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pt=97</w:t>
            </w:r>
          </w:p>
          <w:p w14:paraId="10D9E4E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pt=98</w:t>
            </w:r>
          </w:p>
          <w:p w14:paraId="122EA18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pt=99</w:t>
            </w:r>
          </w:p>
          <w:p w14:paraId="21F748F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pt=97</w:t>
            </w:r>
          </w:p>
          <w:p w14:paraId="26B77A9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pt=98</w:t>
            </w:r>
          </w:p>
          <w:p w14:paraId="67E779B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pt=99</w:t>
            </w:r>
          </w:p>
          <w:p w14:paraId="3634CFB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B92AD3">
              <w:rPr>
                <w:rFonts w:ascii="Courier New" w:hAnsi="Courier New" w:cs="Courier New"/>
                <w:b/>
                <w:sz w:val="18"/>
                <w:szCs w:val="18"/>
              </w:rPr>
              <w:t xml:space="preserve">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3,4,5</w:t>
            </w:r>
          </w:p>
          <w:p w14:paraId="2311C42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B9FAF4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381391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1AFA4C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2A50CA4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86C957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8AE5B8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53FB3D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86C011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1273108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34DA27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345FB65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56E3A13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a=ptime:20</w:t>
            </w:r>
          </w:p>
          <w:p w14:paraId="75ABB05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699B846"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623F4333"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3001D95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51FBA1F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6</w:t>
            </w:r>
            <w:r w:rsidRPr="00B92AD3">
              <w:rPr>
                <w:rFonts w:ascii="Courier New" w:hAnsi="Courier New" w:cs="Courier New"/>
                <w:b/>
                <w:szCs w:val="18"/>
              </w:rPr>
              <w:t>,</w:t>
            </w:r>
            <w:r>
              <w:rPr>
                <w:rFonts w:ascii="Courier New" w:hAnsi="Courier New" w:cs="Courier New"/>
                <w:b/>
                <w:szCs w:val="18"/>
              </w:rPr>
              <w:t>7</w:t>
            </w:r>
            <w:r w:rsidRPr="00B92AD3">
              <w:rPr>
                <w:rFonts w:ascii="Courier New" w:hAnsi="Courier New" w:cs="Courier New"/>
                <w:b/>
                <w:szCs w:val="18"/>
              </w:rPr>
              <w:t>,</w:t>
            </w:r>
            <w:r>
              <w:rPr>
                <w:rFonts w:ascii="Courier New" w:hAnsi="Courier New" w:cs="Courier New"/>
                <w:b/>
                <w:szCs w:val="18"/>
              </w:rPr>
              <w:t>8</w:t>
            </w:r>
          </w:p>
          <w:p w14:paraId="3D8165E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82E712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104 105 106</w:t>
            </w:r>
          </w:p>
          <w:p w14:paraId="18B8E90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08CF5F1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167F06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22D7D0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4622D7D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41BEA8C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A5D75B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7E79D9C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23A386A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5371575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3E3142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2C0FB6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4079FEE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recv pt=104</w:t>
            </w:r>
          </w:p>
          <w:p w14:paraId="2334C54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recv pt=105</w:t>
            </w:r>
          </w:p>
          <w:p w14:paraId="3A80173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recv pt=106</w:t>
            </w:r>
          </w:p>
          <w:p w14:paraId="5F07998E" w14:textId="77777777" w:rsidR="000D2E0F" w:rsidRPr="007D779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9</w:t>
            </w:r>
            <w:r w:rsidRPr="00B92AD3">
              <w:rPr>
                <w:rFonts w:ascii="Courier New" w:hAnsi="Courier New" w:cs="Courier New"/>
                <w:b/>
                <w:szCs w:val="18"/>
              </w:rPr>
              <w:t>,10,1</w:t>
            </w:r>
            <w:r>
              <w:rPr>
                <w:rFonts w:ascii="Courier New" w:hAnsi="Courier New" w:cs="Courier New"/>
                <w:b/>
                <w:szCs w:val="18"/>
              </w:rPr>
              <w:t>1</w:t>
            </w:r>
          </w:p>
        </w:tc>
      </w:tr>
    </w:tbl>
    <w:p w14:paraId="6B54973A" w14:textId="77777777" w:rsidR="001E33C7" w:rsidRDefault="001E33C7" w:rsidP="000D4A87">
      <w:pPr>
        <w:pStyle w:val="FP"/>
      </w:pPr>
    </w:p>
    <w:p w14:paraId="273A8289" w14:textId="77777777" w:rsidR="001E33C7" w:rsidRDefault="001E33C7" w:rsidP="001E33C7">
      <w:pPr>
        <w:pStyle w:val="Heading2"/>
        <w:rPr>
          <w:lang w:eastAsia="ko-KR"/>
        </w:rPr>
      </w:pPr>
      <w:bookmarkStart w:id="4280" w:name="_Toc26369787"/>
      <w:bookmarkStart w:id="4281" w:name="_Toc36227669"/>
      <w:bookmarkStart w:id="4282" w:name="_Toc36228684"/>
      <w:bookmarkStart w:id="4283" w:name="_Toc36229311"/>
      <w:bookmarkStart w:id="4284" w:name="_Toc36229939"/>
      <w:bookmarkStart w:id="4285" w:name="_Toc74607283"/>
      <w:bookmarkStart w:id="4286" w:name="_Toc75557177"/>
      <w:r>
        <w:rPr>
          <w:lang w:eastAsia="ko-KR"/>
        </w:rPr>
        <w:t>T.3.2</w:t>
      </w:r>
      <w:r>
        <w:rPr>
          <w:lang w:eastAsia="ko-KR"/>
        </w:rPr>
        <w:tab/>
        <w:t>MSMTSI answer with multi-stream audio support</w:t>
      </w:r>
      <w:bookmarkEnd w:id="4280"/>
      <w:bookmarkEnd w:id="4281"/>
      <w:bookmarkEnd w:id="4282"/>
      <w:bookmarkEnd w:id="4283"/>
      <w:bookmarkEnd w:id="4284"/>
      <w:bookmarkEnd w:id="4285"/>
      <w:bookmarkEnd w:id="4286"/>
    </w:p>
    <w:p w14:paraId="0AAE7BFE" w14:textId="77777777" w:rsidR="00781226" w:rsidRDefault="00781226" w:rsidP="00781226">
      <w:pPr>
        <w:rPr>
          <w:lang w:eastAsia="ko-KR"/>
        </w:rPr>
      </w:pPr>
      <w:r>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62D777EB" w14:textId="77777777" w:rsidR="00781226" w:rsidRDefault="00781226" w:rsidP="00781226">
      <w:pPr>
        <w:rPr>
          <w:lang w:eastAsia="ko-KR"/>
        </w:rPr>
      </w:pPr>
      <w:r>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F20587F" w14:textId="77777777" w:rsidR="00781226" w:rsidRDefault="00781226" w:rsidP="00781226">
      <w:pPr>
        <w:rPr>
          <w:lang w:eastAsia="ko-KR"/>
        </w:rPr>
      </w:pPr>
      <w:r>
        <w:rPr>
          <w:lang w:eastAsia="ko-KR"/>
        </w:rPr>
        <w:t>As in annex T.2.2, it can be noted that the MSMTSI MRF needs to keep all payload type formats that it accepts to use for simulcast on the "m="-line in the answer.</w:t>
      </w:r>
    </w:p>
    <w:p w14:paraId="16EFF015" w14:textId="77777777" w:rsidR="000B0F0B" w:rsidRDefault="001E33C7" w:rsidP="000B0F0B">
      <w:pPr>
        <w:rPr>
          <w:lang w:eastAsia="ko-KR"/>
        </w:rPr>
      </w:pPr>
      <w:r>
        <w:rPr>
          <w:lang w:eastAsia="ko-KR"/>
        </w:rPr>
        <w:t xml:space="preserve">Blank lines are here added in the SDP for improved readability, but not included in an actual SDP. SDP lines specifically interesting to this example are highlighted in </w:t>
      </w:r>
      <w:r w:rsidRPr="00707D3D">
        <w:rPr>
          <w:b/>
          <w:lang w:eastAsia="ko-KR"/>
        </w:rPr>
        <w:t>bold</w:t>
      </w:r>
      <w:r>
        <w:rPr>
          <w:lang w:eastAsia="ko-KR"/>
        </w:rPr>
        <w:t>, which would also not be the case in an actual SDP.</w:t>
      </w:r>
    </w:p>
    <w:p w14:paraId="0DDA177F" w14:textId="77777777" w:rsidR="001E33C7" w:rsidRDefault="001E33C7" w:rsidP="000B0F0B">
      <w:pPr>
        <w:pStyle w:val="TH"/>
        <w:keepNext w:val="0"/>
        <w:keepLines w:val="0"/>
        <w:widowControl w:val="0"/>
      </w:pPr>
      <w:r>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14:paraId="35B30D15" w14:textId="77777777" w:rsidTr="00AE11AB">
        <w:trPr>
          <w:jc w:val="center"/>
        </w:trPr>
        <w:tc>
          <w:tcPr>
            <w:tcW w:w="9639" w:type="dxa"/>
            <w:shd w:val="clear" w:color="auto" w:fill="auto"/>
          </w:tcPr>
          <w:p w14:paraId="02C409A7" w14:textId="77777777" w:rsidR="000D2E0F" w:rsidRDefault="000D2E0F" w:rsidP="00AE11AB">
            <w:pPr>
              <w:pStyle w:val="TAH"/>
              <w:widowControl w:val="0"/>
              <w:tabs>
                <w:tab w:val="left" w:pos="1418"/>
                <w:tab w:val="left" w:pos="2835"/>
                <w:tab w:val="left" w:pos="4253"/>
                <w:tab w:val="left" w:pos="5670"/>
                <w:tab w:val="left" w:pos="7088"/>
                <w:tab w:val="left" w:pos="8505"/>
              </w:tabs>
              <w:spacing w:before="60"/>
            </w:pPr>
            <w:r>
              <w:lastRenderedPageBreak/>
              <w:t>SDP answer</w:t>
            </w:r>
          </w:p>
        </w:tc>
      </w:tr>
      <w:tr w:rsidR="000D2E0F" w:rsidRPr="005C5C30" w14:paraId="54A5317D" w14:textId="77777777" w:rsidTr="00AE11AB">
        <w:trPr>
          <w:jc w:val="center"/>
        </w:trPr>
        <w:tc>
          <w:tcPr>
            <w:tcW w:w="9639" w:type="dxa"/>
            <w:shd w:val="clear" w:color="auto" w:fill="auto"/>
          </w:tcPr>
          <w:p w14:paraId="3109A810"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49152 RTP/AVPF 98 97 99</w:t>
            </w:r>
          </w:p>
          <w:p w14:paraId="5A813897"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b=AS:113</w:t>
            </w:r>
          </w:p>
          <w:p w14:paraId="2A64DD5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7A8BF5F8"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 xml:space="preserve">a=rtpmap:98 </w:t>
            </w:r>
            <w:r>
              <w:rPr>
                <w:rFonts w:ascii="Courier New" w:hAnsi="Courier New" w:cs="Courier New"/>
                <w:szCs w:val="18"/>
              </w:rPr>
              <w:t>EVS</w:t>
            </w:r>
            <w:r w:rsidRPr="00BC0CA2">
              <w:rPr>
                <w:rFonts w:ascii="Courier New" w:hAnsi="Courier New" w:cs="Courier New"/>
                <w:szCs w:val="18"/>
              </w:rPr>
              <w:t>/16000/1</w:t>
            </w:r>
          </w:p>
          <w:p w14:paraId="6668211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981D57">
              <w:rPr>
                <w:rFonts w:ascii="Courier New" w:hAnsi="Courier New" w:cs="Courier New"/>
                <w:szCs w:val="18"/>
              </w:rPr>
              <w:t>a=fmtp:98 br=</w:t>
            </w:r>
            <w:r>
              <w:rPr>
                <w:rFonts w:ascii="Courier New" w:hAnsi="Courier New" w:cs="Courier New"/>
                <w:szCs w:val="18"/>
              </w:rPr>
              <w:t>5.9</w:t>
            </w:r>
            <w:r w:rsidRPr="00981D57">
              <w:rPr>
                <w:rFonts w:ascii="Courier New" w:hAnsi="Courier New" w:cs="Courier New"/>
                <w:szCs w:val="18"/>
              </w:rPr>
              <w:t>-24.4; bw=</w:t>
            </w:r>
            <w:r>
              <w:rPr>
                <w:rFonts w:ascii="Courier New" w:hAnsi="Courier New" w:cs="Courier New"/>
                <w:szCs w:val="18"/>
              </w:rPr>
              <w:t>nb</w:t>
            </w:r>
            <w:r w:rsidRPr="00981D57">
              <w:rPr>
                <w:rFonts w:ascii="Courier New" w:hAnsi="Courier New" w:cs="Courier New"/>
                <w:szCs w:val="18"/>
              </w:rPr>
              <w:t>-swb; max-red=220</w:t>
            </w:r>
          </w:p>
          <w:p w14:paraId="43CAE5F2"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map:97 AMR-WB/16000/1</w:t>
            </w:r>
          </w:p>
          <w:p w14:paraId="59E44649"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a=fmtp:97 mode-change-capability=2; max-red=220</w:t>
            </w:r>
          </w:p>
          <w:p w14:paraId="2569426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map:99 AMR/8000/1</w:t>
            </w:r>
          </w:p>
          <w:p w14:paraId="522521C3"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BC0CA2">
              <w:rPr>
                <w:rFonts w:ascii="Courier New" w:hAnsi="Courier New" w:cs="Courier New"/>
                <w:szCs w:val="18"/>
              </w:rPr>
              <w:t xml:space="preserve"> mode-change-capability=2; max-red=220</w:t>
            </w:r>
          </w:p>
          <w:p w14:paraId="758D267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43093091"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52991167"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pt=97</w:t>
            </w:r>
          </w:p>
          <w:p w14:paraId="553D7761"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pt=98</w:t>
            </w:r>
          </w:p>
          <w:p w14:paraId="3219B1B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pt=99</w:t>
            </w:r>
          </w:p>
          <w:p w14:paraId="1EC3550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pt=98</w:t>
            </w:r>
          </w:p>
          <w:p w14:paraId="46A2CDE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6EC3071D"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pt=99</w:t>
            </w:r>
          </w:p>
          <w:p w14:paraId="4AF4D3B4"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a=simulcast:recv 0;1;2 send 3,4,5</w:t>
            </w:r>
          </w:p>
          <w:p w14:paraId="2D6A771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8674089"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49154 RTP/AVPF 101 102 103</w:t>
            </w:r>
          </w:p>
          <w:p w14:paraId="5C23B4CA"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60DB8E3C"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61EC805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4905778E"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71C8618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a=fmtp:101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2F520A7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map:102 AMR-WB/16000/1</w:t>
            </w:r>
          </w:p>
          <w:p w14:paraId="7968B82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BC0CA2">
              <w:rPr>
                <w:rFonts w:ascii="Courier New" w:hAnsi="Courier New" w:cs="Courier New"/>
                <w:szCs w:val="18"/>
              </w:rPr>
              <w:t xml:space="preserve"> mode-change-capability=2; max-red=220</w:t>
            </w:r>
          </w:p>
          <w:p w14:paraId="416E3F4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map:103 AMR/8000/1</w:t>
            </w:r>
          </w:p>
          <w:p w14:paraId="3D7DA7B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BC0CA2">
              <w:rPr>
                <w:rFonts w:ascii="Courier New" w:hAnsi="Courier New" w:cs="Courier New"/>
                <w:szCs w:val="18"/>
              </w:rPr>
              <w:t xml:space="preserve"> mode-change-capability=2; max-red=220</w:t>
            </w:r>
          </w:p>
          <w:p w14:paraId="1897B7B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0F6F2BEA"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36F47A5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send pt=101</w:t>
            </w:r>
          </w:p>
          <w:p w14:paraId="5C06164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a=rid:7 send pt=102</w:t>
            </w:r>
          </w:p>
          <w:p w14:paraId="70915DE2"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a=rid:8 send pt=103</w:t>
            </w:r>
          </w:p>
          <w:p w14:paraId="13CB9AD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23072">
              <w:rPr>
                <w:rFonts w:ascii="Courier New" w:hAnsi="Courier New" w:cs="Courier New"/>
                <w:b/>
                <w:sz w:val="18"/>
                <w:szCs w:val="18"/>
              </w:rPr>
              <w:t xml:space="preserve">a=simulcast:send </w:t>
            </w:r>
            <w:r>
              <w:rPr>
                <w:rFonts w:ascii="Courier New" w:hAnsi="Courier New" w:cs="Courier New"/>
                <w:b/>
                <w:sz w:val="18"/>
                <w:szCs w:val="18"/>
              </w:rPr>
              <w:t>6</w:t>
            </w:r>
            <w:r w:rsidRPr="00423072">
              <w:rPr>
                <w:rFonts w:ascii="Courier New" w:hAnsi="Courier New" w:cs="Courier New"/>
                <w:b/>
                <w:sz w:val="18"/>
                <w:szCs w:val="18"/>
              </w:rPr>
              <w:t>,</w:t>
            </w:r>
            <w:r>
              <w:rPr>
                <w:rFonts w:ascii="Courier New" w:hAnsi="Courier New" w:cs="Courier New"/>
                <w:b/>
                <w:sz w:val="18"/>
                <w:szCs w:val="18"/>
              </w:rPr>
              <w:t>7</w:t>
            </w:r>
            <w:r w:rsidRPr="00423072">
              <w:rPr>
                <w:rFonts w:ascii="Courier New" w:hAnsi="Courier New" w:cs="Courier New"/>
                <w:b/>
                <w:sz w:val="18"/>
                <w:szCs w:val="18"/>
              </w:rPr>
              <w:t>,</w:t>
            </w:r>
            <w:r>
              <w:rPr>
                <w:rFonts w:ascii="Courier New" w:hAnsi="Courier New" w:cs="Courier New"/>
                <w:b/>
                <w:sz w:val="18"/>
                <w:szCs w:val="18"/>
              </w:rPr>
              <w:t>8</w:t>
            </w:r>
          </w:p>
          <w:p w14:paraId="0501028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2CBB524"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49156 RTP/AVPF 104 105 106</w:t>
            </w:r>
          </w:p>
          <w:p w14:paraId="2BF0D85B"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51A8F05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5918951D"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1F1D6822"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463097B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a=fmtp:104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513976F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map:105 AMR-WB/16000/1</w:t>
            </w:r>
          </w:p>
          <w:p w14:paraId="2495A4A5" w14:textId="77777777" w:rsidR="000D2E0F" w:rsidRPr="00BC0CA2" w:rsidRDefault="000D2E0F" w:rsidP="004C7DED">
            <w:pPr>
              <w:pStyle w:val="Heading2"/>
            </w:pPr>
            <w:bookmarkStart w:id="4287" w:name="_Toc74607284"/>
            <w:bookmarkStart w:id="4288" w:name="_Toc75557178"/>
            <w:r>
              <w:t>a=fmtp:105</w:t>
            </w:r>
            <w:r w:rsidRPr="00BC0CA2">
              <w:t xml:space="preserve"> mode-change-capability=2; max-red=220</w:t>
            </w:r>
            <w:bookmarkEnd w:id="4287"/>
            <w:bookmarkEnd w:id="4288"/>
          </w:p>
          <w:p w14:paraId="1BDA094A"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map:106 AMR/8000/1</w:t>
            </w:r>
          </w:p>
          <w:p w14:paraId="16A309F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a=fmtp:106</w:t>
            </w:r>
            <w:r w:rsidRPr="00BC0CA2">
              <w:rPr>
                <w:rFonts w:ascii="Courier New" w:hAnsi="Courier New" w:cs="Courier New"/>
                <w:szCs w:val="18"/>
              </w:rPr>
              <w:t xml:space="preserve"> mode-change-capability=2; max-red=220</w:t>
            </w:r>
          </w:p>
          <w:p w14:paraId="07C2176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3C08BFF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r>
              <w:rPr>
                <w:rFonts w:ascii="Courier New" w:hAnsi="Courier New" w:cs="Courier New"/>
                <w:szCs w:val="18"/>
              </w:rPr>
              <w:t xml:space="preserve"> </w:t>
            </w:r>
          </w:p>
          <w:p w14:paraId="36B9D9CC"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send pt=104</w:t>
            </w:r>
          </w:p>
          <w:p w14:paraId="12E54A3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send pt=105</w:t>
            </w:r>
          </w:p>
          <w:p w14:paraId="015DEBE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send pt=106</w:t>
            </w:r>
          </w:p>
          <w:p w14:paraId="0B303D1D"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lastRenderedPageBreak/>
              <w:t xml:space="preserve">a=simulcast:send </w:t>
            </w:r>
            <w:r>
              <w:rPr>
                <w:rFonts w:ascii="Courier New" w:hAnsi="Courier New" w:cs="Courier New"/>
                <w:b/>
                <w:szCs w:val="18"/>
              </w:rPr>
              <w:t>9</w:t>
            </w:r>
            <w:r w:rsidRPr="00423072">
              <w:rPr>
                <w:rFonts w:ascii="Courier New" w:hAnsi="Courier New" w:cs="Courier New"/>
                <w:b/>
                <w:szCs w:val="18"/>
              </w:rPr>
              <w:t>,10,</w:t>
            </w:r>
            <w:r>
              <w:rPr>
                <w:rFonts w:ascii="Courier New" w:hAnsi="Courier New" w:cs="Courier New"/>
                <w:b/>
                <w:szCs w:val="18"/>
              </w:rPr>
              <w:t>11</w:t>
            </w:r>
          </w:p>
        </w:tc>
      </w:tr>
    </w:tbl>
    <w:p w14:paraId="60687757" w14:textId="77777777" w:rsidR="004265E6" w:rsidRPr="004265E6" w:rsidRDefault="001E33C7" w:rsidP="004C7DED">
      <w:pPr>
        <w:pStyle w:val="Heading2"/>
        <w:rPr>
          <w:lang w:val="en-US" w:eastAsia="ko-KR"/>
        </w:rPr>
      </w:pPr>
      <w:bookmarkStart w:id="4289" w:name="_Toc26369788"/>
      <w:bookmarkStart w:id="4290" w:name="_Toc36227670"/>
      <w:bookmarkStart w:id="4291" w:name="_Toc36228685"/>
      <w:bookmarkStart w:id="4292" w:name="_Toc36229312"/>
      <w:bookmarkStart w:id="4293" w:name="_Toc36229940"/>
      <w:bookmarkStart w:id="4294" w:name="_Toc74607285"/>
      <w:bookmarkStart w:id="4295" w:name="_Toc75557179"/>
      <w:r>
        <w:rPr>
          <w:lang w:eastAsia="ko-KR"/>
        </w:rPr>
        <w:lastRenderedPageBreak/>
        <w:t>T.3.</w:t>
      </w:r>
      <w:r w:rsidRPr="004C7DED">
        <w:rPr>
          <w:lang w:eastAsia="ko-KR"/>
        </w:rPr>
        <w:t>3</w:t>
      </w:r>
      <w:r>
        <w:rPr>
          <w:lang w:eastAsia="ko-KR"/>
        </w:rPr>
        <w:tab/>
        <w:t xml:space="preserve">MSMTSI </w:t>
      </w:r>
      <w:r w:rsidRPr="004C7DED">
        <w:rPr>
          <w:lang w:eastAsia="ko-KR"/>
        </w:rPr>
        <w:t xml:space="preserve">CCCEx SDP </w:t>
      </w:r>
      <w:r>
        <w:rPr>
          <w:lang w:eastAsia="ko-KR"/>
        </w:rPr>
        <w:t>offer</w:t>
      </w:r>
      <w:r w:rsidRPr="004C7DED">
        <w:rPr>
          <w:lang w:eastAsia="ko-KR"/>
        </w:rPr>
        <w:t>/answer example</w:t>
      </w:r>
      <w:bookmarkEnd w:id="4289"/>
      <w:bookmarkEnd w:id="4290"/>
      <w:bookmarkEnd w:id="4291"/>
      <w:bookmarkEnd w:id="4292"/>
      <w:bookmarkEnd w:id="4293"/>
      <w:bookmarkEnd w:id="4294"/>
      <w:bookmarkEnd w:id="4295"/>
    </w:p>
    <w:p w14:paraId="22B72E8E" w14:textId="77777777" w:rsidR="001376C7" w:rsidRDefault="001E33C7" w:rsidP="001376C7">
      <w:pPr>
        <w:rPr>
          <w:lang w:eastAsia="ko-KR"/>
        </w:rPr>
      </w:pPr>
      <w:r w:rsidRPr="00195CA3">
        <w:rPr>
          <w:lang w:eastAsia="ko-KR"/>
        </w:rPr>
        <w:t xml:space="preserve">Table </w:t>
      </w:r>
      <w:r>
        <w:rPr>
          <w:lang w:eastAsia="ko-KR"/>
        </w:rPr>
        <w:t>T.7</w:t>
      </w:r>
      <w:r w:rsidRPr="00195CA3">
        <w:rPr>
          <w:lang w:eastAsia="ko-KR"/>
        </w:rPr>
        <w:t xml:space="preserve"> shows example concurrent codec combinations supported at the terminal. </w:t>
      </w:r>
      <w:r>
        <w:rPr>
          <w:lang w:eastAsia="ko-KR"/>
        </w:rPr>
        <w:t>All video is omitted in this example, for brevity, but could be added according to any of the other examples in this annex.</w:t>
      </w:r>
      <w:r w:rsidRPr="00195CA3">
        <w:rPr>
          <w:lang w:eastAsia="ko-KR"/>
        </w:rPr>
        <w:t xml:space="preserve"> As shown in Table </w:t>
      </w:r>
      <w:r>
        <w:rPr>
          <w:lang w:eastAsia="ko-KR"/>
        </w:rPr>
        <w:t>T.7</w:t>
      </w:r>
      <w:r w:rsidRPr="00195CA3">
        <w:rPr>
          <w:lang w:eastAsia="ko-KR"/>
        </w:rPr>
        <w:t xml:space="preserve">, the terminal may have identified </w:t>
      </w:r>
      <w:r>
        <w:rPr>
          <w:lang w:eastAsia="ko-KR"/>
        </w:rPr>
        <w:t xml:space="preserve">three </w:t>
      </w:r>
      <w:r w:rsidRPr="00195CA3">
        <w:rPr>
          <w:lang w:eastAsia="ko-KR"/>
        </w:rPr>
        <w:t xml:space="preserve">possible CCCEx combinations through profiles (shown for 6 participants). SDP offer examples from the terminal to the MRF for </w:t>
      </w:r>
      <w:r>
        <w:rPr>
          <w:lang w:eastAsia="ko-KR"/>
        </w:rPr>
        <w:t xml:space="preserve">profile A is </w:t>
      </w:r>
      <w:r w:rsidRPr="00195CA3">
        <w:rPr>
          <w:lang w:eastAsia="ko-KR"/>
        </w:rPr>
        <w:t>shown</w:t>
      </w:r>
      <w:r>
        <w:rPr>
          <w:lang w:eastAsia="ko-KR"/>
        </w:rPr>
        <w:t xml:space="preserve"> in Table T.8</w:t>
      </w:r>
      <w:r w:rsidRPr="00195CA3">
        <w:rPr>
          <w:lang w:eastAsia="ko-KR"/>
        </w:rPr>
        <w:t xml:space="preserve">. </w:t>
      </w:r>
      <w:r>
        <w:rPr>
          <w:lang w:eastAsia="ko-KR"/>
        </w:rPr>
        <w:t>T</w:t>
      </w:r>
      <w:r w:rsidRPr="00195CA3">
        <w:rPr>
          <w:lang w:eastAsia="ko-KR"/>
        </w:rPr>
        <w:t xml:space="preserve">he </w:t>
      </w:r>
      <w:r>
        <w:rPr>
          <w:lang w:eastAsia="ko-KR"/>
        </w:rPr>
        <w:t xml:space="preserve">MSMTSI </w:t>
      </w:r>
      <w:r w:rsidRPr="00195CA3">
        <w:rPr>
          <w:lang w:eastAsia="ko-KR"/>
        </w:rPr>
        <w:t xml:space="preserve">MRF may then send an SDP answer as shown using </w:t>
      </w:r>
      <w:r w:rsidR="00781226" w:rsidRPr="00195CA3">
        <w:rPr>
          <w:lang w:eastAsia="ko-KR"/>
        </w:rPr>
        <w:t xml:space="preserve">the simulcast attribute and </w:t>
      </w:r>
      <w:r w:rsidRPr="00195CA3">
        <w:rPr>
          <w:lang w:eastAsia="ko-KR"/>
        </w:rPr>
        <w:t xml:space="preserve">multiple m-lines </w:t>
      </w:r>
      <w:r>
        <w:rPr>
          <w:lang w:eastAsia="ko-KR"/>
        </w:rPr>
        <w:t>in Table T.9 enabling a multi-stream multiparty conference (among 6 participants)</w:t>
      </w:r>
      <w:r w:rsidRPr="00195CA3">
        <w:rPr>
          <w:lang w:eastAsia="ko-KR"/>
        </w:rPr>
        <w:t>.</w:t>
      </w:r>
    </w:p>
    <w:p w14:paraId="6881D147" w14:textId="77777777" w:rsidR="001E33C7" w:rsidRDefault="001E33C7" w:rsidP="001376C7">
      <w:pPr>
        <w:pStyle w:val="TH"/>
        <w:keepNext w:val="0"/>
        <w:keepLines w:val="0"/>
        <w:widowControl w:val="0"/>
        <w:rPr>
          <w:lang w:eastAsia="ko-KR"/>
        </w:rPr>
      </w:pPr>
      <w:r>
        <w:t>Table T.7: Example concurrent codec capability configurations in MSMTSI terminal</w:t>
      </w:r>
      <w:r w:rsidR="00A566DB">
        <w:t>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85300D" w:rsidRPr="0085300D" w14:paraId="6D68E81A" w14:textId="77777777" w:rsidTr="002811C1">
        <w:trPr>
          <w:trHeight w:val="350"/>
          <w:jc w:val="center"/>
        </w:trPr>
        <w:tc>
          <w:tcPr>
            <w:tcW w:w="1784" w:type="dxa"/>
            <w:shd w:val="clear" w:color="auto" w:fill="auto"/>
            <w:vAlign w:val="center"/>
          </w:tcPr>
          <w:p w14:paraId="57468CE0" w14:textId="77777777" w:rsidR="0085300D" w:rsidRPr="0085300D" w:rsidRDefault="0085300D" w:rsidP="002811C1">
            <w:pPr>
              <w:pStyle w:val="PL"/>
            </w:pPr>
            <w:r w:rsidRPr="0085300D">
              <w:t>Number of participants</w:t>
            </w:r>
          </w:p>
        </w:tc>
        <w:tc>
          <w:tcPr>
            <w:tcW w:w="7401" w:type="dxa"/>
            <w:shd w:val="clear" w:color="auto" w:fill="auto"/>
            <w:vAlign w:val="center"/>
          </w:tcPr>
          <w:p w14:paraId="48973F6C" w14:textId="77777777" w:rsidR="0085300D" w:rsidRPr="0085300D" w:rsidRDefault="0085300D" w:rsidP="002811C1">
            <w:pPr>
              <w:pStyle w:val="PL"/>
            </w:pPr>
            <w:r w:rsidRPr="0085300D">
              <w:t>CCCEx combinations supported at the MSMTSI terminals A, B and C</w:t>
            </w:r>
          </w:p>
        </w:tc>
      </w:tr>
      <w:tr w:rsidR="0085300D" w:rsidRPr="0085300D" w14:paraId="4FB45752" w14:textId="77777777" w:rsidTr="002811C1">
        <w:trPr>
          <w:trHeight w:val="350"/>
          <w:jc w:val="center"/>
        </w:trPr>
        <w:tc>
          <w:tcPr>
            <w:tcW w:w="1784" w:type="dxa"/>
            <w:shd w:val="clear" w:color="auto" w:fill="auto"/>
            <w:vAlign w:val="center"/>
          </w:tcPr>
          <w:p w14:paraId="6C9D0D6D" w14:textId="77777777" w:rsidR="0085300D" w:rsidRPr="0085300D" w:rsidRDefault="0085300D" w:rsidP="002811C1">
            <w:pPr>
              <w:pStyle w:val="PL"/>
            </w:pPr>
            <w:r w:rsidRPr="0085300D">
              <w:t>N = 6</w:t>
            </w:r>
          </w:p>
        </w:tc>
        <w:tc>
          <w:tcPr>
            <w:tcW w:w="7401" w:type="dxa"/>
            <w:shd w:val="clear" w:color="auto" w:fill="auto"/>
            <w:vAlign w:val="center"/>
          </w:tcPr>
          <w:p w14:paraId="601902A9" w14:textId="77777777" w:rsidR="0085300D" w:rsidRDefault="0085300D" w:rsidP="0085300D">
            <w:pPr>
              <w:pStyle w:val="PL"/>
            </w:pPr>
            <w:r>
              <w:t>A.</w:t>
            </w:r>
            <w:r>
              <w:tab/>
              <w:t xml:space="preserve">[Encoder/send: AMR, AMR-WB, EVS] </w:t>
            </w:r>
          </w:p>
          <w:p w14:paraId="3A87F52C" w14:textId="77777777" w:rsidR="0085300D" w:rsidRDefault="0085300D" w:rsidP="0085300D">
            <w:pPr>
              <w:pStyle w:val="PL"/>
            </w:pPr>
            <w:r>
              <w:t>[Decoder/recv: 1 AMR, 1 AMR-WB, 3 EVS]</w:t>
            </w:r>
          </w:p>
          <w:p w14:paraId="0CD5626B" w14:textId="77777777" w:rsidR="0085300D" w:rsidRDefault="0085300D" w:rsidP="0085300D">
            <w:pPr>
              <w:pStyle w:val="PL"/>
            </w:pPr>
          </w:p>
          <w:p w14:paraId="712D56A5" w14:textId="77777777" w:rsidR="0085300D" w:rsidRDefault="0085300D" w:rsidP="0085300D">
            <w:pPr>
              <w:pStyle w:val="PL"/>
            </w:pPr>
            <w:r>
              <w:t>B.</w:t>
            </w:r>
            <w:r>
              <w:tab/>
              <w:t xml:space="preserve">[Encoder/send: AMR-WB, EVS] </w:t>
            </w:r>
          </w:p>
          <w:p w14:paraId="7361E57C" w14:textId="77777777" w:rsidR="0085300D" w:rsidRDefault="0085300D" w:rsidP="0085300D">
            <w:pPr>
              <w:pStyle w:val="PL"/>
            </w:pPr>
            <w:r>
              <w:t>[Decoder/recv: 1 AMR-WB, 4 EVS]</w:t>
            </w:r>
          </w:p>
          <w:p w14:paraId="0DADB578" w14:textId="77777777" w:rsidR="0085300D" w:rsidRDefault="0085300D" w:rsidP="0085300D">
            <w:pPr>
              <w:pStyle w:val="PL"/>
            </w:pPr>
          </w:p>
          <w:p w14:paraId="5C1773F7" w14:textId="77777777" w:rsidR="0085300D" w:rsidRDefault="0085300D" w:rsidP="0085300D">
            <w:pPr>
              <w:pStyle w:val="PL"/>
            </w:pPr>
            <w:r>
              <w:t>C.</w:t>
            </w:r>
            <w:r>
              <w:tab/>
              <w:t xml:space="preserve">[Encoder/send: AMR, EVS] </w:t>
            </w:r>
          </w:p>
          <w:p w14:paraId="0AC8AD7D" w14:textId="77777777" w:rsidR="0085300D" w:rsidRPr="0085300D" w:rsidRDefault="0085300D" w:rsidP="0085300D">
            <w:pPr>
              <w:pStyle w:val="PL"/>
            </w:pPr>
            <w:r>
              <w:t>[Decoder/recv: 5 EVS]</w:t>
            </w:r>
          </w:p>
        </w:tc>
      </w:tr>
    </w:tbl>
    <w:p w14:paraId="5486C67F" w14:textId="77777777" w:rsidR="0085300D" w:rsidRDefault="0085300D" w:rsidP="00CB0F4B">
      <w:pPr>
        <w:pStyle w:val="TH"/>
        <w:keepNext w:val="0"/>
        <w:keepLines w:val="0"/>
        <w:widowControl w:val="0"/>
      </w:pPr>
    </w:p>
    <w:p w14:paraId="5179CA95" w14:textId="77777777" w:rsidR="001E33C7" w:rsidRDefault="001E33C7" w:rsidP="00CB0F4B">
      <w:pPr>
        <w:pStyle w:val="TH"/>
        <w:keepNext w:val="0"/>
        <w:keepLines w:val="0"/>
        <w:widowControl w:val="0"/>
      </w:pPr>
      <w:r>
        <w:t>Table T.8: Example SDP offer f</w:t>
      </w:r>
      <w:r w:rsidR="00A566DB">
        <w:t>or CCCEx example configuration</w:t>
      </w:r>
      <w:r>
        <w:t xml:space="preserve"> from MSMTSI terminal</w:t>
      </w:r>
      <w:r w:rsidR="00A566DB">
        <w:t xml:space="preserve">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46BCA209" w14:textId="77777777" w:rsidTr="00AE11AB">
        <w:trPr>
          <w:jc w:val="center"/>
        </w:trPr>
        <w:tc>
          <w:tcPr>
            <w:tcW w:w="9639" w:type="dxa"/>
            <w:shd w:val="clear" w:color="auto" w:fill="auto"/>
          </w:tcPr>
          <w:p w14:paraId="485D84CE"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60266DFB" w14:textId="77777777" w:rsidTr="00AE11AB">
        <w:trPr>
          <w:jc w:val="center"/>
        </w:trPr>
        <w:tc>
          <w:tcPr>
            <w:tcW w:w="9639" w:type="dxa"/>
            <w:shd w:val="clear" w:color="auto" w:fill="auto"/>
          </w:tcPr>
          <w:p w14:paraId="4DA10CE2"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36781D3C"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39064630"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E6729">
              <w:rPr>
                <w:rFonts w:ascii="Courier New" w:hAnsi="Courier New" w:cs="Courier New"/>
                <w:szCs w:val="18"/>
              </w:rPr>
              <w:t>F</w:t>
            </w:r>
          </w:p>
          <w:p w14:paraId="40BF6C8A"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0AB3C074"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2CEADF3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981CF8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402DDF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4D08F1A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6B2AF5E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6A29344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9C858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5FBAB4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42E626B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1267501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2078122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395DBB9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5BF32E2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B3E903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4A3080F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1CFCFB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5C61108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2C3CB7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7C620F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8FDE36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1F090F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39A1A6D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098B0CB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36742E5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222363C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42B69EE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72FB022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a=ptime:20</w:t>
            </w:r>
          </w:p>
          <w:p w14:paraId="228F2E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9EFEB0E"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341962EF"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4CF5456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7874BE2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31AF1B4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5B5850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3FBD0D0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2AA655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6DFEAE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E7CDDF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75BA0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1121687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9B1639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354660D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67FDC8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0DFF2A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1104067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27874F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22D20D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5851DFE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5806734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0A827CD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4AFCD19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6002A87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p>
          <w:p w14:paraId="61059FB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2FCC279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616861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69241FB0"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9E0874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a=rtpmap:107 AMR-WB/16000/1</w:t>
            </w:r>
          </w:p>
          <w:p w14:paraId="25B21DD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a=fmtp:107 mode-change-capability=2; max-red=220</w:t>
            </w:r>
          </w:p>
          <w:p w14:paraId="3D3058D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02CBFFE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a=fmtp:108 mode-change-capability=2; max-red=220</w:t>
            </w:r>
          </w:p>
          <w:p w14:paraId="672405D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C00342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EDD144E"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6260DC42"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38EECDB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w:t>
            </w:r>
          </w:p>
          <w:p w14:paraId="3C566AA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A46509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 109</w:t>
            </w:r>
          </w:p>
          <w:p w14:paraId="568EE5C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313031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B69D7A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3683F7A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FC028B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09E6E20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a=fmtp:109 mode-change-capability=2; max-red=220</w:t>
            </w:r>
          </w:p>
          <w:p w14:paraId="7979EF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5E99E3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7E688C7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0BE15FD7"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14</w:t>
            </w:r>
          </w:p>
        </w:tc>
      </w:tr>
    </w:tbl>
    <w:p w14:paraId="3D561CD6" w14:textId="77777777" w:rsidR="001E33C7" w:rsidRDefault="001E33C7" w:rsidP="000D4A87">
      <w:pPr>
        <w:pStyle w:val="FP"/>
      </w:pPr>
    </w:p>
    <w:p w14:paraId="2B9D11BD" w14:textId="77777777" w:rsidR="001E33C7" w:rsidRDefault="001E33C7" w:rsidP="00090C8A">
      <w:pPr>
        <w:pStyle w:val="TH"/>
        <w:keepNext w:val="0"/>
        <w:keepLines w:val="0"/>
        <w:widowControl w:val="0"/>
      </w:pPr>
      <w:r>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764BCE63" w14:textId="77777777" w:rsidTr="00AE11AB">
        <w:trPr>
          <w:jc w:val="center"/>
        </w:trPr>
        <w:tc>
          <w:tcPr>
            <w:tcW w:w="9639" w:type="dxa"/>
            <w:shd w:val="clear" w:color="auto" w:fill="auto"/>
          </w:tcPr>
          <w:p w14:paraId="43BE4AE3"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lastRenderedPageBreak/>
              <w:t>SDP answer</w:t>
            </w:r>
          </w:p>
        </w:tc>
      </w:tr>
      <w:tr w:rsidR="000D2E0F" w:rsidRPr="00B92AD3" w14:paraId="1E8D89CA" w14:textId="77777777" w:rsidTr="00AE11AB">
        <w:trPr>
          <w:jc w:val="center"/>
        </w:trPr>
        <w:tc>
          <w:tcPr>
            <w:tcW w:w="9639" w:type="dxa"/>
            <w:shd w:val="clear" w:color="auto" w:fill="auto"/>
          </w:tcPr>
          <w:p w14:paraId="5539A9B2"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202FE3B6"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683F92FC"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69F6AD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376C08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67CFBA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43CE89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6570C7C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2AD0DFC"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3FE5D9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58D93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B922D1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21D9570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29EB6DF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47E5B9A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5310F6BE"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4CD6A92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6223CD4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1286F8A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EFE13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542CF71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C11123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15F58DEC"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08524F7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58BF02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2C5A3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6322CCD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491982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72B49C72"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15E2B25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4E036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898B61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358EF43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483BA39E"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3300C2B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3F3B741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6E0C53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57FA66F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C4CA3A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32E8DD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0C05357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3EE122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5E00BCA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5D525CFC"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BC6153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929183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8925D5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2213429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57EDB9F9"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5604649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194CF1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sidR="004C10B3">
              <w:rPr>
                <w:rFonts w:ascii="Courier New" w:hAnsi="Courier New" w:cs="Courier New"/>
                <w:b/>
                <w:szCs w:val="18"/>
              </w:rPr>
              <w:t>F</w:t>
            </w:r>
            <w:r w:rsidRPr="00B92AD3">
              <w:rPr>
                <w:rFonts w:ascii="Courier New" w:hAnsi="Courier New" w:cs="Courier New"/>
                <w:b/>
                <w:szCs w:val="18"/>
              </w:rPr>
              <w:t xml:space="preserve"> 108</w:t>
            </w:r>
          </w:p>
          <w:p w14:paraId="44D9D9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7484B67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22597669" w14:textId="77777777" w:rsidR="004C10B3"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a=sendonly</w:t>
            </w:r>
          </w:p>
          <w:p w14:paraId="5D20590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3D038AC7"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BEFC11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7CF96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1CE869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6B0E4EF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1EF8E44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D595FC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78BBA6F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5202080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32FA154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r w:rsidR="004C10B3">
              <w:rPr>
                <w:rFonts w:ascii="Courier New" w:hAnsi="Courier New" w:cs="Courier New"/>
                <w:sz w:val="18"/>
                <w:szCs w:val="18"/>
              </w:rPr>
              <w:t>send</w:t>
            </w:r>
            <w:r w:rsidR="004C10B3" w:rsidRPr="00B92AD3">
              <w:rPr>
                <w:rFonts w:ascii="Courier New" w:hAnsi="Courier New" w:cs="Courier New"/>
                <w:sz w:val="18"/>
                <w:szCs w:val="18"/>
              </w:rPr>
              <w:t>only</w:t>
            </w:r>
          </w:p>
          <w:p w14:paraId="3F1056B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70DB43E1"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6C7FE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18241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5D15329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1141A617"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36EBBE29" w14:textId="77777777" w:rsidR="001E33C7" w:rsidRDefault="001E33C7" w:rsidP="000D4A87">
      <w:pPr>
        <w:pStyle w:val="FP"/>
      </w:pPr>
    </w:p>
    <w:p w14:paraId="0CEAF214" w14:textId="77777777" w:rsidR="001E33C7" w:rsidRPr="002C6594" w:rsidRDefault="001E33C7" w:rsidP="001E33C7">
      <w:pPr>
        <w:rPr>
          <w:lang w:eastAsia="ko-KR"/>
        </w:rPr>
      </w:pPr>
      <w:r>
        <w:rPr>
          <w:lang w:eastAsia="ko-KR"/>
        </w:rPr>
        <w:t xml:space="preserve">Table T.10 shows </w:t>
      </w:r>
      <w:r w:rsidR="004C10B3">
        <w:rPr>
          <w:lang w:eastAsia="ko-KR"/>
        </w:rPr>
        <w:t xml:space="preserve">an </w:t>
      </w:r>
      <w:r>
        <w:rPr>
          <w:lang w:eastAsia="ko-KR"/>
        </w:rPr>
        <w:t>example</w:t>
      </w:r>
      <w:r w:rsidR="004C10B3">
        <w:rPr>
          <w:lang w:eastAsia="ko-KR"/>
        </w:rPr>
        <w:t>,</w:t>
      </w:r>
      <w:r>
        <w:rPr>
          <w:lang w:eastAsia="ko-KR"/>
        </w:rPr>
        <w:t xml:space="preserve"> where the MSMTSI MRF identifies </w:t>
      </w:r>
      <w:r w:rsidR="004C10B3">
        <w:rPr>
          <w:lang w:eastAsia="ko-KR"/>
        </w:rPr>
        <w:t xml:space="preserve">that </w:t>
      </w:r>
      <w:r>
        <w:rPr>
          <w:lang w:eastAsia="ko-KR"/>
        </w:rPr>
        <w:t xml:space="preserve">there are only four participants in the conference and </w:t>
      </w:r>
      <w:r w:rsidR="004C10B3">
        <w:rPr>
          <w:lang w:eastAsia="ko-KR"/>
        </w:rPr>
        <w:t xml:space="preserve">it therefore </w:t>
      </w:r>
      <w:r>
        <w:rPr>
          <w:lang w:eastAsia="ko-KR"/>
        </w:rPr>
        <w:t xml:space="preserve">disables the two </w:t>
      </w:r>
      <w:r w:rsidR="0007623F">
        <w:rPr>
          <w:lang w:eastAsia="ko-KR"/>
        </w:rPr>
        <w:t>"</w:t>
      </w:r>
      <w:r>
        <w:rPr>
          <w:lang w:eastAsia="ko-KR"/>
        </w:rPr>
        <w:t>m=</w:t>
      </w:r>
      <w:r w:rsidR="0007623F">
        <w:rPr>
          <w:lang w:eastAsia="ko-KR"/>
        </w:rPr>
        <w:t>"</w:t>
      </w:r>
      <w:r>
        <w:rPr>
          <w:lang w:eastAsia="ko-KR"/>
        </w:rPr>
        <w:t>lines.</w:t>
      </w:r>
    </w:p>
    <w:p w14:paraId="2C55B22C" w14:textId="77777777" w:rsidR="001E33C7" w:rsidRDefault="001E33C7" w:rsidP="00090C8A">
      <w:pPr>
        <w:pStyle w:val="TH"/>
        <w:keepNext w:val="0"/>
        <w:keepLines w:val="0"/>
        <w:widowControl w:val="0"/>
      </w:pPr>
      <w:r>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343130C9" w14:textId="77777777" w:rsidTr="00AE11AB">
        <w:trPr>
          <w:jc w:val="center"/>
        </w:trPr>
        <w:tc>
          <w:tcPr>
            <w:tcW w:w="9639" w:type="dxa"/>
            <w:shd w:val="clear" w:color="auto" w:fill="auto"/>
          </w:tcPr>
          <w:p w14:paraId="6EA111B5"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4E560DD9" w14:textId="77777777" w:rsidTr="00AE11AB">
        <w:trPr>
          <w:jc w:val="center"/>
        </w:trPr>
        <w:tc>
          <w:tcPr>
            <w:tcW w:w="9639" w:type="dxa"/>
            <w:shd w:val="clear" w:color="auto" w:fill="auto"/>
          </w:tcPr>
          <w:p w14:paraId="5E295560"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w:t>
            </w:r>
            <w:r w:rsidRPr="00073310">
              <w:rPr>
                <w:rFonts w:ascii="Courier New" w:hAnsi="Courier New" w:cs="Courier New"/>
                <w:b/>
                <w:szCs w:val="18"/>
              </w:rPr>
              <w:t>6</w:t>
            </w:r>
            <w:r w:rsidRPr="0061581A">
              <w:rPr>
                <w:rFonts w:ascii="Courier New" w:hAnsi="Courier New" w:cs="Courier New"/>
                <w:b/>
                <w:szCs w:val="18"/>
              </w:rPr>
              <w:t xml:space="preserve"> 97 9</w:t>
            </w:r>
            <w:r w:rsidRPr="006E6729">
              <w:rPr>
                <w:rFonts w:ascii="Courier New" w:hAnsi="Courier New" w:cs="Courier New"/>
                <w:b/>
                <w:szCs w:val="18"/>
              </w:rPr>
              <w:t>8</w:t>
            </w:r>
          </w:p>
          <w:p w14:paraId="72BD3337"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b=AS:113</w:t>
            </w:r>
          </w:p>
          <w:p w14:paraId="5F62C2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ABAB34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177B923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7AA60EE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4F962DC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4F66E2F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91DF5FF"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D73106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24A08C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D408D3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3075802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26C1E24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7712D20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280F2EC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69826DF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4BC1AF9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607A0E4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583364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55C706C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F5B11B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73C2D5F8"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1497720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10FF000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1B0622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06B1938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575B8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703F55A1"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8C4F4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a=ptime:20</w:t>
            </w:r>
          </w:p>
          <w:p w14:paraId="46E1EC0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42816F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7104EBF2"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64DC9F4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7ED7EE2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3CD8AD0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F71E0F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2ED1641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1FA7F5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71F3AEB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2C820C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427687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6E06E4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2AF2B491"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C05E94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9D42BE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BA428B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13BA9D0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792686A1"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5607C91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3B997AD"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108</w:t>
            </w:r>
          </w:p>
          <w:p w14:paraId="01FC7D0D"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109</w:t>
            </w:r>
          </w:p>
        </w:tc>
      </w:tr>
    </w:tbl>
    <w:p w14:paraId="565E2B87" w14:textId="77777777" w:rsidR="001E33C7" w:rsidRDefault="001E33C7" w:rsidP="000D4A87">
      <w:pPr>
        <w:pStyle w:val="FP"/>
      </w:pPr>
    </w:p>
    <w:p w14:paraId="75B8C7E3" w14:textId="77777777" w:rsidR="00073FCC" w:rsidRDefault="00073FCC" w:rsidP="00073FCC">
      <w:pPr>
        <w:pStyle w:val="Heading2"/>
        <w:ind w:left="432" w:hanging="432"/>
        <w:rPr>
          <w:lang w:val="en-US" w:eastAsia="ko-KR"/>
        </w:rPr>
      </w:pPr>
      <w:bookmarkStart w:id="4296" w:name="_Toc26369789"/>
      <w:bookmarkStart w:id="4297" w:name="_Toc36227671"/>
      <w:bookmarkStart w:id="4298" w:name="_Toc36228686"/>
      <w:bookmarkStart w:id="4299" w:name="_Toc36229313"/>
      <w:bookmarkStart w:id="4300" w:name="_Toc36229941"/>
      <w:bookmarkStart w:id="4301" w:name="_Toc74607286"/>
      <w:bookmarkStart w:id="4302" w:name="_Toc75557180"/>
      <w:r>
        <w:rPr>
          <w:lang w:eastAsia="ko-KR"/>
        </w:rPr>
        <w:t>T.3.</w:t>
      </w:r>
      <w:r>
        <w:rPr>
          <w:lang w:val="en-US" w:eastAsia="ko-KR"/>
        </w:rPr>
        <w:t>3a</w:t>
      </w:r>
      <w:r>
        <w:rPr>
          <w:lang w:eastAsia="ko-KR"/>
        </w:rPr>
        <w:tab/>
        <w:t>MSMTSI offer</w:t>
      </w:r>
      <w:r>
        <w:rPr>
          <w:lang w:val="en-US" w:eastAsia="ko-KR"/>
        </w:rPr>
        <w:t>/answer examples using the compact CCC SDP attribute</w:t>
      </w:r>
      <w:bookmarkEnd w:id="4296"/>
      <w:bookmarkEnd w:id="4297"/>
      <w:bookmarkEnd w:id="4298"/>
      <w:bookmarkEnd w:id="4299"/>
      <w:bookmarkEnd w:id="4300"/>
      <w:bookmarkEnd w:id="4301"/>
      <w:bookmarkEnd w:id="4302"/>
    </w:p>
    <w:p w14:paraId="4CD9343E" w14:textId="77777777" w:rsidR="00073FCC" w:rsidRDefault="00073FCC" w:rsidP="00073FCC">
      <w:pPr>
        <w:rPr>
          <w:lang w:eastAsia="ko-KR"/>
        </w:rPr>
      </w:pPr>
      <w:r w:rsidRPr="00195CA3">
        <w:rPr>
          <w:lang w:eastAsia="ko-KR"/>
        </w:rPr>
        <w:t xml:space="preserve">Table </w:t>
      </w:r>
      <w:r>
        <w:rPr>
          <w:lang w:eastAsia="ko-KR"/>
        </w:rPr>
        <w:t xml:space="preserve">T.3a1 shows an example SDP offer using the compact </w:t>
      </w:r>
      <w:r w:rsidRPr="004575DC">
        <w:rPr>
          <w:rFonts w:ascii="Courier New" w:hAnsi="Courier New"/>
          <w:sz w:val="16"/>
          <w:lang w:val="en-US"/>
        </w:rPr>
        <w:t>ccc_list</w:t>
      </w:r>
      <w:r>
        <w:rPr>
          <w:lang w:val="en-US"/>
        </w:rPr>
        <w:t xml:space="preserve"> SDP attribute to simultaneously describe the three media configurations listed for N=6 in Table T.7.  Note that the media configuration for the codec </w:t>
      </w:r>
      <w:r w:rsidRPr="00654215">
        <w:rPr>
          <w:lang w:val="en-US"/>
        </w:rPr>
        <w:t>is</w:t>
      </w:r>
      <w:r>
        <w:rPr>
          <w:lang w:val="en-US"/>
        </w:rPr>
        <w:t xml:space="preserve"> broader than all the concurrent codec configurations that can be supported by the offering MSMTSI terminal. Simi</w:t>
      </w:r>
      <w:r w:rsidRPr="002D2DD2">
        <w:rPr>
          <w:lang w:val="en-US"/>
        </w:rPr>
        <w:t>lar to table T.8, a</w:t>
      </w:r>
      <w:r w:rsidRPr="002D2DD2">
        <w:rPr>
          <w:lang w:eastAsia="ko-KR"/>
        </w:rPr>
        <w:t>ll video is o</w:t>
      </w:r>
      <w:r>
        <w:rPr>
          <w:lang w:eastAsia="ko-KR"/>
        </w:rPr>
        <w:t>mitted in this example</w:t>
      </w:r>
      <w:r w:rsidRPr="002D2DD2">
        <w:rPr>
          <w:lang w:eastAsia="ko-KR"/>
        </w:rPr>
        <w:t xml:space="preserve"> for brevity, but could be added according to any of the other examples in this annex. </w:t>
      </w:r>
    </w:p>
    <w:p w14:paraId="43B61434" w14:textId="77777777" w:rsidR="00073FCC" w:rsidRDefault="00073FCC" w:rsidP="00073FCC">
      <w:pPr>
        <w:pStyle w:val="TH"/>
        <w:keepNext w:val="0"/>
        <w:keepLines w:val="0"/>
        <w:widowControl w:val="0"/>
      </w:pPr>
      <w:r>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01C6219F" w14:textId="77777777" w:rsidTr="003357F2">
        <w:trPr>
          <w:jc w:val="center"/>
        </w:trPr>
        <w:tc>
          <w:tcPr>
            <w:tcW w:w="9639" w:type="dxa"/>
            <w:shd w:val="clear" w:color="auto" w:fill="auto"/>
          </w:tcPr>
          <w:p w14:paraId="3B31D506"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offer</w:t>
            </w:r>
          </w:p>
        </w:tc>
      </w:tr>
      <w:tr w:rsidR="00073FCC" w:rsidRPr="00B92AD3" w14:paraId="0098F3A1" w14:textId="77777777" w:rsidTr="003357F2">
        <w:trPr>
          <w:jc w:val="center"/>
        </w:trPr>
        <w:tc>
          <w:tcPr>
            <w:tcW w:w="9639" w:type="dxa"/>
            <w:shd w:val="clear" w:color="auto" w:fill="auto"/>
          </w:tcPr>
          <w:p w14:paraId="29048D75" w14:textId="77777777" w:rsidR="00073FCC" w:rsidRPr="00F55F9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F55F9D">
              <w:rPr>
                <w:rFonts w:ascii="Courier New" w:hAnsi="Courier New" w:cs="Courier New"/>
                <w:szCs w:val="18"/>
              </w:rPr>
              <w:t>a = ccc_list:EVS;AMR-WB;AMR</w:t>
            </w:r>
            <w:r>
              <w:rPr>
                <w:rFonts w:ascii="Courier New" w:hAnsi="Courier New" w:cs="Courier New"/>
                <w:szCs w:val="18"/>
              </w:rPr>
              <w:t>|</w:t>
            </w:r>
            <w:r w:rsidRPr="00F55F9D">
              <w:rPr>
                <w:rFonts w:ascii="Courier New" w:hAnsi="Courier New" w:cs="Courier New"/>
                <w:szCs w:val="18"/>
              </w:rPr>
              <w:t>ENC:1;1;1:DEC:3,1,1</w:t>
            </w:r>
            <w:r>
              <w:rPr>
                <w:rFonts w:ascii="Courier New" w:hAnsi="Courier New" w:cs="Courier New"/>
                <w:szCs w:val="18"/>
              </w:rPr>
              <w:t>|ENC:1;1;0:DEC:4,1,0|ENC:1;0;1:DEC:5,0,0</w:t>
            </w:r>
          </w:p>
          <w:p w14:paraId="2EB379EE"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36596153"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1DF77A08"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3A114652" w14:textId="77777777" w:rsidR="00073FCC" w:rsidRPr="006E6729"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54215">
              <w:rPr>
                <w:rFonts w:ascii="Courier New" w:hAnsi="Courier New" w:cs="Courier New"/>
                <w:szCs w:val="18"/>
              </w:rPr>
              <w:t>F</w:t>
            </w:r>
          </w:p>
          <w:p w14:paraId="43C38138"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3E411B7C"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62C82B3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342F3F5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39DBC5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254EC68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5A23AF2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2602E07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7699CF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9B71C2E"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50C0B487"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0BDA722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5659936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4579162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5153F5C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lastRenderedPageBreak/>
              <w:t>a=rid:5 recv pt=98</w:t>
            </w:r>
          </w:p>
          <w:p w14:paraId="1D083600"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5F0C50A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67EE86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7DA70AD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0C58B0E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4187680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2AFCEA3"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D96E5C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10F9133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3E62868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64D0FF8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40E7C73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16D3704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488692E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DBE9C9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489D2D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766ABD0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77E37CF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6D3E7A5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10E7DDE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A39BF3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04696CF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B85D3E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381E7F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520BC32"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53E06EE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640A87B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br=13.2-24.4; bw=</w:t>
            </w:r>
            <w:r>
              <w:rPr>
                <w:rFonts w:ascii="Courier New" w:hAnsi="Courier New" w:cs="Courier New"/>
                <w:szCs w:val="18"/>
              </w:rPr>
              <w:t>n</w:t>
            </w:r>
            <w:r w:rsidRPr="00B92AD3">
              <w:rPr>
                <w:rFonts w:ascii="Courier New" w:hAnsi="Courier New" w:cs="Courier New"/>
                <w:szCs w:val="18"/>
              </w:rPr>
              <w:t>b-swb; max-red=220</w:t>
            </w:r>
          </w:p>
          <w:p w14:paraId="0305CA2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02A17D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39E221E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333B504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0583272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381027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74780A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6D1EFA61"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58783D2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17CF840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0F0989A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7BF224C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r>
              <w:rPr>
                <w:rFonts w:ascii="Courier New" w:hAnsi="Courier New" w:cs="Courier New"/>
                <w:b/>
                <w:szCs w:val="18"/>
              </w:rPr>
              <w:t xml:space="preserve"> 109</w:t>
            </w:r>
          </w:p>
          <w:p w14:paraId="1379DC1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4FCD9C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333BCAC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17DF67E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0A1A51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a=rtpmap:107</w:t>
            </w:r>
            <w:r w:rsidRPr="00B92AD3">
              <w:rPr>
                <w:rFonts w:ascii="Courier New" w:hAnsi="Courier New" w:cs="Courier New"/>
                <w:szCs w:val="18"/>
              </w:rPr>
              <w:t xml:space="preserve"> EVS/16000/1</w:t>
            </w:r>
          </w:p>
          <w:p w14:paraId="0447489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a=fmtp:107</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3DB8654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a=rtpmap:108</w:t>
            </w:r>
            <w:r w:rsidRPr="00B92AD3">
              <w:rPr>
                <w:rFonts w:ascii="Courier New" w:hAnsi="Courier New" w:cs="Courier New"/>
                <w:szCs w:val="18"/>
              </w:rPr>
              <w:t xml:space="preserve"> AMR-WB/16000/1</w:t>
            </w:r>
          </w:p>
          <w:p w14:paraId="661142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a=fmtp:108</w:t>
            </w:r>
            <w:r w:rsidRPr="00B92AD3">
              <w:rPr>
                <w:rFonts w:ascii="Courier New" w:hAnsi="Courier New" w:cs="Courier New"/>
                <w:szCs w:val="18"/>
              </w:rPr>
              <w:t xml:space="preserve"> mode-change-capability=2; max-red=220</w:t>
            </w:r>
          </w:p>
          <w:p w14:paraId="3F2C864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a=rtpmap:109</w:t>
            </w:r>
            <w:r w:rsidRPr="00B92AD3">
              <w:rPr>
                <w:rFonts w:ascii="Courier New" w:hAnsi="Courier New" w:cs="Courier New"/>
                <w:szCs w:val="18"/>
              </w:rPr>
              <w:t xml:space="preserve"> AMR/8000/1</w:t>
            </w:r>
          </w:p>
          <w:p w14:paraId="2A2892C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a=fmtp:109</w:t>
            </w:r>
            <w:r w:rsidRPr="00B92AD3">
              <w:rPr>
                <w:rFonts w:ascii="Courier New" w:hAnsi="Courier New" w:cs="Courier New"/>
                <w:szCs w:val="18"/>
              </w:rPr>
              <w:t xml:space="preserve"> mode-change-capability=2; max-red=220</w:t>
            </w:r>
          </w:p>
          <w:p w14:paraId="7194E57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832FC8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70E0D1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511A4EE1"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7950E7C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lastRenderedPageBreak/>
              <w:t>a=rid:14 recv pt=109</w:t>
            </w:r>
          </w:p>
          <w:p w14:paraId="2FD98A0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13,14</w:t>
            </w:r>
          </w:p>
          <w:p w14:paraId="4791E1D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29131F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m=audio 49160 RTP/AVP 110,111,112</w:t>
            </w:r>
          </w:p>
          <w:p w14:paraId="5736DA8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6E6A21F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78A4FD8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6C9F224B"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FF399F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a=rtpmap:110</w:t>
            </w:r>
            <w:r w:rsidRPr="00B92AD3">
              <w:rPr>
                <w:rFonts w:ascii="Courier New" w:hAnsi="Courier New" w:cs="Courier New"/>
                <w:szCs w:val="18"/>
              </w:rPr>
              <w:t xml:space="preserve"> EVS/16000/1</w:t>
            </w:r>
          </w:p>
          <w:p w14:paraId="2F67A42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a=fmtp:110</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36104D5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a=rtpmap:111</w:t>
            </w:r>
            <w:r w:rsidRPr="00B92AD3">
              <w:rPr>
                <w:rFonts w:ascii="Courier New" w:hAnsi="Courier New" w:cs="Courier New"/>
                <w:szCs w:val="18"/>
              </w:rPr>
              <w:t xml:space="preserve"> AMR-WB/16000/1</w:t>
            </w:r>
          </w:p>
          <w:p w14:paraId="2A7319A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a=fmtp:111</w:t>
            </w:r>
            <w:r w:rsidRPr="00B92AD3">
              <w:rPr>
                <w:rFonts w:ascii="Courier New" w:hAnsi="Courier New" w:cs="Courier New"/>
                <w:szCs w:val="18"/>
              </w:rPr>
              <w:t xml:space="preserve"> mode-change-capability=2; max-red=220</w:t>
            </w:r>
          </w:p>
          <w:p w14:paraId="1CAB235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a=rtpmap:112</w:t>
            </w:r>
            <w:r w:rsidRPr="00B92AD3">
              <w:rPr>
                <w:rFonts w:ascii="Courier New" w:hAnsi="Courier New" w:cs="Courier New"/>
                <w:szCs w:val="18"/>
              </w:rPr>
              <w:t xml:space="preserve"> AMR/8000/1</w:t>
            </w:r>
          </w:p>
          <w:p w14:paraId="6C7758A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a=fmtp:112</w:t>
            </w:r>
            <w:r w:rsidRPr="00B92AD3">
              <w:rPr>
                <w:rFonts w:ascii="Courier New" w:hAnsi="Courier New" w:cs="Courier New"/>
                <w:szCs w:val="18"/>
              </w:rPr>
              <w:t xml:space="preserve"> mode-change-capability=2; max-red=220</w:t>
            </w:r>
          </w:p>
          <w:p w14:paraId="39910AA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C51CE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39673DC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a=rid:15 recv pt=110</w:t>
            </w:r>
          </w:p>
          <w:p w14:paraId="48BA9DC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a=rid:16 recv pt=111</w:t>
            </w:r>
          </w:p>
          <w:p w14:paraId="3A4430B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a=rid:17 recv pt=112</w:t>
            </w:r>
          </w:p>
          <w:p w14:paraId="650CB5C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15</w:t>
            </w:r>
            <w:r w:rsidRPr="00B92AD3">
              <w:rPr>
                <w:rFonts w:ascii="Courier New" w:hAnsi="Courier New" w:cs="Courier New"/>
                <w:b/>
                <w:szCs w:val="18"/>
              </w:rPr>
              <w:t>,</w:t>
            </w:r>
            <w:r>
              <w:rPr>
                <w:rFonts w:ascii="Courier New" w:hAnsi="Courier New" w:cs="Courier New"/>
                <w:b/>
                <w:szCs w:val="18"/>
              </w:rPr>
              <w:t>16,17</w:t>
            </w:r>
          </w:p>
          <w:p w14:paraId="33A5F446"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tc>
      </w:tr>
    </w:tbl>
    <w:p w14:paraId="06C724EF" w14:textId="77777777" w:rsidR="00073FCC" w:rsidRDefault="00073FCC" w:rsidP="00073FCC">
      <w:pPr>
        <w:rPr>
          <w:noProof/>
        </w:rPr>
      </w:pPr>
    </w:p>
    <w:p w14:paraId="20E09635" w14:textId="77777777" w:rsidR="00073FCC" w:rsidRPr="00F55F9D" w:rsidRDefault="00073FCC" w:rsidP="00073FCC">
      <w:pPr>
        <w:rPr>
          <w:lang w:eastAsia="ko-KR"/>
        </w:rPr>
      </w:pPr>
      <w:r w:rsidRPr="00835C01">
        <w:rPr>
          <w:lang w:eastAsia="ko-KR"/>
        </w:rPr>
        <w:t xml:space="preserve">An answering MSMTSI MRF </w:t>
      </w:r>
      <w:r>
        <w:rPr>
          <w:lang w:eastAsia="ko-KR"/>
        </w:rPr>
        <w:t xml:space="preserve">that supports the </w:t>
      </w:r>
      <w:r w:rsidRPr="004575DC">
        <w:rPr>
          <w:rFonts w:ascii="Courier New" w:hAnsi="Courier New"/>
          <w:sz w:val="16"/>
          <w:lang w:val="en-US"/>
        </w:rPr>
        <w:t>ccc_list</w:t>
      </w:r>
      <w:r w:rsidRPr="002D2DD2">
        <w:rPr>
          <w:lang w:eastAsia="ko-KR"/>
        </w:rPr>
        <w:t xml:space="preserve"> </w:t>
      </w:r>
      <w:r>
        <w:rPr>
          <w:lang w:eastAsia="ko-KR"/>
        </w:rPr>
        <w:t xml:space="preserve">attribute </w:t>
      </w:r>
      <w:r w:rsidRPr="00835C01">
        <w:rPr>
          <w:lang w:eastAsia="ko-KR"/>
        </w:rPr>
        <w:t>may then send an SDP answer as shown</w:t>
      </w:r>
      <w:r>
        <w:rPr>
          <w:lang w:eastAsia="ko-KR"/>
        </w:rPr>
        <w:t xml:space="preserve"> Table T.x2, including the </w:t>
      </w:r>
      <w:r w:rsidRPr="004575DC">
        <w:rPr>
          <w:rFonts w:ascii="Courier New" w:hAnsi="Courier New"/>
          <w:sz w:val="16"/>
          <w:lang w:val="en-US"/>
        </w:rPr>
        <w:t>ccc_list</w:t>
      </w:r>
      <w:r w:rsidRPr="002D2DD2">
        <w:rPr>
          <w:lang w:eastAsia="ko-KR"/>
        </w:rPr>
        <w:t xml:space="preserve"> attribute and u</w:t>
      </w:r>
      <w:r w:rsidRPr="00835C01">
        <w:rPr>
          <w:lang w:eastAsia="ko-KR"/>
        </w:rPr>
        <w:t xml:space="preserve">sing the simulcast attribute and multiple m-lines </w:t>
      </w:r>
      <w:r>
        <w:rPr>
          <w:lang w:eastAsia="ko-KR"/>
        </w:rPr>
        <w:t>to enable</w:t>
      </w:r>
      <w:r w:rsidRPr="00835C01">
        <w:rPr>
          <w:lang w:eastAsia="ko-KR"/>
        </w:rPr>
        <w:t xml:space="preserve"> a mult</w:t>
      </w:r>
      <w:r w:rsidRPr="002D2DD2">
        <w:rPr>
          <w:lang w:eastAsia="ko-KR"/>
        </w:rPr>
        <w:t xml:space="preserve">i-stream multiparty conference </w:t>
      </w:r>
      <w:r w:rsidRPr="00835C01">
        <w:rPr>
          <w:lang w:eastAsia="ko-KR"/>
        </w:rPr>
        <w:t>among 6 participant</w:t>
      </w:r>
      <w:r w:rsidRPr="002D2DD2">
        <w:rPr>
          <w:lang w:eastAsia="ko-KR"/>
        </w:rPr>
        <w:t>s</w:t>
      </w:r>
      <w:r w:rsidRPr="00835C01">
        <w:rPr>
          <w:lang w:eastAsia="ko-KR"/>
        </w:rPr>
        <w:t>.</w:t>
      </w:r>
      <w:r>
        <w:rPr>
          <w:lang w:val="en-US"/>
        </w:rPr>
        <w:t xml:space="preserve"> The included </w:t>
      </w:r>
      <w:r w:rsidRPr="004575DC">
        <w:rPr>
          <w:rFonts w:ascii="Courier New" w:hAnsi="Courier New"/>
          <w:sz w:val="16"/>
          <w:lang w:val="en-US"/>
        </w:rPr>
        <w:t>ccc_list</w:t>
      </w:r>
      <w:r>
        <w:rPr>
          <w:rFonts w:ascii="Courier New" w:hAnsi="Courier New"/>
          <w:sz w:val="16"/>
          <w:lang w:val="en-US"/>
        </w:rPr>
        <w:t xml:space="preserve"> </w:t>
      </w:r>
      <w:r>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p w14:paraId="62EF22C4" w14:textId="77777777" w:rsidR="00073FCC" w:rsidRDefault="00073FCC" w:rsidP="00073FCC">
      <w:pPr>
        <w:pStyle w:val="TH"/>
        <w:keepNext w:val="0"/>
        <w:keepLines w:val="0"/>
        <w:widowControl w:val="0"/>
      </w:pPr>
      <w:r>
        <w:t>Table T.3a2: Example SDP answer from the MSMTSI MRF accepting multi-stream audio and enabling a conference with 6 participants (for SDP offer in Table T.</w:t>
      </w:r>
      <w:r w:rsidR="00A645A6">
        <w:t>3a</w:t>
      </w:r>
      <w:r>
        <w:t>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57E315AE" w14:textId="77777777" w:rsidTr="003357F2">
        <w:trPr>
          <w:jc w:val="center"/>
        </w:trPr>
        <w:tc>
          <w:tcPr>
            <w:tcW w:w="9639" w:type="dxa"/>
            <w:shd w:val="clear" w:color="auto" w:fill="auto"/>
          </w:tcPr>
          <w:p w14:paraId="0B15A18B"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answer</w:t>
            </w:r>
          </w:p>
        </w:tc>
      </w:tr>
      <w:tr w:rsidR="00073FCC" w:rsidRPr="00B92AD3" w14:paraId="4ADC2B87" w14:textId="77777777" w:rsidTr="003357F2">
        <w:trPr>
          <w:jc w:val="center"/>
        </w:trPr>
        <w:tc>
          <w:tcPr>
            <w:tcW w:w="9639" w:type="dxa"/>
            <w:shd w:val="clear" w:color="auto" w:fill="auto"/>
          </w:tcPr>
          <w:p w14:paraId="3DC3994A" w14:textId="77777777" w:rsidR="00073FCC" w:rsidRPr="00835C01"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35C01">
              <w:rPr>
                <w:rFonts w:ascii="Courier New" w:hAnsi="Courier New" w:cs="Courier New"/>
                <w:szCs w:val="18"/>
              </w:rPr>
              <w:t>a = ccc_list:EV</w:t>
            </w:r>
            <w:r>
              <w:rPr>
                <w:rFonts w:ascii="Courier New" w:hAnsi="Courier New" w:cs="Courier New"/>
                <w:szCs w:val="18"/>
              </w:rPr>
              <w:t>S;AMR-WB;AMR|ENC:10,5,5:DEC:1;1;1</w:t>
            </w:r>
          </w:p>
          <w:p w14:paraId="13DC870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0E33B9AF"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71672844"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1D80B3AA"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6D79371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5E42EE8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48C693D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0522087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5AC0FB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4E34EF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F5A67F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A53A56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5FD5A7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3384D00A"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092DE1AF"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4037A61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31EB2D4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2633BDE1"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2A081B1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1404C7C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670150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64E26B5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b=AS:42</w:t>
            </w:r>
          </w:p>
          <w:p w14:paraId="5D3C568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ED11B50"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711BFD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2EF8F3E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1FB2584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17F1C12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08C172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096174D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7ACCE42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15989E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30C45C1"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08DCA0A2"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130B1E14"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2C8DAAB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51DB07A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AC2948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75CA1B2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5805B8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844BC2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FF25F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2059152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148D1B0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0453060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01A371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8C1632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E0670B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581E191F"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15B69B4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19706EB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953BCC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Pr>
                <w:rFonts w:ascii="Courier New" w:hAnsi="Courier New" w:cs="Courier New"/>
                <w:b/>
                <w:szCs w:val="18"/>
              </w:rPr>
              <w:t>F</w:t>
            </w:r>
            <w:r w:rsidRPr="00B92AD3">
              <w:rPr>
                <w:rFonts w:ascii="Courier New" w:hAnsi="Courier New" w:cs="Courier New"/>
                <w:b/>
                <w:szCs w:val="18"/>
              </w:rPr>
              <w:t xml:space="preserve"> 108</w:t>
            </w:r>
          </w:p>
          <w:p w14:paraId="6C7E839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C8A715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762B402A"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74498D7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44C59C3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C0615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6F4E0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9116572"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7B6D866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33C9FBE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6D1A8B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1441EEC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072765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023332AA"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012B60A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78289A2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8AF8C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1A2883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2350CAA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6D7C0BC3"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7B7EC543" w14:textId="77777777" w:rsidR="00073FCC" w:rsidRDefault="00073FCC" w:rsidP="000D4A87">
      <w:pPr>
        <w:pStyle w:val="FP"/>
      </w:pPr>
    </w:p>
    <w:p w14:paraId="496298C5" w14:textId="77777777" w:rsidR="00177C52" w:rsidRDefault="00177C52" w:rsidP="00177C52">
      <w:pPr>
        <w:pStyle w:val="Heading2"/>
        <w:keepNext w:val="0"/>
        <w:keepLines w:val="0"/>
        <w:rPr>
          <w:lang w:eastAsia="ko-KR"/>
        </w:rPr>
      </w:pPr>
      <w:bookmarkStart w:id="4303" w:name="_Toc26369790"/>
      <w:bookmarkStart w:id="4304" w:name="_Toc36227672"/>
      <w:bookmarkStart w:id="4305" w:name="_Toc36228687"/>
      <w:bookmarkStart w:id="4306" w:name="_Toc36229314"/>
      <w:bookmarkStart w:id="4307" w:name="_Toc36229942"/>
      <w:bookmarkStart w:id="4308" w:name="_Toc74607287"/>
      <w:bookmarkStart w:id="4309" w:name="_Toc75557181"/>
      <w:r>
        <w:rPr>
          <w:lang w:eastAsia="ko-KR"/>
        </w:rPr>
        <w:t>T.3.</w:t>
      </w:r>
      <w:r>
        <w:rPr>
          <w:lang w:val="en-US" w:eastAsia="ko-KR"/>
        </w:rPr>
        <w:t>4</w:t>
      </w:r>
      <w:r>
        <w:rPr>
          <w:lang w:eastAsia="ko-KR"/>
        </w:rPr>
        <w:tab/>
      </w:r>
      <w:r>
        <w:rPr>
          <w:lang w:val="en-US" w:eastAsia="ko-KR"/>
        </w:rPr>
        <w:t xml:space="preserve">SIP OPTIONS request for </w:t>
      </w:r>
      <w:r>
        <w:rPr>
          <w:lang w:eastAsia="ko-KR"/>
        </w:rPr>
        <w:t>multi-stream audio support</w:t>
      </w:r>
      <w:bookmarkEnd w:id="4303"/>
      <w:bookmarkEnd w:id="4304"/>
      <w:bookmarkEnd w:id="4305"/>
      <w:bookmarkEnd w:id="4306"/>
      <w:bookmarkEnd w:id="4307"/>
      <w:bookmarkEnd w:id="4308"/>
      <w:bookmarkEnd w:id="4309"/>
    </w:p>
    <w:p w14:paraId="668B9A1A" w14:textId="77777777" w:rsidR="00177C52" w:rsidRDefault="00177C52" w:rsidP="00177C52">
      <w:pPr>
        <w:rPr>
          <w:lang w:eastAsia="ko-KR"/>
        </w:rPr>
      </w:pPr>
      <w:r>
        <w:rPr>
          <w:lang w:eastAsia="ko-KR"/>
        </w:rPr>
        <w:lastRenderedPageBreak/>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14A3BDC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ko-KR"/>
        </w:rPr>
      </w:pPr>
      <w:r>
        <w:rPr>
          <w:lang w:eastAsia="ko-KR"/>
        </w:rPr>
        <w:t xml:space="preserve">Blank lines are here added in the SDP for improved readability, but are not included in an actual SDP. SDP lines specifically interesting to this example are highlighted in </w:t>
      </w:r>
      <w:r w:rsidRPr="00707D3D">
        <w:rPr>
          <w:b/>
          <w:lang w:eastAsia="ko-KR"/>
        </w:rPr>
        <w:t>bold</w:t>
      </w:r>
      <w:r>
        <w:rPr>
          <w:lang w:eastAsia="ko-KR"/>
        </w:rPr>
        <w:t>, which would also not be the case in an actual SDP.</w:t>
      </w:r>
    </w:p>
    <w:p w14:paraId="68B51997"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06A3B7EF"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51D40BE3"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ED8E8EB" w14:textId="77777777" w:rsidR="00177C52" w:rsidRDefault="00177C52" w:rsidP="00177C52">
      <w:pPr>
        <w:pStyle w:val="TH"/>
        <w:keepNext w:val="0"/>
        <w:keepLines w:val="0"/>
        <w:widowControl w:val="0"/>
      </w:pPr>
      <w:r>
        <w:t xml:space="preserve">Table </w:t>
      </w:r>
      <w:r>
        <w:rPr>
          <w:lang w:val="en-US"/>
        </w:rPr>
        <w:t>T</w:t>
      </w:r>
      <w:r>
        <w:t>.</w:t>
      </w:r>
      <w:r>
        <w:rPr>
          <w:lang w:val="en-US"/>
        </w:rPr>
        <w:t>11</w:t>
      </w:r>
      <w:r>
        <w:t>: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562AF" w14:paraId="4151022B" w14:textId="77777777" w:rsidTr="00AE11AB">
        <w:trPr>
          <w:jc w:val="center"/>
        </w:trPr>
        <w:tc>
          <w:tcPr>
            <w:tcW w:w="9639" w:type="dxa"/>
            <w:shd w:val="clear" w:color="auto" w:fill="auto"/>
          </w:tcPr>
          <w:p w14:paraId="726C56F6" w14:textId="77777777" w:rsidR="00177C52" w:rsidRPr="003B6C6A"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Pr>
                <w:szCs w:val="18"/>
              </w:rPr>
              <w:t>SIP OPTIONS request</w:t>
            </w:r>
          </w:p>
        </w:tc>
      </w:tr>
      <w:tr w:rsidR="00177C52" w:rsidRPr="00B92AD3" w14:paraId="45158F32" w14:textId="77777777" w:rsidTr="00AE11AB">
        <w:trPr>
          <w:jc w:val="center"/>
        </w:trPr>
        <w:tc>
          <w:tcPr>
            <w:tcW w:w="9639" w:type="dxa"/>
            <w:shd w:val="clear" w:color="auto" w:fill="auto"/>
          </w:tcPr>
          <w:p w14:paraId="5BCD0D8D"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OPTIONS sip:</w:t>
            </w:r>
            <w:r>
              <w:rPr>
                <w:rFonts w:ascii="Courier New" w:hAnsi="Courier New" w:cs="Courier New"/>
                <w:b/>
                <w:sz w:val="18"/>
                <w:szCs w:val="18"/>
              </w:rPr>
              <w:t>cccEx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 SIP/2.0</w:t>
            </w:r>
          </w:p>
          <w:p w14:paraId="648DC39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To: &lt;sip:c</w:t>
            </w:r>
            <w:r>
              <w:rPr>
                <w:rFonts w:ascii="Courier New" w:hAnsi="Courier New" w:cs="Courier New"/>
                <w:b/>
                <w:sz w:val="18"/>
                <w:szCs w:val="18"/>
              </w:rPr>
              <w:t>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.com&gt;</w:t>
            </w:r>
          </w:p>
          <w:p w14:paraId="2D94A0B7"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From: </w:t>
            </w:r>
            <w:r>
              <w:rPr>
                <w:rFonts w:ascii="Courier New" w:hAnsi="Courier New" w:cs="Courier New"/>
                <w:b/>
                <w:sz w:val="18"/>
                <w:szCs w:val="18"/>
              </w:rPr>
              <w:t>P1</w:t>
            </w:r>
            <w:r w:rsidRPr="00561B7C">
              <w:rPr>
                <w:rFonts w:ascii="Courier New" w:hAnsi="Courier New" w:cs="Courier New"/>
                <w:b/>
                <w:sz w:val="18"/>
                <w:szCs w:val="18"/>
              </w:rPr>
              <w:t xml:space="preserve">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.com&gt;;tag=</w:t>
            </w:r>
            <w:r>
              <w:rPr>
                <w:rFonts w:ascii="Courier New" w:hAnsi="Courier New" w:cs="Courier New"/>
                <w:b/>
                <w:sz w:val="18"/>
                <w:szCs w:val="18"/>
              </w:rPr>
              <w:t>TR26980</w:t>
            </w:r>
          </w:p>
          <w:p w14:paraId="39E65CCE"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Call-ID: </w:t>
            </w:r>
            <w:r>
              <w:rPr>
                <w:rFonts w:ascii="Courier New" w:hAnsi="Courier New" w:cs="Courier New"/>
                <w:b/>
                <w:sz w:val="18"/>
                <w:szCs w:val="18"/>
              </w:rPr>
              <w:t>abcdefgh</w:t>
            </w:r>
          </w:p>
          <w:p w14:paraId="558319E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CSeq: </w:t>
            </w:r>
            <w:r>
              <w:rPr>
                <w:rFonts w:ascii="Courier New" w:hAnsi="Courier New" w:cs="Courier New"/>
                <w:b/>
                <w:sz w:val="18"/>
                <w:szCs w:val="18"/>
              </w:rPr>
              <w:t>16384</w:t>
            </w:r>
            <w:r w:rsidRPr="00561B7C">
              <w:rPr>
                <w:rFonts w:ascii="Courier New" w:hAnsi="Courier New" w:cs="Courier New"/>
                <w:b/>
                <w:sz w:val="18"/>
                <w:szCs w:val="18"/>
              </w:rPr>
              <w:t xml:space="preserve"> OPTIONS</w:t>
            </w:r>
          </w:p>
          <w:p w14:paraId="2184E525"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Max-Forwards: </w:t>
            </w:r>
            <w:r>
              <w:rPr>
                <w:rFonts w:ascii="Courier New" w:hAnsi="Courier New" w:cs="Courier New"/>
                <w:b/>
                <w:sz w:val="18"/>
                <w:szCs w:val="18"/>
              </w:rPr>
              <w:t>100</w:t>
            </w:r>
          </w:p>
          <w:p w14:paraId="02578174"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Via: SIP/2.0/UDP </w:t>
            </w:r>
            <w:r>
              <w:rPr>
                <w:rFonts w:ascii="Courier New" w:hAnsi="Courier New" w:cs="Courier New"/>
                <w:b/>
                <w:sz w:val="18"/>
                <w:szCs w:val="18"/>
              </w:rPr>
              <w:t>msmtsi</w:t>
            </w:r>
            <w:r w:rsidRPr="00561B7C">
              <w:rPr>
                <w:rFonts w:ascii="Courier New" w:hAnsi="Courier New" w:cs="Courier New"/>
                <w:b/>
                <w:sz w:val="18"/>
                <w:szCs w:val="18"/>
              </w:rPr>
              <w:t>.com;</w:t>
            </w:r>
            <w:r>
              <w:rPr>
                <w:rFonts w:ascii="Courier New" w:hAnsi="Courier New" w:cs="Courier New"/>
                <w:b/>
                <w:sz w:val="18"/>
                <w:szCs w:val="18"/>
              </w:rPr>
              <w:t xml:space="preserve"> </w:t>
            </w:r>
            <w:r w:rsidRPr="00561B7C">
              <w:rPr>
                <w:rFonts w:ascii="Courier New" w:hAnsi="Courier New" w:cs="Courier New"/>
                <w:b/>
                <w:sz w:val="18"/>
                <w:szCs w:val="18"/>
              </w:rPr>
              <w:t>branch=z9hG4bK</w:t>
            </w:r>
            <w:r>
              <w:rPr>
                <w:rFonts w:ascii="Courier New" w:hAnsi="Courier New" w:cs="Courier New"/>
                <w:b/>
                <w:sz w:val="18"/>
                <w:szCs w:val="18"/>
              </w:rPr>
              <w:t>xxxxxx</w:t>
            </w:r>
          </w:p>
          <w:p w14:paraId="720DFDC7"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Contact: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w:t>
            </w:r>
          </w:p>
          <w:p w14:paraId="1DCDB5CE" w14:textId="77777777" w:rsidR="00177C52" w:rsidRPr="00997286"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w:t>
            </w:r>
            <w:r w:rsidRPr="00997286">
              <w:rPr>
                <w:rFonts w:ascii="Courier New" w:hAnsi="Courier New" w:cs="Courier New"/>
                <w:b/>
                <w:sz w:val="18"/>
                <w:szCs w:val="18"/>
              </w:rPr>
              <w:t>Accept: application/cccex</w:t>
            </w:r>
          </w:p>
          <w:p w14:paraId="77C469A3" w14:textId="77777777" w:rsidR="00177C52" w:rsidRPr="003B6C6A"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tc>
      </w:tr>
    </w:tbl>
    <w:p w14:paraId="67234A1A"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FDEB896" w14:textId="77777777" w:rsidR="00177C52" w:rsidRDefault="00177C52" w:rsidP="00177C52">
      <w:pPr>
        <w:pStyle w:val="TH"/>
        <w:keepNext w:val="0"/>
        <w:keepLines w:val="0"/>
        <w:widowControl w:val="0"/>
      </w:pPr>
      <w:r>
        <w:t xml:space="preserve">Table </w:t>
      </w:r>
      <w:r>
        <w:rPr>
          <w:lang w:val="en-US"/>
        </w:rPr>
        <w:t>T.12</w:t>
      </w:r>
      <w:r>
        <w:t>: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24E06" w14:paraId="22B5B830" w14:textId="77777777" w:rsidTr="00AE11AB">
        <w:trPr>
          <w:jc w:val="center"/>
        </w:trPr>
        <w:tc>
          <w:tcPr>
            <w:tcW w:w="9639" w:type="dxa"/>
            <w:shd w:val="clear" w:color="auto" w:fill="auto"/>
          </w:tcPr>
          <w:p w14:paraId="2E5C36F9" w14:textId="77777777" w:rsidR="00177C52" w:rsidRPr="00E24E06"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E24E06">
              <w:rPr>
                <w:szCs w:val="18"/>
              </w:rPr>
              <w:t>SIP OPTION</w:t>
            </w:r>
            <w:r>
              <w:rPr>
                <w:szCs w:val="18"/>
              </w:rPr>
              <w:t>S</w:t>
            </w:r>
            <w:r w:rsidRPr="00E24E06">
              <w:rPr>
                <w:szCs w:val="18"/>
              </w:rPr>
              <w:t xml:space="preserve"> response</w:t>
            </w:r>
          </w:p>
        </w:tc>
      </w:tr>
      <w:tr w:rsidR="00177C52" w:rsidRPr="00B45AA5" w14:paraId="45BEDBA6" w14:textId="77777777" w:rsidTr="00AE11AB">
        <w:trPr>
          <w:jc w:val="center"/>
        </w:trPr>
        <w:tc>
          <w:tcPr>
            <w:tcW w:w="9639" w:type="dxa"/>
            <w:shd w:val="clear" w:color="auto" w:fill="auto"/>
          </w:tcPr>
          <w:p w14:paraId="3067D916" w14:textId="77777777" w:rsidR="00177C52" w:rsidRPr="00E24E06"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rPr>
            </w:pPr>
          </w:p>
          <w:p w14:paraId="1AFFFE0E" w14:textId="77777777" w:rsidR="00177C52" w:rsidRPr="00B07D74"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B07D74">
              <w:rPr>
                <w:rFonts w:ascii="Courier New" w:hAnsi="Courier New" w:cs="Courier New"/>
                <w:b/>
                <w:szCs w:val="18"/>
              </w:rPr>
              <w:t>SIP/2.0 200 OK</w:t>
            </w:r>
          </w:p>
          <w:p w14:paraId="69C2297D" w14:textId="77777777" w:rsidR="00177C52" w:rsidRPr="00DA1309"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DA1309">
              <w:rPr>
                <w:rFonts w:ascii="Courier New" w:hAnsi="Courier New" w:cs="Courier New"/>
                <w:b/>
                <w:szCs w:val="18"/>
              </w:rPr>
              <w:t>Via: SIP/2.0/UDP msmtsi.com; branch= z9hG4bKxxxxxx; received=10.10.10.10</w:t>
            </w:r>
          </w:p>
          <w:p w14:paraId="58BE8869" w14:textId="77777777" w:rsidR="00177C52" w:rsidRPr="000C25E5"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C25E5">
              <w:rPr>
                <w:rFonts w:ascii="Courier New" w:hAnsi="Courier New" w:cs="Courier New"/>
                <w:b/>
                <w:szCs w:val="18"/>
              </w:rPr>
              <w:t>To: &lt;sip:cccEx@mmcmh.com&gt;;tag= TR26980E</w:t>
            </w:r>
          </w:p>
          <w:p w14:paraId="2084027B" w14:textId="77777777" w:rsidR="00177C52" w:rsidRPr="00123958"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123958">
              <w:rPr>
                <w:rFonts w:ascii="Courier New" w:hAnsi="Courier New" w:cs="Courier New"/>
                <w:b/>
                <w:szCs w:val="18"/>
              </w:rPr>
              <w:t>From: P1 &lt;sip:p1@msmtsi.com&gt;;tag=TR26980</w:t>
            </w:r>
          </w:p>
          <w:p w14:paraId="035FF677"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Call-ID: abcdefgh</w:t>
            </w:r>
          </w:p>
          <w:p w14:paraId="137ED52D"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CSeq: 16384 OPTIONS</w:t>
            </w:r>
          </w:p>
          <w:p w14:paraId="03C4DDB1" w14:textId="77777777" w:rsidR="00177C52" w:rsidRPr="00807FB1"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807FB1">
              <w:rPr>
                <w:rFonts w:ascii="Courier New" w:hAnsi="Courier New" w:cs="Courier New"/>
                <w:b/>
                <w:szCs w:val="18"/>
              </w:rPr>
              <w:t>Allow: INVITE, ACK, CANCEL, OPTIONS, BYE</w:t>
            </w:r>
          </w:p>
          <w:p w14:paraId="32798793"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Accept: application/cccex</w:t>
            </w:r>
          </w:p>
          <w:p w14:paraId="7B52D5AF"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Content-Type: application/cccex</w:t>
            </w:r>
          </w:p>
          <w:p w14:paraId="33DC9F20" w14:textId="77777777" w:rsidR="00177C52" w:rsidRPr="00622797"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p>
          <w:p w14:paraId="31D14E8A" w14:textId="77777777" w:rsidR="00177C52" w:rsidRPr="00B45AA5" w:rsidRDefault="00B45AA5" w:rsidP="00AE11AB">
            <w:pPr>
              <w:tabs>
                <w:tab w:val="left" w:pos="1418"/>
                <w:tab w:val="left" w:pos="2835"/>
                <w:tab w:val="left" w:pos="4253"/>
                <w:tab w:val="left" w:pos="5670"/>
                <w:tab w:val="left" w:pos="7088"/>
                <w:tab w:val="left" w:pos="8505"/>
              </w:tabs>
              <w:spacing w:before="60" w:after="0"/>
              <w:ind w:left="720"/>
              <w:rPr>
                <w:rFonts w:ascii="Courier New" w:hAnsi="Courier New" w:cs="Courier New"/>
                <w:b/>
                <w:sz w:val="18"/>
                <w:szCs w:val="18"/>
                <w:lang w:val="en-US"/>
              </w:rPr>
            </w:pPr>
            <w:r w:rsidRPr="00B45AA5">
              <w:rPr>
                <w:rFonts w:ascii="Courier New" w:hAnsi="Courier New" w:cs="Courier New"/>
                <w:b/>
                <w:sz w:val="18"/>
                <w:szCs w:val="18"/>
                <w:lang w:val="en-US"/>
              </w:rPr>
              <w:t>a=ccc_list:EVS:AMR-WB:AMR|ENC:1;1;1:DEC:3,1,1</w:t>
            </w:r>
          </w:p>
        </w:tc>
      </w:tr>
    </w:tbl>
    <w:p w14:paraId="45FD4F23" w14:textId="77777777" w:rsidR="00177C52" w:rsidRDefault="00177C52" w:rsidP="00177C52">
      <w:pPr>
        <w:rPr>
          <w:lang w:val="en-US"/>
        </w:rPr>
      </w:pPr>
    </w:p>
    <w:p w14:paraId="21D1D7C5" w14:textId="77777777" w:rsidR="00BB17C1" w:rsidRPr="00082ED1" w:rsidRDefault="00BB17C1" w:rsidP="00BB17C1">
      <w:pPr>
        <w:pStyle w:val="Heading8"/>
        <w:keepNext w:val="0"/>
        <w:keepLines w:val="0"/>
      </w:pPr>
      <w:r w:rsidRPr="00B45AA5">
        <w:rPr>
          <w:lang w:val="en-US"/>
        </w:rPr>
        <w:br w:type="page"/>
      </w:r>
      <w:bookmarkStart w:id="4310" w:name="_Toc26369791"/>
      <w:bookmarkStart w:id="4311" w:name="_Toc36227673"/>
      <w:bookmarkStart w:id="4312" w:name="_Toc36228688"/>
      <w:bookmarkStart w:id="4313" w:name="_Toc36229315"/>
      <w:bookmarkStart w:id="4314" w:name="_Toc36229943"/>
      <w:bookmarkStart w:id="4315" w:name="_Toc74607288"/>
      <w:bookmarkStart w:id="4316" w:name="_Toc75557182"/>
      <w:r>
        <w:lastRenderedPageBreak/>
        <w:t xml:space="preserve">Annex U (informative): </w:t>
      </w:r>
      <w:r>
        <w:br/>
        <w:t>IANA registration information for media types</w:t>
      </w:r>
      <w:bookmarkEnd w:id="4310"/>
      <w:bookmarkEnd w:id="4311"/>
      <w:bookmarkEnd w:id="4312"/>
      <w:bookmarkEnd w:id="4313"/>
      <w:bookmarkEnd w:id="4314"/>
      <w:bookmarkEnd w:id="4315"/>
      <w:bookmarkEnd w:id="4316"/>
    </w:p>
    <w:p w14:paraId="0A4F632E" w14:textId="77777777" w:rsidR="00BB17C1" w:rsidRPr="003417AB" w:rsidRDefault="00BB17C1" w:rsidP="00BB17C1">
      <w:pPr>
        <w:pStyle w:val="Heading1"/>
      </w:pPr>
      <w:bookmarkStart w:id="4317" w:name="_Toc26369792"/>
      <w:bookmarkStart w:id="4318" w:name="_Toc36227674"/>
      <w:bookmarkStart w:id="4319" w:name="_Toc36228689"/>
      <w:bookmarkStart w:id="4320" w:name="_Toc36229316"/>
      <w:bookmarkStart w:id="4321" w:name="_Toc36229944"/>
      <w:bookmarkStart w:id="4322" w:name="_Toc74607289"/>
      <w:bookmarkStart w:id="4323" w:name="_Toc75557183"/>
      <w:r>
        <w:t>U</w:t>
      </w:r>
      <w:r w:rsidRPr="003417AB">
        <w:t>.1</w:t>
      </w:r>
      <w:r w:rsidRPr="003417AB">
        <w:tab/>
        <w:t>Introduction</w:t>
      </w:r>
      <w:bookmarkEnd w:id="4317"/>
      <w:bookmarkEnd w:id="4318"/>
      <w:bookmarkEnd w:id="4319"/>
      <w:bookmarkEnd w:id="4320"/>
      <w:bookmarkEnd w:id="4321"/>
      <w:bookmarkEnd w:id="4322"/>
      <w:bookmarkEnd w:id="4323"/>
    </w:p>
    <w:p w14:paraId="229CA18C" w14:textId="77777777" w:rsidR="00BB17C1" w:rsidRDefault="00BB17C1" w:rsidP="00BB17C1">
      <w:r w:rsidRPr="00CC1F51">
        <w:t xml:space="preserve">This Annex provides the </w:t>
      </w:r>
      <w:r>
        <w:t>media type</w:t>
      </w:r>
      <w:r w:rsidRPr="00CC1F51">
        <w:t xml:space="preserve"> registration </w:t>
      </w:r>
      <w:r>
        <w:t>information that</w:t>
      </w:r>
      <w:r w:rsidRPr="00CC1F51">
        <w:t xml:space="preserve"> is referenced from the</w:t>
      </w:r>
      <w:r>
        <w:t xml:space="preserve"> IANA</w:t>
      </w:r>
      <w:r w:rsidRPr="00CC1F51">
        <w:t xml:space="preserve"> registry at </w:t>
      </w:r>
      <w:hyperlink r:id="rId235" w:history="1">
        <w:r w:rsidRPr="006944C1">
          <w:rPr>
            <w:rStyle w:val="Hyperlink"/>
          </w:rPr>
          <w:t>http://www.iana.org</w:t>
        </w:r>
        <w:r w:rsidRPr="00452F44">
          <w:rPr>
            <w:rStyle w:val="Hyperlink"/>
          </w:rPr>
          <w:t>/</w:t>
        </w:r>
      </w:hyperlink>
      <w:r w:rsidRPr="00CC1F51">
        <w:t>.</w:t>
      </w:r>
    </w:p>
    <w:p w14:paraId="6DEE366C" w14:textId="77777777" w:rsidR="00BB17C1" w:rsidRDefault="00BB17C1" w:rsidP="00BB17C1">
      <w:pPr>
        <w:pStyle w:val="FP"/>
      </w:pPr>
    </w:p>
    <w:p w14:paraId="66AAC0C6" w14:textId="77777777" w:rsidR="00BB17C1" w:rsidRDefault="00BB17C1" w:rsidP="00BB17C1">
      <w:pPr>
        <w:pStyle w:val="Heading1"/>
      </w:pPr>
      <w:bookmarkStart w:id="4324" w:name="_Toc26369793"/>
      <w:bookmarkStart w:id="4325" w:name="_Toc36227675"/>
      <w:bookmarkStart w:id="4326" w:name="_Toc36228690"/>
      <w:bookmarkStart w:id="4327" w:name="_Toc36229317"/>
      <w:bookmarkStart w:id="4328" w:name="_Toc36229945"/>
      <w:bookmarkStart w:id="4329" w:name="_Toc74607290"/>
      <w:bookmarkStart w:id="4330" w:name="_Toc75557184"/>
      <w:r>
        <w:t>U</w:t>
      </w:r>
      <w:r w:rsidRPr="00CF2178">
        <w:t>.2</w:t>
      </w:r>
      <w:r w:rsidRPr="00CF2178">
        <w:tab/>
      </w:r>
      <w:r>
        <w:t>application/ccce</w:t>
      </w:r>
      <w:bookmarkEnd w:id="4324"/>
      <w:bookmarkEnd w:id="4325"/>
      <w:bookmarkEnd w:id="4326"/>
      <w:bookmarkEnd w:id="4327"/>
      <w:bookmarkEnd w:id="4328"/>
      <w:bookmarkEnd w:id="4329"/>
      <w:bookmarkEnd w:id="4330"/>
    </w:p>
    <w:p w14:paraId="3FB2495E" w14:textId="77777777" w:rsidR="00BB17C1" w:rsidRPr="0081106B" w:rsidRDefault="00BB17C1" w:rsidP="00BB17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35B56208" w14:textId="77777777" w:rsidR="00BB17C1" w:rsidRDefault="00BB17C1" w:rsidP="00BB17C1">
      <w:pPr>
        <w:rPr>
          <w:lang w:val="en-US"/>
        </w:rPr>
      </w:pPr>
      <w:r>
        <w:rPr>
          <w:lang w:val="en-US"/>
        </w:rPr>
        <w:t xml:space="preserve">To: </w:t>
      </w:r>
      <w:hyperlink r:id="rId236" w:history="1">
        <w:r w:rsidRPr="00FD4DED">
          <w:rPr>
            <w:rStyle w:val="Hyperlink"/>
            <w:lang w:val="en-US"/>
          </w:rPr>
          <w:t>media-types@iana.org</w:t>
        </w:r>
      </w:hyperlink>
    </w:p>
    <w:p w14:paraId="0A7EA04E" w14:textId="77777777" w:rsidR="00BB17C1" w:rsidRDefault="00BB17C1" w:rsidP="00BB17C1">
      <w:pPr>
        <w:rPr>
          <w:lang w:val="en-US"/>
        </w:rPr>
      </w:pPr>
      <w:r w:rsidRPr="0081106B">
        <w:rPr>
          <w:lang w:val="en-US"/>
        </w:rPr>
        <w:t>Subject: Registratio</w:t>
      </w:r>
      <w:r>
        <w:rPr>
          <w:lang w:val="en-US"/>
        </w:rPr>
        <w:t>n of media type "application/cccex</w:t>
      </w:r>
      <w:r w:rsidRPr="0081106B">
        <w:rPr>
          <w:lang w:val="en-US"/>
        </w:rPr>
        <w:t>"</w:t>
      </w:r>
    </w:p>
    <w:p w14:paraId="36D88A2E" w14:textId="77777777" w:rsidR="00BB17C1" w:rsidRDefault="00BB17C1" w:rsidP="00BB17C1">
      <w:pPr>
        <w:rPr>
          <w:lang w:val="en-US"/>
        </w:rPr>
      </w:pPr>
      <w:r>
        <w:rPr>
          <w:lang w:val="en-US"/>
        </w:rPr>
        <w:t>Type name: application</w:t>
      </w:r>
    </w:p>
    <w:p w14:paraId="2C39E93E" w14:textId="77777777" w:rsidR="00BB17C1" w:rsidRDefault="00BB17C1" w:rsidP="00BB17C1">
      <w:pPr>
        <w:rPr>
          <w:lang w:val="en-US"/>
        </w:rPr>
      </w:pPr>
      <w:r>
        <w:rPr>
          <w:lang w:val="en-US"/>
        </w:rPr>
        <w:t>Subtype name: cccex</w:t>
      </w:r>
    </w:p>
    <w:p w14:paraId="44B5C3E5" w14:textId="77777777" w:rsidR="00BB17C1" w:rsidRDefault="00BB17C1" w:rsidP="00BB17C1">
      <w:pPr>
        <w:rPr>
          <w:lang w:val="en-US"/>
        </w:rPr>
      </w:pPr>
      <w:r>
        <w:rPr>
          <w:lang w:val="en-US"/>
        </w:rPr>
        <w:t>Required parameters: None</w:t>
      </w:r>
    </w:p>
    <w:p w14:paraId="0C28EFE7" w14:textId="77777777" w:rsidR="00BB17C1" w:rsidRDefault="00BB17C1" w:rsidP="00BB17C1">
      <w:pPr>
        <w:rPr>
          <w:lang w:val="en-US"/>
        </w:rPr>
      </w:pPr>
      <w:r>
        <w:rPr>
          <w:lang w:val="en-US"/>
        </w:rPr>
        <w:t>Optional parameters: None</w:t>
      </w:r>
    </w:p>
    <w:p w14:paraId="19881DE1" w14:textId="77777777" w:rsidR="00BB17C1" w:rsidRDefault="00BB17C1" w:rsidP="00BB17C1">
      <w:pPr>
        <w:rPr>
          <w:lang w:val="en-US"/>
        </w:rPr>
      </w:pPr>
      <w:r w:rsidRPr="0081106B">
        <w:rPr>
          <w:lang w:val="en-US"/>
        </w:rPr>
        <w:t>Enco</w:t>
      </w:r>
      <w:r>
        <w:rPr>
          <w:lang w:val="en-US"/>
        </w:rPr>
        <w:t xml:space="preserve">ding considerations: </w:t>
      </w:r>
    </w:p>
    <w:p w14:paraId="15EEF39E" w14:textId="77777777" w:rsidR="00BB17C1" w:rsidRDefault="00BB17C1" w:rsidP="00BB17C1">
      <w:pPr>
        <w:ind w:firstLine="284"/>
        <w:rPr>
          <w:lang w:val="en-US"/>
        </w:rPr>
      </w:pPr>
      <w:r>
        <w:rPr>
          <w:lang w:val="en-US"/>
        </w:rPr>
        <w:t>cccex content is UTF-8 format text.</w:t>
      </w:r>
    </w:p>
    <w:p w14:paraId="0B04B4B1" w14:textId="77777777" w:rsidR="00BB17C1" w:rsidRDefault="00BB17C1" w:rsidP="00BB17C1">
      <w:pPr>
        <w:rPr>
          <w:lang w:val="en-US"/>
        </w:rPr>
      </w:pPr>
      <w:r w:rsidRPr="0081106B">
        <w:rPr>
          <w:lang w:val="en-US"/>
        </w:rPr>
        <w:t>Security considerations:</w:t>
      </w:r>
    </w:p>
    <w:p w14:paraId="4E9497EE" w14:textId="77777777" w:rsidR="00BB17C1" w:rsidRDefault="00BB17C1" w:rsidP="00BB17C1">
      <w:pPr>
        <w:ind w:firstLine="284"/>
        <w:rPr>
          <w:lang w:val="en-US"/>
        </w:rPr>
      </w:pPr>
      <w:r>
        <w:rPr>
          <w:lang w:val="en-US"/>
        </w:rPr>
        <w:t>See clause S.5.7.2 of 3GPP TS 26.114</w:t>
      </w:r>
    </w:p>
    <w:p w14:paraId="3595770E" w14:textId="77777777" w:rsidR="00BB17C1" w:rsidRPr="0081106B" w:rsidRDefault="00BB17C1" w:rsidP="00BB17C1">
      <w:pPr>
        <w:rPr>
          <w:lang w:val="en-US"/>
        </w:rPr>
      </w:pPr>
      <w:r w:rsidRPr="0081106B">
        <w:rPr>
          <w:lang w:val="en-US"/>
        </w:rPr>
        <w:t>Interoperability considerations:</w:t>
      </w:r>
    </w:p>
    <w:p w14:paraId="420515A6" w14:textId="77777777" w:rsidR="00BB17C1" w:rsidRDefault="00BB17C1" w:rsidP="00BB17C1">
      <w:pPr>
        <w:rPr>
          <w:lang w:val="en-US"/>
        </w:rPr>
      </w:pPr>
      <w:r>
        <w:rPr>
          <w:lang w:val="en-US"/>
        </w:rPr>
        <w:t xml:space="preserve">      See clause S.5.7.2 of 3GPP TS 26.114 </w:t>
      </w:r>
    </w:p>
    <w:p w14:paraId="581C58AC" w14:textId="77777777" w:rsidR="00BB17C1" w:rsidRDefault="00BB17C1" w:rsidP="00BB17C1">
      <w:pPr>
        <w:rPr>
          <w:lang w:val="en-US"/>
        </w:rPr>
      </w:pPr>
      <w:r w:rsidRPr="0081106B">
        <w:rPr>
          <w:lang w:val="en-US"/>
        </w:rPr>
        <w:t>Published specification:</w:t>
      </w:r>
    </w:p>
    <w:p w14:paraId="52829061" w14:textId="77777777" w:rsidR="00BB17C1" w:rsidRDefault="00BB17C1" w:rsidP="00BB17C1">
      <w:pPr>
        <w:ind w:firstLine="284"/>
        <w:rPr>
          <w:lang w:val="en-US"/>
        </w:rPr>
      </w:pPr>
      <w:r>
        <w:rPr>
          <w:lang w:val="en-US"/>
        </w:rPr>
        <w:t>See 3GPP TS 26.114</w:t>
      </w:r>
    </w:p>
    <w:p w14:paraId="75E9C788" w14:textId="77777777" w:rsidR="00BB17C1" w:rsidRDefault="00BB17C1" w:rsidP="00BB17C1">
      <w:pPr>
        <w:rPr>
          <w:lang w:val="en-US"/>
        </w:rPr>
      </w:pPr>
      <w:r w:rsidRPr="0081106B">
        <w:rPr>
          <w:lang w:val="en-US"/>
        </w:rPr>
        <w:t>Applic</w:t>
      </w:r>
      <w:r>
        <w:rPr>
          <w:lang w:val="en-US"/>
        </w:rPr>
        <w:t>ations usage</w:t>
      </w:r>
      <w:r w:rsidRPr="0081106B">
        <w:rPr>
          <w:lang w:val="en-US"/>
        </w:rPr>
        <w:t>:</w:t>
      </w:r>
    </w:p>
    <w:p w14:paraId="249894A2" w14:textId="77777777" w:rsidR="00BB17C1" w:rsidRDefault="00BB17C1" w:rsidP="00BB17C1">
      <w:pPr>
        <w:ind w:firstLine="284"/>
        <w:rPr>
          <w:lang w:val="en-US"/>
        </w:rPr>
      </w:pPr>
      <w:r w:rsidRPr="0081106B">
        <w:rPr>
          <w:lang w:val="en-US"/>
        </w:rPr>
        <w:t>Voice over IP, video teleconfer</w:t>
      </w:r>
      <w:r>
        <w:rPr>
          <w:lang w:val="en-US"/>
        </w:rPr>
        <w:t>encing, streaming media, among others.</w:t>
      </w:r>
    </w:p>
    <w:p w14:paraId="0C8AD7CE" w14:textId="77777777" w:rsidR="00BB17C1" w:rsidRDefault="00BB17C1" w:rsidP="00BB17C1">
      <w:pPr>
        <w:rPr>
          <w:lang w:val="en-US"/>
        </w:rPr>
      </w:pPr>
      <w:r w:rsidRPr="0081106B">
        <w:rPr>
          <w:lang w:val="en-US"/>
        </w:rPr>
        <w:t>Additional information:</w:t>
      </w:r>
    </w:p>
    <w:p w14:paraId="4585C237" w14:textId="77777777" w:rsidR="00BB17C1" w:rsidRDefault="00BB17C1" w:rsidP="00BB17C1">
      <w:pPr>
        <w:ind w:firstLine="284"/>
        <w:rPr>
          <w:lang w:val="en-US"/>
        </w:rPr>
      </w:pPr>
      <w:r>
        <w:rPr>
          <w:lang w:val="en-US"/>
        </w:rPr>
        <w:t>Magic number(s):   None</w:t>
      </w:r>
    </w:p>
    <w:p w14:paraId="3778A3A7" w14:textId="77777777" w:rsidR="00BB17C1" w:rsidRDefault="00BB17C1" w:rsidP="00BB17C1">
      <w:pPr>
        <w:ind w:firstLine="284"/>
        <w:rPr>
          <w:lang w:val="en-US"/>
        </w:rPr>
      </w:pPr>
      <w:r w:rsidRPr="0081106B">
        <w:rPr>
          <w:lang w:val="en-US"/>
        </w:rPr>
        <w:t>File ex</w:t>
      </w:r>
      <w:r>
        <w:rPr>
          <w:lang w:val="en-US"/>
        </w:rPr>
        <w:t>tension(s): The extension ".c3ex</w:t>
      </w:r>
      <w:r w:rsidR="0007623F">
        <w:rPr>
          <w:lang w:val="en-US"/>
        </w:rPr>
        <w:t>"</w:t>
      </w:r>
    </w:p>
    <w:p w14:paraId="2A2B182F" w14:textId="77777777" w:rsidR="00BB17C1" w:rsidRDefault="00BB17C1" w:rsidP="00BB17C1">
      <w:pPr>
        <w:ind w:firstLine="284"/>
        <w:rPr>
          <w:lang w:val="en-US"/>
        </w:rPr>
      </w:pPr>
      <w:r w:rsidRPr="0081106B">
        <w:rPr>
          <w:lang w:val="en-US"/>
        </w:rPr>
        <w:t>M</w:t>
      </w:r>
      <w:r>
        <w:rPr>
          <w:lang w:val="en-US"/>
        </w:rPr>
        <w:t>acintosh File Type Code(s): "c3ex</w:t>
      </w:r>
      <w:r w:rsidRPr="0081106B">
        <w:rPr>
          <w:lang w:val="en-US"/>
        </w:rPr>
        <w:t>"</w:t>
      </w:r>
    </w:p>
    <w:p w14:paraId="524B86BC" w14:textId="77777777" w:rsidR="00BB17C1" w:rsidRDefault="00BB17C1" w:rsidP="00BB17C1">
      <w:pPr>
        <w:rPr>
          <w:lang w:val="en-US"/>
        </w:rPr>
      </w:pPr>
      <w:r w:rsidRPr="0081106B">
        <w:rPr>
          <w:lang w:val="en-US"/>
        </w:rPr>
        <w:t>Intended usage: COMMON</w:t>
      </w:r>
    </w:p>
    <w:p w14:paraId="367CB4F6" w14:textId="77777777" w:rsidR="00BB17C1" w:rsidRDefault="00BB17C1" w:rsidP="00BB17C1">
      <w:pPr>
        <w:rPr>
          <w:lang w:val="en-US"/>
        </w:rPr>
      </w:pPr>
      <w:r>
        <w:rPr>
          <w:lang w:val="en-US"/>
        </w:rPr>
        <w:t>Contact Person</w:t>
      </w:r>
      <w:r w:rsidRPr="0081106B">
        <w:rPr>
          <w:lang w:val="en-US"/>
        </w:rPr>
        <w:t>:</w:t>
      </w:r>
    </w:p>
    <w:p w14:paraId="693712F6" w14:textId="77777777" w:rsidR="00BB17C1" w:rsidRDefault="00BB17C1" w:rsidP="00BB17C1">
      <w:pPr>
        <w:ind w:firstLine="284"/>
        <w:rPr>
          <w:lang w:val="en-US"/>
        </w:rPr>
      </w:pPr>
      <w:r>
        <w:rPr>
          <w:lang w:val="en-US"/>
        </w:rPr>
        <w:t xml:space="preserve">Contact Name: </w:t>
      </w:r>
      <w:r w:rsidRPr="00DB01EA">
        <w:t>3GPP Specifications Manager</w:t>
      </w:r>
    </w:p>
    <w:p w14:paraId="00DF6028" w14:textId="77777777" w:rsidR="00BB17C1" w:rsidRDefault="00BB17C1" w:rsidP="00BB17C1">
      <w:pPr>
        <w:ind w:firstLine="284"/>
        <w:rPr>
          <w:lang w:val="en-US"/>
        </w:rPr>
      </w:pPr>
      <w:r>
        <w:rPr>
          <w:lang w:val="en-US"/>
        </w:rPr>
        <w:t>Contact Email Address</w:t>
      </w:r>
      <w:r w:rsidRPr="0081106B">
        <w:rPr>
          <w:lang w:val="en-US"/>
        </w:rPr>
        <w:t>:</w:t>
      </w:r>
      <w:r>
        <w:rPr>
          <w:lang w:val="en-US"/>
        </w:rPr>
        <w:t xml:space="preserve"> </w:t>
      </w:r>
      <w:hyperlink r:id="rId237" w:history="1">
        <w:r w:rsidRPr="00FD4DED">
          <w:rPr>
            <w:rStyle w:val="Hyperlink"/>
          </w:rPr>
          <w:t>3gppContact@etsi.org</w:t>
        </w:r>
      </w:hyperlink>
    </w:p>
    <w:p w14:paraId="14788A84" w14:textId="77777777" w:rsidR="00AD6D37" w:rsidRDefault="00BB17C1" w:rsidP="00AD6D37">
      <w:pPr>
        <w:ind w:firstLine="284"/>
        <w:rPr>
          <w:lang w:val="en-US"/>
        </w:rPr>
      </w:pPr>
      <w:r w:rsidRPr="006944C1">
        <w:rPr>
          <w:lang w:val="en-US"/>
        </w:rPr>
        <w:t>Author/Change Controller (for standards tree registrations, this is typically the standards body)</w:t>
      </w:r>
      <w:r>
        <w:rPr>
          <w:lang w:val="en-US"/>
        </w:rPr>
        <w:t>: 3GPP SA Working Group 4</w:t>
      </w:r>
    </w:p>
    <w:p w14:paraId="6F66B554" w14:textId="77777777" w:rsidR="009805CF" w:rsidRPr="00082ED1" w:rsidRDefault="009805CF" w:rsidP="009805CF">
      <w:pPr>
        <w:pStyle w:val="Heading8"/>
        <w:keepNext w:val="0"/>
        <w:keepLines w:val="0"/>
      </w:pPr>
      <w:bookmarkStart w:id="4331" w:name="_Toc26369794"/>
      <w:bookmarkStart w:id="4332" w:name="_Toc36227676"/>
      <w:bookmarkStart w:id="4333" w:name="_Toc36228691"/>
      <w:bookmarkStart w:id="4334" w:name="_Toc36229318"/>
      <w:bookmarkStart w:id="4335" w:name="_Toc36229946"/>
      <w:bookmarkStart w:id="4336" w:name="_Toc74607291"/>
      <w:bookmarkStart w:id="4337" w:name="_Toc75557185"/>
      <w:r>
        <w:lastRenderedPageBreak/>
        <w:t xml:space="preserve">Annex V (informative): </w:t>
      </w:r>
      <w:r>
        <w:br/>
        <w:t>Delay Adaptation and Example Uses of DBI Signaling</w:t>
      </w:r>
      <w:bookmarkEnd w:id="4331"/>
      <w:bookmarkEnd w:id="4332"/>
      <w:bookmarkEnd w:id="4333"/>
      <w:bookmarkEnd w:id="4334"/>
      <w:bookmarkEnd w:id="4335"/>
      <w:bookmarkEnd w:id="4336"/>
      <w:bookmarkEnd w:id="4337"/>
    </w:p>
    <w:p w14:paraId="524758E1" w14:textId="77777777" w:rsidR="009805CF" w:rsidRPr="003417AB" w:rsidRDefault="009805CF" w:rsidP="009805CF">
      <w:pPr>
        <w:pStyle w:val="Heading1"/>
      </w:pPr>
      <w:bookmarkStart w:id="4338" w:name="_Toc26369795"/>
      <w:bookmarkStart w:id="4339" w:name="_Toc36227677"/>
      <w:bookmarkStart w:id="4340" w:name="_Toc36228692"/>
      <w:bookmarkStart w:id="4341" w:name="_Toc36229319"/>
      <w:bookmarkStart w:id="4342" w:name="_Toc36229947"/>
      <w:bookmarkStart w:id="4343" w:name="_Toc74607292"/>
      <w:bookmarkStart w:id="4344" w:name="_Toc75557186"/>
      <w:r>
        <w:t>V</w:t>
      </w:r>
      <w:r w:rsidRPr="003417AB">
        <w:t>.1</w:t>
      </w:r>
      <w:r w:rsidRPr="003417AB">
        <w:tab/>
      </w:r>
      <w:r>
        <w:t>General</w:t>
      </w:r>
      <w:bookmarkEnd w:id="4338"/>
      <w:bookmarkEnd w:id="4339"/>
      <w:bookmarkEnd w:id="4340"/>
      <w:bookmarkEnd w:id="4341"/>
      <w:bookmarkEnd w:id="4342"/>
      <w:bookmarkEnd w:id="4343"/>
      <w:bookmarkEnd w:id="4344"/>
    </w:p>
    <w:p w14:paraId="16298DA0" w14:textId="77777777" w:rsidR="009805CF" w:rsidRPr="0054585C" w:rsidRDefault="009805CF" w:rsidP="009805CF">
      <w:pPr>
        <w:tabs>
          <w:tab w:val="left" w:pos="709"/>
          <w:tab w:val="right" w:pos="9639"/>
        </w:tabs>
        <w:ind w:right="43"/>
      </w:pPr>
      <w:r w:rsidRPr="0019394B">
        <w:t xml:space="preserve">End-to-end delay and jitter </w:t>
      </w:r>
      <w:r>
        <w:t xml:space="preserve">performance </w:t>
      </w:r>
      <w:r w:rsidRPr="0019394B">
        <w:t>play</w:t>
      </w:r>
      <w:r>
        <w:t>s</w:t>
      </w:r>
      <w:r w:rsidRPr="0019394B">
        <w:t xml:space="preserve"> an important role in determining MTSI quality of experience. MTSI sender and MTSI receiver may perform adaptation based on delay </w:t>
      </w:r>
      <w:r>
        <w:t xml:space="preserve">budget </w:t>
      </w:r>
      <w:r w:rsidRPr="0019394B">
        <w:t>adjustments</w:t>
      </w:r>
      <w:r>
        <w:t xml:space="preserve">, including jitter buffer size adaptation at the receiver, air interface delay adjustments at both sender and receiver using RAN delay budget reporting as specified in TS 36.331 [160] for E-UTRA and TS 38.331 [163] for NR. MTSI sender and MTSI receiver may </w:t>
      </w:r>
      <w:r w:rsidRPr="0019394B">
        <w:t xml:space="preserve">also exchange delay budget information (DBI) </w:t>
      </w:r>
      <w:r>
        <w:t xml:space="preserve">with each other </w:t>
      </w:r>
      <w:r w:rsidRPr="0019394B">
        <w:t>as described in clause 7.3.</w:t>
      </w:r>
      <w:r>
        <w:t xml:space="preserve">8, to signal available delay budget as well as to request delay </w:t>
      </w:r>
      <w:r w:rsidRPr="0054585C">
        <w:t xml:space="preserve">budget. </w:t>
      </w:r>
    </w:p>
    <w:p w14:paraId="532AFD74" w14:textId="77777777" w:rsidR="009805CF" w:rsidRPr="0054585C" w:rsidRDefault="009805CF" w:rsidP="009805CF">
      <w:pPr>
        <w:tabs>
          <w:tab w:val="left" w:pos="709"/>
          <w:tab w:val="right" w:pos="9639"/>
        </w:tabs>
        <w:ind w:right="43"/>
      </w:pPr>
      <w:r w:rsidRPr="0054585C">
        <w:t xml:space="preserve">This clause provides various example informative signalling flows on delay adaptation using these mechanisms. </w:t>
      </w:r>
    </w:p>
    <w:p w14:paraId="334A2C2D" w14:textId="77777777" w:rsidR="009805CF" w:rsidRDefault="009805CF" w:rsidP="009805CF">
      <w:pPr>
        <w:tabs>
          <w:tab w:val="left" w:pos="709"/>
          <w:tab w:val="right" w:pos="9639"/>
        </w:tabs>
        <w:ind w:right="43"/>
      </w:pPr>
      <w:r w:rsidRPr="0054585C">
        <w:t xml:space="preserve">Figure </w:t>
      </w:r>
      <w:r>
        <w:t>V</w:t>
      </w:r>
      <w:r w:rsidRPr="0054585C">
        <w:t xml:space="preserve">.2.1 presents a signaling flow </w:t>
      </w:r>
      <w:r>
        <w:t xml:space="preserve">example </w:t>
      </w:r>
      <w:r w:rsidRPr="0054585C">
        <w:t>for RAN delay budget reporting usage for voice in MTSI without DBI signalling.</w:t>
      </w:r>
      <w:r w:rsidRPr="0054585C" w:rsidDel="0054585C">
        <w:t xml:space="preserve"> </w:t>
      </w:r>
    </w:p>
    <w:p w14:paraId="3F8D7671" w14:textId="77777777" w:rsidR="009805CF" w:rsidRPr="0054585C" w:rsidRDefault="009805CF" w:rsidP="009805CF">
      <w:pPr>
        <w:tabs>
          <w:tab w:val="left" w:pos="709"/>
          <w:tab w:val="right" w:pos="9639"/>
        </w:tabs>
        <w:ind w:right="43"/>
      </w:pPr>
      <w:r w:rsidRPr="0054585C">
        <w:t xml:space="preserve">Figure </w:t>
      </w:r>
      <w:r>
        <w:t>V</w:t>
      </w:r>
      <w:r w:rsidRPr="0054585C">
        <w:t xml:space="preserve">.2.2 and </w:t>
      </w:r>
      <w:r>
        <w:t>V</w:t>
      </w:r>
      <w:r w:rsidRPr="0054585C">
        <w:t xml:space="preserve">.2.3 present signaling flow examples for RAN delay budget reporting usage in MTSI involving uni-directional DBI signalling with only indication of available delay budget from MTSI receiver to MTSI sender. </w:t>
      </w:r>
    </w:p>
    <w:p w14:paraId="31059A74" w14:textId="77777777" w:rsidR="009805CF" w:rsidRPr="0034196F" w:rsidRDefault="009805CF" w:rsidP="009805CF">
      <w:pPr>
        <w:tabs>
          <w:tab w:val="left" w:pos="709"/>
          <w:tab w:val="right" w:pos="9639"/>
        </w:tabs>
        <w:ind w:right="43"/>
      </w:pPr>
      <w:r w:rsidRPr="00AA5EC1">
        <w:t xml:space="preserve">Figure </w:t>
      </w:r>
      <w:r>
        <w:t>V</w:t>
      </w:r>
      <w:r w:rsidRPr="00AA5EC1">
        <w:t>.2.4 presents a signaling flow example for RAN delay budget reporting usage in MTSI involving bi-directional DBI signalling</w:t>
      </w:r>
      <w:r w:rsidRPr="00500E02">
        <w:t xml:space="preserve"> with indication of available delay budget from MTSI receiver to MTSI sender and requested delay budget from MTSI sender to MTSI receiver. </w:t>
      </w:r>
    </w:p>
    <w:p w14:paraId="3F031FF8" w14:textId="77777777" w:rsidR="009805CF" w:rsidRPr="0019394B" w:rsidRDefault="009805CF" w:rsidP="009805CF">
      <w:pPr>
        <w:tabs>
          <w:tab w:val="left" w:pos="709"/>
          <w:tab w:val="right" w:pos="9639"/>
        </w:tabs>
        <w:ind w:right="43"/>
      </w:pPr>
      <w:r>
        <w:t xml:space="preserve">Figure V.2.5 presents a signalling flow example on </w:t>
      </w:r>
      <w:r w:rsidRPr="00CB291C">
        <w:t xml:space="preserve">usage of RAN delay budget request in MTSI </w:t>
      </w:r>
      <w:r>
        <w:t>with bi-directional DBI signalling and</w:t>
      </w:r>
      <w:r w:rsidRPr="00CB291C">
        <w:t xml:space="preserve"> with jitter buffer adjustment</w:t>
      </w:r>
      <w:r>
        <w:t>.</w:t>
      </w:r>
    </w:p>
    <w:p w14:paraId="75EE4009" w14:textId="77777777" w:rsidR="009805CF" w:rsidRDefault="009805CF" w:rsidP="009805CF">
      <w:pPr>
        <w:pStyle w:val="Heading1"/>
      </w:pPr>
      <w:bookmarkStart w:id="4345" w:name="_Toc26369796"/>
      <w:bookmarkStart w:id="4346" w:name="_Toc36227678"/>
      <w:bookmarkStart w:id="4347" w:name="_Toc36228693"/>
      <w:bookmarkStart w:id="4348" w:name="_Toc36229320"/>
      <w:bookmarkStart w:id="4349" w:name="_Toc36229948"/>
      <w:bookmarkStart w:id="4350" w:name="_Toc74607293"/>
      <w:bookmarkStart w:id="4351" w:name="_Toc75557187"/>
      <w:r>
        <w:t>V.2</w:t>
      </w:r>
      <w:r w:rsidRPr="00CF2178">
        <w:tab/>
      </w:r>
      <w:r>
        <w:t>Example Signaling Flows on Delay Adaptation</w:t>
      </w:r>
      <w:bookmarkEnd w:id="4345"/>
      <w:bookmarkEnd w:id="4346"/>
      <w:bookmarkEnd w:id="4347"/>
      <w:bookmarkEnd w:id="4348"/>
      <w:bookmarkEnd w:id="4349"/>
      <w:bookmarkEnd w:id="4350"/>
      <w:bookmarkEnd w:id="4351"/>
    </w:p>
    <w:p w14:paraId="501B9C65" w14:textId="77777777" w:rsidR="009805CF" w:rsidRDefault="009805CF" w:rsidP="009805CF">
      <w:r>
        <w:t>In Figure V.2</w:t>
      </w:r>
      <w:r w:rsidRPr="00CB291C">
        <w:t xml:space="preserve">.1, a signaling flow for RAN delay budget reporting usage </w:t>
      </w:r>
      <w:r>
        <w:t xml:space="preserve">for voice in MTSI without DBI signalling is presented. </w:t>
      </w:r>
    </w:p>
    <w:bookmarkStart w:id="4352" w:name="_MON_1604251619"/>
    <w:bookmarkEnd w:id="4352"/>
    <w:p w14:paraId="4E4BA3BC" w14:textId="77777777" w:rsidR="009805CF" w:rsidRDefault="009805CF" w:rsidP="009805CF">
      <w:pPr>
        <w:pStyle w:val="TH"/>
      </w:pPr>
      <w:r w:rsidRPr="00CB291C">
        <w:object w:dxaOrig="9378" w:dyaOrig="5985" w14:anchorId="29B0FE5C">
          <v:shape id="_x0000_i1153" type="#_x0000_t75" style="width:469.5pt;height:299.5pt" o:ole="">
            <v:imagedata r:id="rId238" o:title=""/>
          </v:shape>
          <o:OLEObject Type="Embed" ProgID="Word.Picture.8" ShapeID="_x0000_i1153" DrawAspect="Content" ObjectID="_1686171402" r:id="rId239"/>
        </w:object>
      </w:r>
    </w:p>
    <w:p w14:paraId="46D5435B" w14:textId="77777777" w:rsidR="009805CF" w:rsidRPr="00CB291C" w:rsidRDefault="009805CF" w:rsidP="009805CF">
      <w:pPr>
        <w:pStyle w:val="TF"/>
      </w:pPr>
      <w:r>
        <w:t>Figure V.2.1</w:t>
      </w:r>
      <w:r w:rsidRPr="00CB291C">
        <w:t>: Signaling flow on usage of RAN delay budget reporting</w:t>
      </w:r>
      <w:r>
        <w:t xml:space="preserve"> in MTSI without DBI signalling.</w:t>
      </w:r>
    </w:p>
    <w:p w14:paraId="7E85CEA6" w14:textId="77777777" w:rsidR="009805CF" w:rsidRPr="00CB291C" w:rsidRDefault="009805CF" w:rsidP="009805CF">
      <w:r w:rsidRPr="00CB291C">
        <w:t>Step 1: UE-1 sends UE-2 rate request via CMR or RTCP-APP for voice at bitrate R0.</w:t>
      </w:r>
      <w:r>
        <w:t xml:space="preserve"> </w:t>
      </w:r>
      <w:r w:rsidRPr="00CB291C">
        <w:t xml:space="preserve">The "Request" message </w:t>
      </w:r>
      <w:r>
        <w:t xml:space="preserve">here </w:t>
      </w:r>
      <w:r w:rsidRPr="00CB291C">
        <w:t>is a generalized application level rate request message that corresponds to CMR or RTCP-APP for voice.</w:t>
      </w:r>
    </w:p>
    <w:p w14:paraId="6E55B947" w14:textId="77777777" w:rsidR="009805CF" w:rsidRPr="00CB291C" w:rsidRDefault="009805CF" w:rsidP="009805CF">
      <w:r w:rsidRPr="00CB291C">
        <w:t>Step 2: UE-2 sends RTP media flow for voice with bitrate R0.</w:t>
      </w:r>
    </w:p>
    <w:p w14:paraId="69B1C61C" w14:textId="77777777" w:rsidR="009805CF" w:rsidRPr="00CB291C" w:rsidRDefault="009805CF" w:rsidP="009805CF">
      <w:r w:rsidRPr="00CB291C">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w:t>
      </w:r>
      <w:r>
        <w:t>er Management (JBM) in clause 8</w:t>
      </w:r>
      <w:r w:rsidRPr="00CB291C">
        <w:t xml:space="preserve"> (subject to the JBM compliance requirement of MTSI). Hence, UE1 concludes that UE2's local radio conditions are poor.</w:t>
      </w:r>
    </w:p>
    <w:p w14:paraId="640A20F9" w14:textId="77777777" w:rsidR="009805CF" w:rsidRPr="00CB291C" w:rsidRDefault="009805CF" w:rsidP="009805CF">
      <w:r w:rsidRPr="00CB291C">
        <w:t xml:space="preserve">Step 4: UE-1 sends a </w:t>
      </w:r>
      <w:r w:rsidRPr="00CB291C">
        <w:rPr>
          <w:i/>
          <w:iCs/>
        </w:rPr>
        <w:t>UEAssistanceInformation</w:t>
      </w:r>
      <w:r w:rsidRPr="00CB291C">
        <w:t xml:space="preserve"> message </w:t>
      </w:r>
      <w:r>
        <w:t xml:space="preserve">as specified in TS 36.331 [160] </w:t>
      </w:r>
      <w:r w:rsidRPr="00CB291C">
        <w:t xml:space="preserve">to eNB-1 with type-1 to turn off </w:t>
      </w:r>
      <w:r>
        <w:t>c</w:t>
      </w:r>
      <w:r w:rsidRPr="00CB291C">
        <w:t xml:space="preserve">DRX. It is assumed that eNB-1 grants this request and turns off </w:t>
      </w:r>
      <w:r>
        <w:t>c</w:t>
      </w:r>
      <w:r w:rsidRPr="00CB291C">
        <w:t xml:space="preserve">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CB291C">
        <w:rPr>
          <w:i/>
          <w:iCs/>
        </w:rPr>
        <w:t>UEAssistanceInformation</w:t>
      </w:r>
      <w:r w:rsidRPr="00CB291C">
        <w:t xml:space="preserve"> message may not be sent. Moreover, due to other considerations, UE-1 may choose not to turn cDRX off, e.g., when saving battery power is critical.</w:t>
      </w:r>
    </w:p>
    <w:p w14:paraId="739FD382" w14:textId="77777777" w:rsidR="009805CF" w:rsidRPr="00CB291C" w:rsidRDefault="009805CF" w:rsidP="009805CF">
      <w:r w:rsidRPr="00CB291C">
        <w:t>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w:t>
      </w:r>
      <w:r>
        <w:t xml:space="preserve"> </w:t>
      </w:r>
      <w:r w:rsidRPr="00CB291C">
        <w:t xml:space="preserve">Because UE-1 has already turned its cDRX off, it is unlikely that the JBM constraint at UE-1 will lead to packet losses in response to the increase air interface delay over the RAN corresponding to UE-2. </w:t>
      </w:r>
    </w:p>
    <w:p w14:paraId="55822760" w14:textId="77777777" w:rsidR="009805CF" w:rsidRPr="00CB291C" w:rsidRDefault="009805CF" w:rsidP="009805CF">
      <w:r w:rsidRPr="00CB291C">
        <w:t xml:space="preserve">Step-6: UE-1 measures </w:t>
      </w:r>
      <w:r>
        <w:t xml:space="preserve">reduced </w:t>
      </w:r>
      <w:r w:rsidRPr="00CB291C">
        <w:t xml:space="preserve">packet losses </w:t>
      </w:r>
      <w:r>
        <w:t>and improved voice quality</w:t>
      </w:r>
      <w:r w:rsidRPr="00CB291C">
        <w:t xml:space="preserve">. </w:t>
      </w:r>
    </w:p>
    <w:p w14:paraId="7D2D5F2B" w14:textId="77777777" w:rsidR="009805CF" w:rsidRPr="00CB291C" w:rsidRDefault="009805CF" w:rsidP="009805CF">
      <w:r w:rsidRPr="00CB291C">
        <w:t>It should be noted that the actions of UE-1 in Steps 3-4 above and actions of UE-2 in Step 5 above are completely independent and these are not necessarily sequential, as there is no coordi</w:t>
      </w:r>
      <w:r>
        <w:t>nation between the two UEs in this example</w:t>
      </w:r>
      <w:r w:rsidRPr="00CB291C">
        <w:t>.</w:t>
      </w:r>
    </w:p>
    <w:p w14:paraId="50A8F7E5" w14:textId="77777777" w:rsidR="009805CF" w:rsidRDefault="009805CF" w:rsidP="009805CF">
      <w:pPr>
        <w:tabs>
          <w:tab w:val="left" w:pos="709"/>
          <w:tab w:val="right" w:pos="9639"/>
        </w:tabs>
        <w:ind w:right="43"/>
      </w:pPr>
      <w:r>
        <w:lastRenderedPageBreak/>
        <w:t>In Figure V.2.2</w:t>
      </w:r>
      <w:r w:rsidRPr="00CB291C">
        <w:t>, a</w:t>
      </w:r>
      <w:r>
        <w:t>nother</w:t>
      </w:r>
      <w:r w:rsidRPr="00CB291C">
        <w:t xml:space="preserve"> signaling flow </w:t>
      </w:r>
      <w:r>
        <w:t xml:space="preserve">example </w:t>
      </w:r>
      <w:r w:rsidRPr="00CB291C">
        <w:t>for RAN delay b</w:t>
      </w:r>
      <w:r>
        <w:t>udget reporting usage in MTSI involving delay budget information (DBI) signalling as described in clause 7.3.8</w:t>
      </w:r>
      <w:r w:rsidRPr="00CB291C">
        <w:t xml:space="preserve"> is presented.</w:t>
      </w:r>
      <w:r>
        <w:t xml:space="preserve"> In this example, </w:t>
      </w:r>
      <w:r w:rsidRPr="0054585C">
        <w:t xml:space="preserve">uni-directional DBI signalling </w:t>
      </w:r>
      <w:r>
        <w:t xml:space="preserve">is depicted </w:t>
      </w:r>
      <w:r w:rsidRPr="0054585C">
        <w:t xml:space="preserve">with only indication of available delay budget from MTSI receiver to MTSI sender. </w:t>
      </w:r>
    </w:p>
    <w:bookmarkStart w:id="4353" w:name="_MON_1603546155"/>
    <w:bookmarkEnd w:id="4353"/>
    <w:p w14:paraId="7D3AEF05" w14:textId="77777777" w:rsidR="009805CF" w:rsidRPr="00CB291C" w:rsidRDefault="009805CF" w:rsidP="009805CF">
      <w:pPr>
        <w:pStyle w:val="TH"/>
      </w:pPr>
      <w:r w:rsidRPr="00CB291C">
        <w:object w:dxaOrig="9378" w:dyaOrig="5985" w14:anchorId="061AD52F">
          <v:shape id="_x0000_i1154" type="#_x0000_t75" style="width:469.5pt;height:299.5pt" o:ole="">
            <v:imagedata r:id="rId240" o:title=""/>
          </v:shape>
          <o:OLEObject Type="Embed" ProgID="Word.Picture.8" ShapeID="_x0000_i1154" DrawAspect="Content" ObjectID="_1686171403" r:id="rId241"/>
        </w:object>
      </w:r>
    </w:p>
    <w:p w14:paraId="58F0830F" w14:textId="77777777" w:rsidR="009805CF" w:rsidRPr="00CB291C" w:rsidRDefault="009805CF" w:rsidP="009805CF">
      <w:pPr>
        <w:pStyle w:val="TF"/>
      </w:pPr>
      <w:r>
        <w:t>Figure V.2</w:t>
      </w:r>
      <w:r w:rsidRPr="00CB291C">
        <w:t>.2: Signaling flow on usage of RAN delay budget repo</w:t>
      </w:r>
      <w:r>
        <w:t>rting with uni-directional DBI signaling in MTSI.</w:t>
      </w:r>
    </w:p>
    <w:p w14:paraId="1DE0B430" w14:textId="77777777" w:rsidR="009805CF" w:rsidRPr="00CB291C" w:rsidRDefault="009805CF" w:rsidP="009805CF">
      <w:r>
        <w:t>Steps 1-4: These are i</w:t>
      </w:r>
      <w:r w:rsidRPr="00CB291C">
        <w:t>dentical to</w:t>
      </w:r>
      <w:r>
        <w:t xml:space="preserve"> the earlier signalling flow in Figure V.2.1.</w:t>
      </w:r>
    </w:p>
    <w:p w14:paraId="506D51D4" w14:textId="77777777" w:rsidR="009805CF" w:rsidRPr="00CB291C" w:rsidRDefault="009805CF" w:rsidP="009805CF">
      <w:r w:rsidRPr="00CB291C">
        <w:t xml:space="preserve">Step 5: If delay budget information signalling is supported between UE-1 and UE-2, UE-1 sends an RTCP feedback (RTCP-FB) message </w:t>
      </w:r>
      <w:r>
        <w:t xml:space="preserve">as specified in clause 7.3.8 </w:t>
      </w:r>
      <w:r w:rsidRPr="00CB291C">
        <w:t>to UE-2 indicating the availability of additional delay budget due to cDRX being turned off. A concrete delay number may also be reported as part of the RTCP-FB message that corresponds to the air interface delay reduction on UE-1's RAN after turning off cDRX,</w:t>
      </w:r>
      <w:r>
        <w:t xml:space="preserve"> which would essentially be </w:t>
      </w:r>
      <w:r w:rsidRPr="00CB291C">
        <w:t xml:space="preserve">available for UE-2 to improve the reliability of its uplink transmissions. The reported delay number may also be determined considering UE1's JBM constraints and can be based on its assessment of how much additional delay it can tolerate. </w:t>
      </w:r>
    </w:p>
    <w:p w14:paraId="0CE91B4B" w14:textId="77777777" w:rsidR="009805CF" w:rsidRPr="00CB291C" w:rsidRDefault="009805CF" w:rsidP="009805CF">
      <w:r w:rsidRPr="00CB291C">
        <w:t>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w:t>
      </w:r>
      <w:r>
        <w:t xml:space="preserve"> </w:t>
      </w:r>
    </w:p>
    <w:p w14:paraId="65C8C796" w14:textId="77777777" w:rsidR="009805CF" w:rsidRPr="00CB291C" w:rsidRDefault="009805CF" w:rsidP="009805CF">
      <w:r w:rsidRPr="00CB291C">
        <w:t xml:space="preserve">Step-7: UE-1 measures </w:t>
      </w:r>
      <w:r>
        <w:t xml:space="preserve">reduced </w:t>
      </w:r>
      <w:r w:rsidRPr="00CB291C">
        <w:t xml:space="preserve">packet losses </w:t>
      </w:r>
      <w:r>
        <w:t>and improved voice quality</w:t>
      </w:r>
      <w:r w:rsidRPr="00CB291C">
        <w:t>.</w:t>
      </w:r>
    </w:p>
    <w:p w14:paraId="629DC04C" w14:textId="77777777" w:rsidR="009805CF" w:rsidRPr="00CB291C" w:rsidRDefault="009805CF" w:rsidP="009805CF">
      <w:r w:rsidRPr="00CB291C">
        <w:t>In this example, the available delay budget may be computed by the UE-1 (MTSI receiver) based on network delay, jitter, packet loss rate (PLR) and potentially other parameters.</w:t>
      </w:r>
      <w:r>
        <w:t xml:space="preserve"> </w:t>
      </w:r>
      <w:r w:rsidRPr="00CB291C">
        <w:t>It may also take into account constraints on JBM (i.e., bas</w:t>
      </w:r>
      <w:r>
        <w:t>ed on reference JBM in clause 8</w:t>
      </w:r>
      <w:r w:rsidRPr="00CB291C">
        <w:t>). In this respect, the following observations can be made on the expected UE behaviour:</w:t>
      </w:r>
    </w:p>
    <w:p w14:paraId="58E718A5" w14:textId="77777777" w:rsidR="009805CF" w:rsidRPr="00CB291C" w:rsidRDefault="009805CF" w:rsidP="009805CF">
      <w:pPr>
        <w:pStyle w:val="B1"/>
      </w:pPr>
      <w:r w:rsidRPr="00CB291C">
        <w:t>a)</w:t>
      </w:r>
      <w:r w:rsidRPr="00CB291C">
        <w:tab/>
        <w:t>Allowing UE-2 to use more retransmission will increase the jit</w:t>
      </w:r>
      <w:r>
        <w:t>ter. This may potentially cause</w:t>
      </w:r>
      <w:r w:rsidRPr="00CB291C">
        <w:t xml:space="preserve"> more packets dropped at the JBM for UE-1.</w:t>
      </w:r>
    </w:p>
    <w:p w14:paraId="34A96781" w14:textId="77777777" w:rsidR="009805CF" w:rsidRPr="00CB291C" w:rsidRDefault="009805CF" w:rsidP="009805CF">
      <w:pPr>
        <w:pStyle w:val="B1"/>
      </w:pPr>
      <w:r w:rsidRPr="00CB291C">
        <w:t>b)</w:t>
      </w:r>
      <w:r w:rsidRPr="00CB291C">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61F4997A" w14:textId="77777777" w:rsidR="009805CF" w:rsidRPr="00CB291C" w:rsidRDefault="009805CF" w:rsidP="009805CF">
      <w:pPr>
        <w:pStyle w:val="B1"/>
      </w:pPr>
      <w:r w:rsidRPr="00CB291C">
        <w:lastRenderedPageBreak/>
        <w:t>c)</w:t>
      </w:r>
      <w:r w:rsidRPr="00CB291C">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w:t>
      </w:r>
      <w:r>
        <w:t xml:space="preserve"> for DBI signalling as defined in clause 7.3.8</w:t>
      </w:r>
      <w:r w:rsidRPr="00CB291C">
        <w:t>.</w:t>
      </w:r>
    </w:p>
    <w:p w14:paraId="7FB0C072" w14:textId="77777777" w:rsidR="009805CF" w:rsidRDefault="009805CF" w:rsidP="009805CF">
      <w:pPr>
        <w:pStyle w:val="B1"/>
      </w:pPr>
      <w:r w:rsidRPr="00CB291C">
        <w:t>d)</w:t>
      </w:r>
      <w:r w:rsidRPr="00CB291C">
        <w:tab/>
        <w:t>It is up to UE-1 to signal any additional dela</w:t>
      </w:r>
      <w:r>
        <w:t>y budget to UE-2. If UE-1 figures</w:t>
      </w:r>
      <w:r w:rsidRPr="00CB291C">
        <w:t xml:space="preserve"> that it is already close to its JBM constraint and cannot tolerate any additional delay or jitter (as this would lead to more packets being dropped), it may not signal additional delay availability to UE-2. </w:t>
      </w:r>
    </w:p>
    <w:p w14:paraId="3AD3E188" w14:textId="77777777" w:rsidR="009805CF" w:rsidRPr="00CB291C" w:rsidRDefault="009805CF" w:rsidP="009805CF">
      <w:r>
        <w:t>The signalling flow example in Figure V.2.2 relies on DBI signalling between the MTSI sender and MTSI receiver whereas the signalling flow in Figure V.2.1 does not include such signalling. The following can be observed when DBI signalling is not present:</w:t>
      </w:r>
    </w:p>
    <w:p w14:paraId="6D7FEBA8" w14:textId="77777777" w:rsidR="009805CF" w:rsidRPr="00CB291C" w:rsidRDefault="009805CF" w:rsidP="009805CF">
      <w:pPr>
        <w:pStyle w:val="B1"/>
      </w:pPr>
      <w:r w:rsidRPr="00CB291C">
        <w:t>1)</w:t>
      </w:r>
      <w:r w:rsidRPr="00CB291C">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5F807049" w14:textId="77777777" w:rsidR="009805CF" w:rsidRPr="00CB291C" w:rsidRDefault="009805CF" w:rsidP="009805CF">
      <w:pPr>
        <w:pStyle w:val="B1"/>
      </w:pPr>
      <w:r w:rsidRPr="00CB291C">
        <w:t>2)</w:t>
      </w:r>
      <w:r w:rsidRPr="00CB291C">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w:t>
      </w:r>
      <w:r>
        <w:t xml:space="preserve"> enabled by DBI signaling</w:t>
      </w:r>
      <w:r w:rsidRPr="00CB291C">
        <w:t xml:space="preserve">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w:t>
      </w:r>
      <w:r>
        <w:t>m its eNB in the absence of any DBI signaling</w:t>
      </w:r>
      <w:r w:rsidRPr="00CB291C">
        <w:t>.</w:t>
      </w:r>
    </w:p>
    <w:p w14:paraId="5D607BDB" w14:textId="77777777" w:rsidR="009805CF" w:rsidRPr="00CB291C" w:rsidRDefault="009805CF" w:rsidP="009805CF">
      <w:pPr>
        <w:pStyle w:val="B1"/>
      </w:pPr>
      <w:r w:rsidRPr="00CB291C">
        <w:t>3)</w:t>
      </w:r>
      <w:r w:rsidRPr="00CB291C">
        <w:tab/>
        <w:t>With</w:t>
      </w:r>
      <w:r>
        <w:t xml:space="preserve"> the use of DBI signaling</w:t>
      </w:r>
      <w:r w:rsidRPr="00CB291C">
        <w:t>, delay budget adaptation and consequent larger number of retransmissions can be done faster via the real time exchange of delay budget information using RTP/RTCP signalling</w:t>
      </w:r>
      <w:r>
        <w:t xml:space="preserve"> compared to the case when DBI signalling is absent,</w:t>
      </w:r>
      <w:r w:rsidRPr="00CB291C">
        <w:t xml:space="preserve"> which would have to rely on measurements and inference at the UEs based on packet statistics, collection of which requires a certain observation period and aver</w:t>
      </w:r>
      <w:r>
        <w:t>aging window.</w:t>
      </w:r>
    </w:p>
    <w:p w14:paraId="597C6A82" w14:textId="77777777" w:rsidR="009805CF" w:rsidRPr="00CB291C" w:rsidRDefault="009805CF" w:rsidP="009805CF">
      <w:pPr>
        <w:pStyle w:val="TH"/>
        <w:rPr>
          <w:b w:val="0"/>
          <w:sz w:val="16"/>
          <w:szCs w:val="16"/>
        </w:rPr>
      </w:pPr>
    </w:p>
    <w:bookmarkStart w:id="4354" w:name="_MON_1604266004"/>
    <w:bookmarkEnd w:id="4354"/>
    <w:p w14:paraId="150ED0ED" w14:textId="77777777" w:rsidR="009805CF" w:rsidRDefault="009805CF" w:rsidP="009805CF">
      <w:pPr>
        <w:pStyle w:val="TH"/>
      </w:pPr>
      <w:r w:rsidRPr="00CB291C">
        <w:object w:dxaOrig="9378" w:dyaOrig="5985" w14:anchorId="4E7123AC">
          <v:shape id="_x0000_i1155" type="#_x0000_t75" style="width:469.5pt;height:299.5pt" o:ole="">
            <v:imagedata r:id="rId242" o:title=""/>
          </v:shape>
          <o:OLEObject Type="Embed" ProgID="Word.Picture.8" ShapeID="_x0000_i1155" DrawAspect="Content" ObjectID="_1686171404" r:id="rId243"/>
        </w:object>
      </w:r>
    </w:p>
    <w:p w14:paraId="7471C373" w14:textId="77777777" w:rsidR="009805CF" w:rsidRPr="00CB291C" w:rsidRDefault="009805CF" w:rsidP="009805CF">
      <w:pPr>
        <w:pStyle w:val="TF"/>
      </w:pPr>
      <w:r>
        <w:t>Figure V.2</w:t>
      </w:r>
      <w:r w:rsidRPr="00CB291C">
        <w:t>.3: Another signaling flow on usage of RAN delay budget repo</w:t>
      </w:r>
      <w:r>
        <w:t>rting with uni-directional DBI signalling in MTSI.</w:t>
      </w:r>
    </w:p>
    <w:p w14:paraId="4B640B30" w14:textId="77777777" w:rsidR="009805CF" w:rsidRPr="00CB291C" w:rsidRDefault="009805CF" w:rsidP="009805CF">
      <w:r w:rsidRPr="00CB291C">
        <w:t>The si</w:t>
      </w:r>
      <w:r>
        <w:t>gnaling flow in Figure V.2.3</w:t>
      </w:r>
      <w:r w:rsidRPr="00CB291C">
        <w:t xml:space="preserve"> is identica</w:t>
      </w:r>
      <w:r>
        <w:t>l to the one in Figure V.2.2</w:t>
      </w:r>
      <w:r w:rsidRPr="00CB291C">
        <w:t xml:space="preserve">, except that </w:t>
      </w:r>
      <w:r>
        <w:t>in step 7, UE-1 still observes high packet loss rate and the following additional steps are taken</w:t>
      </w:r>
      <w:r w:rsidRPr="00CB291C">
        <w:t>:</w:t>
      </w:r>
    </w:p>
    <w:p w14:paraId="580E0661" w14:textId="77777777" w:rsidR="009805CF" w:rsidRPr="00CB291C" w:rsidRDefault="009805CF" w:rsidP="009805CF">
      <w:r>
        <w:t>Step</w:t>
      </w:r>
      <w:r w:rsidRPr="00CB291C">
        <w:t xml:space="preserve">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2D179E31" w14:textId="77777777" w:rsidR="009805CF" w:rsidRPr="00CB291C" w:rsidRDefault="009805CF" w:rsidP="009805CF">
      <w:r>
        <w:t xml:space="preserve">Step 9: </w:t>
      </w:r>
      <w:r w:rsidRPr="00CB291C">
        <w:t>UE-2 sends RTP medi</w:t>
      </w:r>
      <w:r>
        <w:t>a flow for voice with bitrate R2</w:t>
      </w:r>
      <w:r w:rsidRPr="00CB291C">
        <w:t>.</w:t>
      </w:r>
    </w:p>
    <w:bookmarkStart w:id="4355" w:name="_MON_1603546080"/>
    <w:bookmarkEnd w:id="4355"/>
    <w:p w14:paraId="7E1C874D" w14:textId="77777777" w:rsidR="009805CF" w:rsidRPr="009805CF" w:rsidRDefault="009805CF" w:rsidP="009805CF">
      <w:pPr>
        <w:pStyle w:val="TH"/>
        <w:rPr>
          <w:b w:val="0"/>
        </w:rPr>
      </w:pPr>
      <w:r w:rsidRPr="00CB291C">
        <w:object w:dxaOrig="9855" w:dyaOrig="7575" w14:anchorId="65724EC8">
          <v:shape id="_x0000_i1156" type="#_x0000_t75" style="width:493pt;height:379pt" o:ole="">
            <v:imagedata r:id="rId244" o:title=""/>
          </v:shape>
          <o:OLEObject Type="Embed" ProgID="Word.Document.12" ShapeID="_x0000_i1156" DrawAspect="Content" ObjectID="_1686171405" r:id="rId245">
            <o:FieldCodes>\s</o:FieldCodes>
          </o:OLEObject>
        </w:object>
      </w:r>
    </w:p>
    <w:p w14:paraId="277F9C72" w14:textId="77777777" w:rsidR="009805CF" w:rsidRDefault="009805CF" w:rsidP="009805CF">
      <w:pPr>
        <w:pStyle w:val="TH"/>
        <w:spacing w:before="120"/>
      </w:pPr>
      <w:r>
        <w:t>Figure V.2.4</w:t>
      </w:r>
      <w:r w:rsidRPr="00CB291C">
        <w:t xml:space="preserve">: Signaling flow on usage of RAN delay budget reporting in MTSI </w:t>
      </w:r>
      <w:r>
        <w:t>with bi-directional DBI signalling.</w:t>
      </w:r>
    </w:p>
    <w:p w14:paraId="65A18479" w14:textId="77777777" w:rsidR="009805CF" w:rsidRDefault="009805CF" w:rsidP="009805CF">
      <w:r w:rsidRPr="00CB291C">
        <w:t>The sig</w:t>
      </w:r>
      <w:r>
        <w:t>nalling flow in Figure V.2.4</w:t>
      </w:r>
      <w:r w:rsidRPr="00CB291C">
        <w:t xml:space="preserve"> is a variant of the one in Fig</w:t>
      </w:r>
      <w:r>
        <w:t>ure V.2.2</w:t>
      </w:r>
      <w:r w:rsidRPr="00CB291C">
        <w:t>, where UE-2 requests additional delay budget from UE-1 during the media flow</w:t>
      </w:r>
      <w:r>
        <w:t xml:space="preserve"> (as depicted by Step 2b in Figure V.2.4)</w:t>
      </w:r>
      <w:r w:rsidRPr="00CB291C">
        <w:t xml:space="preserve">, e.g., via </w:t>
      </w:r>
      <w:r>
        <w:t>the use of an RTCP-FB message for DBI signalling as defined in clause 7.3.8</w:t>
      </w:r>
      <w:r w:rsidRPr="00CB291C">
        <w:t>,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0064059B" w14:textId="77777777" w:rsidR="009805CF" w:rsidRPr="00CB291C" w:rsidRDefault="009805CF" w:rsidP="009805CF">
      <w:r>
        <w:t>When DBI signalling is present as in examples provided in Figures V.2.2, V.2.3 and V.2.4, the f</w:t>
      </w:r>
      <w:r w:rsidRPr="00EC5529">
        <w:t xml:space="preserve">requency of the DBI signaling needs to be limited such that terminals do not continuously have to expect new delay budget signaling, </w:t>
      </w:r>
      <w:r>
        <w:t xml:space="preserve">i.e., RTCP-FB message frequencies for </w:t>
      </w:r>
      <w:r w:rsidRPr="00EC5529">
        <w:t xml:space="preserve">both available delay </w:t>
      </w:r>
      <w:r>
        <w:t>budget and requested delay budget signalling need</w:t>
      </w:r>
      <w:r w:rsidRPr="00EC5529">
        <w:t xml:space="preserve"> to be limited.</w:t>
      </w:r>
    </w:p>
    <w:bookmarkStart w:id="4356" w:name="_MON_1600980025"/>
    <w:bookmarkEnd w:id="4356"/>
    <w:p w14:paraId="1837B126" w14:textId="77777777" w:rsidR="009805CF" w:rsidRPr="00CB291C" w:rsidRDefault="009805CF" w:rsidP="009805CF">
      <w:pPr>
        <w:pStyle w:val="TH"/>
        <w:rPr>
          <w:rFonts w:ascii="Times New Roman" w:hAnsi="Times New Roman"/>
          <w:b w:val="0"/>
        </w:rPr>
      </w:pPr>
      <w:r w:rsidRPr="00CB291C">
        <w:object w:dxaOrig="9857" w:dyaOrig="5790" w14:anchorId="6D452B91">
          <v:shape id="_x0000_i1157" type="#_x0000_t75" style="width:492.5pt;height:290.5pt" o:ole="">
            <v:imagedata r:id="rId246" o:title=""/>
          </v:shape>
          <o:OLEObject Type="Embed" ProgID="Word.Document.12" ShapeID="_x0000_i1157" DrawAspect="Content" ObjectID="_1686171406" r:id="rId247">
            <o:FieldCodes>\s</o:FieldCodes>
          </o:OLEObject>
        </w:object>
      </w:r>
    </w:p>
    <w:p w14:paraId="2B93CE3B" w14:textId="77777777" w:rsidR="009805CF" w:rsidRPr="00CB291C" w:rsidRDefault="009805CF" w:rsidP="009805CF">
      <w:pPr>
        <w:pStyle w:val="TF"/>
      </w:pPr>
      <w:r>
        <w:t>Figure V.2.</w:t>
      </w:r>
      <w:r w:rsidRPr="00CB291C">
        <w:t>5: Signaling flow on u</w:t>
      </w:r>
      <w:r>
        <w:t>sage of RAN delay budget reporting</w:t>
      </w:r>
      <w:r w:rsidRPr="00CB291C">
        <w:t xml:space="preserve"> in MTSI </w:t>
      </w:r>
      <w:r>
        <w:t xml:space="preserve">with bi-directional DBI signalling and </w:t>
      </w:r>
      <w:r w:rsidRPr="00CB291C">
        <w:t>jitter buffer adjustment.</w:t>
      </w:r>
    </w:p>
    <w:p w14:paraId="605B83F5" w14:textId="77777777" w:rsidR="00611E46" w:rsidRDefault="009805CF" w:rsidP="00C8654A">
      <w:pPr>
        <w:overflowPunct/>
        <w:autoSpaceDE/>
        <w:autoSpaceDN/>
        <w:adjustRightInd/>
        <w:textAlignment w:val="auto"/>
      </w:pPr>
      <w:r w:rsidRPr="00C8654A">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 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r w:rsidR="00611E46" w:rsidRPr="00C8654A">
        <w:rPr>
          <w:rFonts w:eastAsia="Batang"/>
        </w:rPr>
        <w:t>.</w:t>
      </w:r>
    </w:p>
    <w:p w14:paraId="31E227D8" w14:textId="77777777" w:rsidR="00611E46" w:rsidRPr="003417AB" w:rsidRDefault="00611E46" w:rsidP="00611E46">
      <w:pPr>
        <w:pStyle w:val="Heading1"/>
      </w:pPr>
      <w:bookmarkStart w:id="4357" w:name="_Toc26369797"/>
      <w:bookmarkStart w:id="4358" w:name="_Toc36227679"/>
      <w:bookmarkStart w:id="4359" w:name="_Toc36228694"/>
      <w:bookmarkStart w:id="4360" w:name="_Toc36229321"/>
      <w:bookmarkStart w:id="4361" w:name="_Toc36229949"/>
      <w:bookmarkStart w:id="4362" w:name="_Toc74607294"/>
      <w:bookmarkStart w:id="4363" w:name="_Toc75557188"/>
      <w:r>
        <w:t>V.3</w:t>
      </w:r>
      <w:r w:rsidRPr="003417AB">
        <w:tab/>
      </w:r>
      <w:r>
        <w:t>SDP Examples on DBI Signaling Capability</w:t>
      </w:r>
      <w:bookmarkEnd w:id="4357"/>
      <w:bookmarkEnd w:id="4358"/>
      <w:bookmarkEnd w:id="4359"/>
      <w:bookmarkEnd w:id="4360"/>
      <w:bookmarkEnd w:id="4361"/>
      <w:bookmarkEnd w:id="4362"/>
      <w:bookmarkEnd w:id="4363"/>
    </w:p>
    <w:p w14:paraId="4C1F5B24" w14:textId="77777777" w:rsidR="00611E46" w:rsidRDefault="00611E46" w:rsidP="00611E46">
      <w:r>
        <w:rPr>
          <w:lang w:eastAsia="ko-KR"/>
        </w:rPr>
        <w:t xml:space="preserve">Table V.3.1 demonstrates an example SDP offer with Delay Budget Information (DBI) signalling capability for speech, based on the procedures specified in clause 6.2.8. The offer for DBI is indicated in the last line. </w:t>
      </w:r>
      <w:r>
        <w:t xml:space="preserve">The use of RTCP feedback messages carrying ‘DBI’ is negotiated with the ‘3gpp-delay-budget’ parameter. </w:t>
      </w:r>
    </w:p>
    <w:p w14:paraId="69F84D77" w14:textId="77777777" w:rsidR="00611E46" w:rsidRPr="00730026" w:rsidRDefault="00611E46" w:rsidP="00611E46">
      <w:pPr>
        <w:pStyle w:val="TH"/>
      </w:pPr>
      <w:r>
        <w:t>Table V</w:t>
      </w:r>
      <w:r w:rsidRPr="00730026">
        <w:t>.</w:t>
      </w:r>
      <w:r>
        <w:rPr>
          <w:lang w:eastAsia="ko-KR"/>
        </w:rPr>
        <w:t>3</w:t>
      </w:r>
      <w:r w:rsidRPr="00730026">
        <w:t>.</w:t>
      </w:r>
      <w:r>
        <w:rPr>
          <w:lang w:eastAsia="ko-KR"/>
        </w:rPr>
        <w:t>1</w:t>
      </w:r>
      <w:r w:rsidRPr="00730026">
        <w:t xml:space="preserve">: </w:t>
      </w:r>
      <w:r>
        <w:t xml:space="preserve">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7EFEBE0A" w14:textId="77777777" w:rsidTr="00CA79F1">
        <w:trPr>
          <w:jc w:val="center"/>
        </w:trPr>
        <w:tc>
          <w:tcPr>
            <w:tcW w:w="9639" w:type="dxa"/>
            <w:shd w:val="clear" w:color="auto" w:fill="auto"/>
          </w:tcPr>
          <w:p w14:paraId="75C0C2D1" w14:textId="77777777" w:rsidR="00611E46" w:rsidRPr="000A1B35" w:rsidRDefault="00611E46" w:rsidP="00CA79F1">
            <w:pPr>
              <w:pStyle w:val="TAH"/>
            </w:pPr>
            <w:r w:rsidRPr="000A1B35">
              <w:t>SDP offer</w:t>
            </w:r>
          </w:p>
        </w:tc>
      </w:tr>
      <w:tr w:rsidR="00611E46" w:rsidRPr="000A1B35" w14:paraId="277CD1F6" w14:textId="77777777" w:rsidTr="00CA79F1">
        <w:trPr>
          <w:jc w:val="center"/>
        </w:trPr>
        <w:tc>
          <w:tcPr>
            <w:tcW w:w="9639" w:type="dxa"/>
            <w:shd w:val="clear" w:color="auto" w:fill="auto"/>
          </w:tcPr>
          <w:p w14:paraId="0DCD780D" w14:textId="77777777" w:rsidR="00611E46" w:rsidRPr="000A1B35" w:rsidRDefault="00611E46"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1E834C4A" w14:textId="77777777" w:rsidR="00611E46" w:rsidRPr="000A1B35" w:rsidRDefault="00611E46" w:rsidP="00CA79F1">
            <w:pPr>
              <w:pStyle w:val="PL"/>
              <w:rPr>
                <w:lang w:eastAsia="ko-KR"/>
              </w:rPr>
            </w:pPr>
            <w:r>
              <w:rPr>
                <w:rFonts w:hint="eastAsia"/>
                <w:lang w:eastAsia="ko-KR"/>
              </w:rPr>
              <w:t>b=AS:4</w:t>
            </w:r>
            <w:r>
              <w:rPr>
                <w:lang w:eastAsia="ko-KR"/>
              </w:rPr>
              <w:t>2</w:t>
            </w:r>
          </w:p>
          <w:p w14:paraId="2E1263E3" w14:textId="77777777" w:rsidR="00611E46" w:rsidRPr="000A1B35" w:rsidRDefault="00611E46" w:rsidP="00CA79F1">
            <w:pPr>
              <w:pStyle w:val="PL"/>
              <w:rPr>
                <w:lang w:eastAsia="ko-KR"/>
              </w:rPr>
            </w:pPr>
            <w:r w:rsidRPr="000A1B35">
              <w:rPr>
                <w:rFonts w:hint="eastAsia"/>
                <w:lang w:eastAsia="ko-KR"/>
              </w:rPr>
              <w:t>b=RS:0</w:t>
            </w:r>
          </w:p>
          <w:p w14:paraId="128ECD5D" w14:textId="77777777" w:rsidR="00611E46" w:rsidRPr="000A1B35" w:rsidRDefault="00611E46" w:rsidP="00CA79F1">
            <w:pPr>
              <w:pStyle w:val="PL"/>
              <w:rPr>
                <w:lang w:eastAsia="ko-KR"/>
              </w:rPr>
            </w:pPr>
            <w:r w:rsidRPr="000A1B35">
              <w:rPr>
                <w:rFonts w:hint="eastAsia"/>
                <w:lang w:eastAsia="ko-KR"/>
              </w:rPr>
              <w:t>b=RR:2000</w:t>
            </w:r>
          </w:p>
          <w:p w14:paraId="0B6930B8" w14:textId="77777777" w:rsidR="00611E46" w:rsidRPr="000A1B35" w:rsidRDefault="00611E46" w:rsidP="00CA79F1">
            <w:pPr>
              <w:pStyle w:val="PL"/>
            </w:pPr>
            <w:r w:rsidRPr="000A1B35">
              <w:t>a=tcap:1 RTP/AVPF</w:t>
            </w:r>
          </w:p>
          <w:p w14:paraId="5D7EC4B4" w14:textId="77777777" w:rsidR="00611E46" w:rsidRPr="000A1B35" w:rsidRDefault="00611E46" w:rsidP="00CA79F1">
            <w:pPr>
              <w:pStyle w:val="PL"/>
              <w:rPr>
                <w:lang w:eastAsia="ko-KR"/>
              </w:rPr>
            </w:pPr>
            <w:r w:rsidRPr="000A1B35">
              <w:t>a=pcfg:1 t=1</w:t>
            </w:r>
          </w:p>
          <w:p w14:paraId="634D20A1"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20E9A844" w14:textId="77777777" w:rsidR="00611E46" w:rsidRPr="000A1B35" w:rsidRDefault="00611E46" w:rsidP="00CA79F1">
            <w:pPr>
              <w:pStyle w:val="PL"/>
              <w:rPr>
                <w:lang w:eastAsia="ko-KR"/>
              </w:rPr>
            </w:pPr>
            <w:r w:rsidRPr="000A1B35">
              <w:t>a=fmtp:9</w:t>
            </w:r>
            <w:r w:rsidRPr="000A1B35">
              <w:rPr>
                <w:rFonts w:hint="eastAsia"/>
                <w:lang w:eastAsia="ko-KR"/>
              </w:rPr>
              <w:t xml:space="preserve">7 br=5.9-24.4; bw=nb-swb; </w:t>
            </w:r>
            <w:r w:rsidRPr="000A1B35">
              <w:t>max-red=220</w:t>
            </w:r>
          </w:p>
          <w:p w14:paraId="3EE90222" w14:textId="77777777" w:rsidR="00611E46" w:rsidRPr="000A1B35" w:rsidRDefault="00611E46" w:rsidP="00CA79F1">
            <w:pPr>
              <w:pStyle w:val="PL"/>
            </w:pPr>
            <w:r w:rsidRPr="000A1B35">
              <w:t>a=rtpmap:9</w:t>
            </w:r>
            <w:r w:rsidRPr="000A1B35">
              <w:rPr>
                <w:rFonts w:hint="eastAsia"/>
                <w:lang w:eastAsia="ko-KR"/>
              </w:rPr>
              <w:t>8</w:t>
            </w:r>
            <w:r w:rsidRPr="000A1B35">
              <w:t xml:space="preserve"> AMR-WB/16000/1</w:t>
            </w:r>
          </w:p>
          <w:p w14:paraId="0C03AC7E" w14:textId="77777777" w:rsidR="00611E46" w:rsidRPr="000A1B35" w:rsidRDefault="00611E46" w:rsidP="00CA79F1">
            <w:pPr>
              <w:pStyle w:val="PL"/>
            </w:pPr>
            <w:r w:rsidRPr="000A1B35">
              <w:t>a=fmtp:9</w:t>
            </w:r>
            <w:r w:rsidRPr="000A1B35">
              <w:rPr>
                <w:rFonts w:hint="eastAsia"/>
                <w:lang w:eastAsia="ko-KR"/>
              </w:rPr>
              <w:t>8</w:t>
            </w:r>
            <w:r w:rsidRPr="000A1B35">
              <w:t xml:space="preserve"> mode-change-capability=2; max-red=220</w:t>
            </w:r>
          </w:p>
          <w:p w14:paraId="03FD24F6" w14:textId="77777777" w:rsidR="00611E46" w:rsidRPr="000A1B35" w:rsidRDefault="00611E46" w:rsidP="00CA79F1">
            <w:pPr>
              <w:pStyle w:val="PL"/>
            </w:pPr>
            <w:r w:rsidRPr="000A1B35">
              <w:t>a=rtpmap:9</w:t>
            </w:r>
            <w:r w:rsidRPr="000A1B35">
              <w:rPr>
                <w:rFonts w:hint="eastAsia"/>
                <w:lang w:eastAsia="ko-KR"/>
              </w:rPr>
              <w:t>9</w:t>
            </w:r>
            <w:r w:rsidRPr="000A1B35">
              <w:t xml:space="preserve"> AMR-WB/16000/1</w:t>
            </w:r>
          </w:p>
          <w:p w14:paraId="217F93E9" w14:textId="77777777" w:rsidR="00611E46" w:rsidRPr="000A1B35" w:rsidRDefault="00611E46" w:rsidP="00CA79F1">
            <w:pPr>
              <w:pStyle w:val="PL"/>
            </w:pPr>
            <w:r w:rsidRPr="000A1B35">
              <w:t>a=fmtp:9</w:t>
            </w:r>
            <w:r w:rsidRPr="000A1B35">
              <w:rPr>
                <w:rFonts w:hint="eastAsia"/>
                <w:lang w:eastAsia="ko-KR"/>
              </w:rPr>
              <w:t>9</w:t>
            </w:r>
            <w:r w:rsidRPr="000A1B35">
              <w:t xml:space="preserve"> mode-change-capability=2; max-red=220; octet-align=1</w:t>
            </w:r>
          </w:p>
          <w:p w14:paraId="365A215F" w14:textId="77777777" w:rsidR="00611E46" w:rsidRPr="000A1B35" w:rsidRDefault="00611E46" w:rsidP="00CA79F1">
            <w:pPr>
              <w:pStyle w:val="PL"/>
            </w:pPr>
            <w:r w:rsidRPr="000A1B35">
              <w:t>a=rtpmap:</w:t>
            </w:r>
            <w:r w:rsidRPr="000A1B35">
              <w:rPr>
                <w:rFonts w:hint="eastAsia"/>
                <w:lang w:eastAsia="ko-KR"/>
              </w:rPr>
              <w:t>100</w:t>
            </w:r>
            <w:r w:rsidRPr="000A1B35">
              <w:t xml:space="preserve"> AMR/8000/1</w:t>
            </w:r>
          </w:p>
          <w:p w14:paraId="3ABEF72E" w14:textId="77777777" w:rsidR="00611E46" w:rsidRPr="000A1B35" w:rsidRDefault="00611E46" w:rsidP="00CA79F1">
            <w:pPr>
              <w:pStyle w:val="PL"/>
            </w:pPr>
            <w:r w:rsidRPr="000A1B35">
              <w:t>a=fmtp:</w:t>
            </w:r>
            <w:r w:rsidRPr="000A1B35">
              <w:rPr>
                <w:rFonts w:hint="eastAsia"/>
                <w:lang w:eastAsia="ko-KR"/>
              </w:rPr>
              <w:t>100</w:t>
            </w:r>
            <w:r w:rsidRPr="000A1B35">
              <w:t xml:space="preserve"> mode-change-capability=2; max-red=220</w:t>
            </w:r>
          </w:p>
          <w:p w14:paraId="4B1D65FE" w14:textId="77777777" w:rsidR="00611E46" w:rsidRPr="000A1B35" w:rsidRDefault="00611E46" w:rsidP="00CA79F1">
            <w:pPr>
              <w:pStyle w:val="PL"/>
            </w:pPr>
            <w:r w:rsidRPr="000A1B35">
              <w:t>a=rtpmap:10</w:t>
            </w:r>
            <w:r w:rsidRPr="000A1B35">
              <w:rPr>
                <w:rFonts w:hint="eastAsia"/>
                <w:lang w:eastAsia="ko-KR"/>
              </w:rPr>
              <w:t>1</w:t>
            </w:r>
            <w:r w:rsidRPr="000A1B35">
              <w:t xml:space="preserve"> AMR/8000/1</w:t>
            </w:r>
          </w:p>
          <w:p w14:paraId="41DEA9A6" w14:textId="77777777" w:rsidR="00611E46" w:rsidRPr="000A1B35" w:rsidRDefault="00611E46" w:rsidP="00CA79F1">
            <w:pPr>
              <w:pStyle w:val="PL"/>
            </w:pPr>
            <w:r w:rsidRPr="000A1B35">
              <w:lastRenderedPageBreak/>
              <w:t>a=fmtp:10</w:t>
            </w:r>
            <w:r w:rsidRPr="000A1B35">
              <w:rPr>
                <w:rFonts w:hint="eastAsia"/>
                <w:lang w:eastAsia="ko-KR"/>
              </w:rPr>
              <w:t>1</w:t>
            </w:r>
            <w:r w:rsidRPr="000A1B35">
              <w:t xml:space="preserve"> mode-change-capability=2; max-red=220; octet-align=1</w:t>
            </w:r>
          </w:p>
          <w:p w14:paraId="161F201F" w14:textId="77777777" w:rsidR="00611E46" w:rsidRPr="000A1B35" w:rsidRDefault="00611E46" w:rsidP="00CA79F1">
            <w:pPr>
              <w:pStyle w:val="PL"/>
            </w:pPr>
            <w:r w:rsidRPr="000A1B35">
              <w:t>a=ptime:20</w:t>
            </w:r>
          </w:p>
          <w:p w14:paraId="431FFE6F" w14:textId="77777777" w:rsidR="00611E46" w:rsidRPr="00106E7A" w:rsidRDefault="00611E46" w:rsidP="00CA79F1">
            <w:pPr>
              <w:pStyle w:val="PL"/>
              <w:rPr>
                <w:szCs w:val="16"/>
              </w:rPr>
            </w:pPr>
            <w:r w:rsidRPr="000A1B35">
              <w:t>a=maxptime:</w:t>
            </w:r>
            <w:r w:rsidRPr="00106E7A">
              <w:rPr>
                <w:szCs w:val="16"/>
              </w:rPr>
              <w:t>240</w:t>
            </w:r>
          </w:p>
          <w:p w14:paraId="3D70B281" w14:textId="77777777" w:rsidR="00611E46" w:rsidRPr="000A1B35" w:rsidRDefault="00611E46"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a=rtcp-fb:* 3gpp</w:t>
            </w:r>
            <w:r>
              <w:rPr>
                <w:rFonts w:ascii="Courier New" w:hAnsi="Courier New" w:cs="Courier New"/>
                <w:sz w:val="16"/>
                <w:szCs w:val="16"/>
              </w:rPr>
              <w:t>-delay-budget</w:t>
            </w:r>
          </w:p>
        </w:tc>
      </w:tr>
    </w:tbl>
    <w:p w14:paraId="7A8F8EB3" w14:textId="77777777" w:rsidR="00611E46" w:rsidRDefault="00611E46" w:rsidP="00611E46"/>
    <w:p w14:paraId="70625C0A" w14:textId="77777777" w:rsidR="00611E46" w:rsidRPr="00730026" w:rsidRDefault="00611E46" w:rsidP="00611E46">
      <w:r>
        <w:t>An example SDP answer is shown in Table V.3.2, where the DBI signalling capability is also supported by the answerer, as indicated by the last line.</w:t>
      </w:r>
    </w:p>
    <w:p w14:paraId="0871E4F2" w14:textId="77777777" w:rsidR="00611E46" w:rsidRPr="00730026" w:rsidRDefault="00611E46" w:rsidP="00611E46">
      <w:pPr>
        <w:pStyle w:val="TH"/>
      </w:pPr>
      <w:r>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13C287D4" w14:textId="77777777" w:rsidTr="00CA79F1">
        <w:trPr>
          <w:jc w:val="center"/>
        </w:trPr>
        <w:tc>
          <w:tcPr>
            <w:tcW w:w="9639" w:type="dxa"/>
            <w:shd w:val="clear" w:color="auto" w:fill="auto"/>
          </w:tcPr>
          <w:p w14:paraId="1468CE64" w14:textId="77777777" w:rsidR="00611E46" w:rsidRPr="000A1B35" w:rsidRDefault="00611E46" w:rsidP="00CA79F1">
            <w:pPr>
              <w:pStyle w:val="TAH"/>
            </w:pPr>
            <w:r w:rsidRPr="000A1B35">
              <w:t xml:space="preserve">SDP </w:t>
            </w:r>
            <w:r w:rsidRPr="000A1B35">
              <w:rPr>
                <w:rFonts w:hint="eastAsia"/>
                <w:lang w:eastAsia="ko-KR"/>
              </w:rPr>
              <w:t>answer</w:t>
            </w:r>
          </w:p>
        </w:tc>
      </w:tr>
      <w:tr w:rsidR="00611E46" w:rsidRPr="000A1B35" w14:paraId="50E854C4" w14:textId="77777777" w:rsidTr="00CA79F1">
        <w:trPr>
          <w:jc w:val="center"/>
        </w:trPr>
        <w:tc>
          <w:tcPr>
            <w:tcW w:w="9639" w:type="dxa"/>
            <w:shd w:val="clear" w:color="auto" w:fill="auto"/>
          </w:tcPr>
          <w:p w14:paraId="28E19E05" w14:textId="77777777" w:rsidR="00611E46" w:rsidRPr="000A1B35" w:rsidRDefault="00611E46"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277DCA9" w14:textId="77777777" w:rsidR="00611E46" w:rsidRPr="000A1B35" w:rsidRDefault="00611E46" w:rsidP="00CA79F1">
            <w:pPr>
              <w:pStyle w:val="PL"/>
              <w:rPr>
                <w:lang w:eastAsia="ko-KR"/>
              </w:rPr>
            </w:pPr>
            <w:r w:rsidRPr="000A1B35">
              <w:rPr>
                <w:rFonts w:hint="eastAsia"/>
                <w:lang w:eastAsia="ko-KR"/>
              </w:rPr>
              <w:t>b=AS:30</w:t>
            </w:r>
          </w:p>
          <w:p w14:paraId="7B593E18" w14:textId="77777777" w:rsidR="00611E46" w:rsidRPr="000A1B35" w:rsidRDefault="00611E46" w:rsidP="00CA79F1">
            <w:pPr>
              <w:pStyle w:val="PL"/>
              <w:rPr>
                <w:lang w:eastAsia="ko-KR"/>
              </w:rPr>
            </w:pPr>
            <w:r w:rsidRPr="000A1B35">
              <w:rPr>
                <w:rFonts w:hint="eastAsia"/>
                <w:lang w:eastAsia="ko-KR"/>
              </w:rPr>
              <w:t>b=RS:0</w:t>
            </w:r>
          </w:p>
          <w:p w14:paraId="29B024EB" w14:textId="77777777" w:rsidR="00611E46" w:rsidRPr="000A1B35" w:rsidRDefault="00611E46" w:rsidP="00CA79F1">
            <w:pPr>
              <w:pStyle w:val="PL"/>
              <w:rPr>
                <w:lang w:eastAsia="ko-KR"/>
              </w:rPr>
            </w:pPr>
            <w:r w:rsidRPr="000A1B35">
              <w:rPr>
                <w:rFonts w:hint="eastAsia"/>
                <w:lang w:eastAsia="ko-KR"/>
              </w:rPr>
              <w:t>b=RR:2000</w:t>
            </w:r>
          </w:p>
          <w:p w14:paraId="65850B22" w14:textId="77777777" w:rsidR="00611E46" w:rsidRPr="000A1B35" w:rsidRDefault="00611E46" w:rsidP="00CA79F1">
            <w:pPr>
              <w:pStyle w:val="PL"/>
              <w:rPr>
                <w:lang w:eastAsia="ko-KR"/>
              </w:rPr>
            </w:pPr>
            <w:r w:rsidRPr="000A1B35">
              <w:t>a=</w:t>
            </w:r>
            <w:r w:rsidRPr="000A1B35">
              <w:rPr>
                <w:rFonts w:hint="eastAsia"/>
                <w:lang w:eastAsia="ko-KR"/>
              </w:rPr>
              <w:t>a</w:t>
            </w:r>
            <w:r w:rsidRPr="000A1B35">
              <w:t>cfg:1 t=1</w:t>
            </w:r>
          </w:p>
          <w:p w14:paraId="3C09074C"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4169B052" w14:textId="77777777" w:rsidR="00611E46" w:rsidRPr="000A1B35" w:rsidRDefault="00611E46"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0E9E1F18" w14:textId="77777777" w:rsidR="00611E46" w:rsidRPr="000A1B35" w:rsidRDefault="00611E46" w:rsidP="00CA79F1">
            <w:pPr>
              <w:pStyle w:val="PL"/>
            </w:pPr>
            <w:r w:rsidRPr="000A1B35">
              <w:t>a=ptime:20</w:t>
            </w:r>
          </w:p>
          <w:p w14:paraId="631BA55F" w14:textId="77777777" w:rsidR="00611E46" w:rsidRDefault="00611E46" w:rsidP="00CA79F1">
            <w:pPr>
              <w:pStyle w:val="PL"/>
            </w:pPr>
            <w:r w:rsidRPr="000A1B35">
              <w:t>a=maxptime:240</w:t>
            </w:r>
          </w:p>
          <w:p w14:paraId="36A41C8E" w14:textId="77777777" w:rsidR="00611E46" w:rsidRPr="000A1B35" w:rsidRDefault="00611E46" w:rsidP="00CA79F1">
            <w:pPr>
              <w:pStyle w:val="PL"/>
              <w:rPr>
                <w:lang w:eastAsia="ko-KR"/>
              </w:rPr>
            </w:pPr>
            <w:r w:rsidRPr="00106E7A">
              <w:rPr>
                <w:rFonts w:cs="Courier New"/>
                <w:szCs w:val="16"/>
              </w:rPr>
              <w:t>a=rtcp-fb:* 3gpp</w:t>
            </w:r>
            <w:r>
              <w:rPr>
                <w:rFonts w:cs="Courier New"/>
                <w:szCs w:val="16"/>
              </w:rPr>
              <w:t>-delay-budget</w:t>
            </w:r>
          </w:p>
        </w:tc>
      </w:tr>
    </w:tbl>
    <w:p w14:paraId="7C08D398" w14:textId="77777777" w:rsidR="00611E46" w:rsidRDefault="00611E46" w:rsidP="00611E46">
      <w:pPr>
        <w:rPr>
          <w:lang w:val="en-US"/>
        </w:rPr>
      </w:pPr>
    </w:p>
    <w:p w14:paraId="79AA59BD" w14:textId="77777777" w:rsidR="00EB657C" w:rsidRPr="000F1DB7" w:rsidRDefault="00EB657C" w:rsidP="00EB657C">
      <w:pPr>
        <w:pStyle w:val="Heading8"/>
      </w:pPr>
      <w:bookmarkStart w:id="4364" w:name="_Toc26369798"/>
      <w:bookmarkStart w:id="4365" w:name="_Toc36227680"/>
      <w:bookmarkStart w:id="4366" w:name="_Toc36228695"/>
      <w:bookmarkStart w:id="4367" w:name="_Toc36229322"/>
      <w:bookmarkStart w:id="4368" w:name="_Toc36229950"/>
      <w:bookmarkStart w:id="4369" w:name="_Toc74607295"/>
      <w:bookmarkStart w:id="4370" w:name="OLE_LINK41"/>
      <w:bookmarkStart w:id="4371" w:name="OLE_LINK42"/>
      <w:bookmarkStart w:id="4372" w:name="_Toc75557189"/>
      <w:r w:rsidRPr="000F1DB7">
        <w:t xml:space="preserve">Annex </w:t>
      </w:r>
      <w:r>
        <w:t>W</w:t>
      </w:r>
      <w:r w:rsidRPr="000F1DB7">
        <w:t xml:space="preserve"> (Normative):</w:t>
      </w:r>
      <w:r w:rsidRPr="000F1DB7">
        <w:br/>
        <w:t>Coverage and Handoff Enhancements using Multimedia Error Robustness (CHEM)</w:t>
      </w:r>
      <w:bookmarkEnd w:id="4364"/>
      <w:bookmarkEnd w:id="4365"/>
      <w:bookmarkEnd w:id="4366"/>
      <w:bookmarkEnd w:id="4367"/>
      <w:bookmarkEnd w:id="4368"/>
      <w:bookmarkEnd w:id="4369"/>
      <w:bookmarkEnd w:id="4372"/>
    </w:p>
    <w:p w14:paraId="17419AAE" w14:textId="77777777" w:rsidR="00EB657C" w:rsidRPr="002C6594" w:rsidRDefault="00EB657C" w:rsidP="00EB657C">
      <w:pPr>
        <w:pStyle w:val="Heading1"/>
        <w:rPr>
          <w:lang w:eastAsia="ko-KR"/>
        </w:rPr>
      </w:pPr>
      <w:bookmarkStart w:id="4373" w:name="_Toc26369799"/>
      <w:bookmarkStart w:id="4374" w:name="_Toc36227681"/>
      <w:bookmarkStart w:id="4375" w:name="_Toc36228696"/>
      <w:bookmarkStart w:id="4376" w:name="_Toc36229323"/>
      <w:bookmarkStart w:id="4377" w:name="_Toc36229951"/>
      <w:bookmarkStart w:id="4378" w:name="_Toc74607296"/>
      <w:bookmarkStart w:id="4379" w:name="_Toc75557190"/>
      <w:bookmarkEnd w:id="4370"/>
      <w:bookmarkEnd w:id="4371"/>
      <w:r>
        <w:rPr>
          <w:lang w:eastAsia="ko-KR"/>
        </w:rPr>
        <w:t>W</w:t>
      </w:r>
      <w:r w:rsidRPr="002C6594">
        <w:rPr>
          <w:lang w:eastAsia="ko-KR"/>
        </w:rPr>
        <w:t>.1</w:t>
      </w:r>
      <w:r w:rsidRPr="002C6594">
        <w:rPr>
          <w:lang w:eastAsia="ko-KR"/>
        </w:rPr>
        <w:tab/>
        <w:t>General</w:t>
      </w:r>
      <w:bookmarkEnd w:id="4373"/>
      <w:bookmarkEnd w:id="4374"/>
      <w:bookmarkEnd w:id="4375"/>
      <w:bookmarkEnd w:id="4376"/>
      <w:bookmarkEnd w:id="4377"/>
      <w:bookmarkEnd w:id="4378"/>
      <w:bookmarkEnd w:id="4379"/>
    </w:p>
    <w:p w14:paraId="4AD7B1CB" w14:textId="77777777" w:rsidR="00EB657C" w:rsidRDefault="00EB657C" w:rsidP="00EB657C">
      <w:r>
        <w:t>The robustness of media to packet loss can be affected by the following factors in the MTSI terminal:</w:t>
      </w:r>
    </w:p>
    <w:p w14:paraId="4FCC9582" w14:textId="77777777" w:rsidR="00EB657C" w:rsidRDefault="00EB657C" w:rsidP="00EB657C">
      <w:pPr>
        <w:pStyle w:val="B1"/>
      </w:pPr>
      <w:r>
        <w:t>-</w:t>
      </w:r>
      <w:r>
        <w:tab/>
        <w:t>codec</w:t>
      </w:r>
    </w:p>
    <w:p w14:paraId="7690711E" w14:textId="77777777" w:rsidR="00EB657C" w:rsidRDefault="00EB657C" w:rsidP="00EB657C">
      <w:pPr>
        <w:pStyle w:val="B1"/>
      </w:pPr>
      <w:r>
        <w:t>-</w:t>
      </w:r>
      <w:r>
        <w:tab/>
        <w:t>codec mode</w:t>
      </w:r>
    </w:p>
    <w:p w14:paraId="1E508463" w14:textId="77777777" w:rsidR="00EB657C" w:rsidRDefault="00EB657C" w:rsidP="00EB657C">
      <w:pPr>
        <w:pStyle w:val="B1"/>
      </w:pPr>
      <w:r>
        <w:t>-</w:t>
      </w:r>
      <w:r>
        <w:tab/>
        <w:t>application layer redundancy</w:t>
      </w:r>
    </w:p>
    <w:p w14:paraId="11F38071" w14:textId="77777777" w:rsidR="00EB657C" w:rsidRDefault="00EB657C" w:rsidP="00EB657C">
      <w:pPr>
        <w:pStyle w:val="B1"/>
      </w:pPr>
      <w:r>
        <w:t>-</w:t>
      </w:r>
      <w:r>
        <w:tab/>
        <w:t>packet loss concealment implementation</w:t>
      </w:r>
    </w:p>
    <w:p w14:paraId="4593248D" w14:textId="77777777" w:rsidR="00EB657C" w:rsidRDefault="00EB657C" w:rsidP="00EB657C">
      <w:pPr>
        <w:pStyle w:val="B1"/>
      </w:pPr>
      <w:r>
        <w:t>-</w:t>
      </w:r>
      <w:r>
        <w:tab/>
        <w:t>dejitter buffer implementation</w:t>
      </w:r>
    </w:p>
    <w:p w14:paraId="38EE0339" w14:textId="77777777" w:rsidR="00EB657C" w:rsidRDefault="00EB657C" w:rsidP="00EB657C">
      <w:r>
        <w:t>The above factors are considered to be part of the codec configuration.</w:t>
      </w:r>
    </w:p>
    <w:p w14:paraId="1DFE7EEC" w14:textId="77777777" w:rsidR="00EB657C" w:rsidRDefault="00EB657C" w:rsidP="00EB657C">
      <w:r>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4757D5B6" w14:textId="77777777" w:rsidR="00EB657C" w:rsidRDefault="00EB657C" w:rsidP="00EB657C">
      <w:r>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0FAE86E1" w14:textId="77777777" w:rsidR="00EB657C" w:rsidRDefault="00EB657C" w:rsidP="00EB657C">
      <w:r>
        <w:t xml:space="preserve">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w:t>
      </w:r>
      <w:bookmarkStart w:id="4380" w:name="OLE_LINK62"/>
      <w:bookmarkStart w:id="4381" w:name="OLE_LINK63"/>
      <w:r>
        <w:t xml:space="preserve">Objects, </w:t>
      </w:r>
      <w:bookmarkEnd w:id="4380"/>
      <w:bookmarkEnd w:id="4381"/>
      <w:r>
        <w:t>the post-de-jitter buffer PLR</w:t>
      </w:r>
      <w:bookmarkStart w:id="4382" w:name="OLE_LINK56"/>
      <w:bookmarkStart w:id="4383" w:name="OLE_LINK57"/>
      <w:r>
        <w:t xml:space="preserve"> estimate </w:t>
      </w:r>
      <w:bookmarkEnd w:id="4382"/>
      <w:bookmarkEnd w:id="4383"/>
      <w:r>
        <w:t>shall be used.</w:t>
      </w:r>
    </w:p>
    <w:p w14:paraId="35791E76" w14:textId="77777777" w:rsidR="00EB657C" w:rsidRDefault="001B4C79" w:rsidP="00EB657C">
      <w:r>
        <w:t xml:space="preserve">The PLR_adapt </w:t>
      </w:r>
      <w:r w:rsidR="00EB657C">
        <w:t>attribute to be used for this feature is specified using the following ABNF:</w:t>
      </w:r>
    </w:p>
    <w:p w14:paraId="02925B9B" w14:textId="77777777" w:rsidR="001B4C79" w:rsidRPr="00474524" w:rsidRDefault="001B4C79" w:rsidP="001B4C79">
      <w:r w:rsidRPr="00474524">
        <w:t>   Name: PLR_adapt</w:t>
      </w:r>
    </w:p>
    <w:p w14:paraId="43D0E867" w14:textId="77777777" w:rsidR="001B4C79" w:rsidRPr="00474524" w:rsidRDefault="001B4C79" w:rsidP="001B4C79">
      <w:r w:rsidRPr="00474524">
        <w:lastRenderedPageBreak/>
        <w:t xml:space="preserve">   Value: </w:t>
      </w:r>
      <w:r>
        <w:t>[</w:t>
      </w:r>
      <w:r w:rsidRPr="00474524">
        <w:t>plr-adapt-value</w:t>
      </w:r>
      <w:r>
        <w:t>]</w:t>
      </w:r>
    </w:p>
    <w:p w14:paraId="40709FDF" w14:textId="77777777" w:rsidR="001B4C79" w:rsidRPr="00474524" w:rsidRDefault="001B4C79" w:rsidP="001B4C79">
      <w:r w:rsidRPr="00474524">
        <w:t>   Usage Level: media</w:t>
      </w:r>
    </w:p>
    <w:p w14:paraId="3BB2006F" w14:textId="77777777" w:rsidR="001B4C79" w:rsidRPr="00474524" w:rsidRDefault="001B4C79" w:rsidP="001B4C79">
      <w:r w:rsidRPr="00474524">
        <w:t>   Charset Dependent: no</w:t>
      </w:r>
    </w:p>
    <w:p w14:paraId="36C774AC" w14:textId="77777777" w:rsidR="001B4C79" w:rsidRPr="00474524" w:rsidRDefault="001B4C79" w:rsidP="001B4C79">
      <w:r w:rsidRPr="00474524">
        <w:t>   Syntax:</w:t>
      </w:r>
    </w:p>
    <w:p w14:paraId="1CD3B5DD"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xml:space="preserve">         plr-adapt-value = </w:t>
      </w:r>
      <w:r>
        <w:rPr>
          <w:color w:val="000000"/>
          <w:lang w:val="en-US"/>
        </w:rPr>
        <w:t>%s</w:t>
      </w:r>
      <w:r w:rsidRPr="004E78AC">
        <w:rPr>
          <w:color w:val="000000"/>
          <w:lang w:val="en-US"/>
        </w:rPr>
        <w:t>"ALR"</w:t>
      </w:r>
      <w:r>
        <w:rPr>
          <w:color w:val="000000"/>
          <w:lang w:val="en-US"/>
        </w:rPr>
        <w:t xml:space="preserve"> / token</w:t>
      </w:r>
      <w:r w:rsidRPr="004E78AC">
        <w:rPr>
          <w:color w:val="000000"/>
          <w:lang w:val="en-US"/>
        </w:rPr>
        <w:t xml:space="preserve"> </w:t>
      </w:r>
    </w:p>
    <w:p w14:paraId="00F4AECA"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45E22425"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Examples:</w:t>
      </w:r>
    </w:p>
    <w:p w14:paraId="0F917217"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59D2A8B5"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w:t>
      </w:r>
    </w:p>
    <w:p w14:paraId="019F051E"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4C940FD0"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a=PLR_adapt:ALR</w:t>
      </w:r>
    </w:p>
    <w:p w14:paraId="672F7614"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22D1C891" w14:textId="77777777" w:rsidR="001B4C79" w:rsidRPr="001B4C79"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The "ALR" parameter is optional and may be omitted when use of Application-Level Redundancy is not supported.</w:t>
      </w:r>
    </w:p>
    <w:p w14:paraId="65081A58" w14:textId="77777777" w:rsidR="00EB657C" w:rsidRDefault="00EB657C" w:rsidP="00A7488A">
      <w:r>
        <w:t xml:space="preserve">The semantics of the above attribute and parameter are specified below.  Unsupported parameters of the </w:t>
      </w:r>
      <w:r w:rsidRPr="00BE1803">
        <w:rPr>
          <w:rFonts w:ascii="Courier New" w:hAnsi="Courier New"/>
          <w:sz w:val="16"/>
          <w:lang w:val="en-US"/>
        </w:rPr>
        <w:t>PLR_adapt</w:t>
      </w:r>
      <w:r>
        <w:t xml:space="preserve"> attribute may be ignored.</w:t>
      </w:r>
      <w:bookmarkStart w:id="4384" w:name="OLE_LINK38"/>
      <w:bookmarkStart w:id="4385" w:name="OLE_LINK39"/>
    </w:p>
    <w:p w14:paraId="02E7A09A" w14:textId="77777777" w:rsidR="001B4C79" w:rsidRPr="001B4C79" w:rsidRDefault="001B4C79" w:rsidP="00A7488A">
      <w:pPr>
        <w:rPr>
          <w:szCs w:val="24"/>
        </w:rPr>
      </w:pPr>
      <w:bookmarkStart w:id="4386" w:name="OLE_LINK171"/>
      <w:bookmarkStart w:id="4387" w:name="OLE_LINK172"/>
      <w:r>
        <w:rPr>
          <w:szCs w:val="24"/>
        </w:rPr>
        <w:t>The IANA registration information for the PLR_adapt SDP attribute is provided in Annex M.9.</w:t>
      </w:r>
      <w:bookmarkEnd w:id="4386"/>
      <w:bookmarkEnd w:id="4387"/>
    </w:p>
    <w:p w14:paraId="0B08E660" w14:textId="77777777" w:rsidR="00EB657C" w:rsidRDefault="00EB657C" w:rsidP="00EB657C">
      <w:pPr>
        <w:pStyle w:val="Heading1"/>
      </w:pPr>
      <w:bookmarkStart w:id="4388" w:name="_Toc26369800"/>
      <w:bookmarkStart w:id="4389" w:name="_Toc36227682"/>
      <w:bookmarkStart w:id="4390" w:name="_Toc36228697"/>
      <w:bookmarkStart w:id="4391" w:name="_Toc36229324"/>
      <w:bookmarkStart w:id="4392" w:name="_Toc36229952"/>
      <w:bookmarkStart w:id="4393" w:name="_Toc74607297"/>
      <w:bookmarkStart w:id="4394" w:name="_Toc75557191"/>
      <w:r>
        <w:rPr>
          <w:lang w:eastAsia="ko-KR"/>
        </w:rPr>
        <w:t>W</w:t>
      </w:r>
      <w:r w:rsidRPr="002C6594">
        <w:rPr>
          <w:lang w:eastAsia="ko-KR"/>
        </w:rPr>
        <w:t>.2</w:t>
      </w:r>
      <w:r w:rsidRPr="002C6594">
        <w:rPr>
          <w:lang w:eastAsia="ko-KR"/>
        </w:rPr>
        <w:tab/>
      </w:r>
      <w:r>
        <w:t>Adaptation to Packet Losses without application layer redundancy</w:t>
      </w:r>
      <w:bookmarkEnd w:id="4388"/>
      <w:bookmarkEnd w:id="4389"/>
      <w:bookmarkEnd w:id="4390"/>
      <w:bookmarkEnd w:id="4391"/>
      <w:bookmarkEnd w:id="4392"/>
      <w:bookmarkEnd w:id="4393"/>
      <w:bookmarkEnd w:id="4394"/>
    </w:p>
    <w:p w14:paraId="6F7AADB7" w14:textId="77777777" w:rsidR="00EB657C" w:rsidRDefault="00EB657C" w:rsidP="00EB657C">
      <w:r>
        <w:t>An MTSI terminal supporting the CHEM feature without using application layer redundancy for a media type (e.g., speech or video) shall support the following procedures:</w:t>
      </w:r>
    </w:p>
    <w:p w14:paraId="50674932" w14:textId="77777777" w:rsidR="00EB657C" w:rsidRDefault="00EB657C" w:rsidP="00EB657C">
      <w:pPr>
        <w:pStyle w:val="B1"/>
      </w:pPr>
      <w:r>
        <w:t>-</w:t>
      </w:r>
      <w:r>
        <w:tab/>
        <w:t xml:space="preserve">when sending an SDP offer, the MTSI client shall include the </w:t>
      </w:r>
      <w:bookmarkStart w:id="4395" w:name="OLE_LINK54"/>
      <w:bookmarkStart w:id="4396" w:name="OLE_LINK55"/>
      <w:r w:rsidRPr="000B0B6D">
        <w:rPr>
          <w:rFonts w:ascii="Courier New" w:hAnsi="Courier New" w:cs="Courier New"/>
        </w:rPr>
        <w:t>PLR_adapt</w:t>
      </w:r>
      <w:r>
        <w:t xml:space="preserve"> </w:t>
      </w:r>
      <w:bookmarkEnd w:id="4395"/>
      <w:bookmarkEnd w:id="4396"/>
      <w:r>
        <w:t>attribute in the media description for that media type in the SDP offer</w:t>
      </w:r>
    </w:p>
    <w:p w14:paraId="256FDA4F" w14:textId="77777777" w:rsidR="00EB657C" w:rsidRDefault="00EB657C" w:rsidP="00EB657C">
      <w:pPr>
        <w:pStyle w:val="B1"/>
      </w:pPr>
      <w:r>
        <w:t>-</w:t>
      </w:r>
      <w:r>
        <w:tab/>
        <w:t xml:space="preserve"> when sending an SDP answer, the MTSI client shall include the </w:t>
      </w:r>
      <w:r w:rsidRPr="000B0B6D">
        <w:rPr>
          <w:rFonts w:ascii="Courier New" w:hAnsi="Courier New" w:cs="Courier New"/>
        </w:rPr>
        <w:t>PLR_adapt</w:t>
      </w:r>
      <w:r>
        <w:t xml:space="preserve"> attribute in the media description for that media type in the SDP answer regardless of whether the </w:t>
      </w:r>
      <w:r w:rsidRPr="000B0B6D">
        <w:rPr>
          <w:rFonts w:ascii="Courier New" w:hAnsi="Courier New" w:cs="Courier New"/>
        </w:rPr>
        <w:t>PLR_adapt</w:t>
      </w:r>
      <w:r>
        <w:t xml:space="preserve"> attribute was received in an SDP offer</w:t>
      </w:r>
    </w:p>
    <w:p w14:paraId="4F16C5B1" w14:textId="77777777" w:rsidR="00EB657C" w:rsidRDefault="00EB657C" w:rsidP="00EB657C">
      <w:pPr>
        <w:pStyle w:val="B1"/>
      </w:pPr>
      <w:r>
        <w:t>-</w:t>
      </w:r>
      <w:r>
        <w:tab/>
        <w:t xml:space="preserve">if, and only if, the MTSI client receives the </w:t>
      </w:r>
      <w:r w:rsidRPr="000B0B6D">
        <w:rPr>
          <w:rFonts w:ascii="Courier New" w:hAnsi="Courier New" w:cs="Courier New"/>
        </w:rPr>
        <w:t>PLR_adapt</w:t>
      </w:r>
      <w:r>
        <w:t xml:space="preserve"> attribute in either an SDP offer or SDP answer then,</w:t>
      </w:r>
    </w:p>
    <w:p w14:paraId="37AAEB99" w14:textId="77777777" w:rsidR="00EB657C" w:rsidRPr="006B7860" w:rsidRDefault="00EB657C" w:rsidP="00EB657C">
      <w:pPr>
        <w:pStyle w:val="B2"/>
      </w:pPr>
      <w:r>
        <w:t>-</w:t>
      </w:r>
      <w:r>
        <w:tab/>
        <w:t>w</w:t>
      </w:r>
      <w:r w:rsidRPr="00765979">
        <w:t xml:space="preserve">hen the MTSI client receiving media detects packet losses higher than tolerable by the current codec </w:t>
      </w:r>
      <w:r>
        <w:t>mode/configuration</w:t>
      </w:r>
      <w:r w:rsidRPr="00765979">
        <w:t xml:space="preserve"> in use</w:t>
      </w:r>
      <w:r>
        <w:t xml:space="preserve"> and a more robust codec mode/configuration is available for the same codec</w:t>
      </w:r>
      <w:r w:rsidRPr="00765979">
        <w:t xml:space="preserve">, the MTSI client </w:t>
      </w:r>
      <w:r>
        <w:t xml:space="preserve">shall </w:t>
      </w:r>
      <w:r w:rsidRPr="00765979">
        <w:t>send a</w:t>
      </w:r>
      <w:r>
        <w:t xml:space="preserve"> CMR</w:t>
      </w:r>
      <w:r w:rsidRPr="00765979">
        <w:t xml:space="preserve"> request to the media sender to use a more robust codec </w:t>
      </w:r>
      <w:r>
        <w:t>mode/configuration of the same codec</w:t>
      </w:r>
    </w:p>
    <w:p w14:paraId="331D0D52" w14:textId="77777777" w:rsidR="00EB657C" w:rsidRPr="00BE1803" w:rsidRDefault="00EB657C" w:rsidP="00EB657C">
      <w:pPr>
        <w:pStyle w:val="B2"/>
        <w:rPr>
          <w:rFonts w:ascii="Calibri" w:hAnsi="Calibri" w:cs="Calibri"/>
          <w:sz w:val="22"/>
          <w:szCs w:val="22"/>
        </w:rPr>
      </w:pPr>
      <w:r>
        <w:rPr>
          <w:iCs/>
        </w:rPr>
        <w:t>-</w:t>
      </w:r>
      <w:r>
        <w:rPr>
          <w:iCs/>
        </w:rPr>
        <w:tab/>
        <w:t>w</w:t>
      </w:r>
      <w:r w:rsidRPr="00765979">
        <w:rPr>
          <w:iCs/>
        </w:rPr>
        <w:t xml:space="preserve">hen the MTSI client receiving media detects a packet loss rate low enough to support a codec </w:t>
      </w:r>
      <w:r>
        <w:rPr>
          <w:iCs/>
        </w:rPr>
        <w:t>mode/configuration of the same codec</w:t>
      </w:r>
      <w:r w:rsidRPr="00765979">
        <w:rPr>
          <w:iCs/>
        </w:rPr>
        <w:t xml:space="preserve"> that provides better media quality than the current codec </w:t>
      </w:r>
      <w:r>
        <w:rPr>
          <w:iCs/>
        </w:rPr>
        <w:t>mode/configuration</w:t>
      </w:r>
      <w:r w:rsidRPr="00765979">
        <w:rPr>
          <w:iCs/>
        </w:rPr>
        <w:t xml:space="preserve">, </w:t>
      </w:r>
      <w:r>
        <w:rPr>
          <w:iCs/>
        </w:rPr>
        <w:t xml:space="preserve">and switching to the new codec mode/configuration will not cause oscillating between more robust and less robust codec modes/configurations, then </w:t>
      </w:r>
      <w:r w:rsidRPr="00765979">
        <w:rPr>
          <w:iCs/>
        </w:rPr>
        <w:t>the MTSI clie</w:t>
      </w:r>
      <w:r w:rsidRPr="00FD2C85">
        <w:rPr>
          <w:iCs/>
        </w:rPr>
        <w:t>nt should</w:t>
      </w:r>
      <w:r>
        <w:rPr>
          <w:iCs/>
        </w:rPr>
        <w:t xml:space="preserve"> send</w:t>
      </w:r>
      <w:r w:rsidRPr="00765979">
        <w:rPr>
          <w:iCs/>
        </w:rPr>
        <w:t xml:space="preserve"> a </w:t>
      </w:r>
      <w:r>
        <w:rPr>
          <w:iCs/>
        </w:rPr>
        <w:t xml:space="preserve">CMR </w:t>
      </w:r>
      <w:r w:rsidRPr="00765979">
        <w:rPr>
          <w:iCs/>
        </w:rPr>
        <w:t xml:space="preserve">request to the media sender to use the codec </w:t>
      </w:r>
      <w:r>
        <w:rPr>
          <w:iCs/>
        </w:rPr>
        <w:t>mode/configuration</w:t>
      </w:r>
      <w:r w:rsidRPr="00765979">
        <w:rPr>
          <w:iCs/>
        </w:rPr>
        <w:t xml:space="preserve"> </w:t>
      </w:r>
      <w:r>
        <w:rPr>
          <w:iCs/>
        </w:rPr>
        <w:t xml:space="preserve">of the same codec </w:t>
      </w:r>
      <w:r w:rsidRPr="00765979">
        <w:rPr>
          <w:iCs/>
        </w:rPr>
        <w:t>that provides better media quality</w:t>
      </w:r>
    </w:p>
    <w:p w14:paraId="7C94DA3A" w14:textId="77777777" w:rsidR="00EB657C" w:rsidRDefault="00EB657C" w:rsidP="00EB657C">
      <w:pPr>
        <w:pStyle w:val="FP"/>
      </w:pPr>
    </w:p>
    <w:p w14:paraId="7584E24C" w14:textId="77777777" w:rsidR="00D20B33" w:rsidRDefault="00D20B33" w:rsidP="00D20B33">
      <w:bookmarkStart w:id="4397" w:name="OLE_LINK127"/>
      <w:bookmarkStart w:id="4398" w:name="OLE_LINK128"/>
      <w:bookmarkStart w:id="4399" w:name="OLE_LINK129"/>
      <w:bookmarkStart w:id="4400" w:name="OLE_LINK130"/>
      <w:bookmarkStart w:id="4401" w:name="OLE_LINK131"/>
      <w:r>
        <w:t xml:space="preserve">Clause X.2.2 provides examples of how the </w:t>
      </w:r>
      <w:r w:rsidRPr="000B0B6D">
        <w:rPr>
          <w:rFonts w:ascii="Courier New" w:hAnsi="Courier New" w:cs="Courier New"/>
        </w:rPr>
        <w:t>PLR_adapt</w:t>
      </w:r>
      <w:r>
        <w:t xml:space="preserve"> attribute without application layer redundancy is used in SDP.</w:t>
      </w:r>
      <w:bookmarkEnd w:id="4397"/>
      <w:bookmarkEnd w:id="4398"/>
      <w:bookmarkEnd w:id="4399"/>
      <w:bookmarkEnd w:id="4400"/>
      <w:bookmarkEnd w:id="4401"/>
    </w:p>
    <w:p w14:paraId="05EA67F0" w14:textId="77777777" w:rsidR="00EB657C" w:rsidRPr="000F1DB7" w:rsidRDefault="00EB657C" w:rsidP="00EB657C">
      <w:r>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0CA20C13" w14:textId="77777777" w:rsidR="00EB657C" w:rsidRDefault="00EB657C" w:rsidP="00EB657C">
      <w:pPr>
        <w:pStyle w:val="Heading1"/>
      </w:pPr>
      <w:bookmarkStart w:id="4402" w:name="_Toc26369801"/>
      <w:bookmarkStart w:id="4403" w:name="_Toc36227683"/>
      <w:bookmarkStart w:id="4404" w:name="_Toc36228698"/>
      <w:bookmarkStart w:id="4405" w:name="_Toc36229325"/>
      <w:bookmarkStart w:id="4406" w:name="_Toc36229953"/>
      <w:bookmarkStart w:id="4407" w:name="_Toc74607298"/>
      <w:bookmarkStart w:id="4408" w:name="_Toc75557192"/>
      <w:r>
        <w:rPr>
          <w:lang w:eastAsia="ko-KR"/>
        </w:rPr>
        <w:lastRenderedPageBreak/>
        <w:t>W</w:t>
      </w:r>
      <w:r w:rsidRPr="002C6594">
        <w:rPr>
          <w:lang w:eastAsia="ko-KR"/>
        </w:rPr>
        <w:t>.</w:t>
      </w:r>
      <w:r>
        <w:rPr>
          <w:lang w:eastAsia="ko-KR"/>
        </w:rPr>
        <w:t>3</w:t>
      </w:r>
      <w:r w:rsidRPr="002C6594">
        <w:rPr>
          <w:lang w:eastAsia="ko-KR"/>
        </w:rPr>
        <w:tab/>
      </w:r>
      <w:r>
        <w:t>Adaptation to Packet Losses using Application Layer Redundancy</w:t>
      </w:r>
      <w:bookmarkEnd w:id="4402"/>
      <w:bookmarkEnd w:id="4403"/>
      <w:bookmarkEnd w:id="4404"/>
      <w:bookmarkEnd w:id="4405"/>
      <w:bookmarkEnd w:id="4406"/>
      <w:bookmarkEnd w:id="4407"/>
      <w:bookmarkEnd w:id="4408"/>
    </w:p>
    <w:p w14:paraId="3FB5FCFC" w14:textId="77777777" w:rsidR="00EB657C" w:rsidRDefault="00EB657C" w:rsidP="00EB657C">
      <w:r>
        <w:t>An MTSI terminal supporting the CHEM feature supporting use of application layer redundancy to improve robustness for a media type (e.g., speech or video) shall support the following procedures:</w:t>
      </w:r>
    </w:p>
    <w:p w14:paraId="43B71F58" w14:textId="77777777" w:rsidR="00EB657C" w:rsidRDefault="00EB657C" w:rsidP="00EB657C">
      <w:pPr>
        <w:pStyle w:val="B1"/>
      </w:pPr>
      <w:r>
        <w:t>-</w:t>
      </w:r>
      <w:r>
        <w:tab/>
        <w:t xml:space="preserve">when sending an SDP offer, the MTSI client shall include the </w:t>
      </w:r>
      <w:bookmarkStart w:id="4409" w:name="OLE_LINK66"/>
      <w:bookmarkStart w:id="4410" w:name="OLE_LINK67"/>
      <w:r>
        <w:rPr>
          <w:rFonts w:ascii="Courier New" w:hAnsi="Courier New" w:cs="Courier New"/>
        </w:rPr>
        <w:t>ALR</w:t>
      </w:r>
      <w:r>
        <w:t xml:space="preserve"> parameter in the </w:t>
      </w:r>
      <w:r w:rsidRPr="000B0B6D">
        <w:rPr>
          <w:rFonts w:ascii="Courier New" w:hAnsi="Courier New" w:cs="Courier New"/>
        </w:rPr>
        <w:t>PLR_</w:t>
      </w:r>
      <w:bookmarkEnd w:id="4409"/>
      <w:bookmarkEnd w:id="4410"/>
      <w:r w:rsidRPr="000B0B6D">
        <w:rPr>
          <w:rFonts w:ascii="Courier New" w:hAnsi="Courier New" w:cs="Courier New"/>
        </w:rPr>
        <w:t>adapt</w:t>
      </w:r>
      <w:r>
        <w:t xml:space="preserve"> attribute in the media description for that media type in the SDP offer</w:t>
      </w:r>
    </w:p>
    <w:p w14:paraId="633A5DF7" w14:textId="77777777" w:rsidR="00EB657C" w:rsidRDefault="00EB657C" w:rsidP="00EB657C">
      <w:pPr>
        <w:pStyle w:val="B1"/>
      </w:pPr>
      <w:r>
        <w:t>-</w:t>
      </w:r>
      <w:r>
        <w:tab/>
        <w:t xml:space="preserve"> when sending an SDP answer, the MTSI client shall include the </w:t>
      </w:r>
      <w:bookmarkStart w:id="4411" w:name="OLE_LINK64"/>
      <w:bookmarkStart w:id="4412" w:name="OLE_LINK65"/>
      <w:bookmarkStart w:id="4413" w:name="OLE_LINK36"/>
      <w:bookmarkStart w:id="4414" w:name="OLE_LINK37"/>
      <w:r>
        <w:rPr>
          <w:rFonts w:ascii="Courier New" w:hAnsi="Courier New" w:cs="Courier New"/>
        </w:rPr>
        <w:t>ALR</w:t>
      </w:r>
      <w:r>
        <w:t xml:space="preserve"> parameter in the </w:t>
      </w:r>
      <w:r w:rsidRPr="000B0B6D">
        <w:rPr>
          <w:rFonts w:ascii="Courier New" w:hAnsi="Courier New" w:cs="Courier New"/>
        </w:rPr>
        <w:t>PLR</w:t>
      </w:r>
      <w:bookmarkEnd w:id="4411"/>
      <w:bookmarkEnd w:id="4412"/>
      <w:bookmarkEnd w:id="4413"/>
      <w:bookmarkEnd w:id="4414"/>
      <w:r>
        <w:t xml:space="preserve"> attribute in the media description for that media type in the SDP answer only if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was received in an SDP offer</w:t>
      </w:r>
      <w:bookmarkEnd w:id="4384"/>
      <w:bookmarkEnd w:id="4385"/>
    </w:p>
    <w:p w14:paraId="5133B541" w14:textId="77777777" w:rsidR="00F05FED" w:rsidRDefault="00EB657C" w:rsidP="00EB657C">
      <w:r>
        <w:t xml:space="preserve">In addition to requesting the media sender to adapt codec mode/configuration as described in clause W.2, the MTSI terminal may request the media sender to use non-zero application layer redundancy to improve robustness to packet loss.  </w:t>
      </w:r>
      <w:bookmarkStart w:id="4415" w:name="OLE_LINK136"/>
      <w:bookmarkStart w:id="4416" w:name="OLE_LINK137"/>
      <w:r w:rsidR="00F05FED">
        <w:t xml:space="preserve">Clause X.2.3 provides examples of how the </w:t>
      </w:r>
      <w:r w:rsidR="00F05FED" w:rsidRPr="000B0B6D">
        <w:rPr>
          <w:rFonts w:ascii="Courier New" w:hAnsi="Courier New" w:cs="Courier New"/>
        </w:rPr>
        <w:t>PLR_adapt</w:t>
      </w:r>
      <w:r w:rsidR="00F05FED">
        <w:t xml:space="preserve"> attribute and </w:t>
      </w:r>
      <w:r w:rsidR="00F05FED">
        <w:rPr>
          <w:rFonts w:ascii="Courier New" w:hAnsi="Courier New" w:cs="Courier New"/>
        </w:rPr>
        <w:t>ALR</w:t>
      </w:r>
      <w:r w:rsidR="00F05FED">
        <w:t xml:space="preserve"> parameter (i.e., with application layer redundancy) is used in SDP.</w:t>
      </w:r>
      <w:bookmarkEnd w:id="4415"/>
      <w:bookmarkEnd w:id="4416"/>
    </w:p>
    <w:p w14:paraId="47BD675D" w14:textId="77777777" w:rsidR="00EB657C" w:rsidRDefault="00EB657C" w:rsidP="00EB657C">
      <w:r>
        <w:t xml:space="preserve">When using CMR to request application layer redundancy the following CMR code points shall be </w:t>
      </w:r>
      <w:r w:rsidRPr="00B44C4A">
        <w:t xml:space="preserve">used </w:t>
      </w:r>
      <w:r w:rsidRPr="00BE1803">
        <w:t>only if</w:t>
      </w:r>
      <w:r w:rsidRPr="00B44C4A">
        <w:t xml:space="preserve"> the MTSI client receives the </w:t>
      </w:r>
      <w:r>
        <w:rPr>
          <w:rFonts w:ascii="Courier New" w:hAnsi="Courier New" w:cs="Courier New"/>
        </w:rPr>
        <w:t>ALR</w:t>
      </w:r>
      <w:r>
        <w:t xml:space="preserve"> parameter in the </w:t>
      </w:r>
      <w:r w:rsidRPr="000B0B6D">
        <w:rPr>
          <w:rFonts w:ascii="Courier New" w:hAnsi="Courier New" w:cs="Courier New"/>
        </w:rPr>
        <w:t>PLR_</w:t>
      </w:r>
      <w:r>
        <w:rPr>
          <w:rFonts w:ascii="Courier New" w:hAnsi="Courier New" w:cs="Courier New"/>
        </w:rPr>
        <w:t>adapt</w:t>
      </w:r>
      <w:r>
        <w:t xml:space="preserve"> attribute in either an SDP offer or SDP answer:</w:t>
      </w:r>
    </w:p>
    <w:p w14:paraId="48333214" w14:textId="77777777" w:rsidR="00EB657C" w:rsidRDefault="00EB657C" w:rsidP="00A374EA">
      <w:pPr>
        <w:pStyle w:val="FP"/>
      </w:pPr>
    </w:p>
    <w:p w14:paraId="6F14F431" w14:textId="77777777" w:rsidR="00EB657C" w:rsidRPr="00794E78" w:rsidRDefault="00EB657C" w:rsidP="00EB657C">
      <w:pPr>
        <w:pStyle w:val="TH"/>
      </w:pPr>
      <w:r w:rsidRPr="00794E78">
        <w:t xml:space="preserve">Table </w:t>
      </w:r>
      <w:r>
        <w:t>W.3</w:t>
      </w:r>
      <w:r w:rsidRPr="00794E78">
        <w:t xml:space="preserve">.1: </w:t>
      </w:r>
      <w:r>
        <w:t>C</w:t>
      </w:r>
      <w:r w:rsidRPr="00794E78">
        <w:t>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EB657C" w:rsidRPr="00794E78" w14:paraId="2EF4EAA6" w14:textId="77777777" w:rsidTr="00B25060">
        <w:trPr>
          <w:jc w:val="center"/>
        </w:trPr>
        <w:tc>
          <w:tcPr>
            <w:tcW w:w="1418" w:type="dxa"/>
            <w:shd w:val="clear" w:color="auto" w:fill="auto"/>
          </w:tcPr>
          <w:p w14:paraId="11E8EE38" w14:textId="77777777" w:rsidR="00EB657C" w:rsidRPr="00993C5B" w:rsidRDefault="00EB657C" w:rsidP="00B25060">
            <w:pPr>
              <w:pStyle w:val="TAH"/>
            </w:pPr>
            <w:r w:rsidRPr="00993C5B">
              <w:t>CMR code</w:t>
            </w:r>
          </w:p>
        </w:tc>
        <w:tc>
          <w:tcPr>
            <w:tcW w:w="4191" w:type="dxa"/>
            <w:shd w:val="clear" w:color="auto" w:fill="auto"/>
          </w:tcPr>
          <w:p w14:paraId="30079BE8" w14:textId="77777777" w:rsidR="00EB657C" w:rsidRPr="00993C5B" w:rsidRDefault="00EB657C" w:rsidP="00B25060">
            <w:pPr>
              <w:pStyle w:val="TAH"/>
            </w:pPr>
            <w:r w:rsidRPr="00993C5B">
              <w:t>Application layer redundancy AMR request</w:t>
            </w:r>
          </w:p>
        </w:tc>
      </w:tr>
      <w:tr w:rsidR="00EB657C" w:rsidRPr="00794E78" w14:paraId="11ECBE84" w14:textId="77777777" w:rsidTr="00B25060">
        <w:trPr>
          <w:jc w:val="center"/>
        </w:trPr>
        <w:tc>
          <w:tcPr>
            <w:tcW w:w="1418" w:type="dxa"/>
            <w:shd w:val="clear" w:color="auto" w:fill="auto"/>
          </w:tcPr>
          <w:p w14:paraId="04DAB435" w14:textId="77777777" w:rsidR="00EB657C" w:rsidRPr="00993C5B" w:rsidRDefault="00EB657C" w:rsidP="00B25060">
            <w:pPr>
              <w:pStyle w:val="TAC"/>
            </w:pPr>
            <w:r w:rsidRPr="00993C5B">
              <w:t>9</w:t>
            </w:r>
          </w:p>
        </w:tc>
        <w:tc>
          <w:tcPr>
            <w:tcW w:w="4191" w:type="dxa"/>
            <w:shd w:val="clear" w:color="auto" w:fill="auto"/>
          </w:tcPr>
          <w:p w14:paraId="553FF6D2" w14:textId="77777777" w:rsidR="00EB657C" w:rsidRPr="00993C5B" w:rsidRDefault="00EB657C" w:rsidP="00B25060">
            <w:pPr>
              <w:pStyle w:val="TAC"/>
            </w:pPr>
            <w:r w:rsidRPr="00993C5B">
              <w:t>RED 2x4.75</w:t>
            </w:r>
          </w:p>
        </w:tc>
      </w:tr>
      <w:tr w:rsidR="00EB657C" w:rsidRPr="00794E78" w14:paraId="49D59B2D" w14:textId="77777777" w:rsidTr="00B25060">
        <w:trPr>
          <w:jc w:val="center"/>
        </w:trPr>
        <w:tc>
          <w:tcPr>
            <w:tcW w:w="1418" w:type="dxa"/>
            <w:shd w:val="clear" w:color="auto" w:fill="auto"/>
          </w:tcPr>
          <w:p w14:paraId="42559AD4" w14:textId="77777777" w:rsidR="00EB657C" w:rsidRPr="00993C5B" w:rsidRDefault="00EB657C" w:rsidP="00B25060">
            <w:pPr>
              <w:pStyle w:val="TAC"/>
            </w:pPr>
            <w:r w:rsidRPr="00993C5B">
              <w:t>10</w:t>
            </w:r>
          </w:p>
        </w:tc>
        <w:tc>
          <w:tcPr>
            <w:tcW w:w="4191" w:type="dxa"/>
            <w:shd w:val="clear" w:color="auto" w:fill="auto"/>
          </w:tcPr>
          <w:p w14:paraId="69219ECA" w14:textId="77777777" w:rsidR="00EB657C" w:rsidRPr="00993C5B" w:rsidRDefault="00EB657C" w:rsidP="00B25060">
            <w:pPr>
              <w:pStyle w:val="TAC"/>
            </w:pPr>
            <w:r w:rsidRPr="00993C5B">
              <w:t>RED 2x5.15</w:t>
            </w:r>
          </w:p>
        </w:tc>
      </w:tr>
      <w:tr w:rsidR="00EB657C" w:rsidRPr="00794E78" w14:paraId="57C0291F" w14:textId="77777777" w:rsidTr="00B25060">
        <w:trPr>
          <w:jc w:val="center"/>
        </w:trPr>
        <w:tc>
          <w:tcPr>
            <w:tcW w:w="1418" w:type="dxa"/>
            <w:shd w:val="clear" w:color="auto" w:fill="auto"/>
          </w:tcPr>
          <w:p w14:paraId="22AEE77D" w14:textId="77777777" w:rsidR="00EB657C" w:rsidRPr="00993C5B" w:rsidRDefault="00EB657C" w:rsidP="00B25060">
            <w:pPr>
              <w:pStyle w:val="TAC"/>
            </w:pPr>
            <w:r w:rsidRPr="00993C5B">
              <w:t>11</w:t>
            </w:r>
          </w:p>
        </w:tc>
        <w:tc>
          <w:tcPr>
            <w:tcW w:w="4191" w:type="dxa"/>
            <w:shd w:val="clear" w:color="auto" w:fill="auto"/>
          </w:tcPr>
          <w:p w14:paraId="2AF36D98" w14:textId="77777777" w:rsidR="00EB657C" w:rsidRPr="00993C5B" w:rsidRDefault="00EB657C" w:rsidP="00B25060">
            <w:pPr>
              <w:pStyle w:val="TAC"/>
            </w:pPr>
            <w:r w:rsidRPr="00993C5B">
              <w:t>RED 2x5.9</w:t>
            </w:r>
          </w:p>
        </w:tc>
      </w:tr>
      <w:tr w:rsidR="00EB657C" w:rsidRPr="00794E78" w14:paraId="5F484812" w14:textId="77777777" w:rsidTr="00B25060">
        <w:trPr>
          <w:jc w:val="center"/>
        </w:trPr>
        <w:tc>
          <w:tcPr>
            <w:tcW w:w="1418" w:type="dxa"/>
            <w:shd w:val="clear" w:color="auto" w:fill="auto"/>
          </w:tcPr>
          <w:p w14:paraId="01F6805A" w14:textId="77777777" w:rsidR="00EB657C" w:rsidRPr="00993C5B" w:rsidRDefault="00EB657C" w:rsidP="00B25060">
            <w:pPr>
              <w:pStyle w:val="TAC"/>
            </w:pPr>
            <w:r w:rsidRPr="00993C5B">
              <w:t>12</w:t>
            </w:r>
          </w:p>
        </w:tc>
        <w:tc>
          <w:tcPr>
            <w:tcW w:w="4191" w:type="dxa"/>
            <w:shd w:val="clear" w:color="auto" w:fill="auto"/>
          </w:tcPr>
          <w:p w14:paraId="68A6BA5C" w14:textId="77777777" w:rsidR="00EB657C" w:rsidRPr="00993C5B" w:rsidRDefault="00EB657C" w:rsidP="00B25060">
            <w:pPr>
              <w:pStyle w:val="TAC"/>
            </w:pPr>
            <w:r w:rsidRPr="00993C5B">
              <w:t>Not used</w:t>
            </w:r>
          </w:p>
        </w:tc>
      </w:tr>
      <w:tr w:rsidR="00EB657C" w:rsidRPr="00794E78" w14:paraId="20AF3D50" w14:textId="77777777" w:rsidTr="00B25060">
        <w:trPr>
          <w:jc w:val="center"/>
        </w:trPr>
        <w:tc>
          <w:tcPr>
            <w:tcW w:w="1418" w:type="dxa"/>
            <w:shd w:val="clear" w:color="auto" w:fill="auto"/>
          </w:tcPr>
          <w:p w14:paraId="7301B38D" w14:textId="77777777" w:rsidR="00EB657C" w:rsidRPr="00993C5B" w:rsidRDefault="00EB657C" w:rsidP="00B25060">
            <w:pPr>
              <w:pStyle w:val="TAC"/>
            </w:pPr>
            <w:r w:rsidRPr="00993C5B">
              <w:t>13</w:t>
            </w:r>
          </w:p>
        </w:tc>
        <w:tc>
          <w:tcPr>
            <w:tcW w:w="4191" w:type="dxa"/>
            <w:shd w:val="clear" w:color="auto" w:fill="auto"/>
          </w:tcPr>
          <w:p w14:paraId="23522056" w14:textId="77777777" w:rsidR="00EB657C" w:rsidRPr="00993C5B" w:rsidRDefault="00EB657C" w:rsidP="00B25060">
            <w:pPr>
              <w:pStyle w:val="TAC"/>
            </w:pPr>
            <w:r w:rsidRPr="00993C5B">
              <w:t>Not used</w:t>
            </w:r>
          </w:p>
        </w:tc>
      </w:tr>
      <w:tr w:rsidR="00EB657C" w:rsidRPr="00794E78" w14:paraId="383C9F1D" w14:textId="77777777" w:rsidTr="00B25060">
        <w:trPr>
          <w:jc w:val="center"/>
        </w:trPr>
        <w:tc>
          <w:tcPr>
            <w:tcW w:w="1418" w:type="dxa"/>
            <w:shd w:val="clear" w:color="auto" w:fill="auto"/>
          </w:tcPr>
          <w:p w14:paraId="7DCFF722" w14:textId="77777777" w:rsidR="00EB657C" w:rsidRPr="00993C5B" w:rsidRDefault="00EB657C" w:rsidP="00B25060">
            <w:pPr>
              <w:pStyle w:val="TAC"/>
            </w:pPr>
            <w:r w:rsidRPr="00993C5B">
              <w:t>14</w:t>
            </w:r>
          </w:p>
        </w:tc>
        <w:tc>
          <w:tcPr>
            <w:tcW w:w="4191" w:type="dxa"/>
            <w:shd w:val="clear" w:color="auto" w:fill="auto"/>
          </w:tcPr>
          <w:p w14:paraId="2E48C1B9" w14:textId="77777777" w:rsidR="00EB657C" w:rsidRPr="00993C5B" w:rsidRDefault="00EB657C" w:rsidP="00B25060">
            <w:pPr>
              <w:pStyle w:val="TAC"/>
            </w:pPr>
            <w:r w:rsidRPr="00993C5B">
              <w:t>Not used</w:t>
            </w:r>
          </w:p>
        </w:tc>
      </w:tr>
    </w:tbl>
    <w:p w14:paraId="08B0EB43" w14:textId="77777777" w:rsidR="00EB657C" w:rsidRPr="00794E78" w:rsidRDefault="00EB657C" w:rsidP="00EB657C">
      <w:pPr>
        <w:spacing w:after="240"/>
        <w:rPr>
          <w:rFonts w:ascii="Arial" w:hAnsi="Arial" w:cs="Arial"/>
        </w:rPr>
      </w:pPr>
    </w:p>
    <w:p w14:paraId="063E2702" w14:textId="77777777" w:rsidR="00EB657C" w:rsidRPr="00794E78" w:rsidRDefault="00EB657C" w:rsidP="00EB657C">
      <w:pPr>
        <w:pStyle w:val="TH"/>
      </w:pPr>
      <w:r w:rsidRPr="00794E78">
        <w:t xml:space="preserve">Table </w:t>
      </w:r>
      <w:r>
        <w:t>W.3</w:t>
      </w:r>
      <w:r w:rsidRPr="00794E78">
        <w:t xml:space="preserve">.2: </w:t>
      </w:r>
      <w:r>
        <w:t>C</w:t>
      </w:r>
      <w:r w:rsidRPr="00794E78">
        <w:t>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EB657C" w:rsidRPr="00794E78" w14:paraId="48B4AF42" w14:textId="77777777" w:rsidTr="00B25060">
        <w:trPr>
          <w:jc w:val="center"/>
        </w:trPr>
        <w:tc>
          <w:tcPr>
            <w:tcW w:w="1418" w:type="dxa"/>
            <w:shd w:val="clear" w:color="auto" w:fill="auto"/>
          </w:tcPr>
          <w:p w14:paraId="196B3E03" w14:textId="77777777" w:rsidR="00EB657C" w:rsidRPr="00993C5B" w:rsidRDefault="00EB657C" w:rsidP="00B25060">
            <w:pPr>
              <w:pStyle w:val="TAH"/>
            </w:pPr>
            <w:r w:rsidRPr="00993C5B">
              <w:t>CMR code</w:t>
            </w:r>
          </w:p>
        </w:tc>
        <w:tc>
          <w:tcPr>
            <w:tcW w:w="4551" w:type="dxa"/>
            <w:shd w:val="clear" w:color="auto" w:fill="auto"/>
          </w:tcPr>
          <w:p w14:paraId="4236BB1A" w14:textId="77777777" w:rsidR="00EB657C" w:rsidRPr="00993C5B" w:rsidRDefault="00EB657C" w:rsidP="00B25060">
            <w:pPr>
              <w:pStyle w:val="TAH"/>
            </w:pPr>
            <w:r w:rsidRPr="00993C5B">
              <w:t>Application layer redundancy AMR-WB request</w:t>
            </w:r>
          </w:p>
        </w:tc>
      </w:tr>
      <w:tr w:rsidR="00EB657C" w:rsidRPr="00794E78" w14:paraId="26E8BDAA" w14:textId="77777777" w:rsidTr="00B25060">
        <w:trPr>
          <w:jc w:val="center"/>
        </w:trPr>
        <w:tc>
          <w:tcPr>
            <w:tcW w:w="1418" w:type="dxa"/>
            <w:shd w:val="clear" w:color="auto" w:fill="auto"/>
          </w:tcPr>
          <w:p w14:paraId="56B45682" w14:textId="77777777" w:rsidR="00EB657C" w:rsidRPr="00993C5B" w:rsidRDefault="00EB657C" w:rsidP="00B25060">
            <w:pPr>
              <w:pStyle w:val="TAC"/>
            </w:pPr>
            <w:r w:rsidRPr="00993C5B">
              <w:t>9</w:t>
            </w:r>
          </w:p>
        </w:tc>
        <w:tc>
          <w:tcPr>
            <w:tcW w:w="4551" w:type="dxa"/>
            <w:shd w:val="clear" w:color="auto" w:fill="auto"/>
          </w:tcPr>
          <w:p w14:paraId="5F67A9C4" w14:textId="77777777" w:rsidR="00EB657C" w:rsidRPr="00993C5B" w:rsidRDefault="00EB657C" w:rsidP="00B25060">
            <w:pPr>
              <w:pStyle w:val="TAC"/>
            </w:pPr>
            <w:r w:rsidRPr="00993C5B">
              <w:t>RED 2x6.6</w:t>
            </w:r>
          </w:p>
        </w:tc>
      </w:tr>
      <w:tr w:rsidR="00EB657C" w:rsidRPr="00794E78" w14:paraId="0B0E1F63" w14:textId="77777777" w:rsidTr="00B25060">
        <w:trPr>
          <w:jc w:val="center"/>
        </w:trPr>
        <w:tc>
          <w:tcPr>
            <w:tcW w:w="1418" w:type="dxa"/>
            <w:shd w:val="clear" w:color="auto" w:fill="auto"/>
          </w:tcPr>
          <w:p w14:paraId="49C0E718" w14:textId="77777777" w:rsidR="00EB657C" w:rsidRPr="00993C5B" w:rsidRDefault="00EB657C" w:rsidP="00B25060">
            <w:pPr>
              <w:pStyle w:val="TAC"/>
            </w:pPr>
            <w:r w:rsidRPr="00993C5B">
              <w:t>10</w:t>
            </w:r>
          </w:p>
        </w:tc>
        <w:tc>
          <w:tcPr>
            <w:tcW w:w="4551" w:type="dxa"/>
            <w:shd w:val="clear" w:color="auto" w:fill="auto"/>
          </w:tcPr>
          <w:p w14:paraId="086E5060" w14:textId="77777777" w:rsidR="00EB657C" w:rsidRPr="00993C5B" w:rsidRDefault="00EB657C" w:rsidP="00B25060">
            <w:pPr>
              <w:pStyle w:val="TAC"/>
            </w:pPr>
            <w:r w:rsidRPr="00993C5B">
              <w:t>RED 2x8.85</w:t>
            </w:r>
          </w:p>
        </w:tc>
      </w:tr>
      <w:tr w:rsidR="00EB657C" w:rsidRPr="00794E78" w14:paraId="3CDF2880" w14:textId="77777777" w:rsidTr="00B25060">
        <w:trPr>
          <w:jc w:val="center"/>
        </w:trPr>
        <w:tc>
          <w:tcPr>
            <w:tcW w:w="1418" w:type="dxa"/>
            <w:shd w:val="clear" w:color="auto" w:fill="auto"/>
          </w:tcPr>
          <w:p w14:paraId="37D6C865" w14:textId="77777777" w:rsidR="00EB657C" w:rsidRPr="00993C5B" w:rsidRDefault="00EB657C" w:rsidP="00B25060">
            <w:pPr>
              <w:pStyle w:val="TAC"/>
            </w:pPr>
            <w:r w:rsidRPr="00993C5B">
              <w:t>11</w:t>
            </w:r>
          </w:p>
        </w:tc>
        <w:tc>
          <w:tcPr>
            <w:tcW w:w="4551" w:type="dxa"/>
            <w:shd w:val="clear" w:color="auto" w:fill="auto"/>
          </w:tcPr>
          <w:p w14:paraId="45D2A3B5" w14:textId="77777777" w:rsidR="00EB657C" w:rsidRPr="00993C5B" w:rsidRDefault="00EB657C" w:rsidP="00B25060">
            <w:pPr>
              <w:pStyle w:val="TAC"/>
            </w:pPr>
            <w:r w:rsidRPr="00993C5B">
              <w:t>RED 2x12.65</w:t>
            </w:r>
          </w:p>
        </w:tc>
      </w:tr>
      <w:tr w:rsidR="00EB657C" w:rsidRPr="00794E78" w14:paraId="2D9618AC" w14:textId="77777777" w:rsidTr="00B25060">
        <w:trPr>
          <w:jc w:val="center"/>
        </w:trPr>
        <w:tc>
          <w:tcPr>
            <w:tcW w:w="1418" w:type="dxa"/>
            <w:shd w:val="clear" w:color="auto" w:fill="auto"/>
          </w:tcPr>
          <w:p w14:paraId="582196DB" w14:textId="77777777" w:rsidR="00EB657C" w:rsidRPr="00993C5B" w:rsidRDefault="00EB657C" w:rsidP="00B25060">
            <w:pPr>
              <w:pStyle w:val="TAC"/>
            </w:pPr>
            <w:r w:rsidRPr="00993C5B">
              <w:t>12</w:t>
            </w:r>
          </w:p>
        </w:tc>
        <w:tc>
          <w:tcPr>
            <w:tcW w:w="4551" w:type="dxa"/>
            <w:shd w:val="clear" w:color="auto" w:fill="auto"/>
          </w:tcPr>
          <w:p w14:paraId="1BA54007" w14:textId="77777777" w:rsidR="00EB657C" w:rsidRPr="00993C5B" w:rsidRDefault="00EB657C" w:rsidP="00B25060">
            <w:pPr>
              <w:pStyle w:val="TAC"/>
            </w:pPr>
            <w:r w:rsidRPr="00993C5B">
              <w:t>Not used</w:t>
            </w:r>
          </w:p>
        </w:tc>
      </w:tr>
      <w:tr w:rsidR="00EB657C" w:rsidRPr="00794E78" w14:paraId="6751368E" w14:textId="77777777" w:rsidTr="00B25060">
        <w:trPr>
          <w:jc w:val="center"/>
        </w:trPr>
        <w:tc>
          <w:tcPr>
            <w:tcW w:w="1418" w:type="dxa"/>
            <w:shd w:val="clear" w:color="auto" w:fill="auto"/>
          </w:tcPr>
          <w:p w14:paraId="723D46F0" w14:textId="77777777" w:rsidR="00EB657C" w:rsidRPr="00993C5B" w:rsidRDefault="00EB657C" w:rsidP="00B25060">
            <w:pPr>
              <w:pStyle w:val="TAC"/>
            </w:pPr>
            <w:r w:rsidRPr="00993C5B">
              <w:t>13</w:t>
            </w:r>
          </w:p>
        </w:tc>
        <w:tc>
          <w:tcPr>
            <w:tcW w:w="4551" w:type="dxa"/>
            <w:shd w:val="clear" w:color="auto" w:fill="auto"/>
          </w:tcPr>
          <w:p w14:paraId="33D757D4" w14:textId="77777777" w:rsidR="00EB657C" w:rsidRPr="00993C5B" w:rsidRDefault="00EB657C" w:rsidP="00B25060">
            <w:pPr>
              <w:pStyle w:val="TAC"/>
            </w:pPr>
            <w:r w:rsidRPr="00993C5B">
              <w:t>Not used</w:t>
            </w:r>
          </w:p>
        </w:tc>
      </w:tr>
      <w:tr w:rsidR="00EB657C" w:rsidRPr="00794E78" w14:paraId="3259ABF5" w14:textId="77777777" w:rsidTr="00B25060">
        <w:trPr>
          <w:jc w:val="center"/>
        </w:trPr>
        <w:tc>
          <w:tcPr>
            <w:tcW w:w="1418" w:type="dxa"/>
            <w:shd w:val="clear" w:color="auto" w:fill="auto"/>
          </w:tcPr>
          <w:p w14:paraId="31A6DDEC" w14:textId="77777777" w:rsidR="00EB657C" w:rsidRPr="00993C5B" w:rsidRDefault="00EB657C" w:rsidP="00B25060">
            <w:pPr>
              <w:pStyle w:val="TAC"/>
            </w:pPr>
            <w:r w:rsidRPr="00993C5B">
              <w:t>14</w:t>
            </w:r>
          </w:p>
        </w:tc>
        <w:tc>
          <w:tcPr>
            <w:tcW w:w="4551" w:type="dxa"/>
            <w:shd w:val="clear" w:color="auto" w:fill="auto"/>
          </w:tcPr>
          <w:p w14:paraId="699C75A2" w14:textId="77777777" w:rsidR="00EB657C" w:rsidRPr="00993C5B" w:rsidRDefault="00EB657C" w:rsidP="00B25060">
            <w:pPr>
              <w:pStyle w:val="TAC"/>
            </w:pPr>
            <w:r w:rsidRPr="00993C5B">
              <w:t>Not used</w:t>
            </w:r>
          </w:p>
        </w:tc>
      </w:tr>
    </w:tbl>
    <w:p w14:paraId="3526A342" w14:textId="77777777" w:rsidR="00EB657C" w:rsidRPr="00794E78" w:rsidRDefault="00EB657C" w:rsidP="00EB657C">
      <w:pPr>
        <w:spacing w:after="240"/>
        <w:rPr>
          <w:rFonts w:ascii="Arial" w:hAnsi="Arial" w:cs="Arial"/>
        </w:rPr>
      </w:pPr>
    </w:p>
    <w:p w14:paraId="2651D8DF" w14:textId="77777777" w:rsidR="00EB657C" w:rsidRPr="00794E78" w:rsidRDefault="00EB657C" w:rsidP="00EB657C">
      <w:pPr>
        <w:pStyle w:val="TH"/>
      </w:pPr>
      <w:r w:rsidRPr="00794E78">
        <w:lastRenderedPageBreak/>
        <w:t xml:space="preserve">Table </w:t>
      </w:r>
      <w:r>
        <w:t>W</w:t>
      </w:r>
      <w:r w:rsidRPr="00794E78">
        <w:t>.3</w:t>
      </w:r>
      <w:r>
        <w:t>.3</w:t>
      </w:r>
      <w:r w:rsidRPr="00794E78">
        <w:t xml:space="preserve">: </w:t>
      </w:r>
      <w:r>
        <w:t>C</w:t>
      </w:r>
      <w:r w:rsidRPr="00794E78">
        <w:t>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EB657C" w:rsidRPr="00794E78" w14:paraId="631C700C" w14:textId="77777777" w:rsidTr="00B25060">
        <w:trPr>
          <w:jc w:val="center"/>
        </w:trPr>
        <w:tc>
          <w:tcPr>
            <w:tcW w:w="2202" w:type="dxa"/>
            <w:shd w:val="clear" w:color="auto" w:fill="auto"/>
          </w:tcPr>
          <w:p w14:paraId="2CF997D6" w14:textId="77777777" w:rsidR="00EB657C" w:rsidRPr="00993C5B" w:rsidRDefault="00EB657C" w:rsidP="00B25060">
            <w:pPr>
              <w:pStyle w:val="TAH"/>
            </w:pPr>
            <w:r w:rsidRPr="00993C5B">
              <w:t>CMR code</w:t>
            </w:r>
          </w:p>
        </w:tc>
        <w:tc>
          <w:tcPr>
            <w:tcW w:w="5263" w:type="dxa"/>
            <w:shd w:val="clear" w:color="auto" w:fill="auto"/>
          </w:tcPr>
          <w:p w14:paraId="7E42C8C0" w14:textId="77777777" w:rsidR="00EB657C" w:rsidRPr="00993C5B" w:rsidRDefault="00EB657C" w:rsidP="00B25060">
            <w:pPr>
              <w:pStyle w:val="TAH"/>
            </w:pPr>
            <w:r w:rsidRPr="00993C5B">
              <w:t xml:space="preserve">Application layer redundancy EVS request </w:t>
            </w:r>
          </w:p>
        </w:tc>
      </w:tr>
      <w:tr w:rsidR="00EB657C" w:rsidRPr="00794E78" w14:paraId="565D30EF" w14:textId="77777777" w:rsidTr="00B25060">
        <w:trPr>
          <w:jc w:val="center"/>
        </w:trPr>
        <w:tc>
          <w:tcPr>
            <w:tcW w:w="2202" w:type="dxa"/>
            <w:shd w:val="clear" w:color="auto" w:fill="auto"/>
          </w:tcPr>
          <w:p w14:paraId="550377C4" w14:textId="77777777" w:rsidR="00EB657C" w:rsidRPr="00993C5B" w:rsidRDefault="00EB657C" w:rsidP="00B25060">
            <w:pPr>
              <w:pStyle w:val="TAC"/>
            </w:pPr>
            <w:r w:rsidRPr="00993C5B">
              <w:t>111 0000</w:t>
            </w:r>
          </w:p>
        </w:tc>
        <w:tc>
          <w:tcPr>
            <w:tcW w:w="5263" w:type="dxa"/>
            <w:shd w:val="clear" w:color="auto" w:fill="auto"/>
          </w:tcPr>
          <w:p w14:paraId="01167A44" w14:textId="77777777" w:rsidR="00EB657C" w:rsidRPr="00993C5B" w:rsidRDefault="00EB657C" w:rsidP="00B25060">
            <w:pPr>
              <w:pStyle w:val="TAC"/>
            </w:pPr>
            <w:r w:rsidRPr="00993C5B">
              <w:t>RED 2x7.2-NB</w:t>
            </w:r>
          </w:p>
        </w:tc>
      </w:tr>
      <w:tr w:rsidR="00EB657C" w:rsidRPr="00794E78" w14:paraId="43171885" w14:textId="77777777" w:rsidTr="00B25060">
        <w:trPr>
          <w:jc w:val="center"/>
        </w:trPr>
        <w:tc>
          <w:tcPr>
            <w:tcW w:w="2202" w:type="dxa"/>
            <w:shd w:val="clear" w:color="auto" w:fill="auto"/>
          </w:tcPr>
          <w:p w14:paraId="502B1D70" w14:textId="77777777" w:rsidR="00EB657C" w:rsidRPr="00993C5B" w:rsidRDefault="00EB657C" w:rsidP="00B25060">
            <w:pPr>
              <w:pStyle w:val="TAC"/>
            </w:pPr>
            <w:r w:rsidRPr="00993C5B">
              <w:t>111 0001</w:t>
            </w:r>
          </w:p>
        </w:tc>
        <w:tc>
          <w:tcPr>
            <w:tcW w:w="5263" w:type="dxa"/>
            <w:shd w:val="clear" w:color="auto" w:fill="auto"/>
          </w:tcPr>
          <w:p w14:paraId="2115241C" w14:textId="77777777" w:rsidR="00EB657C" w:rsidRPr="00993C5B" w:rsidRDefault="00EB657C" w:rsidP="00B25060">
            <w:pPr>
              <w:pStyle w:val="TAC"/>
            </w:pPr>
            <w:r w:rsidRPr="00993C5B">
              <w:t>RED 2x8-NB</w:t>
            </w:r>
          </w:p>
        </w:tc>
      </w:tr>
      <w:tr w:rsidR="00EB657C" w:rsidRPr="00794E78" w14:paraId="734CDF61" w14:textId="77777777" w:rsidTr="00B25060">
        <w:trPr>
          <w:jc w:val="center"/>
        </w:trPr>
        <w:tc>
          <w:tcPr>
            <w:tcW w:w="2202" w:type="dxa"/>
            <w:shd w:val="clear" w:color="auto" w:fill="auto"/>
          </w:tcPr>
          <w:p w14:paraId="681471B1" w14:textId="77777777" w:rsidR="00EB657C" w:rsidRPr="00993C5B" w:rsidRDefault="00EB657C" w:rsidP="00B25060">
            <w:pPr>
              <w:pStyle w:val="TAC"/>
            </w:pPr>
            <w:r w:rsidRPr="00993C5B">
              <w:t>111 0010</w:t>
            </w:r>
          </w:p>
        </w:tc>
        <w:tc>
          <w:tcPr>
            <w:tcW w:w="5263" w:type="dxa"/>
            <w:shd w:val="clear" w:color="auto" w:fill="auto"/>
          </w:tcPr>
          <w:p w14:paraId="735A8929" w14:textId="77777777" w:rsidR="00EB657C" w:rsidRPr="00993C5B" w:rsidRDefault="00EB657C" w:rsidP="00B25060">
            <w:pPr>
              <w:pStyle w:val="TAC"/>
            </w:pPr>
            <w:r w:rsidRPr="00993C5B">
              <w:t>RED 2x9.6-NB</w:t>
            </w:r>
          </w:p>
        </w:tc>
      </w:tr>
      <w:tr w:rsidR="00EB657C" w:rsidRPr="00794E78" w14:paraId="748E68F6" w14:textId="77777777" w:rsidTr="00B25060">
        <w:trPr>
          <w:jc w:val="center"/>
        </w:trPr>
        <w:tc>
          <w:tcPr>
            <w:tcW w:w="2202" w:type="dxa"/>
            <w:shd w:val="clear" w:color="auto" w:fill="auto"/>
          </w:tcPr>
          <w:p w14:paraId="6722853F" w14:textId="77777777" w:rsidR="00EB657C" w:rsidRPr="00993C5B" w:rsidRDefault="00EB657C" w:rsidP="00B25060">
            <w:pPr>
              <w:pStyle w:val="TAC"/>
            </w:pPr>
            <w:r w:rsidRPr="00993C5B">
              <w:t>111 0011</w:t>
            </w:r>
          </w:p>
        </w:tc>
        <w:tc>
          <w:tcPr>
            <w:tcW w:w="5263" w:type="dxa"/>
            <w:shd w:val="clear" w:color="auto" w:fill="auto"/>
          </w:tcPr>
          <w:p w14:paraId="325EA937" w14:textId="77777777" w:rsidR="00EB657C" w:rsidRPr="00993C5B" w:rsidRDefault="00EB657C" w:rsidP="00B25060">
            <w:pPr>
              <w:pStyle w:val="TAC"/>
            </w:pPr>
            <w:r w:rsidRPr="00993C5B">
              <w:t>RED 2x13.2-NB</w:t>
            </w:r>
          </w:p>
        </w:tc>
      </w:tr>
      <w:tr w:rsidR="00EB657C" w:rsidRPr="00794E78" w14:paraId="3D9395D7" w14:textId="77777777" w:rsidTr="00B25060">
        <w:trPr>
          <w:jc w:val="center"/>
        </w:trPr>
        <w:tc>
          <w:tcPr>
            <w:tcW w:w="2202" w:type="dxa"/>
            <w:shd w:val="clear" w:color="auto" w:fill="auto"/>
          </w:tcPr>
          <w:p w14:paraId="165D983C" w14:textId="77777777" w:rsidR="00EB657C" w:rsidRPr="00993C5B" w:rsidRDefault="00EB657C" w:rsidP="00B25060">
            <w:pPr>
              <w:pStyle w:val="TAC"/>
            </w:pPr>
            <w:r w:rsidRPr="00993C5B">
              <w:t>111 0100</w:t>
            </w:r>
          </w:p>
        </w:tc>
        <w:tc>
          <w:tcPr>
            <w:tcW w:w="5263" w:type="dxa"/>
            <w:shd w:val="clear" w:color="auto" w:fill="auto"/>
          </w:tcPr>
          <w:p w14:paraId="1FA5FACF" w14:textId="77777777" w:rsidR="00EB657C" w:rsidRPr="00993C5B" w:rsidRDefault="00EB657C" w:rsidP="00B25060">
            <w:pPr>
              <w:pStyle w:val="TAC"/>
            </w:pPr>
            <w:r w:rsidRPr="00993C5B">
              <w:t>RED 2x7.2-WB</w:t>
            </w:r>
          </w:p>
        </w:tc>
      </w:tr>
      <w:tr w:rsidR="00EB657C" w:rsidRPr="00794E78" w14:paraId="2267C732" w14:textId="77777777" w:rsidTr="00B25060">
        <w:trPr>
          <w:jc w:val="center"/>
        </w:trPr>
        <w:tc>
          <w:tcPr>
            <w:tcW w:w="2202" w:type="dxa"/>
            <w:shd w:val="clear" w:color="auto" w:fill="auto"/>
          </w:tcPr>
          <w:p w14:paraId="61E82D40" w14:textId="77777777" w:rsidR="00EB657C" w:rsidRPr="00993C5B" w:rsidRDefault="00EB657C" w:rsidP="00B25060">
            <w:pPr>
              <w:pStyle w:val="TAC"/>
            </w:pPr>
            <w:r w:rsidRPr="00993C5B">
              <w:t>111 0101</w:t>
            </w:r>
          </w:p>
        </w:tc>
        <w:tc>
          <w:tcPr>
            <w:tcW w:w="5263" w:type="dxa"/>
            <w:shd w:val="clear" w:color="auto" w:fill="auto"/>
          </w:tcPr>
          <w:p w14:paraId="231CC96B" w14:textId="77777777" w:rsidR="00EB657C" w:rsidRPr="00993C5B" w:rsidRDefault="00EB657C" w:rsidP="00B25060">
            <w:pPr>
              <w:pStyle w:val="TAC"/>
            </w:pPr>
            <w:r w:rsidRPr="00993C5B">
              <w:t>RED 2x8-WB</w:t>
            </w:r>
          </w:p>
        </w:tc>
      </w:tr>
      <w:tr w:rsidR="00EB657C" w:rsidRPr="00794E78" w14:paraId="1ADCFA29" w14:textId="77777777" w:rsidTr="00B25060">
        <w:trPr>
          <w:jc w:val="center"/>
        </w:trPr>
        <w:tc>
          <w:tcPr>
            <w:tcW w:w="2202" w:type="dxa"/>
            <w:shd w:val="clear" w:color="auto" w:fill="auto"/>
          </w:tcPr>
          <w:p w14:paraId="02517AEC" w14:textId="77777777" w:rsidR="00EB657C" w:rsidRPr="00993C5B" w:rsidRDefault="00EB657C" w:rsidP="00B25060">
            <w:pPr>
              <w:pStyle w:val="TAC"/>
            </w:pPr>
            <w:r w:rsidRPr="00993C5B">
              <w:t>111 0110</w:t>
            </w:r>
          </w:p>
        </w:tc>
        <w:tc>
          <w:tcPr>
            <w:tcW w:w="5263" w:type="dxa"/>
            <w:shd w:val="clear" w:color="auto" w:fill="auto"/>
          </w:tcPr>
          <w:p w14:paraId="0AE5543A" w14:textId="77777777" w:rsidR="00EB657C" w:rsidRPr="00993C5B" w:rsidRDefault="00EB657C" w:rsidP="00B25060">
            <w:pPr>
              <w:pStyle w:val="TAC"/>
            </w:pPr>
            <w:r w:rsidRPr="00993C5B">
              <w:t>RED 2x9.6-WB</w:t>
            </w:r>
          </w:p>
        </w:tc>
      </w:tr>
      <w:tr w:rsidR="00EB657C" w:rsidRPr="00794E78" w14:paraId="6545512A" w14:textId="77777777" w:rsidTr="00B25060">
        <w:trPr>
          <w:jc w:val="center"/>
        </w:trPr>
        <w:tc>
          <w:tcPr>
            <w:tcW w:w="2202" w:type="dxa"/>
            <w:shd w:val="clear" w:color="auto" w:fill="auto"/>
          </w:tcPr>
          <w:p w14:paraId="2A75AD23" w14:textId="77777777" w:rsidR="00EB657C" w:rsidRPr="00993C5B" w:rsidRDefault="00EB657C" w:rsidP="00B25060">
            <w:pPr>
              <w:pStyle w:val="TAC"/>
            </w:pPr>
            <w:r w:rsidRPr="00993C5B">
              <w:t>111 0111</w:t>
            </w:r>
          </w:p>
        </w:tc>
        <w:tc>
          <w:tcPr>
            <w:tcW w:w="5263" w:type="dxa"/>
            <w:shd w:val="clear" w:color="auto" w:fill="auto"/>
          </w:tcPr>
          <w:p w14:paraId="7F7FCF6C" w14:textId="77777777" w:rsidR="00EB657C" w:rsidRPr="00993C5B" w:rsidRDefault="00EB657C" w:rsidP="00B25060">
            <w:pPr>
              <w:pStyle w:val="TAC"/>
            </w:pPr>
            <w:r w:rsidRPr="00993C5B">
              <w:t>RED 2x13.2-WB</w:t>
            </w:r>
          </w:p>
        </w:tc>
      </w:tr>
      <w:tr w:rsidR="00EB657C" w:rsidRPr="00794E78" w14:paraId="54F30FE3" w14:textId="77777777" w:rsidTr="00B25060">
        <w:trPr>
          <w:jc w:val="center"/>
        </w:trPr>
        <w:tc>
          <w:tcPr>
            <w:tcW w:w="2202" w:type="dxa"/>
            <w:shd w:val="clear" w:color="auto" w:fill="auto"/>
          </w:tcPr>
          <w:p w14:paraId="2F47A248" w14:textId="77777777" w:rsidR="00EB657C" w:rsidRPr="00993C5B" w:rsidRDefault="00EB657C" w:rsidP="00B25060">
            <w:pPr>
              <w:pStyle w:val="TAC"/>
            </w:pPr>
            <w:r w:rsidRPr="00993C5B">
              <w:t>111 1000</w:t>
            </w:r>
          </w:p>
        </w:tc>
        <w:tc>
          <w:tcPr>
            <w:tcW w:w="5263" w:type="dxa"/>
            <w:shd w:val="clear" w:color="auto" w:fill="auto"/>
          </w:tcPr>
          <w:p w14:paraId="6A297ED1" w14:textId="77777777" w:rsidR="00EB657C" w:rsidRPr="00993C5B" w:rsidRDefault="00EB657C" w:rsidP="00B25060">
            <w:pPr>
              <w:pStyle w:val="TAC"/>
            </w:pPr>
            <w:r w:rsidRPr="00993C5B">
              <w:t>RED 2x13.2 CAM WB</w:t>
            </w:r>
          </w:p>
        </w:tc>
      </w:tr>
      <w:tr w:rsidR="00EB657C" w:rsidRPr="00794E78" w14:paraId="6E2F05F0" w14:textId="77777777" w:rsidTr="00B25060">
        <w:trPr>
          <w:jc w:val="center"/>
        </w:trPr>
        <w:tc>
          <w:tcPr>
            <w:tcW w:w="2202" w:type="dxa"/>
            <w:shd w:val="clear" w:color="auto" w:fill="auto"/>
          </w:tcPr>
          <w:p w14:paraId="0BB549E4" w14:textId="77777777" w:rsidR="00EB657C" w:rsidRPr="00993C5B" w:rsidRDefault="00EB657C" w:rsidP="00B25060">
            <w:pPr>
              <w:pStyle w:val="TAC"/>
            </w:pPr>
            <w:r w:rsidRPr="00993C5B">
              <w:t>111 1001</w:t>
            </w:r>
          </w:p>
        </w:tc>
        <w:tc>
          <w:tcPr>
            <w:tcW w:w="5263" w:type="dxa"/>
            <w:shd w:val="clear" w:color="auto" w:fill="auto"/>
          </w:tcPr>
          <w:p w14:paraId="44E05BD0" w14:textId="77777777" w:rsidR="00EB657C" w:rsidRPr="00993C5B" w:rsidRDefault="00EB657C" w:rsidP="00B25060">
            <w:pPr>
              <w:pStyle w:val="TAC"/>
            </w:pPr>
            <w:r w:rsidRPr="00993C5B">
              <w:t>RED 2x13.2 CAM SWB</w:t>
            </w:r>
          </w:p>
        </w:tc>
      </w:tr>
      <w:tr w:rsidR="00EB657C" w:rsidRPr="00794E78" w14:paraId="6D688259" w14:textId="77777777" w:rsidTr="00B25060">
        <w:trPr>
          <w:jc w:val="center"/>
        </w:trPr>
        <w:tc>
          <w:tcPr>
            <w:tcW w:w="2202" w:type="dxa"/>
            <w:shd w:val="clear" w:color="auto" w:fill="auto"/>
          </w:tcPr>
          <w:p w14:paraId="1D03BE0D" w14:textId="77777777" w:rsidR="00EB657C" w:rsidRPr="00993C5B" w:rsidRDefault="00EB657C" w:rsidP="00B25060">
            <w:pPr>
              <w:pStyle w:val="TAC"/>
            </w:pPr>
            <w:r w:rsidRPr="00993C5B">
              <w:t>111 1010</w:t>
            </w:r>
          </w:p>
        </w:tc>
        <w:tc>
          <w:tcPr>
            <w:tcW w:w="5263" w:type="dxa"/>
            <w:shd w:val="clear" w:color="auto" w:fill="auto"/>
          </w:tcPr>
          <w:p w14:paraId="339EC7EC" w14:textId="77777777" w:rsidR="00EB657C" w:rsidRPr="00993C5B" w:rsidRDefault="00EB657C" w:rsidP="00B25060">
            <w:pPr>
              <w:pStyle w:val="TAC"/>
            </w:pPr>
            <w:r w:rsidRPr="00993C5B">
              <w:t>RED 2x9.6-SWB</w:t>
            </w:r>
          </w:p>
        </w:tc>
      </w:tr>
      <w:tr w:rsidR="00EB657C" w:rsidRPr="00794E78" w14:paraId="18818FBD" w14:textId="77777777" w:rsidTr="00B25060">
        <w:trPr>
          <w:jc w:val="center"/>
        </w:trPr>
        <w:tc>
          <w:tcPr>
            <w:tcW w:w="2202" w:type="dxa"/>
            <w:shd w:val="clear" w:color="auto" w:fill="auto"/>
          </w:tcPr>
          <w:p w14:paraId="5D5D7376" w14:textId="77777777" w:rsidR="00EB657C" w:rsidRPr="00993C5B" w:rsidRDefault="00EB657C" w:rsidP="00B25060">
            <w:pPr>
              <w:pStyle w:val="TAC"/>
            </w:pPr>
            <w:r w:rsidRPr="00993C5B">
              <w:t>111 1011</w:t>
            </w:r>
          </w:p>
        </w:tc>
        <w:tc>
          <w:tcPr>
            <w:tcW w:w="5263" w:type="dxa"/>
            <w:shd w:val="clear" w:color="auto" w:fill="auto"/>
          </w:tcPr>
          <w:p w14:paraId="65235BB1" w14:textId="77777777" w:rsidR="00EB657C" w:rsidRPr="00993C5B" w:rsidRDefault="00EB657C" w:rsidP="00B25060">
            <w:pPr>
              <w:pStyle w:val="TAC"/>
            </w:pPr>
            <w:r w:rsidRPr="00993C5B">
              <w:t>RED 2x13.2-SWB</w:t>
            </w:r>
          </w:p>
        </w:tc>
      </w:tr>
      <w:tr w:rsidR="00EB657C" w:rsidRPr="00794E78" w14:paraId="54E0CF81" w14:textId="77777777" w:rsidTr="00B25060">
        <w:trPr>
          <w:jc w:val="center"/>
        </w:trPr>
        <w:tc>
          <w:tcPr>
            <w:tcW w:w="2202" w:type="dxa"/>
            <w:shd w:val="clear" w:color="auto" w:fill="auto"/>
          </w:tcPr>
          <w:p w14:paraId="3D73F17E" w14:textId="77777777" w:rsidR="00EB657C" w:rsidRPr="00993C5B" w:rsidRDefault="00EB657C" w:rsidP="00B25060">
            <w:pPr>
              <w:pStyle w:val="TAC"/>
            </w:pPr>
            <w:r w:rsidRPr="00993C5B">
              <w:t>111 1100</w:t>
            </w:r>
          </w:p>
        </w:tc>
        <w:tc>
          <w:tcPr>
            <w:tcW w:w="5263" w:type="dxa"/>
            <w:shd w:val="clear" w:color="auto" w:fill="auto"/>
          </w:tcPr>
          <w:p w14:paraId="24045294" w14:textId="77777777" w:rsidR="00EB657C" w:rsidRPr="00993C5B" w:rsidRDefault="00EB657C" w:rsidP="00B25060">
            <w:pPr>
              <w:pStyle w:val="TAC"/>
            </w:pPr>
            <w:r w:rsidRPr="00993C5B">
              <w:t>RED 2x6.6-IO</w:t>
            </w:r>
          </w:p>
        </w:tc>
      </w:tr>
      <w:tr w:rsidR="00EB657C" w:rsidRPr="00794E78" w14:paraId="4CBAA5F3" w14:textId="77777777" w:rsidTr="00B25060">
        <w:trPr>
          <w:jc w:val="center"/>
        </w:trPr>
        <w:tc>
          <w:tcPr>
            <w:tcW w:w="2202" w:type="dxa"/>
            <w:shd w:val="clear" w:color="auto" w:fill="auto"/>
          </w:tcPr>
          <w:p w14:paraId="4F857C9A" w14:textId="77777777" w:rsidR="00EB657C" w:rsidRPr="00993C5B" w:rsidRDefault="00EB657C" w:rsidP="00B25060">
            <w:pPr>
              <w:pStyle w:val="TAC"/>
            </w:pPr>
            <w:r w:rsidRPr="00993C5B">
              <w:t>111 1101</w:t>
            </w:r>
          </w:p>
        </w:tc>
        <w:tc>
          <w:tcPr>
            <w:tcW w:w="5263" w:type="dxa"/>
            <w:shd w:val="clear" w:color="auto" w:fill="auto"/>
          </w:tcPr>
          <w:p w14:paraId="4F09F9A2" w14:textId="77777777" w:rsidR="00EB657C" w:rsidRPr="00993C5B" w:rsidRDefault="00EB657C" w:rsidP="00B25060">
            <w:pPr>
              <w:pStyle w:val="TAC"/>
            </w:pPr>
            <w:r w:rsidRPr="00993C5B">
              <w:t>RED 2x8.85-IO</w:t>
            </w:r>
          </w:p>
        </w:tc>
      </w:tr>
      <w:tr w:rsidR="00EB657C" w:rsidRPr="00794E78" w14:paraId="13576C0F" w14:textId="77777777" w:rsidTr="00B25060">
        <w:trPr>
          <w:jc w:val="center"/>
        </w:trPr>
        <w:tc>
          <w:tcPr>
            <w:tcW w:w="2202" w:type="dxa"/>
            <w:shd w:val="clear" w:color="auto" w:fill="auto"/>
          </w:tcPr>
          <w:p w14:paraId="2F7D3CE9" w14:textId="77777777" w:rsidR="00EB657C" w:rsidRPr="00993C5B" w:rsidRDefault="00EB657C" w:rsidP="00B25060">
            <w:pPr>
              <w:pStyle w:val="TAC"/>
            </w:pPr>
            <w:r w:rsidRPr="00993C5B">
              <w:t>111 1110</w:t>
            </w:r>
          </w:p>
        </w:tc>
        <w:tc>
          <w:tcPr>
            <w:tcW w:w="5263" w:type="dxa"/>
            <w:shd w:val="clear" w:color="auto" w:fill="auto"/>
          </w:tcPr>
          <w:p w14:paraId="7296841E" w14:textId="77777777" w:rsidR="00EB657C" w:rsidRPr="00993C5B" w:rsidRDefault="00EB657C" w:rsidP="00B25060">
            <w:pPr>
              <w:pStyle w:val="TAC"/>
            </w:pPr>
            <w:r w:rsidRPr="00993C5B">
              <w:t>RED 2x12.65-IO</w:t>
            </w:r>
          </w:p>
        </w:tc>
      </w:tr>
    </w:tbl>
    <w:p w14:paraId="1BD94A5A" w14:textId="77777777" w:rsidR="00EB657C" w:rsidRDefault="00EB657C" w:rsidP="00EB657C">
      <w:pPr>
        <w:rPr>
          <w:lang w:eastAsia="ko-KR"/>
        </w:rPr>
      </w:pPr>
    </w:p>
    <w:p w14:paraId="7A061C6F" w14:textId="77777777" w:rsidR="00EB657C" w:rsidRDefault="00EB657C" w:rsidP="00EB657C">
      <w:pPr>
        <w:rPr>
          <w:lang w:eastAsia="ko-KR"/>
        </w:rPr>
      </w:pPr>
      <w:r>
        <w:rPr>
          <w:lang w:eastAsia="ko-KR"/>
        </w:rPr>
        <w:t xml:space="preserve">To enable use of application layer redundancy the </w:t>
      </w:r>
      <w:r w:rsidRPr="00293968">
        <w:t>max-red</w:t>
      </w:r>
      <w:r>
        <w:t xml:space="preserve"> SDP parameter should be selected in the SDP offer and answer to give at least some room for application layer redundancy adaptation and in accordance with clauses 6.2.2.2 and 6.2.2.3</w:t>
      </w:r>
      <w:r w:rsidRPr="00B44C4A">
        <w:t xml:space="preserve">.  </w:t>
      </w:r>
      <w:r w:rsidRPr="00BE1803">
        <w:t>The r</w:t>
      </w:r>
      <w:r w:rsidRPr="00B44C4A">
        <w:t>e</w:t>
      </w:r>
      <w:r w:rsidRPr="00E74630">
        <w:t>commend</w:t>
      </w:r>
      <w:r w:rsidRPr="00BE1803">
        <w:t>ed</w:t>
      </w:r>
      <w:r w:rsidRPr="00B44C4A">
        <w:t xml:space="preserve"> </w:t>
      </w:r>
      <w:r w:rsidRPr="00E74630">
        <w:t>redundancy offset for</w:t>
      </w:r>
      <w:r>
        <w:t xml:space="preserve"> application layer redundancy should be 3 frames.</w:t>
      </w:r>
    </w:p>
    <w:p w14:paraId="577DC1F0" w14:textId="77777777" w:rsidR="00EB657C" w:rsidRDefault="00EB657C" w:rsidP="00EB657C">
      <w:pPr>
        <w:pStyle w:val="Heading1"/>
      </w:pPr>
      <w:bookmarkStart w:id="4417" w:name="OLE_LINK47"/>
      <w:bookmarkStart w:id="4418" w:name="OLE_LINK48"/>
      <w:bookmarkStart w:id="4419" w:name="_Toc26369802"/>
      <w:bookmarkStart w:id="4420" w:name="_Toc36227684"/>
      <w:bookmarkStart w:id="4421" w:name="_Toc36228699"/>
      <w:bookmarkStart w:id="4422" w:name="_Toc36229326"/>
      <w:bookmarkStart w:id="4423" w:name="_Toc36229954"/>
      <w:bookmarkStart w:id="4424" w:name="_Toc74607299"/>
      <w:bookmarkStart w:id="4425" w:name="OLE_LINK50"/>
      <w:bookmarkStart w:id="4426" w:name="OLE_LINK51"/>
      <w:bookmarkStart w:id="4427" w:name="_Toc75557193"/>
      <w:r>
        <w:rPr>
          <w:lang w:eastAsia="ko-KR"/>
        </w:rPr>
        <w:t>W.</w:t>
      </w:r>
      <w:r>
        <w:t xml:space="preserve">4 </w:t>
      </w:r>
      <w:r w:rsidRPr="00A166C2">
        <w:t>Negotiation of End-to-End and Uplink/Downlink PLR</w:t>
      </w:r>
      <w:bookmarkEnd w:id="4417"/>
      <w:bookmarkEnd w:id="4418"/>
      <w:bookmarkEnd w:id="4419"/>
      <w:bookmarkEnd w:id="4420"/>
      <w:bookmarkEnd w:id="4421"/>
      <w:bookmarkEnd w:id="4422"/>
      <w:bookmarkEnd w:id="4423"/>
      <w:bookmarkEnd w:id="4424"/>
      <w:bookmarkEnd w:id="4427"/>
    </w:p>
    <w:p w14:paraId="0E85F885" w14:textId="77777777" w:rsidR="00EB657C" w:rsidRDefault="00EB657C" w:rsidP="00EB657C">
      <w:pPr>
        <w:pStyle w:val="Heading2"/>
        <w:rPr>
          <w:noProof/>
        </w:rPr>
      </w:pPr>
      <w:bookmarkStart w:id="4428" w:name="_Toc26369803"/>
      <w:bookmarkStart w:id="4429" w:name="_Toc36227685"/>
      <w:bookmarkStart w:id="4430" w:name="_Toc36228700"/>
      <w:bookmarkStart w:id="4431" w:name="_Toc36229327"/>
      <w:bookmarkStart w:id="4432" w:name="_Toc36229955"/>
      <w:bookmarkStart w:id="4433" w:name="_Toc74607300"/>
      <w:bookmarkStart w:id="4434" w:name="_Hlk535862036"/>
      <w:bookmarkStart w:id="4435" w:name="_Toc75557194"/>
      <w:bookmarkEnd w:id="4425"/>
      <w:bookmarkEnd w:id="4426"/>
      <w:r>
        <w:rPr>
          <w:noProof/>
        </w:rPr>
        <w:t>W.4.1 General</w:t>
      </w:r>
      <w:bookmarkEnd w:id="4428"/>
      <w:bookmarkEnd w:id="4429"/>
      <w:bookmarkEnd w:id="4430"/>
      <w:bookmarkEnd w:id="4431"/>
      <w:bookmarkEnd w:id="4432"/>
      <w:bookmarkEnd w:id="4433"/>
      <w:bookmarkEnd w:id="4435"/>
    </w:p>
    <w:bookmarkEnd w:id="4434"/>
    <w:p w14:paraId="449BC21C" w14:textId="77777777" w:rsidR="00EB657C" w:rsidRDefault="00EB657C" w:rsidP="00EB657C">
      <w:r w:rsidRPr="00794E78">
        <w:t xml:space="preserve">In addition to the negotiated codecs and codec modes, the end-to-end quality and robustness </w:t>
      </w:r>
      <w:r>
        <w:t xml:space="preserve">to packet loss of a service can </w:t>
      </w:r>
      <w:r w:rsidRPr="00794E78">
        <w:t>depend on the</w:t>
      </w:r>
      <w:r>
        <w:t xml:space="preserve"> MTSI</w:t>
      </w:r>
      <w:r w:rsidRPr="00794E78">
        <w:t xml:space="preserve"> </w:t>
      </w:r>
      <w:r>
        <w:t xml:space="preserve">client implementation of functions such as </w:t>
      </w:r>
      <w:r w:rsidRPr="00794E78">
        <w:t>packet loss concealment (PLC)</w:t>
      </w:r>
      <w:r>
        <w:t xml:space="preserve"> and de-</w:t>
      </w:r>
      <w:r w:rsidRPr="00794E78">
        <w:t xml:space="preserve">jitter buffer management (JBM). </w:t>
      </w:r>
    </w:p>
    <w:p w14:paraId="26728411" w14:textId="77777777" w:rsidR="00EB657C" w:rsidRDefault="00EB657C" w:rsidP="00EB657C">
      <w:pPr>
        <w:rPr>
          <w:noProof/>
        </w:rPr>
      </w:pPr>
      <w:r>
        <w:rPr>
          <w:noProof/>
        </w:rPr>
        <w:t xml:space="preserve">A set of end-to-end and link-by-link PLR parameters is specified to provide the following: </w:t>
      </w:r>
    </w:p>
    <w:p w14:paraId="12413621" w14:textId="77777777" w:rsidR="00EB657C" w:rsidRDefault="00EB657C" w:rsidP="00EB657C">
      <w:pPr>
        <w:pStyle w:val="B1"/>
        <w:rPr>
          <w:noProof/>
        </w:rPr>
      </w:pPr>
      <w:r>
        <w:rPr>
          <w:noProof/>
        </w:rPr>
        <w:t>-</w:t>
      </w:r>
      <w:r>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6AC63B12" w14:textId="77777777" w:rsidR="00EB657C" w:rsidRDefault="00EB657C" w:rsidP="00EB657C">
      <w:pPr>
        <w:pStyle w:val="B1"/>
        <w:rPr>
          <w:noProof/>
        </w:rPr>
      </w:pPr>
      <w:r>
        <w:rPr>
          <w:noProof/>
        </w:rPr>
        <w:t>-</w:t>
      </w:r>
      <w:r>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51D50C63" w14:textId="77777777" w:rsidR="00EB657C" w:rsidRDefault="00EB657C" w:rsidP="00EB657C">
      <w:pPr>
        <w:pStyle w:val="B1"/>
        <w:rPr>
          <w:noProof/>
        </w:rPr>
      </w:pPr>
      <w:r>
        <w:rPr>
          <w:noProof/>
        </w:rPr>
        <w:t>-</w:t>
      </w:r>
      <w:r>
        <w:rPr>
          <w:noProof/>
        </w:rPr>
        <w:tab/>
        <w:t xml:space="preserve">indicate to the </w:t>
      </w:r>
      <w:r w:rsidRPr="00A10389">
        <w:rPr>
          <w:noProof/>
        </w:rPr>
        <w:t>PCRFs/PCFs</w:t>
      </w:r>
      <w:r>
        <w:rPr>
          <w:noProof/>
        </w:rPr>
        <w:t xml:space="preserve"> what PLR values may be used on the local uplink and downlink to the MTSI clients.</w:t>
      </w:r>
    </w:p>
    <w:p w14:paraId="75490CB3" w14:textId="77777777" w:rsidR="00EB657C" w:rsidRDefault="00EB657C" w:rsidP="00EB657C">
      <w:pPr>
        <w:pStyle w:val="FP"/>
        <w:rPr>
          <w:noProof/>
        </w:rPr>
      </w:pPr>
    </w:p>
    <w:p w14:paraId="0E792DF6" w14:textId="77777777" w:rsidR="00EB657C" w:rsidRDefault="00EB657C" w:rsidP="00EB657C">
      <w:pPr>
        <w:pStyle w:val="Heading2"/>
        <w:rPr>
          <w:noProof/>
        </w:rPr>
      </w:pPr>
      <w:bookmarkStart w:id="4436" w:name="_Toc26369804"/>
      <w:bookmarkStart w:id="4437" w:name="_Toc36227686"/>
      <w:bookmarkStart w:id="4438" w:name="_Toc36228701"/>
      <w:bookmarkStart w:id="4439" w:name="_Toc36229328"/>
      <w:bookmarkStart w:id="4440" w:name="_Toc36229956"/>
      <w:bookmarkStart w:id="4441" w:name="_Toc74607301"/>
      <w:bookmarkStart w:id="4442" w:name="_Toc75557195"/>
      <w:r>
        <w:rPr>
          <w:noProof/>
        </w:rPr>
        <w:t>W.4.2 Offering MTSI Client</w:t>
      </w:r>
      <w:bookmarkEnd w:id="4436"/>
      <w:bookmarkEnd w:id="4437"/>
      <w:bookmarkEnd w:id="4438"/>
      <w:bookmarkEnd w:id="4439"/>
      <w:bookmarkEnd w:id="4440"/>
      <w:bookmarkEnd w:id="4441"/>
      <w:bookmarkEnd w:id="4442"/>
    </w:p>
    <w:p w14:paraId="59E4DE74" w14:textId="77777777" w:rsidR="00EB657C" w:rsidRPr="000F1DB7" w:rsidRDefault="00EB657C" w:rsidP="00EB657C">
      <w:pPr>
        <w:rPr>
          <w:color w:val="000000"/>
        </w:rPr>
      </w:pPr>
      <w:r>
        <w:t>SDP PLR</w:t>
      </w:r>
      <w:r w:rsidRPr="0035299F">
        <w:t xml:space="preserve"> attributes and parameters are defined for use with each payload type.</w:t>
      </w:r>
      <w:r>
        <w:t xml:space="preserve">  For each RTP payload type, an offering MTSI client </w:t>
      </w:r>
      <w:r w:rsidRPr="00BA07B6">
        <w:t>supporting the CHEM</w:t>
      </w:r>
      <w:r>
        <w:t xml:space="preserve"> feature may include the following SDP attribute in its SDP offer:</w:t>
      </w:r>
    </w:p>
    <w:p w14:paraId="3C36E8CC" w14:textId="77777777" w:rsidR="00EB657C" w:rsidRDefault="00EB657C" w:rsidP="00EB657C">
      <w:r>
        <w:t xml:space="preserve">  Name: MAXimum-e2e-PLR(maximum end-to-end PLR of the media decoder in the MTSI client)</w:t>
      </w:r>
    </w:p>
    <w:p w14:paraId="218DC017" w14:textId="77777777" w:rsidR="00EB657C" w:rsidRDefault="00EB657C" w:rsidP="00EB657C">
      <w:r>
        <w:t xml:space="preserve">   Value: MAX-e2e-PLR-value</w:t>
      </w:r>
    </w:p>
    <w:p w14:paraId="560EEDFF" w14:textId="77777777" w:rsidR="00EB657C" w:rsidRDefault="00EB657C" w:rsidP="00EB657C">
      <w:r>
        <w:t xml:space="preserve">   Usage Level: media</w:t>
      </w:r>
    </w:p>
    <w:p w14:paraId="15CD3FF5" w14:textId="77777777" w:rsidR="00EB657C" w:rsidRDefault="00EB657C" w:rsidP="00EB657C">
      <w:r>
        <w:t xml:space="preserve">   Charset Dependent: no</w:t>
      </w:r>
    </w:p>
    <w:p w14:paraId="7E1B5831" w14:textId="77777777" w:rsidR="00EB657C" w:rsidRDefault="00EB657C" w:rsidP="00EB657C">
      <w:r>
        <w:t xml:space="preserve">   Syntax:</w:t>
      </w:r>
    </w:p>
    <w:p w14:paraId="7A1346DC" w14:textId="77777777" w:rsidR="00EB657C" w:rsidRDefault="00EB657C" w:rsidP="00EB657C">
      <w:r>
        <w:lastRenderedPageBreak/>
        <w:t xml:space="preserve">         MAX-e2e-PLR-value = payload-type SP </w:t>
      </w:r>
      <w:r w:rsidRPr="004F0AC5">
        <w:t>maxe2e-PLR</w:t>
      </w:r>
      <w:r>
        <w:t xml:space="preserve"> [“:”maxDL-PLR] [“/”maxUL-PLR]</w:t>
      </w:r>
    </w:p>
    <w:p w14:paraId="509257E3" w14:textId="77777777" w:rsidR="00EB657C" w:rsidRDefault="00EB657C" w:rsidP="00EB657C">
      <w:r>
        <w:t xml:space="preserve">         payload-type = zero-based-integer</w:t>
      </w:r>
    </w:p>
    <w:p w14:paraId="194283F2" w14:textId="77777777" w:rsidR="00EB657C" w:rsidRDefault="00EB657C" w:rsidP="00EB657C">
      <w:r>
        <w:t xml:space="preserve">         </w:t>
      </w:r>
      <w:r w:rsidRPr="00996F48">
        <w:t>maxe2e-PLR</w:t>
      </w:r>
      <w:r>
        <w:t xml:space="preserve"> = plr-value</w:t>
      </w:r>
    </w:p>
    <w:p w14:paraId="27CCA4A5" w14:textId="77777777" w:rsidR="00EB657C" w:rsidRDefault="00EB657C" w:rsidP="00EB657C">
      <w:r>
        <w:t xml:space="preserve">         maxDL-PLR = plr-value</w:t>
      </w:r>
    </w:p>
    <w:p w14:paraId="70D51D96" w14:textId="77777777" w:rsidR="00EB657C" w:rsidRDefault="00EB657C" w:rsidP="00EB657C">
      <w:r>
        <w:t xml:space="preserve">         maxUL-PLR = plr-value</w:t>
      </w:r>
    </w:p>
    <w:p w14:paraId="3ADD06EB" w14:textId="77777777" w:rsidR="00EB657C" w:rsidRDefault="00EB657C" w:rsidP="00EB657C">
      <w:r>
        <w:t xml:space="preserve">         plr-value = integer</w:t>
      </w:r>
    </w:p>
    <w:p w14:paraId="4C5F2FED" w14:textId="77777777" w:rsidR="00EB657C" w:rsidRDefault="00EB657C" w:rsidP="00EB657C">
      <w:r>
        <w:t>: integer taken from IETF RFC 4566</w:t>
      </w:r>
    </w:p>
    <w:p w14:paraId="7ABE66AB" w14:textId="77777777" w:rsidR="00A57F68" w:rsidRPr="00A57F68" w:rsidRDefault="00A57F68" w:rsidP="00EB657C">
      <w:pPr>
        <w:rPr>
          <w:szCs w:val="24"/>
        </w:rPr>
      </w:pPr>
      <w:r>
        <w:rPr>
          <w:szCs w:val="24"/>
        </w:rPr>
        <w:t>The IANA registration information for the MAXimum-e2e-PLR SDP attribute is provided in Annex M.10.</w:t>
      </w:r>
    </w:p>
    <w:p w14:paraId="7575AA93"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offering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3E1DBE5E" w14:textId="77777777" w:rsidR="00EB657C" w:rsidRDefault="00EB657C" w:rsidP="00EB657C">
      <w:r>
        <w:t xml:space="preserve">The </w:t>
      </w:r>
      <w:r>
        <w:rPr>
          <w:color w:val="000000"/>
        </w:rPr>
        <w:t>maxDL-PLR</w:t>
      </w:r>
      <w:r>
        <w:t xml:space="preserve"> parameter indicates the maximum packet loss rate that the offering MTSI client is able to handle on its local downlink and shall not exceed the maxe2e-</w:t>
      </w:r>
      <w:r>
        <w:rPr>
          <w:color w:val="000000"/>
        </w:rPr>
        <w:t>PLR value in the SDP offer</w:t>
      </w:r>
      <w:r>
        <w:t xml:space="preserve">.  </w:t>
      </w:r>
      <w:r w:rsidRPr="006B47DB">
        <w:t xml:space="preserve">If the parameter is not included then the default value from the offering MTSI client is </w:t>
      </w:r>
      <w:r>
        <w:t>set</w:t>
      </w:r>
      <w:r w:rsidRPr="006B47DB">
        <w:t xml:space="preserve"> to ½ of the maxe2e-</w:t>
      </w:r>
      <w:r>
        <w:rPr>
          <w:color w:val="000000"/>
        </w:rPr>
        <w:t>PLR</w:t>
      </w:r>
      <w:r w:rsidRPr="006B47DB">
        <w:rPr>
          <w:color w:val="000000"/>
        </w:rPr>
        <w:t xml:space="preserve"> value included in the SDP offer.</w:t>
      </w:r>
    </w:p>
    <w:p w14:paraId="161CE475" w14:textId="77777777" w:rsidR="00EB657C" w:rsidRPr="000F1DB7" w:rsidRDefault="00EB657C" w:rsidP="00EB657C">
      <w:pPr>
        <w:rPr>
          <w:color w:val="000000"/>
        </w:rPr>
      </w:pPr>
      <w:r>
        <w:t xml:space="preserve">The </w:t>
      </w:r>
      <w:r>
        <w:rPr>
          <w:color w:val="000000"/>
        </w:rPr>
        <w:t>maxUL-PLR</w:t>
      </w:r>
      <w:r>
        <w:t xml:space="preserve"> parameter indicates the maximum packet loss rate that the offering MTSI client is able to handle on its local uplink.  </w:t>
      </w:r>
      <w:r w:rsidRPr="006B47DB">
        <w:t xml:space="preserve">If the parameter is not included then the default value from the offering MTSI client is </w:t>
      </w:r>
      <w:r>
        <w:t>set</w:t>
      </w:r>
      <w:r w:rsidRPr="006B47DB">
        <w:t xml:space="preserve"> to ½ of  </w:t>
      </w:r>
      <w:r>
        <w:t>max</w:t>
      </w:r>
      <w:r w:rsidRPr="006B47DB">
        <w:t>e2e-</w:t>
      </w:r>
      <w:r>
        <w:rPr>
          <w:color w:val="000000"/>
        </w:rPr>
        <w:t>PLR</w:t>
      </w:r>
      <w:r w:rsidRPr="006B47DB">
        <w:rPr>
          <w:color w:val="000000"/>
        </w:rPr>
        <w:t xml:space="preserve"> value the answering MTSI client will include in its corresponding SDP answer.</w:t>
      </w:r>
    </w:p>
    <w:p w14:paraId="6D751AD8" w14:textId="77777777" w:rsidR="00EB657C" w:rsidRDefault="00EB657C" w:rsidP="00EB657C">
      <w:r w:rsidRPr="005C658A">
        <w:t xml:space="preserve">If </w:t>
      </w:r>
      <w:r>
        <w:t>max</w:t>
      </w:r>
      <w:r w:rsidRPr="005C658A">
        <w:t>e2e-</w:t>
      </w:r>
      <w:r>
        <w:rPr>
          <w:color w:val="000000"/>
        </w:rPr>
        <w:t>PLR</w:t>
      </w:r>
      <w:r w:rsidRPr="005C658A">
        <w:t xml:space="preserve"> is not included in the SDP </w:t>
      </w:r>
      <w:r>
        <w:t>answer</w:t>
      </w:r>
      <w:r w:rsidRPr="005C658A">
        <w:t xml:space="preserve"> the</w:t>
      </w:r>
      <w:r>
        <w:t xml:space="preserve">n its value is set to a recommended value for the codec and mode (e.g., obtain value from </w:t>
      </w:r>
      <w:bookmarkStart w:id="4443" w:name="OLE_LINK43"/>
      <w:bookmarkStart w:id="4444" w:name="OLE_LINK44"/>
      <w:r>
        <w:t>Annex Y</w:t>
      </w:r>
      <w:bookmarkEnd w:id="4443"/>
      <w:bookmarkEnd w:id="4444"/>
      <w:r>
        <w:t xml:space="preserve"> if available).</w:t>
      </w:r>
    </w:p>
    <w:p w14:paraId="4093AF1A" w14:textId="77777777" w:rsidR="00EB657C" w:rsidRDefault="00EB657C" w:rsidP="00EB657C">
      <w:pPr>
        <w:rPr>
          <w:color w:val="000000"/>
        </w:rPr>
      </w:pPr>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r w:rsidRPr="00187DF2">
        <w:rPr>
          <w:color w:val="000000"/>
        </w:rPr>
        <w:t xml:space="preserve">  </w:t>
      </w:r>
    </w:p>
    <w:p w14:paraId="7CB1622A" w14:textId="77777777" w:rsidR="00EB657C" w:rsidRDefault="00EB657C" w:rsidP="00EB657C">
      <w:pPr>
        <w:rPr>
          <w:color w:val="000000"/>
        </w:rPr>
      </w:pPr>
      <w:r>
        <w:rPr>
          <w:color w:val="000000"/>
        </w:rPr>
        <w:t>The following table W.4.2-1 summarizes the SDP offer parameters.</w:t>
      </w:r>
    </w:p>
    <w:p w14:paraId="3C0FF0C6" w14:textId="77777777" w:rsidR="00EB657C" w:rsidRPr="000F1DB7" w:rsidRDefault="00EB657C" w:rsidP="00EB657C">
      <w:pPr>
        <w:pStyle w:val="TH"/>
      </w:pPr>
      <w:r>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EB657C" w:rsidRPr="00DF7598" w14:paraId="5C282DFA" w14:textId="77777777" w:rsidTr="00B25060">
        <w:tc>
          <w:tcPr>
            <w:tcW w:w="1501" w:type="dxa"/>
            <w:shd w:val="clear" w:color="auto" w:fill="auto"/>
          </w:tcPr>
          <w:p w14:paraId="4A94BE29"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br/>
              <w:t>Parameter</w:t>
            </w:r>
          </w:p>
        </w:tc>
        <w:tc>
          <w:tcPr>
            <w:tcW w:w="1434" w:type="dxa"/>
            <w:shd w:val="clear" w:color="auto" w:fill="auto"/>
          </w:tcPr>
          <w:p w14:paraId="475009C1"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4037" w:type="dxa"/>
            <w:shd w:val="clear" w:color="auto" w:fill="auto"/>
          </w:tcPr>
          <w:p w14:paraId="6493094D"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offer</w:t>
            </w:r>
          </w:p>
        </w:tc>
        <w:tc>
          <w:tcPr>
            <w:tcW w:w="1387" w:type="dxa"/>
            <w:shd w:val="clear" w:color="auto" w:fill="auto"/>
          </w:tcPr>
          <w:p w14:paraId="77D8C728"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c>
          <w:tcPr>
            <w:tcW w:w="1417" w:type="dxa"/>
            <w:shd w:val="clear" w:color="auto" w:fill="auto"/>
          </w:tcPr>
          <w:p w14:paraId="525D30DB"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r>
      <w:tr w:rsidR="00EB657C" w14:paraId="0218BB84" w14:textId="77777777" w:rsidTr="00B25060">
        <w:tc>
          <w:tcPr>
            <w:tcW w:w="1501" w:type="dxa"/>
            <w:shd w:val="clear" w:color="auto" w:fill="auto"/>
          </w:tcPr>
          <w:p w14:paraId="0C78C9A8" w14:textId="77777777" w:rsidR="00EB657C" w:rsidRDefault="00EB657C" w:rsidP="00B25060">
            <w:pPr>
              <w:pStyle w:val="HTMLPreformatted"/>
            </w:pPr>
            <w:r>
              <w:t>maxe2e-PLR</w:t>
            </w:r>
          </w:p>
        </w:tc>
        <w:tc>
          <w:tcPr>
            <w:tcW w:w="1434" w:type="dxa"/>
            <w:shd w:val="clear" w:color="auto" w:fill="auto"/>
          </w:tcPr>
          <w:p w14:paraId="10DCF2D9"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4037" w:type="dxa"/>
            <w:shd w:val="clear" w:color="auto" w:fill="auto"/>
          </w:tcPr>
          <w:p w14:paraId="075D26E2"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387" w:type="dxa"/>
            <w:shd w:val="clear" w:color="auto" w:fill="auto"/>
          </w:tcPr>
          <w:p w14:paraId="1BA95A7C"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4B010B3B" w14:textId="77777777" w:rsidR="00EB657C" w:rsidRDefault="00EB657C" w:rsidP="00B25060">
            <w:pPr>
              <w:pStyle w:val="HTMLPreformatted"/>
            </w:pPr>
          </w:p>
        </w:tc>
      </w:tr>
      <w:tr w:rsidR="00EB657C" w:rsidRPr="00DF7598" w14:paraId="1BDF27AD" w14:textId="77777777" w:rsidTr="00B25060">
        <w:tc>
          <w:tcPr>
            <w:tcW w:w="1501" w:type="dxa"/>
            <w:shd w:val="clear" w:color="auto" w:fill="auto"/>
          </w:tcPr>
          <w:p w14:paraId="09DE6BB5" w14:textId="77777777" w:rsidR="00EB657C" w:rsidRDefault="00EB657C" w:rsidP="00B25060">
            <w:pPr>
              <w:pStyle w:val="HTMLPreformatted"/>
            </w:pPr>
            <w:r>
              <w:t>maxDL-PLR</w:t>
            </w:r>
          </w:p>
        </w:tc>
        <w:tc>
          <w:tcPr>
            <w:tcW w:w="1434" w:type="dxa"/>
            <w:shd w:val="clear" w:color="auto" w:fill="auto"/>
          </w:tcPr>
          <w:p w14:paraId="34D6AD70"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2AC87261"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½ </w:t>
            </w:r>
            <w:r w:rsidRPr="00DF7598">
              <w:t>maxe2e-</w:t>
            </w:r>
            <w:r>
              <w:t>PLR</w:t>
            </w:r>
            <w:r w:rsidRPr="005B6B0E">
              <w:rPr>
                <w:rFonts w:ascii="Times New Roman" w:hAnsi="Times New Roman" w:cs="Times New Roman"/>
              </w:rPr>
              <w:t xml:space="preserve"> value in SDP offer</w:t>
            </w:r>
          </w:p>
        </w:tc>
        <w:tc>
          <w:tcPr>
            <w:tcW w:w="1387" w:type="dxa"/>
            <w:shd w:val="clear" w:color="auto" w:fill="auto"/>
          </w:tcPr>
          <w:p w14:paraId="66D8AF84"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No greater than </w:t>
            </w:r>
            <w:r w:rsidRPr="00DF7598">
              <w:t>maxe2e-</w:t>
            </w:r>
            <w:r>
              <w:t>PLR</w:t>
            </w:r>
            <w:r w:rsidRPr="005B6B0E">
              <w:rPr>
                <w:rFonts w:ascii="Times New Roman" w:hAnsi="Times New Roman" w:cs="Times New Roman"/>
              </w:rPr>
              <w:t xml:space="preserve"> value in SDP offer</w:t>
            </w:r>
          </w:p>
        </w:tc>
        <w:tc>
          <w:tcPr>
            <w:tcW w:w="1417" w:type="dxa"/>
            <w:shd w:val="clear" w:color="auto" w:fill="auto"/>
          </w:tcPr>
          <w:p w14:paraId="21D24CF5" w14:textId="77777777" w:rsidR="00EB657C" w:rsidRPr="005B6B0E" w:rsidRDefault="00EB657C" w:rsidP="00B25060">
            <w:pPr>
              <w:pStyle w:val="HTMLPreformatted"/>
              <w:jc w:val="center"/>
              <w:rPr>
                <w:rFonts w:ascii="Times New Roman" w:hAnsi="Times New Roman" w:cs="Times New Roman"/>
              </w:rPr>
            </w:pPr>
            <w:r w:rsidRPr="005B6B0E">
              <w:rPr>
                <w:rFonts w:ascii="Times New Roman" w:hAnsi="Times New Roman" w:cs="Times New Roman"/>
              </w:rPr>
              <w:t>Always</w:t>
            </w:r>
          </w:p>
        </w:tc>
      </w:tr>
      <w:tr w:rsidR="00EB657C" w14:paraId="66F76871" w14:textId="77777777" w:rsidTr="00B25060">
        <w:tc>
          <w:tcPr>
            <w:tcW w:w="1501" w:type="dxa"/>
            <w:shd w:val="clear" w:color="auto" w:fill="auto"/>
          </w:tcPr>
          <w:p w14:paraId="5B01D510" w14:textId="77777777" w:rsidR="00EB657C" w:rsidRDefault="00EB657C" w:rsidP="00B25060">
            <w:pPr>
              <w:pStyle w:val="HTMLPreformatted"/>
            </w:pPr>
            <w:r>
              <w:t>maxUL-PLR</w:t>
            </w:r>
          </w:p>
        </w:tc>
        <w:tc>
          <w:tcPr>
            <w:tcW w:w="1434" w:type="dxa"/>
            <w:shd w:val="clear" w:color="auto" w:fill="auto"/>
          </w:tcPr>
          <w:p w14:paraId="7057B002"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6F083DD3"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½ m</w:t>
            </w:r>
            <w:r w:rsidRPr="00DF7598">
              <w:t>axe2e-</w:t>
            </w:r>
            <w:r>
              <w:t>PLR</w:t>
            </w:r>
            <w:r w:rsidRPr="00DF7598">
              <w:t xml:space="preserve"> </w:t>
            </w:r>
            <w:r w:rsidRPr="005B6B0E">
              <w:rPr>
                <w:rFonts w:ascii="Times New Roman" w:hAnsi="Times New Roman" w:cs="Times New Roman"/>
              </w:rPr>
              <w:t>value in SDP answer</w:t>
            </w:r>
          </w:p>
        </w:tc>
        <w:tc>
          <w:tcPr>
            <w:tcW w:w="1387" w:type="dxa"/>
            <w:shd w:val="clear" w:color="auto" w:fill="auto"/>
          </w:tcPr>
          <w:p w14:paraId="2A38C6A8"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5F29F05F" w14:textId="77777777" w:rsidR="00EB657C" w:rsidRDefault="00EB657C" w:rsidP="00B25060">
            <w:pPr>
              <w:pStyle w:val="HTMLPreformatted"/>
            </w:pPr>
          </w:p>
        </w:tc>
      </w:tr>
    </w:tbl>
    <w:p w14:paraId="3C6EA186" w14:textId="77777777" w:rsidR="00EB657C" w:rsidRDefault="00EB657C" w:rsidP="00EB657C"/>
    <w:p w14:paraId="7B376FC9" w14:textId="77777777" w:rsidR="00F05FED" w:rsidRPr="00F05DCA" w:rsidRDefault="00F05FED" w:rsidP="00EB657C">
      <w:bookmarkStart w:id="4445" w:name="OLE_LINK142"/>
      <w:bookmarkStart w:id="4446" w:name="OLE_LINK143"/>
      <w:r>
        <w:t>Clause X.2.4 provides examples of how the MAXimum-e2e-PLR attribute is used in the SDP offer.</w:t>
      </w:r>
      <w:bookmarkEnd w:id="4445"/>
      <w:bookmarkEnd w:id="4446"/>
    </w:p>
    <w:p w14:paraId="18C8779F" w14:textId="77777777" w:rsidR="00EB657C" w:rsidRDefault="00EB657C" w:rsidP="00EB657C">
      <w:pPr>
        <w:pStyle w:val="Heading2"/>
        <w:rPr>
          <w:noProof/>
        </w:rPr>
      </w:pPr>
      <w:bookmarkStart w:id="4447" w:name="_Toc26369805"/>
      <w:bookmarkStart w:id="4448" w:name="_Toc36227687"/>
      <w:bookmarkStart w:id="4449" w:name="_Toc36228702"/>
      <w:bookmarkStart w:id="4450" w:name="_Toc36229329"/>
      <w:bookmarkStart w:id="4451" w:name="_Toc36229957"/>
      <w:bookmarkStart w:id="4452" w:name="_Toc74607302"/>
      <w:bookmarkStart w:id="4453" w:name="_Toc75557196"/>
      <w:r>
        <w:rPr>
          <w:noProof/>
        </w:rPr>
        <w:t>W.4.3 Answering MTSI Client</w:t>
      </w:r>
      <w:bookmarkEnd w:id="4447"/>
      <w:bookmarkEnd w:id="4448"/>
      <w:bookmarkEnd w:id="4449"/>
      <w:bookmarkEnd w:id="4450"/>
      <w:bookmarkEnd w:id="4451"/>
      <w:bookmarkEnd w:id="4452"/>
      <w:bookmarkEnd w:id="4453"/>
    </w:p>
    <w:p w14:paraId="5DA1BD24" w14:textId="77777777" w:rsidR="00EB657C" w:rsidRDefault="00EB657C" w:rsidP="00EB657C">
      <w:pPr>
        <w:rPr>
          <w:color w:val="000000"/>
        </w:rPr>
      </w:pPr>
      <w:r>
        <w:t xml:space="preserve">For each RTP payload type, an answering MTSI </w:t>
      </w:r>
      <w:r w:rsidRPr="004F0310">
        <w:t>client supporting the CHEM feature</w:t>
      </w:r>
      <w:r>
        <w:t xml:space="preserve"> may include the SDP attribute from sub-clause W.4.2 in its SDP answer with the following semantics of the parameters.</w:t>
      </w:r>
    </w:p>
    <w:p w14:paraId="20E1F8A1"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w:t>
      </w:r>
      <w:r>
        <w:t>answering</w:t>
      </w:r>
      <w:r w:rsidRPr="00187DF2">
        <w:t xml:space="preserve">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180BF735" w14:textId="77777777" w:rsidR="00EB657C" w:rsidRDefault="00EB657C" w:rsidP="00EB657C">
      <w:r w:rsidRPr="005C658A">
        <w:t>If maxe2e-</w:t>
      </w:r>
      <w:r>
        <w:rPr>
          <w:color w:val="000000"/>
        </w:rPr>
        <w:t>PLR</w:t>
      </w:r>
      <w:r w:rsidRPr="005C658A">
        <w:t xml:space="preserve"> is not included in the SDP offer the</w:t>
      </w:r>
      <w:r>
        <w:t>n its value is set to a recommended value for the codec and mode (e.g., obtain value from Annex Y if available).</w:t>
      </w:r>
    </w:p>
    <w:p w14:paraId="1E176101" w14:textId="77777777" w:rsidR="00EB657C" w:rsidRDefault="00EB657C" w:rsidP="00EB657C">
      <w:r>
        <w:lastRenderedPageBreak/>
        <w:t xml:space="preserve">The </w:t>
      </w:r>
      <w:r>
        <w:rPr>
          <w:color w:val="000000"/>
        </w:rPr>
        <w:t>maxDL-PLR</w:t>
      </w:r>
      <w:r>
        <w:t xml:space="preserve"> parameter included in the SDP answer indicates the maximum packet loss rate that the answering MTSI client is able to handle on its local downlink and shall not exceed the maxe2e-</w:t>
      </w:r>
      <w:r>
        <w:rPr>
          <w:color w:val="000000"/>
        </w:rPr>
        <w:t>PLR value in the SDP answer</w:t>
      </w:r>
      <w:r>
        <w:t xml:space="preserve">.  </w:t>
      </w:r>
    </w:p>
    <w:p w14:paraId="01F13869" w14:textId="77777777" w:rsidR="00EB657C" w:rsidRDefault="00EB657C" w:rsidP="00EB657C">
      <w:r>
        <w:t xml:space="preserve">If the </w:t>
      </w:r>
      <w:r>
        <w:rPr>
          <w:color w:val="000000"/>
        </w:rPr>
        <w:t>maxUL-PLR</w:t>
      </w:r>
      <w:r>
        <w:t xml:space="preserve"> value included in the SDP offer </w:t>
      </w:r>
      <w:r w:rsidRPr="001C5C6B">
        <w:t xml:space="preserve">is </w:t>
      </w:r>
      <w:r>
        <w:t>no greater</w:t>
      </w:r>
      <w:r w:rsidRPr="001C5C6B">
        <w:t xml:space="preserve"> than ½ the</w:t>
      </w:r>
      <w:r>
        <w:t xml:space="preserve"> maxe2e-</w:t>
      </w:r>
      <w:r>
        <w:rPr>
          <w:color w:val="000000"/>
        </w:rPr>
        <w:t>PLR</w:t>
      </w:r>
      <w:r>
        <w:t xml:space="preserve"> value included by the answering MTSI client in the SDP answer, then </w:t>
      </w:r>
      <w:r>
        <w:rPr>
          <w:color w:val="000000"/>
        </w:rPr>
        <w:t>maxDL-PLR</w:t>
      </w:r>
      <w:r>
        <w:t xml:space="preserve"> in the SDP answer shall be set to no greater than (maxe2e-</w:t>
      </w:r>
      <w:r>
        <w:rPr>
          <w:color w:val="000000"/>
        </w:rPr>
        <w:t>PLR</w:t>
      </w:r>
      <w:r>
        <w:t xml:space="preserve"> value included in the SDP answer minus</w:t>
      </w:r>
      <w:r>
        <w:rPr>
          <w:color w:val="000000"/>
        </w:rPr>
        <w:t xml:space="preserve"> maxUL-PLR</w:t>
      </w:r>
      <w:r>
        <w:t xml:space="preserve"> value included in the SDP offer).  Otherwise (the </w:t>
      </w:r>
      <w:r>
        <w:rPr>
          <w:color w:val="000000"/>
        </w:rPr>
        <w:t>maxUL-PLR</w:t>
      </w:r>
      <w:r>
        <w:t xml:space="preserve"> value included in the SDP offer is </w:t>
      </w:r>
      <w:r w:rsidRPr="001C5C6B">
        <w:t>greater than ½</w:t>
      </w:r>
      <w:r>
        <w:t xml:space="preserve"> the maxe2e-</w:t>
      </w:r>
      <w:r>
        <w:rPr>
          <w:color w:val="000000"/>
        </w:rPr>
        <w:t>PLR</w:t>
      </w:r>
      <w:r>
        <w:t xml:space="preserve"> value included in the SDP answer) the </w:t>
      </w:r>
      <w:r>
        <w:rPr>
          <w:color w:val="000000"/>
        </w:rPr>
        <w:t>maxDL-PLR</w:t>
      </w:r>
      <w:r>
        <w:t xml:space="preserve"> in the SDP answer should be set to no greater than (maxe2e-</w:t>
      </w:r>
      <w:r>
        <w:rPr>
          <w:color w:val="000000"/>
        </w:rPr>
        <w:t>PLR</w:t>
      </w:r>
      <w:r>
        <w:t xml:space="preserve"> value included in the SDP answer minus</w:t>
      </w:r>
      <w:r>
        <w:rPr>
          <w:color w:val="000000"/>
        </w:rPr>
        <w:t xml:space="preserve"> maxUL-PLR</w:t>
      </w:r>
      <w:r>
        <w:t xml:space="preserve"> value included in the SDP offer).  If the answerer sets the </w:t>
      </w:r>
      <w:r>
        <w:rPr>
          <w:color w:val="000000"/>
        </w:rPr>
        <w:t>maxDL-PLR</w:t>
      </w:r>
      <w:r>
        <w:t xml:space="preserve"> in the SDP answer to be greater than (maxe2e-</w:t>
      </w:r>
      <w:r>
        <w:rPr>
          <w:color w:val="000000"/>
        </w:rPr>
        <w:t>PLR</w:t>
      </w:r>
      <w:r>
        <w:t xml:space="preserve"> value included in the SDP answer minus</w:t>
      </w:r>
      <w:r>
        <w:rPr>
          <w:color w:val="000000"/>
        </w:rPr>
        <w:t xml:space="preserve"> maxUL-PLR</w:t>
      </w:r>
      <w:r>
        <w:t xml:space="preserve"> value included in the SDP offer), the answerer shall not set </w:t>
      </w:r>
      <w:r>
        <w:rPr>
          <w:color w:val="000000"/>
        </w:rPr>
        <w:t>maxDL-PLR</w:t>
      </w:r>
      <w:r>
        <w:t xml:space="preserve"> greater than </w:t>
      </w:r>
      <w:r w:rsidRPr="001C5C6B">
        <w:t xml:space="preserve">½ </w:t>
      </w:r>
      <w:r>
        <w:t>maxe2e-</w:t>
      </w:r>
      <w:r>
        <w:rPr>
          <w:color w:val="000000"/>
        </w:rPr>
        <w:t>PLR</w:t>
      </w:r>
      <w:r>
        <w:t xml:space="preserve"> value included in the SDP answer.</w:t>
      </w:r>
    </w:p>
    <w:p w14:paraId="1E0DCDD7" w14:textId="77777777" w:rsidR="00EB657C" w:rsidRDefault="00EB657C" w:rsidP="00EB657C">
      <w:r w:rsidRPr="006B47DB">
        <w:t xml:space="preserve">If the </w:t>
      </w:r>
      <w:r>
        <w:rPr>
          <w:color w:val="000000"/>
        </w:rPr>
        <w:t>maxDL-PLR</w:t>
      </w:r>
      <w:r>
        <w:t xml:space="preserve"> </w:t>
      </w:r>
      <w:r w:rsidRPr="006B47DB">
        <w:t xml:space="preserve">parameter is not included </w:t>
      </w:r>
      <w:r>
        <w:t xml:space="preserve">in the SDP answer </w:t>
      </w:r>
      <w:r w:rsidRPr="006B47DB">
        <w:t xml:space="preserve">then the default value from the </w:t>
      </w:r>
      <w:r>
        <w:t>answerin</w:t>
      </w:r>
      <w:r w:rsidRPr="006B47DB">
        <w:t xml:space="preserve">g MTSI client is </w:t>
      </w:r>
      <w:r>
        <w:t>set</w:t>
      </w:r>
      <w:r w:rsidRPr="006B47DB">
        <w:t xml:space="preserve"> to ½ of the maxe2e-</w:t>
      </w:r>
      <w:r>
        <w:rPr>
          <w:color w:val="000000"/>
        </w:rPr>
        <w:t>PLR</w:t>
      </w:r>
      <w:r w:rsidRPr="006B47DB">
        <w:rPr>
          <w:color w:val="000000"/>
        </w:rPr>
        <w:t xml:space="preserve"> value included in the SDP </w:t>
      </w:r>
      <w:r>
        <w:rPr>
          <w:color w:val="000000"/>
        </w:rPr>
        <w:t>answer</w:t>
      </w:r>
      <w:r w:rsidRPr="006B47DB">
        <w:rPr>
          <w:color w:val="000000"/>
        </w:rPr>
        <w:t>.</w:t>
      </w:r>
    </w:p>
    <w:p w14:paraId="129E85B4" w14:textId="77777777" w:rsidR="00EB657C" w:rsidRDefault="00EB657C" w:rsidP="00EB657C">
      <w:r>
        <w:t xml:space="preserve">The </w:t>
      </w:r>
      <w:r>
        <w:rPr>
          <w:color w:val="000000"/>
        </w:rPr>
        <w:t>maxUL-PLR</w:t>
      </w:r>
      <w:r>
        <w:t xml:space="preserve"> parameter included in the SDP answer indicates the maximum packet loss rate that the answering MTSI client is able to handle on its local uplink and shall not exceed the maxe2e-</w:t>
      </w:r>
      <w:r>
        <w:rPr>
          <w:color w:val="000000"/>
        </w:rPr>
        <w:t>PLR value in the SDP offer</w:t>
      </w:r>
      <w:r>
        <w:t xml:space="preserve">.  </w:t>
      </w:r>
    </w:p>
    <w:p w14:paraId="667C17A4" w14:textId="77777777" w:rsidR="00EB657C" w:rsidRDefault="00EB657C" w:rsidP="00EB657C">
      <w:r>
        <w:t xml:space="preserve">If the </w:t>
      </w:r>
      <w:r>
        <w:rPr>
          <w:color w:val="000000"/>
        </w:rPr>
        <w:t>maxDL-PLR</w:t>
      </w:r>
      <w:r>
        <w:t xml:space="preserve"> value included in the SDP offer is no greater than ½ the maxe2e-</w:t>
      </w:r>
      <w:r>
        <w:rPr>
          <w:color w:val="000000"/>
        </w:rPr>
        <w:t>PLR</w:t>
      </w:r>
      <w:r>
        <w:t xml:space="preserve"> value included by the offering MTSI client in the SDP offer, then </w:t>
      </w:r>
      <w:r>
        <w:rPr>
          <w:color w:val="000000"/>
        </w:rPr>
        <w:t>maxUL-PLR</w:t>
      </w:r>
      <w:r>
        <w:t xml:space="preserve"> in the SDP answer shall be set to no greater than (maxe2e-</w:t>
      </w:r>
      <w:r>
        <w:rPr>
          <w:color w:val="000000"/>
        </w:rPr>
        <w:t>PLR</w:t>
      </w:r>
      <w:r>
        <w:t xml:space="preserve"> value included in the SDP offer minus</w:t>
      </w:r>
      <w:r>
        <w:rPr>
          <w:color w:val="000000"/>
        </w:rPr>
        <w:t xml:space="preserve"> maxDL-PLR</w:t>
      </w:r>
      <w:r>
        <w:t xml:space="preserve"> value included in the SDP offer).  Otherwise (if the </w:t>
      </w:r>
      <w:r>
        <w:rPr>
          <w:color w:val="000000"/>
        </w:rPr>
        <w:t>maxDL-PLR</w:t>
      </w:r>
      <w:r>
        <w:t xml:space="preserve"> value included in the SDP offer is greater than ½ the maxe2e-</w:t>
      </w:r>
      <w:r>
        <w:rPr>
          <w:color w:val="000000"/>
        </w:rPr>
        <w:t>PLR</w:t>
      </w:r>
      <w:r>
        <w:t xml:space="preserve"> value included in the SDP offer), ten </w:t>
      </w:r>
      <w:r>
        <w:rPr>
          <w:color w:val="000000"/>
        </w:rPr>
        <w:t>maxUL-PLR</w:t>
      </w:r>
      <w:r>
        <w:t xml:space="preserve"> in the SDP answer should be set to no greater than (maxe2e-</w:t>
      </w:r>
      <w:r>
        <w:rPr>
          <w:color w:val="000000"/>
        </w:rPr>
        <w:t xml:space="preserve">PLR </w:t>
      </w:r>
      <w:r>
        <w:t>value included in the SDP offer minus</w:t>
      </w:r>
      <w:r>
        <w:rPr>
          <w:color w:val="000000"/>
        </w:rPr>
        <w:t xml:space="preserve"> maxDL-PLR</w:t>
      </w:r>
      <w:r>
        <w:t xml:space="preserve"> value included in the SDP offer).  If the answerer sets the </w:t>
      </w:r>
      <w:r>
        <w:rPr>
          <w:color w:val="000000"/>
        </w:rPr>
        <w:t>maxUL-PLR</w:t>
      </w:r>
      <w:r>
        <w:t xml:space="preserve"> in the SDP answer to be greater than (maxe2e-</w:t>
      </w:r>
      <w:r>
        <w:rPr>
          <w:color w:val="000000"/>
        </w:rPr>
        <w:t>PLR</w:t>
      </w:r>
      <w:r>
        <w:t xml:space="preserve"> value included in the SDP offer minus</w:t>
      </w:r>
      <w:r>
        <w:rPr>
          <w:color w:val="000000"/>
        </w:rPr>
        <w:t xml:space="preserve"> maxDL-PLR</w:t>
      </w:r>
      <w:r>
        <w:t xml:space="preserve"> value included in the SDP offer), the answerer shall not set </w:t>
      </w:r>
      <w:r>
        <w:rPr>
          <w:color w:val="000000"/>
        </w:rPr>
        <w:t>maxUL-PLR</w:t>
      </w:r>
      <w:r>
        <w:t xml:space="preserve"> greater than </w:t>
      </w:r>
      <w:r w:rsidRPr="001C5C6B">
        <w:t xml:space="preserve">½ </w:t>
      </w:r>
      <w:r>
        <w:t>maxe2e-</w:t>
      </w:r>
      <w:r>
        <w:rPr>
          <w:color w:val="000000"/>
        </w:rPr>
        <w:t>PLR</w:t>
      </w:r>
      <w:r>
        <w:t xml:space="preserve"> value included in the SDP offer.</w:t>
      </w:r>
    </w:p>
    <w:p w14:paraId="41A3D2D5" w14:textId="77777777" w:rsidR="00EB657C" w:rsidRDefault="00EB657C" w:rsidP="00EB657C">
      <w:r>
        <w:t xml:space="preserve">If the </w:t>
      </w:r>
      <w:r>
        <w:rPr>
          <w:color w:val="000000"/>
        </w:rPr>
        <w:t>maxUL-PLR</w:t>
      </w:r>
      <w:r>
        <w:t xml:space="preserve"> parameter is not included then the default value from the answering MTSI client is set to </w:t>
      </w:r>
      <w:r w:rsidRPr="006B47DB">
        <w:t>½ of the maxe2e-</w:t>
      </w:r>
      <w:r>
        <w:rPr>
          <w:color w:val="000000"/>
        </w:rPr>
        <w:t>PLR</w:t>
      </w:r>
      <w:r w:rsidRPr="006B47DB">
        <w:rPr>
          <w:color w:val="000000"/>
        </w:rPr>
        <w:t xml:space="preserve"> value included in the SDP </w:t>
      </w:r>
      <w:r>
        <w:rPr>
          <w:color w:val="000000"/>
        </w:rPr>
        <w:t>offer.</w:t>
      </w:r>
      <w:r>
        <w:t xml:space="preserve"> </w:t>
      </w:r>
    </w:p>
    <w:p w14:paraId="44DC1091" w14:textId="77777777" w:rsidR="00EB657C" w:rsidRPr="000F1DB7" w:rsidRDefault="00EB657C" w:rsidP="00EB657C">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p>
    <w:p w14:paraId="497466B0" w14:textId="77777777" w:rsidR="00EB657C" w:rsidRDefault="00EB657C" w:rsidP="00EB657C">
      <w:pPr>
        <w:rPr>
          <w:color w:val="000000"/>
        </w:rPr>
      </w:pPr>
      <w:r>
        <w:rPr>
          <w:color w:val="000000"/>
        </w:rPr>
        <w:t>The table W.4.3-1 below summarizes the usage of the SDP answer attributes and parameters.</w:t>
      </w:r>
    </w:p>
    <w:p w14:paraId="119449E1" w14:textId="77777777" w:rsidR="00EB657C" w:rsidRDefault="00EB657C" w:rsidP="00EB657C">
      <w:pPr>
        <w:pStyle w:val="TH"/>
      </w:pPr>
      <w:r>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EB657C" w:rsidRPr="00DF7598" w14:paraId="5181AD28" w14:textId="77777777" w:rsidTr="00B25060">
        <w:tc>
          <w:tcPr>
            <w:tcW w:w="1658" w:type="dxa"/>
            <w:shd w:val="clear" w:color="auto" w:fill="auto"/>
          </w:tcPr>
          <w:p w14:paraId="00E2EB59"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Attribute/</w:t>
            </w:r>
            <w:r w:rsidRPr="005B6B0E">
              <w:rPr>
                <w:rFonts w:ascii="Times New Roman" w:hAnsi="Times New Roman" w:cs="Times New Roman"/>
                <w:b/>
              </w:rPr>
              <w:br/>
              <w:t>Parameter</w:t>
            </w:r>
          </w:p>
        </w:tc>
        <w:tc>
          <w:tcPr>
            <w:tcW w:w="1531" w:type="dxa"/>
            <w:shd w:val="clear" w:color="auto" w:fill="auto"/>
          </w:tcPr>
          <w:p w14:paraId="1C6B6810"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3185" w:type="dxa"/>
            <w:shd w:val="clear" w:color="auto" w:fill="auto"/>
          </w:tcPr>
          <w:p w14:paraId="5F83E02A"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Answer</w:t>
            </w:r>
          </w:p>
        </w:tc>
        <w:tc>
          <w:tcPr>
            <w:tcW w:w="1985" w:type="dxa"/>
            <w:shd w:val="clear" w:color="auto" w:fill="auto"/>
          </w:tcPr>
          <w:p w14:paraId="613B92FF"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c>
          <w:tcPr>
            <w:tcW w:w="1559" w:type="dxa"/>
            <w:shd w:val="clear" w:color="auto" w:fill="auto"/>
          </w:tcPr>
          <w:p w14:paraId="458319CD"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r>
      <w:tr w:rsidR="00EB657C" w14:paraId="299C3B63" w14:textId="77777777" w:rsidTr="00B25060">
        <w:tc>
          <w:tcPr>
            <w:tcW w:w="1658" w:type="dxa"/>
            <w:shd w:val="clear" w:color="auto" w:fill="auto"/>
          </w:tcPr>
          <w:p w14:paraId="76DCAFA5" w14:textId="77777777" w:rsidR="00EB657C" w:rsidRDefault="00EB657C" w:rsidP="00B25060">
            <w:pPr>
              <w:pStyle w:val="HTMLPreformatted"/>
            </w:pPr>
            <w:r>
              <w:t>maxe2e-PLR</w:t>
            </w:r>
          </w:p>
        </w:tc>
        <w:tc>
          <w:tcPr>
            <w:tcW w:w="1531" w:type="dxa"/>
            <w:shd w:val="clear" w:color="auto" w:fill="auto"/>
          </w:tcPr>
          <w:p w14:paraId="0B4B3E29"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3185" w:type="dxa"/>
            <w:shd w:val="clear" w:color="auto" w:fill="auto"/>
          </w:tcPr>
          <w:p w14:paraId="609C700D"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985" w:type="dxa"/>
            <w:shd w:val="clear" w:color="auto" w:fill="auto"/>
          </w:tcPr>
          <w:p w14:paraId="6C8395A9" w14:textId="77777777" w:rsidR="00EB657C" w:rsidRDefault="00EB657C" w:rsidP="00B25060">
            <w:pPr>
              <w:pStyle w:val="HTMLPreformatted"/>
            </w:pPr>
          </w:p>
        </w:tc>
        <w:tc>
          <w:tcPr>
            <w:tcW w:w="1559" w:type="dxa"/>
            <w:shd w:val="clear" w:color="auto" w:fill="auto"/>
          </w:tcPr>
          <w:p w14:paraId="0F1166AA" w14:textId="77777777" w:rsidR="00EB657C" w:rsidRDefault="00EB657C" w:rsidP="00B25060">
            <w:pPr>
              <w:pStyle w:val="HTMLPreformatted"/>
            </w:pPr>
          </w:p>
        </w:tc>
      </w:tr>
      <w:tr w:rsidR="00EB657C" w14:paraId="77DC70C0" w14:textId="77777777" w:rsidTr="00B25060">
        <w:trPr>
          <w:trHeight w:val="804"/>
        </w:trPr>
        <w:tc>
          <w:tcPr>
            <w:tcW w:w="1658" w:type="dxa"/>
            <w:vMerge w:val="restart"/>
            <w:shd w:val="clear" w:color="auto" w:fill="auto"/>
          </w:tcPr>
          <w:p w14:paraId="699EFE35" w14:textId="77777777" w:rsidR="00EB657C" w:rsidRDefault="00EB657C" w:rsidP="00B25060">
            <w:pPr>
              <w:pStyle w:val="HTMLPreformatted"/>
            </w:pPr>
            <w:r>
              <w:t>maxDL-PLR</w:t>
            </w:r>
          </w:p>
        </w:tc>
        <w:tc>
          <w:tcPr>
            <w:tcW w:w="1531" w:type="dxa"/>
            <w:vMerge w:val="restart"/>
            <w:shd w:val="clear" w:color="auto" w:fill="auto"/>
          </w:tcPr>
          <w:p w14:paraId="138B2EC4"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5D8DE42D"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p w14:paraId="27777D6C" w14:textId="77777777" w:rsidR="00EB657C" w:rsidRPr="005B6B0E" w:rsidRDefault="00EB657C" w:rsidP="00B25060">
            <w:pPr>
              <w:pStyle w:val="HTMLPreformatted"/>
              <w:rPr>
                <w:rFonts w:ascii="Times New Roman" w:hAnsi="Times New Roman" w:cs="Times New Roman"/>
              </w:rPr>
            </w:pPr>
          </w:p>
          <w:p w14:paraId="2E13615E"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maxUL-PLR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answer.</w:t>
            </w:r>
          </w:p>
        </w:tc>
        <w:tc>
          <w:tcPr>
            <w:tcW w:w="1985" w:type="dxa"/>
            <w:shd w:val="clear" w:color="auto" w:fill="auto"/>
          </w:tcPr>
          <w:p w14:paraId="388B116A"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4A27E72C"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tc>
      </w:tr>
      <w:tr w:rsidR="00EB657C" w14:paraId="2CF231F0" w14:textId="77777777" w:rsidTr="00B25060">
        <w:trPr>
          <w:trHeight w:val="804"/>
        </w:trPr>
        <w:tc>
          <w:tcPr>
            <w:tcW w:w="1658" w:type="dxa"/>
            <w:vMerge/>
            <w:shd w:val="clear" w:color="auto" w:fill="auto"/>
          </w:tcPr>
          <w:p w14:paraId="5EDE79EC" w14:textId="77777777" w:rsidR="00EB657C" w:rsidRDefault="00EB657C" w:rsidP="00B25060">
            <w:pPr>
              <w:pStyle w:val="HTMLPreformatted"/>
            </w:pPr>
          </w:p>
        </w:tc>
        <w:tc>
          <w:tcPr>
            <w:tcW w:w="1531" w:type="dxa"/>
            <w:vMerge/>
            <w:shd w:val="clear" w:color="auto" w:fill="auto"/>
          </w:tcPr>
          <w:p w14:paraId="17F83C76" w14:textId="77777777" w:rsidR="00EB657C" w:rsidRPr="005B6B0E" w:rsidRDefault="00EB657C" w:rsidP="00B25060">
            <w:pPr>
              <w:pStyle w:val="HTMLPreformatted"/>
              <w:rPr>
                <w:rFonts w:ascii="Times New Roman" w:hAnsi="Times New Roman" w:cs="Times New Roman"/>
              </w:rPr>
            </w:pPr>
          </w:p>
        </w:tc>
        <w:tc>
          <w:tcPr>
            <w:tcW w:w="3185" w:type="dxa"/>
            <w:vMerge/>
            <w:shd w:val="clear" w:color="auto" w:fill="auto"/>
          </w:tcPr>
          <w:p w14:paraId="293439A9" w14:textId="77777777" w:rsidR="00EB657C" w:rsidRDefault="00EB657C" w:rsidP="00B25060">
            <w:pPr>
              <w:pStyle w:val="HTMLPreformatted"/>
            </w:pPr>
          </w:p>
        </w:tc>
        <w:tc>
          <w:tcPr>
            <w:tcW w:w="1985" w:type="dxa"/>
            <w:shd w:val="clear" w:color="auto" w:fill="auto"/>
          </w:tcPr>
          <w:p w14:paraId="5394C41D"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0D345D76" w14:textId="77777777" w:rsidR="00EB657C" w:rsidRPr="005B6B0E" w:rsidRDefault="00EB657C" w:rsidP="00B25060">
            <w:pPr>
              <w:pStyle w:val="HTMLPreformatted"/>
              <w:rPr>
                <w:color w:val="000000"/>
              </w:rPr>
            </w:pPr>
            <w:r w:rsidRPr="005B6B0E">
              <w:rPr>
                <w:rFonts w:ascii="Times New Roman" w:hAnsi="Times New Roman" w:cs="Times New Roman"/>
              </w:rPr>
              <w:t xml:space="preserve"> ½ </w:t>
            </w:r>
            <w:r>
              <w:t>maxe2e-</w:t>
            </w:r>
            <w:r w:rsidRPr="005B6B0E">
              <w:rPr>
                <w:color w:val="000000"/>
              </w:rPr>
              <w:t>PLR</w:t>
            </w:r>
            <w:r w:rsidRPr="005B6B0E">
              <w:rPr>
                <w:rFonts w:ascii="Times New Roman" w:hAnsi="Times New Roman" w:cs="Times New Roman"/>
              </w:rPr>
              <w:t xml:space="preserve"> value in the SDP answer</w:t>
            </w:r>
          </w:p>
        </w:tc>
      </w:tr>
      <w:tr w:rsidR="00EB657C" w14:paraId="20715BFB" w14:textId="77777777" w:rsidTr="00B25060">
        <w:trPr>
          <w:trHeight w:val="564"/>
        </w:trPr>
        <w:tc>
          <w:tcPr>
            <w:tcW w:w="1658" w:type="dxa"/>
            <w:vMerge w:val="restart"/>
            <w:shd w:val="clear" w:color="auto" w:fill="auto"/>
          </w:tcPr>
          <w:p w14:paraId="62729542" w14:textId="77777777" w:rsidR="00EB657C" w:rsidRDefault="00EB657C" w:rsidP="00B25060">
            <w:pPr>
              <w:pStyle w:val="HTMLPreformatted"/>
            </w:pPr>
            <w:r>
              <w:t>maxUL-PLR</w:t>
            </w:r>
          </w:p>
        </w:tc>
        <w:tc>
          <w:tcPr>
            <w:tcW w:w="1531" w:type="dxa"/>
            <w:vMerge w:val="restart"/>
            <w:shd w:val="clear" w:color="auto" w:fill="auto"/>
          </w:tcPr>
          <w:p w14:paraId="60D4F358"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64886629"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p w14:paraId="5FC42203" w14:textId="77777777" w:rsidR="00EB657C" w:rsidRPr="005B6B0E" w:rsidRDefault="00EB657C" w:rsidP="00B25060">
            <w:pPr>
              <w:pStyle w:val="HTMLPreformatted"/>
              <w:rPr>
                <w:rFonts w:ascii="Times New Roman" w:hAnsi="Times New Roman" w:cs="Times New Roman"/>
              </w:rPr>
            </w:pPr>
          </w:p>
          <w:p w14:paraId="0259B53F"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maxDL-PLR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offer.</w:t>
            </w:r>
          </w:p>
        </w:tc>
        <w:tc>
          <w:tcPr>
            <w:tcW w:w="1985" w:type="dxa"/>
            <w:shd w:val="clear" w:color="auto" w:fill="auto"/>
          </w:tcPr>
          <w:p w14:paraId="468AD16E"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569154DC"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tc>
      </w:tr>
      <w:tr w:rsidR="00EB657C" w14:paraId="469C251C" w14:textId="77777777" w:rsidTr="00B25060">
        <w:trPr>
          <w:trHeight w:val="564"/>
        </w:trPr>
        <w:tc>
          <w:tcPr>
            <w:tcW w:w="1658" w:type="dxa"/>
            <w:vMerge/>
            <w:shd w:val="clear" w:color="auto" w:fill="auto"/>
          </w:tcPr>
          <w:p w14:paraId="37E280C7" w14:textId="77777777" w:rsidR="00EB657C" w:rsidRDefault="00EB657C" w:rsidP="00B25060">
            <w:pPr>
              <w:pStyle w:val="HTMLPreformatted"/>
            </w:pPr>
          </w:p>
        </w:tc>
        <w:tc>
          <w:tcPr>
            <w:tcW w:w="1531" w:type="dxa"/>
            <w:vMerge/>
            <w:shd w:val="clear" w:color="auto" w:fill="auto"/>
          </w:tcPr>
          <w:p w14:paraId="07732EE8" w14:textId="77777777" w:rsidR="00EB657C" w:rsidRDefault="00EB657C" w:rsidP="00B25060">
            <w:pPr>
              <w:pStyle w:val="HTMLPreformatted"/>
            </w:pPr>
          </w:p>
        </w:tc>
        <w:tc>
          <w:tcPr>
            <w:tcW w:w="3185" w:type="dxa"/>
            <w:vMerge/>
            <w:shd w:val="clear" w:color="auto" w:fill="auto"/>
          </w:tcPr>
          <w:p w14:paraId="68DB413C" w14:textId="77777777" w:rsidR="00EB657C" w:rsidRDefault="00EB657C" w:rsidP="00B25060">
            <w:pPr>
              <w:pStyle w:val="HTMLPreformatted"/>
            </w:pPr>
          </w:p>
        </w:tc>
        <w:tc>
          <w:tcPr>
            <w:tcW w:w="1985" w:type="dxa"/>
            <w:shd w:val="clear" w:color="auto" w:fill="auto"/>
          </w:tcPr>
          <w:p w14:paraId="3E629B86"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w:t>
            </w:r>
            <w:r w:rsidRPr="005B6B0E">
              <w:rPr>
                <w:rFonts w:ascii="Times New Roman" w:hAnsi="Times New Roman" w:cs="Times New Roman"/>
              </w:rPr>
              <w:lastRenderedPageBreak/>
              <w:t xml:space="preserve">offer is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67F53FC4" w14:textId="77777777" w:rsidR="00EB657C" w:rsidRPr="005B6B0E" w:rsidRDefault="00EB657C" w:rsidP="00B25060">
            <w:pPr>
              <w:pStyle w:val="HTMLPreformatted"/>
              <w:rPr>
                <w:color w:val="000000"/>
              </w:rPr>
            </w:pPr>
            <w:r w:rsidRPr="005B6B0E">
              <w:rPr>
                <w:rFonts w:ascii="Times New Roman" w:hAnsi="Times New Roman" w:cs="Times New Roman"/>
              </w:rPr>
              <w:lastRenderedPageBreak/>
              <w:t xml:space="preserve">½ </w:t>
            </w:r>
            <w:r>
              <w:t>maxe2e-</w:t>
            </w:r>
            <w:r w:rsidRPr="005B6B0E">
              <w:rPr>
                <w:color w:val="000000"/>
              </w:rPr>
              <w:t>PLR</w:t>
            </w:r>
            <w:r w:rsidRPr="005B6B0E">
              <w:rPr>
                <w:rFonts w:ascii="Times New Roman" w:hAnsi="Times New Roman" w:cs="Times New Roman"/>
              </w:rPr>
              <w:t xml:space="preserve"> value in </w:t>
            </w:r>
            <w:r w:rsidRPr="005B6B0E">
              <w:rPr>
                <w:rFonts w:ascii="Times New Roman" w:hAnsi="Times New Roman" w:cs="Times New Roman"/>
              </w:rPr>
              <w:lastRenderedPageBreak/>
              <w:t>the SDP offer</w:t>
            </w:r>
          </w:p>
        </w:tc>
      </w:tr>
    </w:tbl>
    <w:p w14:paraId="6F487404" w14:textId="77777777" w:rsidR="00EB657C" w:rsidRDefault="00EB657C" w:rsidP="00EB657C"/>
    <w:p w14:paraId="4997BD48" w14:textId="77777777" w:rsidR="00F05FED" w:rsidRDefault="00F05FED" w:rsidP="00F05FED">
      <w:r>
        <w:t>Clause X.2.4 provides examples of how the MAXimum-e2e-PLR attribute is used in the SDP answer.</w:t>
      </w:r>
    </w:p>
    <w:p w14:paraId="5D454880" w14:textId="77777777" w:rsidR="00F05FED" w:rsidRDefault="00F05FED" w:rsidP="00A374EA">
      <w:pPr>
        <w:pStyle w:val="FP"/>
      </w:pPr>
    </w:p>
    <w:p w14:paraId="45FB2C11" w14:textId="77777777" w:rsidR="00526C8D" w:rsidRDefault="00526C8D" w:rsidP="00526C8D">
      <w:pPr>
        <w:pStyle w:val="Heading8"/>
        <w:rPr>
          <w:lang w:eastAsia="ko-KR"/>
        </w:rPr>
      </w:pPr>
      <w:bookmarkStart w:id="4454" w:name="_Toc26369806"/>
      <w:bookmarkStart w:id="4455" w:name="_Toc36227688"/>
      <w:bookmarkStart w:id="4456" w:name="_Toc36228703"/>
      <w:bookmarkStart w:id="4457" w:name="_Toc36229330"/>
      <w:bookmarkStart w:id="4458" w:name="_Toc36229958"/>
      <w:bookmarkStart w:id="4459" w:name="_Toc74607303"/>
      <w:bookmarkStart w:id="4460" w:name="_Toc75557197"/>
      <w:r w:rsidRPr="002C6594">
        <w:t xml:space="preserve">Annex </w:t>
      </w:r>
      <w:r>
        <w:t>X</w:t>
      </w:r>
      <w:r w:rsidRPr="002C6594">
        <w:t xml:space="preserve"> (</w:t>
      </w:r>
      <w:r>
        <w:t>Inf</w:t>
      </w:r>
      <w:r w:rsidRPr="002C6594">
        <w:t>ormative):</w:t>
      </w:r>
      <w:r>
        <w:t xml:space="preserve"> </w:t>
      </w:r>
      <w:r w:rsidRPr="004740D0">
        <w:t>Example Maximum Packet Loss Rate (Max. PLR) Values for Setting CHEM Handover Thresholds</w:t>
      </w:r>
      <w:bookmarkEnd w:id="4454"/>
      <w:bookmarkEnd w:id="4455"/>
      <w:bookmarkEnd w:id="4456"/>
      <w:bookmarkEnd w:id="4457"/>
      <w:bookmarkEnd w:id="4458"/>
      <w:bookmarkEnd w:id="4459"/>
      <w:bookmarkEnd w:id="4460"/>
    </w:p>
    <w:p w14:paraId="4FD672A6" w14:textId="77777777" w:rsidR="00526C8D" w:rsidRPr="005C6742" w:rsidRDefault="00526C8D" w:rsidP="00526C8D">
      <w:pPr>
        <w:pStyle w:val="Heading1"/>
        <w:rPr>
          <w:lang w:eastAsia="ko-KR"/>
        </w:rPr>
      </w:pPr>
      <w:bookmarkStart w:id="4461" w:name="_Toc26369807"/>
      <w:bookmarkStart w:id="4462" w:name="_Toc36227689"/>
      <w:bookmarkStart w:id="4463" w:name="_Toc36228704"/>
      <w:bookmarkStart w:id="4464" w:name="_Toc36229331"/>
      <w:bookmarkStart w:id="4465" w:name="_Toc36229959"/>
      <w:bookmarkStart w:id="4466" w:name="_Toc74607304"/>
      <w:bookmarkStart w:id="4467" w:name="_Toc75557198"/>
      <w:r>
        <w:rPr>
          <w:lang w:eastAsia="ko-KR"/>
        </w:rPr>
        <w:t>X.</w:t>
      </w:r>
      <w:r w:rsidRPr="005C6742">
        <w:rPr>
          <w:lang w:eastAsia="ko-KR"/>
        </w:rPr>
        <w:t>1</w:t>
      </w:r>
      <w:r w:rsidRPr="005C6742">
        <w:rPr>
          <w:lang w:eastAsia="ko-KR"/>
        </w:rPr>
        <w:tab/>
      </w:r>
      <w:r>
        <w:rPr>
          <w:lang w:eastAsia="ko-KR"/>
        </w:rPr>
        <w:t>Maximum Packet Loss Rate (Max. PLR) for Speech</w:t>
      </w:r>
      <w:bookmarkEnd w:id="4461"/>
      <w:bookmarkEnd w:id="4462"/>
      <w:bookmarkEnd w:id="4463"/>
      <w:bookmarkEnd w:id="4464"/>
      <w:bookmarkEnd w:id="4465"/>
      <w:bookmarkEnd w:id="4466"/>
      <w:bookmarkEnd w:id="4467"/>
    </w:p>
    <w:p w14:paraId="70F92869" w14:textId="77777777" w:rsidR="00526C8D" w:rsidRDefault="00526C8D" w:rsidP="00526C8D">
      <w:pPr>
        <w:rPr>
          <w:lang w:eastAsia="ko-KR"/>
        </w:rPr>
      </w:pPr>
      <w:r w:rsidRPr="009A026D">
        <w:rPr>
          <w:lang w:eastAsia="ko-KR"/>
        </w:rPr>
        <w:t>Based on the 3GPP EVS Selection and Characterization results that included AMR-WB, AMR-WB with G718IO, and EVS codec, this clause provides an example set of Max. PLR operating points that the terminal may indicate to the PCRF</w:t>
      </w:r>
      <w:r>
        <w:rPr>
          <w:lang w:eastAsia="ko-KR"/>
        </w:rPr>
        <w:t>/PCF</w:t>
      </w:r>
      <w:r w:rsidRPr="009A026D">
        <w:rPr>
          <w:lang w:eastAsia="ko-KR"/>
        </w:rPr>
        <w:t>.</w:t>
      </w:r>
    </w:p>
    <w:p w14:paraId="219049BE" w14:textId="77777777" w:rsidR="00526C8D" w:rsidRPr="00D9367B" w:rsidRDefault="00526C8D" w:rsidP="007159A2">
      <w:pPr>
        <w:pStyle w:val="Heading2"/>
        <w:rPr>
          <w:lang w:val="en-US" w:eastAsia="ko-KR"/>
        </w:rPr>
      </w:pPr>
      <w:bookmarkStart w:id="4468" w:name="_Toc26369808"/>
      <w:bookmarkStart w:id="4469" w:name="_Toc36227690"/>
      <w:bookmarkStart w:id="4470" w:name="_Toc36228705"/>
      <w:bookmarkStart w:id="4471" w:name="_Toc36229332"/>
      <w:bookmarkStart w:id="4472" w:name="_Toc36229960"/>
      <w:bookmarkStart w:id="4473" w:name="_Toc74607305"/>
      <w:bookmarkStart w:id="4474" w:name="_Toc75557199"/>
      <w:r>
        <w:rPr>
          <w:lang w:val="en-US" w:eastAsia="ko-KR"/>
        </w:rPr>
        <w:t>X.</w:t>
      </w:r>
      <w:r w:rsidRPr="00D9367B">
        <w:rPr>
          <w:lang w:val="en-US" w:eastAsia="ko-KR"/>
        </w:rPr>
        <w:t>1.1</w:t>
      </w:r>
      <w:r w:rsidRPr="00D9367B">
        <w:rPr>
          <w:lang w:val="en-US" w:eastAsia="ko-KR"/>
        </w:rPr>
        <w:tab/>
        <w:t>Max</w:t>
      </w:r>
      <w:r>
        <w:rPr>
          <w:lang w:val="en-US" w:eastAsia="ko-KR"/>
        </w:rPr>
        <w:t>.</w:t>
      </w:r>
      <w:r w:rsidRPr="00D9367B">
        <w:rPr>
          <w:lang w:val="en-US" w:eastAsia="ko-KR"/>
        </w:rPr>
        <w:t xml:space="preserve"> PLR recommendation without Application Layer Redundancy</w:t>
      </w:r>
      <w:bookmarkEnd w:id="4468"/>
      <w:bookmarkEnd w:id="4469"/>
      <w:bookmarkEnd w:id="4470"/>
      <w:bookmarkEnd w:id="4471"/>
      <w:bookmarkEnd w:id="4472"/>
      <w:bookmarkEnd w:id="4473"/>
      <w:bookmarkEnd w:id="4474"/>
    </w:p>
    <w:p w14:paraId="3769D2C5" w14:textId="77777777" w:rsidR="00526C8D" w:rsidRPr="000F1DB7" w:rsidRDefault="00526C8D" w:rsidP="00526C8D">
      <w:r w:rsidRPr="00D9367B">
        <w:t xml:space="preserve">Table </w:t>
      </w:r>
      <w:r>
        <w:t>X</w:t>
      </w:r>
      <w:r w:rsidRPr="00D9367B">
        <w:t>.1 provides example Maximum PLR operating points based on the EVS Selection and Characterization experiment results</w:t>
      </w:r>
      <w:r>
        <w:t xml:space="preserve"> in </w:t>
      </w:r>
      <w:r w:rsidRPr="00D9367B">
        <w:t xml:space="preserve">TR 26.952 </w:t>
      </w:r>
      <w:r>
        <w:t>[168] and TR 26.959 [169]</w:t>
      </w:r>
      <w:r w:rsidRPr="00D9367B">
        <w:t xml:space="preserve">. </w:t>
      </w:r>
    </w:p>
    <w:p w14:paraId="71C793C0" w14:textId="77777777" w:rsidR="00526C8D" w:rsidRPr="00D9367B" w:rsidRDefault="00526C8D" w:rsidP="00526C8D">
      <w:pPr>
        <w:pStyle w:val="TH"/>
      </w:pPr>
      <w:r w:rsidRPr="00D9367B">
        <w:t xml:space="preserve">Table </w:t>
      </w:r>
      <w:r>
        <w:t>X</w:t>
      </w:r>
      <w:r w:rsidRPr="00D9367B">
        <w:t>.1: Example Maximum End-to-end Packet Loss Rate (PLR) per link for AMR-WB</w:t>
      </w:r>
      <w:r>
        <w:t xml:space="preserve"> and</w:t>
      </w:r>
      <w:r w:rsidRPr="00D9367B">
        <w:t xml:space="preserve">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526C8D" w:rsidRPr="00D9367B" w14:paraId="6D31BCDB" w14:textId="77777777" w:rsidTr="00B25060">
        <w:trPr>
          <w:trHeight w:val="670"/>
          <w:jc w:val="center"/>
        </w:trPr>
        <w:tc>
          <w:tcPr>
            <w:tcW w:w="2052" w:type="dxa"/>
            <w:shd w:val="clear" w:color="auto" w:fill="auto"/>
          </w:tcPr>
          <w:p w14:paraId="107C11D5"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05" w:type="dxa"/>
            <w:shd w:val="clear" w:color="auto" w:fill="auto"/>
          </w:tcPr>
          <w:p w14:paraId="02C4CD35"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325" w:type="dxa"/>
            <w:shd w:val="clear" w:color="auto" w:fill="auto"/>
          </w:tcPr>
          <w:p w14:paraId="53011FE7"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4DB3FB8D" w14:textId="77777777" w:rsidTr="00B25060">
        <w:trPr>
          <w:trHeight w:val="431"/>
          <w:jc w:val="center"/>
        </w:trPr>
        <w:tc>
          <w:tcPr>
            <w:tcW w:w="2052" w:type="dxa"/>
          </w:tcPr>
          <w:p w14:paraId="28270988" w14:textId="77777777" w:rsidR="00526C8D" w:rsidRPr="00D9367B" w:rsidRDefault="00526C8D" w:rsidP="00B25060">
            <w:pPr>
              <w:keepNext/>
              <w:keepLines/>
              <w:spacing w:after="0"/>
              <w:rPr>
                <w:rFonts w:ascii="Arial" w:hAnsi="Arial"/>
                <w:sz w:val="18"/>
              </w:rPr>
            </w:pPr>
            <w:r w:rsidRPr="00D9367B">
              <w:rPr>
                <w:rFonts w:ascii="Arial" w:hAnsi="Arial"/>
                <w:sz w:val="18"/>
              </w:rPr>
              <w:t>AMR-WB</w:t>
            </w:r>
          </w:p>
        </w:tc>
        <w:tc>
          <w:tcPr>
            <w:tcW w:w="2105" w:type="dxa"/>
            <w:shd w:val="clear" w:color="auto" w:fill="auto"/>
          </w:tcPr>
          <w:p w14:paraId="7CA57680" w14:textId="77777777" w:rsidR="00526C8D" w:rsidRPr="00D9367B" w:rsidRDefault="00526C8D" w:rsidP="00B25060">
            <w:pPr>
              <w:keepNext/>
              <w:keepLines/>
              <w:spacing w:after="0"/>
              <w:rPr>
                <w:rFonts w:ascii="Arial" w:hAnsi="Arial"/>
                <w:sz w:val="18"/>
              </w:rPr>
            </w:pPr>
            <w:r w:rsidRPr="00D9367B">
              <w:rPr>
                <w:rFonts w:ascii="Arial" w:hAnsi="Arial"/>
                <w:sz w:val="18"/>
              </w:rPr>
              <w:t>Normal</w:t>
            </w:r>
          </w:p>
        </w:tc>
        <w:tc>
          <w:tcPr>
            <w:tcW w:w="2325" w:type="dxa"/>
            <w:shd w:val="clear" w:color="auto" w:fill="auto"/>
          </w:tcPr>
          <w:p w14:paraId="72C0135E" w14:textId="77777777" w:rsidR="00526C8D" w:rsidRPr="00D9367B" w:rsidRDefault="00526C8D" w:rsidP="00B25060">
            <w:pPr>
              <w:keepNext/>
              <w:keepLines/>
              <w:spacing w:after="0"/>
              <w:rPr>
                <w:rFonts w:ascii="Arial" w:hAnsi="Arial"/>
                <w:sz w:val="18"/>
              </w:rPr>
            </w:pPr>
            <w:r w:rsidRPr="00D9367B">
              <w:rPr>
                <w:rFonts w:ascii="Arial" w:hAnsi="Arial"/>
                <w:sz w:val="18"/>
              </w:rPr>
              <w:t>1.5%</w:t>
            </w:r>
          </w:p>
        </w:tc>
      </w:tr>
      <w:tr w:rsidR="00526C8D" w:rsidRPr="00D9367B" w14:paraId="27AD7A86" w14:textId="77777777" w:rsidTr="00B25060">
        <w:trPr>
          <w:trHeight w:val="431"/>
          <w:jc w:val="center"/>
        </w:trPr>
        <w:tc>
          <w:tcPr>
            <w:tcW w:w="2052" w:type="dxa"/>
          </w:tcPr>
          <w:p w14:paraId="0CC63A8D" w14:textId="77777777" w:rsidR="00526C8D" w:rsidRPr="00D9367B" w:rsidRDefault="00526C8D" w:rsidP="00B25060">
            <w:pPr>
              <w:keepNext/>
              <w:keepLines/>
              <w:spacing w:after="0"/>
              <w:rPr>
                <w:rFonts w:ascii="Arial" w:hAnsi="Arial"/>
                <w:sz w:val="18"/>
              </w:rPr>
            </w:pPr>
            <w:r w:rsidRPr="00D9367B">
              <w:rPr>
                <w:rFonts w:ascii="Arial" w:hAnsi="Arial"/>
                <w:sz w:val="18"/>
              </w:rPr>
              <w:t>AMR-WB/G718 IO, EVS AMR-WB IO</w:t>
            </w:r>
          </w:p>
        </w:tc>
        <w:tc>
          <w:tcPr>
            <w:tcW w:w="2105" w:type="dxa"/>
            <w:shd w:val="clear" w:color="auto" w:fill="auto"/>
          </w:tcPr>
          <w:p w14:paraId="2BC0DD09" w14:textId="77777777" w:rsidR="00526C8D" w:rsidRPr="00D9367B" w:rsidRDefault="00526C8D" w:rsidP="00B25060">
            <w:pPr>
              <w:keepNext/>
              <w:keepLines/>
              <w:spacing w:after="0"/>
              <w:rPr>
                <w:rFonts w:ascii="Arial" w:hAnsi="Arial"/>
                <w:sz w:val="18"/>
              </w:rPr>
            </w:pPr>
            <w:r w:rsidRPr="00D9367B">
              <w:rPr>
                <w:rFonts w:ascii="Arial" w:hAnsi="Arial"/>
                <w:sz w:val="18"/>
              </w:rPr>
              <w:t>Medium</w:t>
            </w:r>
          </w:p>
        </w:tc>
        <w:tc>
          <w:tcPr>
            <w:tcW w:w="2325" w:type="dxa"/>
            <w:shd w:val="clear" w:color="auto" w:fill="auto"/>
          </w:tcPr>
          <w:p w14:paraId="20EC6362" w14:textId="77777777" w:rsidR="00526C8D" w:rsidRPr="00D9367B" w:rsidRDefault="00526C8D" w:rsidP="00B25060">
            <w:pPr>
              <w:keepNext/>
              <w:keepLines/>
              <w:spacing w:after="0"/>
              <w:rPr>
                <w:rFonts w:ascii="Arial" w:hAnsi="Arial"/>
                <w:sz w:val="18"/>
              </w:rPr>
            </w:pPr>
            <w:r w:rsidRPr="00D9367B">
              <w:rPr>
                <w:rFonts w:ascii="Arial" w:hAnsi="Arial"/>
                <w:sz w:val="18"/>
              </w:rPr>
              <w:t>3%</w:t>
            </w:r>
          </w:p>
        </w:tc>
      </w:tr>
      <w:tr w:rsidR="00526C8D" w:rsidRPr="00D9367B" w14:paraId="26A52BCE" w14:textId="77777777" w:rsidTr="00B25060">
        <w:trPr>
          <w:trHeight w:val="431"/>
          <w:jc w:val="center"/>
        </w:trPr>
        <w:tc>
          <w:tcPr>
            <w:tcW w:w="2052" w:type="dxa"/>
          </w:tcPr>
          <w:p w14:paraId="45422AF0" w14:textId="77777777" w:rsidR="00526C8D" w:rsidRPr="00D9367B" w:rsidRDefault="00526C8D" w:rsidP="00B25060">
            <w:pPr>
              <w:keepNext/>
              <w:keepLines/>
              <w:spacing w:after="0"/>
              <w:rPr>
                <w:rFonts w:ascii="Arial" w:hAnsi="Arial"/>
                <w:sz w:val="18"/>
              </w:rPr>
            </w:pPr>
            <w:r w:rsidRPr="00D9367B">
              <w:rPr>
                <w:rFonts w:ascii="Arial" w:hAnsi="Arial"/>
                <w:sz w:val="18"/>
              </w:rPr>
              <w:t>EVS WB, SWB</w:t>
            </w:r>
          </w:p>
        </w:tc>
        <w:tc>
          <w:tcPr>
            <w:tcW w:w="2105" w:type="dxa"/>
            <w:shd w:val="clear" w:color="auto" w:fill="auto"/>
          </w:tcPr>
          <w:p w14:paraId="1676253D" w14:textId="77777777" w:rsidR="00526C8D" w:rsidRPr="00D9367B" w:rsidRDefault="00526C8D" w:rsidP="00B25060">
            <w:pPr>
              <w:keepNext/>
              <w:keepLines/>
              <w:spacing w:after="0"/>
              <w:rPr>
                <w:rFonts w:ascii="Arial" w:hAnsi="Arial"/>
                <w:sz w:val="18"/>
              </w:rPr>
            </w:pPr>
            <w:r w:rsidRPr="00D9367B">
              <w:rPr>
                <w:rFonts w:ascii="Arial" w:hAnsi="Arial"/>
                <w:sz w:val="18"/>
              </w:rPr>
              <w:t>High</w:t>
            </w:r>
          </w:p>
        </w:tc>
        <w:tc>
          <w:tcPr>
            <w:tcW w:w="2325" w:type="dxa"/>
            <w:shd w:val="clear" w:color="auto" w:fill="auto"/>
          </w:tcPr>
          <w:p w14:paraId="4D7F45CA" w14:textId="77777777" w:rsidR="00526C8D" w:rsidRPr="00D9367B" w:rsidRDefault="00526C8D" w:rsidP="00B25060">
            <w:pPr>
              <w:keepNext/>
              <w:keepLines/>
              <w:spacing w:after="0"/>
              <w:rPr>
                <w:rFonts w:ascii="Arial" w:hAnsi="Arial"/>
                <w:sz w:val="18"/>
              </w:rPr>
            </w:pPr>
            <w:r w:rsidRPr="00D9367B">
              <w:rPr>
                <w:rFonts w:ascii="Arial" w:hAnsi="Arial"/>
                <w:sz w:val="18"/>
              </w:rPr>
              <w:t>6%</w:t>
            </w:r>
          </w:p>
        </w:tc>
      </w:tr>
      <w:tr w:rsidR="00526C8D" w:rsidRPr="00D9367B" w14:paraId="1825F977" w14:textId="77777777" w:rsidTr="00B25060">
        <w:trPr>
          <w:trHeight w:val="431"/>
          <w:jc w:val="center"/>
        </w:trPr>
        <w:tc>
          <w:tcPr>
            <w:tcW w:w="2052" w:type="dxa"/>
          </w:tcPr>
          <w:p w14:paraId="298E3403" w14:textId="77777777" w:rsidR="00526C8D" w:rsidRPr="00D9367B" w:rsidRDefault="00526C8D" w:rsidP="00B25060">
            <w:pPr>
              <w:keepNext/>
              <w:keepLines/>
              <w:spacing w:after="0"/>
              <w:rPr>
                <w:rFonts w:ascii="Arial" w:hAnsi="Arial"/>
                <w:sz w:val="18"/>
              </w:rPr>
            </w:pPr>
            <w:r w:rsidRPr="00D9367B">
              <w:rPr>
                <w:rFonts w:ascii="Arial" w:hAnsi="Arial"/>
                <w:sz w:val="18"/>
              </w:rPr>
              <w:t>EVS WB, SWB Channel Aware</w:t>
            </w:r>
          </w:p>
        </w:tc>
        <w:tc>
          <w:tcPr>
            <w:tcW w:w="2105" w:type="dxa"/>
            <w:shd w:val="clear" w:color="auto" w:fill="auto"/>
          </w:tcPr>
          <w:p w14:paraId="4F6E1714" w14:textId="77777777" w:rsidR="00526C8D" w:rsidRPr="00D9367B" w:rsidRDefault="00526C8D" w:rsidP="00B25060">
            <w:pPr>
              <w:keepNext/>
              <w:keepLines/>
              <w:spacing w:after="0"/>
              <w:rPr>
                <w:rFonts w:ascii="Arial" w:hAnsi="Arial"/>
                <w:sz w:val="18"/>
              </w:rPr>
            </w:pPr>
            <w:r w:rsidRPr="00D9367B">
              <w:rPr>
                <w:rFonts w:ascii="Arial" w:hAnsi="Arial"/>
                <w:sz w:val="18"/>
              </w:rPr>
              <w:t>Extreme High</w:t>
            </w:r>
          </w:p>
        </w:tc>
        <w:tc>
          <w:tcPr>
            <w:tcW w:w="2325" w:type="dxa"/>
            <w:shd w:val="clear" w:color="auto" w:fill="auto"/>
          </w:tcPr>
          <w:p w14:paraId="4D7838C0" w14:textId="77777777" w:rsidR="00526C8D" w:rsidRPr="00D9367B" w:rsidRDefault="00526C8D" w:rsidP="00B25060">
            <w:pPr>
              <w:keepNext/>
              <w:keepLines/>
              <w:spacing w:after="0"/>
              <w:rPr>
                <w:rFonts w:ascii="Arial" w:hAnsi="Arial"/>
                <w:sz w:val="18"/>
              </w:rPr>
            </w:pPr>
            <w:r w:rsidRPr="00D9367B">
              <w:rPr>
                <w:rFonts w:ascii="Arial" w:hAnsi="Arial"/>
                <w:sz w:val="18"/>
              </w:rPr>
              <w:t>9%</w:t>
            </w:r>
          </w:p>
        </w:tc>
      </w:tr>
    </w:tbl>
    <w:p w14:paraId="03E00A4C" w14:textId="77777777" w:rsidR="00526C8D" w:rsidRDefault="00526C8D" w:rsidP="00526C8D">
      <w:pPr>
        <w:rPr>
          <w:rFonts w:ascii="Arial" w:hAnsi="Arial" w:cs="Arial"/>
        </w:rPr>
      </w:pPr>
    </w:p>
    <w:p w14:paraId="44F7C4B3" w14:textId="77777777" w:rsidR="00526C8D" w:rsidRPr="00D9367B" w:rsidRDefault="00526C8D" w:rsidP="007159A2">
      <w:pPr>
        <w:pStyle w:val="Heading2"/>
        <w:rPr>
          <w:lang w:val="en-US" w:eastAsia="ko-KR"/>
        </w:rPr>
      </w:pPr>
      <w:bookmarkStart w:id="4475" w:name="_Toc26369809"/>
      <w:bookmarkStart w:id="4476" w:name="_Toc36227691"/>
      <w:bookmarkStart w:id="4477" w:name="_Toc36228706"/>
      <w:bookmarkStart w:id="4478" w:name="_Toc36229333"/>
      <w:bookmarkStart w:id="4479" w:name="_Toc36229961"/>
      <w:bookmarkStart w:id="4480" w:name="_Toc74607306"/>
      <w:bookmarkStart w:id="4481" w:name="_Toc75557200"/>
      <w:r>
        <w:rPr>
          <w:lang w:val="en-US" w:eastAsia="ko-KR"/>
        </w:rPr>
        <w:t>X</w:t>
      </w:r>
      <w:r w:rsidRPr="00D9367B">
        <w:rPr>
          <w:lang w:val="en-US" w:eastAsia="ko-KR"/>
        </w:rPr>
        <w:t>.1.2</w:t>
      </w:r>
      <w:r w:rsidRPr="00D9367B">
        <w:rPr>
          <w:lang w:val="en-US" w:eastAsia="ko-KR"/>
        </w:rPr>
        <w:tab/>
        <w:t>Max</w:t>
      </w:r>
      <w:r>
        <w:rPr>
          <w:lang w:val="en-US" w:eastAsia="ko-KR"/>
        </w:rPr>
        <w:t>.</w:t>
      </w:r>
      <w:r w:rsidRPr="00D9367B">
        <w:rPr>
          <w:lang w:val="en-US" w:eastAsia="ko-KR"/>
        </w:rPr>
        <w:t xml:space="preserve"> PLR recommendation with Application Layer Redundancy</w:t>
      </w:r>
      <w:bookmarkEnd w:id="4475"/>
      <w:bookmarkEnd w:id="4476"/>
      <w:bookmarkEnd w:id="4477"/>
      <w:bookmarkEnd w:id="4478"/>
      <w:bookmarkEnd w:id="4479"/>
      <w:bookmarkEnd w:id="4480"/>
      <w:bookmarkEnd w:id="4481"/>
    </w:p>
    <w:p w14:paraId="7041DE9E" w14:textId="77777777" w:rsidR="00526C8D" w:rsidRPr="00D9367B" w:rsidRDefault="00526C8D" w:rsidP="00526C8D">
      <w:r w:rsidRPr="00D9367B">
        <w:t xml:space="preserve">Application layer redundancy can work in conjunction with any of the aforementioned codec modes in Table </w:t>
      </w:r>
      <w:r>
        <w:t>X</w:t>
      </w:r>
      <w:r w:rsidRPr="00D9367B">
        <w:t xml:space="preserve">.1. </w:t>
      </w:r>
    </w:p>
    <w:p w14:paraId="2A063A34" w14:textId="77777777" w:rsidR="00526C8D" w:rsidRPr="00D9367B" w:rsidRDefault="00526C8D" w:rsidP="00526C8D">
      <w:r w:rsidRPr="00D9367B">
        <w:t xml:space="preserve">Table </w:t>
      </w:r>
      <w:r>
        <w:t>X</w:t>
      </w:r>
      <w:r w:rsidRPr="00D9367B">
        <w:t>.2 provides example Maximum PLR operating points with and without application layer redundancy applicable to EVS codec based on informal objective and subjective results in Annex A</w:t>
      </w:r>
      <w:r>
        <w:t xml:space="preserve"> of TR 26.959 [169]</w:t>
      </w:r>
      <w:r w:rsidRPr="00D9367B">
        <w:t xml:space="preserve">. </w:t>
      </w:r>
    </w:p>
    <w:p w14:paraId="4BF39875" w14:textId="77777777" w:rsidR="00526C8D" w:rsidRPr="00D9367B" w:rsidRDefault="00526C8D" w:rsidP="00526C8D">
      <w:r w:rsidRPr="00D9367B">
        <w:t>The example</w:t>
      </w:r>
      <w:r>
        <w:t xml:space="preserve"> in Table X.2</w:t>
      </w:r>
      <w:r w:rsidRPr="00D9367B">
        <w:t xml:space="preserve"> includes 100% application layer redundancy with offset 2, resulting in (2 x Bitrate). </w:t>
      </w:r>
      <w:r>
        <w:t>It should be noted that t</w:t>
      </w:r>
      <w:r w:rsidRPr="00D9367B">
        <w:t xml:space="preserve">he relationship to path loss when operating at twice the bit rate </w:t>
      </w:r>
      <w:r>
        <w:t xml:space="preserve">(with 100% application layer redundancy) </w:t>
      </w:r>
      <w:r w:rsidRPr="00D9367B">
        <w:t xml:space="preserve">is not accounted in the Max. PLR </w:t>
      </w:r>
      <w:r>
        <w:t>recommendation</w:t>
      </w:r>
      <w:r w:rsidRPr="00D9367B">
        <w:t xml:space="preserve"> in Table </w:t>
      </w:r>
      <w:r>
        <w:t>X</w:t>
      </w:r>
      <w:r w:rsidRPr="00D9367B">
        <w:t xml:space="preserve">.2. </w:t>
      </w:r>
    </w:p>
    <w:p w14:paraId="5B2CA9DA" w14:textId="77777777" w:rsidR="00526C8D" w:rsidRPr="00D9367B" w:rsidRDefault="00526C8D" w:rsidP="00526C8D">
      <w:pPr>
        <w:pStyle w:val="TH"/>
      </w:pPr>
      <w:r w:rsidRPr="00D9367B">
        <w:lastRenderedPageBreak/>
        <w:t xml:space="preserve">Table </w:t>
      </w:r>
      <w:r>
        <w:t>X</w:t>
      </w:r>
      <w:r w:rsidRPr="00D9367B">
        <w:t>.2: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526C8D" w:rsidRPr="00D9367B" w14:paraId="14E5DDED" w14:textId="77777777" w:rsidTr="00B25060">
        <w:trPr>
          <w:trHeight w:val="655"/>
          <w:jc w:val="center"/>
        </w:trPr>
        <w:tc>
          <w:tcPr>
            <w:tcW w:w="2123" w:type="dxa"/>
            <w:shd w:val="clear" w:color="auto" w:fill="auto"/>
          </w:tcPr>
          <w:p w14:paraId="5B7CF8DE"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78" w:type="dxa"/>
            <w:shd w:val="clear" w:color="auto" w:fill="auto"/>
          </w:tcPr>
          <w:p w14:paraId="64645355"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406" w:type="dxa"/>
            <w:shd w:val="clear" w:color="auto" w:fill="auto"/>
          </w:tcPr>
          <w:p w14:paraId="77DDD94A"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68019F16" w14:textId="77777777" w:rsidTr="00B25060">
        <w:trPr>
          <w:trHeight w:val="421"/>
          <w:jc w:val="center"/>
        </w:trPr>
        <w:tc>
          <w:tcPr>
            <w:tcW w:w="2123" w:type="dxa"/>
          </w:tcPr>
          <w:p w14:paraId="517F9241" w14:textId="77777777" w:rsidR="00526C8D" w:rsidRDefault="00526C8D" w:rsidP="00B25060">
            <w:pPr>
              <w:keepNext/>
              <w:keepLines/>
              <w:spacing w:after="0"/>
              <w:rPr>
                <w:rFonts w:ascii="Arial" w:hAnsi="Arial"/>
                <w:sz w:val="18"/>
              </w:rPr>
            </w:pPr>
            <w:r w:rsidRPr="00D9367B">
              <w:rPr>
                <w:rFonts w:ascii="Arial" w:hAnsi="Arial"/>
                <w:sz w:val="18"/>
              </w:rPr>
              <w:t xml:space="preserve">No application layer redundancy, </w:t>
            </w:r>
          </w:p>
          <w:p w14:paraId="261ABA8E"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R</w:t>
            </w:r>
            <w:r w:rsidRPr="00D9367B">
              <w:rPr>
                <w:rFonts w:ascii="Arial" w:hAnsi="Arial"/>
                <w:sz w:val="18"/>
              </w:rPr>
              <w:t xml:space="preserve"> kb/s</w:t>
            </w:r>
          </w:p>
          <w:p w14:paraId="6A73A57C"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71A08652"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364DF6CB" w14:textId="77777777" w:rsidR="00526C8D" w:rsidRPr="00D9367B" w:rsidRDefault="00526C8D" w:rsidP="00B25060">
            <w:pPr>
              <w:keepNext/>
              <w:keepLines/>
              <w:spacing w:after="0"/>
              <w:rPr>
                <w:rFonts w:ascii="Arial" w:hAnsi="Arial"/>
                <w:sz w:val="18"/>
              </w:rPr>
            </w:pPr>
            <w:r w:rsidRPr="00D9367B">
              <w:rPr>
                <w:rFonts w:ascii="Arial" w:hAnsi="Arial"/>
                <w:sz w:val="18"/>
              </w:rPr>
              <w:t>X %</w:t>
            </w:r>
          </w:p>
        </w:tc>
      </w:tr>
      <w:tr w:rsidR="00526C8D" w:rsidRPr="00D9367B" w14:paraId="54F6D8C7" w14:textId="77777777" w:rsidTr="00B25060">
        <w:trPr>
          <w:trHeight w:val="421"/>
          <w:jc w:val="center"/>
        </w:trPr>
        <w:tc>
          <w:tcPr>
            <w:tcW w:w="2123" w:type="dxa"/>
          </w:tcPr>
          <w:p w14:paraId="21410AED" w14:textId="77777777" w:rsidR="00526C8D" w:rsidRDefault="00526C8D" w:rsidP="00B25060">
            <w:pPr>
              <w:keepNext/>
              <w:keepLines/>
              <w:spacing w:after="0"/>
              <w:rPr>
                <w:rFonts w:ascii="Arial" w:hAnsi="Arial"/>
                <w:sz w:val="18"/>
              </w:rPr>
            </w:pPr>
            <w:r w:rsidRPr="00D9367B">
              <w:rPr>
                <w:rFonts w:ascii="Arial" w:hAnsi="Arial"/>
                <w:sz w:val="18"/>
              </w:rPr>
              <w:t xml:space="preserve">With 100% application layer redundancy, </w:t>
            </w:r>
          </w:p>
          <w:p w14:paraId="574CEA35"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2xR</w:t>
            </w:r>
            <w:r w:rsidRPr="00D9367B">
              <w:rPr>
                <w:rFonts w:ascii="Arial" w:hAnsi="Arial"/>
                <w:sz w:val="18"/>
              </w:rPr>
              <w:t xml:space="preserve"> kb/s, Offset</w:t>
            </w:r>
            <w:r>
              <w:rPr>
                <w:rFonts w:ascii="Arial" w:hAnsi="Arial"/>
                <w:sz w:val="18"/>
              </w:rPr>
              <w:t xml:space="preserve"> </w:t>
            </w:r>
            <w:r w:rsidRPr="00D9367B">
              <w:rPr>
                <w:rFonts w:ascii="Arial" w:hAnsi="Arial"/>
                <w:sz w:val="18"/>
              </w:rPr>
              <w:t>=</w:t>
            </w:r>
            <w:r>
              <w:rPr>
                <w:rFonts w:ascii="Arial" w:hAnsi="Arial"/>
                <w:sz w:val="18"/>
              </w:rPr>
              <w:t xml:space="preserve"> </w:t>
            </w:r>
            <w:r w:rsidRPr="00D9367B">
              <w:rPr>
                <w:rFonts w:ascii="Arial" w:hAnsi="Arial"/>
                <w:sz w:val="18"/>
              </w:rPr>
              <w:t>2.</w:t>
            </w:r>
          </w:p>
          <w:p w14:paraId="3CC1D15D"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7289BC04"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28FEE07D" w14:textId="77777777" w:rsidR="00526C8D" w:rsidRPr="00D9367B" w:rsidRDefault="00526C8D" w:rsidP="00B25060">
            <w:pPr>
              <w:keepNext/>
              <w:keepLines/>
              <w:spacing w:after="0"/>
              <w:rPr>
                <w:rFonts w:ascii="Arial" w:hAnsi="Arial"/>
                <w:sz w:val="18"/>
              </w:rPr>
            </w:pPr>
            <w:r w:rsidRPr="00D9367B">
              <w:rPr>
                <w:rFonts w:ascii="Arial" w:hAnsi="Arial"/>
                <w:sz w:val="18"/>
              </w:rPr>
              <w:t>X + (2 to 5) %</w:t>
            </w:r>
          </w:p>
        </w:tc>
      </w:tr>
    </w:tbl>
    <w:p w14:paraId="1CE71B11" w14:textId="77777777" w:rsidR="00EB657C" w:rsidRDefault="00EB657C" w:rsidP="00611E46">
      <w:pPr>
        <w:rPr>
          <w:lang w:val="en-US"/>
        </w:rPr>
      </w:pPr>
    </w:p>
    <w:p w14:paraId="69062DAB" w14:textId="77777777" w:rsidR="00A13A2E" w:rsidRPr="00787356" w:rsidRDefault="00A13A2E" w:rsidP="00A13A2E">
      <w:pPr>
        <w:pStyle w:val="Heading1"/>
        <w:rPr>
          <w:lang w:eastAsia="ko-KR"/>
        </w:rPr>
      </w:pPr>
      <w:bookmarkStart w:id="4482" w:name="_Toc26369810"/>
      <w:bookmarkStart w:id="4483" w:name="_Toc36227692"/>
      <w:bookmarkStart w:id="4484" w:name="_Toc36228707"/>
      <w:bookmarkStart w:id="4485" w:name="_Toc36229334"/>
      <w:bookmarkStart w:id="4486" w:name="_Toc36229962"/>
      <w:bookmarkStart w:id="4487" w:name="_Toc74607307"/>
      <w:bookmarkStart w:id="4488" w:name="_Toc75557201"/>
      <w:r>
        <w:rPr>
          <w:lang w:eastAsia="ko-KR"/>
        </w:rPr>
        <w:t>X.2 SDP Examples of the CHEM Feature</w:t>
      </w:r>
      <w:r w:rsidRPr="00DF5C89">
        <w:rPr>
          <w:lang w:eastAsia="ko-KR"/>
        </w:rPr>
        <w:t xml:space="preserve"> </w:t>
      </w:r>
      <w:r>
        <w:rPr>
          <w:lang w:eastAsia="ko-KR"/>
        </w:rPr>
        <w:t>(informative)</w:t>
      </w:r>
      <w:bookmarkEnd w:id="4482"/>
      <w:bookmarkEnd w:id="4483"/>
      <w:bookmarkEnd w:id="4484"/>
      <w:bookmarkEnd w:id="4485"/>
      <w:bookmarkEnd w:id="4486"/>
      <w:bookmarkEnd w:id="4487"/>
      <w:bookmarkEnd w:id="4488"/>
    </w:p>
    <w:p w14:paraId="2D12F8CD" w14:textId="77777777" w:rsidR="00A13A2E" w:rsidRDefault="00A13A2E" w:rsidP="007159A2">
      <w:pPr>
        <w:pStyle w:val="Heading2"/>
        <w:rPr>
          <w:noProof/>
        </w:rPr>
      </w:pPr>
      <w:bookmarkStart w:id="4489" w:name="_Toc26369811"/>
      <w:bookmarkStart w:id="4490" w:name="_Toc36227693"/>
      <w:bookmarkStart w:id="4491" w:name="_Toc36228708"/>
      <w:bookmarkStart w:id="4492" w:name="_Toc36229335"/>
      <w:bookmarkStart w:id="4493" w:name="_Toc36229963"/>
      <w:bookmarkStart w:id="4494" w:name="_Toc74607308"/>
      <w:bookmarkStart w:id="4495" w:name="_Toc75557202"/>
      <w:r>
        <w:rPr>
          <w:noProof/>
        </w:rPr>
        <w:t>X.2.1 General</w:t>
      </w:r>
      <w:bookmarkEnd w:id="4489"/>
      <w:bookmarkEnd w:id="4490"/>
      <w:bookmarkEnd w:id="4491"/>
      <w:bookmarkEnd w:id="4492"/>
      <w:bookmarkEnd w:id="4493"/>
      <w:bookmarkEnd w:id="4494"/>
      <w:bookmarkEnd w:id="4495"/>
    </w:p>
    <w:p w14:paraId="4BDF97BB" w14:textId="77777777" w:rsidR="00A13A2E" w:rsidRDefault="00A13A2E" w:rsidP="00A13A2E">
      <w:r>
        <w:t>The following examples illustrate the use of the SDP attributes and parameters specified for the CHEM feature.</w:t>
      </w:r>
    </w:p>
    <w:p w14:paraId="5BCCB0CE" w14:textId="77777777" w:rsidR="00A13A2E" w:rsidRDefault="00A13A2E" w:rsidP="007159A2">
      <w:pPr>
        <w:pStyle w:val="Heading2"/>
      </w:pPr>
      <w:bookmarkStart w:id="4496" w:name="_Toc26369812"/>
      <w:bookmarkStart w:id="4497" w:name="_Toc36227694"/>
      <w:bookmarkStart w:id="4498" w:name="_Toc36228709"/>
      <w:bookmarkStart w:id="4499" w:name="_Toc36229336"/>
      <w:bookmarkStart w:id="4500" w:name="_Toc36229964"/>
      <w:bookmarkStart w:id="4501" w:name="_Toc74607309"/>
      <w:bookmarkStart w:id="4502" w:name="_Toc75557203"/>
      <w:r>
        <w:t>X.2</w:t>
      </w:r>
      <w:r w:rsidRPr="00787356">
        <w:t>.</w:t>
      </w:r>
      <w:r>
        <w:t>2</w:t>
      </w:r>
      <w:r w:rsidRPr="00787356">
        <w:t xml:space="preserve"> </w:t>
      </w:r>
      <w:r>
        <w:t>Example of Adaptation to Packet Losses without Application Layer Redundancy</w:t>
      </w:r>
      <w:bookmarkEnd w:id="4496"/>
      <w:bookmarkEnd w:id="4497"/>
      <w:bookmarkEnd w:id="4498"/>
      <w:bookmarkEnd w:id="4499"/>
      <w:bookmarkEnd w:id="4500"/>
      <w:bookmarkEnd w:id="4501"/>
      <w:bookmarkEnd w:id="4502"/>
    </w:p>
    <w:p w14:paraId="56A7C0CD" w14:textId="77777777" w:rsidR="00A13A2E" w:rsidRDefault="00A13A2E" w:rsidP="00A13A2E">
      <w:r>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7C9C5CE0" w14:textId="77777777" w:rsidR="00A13A2E" w:rsidRDefault="00A13A2E" w:rsidP="00A13A2E">
      <w:pPr>
        <w:pStyle w:val="TH"/>
      </w:pPr>
      <w:r>
        <w:t>Table X.2.2-1 SDP offer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4BCE9058"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5A3E681" w14:textId="77777777" w:rsidR="00A13A2E" w:rsidRDefault="00A13A2E" w:rsidP="007159A2">
            <w:pPr>
              <w:pStyle w:val="TAH"/>
            </w:pPr>
            <w:r>
              <w:t>SDP offer</w:t>
            </w:r>
          </w:p>
        </w:tc>
      </w:tr>
      <w:tr w:rsidR="00A13A2E" w14:paraId="2AD0BAC8"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84639F"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47EEBAE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2C86131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E96BF3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8321F0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5DD5A6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77E151B1"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1A07E951"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3C8E7F33"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41B298E6"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BA0936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A44E808"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0866B87"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5FD7CDBE"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4FCD89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30E58F9"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787817C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32362163" w14:textId="77777777" w:rsidR="00A13A2E" w:rsidRDefault="00A13A2E" w:rsidP="007159A2">
            <w:pPr>
              <w:rPr>
                <w:rFonts w:ascii="Courier New" w:hAnsi="Courier New" w:cs="Courier New"/>
                <w:sz w:val="16"/>
                <w:szCs w:val="16"/>
              </w:rPr>
            </w:pPr>
            <w:r>
              <w:rPr>
                <w:rFonts w:ascii="Courier New" w:hAnsi="Courier New" w:cs="Courier New"/>
                <w:sz w:val="16"/>
                <w:szCs w:val="16"/>
              </w:rPr>
              <w:lastRenderedPageBreak/>
              <w:t>a=fmtp:106 0-15</w:t>
            </w:r>
          </w:p>
          <w:p w14:paraId="61ABAE00"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123F2A71" w14:textId="77777777" w:rsidR="00A13A2E" w:rsidRPr="00240064" w:rsidRDefault="00A13A2E" w:rsidP="007159A2">
            <w:pPr>
              <w:pStyle w:val="PL"/>
            </w:pPr>
            <w:r w:rsidRPr="00240064">
              <w:t>a=maxptime:240</w:t>
            </w:r>
            <w:r w:rsidRPr="00240064">
              <w:br/>
            </w:r>
          </w:p>
          <w:p w14:paraId="1C4BEEDE"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p>
          <w:p w14:paraId="28178EDF" w14:textId="77777777" w:rsidR="00A13A2E" w:rsidRDefault="00A13A2E" w:rsidP="007159A2">
            <w:pPr>
              <w:pStyle w:val="PL"/>
              <w:rPr>
                <w:rFonts w:cs="Courier New"/>
                <w:szCs w:val="16"/>
                <w:lang w:eastAsia="ko-KR"/>
              </w:rPr>
            </w:pPr>
          </w:p>
        </w:tc>
      </w:tr>
    </w:tbl>
    <w:p w14:paraId="249A6638" w14:textId="77777777" w:rsidR="00A13A2E" w:rsidRDefault="00A13A2E" w:rsidP="00611E46">
      <w:pPr>
        <w:rPr>
          <w:lang w:val="en-US"/>
        </w:rPr>
      </w:pPr>
    </w:p>
    <w:p w14:paraId="52504AD5" w14:textId="77777777" w:rsidR="00A13A2E" w:rsidRDefault="00A13A2E" w:rsidP="00A13A2E">
      <w:bookmarkStart w:id="4503" w:name="OLE_LINK98"/>
      <w:bookmarkStart w:id="4504" w:name="OLE_LINK99"/>
      <w:bookmarkStart w:id="4505" w:name="OLE_LINK100"/>
      <w:bookmarkStart w:id="4506" w:name="OLE_LINK101"/>
      <w:r>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w:t>
      </w:r>
      <w:bookmarkStart w:id="4507" w:name="OLE_LINK114"/>
      <w:bookmarkStart w:id="4508" w:name="OLE_LINK115"/>
      <w:r>
        <w:t xml:space="preserve">During the ensuing session both the offerer MTSI client and answerer MTSI client request robustness adaptation without application layer redundancy.  </w:t>
      </w:r>
      <w:bookmarkStart w:id="4509" w:name="OLE_LINK112"/>
      <w:bookmarkStart w:id="4510" w:name="OLE_LINK113"/>
      <w:r>
        <w:t xml:space="preserve">The PCRF/PCFs should choose to use more robust handover thresholds that do not rely on application layer redundancy in both the uplink and downlink directions. </w:t>
      </w:r>
      <w:bookmarkEnd w:id="4507"/>
      <w:bookmarkEnd w:id="4508"/>
    </w:p>
    <w:bookmarkEnd w:id="4503"/>
    <w:bookmarkEnd w:id="4504"/>
    <w:bookmarkEnd w:id="4505"/>
    <w:bookmarkEnd w:id="4506"/>
    <w:bookmarkEnd w:id="4509"/>
    <w:bookmarkEnd w:id="4510"/>
    <w:p w14:paraId="6D53BB12" w14:textId="77777777" w:rsidR="00A13A2E" w:rsidRPr="00373346" w:rsidRDefault="00A13A2E" w:rsidP="00A13A2E">
      <w:pPr>
        <w:pStyle w:val="TH"/>
      </w:pPr>
      <w:r>
        <w:t>Table X.2.2-2 SDP answer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70A2CCF1"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3C9EBF" w14:textId="77777777" w:rsidR="00A13A2E" w:rsidRDefault="00A13A2E" w:rsidP="007159A2">
            <w:pPr>
              <w:pStyle w:val="TAH"/>
            </w:pPr>
            <w:r>
              <w:t>SDP answer</w:t>
            </w:r>
          </w:p>
        </w:tc>
      </w:tr>
      <w:tr w:rsidR="00A13A2E" w14:paraId="4D187CAD"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309D254D"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17ACB63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57D8360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1C9C70C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38A010EF"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FB67DF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470B17BD"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0F9A91B1"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7D3F996"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5A1AB181"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p>
        </w:tc>
      </w:tr>
    </w:tbl>
    <w:p w14:paraId="3F73D862" w14:textId="77777777" w:rsidR="00A13A2E" w:rsidRDefault="00A13A2E" w:rsidP="00611E46">
      <w:pPr>
        <w:rPr>
          <w:lang w:val="en-US"/>
        </w:rPr>
      </w:pPr>
    </w:p>
    <w:p w14:paraId="5A40F1C7" w14:textId="77777777" w:rsidR="00A13A2E" w:rsidRDefault="00A13A2E" w:rsidP="00A13A2E">
      <w:r>
        <w:t xml:space="preserve">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w:t>
      </w:r>
      <w:bookmarkStart w:id="4511" w:name="OLE_LINK110"/>
      <w:bookmarkStart w:id="4512" w:name="OLE_LINK111"/>
      <w:r>
        <w:t>the PCRF/PCFs should not use more robust handover thresholds in either the uplink or downlink direction.</w:t>
      </w:r>
    </w:p>
    <w:bookmarkEnd w:id="4511"/>
    <w:bookmarkEnd w:id="4512"/>
    <w:p w14:paraId="088858C1" w14:textId="77777777" w:rsidR="00A13A2E" w:rsidRPr="00373346" w:rsidRDefault="00A13A2E" w:rsidP="00A13A2E">
      <w:pPr>
        <w:pStyle w:val="TH"/>
      </w:pPr>
      <w:r>
        <w:t>Table X.2.2-3 SDP answer not supporting adaptation to packet loss</w:t>
      </w:r>
    </w:p>
    <w:tbl>
      <w:tblPr>
        <w:tblW w:w="9645" w:type="dxa"/>
        <w:jc w:val="center"/>
        <w:tblCellMar>
          <w:left w:w="0" w:type="dxa"/>
          <w:right w:w="0" w:type="dxa"/>
        </w:tblCellMar>
        <w:tblLook w:val="04A0" w:firstRow="1" w:lastRow="0" w:firstColumn="1" w:lastColumn="0" w:noHBand="0" w:noVBand="1"/>
      </w:tblPr>
      <w:tblGrid>
        <w:gridCol w:w="9645"/>
      </w:tblGrid>
      <w:tr w:rsidR="00A13A2E" w14:paraId="2D68106E"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1C1A872" w14:textId="77777777" w:rsidR="00A13A2E" w:rsidRDefault="00A13A2E" w:rsidP="007159A2">
            <w:pPr>
              <w:pStyle w:val="TAH"/>
            </w:pPr>
            <w:r>
              <w:t>SDP answer</w:t>
            </w:r>
          </w:p>
        </w:tc>
      </w:tr>
      <w:tr w:rsidR="00A13A2E" w14:paraId="229B665B"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C4B1EE9"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38ED870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0B6285E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5DB74DF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5C36401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2846746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31EC3B0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EA2654C"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714ECF3"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08D3060A"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lastRenderedPageBreak/>
              <w:t>a=maxptime:240</w:t>
            </w:r>
          </w:p>
        </w:tc>
      </w:tr>
    </w:tbl>
    <w:p w14:paraId="3EB277CB" w14:textId="77777777" w:rsidR="00A13A2E" w:rsidRDefault="00A13A2E" w:rsidP="00611E46">
      <w:pPr>
        <w:rPr>
          <w:lang w:val="en-US"/>
        </w:rPr>
      </w:pPr>
    </w:p>
    <w:p w14:paraId="5FAA6C34" w14:textId="77777777" w:rsidR="00A13A2E" w:rsidRPr="007159A2" w:rsidRDefault="00A13A2E" w:rsidP="007159A2">
      <w:pPr>
        <w:pStyle w:val="Heading2"/>
      </w:pPr>
      <w:bookmarkStart w:id="4513" w:name="_Toc26369813"/>
      <w:bookmarkStart w:id="4514" w:name="_Toc36227695"/>
      <w:bookmarkStart w:id="4515" w:name="_Toc36228710"/>
      <w:bookmarkStart w:id="4516" w:name="_Toc36229337"/>
      <w:bookmarkStart w:id="4517" w:name="_Toc36229965"/>
      <w:bookmarkStart w:id="4518" w:name="_Toc74607310"/>
      <w:bookmarkStart w:id="4519" w:name="_Toc75557204"/>
      <w:r w:rsidRPr="007159A2">
        <w:t>X.2.3 Example of Adaptation to Packet Losses with Application Layer Redundancy</w:t>
      </w:r>
      <w:bookmarkEnd w:id="4513"/>
      <w:bookmarkEnd w:id="4514"/>
      <w:bookmarkEnd w:id="4515"/>
      <w:bookmarkEnd w:id="4516"/>
      <w:bookmarkEnd w:id="4517"/>
      <w:bookmarkEnd w:id="4518"/>
      <w:bookmarkEnd w:id="4519"/>
    </w:p>
    <w:p w14:paraId="2805EF58" w14:textId="77777777" w:rsidR="00A13A2E" w:rsidRDefault="00A13A2E" w:rsidP="00A13A2E">
      <w:r>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06BBBE64" w14:textId="77777777" w:rsidR="00A13A2E" w:rsidRDefault="00A13A2E" w:rsidP="00A13A2E">
      <w:pPr>
        <w:pStyle w:val="TH"/>
      </w:pPr>
      <w:r>
        <w:t xml:space="preserve">Table X.2.3-1 SDP offer supporting adaptation to packet loss using application layer redundancy </w:t>
      </w:r>
      <w:bookmarkStart w:id="4520" w:name="OLE_LINK106"/>
      <w:bookmarkStart w:id="4521" w:name="OLE_LINK107"/>
      <w:r>
        <w:t xml:space="preserve">and </w:t>
      </w:r>
      <w:bookmarkStart w:id="4522" w:name="OLE_LINK108"/>
      <w:bookmarkStart w:id="4523" w:name="OLE_LINK109"/>
      <w:r>
        <w:t>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371ECECB"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bookmarkEnd w:id="4520"/>
          <w:bookmarkEnd w:id="4521"/>
          <w:bookmarkEnd w:id="4522"/>
          <w:bookmarkEnd w:id="4523"/>
          <w:p w14:paraId="6B83B760" w14:textId="77777777" w:rsidR="00A13A2E" w:rsidRDefault="00A13A2E" w:rsidP="007159A2">
            <w:pPr>
              <w:pStyle w:val="TAH"/>
            </w:pPr>
            <w:r>
              <w:t>SDP offer</w:t>
            </w:r>
          </w:p>
        </w:tc>
      </w:tr>
      <w:tr w:rsidR="00A13A2E" w14:paraId="60E1C6A9"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33F01165"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1BD82CC1"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4F39B28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738259F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AC1C3F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26881BA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4E9A64C2"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14184710"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026AE976"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5A8B13A1"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247CF76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692D360A"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067EF9E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5044AA7D"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54D6C6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36439F7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5B48F34A"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18AA4908"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57C08801"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102E6EE0" w14:textId="77777777" w:rsidR="00A13A2E" w:rsidRPr="00240064" w:rsidRDefault="00A13A2E" w:rsidP="007159A2">
            <w:pPr>
              <w:pStyle w:val="PL"/>
            </w:pPr>
            <w:r w:rsidRPr="00240064">
              <w:t>a=maxptime:240</w:t>
            </w:r>
            <w:r w:rsidRPr="00240064">
              <w:br/>
            </w:r>
          </w:p>
          <w:p w14:paraId="6060390D"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r>
              <w:rPr>
                <w:rFonts w:ascii="Courier New" w:hAnsi="Courier New" w:cs="Courier New"/>
                <w:sz w:val="16"/>
                <w:szCs w:val="16"/>
              </w:rPr>
              <w:t>:ALR</w:t>
            </w:r>
          </w:p>
          <w:p w14:paraId="667991F8" w14:textId="77777777" w:rsidR="00A13A2E" w:rsidRDefault="00A13A2E" w:rsidP="007159A2">
            <w:pPr>
              <w:pStyle w:val="PL"/>
              <w:rPr>
                <w:rFonts w:cs="Courier New"/>
                <w:szCs w:val="16"/>
                <w:lang w:eastAsia="ko-KR"/>
              </w:rPr>
            </w:pPr>
          </w:p>
        </w:tc>
      </w:tr>
    </w:tbl>
    <w:p w14:paraId="508F2CFE" w14:textId="77777777" w:rsidR="00A13A2E" w:rsidRDefault="00A13A2E" w:rsidP="00611E46">
      <w:pPr>
        <w:rPr>
          <w:lang w:val="en-US"/>
        </w:rPr>
      </w:pPr>
    </w:p>
    <w:p w14:paraId="1FBDDFD2" w14:textId="77777777" w:rsidR="00A13A2E" w:rsidRDefault="00A13A2E" w:rsidP="00A13A2E">
      <w:r>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52404312" w14:textId="77777777" w:rsidR="00A13A2E" w:rsidRPr="00373346" w:rsidRDefault="00A13A2E" w:rsidP="00A13A2E">
      <w:pPr>
        <w:pStyle w:val="TH"/>
      </w:pPr>
      <w:r>
        <w:lastRenderedPageBreak/>
        <w:t>Table X.2.3-2 SDP answer supporting adaptation to packet loss using application layer redundancy</w:t>
      </w:r>
      <w:r w:rsidRPr="00EF0C20">
        <w:t xml:space="preserve"> </w:t>
      </w:r>
      <w:r>
        <w:t>and 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41861122"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659E3D5" w14:textId="77777777" w:rsidR="00A13A2E" w:rsidRDefault="00A13A2E" w:rsidP="007159A2">
            <w:pPr>
              <w:pStyle w:val="TAH"/>
            </w:pPr>
            <w:r>
              <w:t>SDP answer</w:t>
            </w:r>
          </w:p>
        </w:tc>
      </w:tr>
      <w:tr w:rsidR="00A13A2E" w14:paraId="23DCCA04"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F4C2C61"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384F55B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5698041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0E2433F"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233A8DA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1858D0E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2252FF3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6515BDE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0E22B6A9"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64C63B46"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bookmarkStart w:id="4524" w:name="OLE_LINK104"/>
            <w:bookmarkStart w:id="4525" w:name="OLE_LINK105"/>
            <w:r w:rsidRPr="00240064">
              <w:rPr>
                <w:rFonts w:ascii="Courier New" w:hAnsi="Courier New" w:cs="Courier New"/>
                <w:sz w:val="16"/>
                <w:szCs w:val="16"/>
              </w:rPr>
              <w:t>a=PLR_adapt</w:t>
            </w:r>
            <w:r>
              <w:rPr>
                <w:rFonts w:ascii="Courier New" w:hAnsi="Courier New" w:cs="Courier New"/>
                <w:sz w:val="16"/>
                <w:szCs w:val="16"/>
              </w:rPr>
              <w:t>:ALR</w:t>
            </w:r>
            <w:bookmarkEnd w:id="4524"/>
            <w:bookmarkEnd w:id="4525"/>
          </w:p>
        </w:tc>
      </w:tr>
    </w:tbl>
    <w:p w14:paraId="683ED045" w14:textId="77777777" w:rsidR="00A13A2E" w:rsidRDefault="00A13A2E" w:rsidP="00611E46">
      <w:pPr>
        <w:rPr>
          <w:lang w:val="en-US"/>
        </w:rPr>
      </w:pPr>
    </w:p>
    <w:p w14:paraId="4CC8D895" w14:textId="77777777" w:rsidR="00A13A2E" w:rsidRDefault="00A13A2E" w:rsidP="00A13A2E">
      <w:r>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5029AD16" w14:textId="77777777" w:rsidR="00A13A2E" w:rsidRPr="00373346" w:rsidRDefault="00A13A2E" w:rsidP="00A13A2E">
      <w:pPr>
        <w:pStyle w:val="TH"/>
      </w:pPr>
      <w:r>
        <w:t>Table X.2.3-3 SDP answer supporting adaptation to packet loss without use of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1E394035"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9E2007A" w14:textId="77777777" w:rsidR="00A13A2E" w:rsidRDefault="00A13A2E" w:rsidP="007159A2">
            <w:pPr>
              <w:pStyle w:val="TAH"/>
            </w:pPr>
            <w:r>
              <w:t>SDP answer</w:t>
            </w:r>
          </w:p>
        </w:tc>
      </w:tr>
      <w:tr w:rsidR="00A13A2E" w14:paraId="5A25B8FA"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560FCB6"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44CB823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4E4F8FB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5D490C2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56637E71"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41F6AC3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2F387FE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590CD2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F1AA556"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C45A41D"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p w14:paraId="16B5DE81" w14:textId="77777777" w:rsidR="00A13A2E" w:rsidRDefault="00A13A2E" w:rsidP="007159A2">
            <w:pPr>
              <w:rPr>
                <w:rFonts w:ascii="Courier New" w:hAnsi="Courier New" w:cs="Courier New"/>
                <w:sz w:val="16"/>
                <w:szCs w:val="16"/>
              </w:rPr>
            </w:pPr>
            <w:r w:rsidRPr="00240064">
              <w:rPr>
                <w:rFonts w:ascii="Courier New" w:hAnsi="Courier New" w:cs="Courier New"/>
                <w:sz w:val="16"/>
                <w:szCs w:val="16"/>
              </w:rPr>
              <w:t>a=PLR_adapt</w:t>
            </w:r>
          </w:p>
        </w:tc>
      </w:tr>
    </w:tbl>
    <w:p w14:paraId="74363EE9" w14:textId="77777777" w:rsidR="00A13A2E" w:rsidRDefault="00A13A2E" w:rsidP="00611E46">
      <w:pPr>
        <w:rPr>
          <w:lang w:val="en-US"/>
        </w:rPr>
      </w:pPr>
    </w:p>
    <w:p w14:paraId="601866A8" w14:textId="77777777" w:rsidR="00A13A2E" w:rsidRDefault="00A13A2E" w:rsidP="00FB38CB">
      <w:pPr>
        <w:pStyle w:val="Heading2"/>
      </w:pPr>
      <w:bookmarkStart w:id="4526" w:name="_Toc26369814"/>
      <w:bookmarkStart w:id="4527" w:name="_Toc36227696"/>
      <w:bookmarkStart w:id="4528" w:name="_Toc36228711"/>
      <w:bookmarkStart w:id="4529" w:name="_Toc36229338"/>
      <w:bookmarkStart w:id="4530" w:name="_Toc36229966"/>
      <w:bookmarkStart w:id="4531" w:name="_Toc74607311"/>
      <w:bookmarkStart w:id="4532" w:name="_Toc75557205"/>
      <w:r>
        <w:t>X.2</w:t>
      </w:r>
      <w:r w:rsidRPr="00787356">
        <w:t>.</w:t>
      </w:r>
      <w:r>
        <w:t>4</w:t>
      </w:r>
      <w:r w:rsidRPr="00787356">
        <w:t xml:space="preserve"> </w:t>
      </w:r>
      <w:r>
        <w:t>Example of Maximum End-to-End Packet Loss Rate</w:t>
      </w:r>
      <w:bookmarkEnd w:id="4526"/>
      <w:bookmarkEnd w:id="4527"/>
      <w:bookmarkEnd w:id="4528"/>
      <w:bookmarkEnd w:id="4529"/>
      <w:bookmarkEnd w:id="4530"/>
      <w:bookmarkEnd w:id="4531"/>
      <w:bookmarkEnd w:id="4532"/>
    </w:p>
    <w:p w14:paraId="2327182B" w14:textId="77777777" w:rsidR="00A13A2E" w:rsidRDefault="00A13A2E" w:rsidP="00A13A2E">
      <w:r>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as specified in clause W.3.</w:t>
      </w:r>
    </w:p>
    <w:p w14:paraId="2DD6FAFF" w14:textId="77777777" w:rsidR="00A13A2E" w:rsidRDefault="00A13A2E" w:rsidP="00A13A2E">
      <w:pPr>
        <w:pStyle w:val="TH"/>
      </w:pPr>
      <w:r>
        <w:lastRenderedPageBreak/>
        <w:t>Table X.2.4-1 SDP offer with maximum end-to-end PLR attribute and parameters</w:t>
      </w:r>
    </w:p>
    <w:tbl>
      <w:tblPr>
        <w:tblW w:w="9645" w:type="dxa"/>
        <w:jc w:val="center"/>
        <w:tblCellMar>
          <w:left w:w="0" w:type="dxa"/>
          <w:right w:w="0" w:type="dxa"/>
        </w:tblCellMar>
        <w:tblLook w:val="04A0" w:firstRow="1" w:lastRow="0" w:firstColumn="1" w:lastColumn="0" w:noHBand="0" w:noVBand="1"/>
      </w:tblPr>
      <w:tblGrid>
        <w:gridCol w:w="9645"/>
      </w:tblGrid>
      <w:tr w:rsidR="00A13A2E" w14:paraId="4729A4E1"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B67C628" w14:textId="77777777" w:rsidR="00A13A2E" w:rsidRDefault="00A13A2E" w:rsidP="007159A2">
            <w:pPr>
              <w:pStyle w:val="TAH"/>
            </w:pPr>
            <w:r>
              <w:t>SDP offer</w:t>
            </w:r>
          </w:p>
        </w:tc>
      </w:tr>
      <w:tr w:rsidR="00A13A2E" w14:paraId="615B7B0B"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3A715FF"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5C038B5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0F0548D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58C76D5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75B98BC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A34127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AB5D3B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5C882E48"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6F646455"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796A0B75"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4468DF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1C271A3"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B8E59C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0F15E4EF"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55FC518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BD19F49"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3D8802C"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63B9EADA"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6E73A959"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6634BAB5" w14:textId="77777777" w:rsidR="00A13A2E" w:rsidRPr="00373346" w:rsidRDefault="00A13A2E" w:rsidP="007159A2">
            <w:pPr>
              <w:pStyle w:val="PL"/>
            </w:pPr>
            <w:r>
              <w:t>a=maxptime:240</w:t>
            </w:r>
            <w:r>
              <w:br/>
            </w:r>
          </w:p>
          <w:p w14:paraId="0FEBA9DE"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a=MAXimum-e2e-PLR:97 350:150/200</w:t>
            </w:r>
            <w:r w:rsidRPr="00240064">
              <w:rPr>
                <w:rFonts w:ascii="Courier New" w:hAnsi="Courier New" w:cs="Courier New"/>
                <w:sz w:val="16"/>
                <w:szCs w:val="16"/>
              </w:rPr>
              <w:br/>
            </w:r>
            <w:r w:rsidRPr="00240064">
              <w:rPr>
                <w:rFonts w:ascii="Courier New" w:hAnsi="Courier New" w:cs="Courier New"/>
                <w:sz w:val="16"/>
                <w:szCs w:val="16"/>
              </w:rPr>
              <w:br/>
              <w:t>a=MAXimum-e2e-PLR:98 200:75/125</w:t>
            </w:r>
            <w:r w:rsidRPr="00240064">
              <w:rPr>
                <w:rFonts w:ascii="Courier New" w:hAnsi="Courier New" w:cs="Courier New"/>
                <w:sz w:val="16"/>
                <w:szCs w:val="16"/>
              </w:rPr>
              <w:br/>
            </w:r>
            <w:r w:rsidRPr="00240064">
              <w:rPr>
                <w:rFonts w:ascii="Courier New" w:hAnsi="Courier New" w:cs="Courier New"/>
                <w:sz w:val="16"/>
                <w:szCs w:val="16"/>
              </w:rPr>
              <w:br/>
              <w:t>a=MAXimum-e2e-PLR:99 200:75/125</w:t>
            </w:r>
          </w:p>
          <w:p w14:paraId="5EE063A4" w14:textId="77777777" w:rsidR="00A13A2E" w:rsidRDefault="00A13A2E" w:rsidP="007159A2">
            <w:pPr>
              <w:pStyle w:val="PL"/>
              <w:rPr>
                <w:rFonts w:cs="Courier New"/>
                <w:szCs w:val="16"/>
                <w:lang w:eastAsia="ko-KR"/>
              </w:rPr>
            </w:pPr>
          </w:p>
        </w:tc>
      </w:tr>
    </w:tbl>
    <w:p w14:paraId="0D8C477D" w14:textId="77777777" w:rsidR="00A13A2E" w:rsidRDefault="00A13A2E" w:rsidP="00611E46">
      <w:pPr>
        <w:rPr>
          <w:lang w:val="en-US"/>
        </w:rPr>
      </w:pPr>
    </w:p>
    <w:p w14:paraId="599F4EDD" w14:textId="77777777" w:rsidR="00A13A2E" w:rsidRDefault="00A13A2E" w:rsidP="00A13A2E">
      <w:r>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4FA166ED" w14:textId="77777777" w:rsidR="00A13A2E" w:rsidRPr="00373346" w:rsidRDefault="00A13A2E" w:rsidP="00A13A2E">
      <w:pPr>
        <w:pStyle w:val="TH"/>
      </w:pPr>
      <w:r>
        <w:t>Table X.2.4-2 SDP answer with maximum end-to-end PLR attribute and parameters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71136DCE"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DF6687D" w14:textId="77777777" w:rsidR="00A13A2E" w:rsidRDefault="00A13A2E" w:rsidP="007159A2">
            <w:pPr>
              <w:pStyle w:val="TAH"/>
            </w:pPr>
            <w:r>
              <w:t>SDP answer</w:t>
            </w:r>
          </w:p>
        </w:tc>
      </w:tr>
      <w:tr w:rsidR="00A13A2E" w14:paraId="4D20A70A"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1687558"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6F6A6E0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610C2A8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AC8868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9DE1B8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8D2B0C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15D4BEFA" w14:textId="77777777" w:rsidR="00A13A2E" w:rsidRDefault="00A13A2E" w:rsidP="007159A2">
            <w:pPr>
              <w:rPr>
                <w:rFonts w:ascii="Courier New" w:hAnsi="Courier New" w:cs="Courier New"/>
                <w:sz w:val="16"/>
                <w:szCs w:val="16"/>
              </w:rPr>
            </w:pPr>
            <w:r>
              <w:rPr>
                <w:rFonts w:ascii="Courier New" w:hAnsi="Courier New" w:cs="Courier New"/>
                <w:sz w:val="16"/>
                <w:szCs w:val="16"/>
              </w:rPr>
              <w:lastRenderedPageBreak/>
              <w:t>a=rtpmap:105 telephone-event/16000</w:t>
            </w:r>
          </w:p>
          <w:p w14:paraId="1DAF39E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664C94BA"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22F2868D"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a=MAXimum-e2e-PLR:97 400:200/200</w:t>
            </w:r>
          </w:p>
        </w:tc>
      </w:tr>
    </w:tbl>
    <w:p w14:paraId="78B4FFF9" w14:textId="77777777" w:rsidR="00A13A2E" w:rsidRDefault="00A13A2E" w:rsidP="00611E46">
      <w:pPr>
        <w:rPr>
          <w:lang w:val="en-US"/>
        </w:rPr>
      </w:pPr>
    </w:p>
    <w:p w14:paraId="52CCEF63" w14:textId="77777777" w:rsidR="00A13A2E" w:rsidRDefault="00A13A2E" w:rsidP="00A13A2E">
      <w:r>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1B089397" w14:textId="77777777" w:rsidR="00A13A2E" w:rsidRPr="00373346" w:rsidRDefault="00A13A2E" w:rsidP="00A13A2E">
      <w:pPr>
        <w:pStyle w:val="TH"/>
      </w:pPr>
      <w:r>
        <w:t>Table X.2.4-3 SDP answer with maximum end-to-end PLR attribute and parameters not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7363FE1F"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312CD8A" w14:textId="77777777" w:rsidR="00A13A2E" w:rsidRDefault="00A13A2E" w:rsidP="007159A2">
            <w:pPr>
              <w:pStyle w:val="TAH"/>
            </w:pPr>
            <w:r>
              <w:t>SDP answer</w:t>
            </w:r>
          </w:p>
        </w:tc>
      </w:tr>
      <w:tr w:rsidR="00A13A2E" w14:paraId="77961404"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5E18E70B"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7C646D8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33CAE0C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091D511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44BD88D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3636BE7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D360E2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DCA0B71"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5B25D214"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54F935E9"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a=MAXimum-e2e-PLR:97 350:175/175</w:t>
            </w:r>
          </w:p>
        </w:tc>
      </w:tr>
    </w:tbl>
    <w:p w14:paraId="538ADEA1" w14:textId="77777777" w:rsidR="00A13A2E" w:rsidRDefault="00A13A2E" w:rsidP="00611E46">
      <w:pPr>
        <w:rPr>
          <w:lang w:val="en-US"/>
        </w:rPr>
      </w:pPr>
    </w:p>
    <w:p w14:paraId="118BA606" w14:textId="77777777" w:rsidR="00B35D29" w:rsidRPr="00AD6D37" w:rsidRDefault="00B35D29" w:rsidP="00AD6D37">
      <w:pPr>
        <w:pStyle w:val="Heading8"/>
        <w:rPr>
          <w:lang w:val="en-US"/>
        </w:rPr>
      </w:pPr>
      <w:r w:rsidRPr="00B45AA5">
        <w:rPr>
          <w:lang w:val="en-US"/>
        </w:rPr>
        <w:br w:type="page"/>
      </w:r>
      <w:bookmarkStart w:id="4533" w:name="_Toc26369815"/>
      <w:bookmarkStart w:id="4534" w:name="_Toc36227697"/>
      <w:bookmarkStart w:id="4535" w:name="_Toc36228712"/>
      <w:bookmarkStart w:id="4536" w:name="_Toc36229339"/>
      <w:bookmarkStart w:id="4537" w:name="_Toc36229967"/>
      <w:bookmarkStart w:id="4538" w:name="_Toc74607312"/>
      <w:bookmarkStart w:id="4539" w:name="_Toc75557206"/>
      <w:r w:rsidRPr="00AD6D37">
        <w:lastRenderedPageBreak/>
        <w:t xml:space="preserve">Annex </w:t>
      </w:r>
      <w:r w:rsidR="00526C8D">
        <w:t>Y</w:t>
      </w:r>
      <w:r w:rsidR="00526C8D" w:rsidRPr="00AD6D37">
        <w:t xml:space="preserve"> </w:t>
      </w:r>
      <w:r w:rsidRPr="00AD6D37">
        <w:t>(informative):</w:t>
      </w:r>
      <w:r w:rsidRPr="00AD6D37">
        <w:br/>
        <w:t>Change history</w:t>
      </w:r>
      <w:bookmarkEnd w:id="4533"/>
      <w:bookmarkEnd w:id="4534"/>
      <w:bookmarkEnd w:id="4535"/>
      <w:bookmarkEnd w:id="4536"/>
      <w:bookmarkEnd w:id="4537"/>
      <w:bookmarkEnd w:id="4538"/>
      <w:bookmarkEnd w:id="4539"/>
    </w:p>
    <w:p w14:paraId="356CFE5C" w14:textId="77777777" w:rsidR="00F61B8F" w:rsidRPr="00F61B8F" w:rsidRDefault="00F61B8F" w:rsidP="00F61B8F">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B35D29" w14:paraId="530CCCA6" w14:textId="77777777">
        <w:trPr>
          <w:tblHeader/>
          <w:jc w:val="center"/>
        </w:trPr>
        <w:tc>
          <w:tcPr>
            <w:tcW w:w="9497" w:type="dxa"/>
            <w:gridSpan w:val="8"/>
            <w:shd w:val="pct10" w:color="auto" w:fill="FFFFFF"/>
          </w:tcPr>
          <w:bookmarkEnd w:id="3257"/>
          <w:p w14:paraId="3166E285" w14:textId="77777777" w:rsidR="00B35D29" w:rsidRDefault="00B35D29">
            <w:pPr>
              <w:pStyle w:val="TAH"/>
            </w:pPr>
            <w:r>
              <w:t>Change history</w:t>
            </w:r>
          </w:p>
        </w:tc>
      </w:tr>
      <w:tr w:rsidR="00B35D29" w14:paraId="22AAF2B7" w14:textId="77777777" w:rsidTr="001B20CD">
        <w:trPr>
          <w:tblHeader/>
          <w:jc w:val="center"/>
        </w:trPr>
        <w:tc>
          <w:tcPr>
            <w:tcW w:w="851" w:type="dxa"/>
            <w:shd w:val="pct10" w:color="auto" w:fill="FFFFFF"/>
          </w:tcPr>
          <w:p w14:paraId="2D13EF52" w14:textId="77777777" w:rsidR="00B35D29" w:rsidRDefault="00B35D29">
            <w:pPr>
              <w:pStyle w:val="TAL"/>
              <w:rPr>
                <w:b/>
                <w:sz w:val="16"/>
              </w:rPr>
            </w:pPr>
            <w:r>
              <w:rPr>
                <w:b/>
                <w:sz w:val="16"/>
              </w:rPr>
              <w:t>Date</w:t>
            </w:r>
          </w:p>
        </w:tc>
        <w:tc>
          <w:tcPr>
            <w:tcW w:w="567" w:type="dxa"/>
            <w:shd w:val="pct10" w:color="auto" w:fill="FFFFFF"/>
          </w:tcPr>
          <w:p w14:paraId="70D0EFA8" w14:textId="77777777" w:rsidR="00B35D29" w:rsidRDefault="00B35D29">
            <w:pPr>
              <w:pStyle w:val="TAL"/>
              <w:rPr>
                <w:b/>
                <w:sz w:val="16"/>
              </w:rPr>
            </w:pPr>
            <w:r>
              <w:rPr>
                <w:b/>
                <w:sz w:val="16"/>
              </w:rPr>
              <w:t>TSG #</w:t>
            </w:r>
          </w:p>
        </w:tc>
        <w:tc>
          <w:tcPr>
            <w:tcW w:w="992" w:type="dxa"/>
            <w:shd w:val="pct10" w:color="auto" w:fill="FFFFFF"/>
          </w:tcPr>
          <w:p w14:paraId="1A86FC31" w14:textId="77777777" w:rsidR="00B35D29" w:rsidRDefault="00B35D29">
            <w:pPr>
              <w:pStyle w:val="TAL"/>
              <w:rPr>
                <w:b/>
                <w:sz w:val="16"/>
              </w:rPr>
            </w:pPr>
            <w:r>
              <w:rPr>
                <w:b/>
                <w:sz w:val="16"/>
              </w:rPr>
              <w:t>TSG Doc.</w:t>
            </w:r>
          </w:p>
        </w:tc>
        <w:tc>
          <w:tcPr>
            <w:tcW w:w="517" w:type="dxa"/>
            <w:shd w:val="pct10" w:color="auto" w:fill="FFFFFF"/>
          </w:tcPr>
          <w:p w14:paraId="47859687" w14:textId="77777777" w:rsidR="00B35D29" w:rsidRDefault="00B35D29">
            <w:pPr>
              <w:pStyle w:val="TAL"/>
              <w:rPr>
                <w:b/>
                <w:sz w:val="16"/>
              </w:rPr>
            </w:pPr>
            <w:r>
              <w:rPr>
                <w:b/>
                <w:sz w:val="16"/>
              </w:rPr>
              <w:t>CR</w:t>
            </w:r>
          </w:p>
        </w:tc>
        <w:tc>
          <w:tcPr>
            <w:tcW w:w="475" w:type="dxa"/>
            <w:shd w:val="pct10" w:color="auto" w:fill="FFFFFF"/>
          </w:tcPr>
          <w:p w14:paraId="6AEC91C1" w14:textId="77777777" w:rsidR="00B35D29" w:rsidRDefault="00B35D29">
            <w:pPr>
              <w:pStyle w:val="TAL"/>
              <w:rPr>
                <w:b/>
                <w:sz w:val="16"/>
              </w:rPr>
            </w:pPr>
            <w:r>
              <w:rPr>
                <w:b/>
                <w:sz w:val="16"/>
              </w:rPr>
              <w:t>Rev</w:t>
            </w:r>
          </w:p>
        </w:tc>
        <w:tc>
          <w:tcPr>
            <w:tcW w:w="4748" w:type="dxa"/>
            <w:shd w:val="pct10" w:color="auto" w:fill="FFFFFF"/>
          </w:tcPr>
          <w:p w14:paraId="10A09BB7" w14:textId="77777777" w:rsidR="00B35D29" w:rsidRDefault="00B35D29">
            <w:pPr>
              <w:pStyle w:val="TAL"/>
              <w:rPr>
                <w:b/>
                <w:sz w:val="16"/>
              </w:rPr>
            </w:pPr>
            <w:r>
              <w:rPr>
                <w:b/>
                <w:sz w:val="16"/>
              </w:rPr>
              <w:t>Subject/Comment</w:t>
            </w:r>
          </w:p>
        </w:tc>
        <w:tc>
          <w:tcPr>
            <w:tcW w:w="709" w:type="dxa"/>
            <w:shd w:val="pct10" w:color="auto" w:fill="FFFFFF"/>
          </w:tcPr>
          <w:p w14:paraId="7C828608" w14:textId="77777777" w:rsidR="00B35D29" w:rsidRDefault="00B35D29">
            <w:pPr>
              <w:pStyle w:val="TAL"/>
              <w:rPr>
                <w:b/>
                <w:sz w:val="16"/>
              </w:rPr>
            </w:pPr>
            <w:r>
              <w:rPr>
                <w:b/>
                <w:sz w:val="16"/>
              </w:rPr>
              <w:t>Old</w:t>
            </w:r>
          </w:p>
        </w:tc>
        <w:tc>
          <w:tcPr>
            <w:tcW w:w="638" w:type="dxa"/>
            <w:shd w:val="pct10" w:color="auto" w:fill="FFFFFF"/>
          </w:tcPr>
          <w:p w14:paraId="365CD6D8" w14:textId="77777777" w:rsidR="00B35D29" w:rsidRDefault="00B35D29">
            <w:pPr>
              <w:pStyle w:val="TAL"/>
              <w:rPr>
                <w:b/>
                <w:sz w:val="16"/>
              </w:rPr>
            </w:pPr>
            <w:r>
              <w:rPr>
                <w:b/>
                <w:sz w:val="16"/>
              </w:rPr>
              <w:t>New</w:t>
            </w:r>
          </w:p>
        </w:tc>
      </w:tr>
      <w:tr w:rsidR="00B35D29" w14:paraId="4C462A6E" w14:textId="77777777" w:rsidTr="001B20CD">
        <w:trPr>
          <w:jc w:val="center"/>
        </w:trPr>
        <w:tc>
          <w:tcPr>
            <w:tcW w:w="851" w:type="dxa"/>
            <w:shd w:val="solid" w:color="FFFFFF" w:fill="auto"/>
          </w:tcPr>
          <w:p w14:paraId="132E0C95" w14:textId="77777777" w:rsidR="00B35D29" w:rsidRDefault="00B35D29">
            <w:pPr>
              <w:spacing w:after="0"/>
              <w:rPr>
                <w:rFonts w:ascii="Arial" w:hAnsi="Arial"/>
                <w:snapToGrid w:val="0"/>
                <w:color w:val="000000"/>
                <w:sz w:val="16"/>
              </w:rPr>
            </w:pPr>
            <w:r>
              <w:rPr>
                <w:rFonts w:ascii="Arial" w:hAnsi="Arial"/>
                <w:snapToGrid w:val="0"/>
                <w:color w:val="000000"/>
                <w:sz w:val="16"/>
              </w:rPr>
              <w:t>2007-03</w:t>
            </w:r>
          </w:p>
        </w:tc>
        <w:tc>
          <w:tcPr>
            <w:tcW w:w="567" w:type="dxa"/>
            <w:shd w:val="solid" w:color="FFFFFF" w:fill="auto"/>
          </w:tcPr>
          <w:p w14:paraId="68A5692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35</w:t>
            </w:r>
          </w:p>
        </w:tc>
        <w:tc>
          <w:tcPr>
            <w:tcW w:w="992" w:type="dxa"/>
            <w:shd w:val="solid" w:color="FFFFFF" w:fill="auto"/>
          </w:tcPr>
          <w:p w14:paraId="2CBFB969" w14:textId="77777777" w:rsidR="00B35D29" w:rsidRDefault="00B35D29">
            <w:pPr>
              <w:spacing w:after="0"/>
              <w:rPr>
                <w:rFonts w:ascii="Arial" w:hAnsi="Arial"/>
                <w:snapToGrid w:val="0"/>
                <w:color w:val="000000"/>
                <w:sz w:val="16"/>
              </w:rPr>
            </w:pPr>
            <w:r>
              <w:rPr>
                <w:rFonts w:ascii="Arial" w:hAnsi="Arial"/>
                <w:snapToGrid w:val="0"/>
                <w:color w:val="000000"/>
                <w:sz w:val="16"/>
              </w:rPr>
              <w:t>SP-070110</w:t>
            </w:r>
          </w:p>
        </w:tc>
        <w:tc>
          <w:tcPr>
            <w:tcW w:w="517" w:type="dxa"/>
            <w:shd w:val="solid" w:color="FFFFFF" w:fill="auto"/>
          </w:tcPr>
          <w:p w14:paraId="5238CC7B" w14:textId="77777777" w:rsidR="00B35D29" w:rsidRDefault="00B35D29">
            <w:pPr>
              <w:spacing w:after="0"/>
              <w:rPr>
                <w:rFonts w:ascii="Arial" w:hAnsi="Arial"/>
                <w:snapToGrid w:val="0"/>
                <w:color w:val="000000"/>
                <w:sz w:val="16"/>
              </w:rPr>
            </w:pPr>
          </w:p>
        </w:tc>
        <w:tc>
          <w:tcPr>
            <w:tcW w:w="475" w:type="dxa"/>
            <w:shd w:val="solid" w:color="FFFFFF" w:fill="auto"/>
          </w:tcPr>
          <w:p w14:paraId="680974A1"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4DCC3E8C" w14:textId="77777777" w:rsidR="00B35D29" w:rsidRDefault="00B35D29">
            <w:pPr>
              <w:spacing w:after="0"/>
              <w:rPr>
                <w:rFonts w:ascii="Arial" w:hAnsi="Arial"/>
                <w:snapToGrid w:val="0"/>
                <w:color w:val="000000"/>
                <w:sz w:val="16"/>
              </w:rPr>
            </w:pPr>
            <w:r>
              <w:rPr>
                <w:rFonts w:ascii="Arial" w:hAnsi="Arial"/>
                <w:snapToGrid w:val="0"/>
                <w:color w:val="000000"/>
                <w:sz w:val="16"/>
              </w:rPr>
              <w:t>Approved at TSG SA #35</w:t>
            </w:r>
          </w:p>
        </w:tc>
        <w:tc>
          <w:tcPr>
            <w:tcW w:w="709" w:type="dxa"/>
            <w:shd w:val="solid" w:color="FFFFFF" w:fill="auto"/>
          </w:tcPr>
          <w:p w14:paraId="2F885694" w14:textId="77777777" w:rsidR="00B35D29" w:rsidRDefault="00B35D29">
            <w:pPr>
              <w:spacing w:after="0"/>
              <w:rPr>
                <w:rFonts w:ascii="Arial" w:hAnsi="Arial"/>
                <w:snapToGrid w:val="0"/>
                <w:color w:val="000000"/>
                <w:sz w:val="16"/>
              </w:rPr>
            </w:pPr>
            <w:r>
              <w:rPr>
                <w:rFonts w:ascii="Arial" w:hAnsi="Arial"/>
                <w:snapToGrid w:val="0"/>
                <w:color w:val="000000"/>
                <w:sz w:val="16"/>
              </w:rPr>
              <w:t>2.0.0</w:t>
            </w:r>
          </w:p>
        </w:tc>
        <w:tc>
          <w:tcPr>
            <w:tcW w:w="638" w:type="dxa"/>
            <w:shd w:val="solid" w:color="FFFFFF" w:fill="auto"/>
          </w:tcPr>
          <w:p w14:paraId="1C6E3DD1"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r>
      <w:tr w:rsidR="00B35D29" w14:paraId="6968200C" w14:textId="77777777" w:rsidTr="001B20CD">
        <w:trPr>
          <w:jc w:val="center"/>
        </w:trPr>
        <w:tc>
          <w:tcPr>
            <w:tcW w:w="851" w:type="dxa"/>
            <w:shd w:val="solid" w:color="FFFFFF" w:fill="auto"/>
          </w:tcPr>
          <w:p w14:paraId="3AD69DF2"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56761A8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BE500DE"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6B5F0B3B" w14:textId="77777777" w:rsidR="00B35D29" w:rsidRDefault="00B35D29">
            <w:pPr>
              <w:spacing w:after="0"/>
              <w:rPr>
                <w:rFonts w:ascii="Arial" w:hAnsi="Arial"/>
                <w:snapToGrid w:val="0"/>
                <w:color w:val="000000"/>
                <w:sz w:val="16"/>
              </w:rPr>
            </w:pPr>
            <w:r>
              <w:rPr>
                <w:rFonts w:ascii="Arial" w:hAnsi="Arial"/>
                <w:snapToGrid w:val="0"/>
                <w:color w:val="000000"/>
                <w:sz w:val="16"/>
              </w:rPr>
              <w:t>0001</w:t>
            </w:r>
          </w:p>
        </w:tc>
        <w:tc>
          <w:tcPr>
            <w:tcW w:w="475" w:type="dxa"/>
            <w:shd w:val="solid" w:color="FFFFFF" w:fill="auto"/>
          </w:tcPr>
          <w:p w14:paraId="383EB452"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58987831" w14:textId="77777777" w:rsidR="00B35D29" w:rsidRDefault="00B35D29">
            <w:pPr>
              <w:spacing w:after="0"/>
              <w:rPr>
                <w:rFonts w:ascii="Arial" w:hAnsi="Arial"/>
                <w:snapToGrid w:val="0"/>
                <w:color w:val="000000"/>
                <w:sz w:val="16"/>
              </w:rPr>
            </w:pPr>
            <w:r>
              <w:rPr>
                <w:rFonts w:ascii="Arial" w:hAnsi="Arial"/>
                <w:snapToGrid w:val="0"/>
                <w:color w:val="000000"/>
                <w:sz w:val="16"/>
              </w:rPr>
              <w:t>Addition of non-compound RTCP</w:t>
            </w:r>
          </w:p>
        </w:tc>
        <w:tc>
          <w:tcPr>
            <w:tcW w:w="709" w:type="dxa"/>
            <w:shd w:val="solid" w:color="FFFFFF" w:fill="auto"/>
          </w:tcPr>
          <w:p w14:paraId="6C47D7CD"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1B2EB1CF"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350D0DD" w14:textId="77777777" w:rsidTr="001B20CD">
        <w:trPr>
          <w:jc w:val="center"/>
        </w:trPr>
        <w:tc>
          <w:tcPr>
            <w:tcW w:w="851" w:type="dxa"/>
            <w:shd w:val="solid" w:color="FFFFFF" w:fill="auto"/>
          </w:tcPr>
          <w:p w14:paraId="5AA261FF"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296543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7C29C759"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69D1ADD2" w14:textId="77777777" w:rsidR="00B35D29" w:rsidRDefault="00B35D29">
            <w:pPr>
              <w:spacing w:after="0"/>
              <w:rPr>
                <w:rFonts w:ascii="Arial" w:hAnsi="Arial"/>
                <w:snapToGrid w:val="0"/>
                <w:color w:val="000000"/>
                <w:sz w:val="16"/>
              </w:rPr>
            </w:pPr>
            <w:r>
              <w:rPr>
                <w:rFonts w:ascii="Arial" w:hAnsi="Arial"/>
                <w:snapToGrid w:val="0"/>
                <w:color w:val="000000"/>
                <w:sz w:val="16"/>
              </w:rPr>
              <w:t>0002</w:t>
            </w:r>
          </w:p>
        </w:tc>
        <w:tc>
          <w:tcPr>
            <w:tcW w:w="475" w:type="dxa"/>
            <w:shd w:val="solid" w:color="FFFFFF" w:fill="auto"/>
          </w:tcPr>
          <w:p w14:paraId="2C06414F"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07043C62" w14:textId="77777777" w:rsidR="00B35D29" w:rsidRDefault="00B35D29">
            <w:pPr>
              <w:spacing w:after="0"/>
              <w:rPr>
                <w:rFonts w:ascii="Arial" w:hAnsi="Arial"/>
                <w:snapToGrid w:val="0"/>
                <w:color w:val="000000"/>
                <w:sz w:val="16"/>
              </w:rPr>
            </w:pPr>
            <w:r>
              <w:rPr>
                <w:rFonts w:ascii="Arial" w:hAnsi="Arial"/>
                <w:snapToGrid w:val="0"/>
                <w:color w:val="000000"/>
                <w:sz w:val="16"/>
              </w:rPr>
              <w:t>Addition of DTMF</w:t>
            </w:r>
          </w:p>
        </w:tc>
        <w:tc>
          <w:tcPr>
            <w:tcW w:w="709" w:type="dxa"/>
            <w:shd w:val="solid" w:color="FFFFFF" w:fill="auto"/>
          </w:tcPr>
          <w:p w14:paraId="488D366C"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6C6D9743"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ED9E59D" w14:textId="77777777" w:rsidTr="001B20CD">
        <w:trPr>
          <w:jc w:val="center"/>
        </w:trPr>
        <w:tc>
          <w:tcPr>
            <w:tcW w:w="851" w:type="dxa"/>
            <w:shd w:val="solid" w:color="FFFFFF" w:fill="auto"/>
          </w:tcPr>
          <w:p w14:paraId="0E697AF1"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7F9E1C0E"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6FA7413D"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7E7EC09C" w14:textId="77777777" w:rsidR="00B35D29" w:rsidRDefault="00B35D29">
            <w:pPr>
              <w:spacing w:after="0"/>
              <w:rPr>
                <w:rFonts w:ascii="Arial" w:hAnsi="Arial"/>
                <w:snapToGrid w:val="0"/>
                <w:color w:val="000000"/>
                <w:sz w:val="16"/>
              </w:rPr>
            </w:pPr>
            <w:r>
              <w:rPr>
                <w:rFonts w:ascii="Arial" w:hAnsi="Arial"/>
                <w:snapToGrid w:val="0"/>
                <w:color w:val="000000"/>
                <w:sz w:val="16"/>
              </w:rPr>
              <w:t>0005</w:t>
            </w:r>
          </w:p>
        </w:tc>
        <w:tc>
          <w:tcPr>
            <w:tcW w:w="475" w:type="dxa"/>
            <w:shd w:val="solid" w:color="FFFFFF" w:fill="auto"/>
          </w:tcPr>
          <w:p w14:paraId="5FB01FD3"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02C1C4F0" w14:textId="77777777" w:rsidR="00B35D29" w:rsidRDefault="00B35D29">
            <w:pPr>
              <w:spacing w:after="0"/>
              <w:rPr>
                <w:rFonts w:ascii="Arial" w:hAnsi="Arial"/>
                <w:snapToGrid w:val="0"/>
                <w:color w:val="000000"/>
                <w:sz w:val="16"/>
              </w:rPr>
            </w:pPr>
            <w:r>
              <w:rPr>
                <w:rFonts w:ascii="Arial" w:hAnsi="Arial"/>
                <w:snapToGrid w:val="0"/>
                <w:color w:val="000000"/>
                <w:sz w:val="16"/>
              </w:rPr>
              <w:t>Video QoS Profile</w:t>
            </w:r>
          </w:p>
        </w:tc>
        <w:tc>
          <w:tcPr>
            <w:tcW w:w="709" w:type="dxa"/>
            <w:shd w:val="solid" w:color="FFFFFF" w:fill="auto"/>
          </w:tcPr>
          <w:p w14:paraId="5EACD22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2706E708"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01FEFB4" w14:textId="77777777" w:rsidTr="001B20CD">
        <w:trPr>
          <w:jc w:val="center"/>
        </w:trPr>
        <w:tc>
          <w:tcPr>
            <w:tcW w:w="851" w:type="dxa"/>
            <w:shd w:val="solid" w:color="FFFFFF" w:fill="auto"/>
          </w:tcPr>
          <w:p w14:paraId="184A8B5C"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7ED0FB4B"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245794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2E49D37C" w14:textId="77777777" w:rsidR="00B35D29" w:rsidRDefault="00B35D29">
            <w:pPr>
              <w:spacing w:after="0"/>
              <w:rPr>
                <w:rFonts w:ascii="Arial" w:hAnsi="Arial"/>
                <w:snapToGrid w:val="0"/>
                <w:color w:val="000000"/>
                <w:sz w:val="16"/>
              </w:rPr>
            </w:pPr>
            <w:r>
              <w:rPr>
                <w:rFonts w:ascii="Arial" w:hAnsi="Arial"/>
                <w:snapToGrid w:val="0"/>
                <w:color w:val="000000"/>
                <w:sz w:val="16"/>
              </w:rPr>
              <w:t>0006</w:t>
            </w:r>
          </w:p>
        </w:tc>
        <w:tc>
          <w:tcPr>
            <w:tcW w:w="475" w:type="dxa"/>
            <w:shd w:val="solid" w:color="FFFFFF" w:fill="auto"/>
          </w:tcPr>
          <w:p w14:paraId="6143153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6591984C"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the reference to the AMR/AMR-WB RTP payload format</w:t>
            </w:r>
          </w:p>
        </w:tc>
        <w:tc>
          <w:tcPr>
            <w:tcW w:w="709" w:type="dxa"/>
            <w:shd w:val="solid" w:color="FFFFFF" w:fill="auto"/>
          </w:tcPr>
          <w:p w14:paraId="1D8C9A17"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36002F36"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CA50A51" w14:textId="77777777" w:rsidTr="001B20CD">
        <w:trPr>
          <w:jc w:val="center"/>
        </w:trPr>
        <w:tc>
          <w:tcPr>
            <w:tcW w:w="851" w:type="dxa"/>
            <w:shd w:val="solid" w:color="FFFFFF" w:fill="auto"/>
          </w:tcPr>
          <w:p w14:paraId="243B9200"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1C5CDA0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124F1B8"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7159FC01" w14:textId="77777777" w:rsidR="00B35D29" w:rsidRDefault="00B35D29">
            <w:pPr>
              <w:spacing w:after="0"/>
              <w:rPr>
                <w:rFonts w:ascii="Arial" w:hAnsi="Arial"/>
                <w:snapToGrid w:val="0"/>
                <w:color w:val="000000"/>
                <w:sz w:val="16"/>
              </w:rPr>
            </w:pPr>
            <w:r>
              <w:rPr>
                <w:rFonts w:ascii="Arial" w:hAnsi="Arial"/>
                <w:snapToGrid w:val="0"/>
                <w:color w:val="000000"/>
                <w:sz w:val="16"/>
              </w:rPr>
              <w:t>0007</w:t>
            </w:r>
          </w:p>
        </w:tc>
        <w:tc>
          <w:tcPr>
            <w:tcW w:w="475" w:type="dxa"/>
            <w:shd w:val="solid" w:color="FFFFFF" w:fill="auto"/>
          </w:tcPr>
          <w:p w14:paraId="24259C3D"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51E79CF6" w14:textId="77777777" w:rsidR="00B35D29" w:rsidRDefault="00B35D29">
            <w:pPr>
              <w:spacing w:after="0"/>
              <w:rPr>
                <w:rFonts w:ascii="Arial" w:hAnsi="Arial"/>
                <w:snapToGrid w:val="0"/>
                <w:color w:val="000000"/>
                <w:sz w:val="16"/>
              </w:rPr>
            </w:pPr>
            <w:r>
              <w:rPr>
                <w:rFonts w:ascii="Arial" w:hAnsi="Arial"/>
                <w:snapToGrid w:val="0"/>
                <w:color w:val="000000"/>
                <w:sz w:val="16"/>
              </w:rPr>
              <w:t>Video rate adaptation in MTSI</w:t>
            </w:r>
          </w:p>
        </w:tc>
        <w:tc>
          <w:tcPr>
            <w:tcW w:w="709" w:type="dxa"/>
            <w:shd w:val="solid" w:color="FFFFFF" w:fill="auto"/>
          </w:tcPr>
          <w:p w14:paraId="3D7D6A2D"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0F5F0DE7"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301B9385" w14:textId="77777777" w:rsidTr="001B20CD">
        <w:trPr>
          <w:jc w:val="center"/>
        </w:trPr>
        <w:tc>
          <w:tcPr>
            <w:tcW w:w="851" w:type="dxa"/>
            <w:shd w:val="solid" w:color="FFFFFF" w:fill="auto"/>
          </w:tcPr>
          <w:p w14:paraId="7289B67D"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82ADD4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F780760"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ABF96CA" w14:textId="77777777" w:rsidR="00B35D29" w:rsidRDefault="00B35D29">
            <w:pPr>
              <w:spacing w:after="0"/>
              <w:rPr>
                <w:rFonts w:ascii="Arial" w:hAnsi="Arial"/>
                <w:snapToGrid w:val="0"/>
                <w:color w:val="000000"/>
                <w:sz w:val="16"/>
              </w:rPr>
            </w:pPr>
            <w:r>
              <w:rPr>
                <w:rFonts w:ascii="Arial" w:hAnsi="Arial"/>
                <w:snapToGrid w:val="0"/>
                <w:color w:val="000000"/>
                <w:sz w:val="16"/>
              </w:rPr>
              <w:t>0008</w:t>
            </w:r>
          </w:p>
        </w:tc>
        <w:tc>
          <w:tcPr>
            <w:tcW w:w="475" w:type="dxa"/>
            <w:shd w:val="solid" w:color="FFFFFF" w:fill="auto"/>
          </w:tcPr>
          <w:p w14:paraId="73087D9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27C75BF5" w14:textId="77777777" w:rsidR="00B35D29" w:rsidRDefault="00B35D29">
            <w:pPr>
              <w:spacing w:after="0"/>
              <w:rPr>
                <w:rFonts w:ascii="Arial" w:hAnsi="Arial"/>
                <w:snapToGrid w:val="0"/>
                <w:color w:val="000000"/>
                <w:sz w:val="16"/>
              </w:rPr>
            </w:pPr>
            <w:r>
              <w:rPr>
                <w:rFonts w:ascii="Arial" w:hAnsi="Arial"/>
                <w:snapToGrid w:val="0"/>
                <w:color w:val="000000"/>
                <w:sz w:val="16"/>
              </w:rPr>
              <w:t>Improved Video support for MTSI</w:t>
            </w:r>
          </w:p>
        </w:tc>
        <w:tc>
          <w:tcPr>
            <w:tcW w:w="709" w:type="dxa"/>
            <w:shd w:val="solid" w:color="FFFFFF" w:fill="auto"/>
          </w:tcPr>
          <w:p w14:paraId="261F85C5"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225BA026"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61D812BB" w14:textId="77777777" w:rsidTr="001B20CD">
        <w:trPr>
          <w:jc w:val="center"/>
        </w:trPr>
        <w:tc>
          <w:tcPr>
            <w:tcW w:w="851" w:type="dxa"/>
            <w:shd w:val="solid" w:color="FFFFFF" w:fill="auto"/>
          </w:tcPr>
          <w:p w14:paraId="2CF71442"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1DD0F1A2"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73D29C87"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71CBEE96" w14:textId="77777777" w:rsidR="00B35D29" w:rsidRDefault="00B35D29">
            <w:pPr>
              <w:spacing w:after="0"/>
              <w:rPr>
                <w:rFonts w:ascii="Arial" w:hAnsi="Arial"/>
                <w:snapToGrid w:val="0"/>
                <w:color w:val="000000"/>
                <w:sz w:val="16"/>
              </w:rPr>
            </w:pPr>
            <w:r>
              <w:rPr>
                <w:rFonts w:ascii="Arial" w:hAnsi="Arial"/>
                <w:snapToGrid w:val="0"/>
                <w:color w:val="000000"/>
                <w:sz w:val="16"/>
              </w:rPr>
              <w:t>0009</w:t>
            </w:r>
          </w:p>
        </w:tc>
        <w:tc>
          <w:tcPr>
            <w:tcW w:w="475" w:type="dxa"/>
            <w:shd w:val="solid" w:color="FFFFFF" w:fill="auto"/>
          </w:tcPr>
          <w:p w14:paraId="378CE0F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329F0992"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List of Abbreviations, Section 13, and Annex F</w:t>
            </w:r>
          </w:p>
        </w:tc>
        <w:tc>
          <w:tcPr>
            <w:tcW w:w="709" w:type="dxa"/>
            <w:shd w:val="solid" w:color="FFFFFF" w:fill="auto"/>
          </w:tcPr>
          <w:p w14:paraId="1A3EF577"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7C5B9E62"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5C73565D" w14:textId="77777777" w:rsidTr="001B20CD">
        <w:trPr>
          <w:jc w:val="center"/>
        </w:trPr>
        <w:tc>
          <w:tcPr>
            <w:tcW w:w="851" w:type="dxa"/>
            <w:shd w:val="solid" w:color="FFFFFF" w:fill="auto"/>
          </w:tcPr>
          <w:p w14:paraId="395376F6"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52078BD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068C9418"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5A1A2027" w14:textId="77777777" w:rsidR="00B35D29" w:rsidRDefault="00B35D29">
            <w:pPr>
              <w:spacing w:after="0"/>
              <w:rPr>
                <w:rFonts w:ascii="Arial" w:hAnsi="Arial"/>
                <w:snapToGrid w:val="0"/>
                <w:color w:val="000000"/>
                <w:sz w:val="16"/>
              </w:rPr>
            </w:pPr>
            <w:r>
              <w:rPr>
                <w:rFonts w:ascii="Arial" w:hAnsi="Arial"/>
                <w:snapToGrid w:val="0"/>
                <w:color w:val="000000"/>
                <w:sz w:val="16"/>
              </w:rPr>
              <w:t>0010</w:t>
            </w:r>
          </w:p>
        </w:tc>
        <w:tc>
          <w:tcPr>
            <w:tcW w:w="475" w:type="dxa"/>
            <w:shd w:val="solid" w:color="FFFFFF" w:fill="auto"/>
          </w:tcPr>
          <w:p w14:paraId="3750644A"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222448D8" w14:textId="77777777" w:rsidR="00B35D29" w:rsidRDefault="00B35D29">
            <w:pPr>
              <w:spacing w:after="0"/>
              <w:rPr>
                <w:rFonts w:ascii="Arial" w:hAnsi="Arial"/>
                <w:snapToGrid w:val="0"/>
                <w:color w:val="000000"/>
                <w:sz w:val="16"/>
              </w:rPr>
            </w:pPr>
            <w:r>
              <w:rPr>
                <w:rFonts w:ascii="Arial" w:hAnsi="Arial"/>
                <w:snapToGrid w:val="0"/>
                <w:color w:val="000000"/>
                <w:sz w:val="16"/>
              </w:rPr>
              <w:t>Clarification text for Media Synchronization Info</w:t>
            </w:r>
          </w:p>
        </w:tc>
        <w:tc>
          <w:tcPr>
            <w:tcW w:w="709" w:type="dxa"/>
            <w:shd w:val="solid" w:color="FFFFFF" w:fill="auto"/>
          </w:tcPr>
          <w:p w14:paraId="650B57C4"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7F32D71C"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6E2D2B99" w14:textId="77777777" w:rsidTr="001B20CD">
        <w:trPr>
          <w:jc w:val="center"/>
        </w:trPr>
        <w:tc>
          <w:tcPr>
            <w:tcW w:w="851" w:type="dxa"/>
            <w:shd w:val="solid" w:color="FFFFFF" w:fill="auto"/>
          </w:tcPr>
          <w:p w14:paraId="4FC51E1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5820AFFF"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790CC0B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79495E8D" w14:textId="77777777" w:rsidR="00B35D29" w:rsidRDefault="00B35D29">
            <w:pPr>
              <w:pStyle w:val="TAL"/>
              <w:rPr>
                <w:sz w:val="16"/>
                <w:szCs w:val="16"/>
              </w:rPr>
            </w:pPr>
            <w:r>
              <w:rPr>
                <w:sz w:val="16"/>
                <w:szCs w:val="16"/>
              </w:rPr>
              <w:t>0012</w:t>
            </w:r>
          </w:p>
        </w:tc>
        <w:tc>
          <w:tcPr>
            <w:tcW w:w="475" w:type="dxa"/>
            <w:shd w:val="solid" w:color="FFFFFF" w:fill="auto"/>
          </w:tcPr>
          <w:p w14:paraId="0EBD4B06" w14:textId="77777777" w:rsidR="00B35D29" w:rsidRDefault="00B35D29">
            <w:pPr>
              <w:pStyle w:val="TAL"/>
              <w:jc w:val="center"/>
              <w:rPr>
                <w:sz w:val="16"/>
                <w:szCs w:val="16"/>
              </w:rPr>
            </w:pPr>
            <w:r>
              <w:rPr>
                <w:sz w:val="16"/>
                <w:szCs w:val="16"/>
              </w:rPr>
              <w:t>1</w:t>
            </w:r>
          </w:p>
        </w:tc>
        <w:tc>
          <w:tcPr>
            <w:tcW w:w="4748" w:type="dxa"/>
            <w:shd w:val="solid" w:color="FFFFFF" w:fill="auto"/>
          </w:tcPr>
          <w:p w14:paraId="0EF3EC24" w14:textId="77777777" w:rsidR="00B35D29" w:rsidRDefault="00B35D29">
            <w:pPr>
              <w:spacing w:after="0"/>
              <w:rPr>
                <w:rFonts w:ascii="Arial" w:hAnsi="Arial" w:cs="Arial"/>
                <w:sz w:val="16"/>
                <w:szCs w:val="16"/>
              </w:rPr>
            </w:pPr>
            <w:r>
              <w:rPr>
                <w:rFonts w:ascii="Arial" w:hAnsi="Arial" w:cs="Arial"/>
                <w:sz w:val="16"/>
                <w:szCs w:val="16"/>
              </w:rPr>
              <w:t>Correction of minor errors</w:t>
            </w:r>
          </w:p>
        </w:tc>
        <w:tc>
          <w:tcPr>
            <w:tcW w:w="709" w:type="dxa"/>
            <w:shd w:val="solid" w:color="FFFFFF" w:fill="auto"/>
          </w:tcPr>
          <w:p w14:paraId="3EB6D51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07193C5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6A67C32F" w14:textId="77777777" w:rsidTr="001B20CD">
        <w:trPr>
          <w:jc w:val="center"/>
        </w:trPr>
        <w:tc>
          <w:tcPr>
            <w:tcW w:w="851" w:type="dxa"/>
            <w:shd w:val="solid" w:color="FFFFFF" w:fill="auto"/>
          </w:tcPr>
          <w:p w14:paraId="55EE83C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3A42DC49"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3209B8A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9FED516" w14:textId="77777777" w:rsidR="00B35D29" w:rsidRDefault="00B35D29">
            <w:pPr>
              <w:pStyle w:val="TAL"/>
              <w:rPr>
                <w:sz w:val="16"/>
                <w:szCs w:val="16"/>
              </w:rPr>
            </w:pPr>
            <w:r>
              <w:rPr>
                <w:sz w:val="16"/>
                <w:szCs w:val="16"/>
              </w:rPr>
              <w:t>0013</w:t>
            </w:r>
          </w:p>
        </w:tc>
        <w:tc>
          <w:tcPr>
            <w:tcW w:w="475" w:type="dxa"/>
            <w:shd w:val="solid" w:color="FFFFFF" w:fill="auto"/>
          </w:tcPr>
          <w:p w14:paraId="004179B9" w14:textId="77777777" w:rsidR="00B35D29" w:rsidRDefault="00B35D29">
            <w:pPr>
              <w:pStyle w:val="TAL"/>
              <w:jc w:val="center"/>
              <w:rPr>
                <w:sz w:val="16"/>
                <w:szCs w:val="16"/>
              </w:rPr>
            </w:pPr>
            <w:r>
              <w:rPr>
                <w:sz w:val="16"/>
                <w:szCs w:val="16"/>
              </w:rPr>
              <w:t>1</w:t>
            </w:r>
          </w:p>
        </w:tc>
        <w:tc>
          <w:tcPr>
            <w:tcW w:w="4748" w:type="dxa"/>
            <w:shd w:val="solid" w:color="FFFFFF" w:fill="auto"/>
          </w:tcPr>
          <w:p w14:paraId="6AE761AE" w14:textId="77777777" w:rsidR="00B35D29" w:rsidRDefault="00B35D29">
            <w:pPr>
              <w:spacing w:after="0"/>
              <w:rPr>
                <w:rFonts w:ascii="Arial" w:hAnsi="Arial" w:cs="Arial"/>
                <w:sz w:val="16"/>
                <w:szCs w:val="16"/>
              </w:rPr>
            </w:pPr>
            <w:r>
              <w:rPr>
                <w:rFonts w:ascii="Arial" w:hAnsi="Arial" w:cs="Arial"/>
                <w:sz w:val="16"/>
                <w:szCs w:val="16"/>
              </w:rPr>
              <w:t>Correction of references in MTSI</w:t>
            </w:r>
          </w:p>
        </w:tc>
        <w:tc>
          <w:tcPr>
            <w:tcW w:w="709" w:type="dxa"/>
            <w:shd w:val="solid" w:color="FFFFFF" w:fill="auto"/>
          </w:tcPr>
          <w:p w14:paraId="499B483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652F80A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76C17223" w14:textId="77777777" w:rsidTr="001B20CD">
        <w:trPr>
          <w:jc w:val="center"/>
        </w:trPr>
        <w:tc>
          <w:tcPr>
            <w:tcW w:w="851" w:type="dxa"/>
            <w:shd w:val="solid" w:color="FFFFFF" w:fill="auto"/>
          </w:tcPr>
          <w:p w14:paraId="29B7E29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0E7C0EF3"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856492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1425FCD" w14:textId="77777777" w:rsidR="00B35D29" w:rsidRDefault="00B35D29">
            <w:pPr>
              <w:pStyle w:val="TAL"/>
              <w:rPr>
                <w:sz w:val="16"/>
                <w:szCs w:val="16"/>
              </w:rPr>
            </w:pPr>
            <w:r>
              <w:rPr>
                <w:sz w:val="16"/>
                <w:szCs w:val="16"/>
              </w:rPr>
              <w:t>0014</w:t>
            </w:r>
          </w:p>
        </w:tc>
        <w:tc>
          <w:tcPr>
            <w:tcW w:w="475" w:type="dxa"/>
            <w:shd w:val="solid" w:color="FFFFFF" w:fill="auto"/>
          </w:tcPr>
          <w:p w14:paraId="5A61F923" w14:textId="77777777" w:rsidR="00B35D29" w:rsidRDefault="00B35D29">
            <w:pPr>
              <w:pStyle w:val="TAL"/>
              <w:jc w:val="center"/>
              <w:rPr>
                <w:sz w:val="16"/>
                <w:szCs w:val="16"/>
              </w:rPr>
            </w:pPr>
            <w:r>
              <w:rPr>
                <w:sz w:val="16"/>
                <w:szCs w:val="16"/>
              </w:rPr>
              <w:t>1</w:t>
            </w:r>
          </w:p>
        </w:tc>
        <w:tc>
          <w:tcPr>
            <w:tcW w:w="4748" w:type="dxa"/>
            <w:shd w:val="solid" w:color="FFFFFF" w:fill="auto"/>
          </w:tcPr>
          <w:p w14:paraId="7B9FA05C" w14:textId="77777777" w:rsidR="00B35D29" w:rsidRDefault="00B35D29">
            <w:pPr>
              <w:spacing w:after="0"/>
              <w:rPr>
                <w:rFonts w:ascii="Arial" w:hAnsi="Arial" w:cs="Arial"/>
                <w:sz w:val="16"/>
                <w:szCs w:val="16"/>
              </w:rPr>
            </w:pPr>
            <w:r>
              <w:rPr>
                <w:rFonts w:ascii="Arial" w:hAnsi="Arial" w:cs="Arial"/>
                <w:sz w:val="16"/>
                <w:szCs w:val="16"/>
              </w:rPr>
              <w:t>Synchronization information</w:t>
            </w:r>
          </w:p>
        </w:tc>
        <w:tc>
          <w:tcPr>
            <w:tcW w:w="709" w:type="dxa"/>
            <w:shd w:val="solid" w:color="FFFFFF" w:fill="auto"/>
          </w:tcPr>
          <w:p w14:paraId="35D7D1C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33985A0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2C9BAAC" w14:textId="77777777" w:rsidTr="001B20CD">
        <w:trPr>
          <w:jc w:val="center"/>
        </w:trPr>
        <w:tc>
          <w:tcPr>
            <w:tcW w:w="851" w:type="dxa"/>
            <w:shd w:val="solid" w:color="FFFFFF" w:fill="auto"/>
          </w:tcPr>
          <w:p w14:paraId="7644952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01A3343"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82D593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0EC3B46D" w14:textId="77777777" w:rsidR="00B35D29" w:rsidRDefault="00B35D29">
            <w:pPr>
              <w:pStyle w:val="TAL"/>
              <w:rPr>
                <w:sz w:val="16"/>
                <w:szCs w:val="16"/>
              </w:rPr>
            </w:pPr>
            <w:r>
              <w:rPr>
                <w:sz w:val="16"/>
                <w:szCs w:val="16"/>
              </w:rPr>
              <w:t>0015</w:t>
            </w:r>
          </w:p>
        </w:tc>
        <w:tc>
          <w:tcPr>
            <w:tcW w:w="475" w:type="dxa"/>
            <w:shd w:val="solid" w:color="FFFFFF" w:fill="auto"/>
          </w:tcPr>
          <w:p w14:paraId="04ED643C" w14:textId="77777777" w:rsidR="00B35D29" w:rsidRDefault="00B35D29">
            <w:pPr>
              <w:pStyle w:val="TAL"/>
              <w:jc w:val="center"/>
              <w:rPr>
                <w:sz w:val="16"/>
                <w:szCs w:val="16"/>
              </w:rPr>
            </w:pPr>
          </w:p>
        </w:tc>
        <w:tc>
          <w:tcPr>
            <w:tcW w:w="4748" w:type="dxa"/>
            <w:shd w:val="solid" w:color="FFFFFF" w:fill="auto"/>
          </w:tcPr>
          <w:p w14:paraId="222B12D6" w14:textId="77777777" w:rsidR="00B35D29" w:rsidRDefault="00B35D29">
            <w:pPr>
              <w:spacing w:after="0"/>
              <w:rPr>
                <w:rFonts w:ascii="Arial" w:hAnsi="Arial" w:cs="Arial"/>
                <w:sz w:val="16"/>
                <w:szCs w:val="16"/>
              </w:rPr>
            </w:pPr>
            <w:r>
              <w:rPr>
                <w:rFonts w:ascii="Arial" w:hAnsi="Arial" w:cs="Arial"/>
                <w:sz w:val="16"/>
                <w:szCs w:val="16"/>
              </w:rPr>
              <w:t>Encapsulation parameters</w:t>
            </w:r>
          </w:p>
        </w:tc>
        <w:tc>
          <w:tcPr>
            <w:tcW w:w="709" w:type="dxa"/>
            <w:shd w:val="solid" w:color="FFFFFF" w:fill="auto"/>
          </w:tcPr>
          <w:p w14:paraId="697E68B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31833D0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6D7ADD56" w14:textId="77777777" w:rsidTr="001B20CD">
        <w:trPr>
          <w:jc w:val="center"/>
        </w:trPr>
        <w:tc>
          <w:tcPr>
            <w:tcW w:w="851" w:type="dxa"/>
            <w:shd w:val="solid" w:color="FFFFFF" w:fill="auto"/>
          </w:tcPr>
          <w:p w14:paraId="600B0CA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22F08CE1"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0159480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592D793A" w14:textId="77777777" w:rsidR="00B35D29" w:rsidRDefault="00B35D29">
            <w:pPr>
              <w:pStyle w:val="TAL"/>
              <w:rPr>
                <w:sz w:val="16"/>
                <w:szCs w:val="16"/>
              </w:rPr>
            </w:pPr>
            <w:r>
              <w:rPr>
                <w:sz w:val="16"/>
                <w:szCs w:val="16"/>
              </w:rPr>
              <w:t>0016</w:t>
            </w:r>
          </w:p>
        </w:tc>
        <w:tc>
          <w:tcPr>
            <w:tcW w:w="475" w:type="dxa"/>
            <w:shd w:val="solid" w:color="FFFFFF" w:fill="auto"/>
          </w:tcPr>
          <w:p w14:paraId="40909EDB" w14:textId="77777777" w:rsidR="00B35D29" w:rsidRDefault="00B35D29">
            <w:pPr>
              <w:pStyle w:val="TAL"/>
              <w:jc w:val="center"/>
              <w:rPr>
                <w:sz w:val="16"/>
                <w:szCs w:val="16"/>
              </w:rPr>
            </w:pPr>
            <w:r>
              <w:rPr>
                <w:sz w:val="16"/>
                <w:szCs w:val="16"/>
              </w:rPr>
              <w:t>1</w:t>
            </w:r>
          </w:p>
        </w:tc>
        <w:tc>
          <w:tcPr>
            <w:tcW w:w="4748" w:type="dxa"/>
            <w:shd w:val="solid" w:color="FFFFFF" w:fill="auto"/>
          </w:tcPr>
          <w:p w14:paraId="072B155F" w14:textId="77777777" w:rsidR="00B35D29" w:rsidRDefault="00B35D29">
            <w:pPr>
              <w:spacing w:after="0"/>
              <w:rPr>
                <w:rFonts w:ascii="Arial" w:hAnsi="Arial" w:cs="Arial"/>
                <w:sz w:val="16"/>
                <w:szCs w:val="16"/>
              </w:rPr>
            </w:pPr>
            <w:r>
              <w:rPr>
                <w:rFonts w:ascii="Arial" w:hAnsi="Arial" w:cs="Arial"/>
                <w:sz w:val="16"/>
                <w:szCs w:val="16"/>
              </w:rPr>
              <w:t>Video codec in MTSI</w:t>
            </w:r>
          </w:p>
        </w:tc>
        <w:tc>
          <w:tcPr>
            <w:tcW w:w="709" w:type="dxa"/>
            <w:shd w:val="solid" w:color="FFFFFF" w:fill="auto"/>
          </w:tcPr>
          <w:p w14:paraId="1ADFA0E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102B702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05E4162F" w14:textId="77777777" w:rsidTr="001B20CD">
        <w:trPr>
          <w:jc w:val="center"/>
        </w:trPr>
        <w:tc>
          <w:tcPr>
            <w:tcW w:w="851" w:type="dxa"/>
            <w:shd w:val="solid" w:color="FFFFFF" w:fill="auto"/>
          </w:tcPr>
          <w:p w14:paraId="1D8A2388" w14:textId="77777777" w:rsidR="00B35D29" w:rsidRDefault="00B35D29">
            <w:pPr>
              <w:spacing w:after="0"/>
              <w:rPr>
                <w:rFonts w:ascii="Arial" w:hAnsi="Arial"/>
                <w:snapToGrid w:val="0"/>
                <w:color w:val="000000"/>
                <w:sz w:val="16"/>
                <w:szCs w:val="16"/>
              </w:rPr>
            </w:pPr>
          </w:p>
        </w:tc>
        <w:tc>
          <w:tcPr>
            <w:tcW w:w="567" w:type="dxa"/>
            <w:shd w:val="solid" w:color="FFFFFF" w:fill="auto"/>
          </w:tcPr>
          <w:p w14:paraId="5781D279" w14:textId="77777777" w:rsidR="00B35D29" w:rsidRDefault="00B35D29">
            <w:pPr>
              <w:spacing w:after="0"/>
              <w:jc w:val="center"/>
              <w:rPr>
                <w:rFonts w:ascii="Arial" w:hAnsi="Arial"/>
                <w:snapToGrid w:val="0"/>
                <w:color w:val="000000"/>
                <w:sz w:val="16"/>
                <w:szCs w:val="16"/>
              </w:rPr>
            </w:pPr>
          </w:p>
        </w:tc>
        <w:tc>
          <w:tcPr>
            <w:tcW w:w="992" w:type="dxa"/>
            <w:shd w:val="solid" w:color="FFFFFF" w:fill="auto"/>
          </w:tcPr>
          <w:p w14:paraId="2A746365" w14:textId="77777777" w:rsidR="00B35D29" w:rsidRDefault="00B35D29">
            <w:pPr>
              <w:spacing w:after="0"/>
              <w:rPr>
                <w:rFonts w:ascii="Arial" w:hAnsi="Arial"/>
                <w:snapToGrid w:val="0"/>
                <w:color w:val="000000"/>
                <w:sz w:val="16"/>
                <w:szCs w:val="16"/>
              </w:rPr>
            </w:pPr>
          </w:p>
        </w:tc>
        <w:tc>
          <w:tcPr>
            <w:tcW w:w="517" w:type="dxa"/>
            <w:shd w:val="solid" w:color="FFFFFF" w:fill="auto"/>
          </w:tcPr>
          <w:p w14:paraId="4E15E1B2" w14:textId="77777777" w:rsidR="00B35D29" w:rsidRDefault="00B35D29">
            <w:pPr>
              <w:pStyle w:val="TAL"/>
              <w:rPr>
                <w:sz w:val="16"/>
                <w:szCs w:val="16"/>
              </w:rPr>
            </w:pPr>
          </w:p>
        </w:tc>
        <w:tc>
          <w:tcPr>
            <w:tcW w:w="475" w:type="dxa"/>
            <w:shd w:val="solid" w:color="FFFFFF" w:fill="auto"/>
          </w:tcPr>
          <w:p w14:paraId="388058DC" w14:textId="77777777" w:rsidR="00B35D29" w:rsidRDefault="00B35D29">
            <w:pPr>
              <w:pStyle w:val="TAL"/>
              <w:jc w:val="center"/>
              <w:rPr>
                <w:sz w:val="16"/>
                <w:szCs w:val="16"/>
              </w:rPr>
            </w:pPr>
          </w:p>
        </w:tc>
        <w:tc>
          <w:tcPr>
            <w:tcW w:w="4748" w:type="dxa"/>
            <w:shd w:val="solid" w:color="FFFFFF" w:fill="auto"/>
          </w:tcPr>
          <w:p w14:paraId="2EDDB8AE" w14:textId="77777777" w:rsidR="00B35D29" w:rsidRDefault="00B35D29">
            <w:pPr>
              <w:spacing w:after="0"/>
              <w:rPr>
                <w:rFonts w:ascii="Arial" w:hAnsi="Arial" w:cs="Arial"/>
                <w:sz w:val="16"/>
                <w:szCs w:val="16"/>
              </w:rPr>
            </w:pPr>
            <w:r>
              <w:rPr>
                <w:rFonts w:ascii="Arial" w:hAnsi="Arial" w:cs="Arial"/>
                <w:sz w:val="16"/>
                <w:szCs w:val="16"/>
              </w:rPr>
              <w:t>Inclusion of attachments</w:t>
            </w:r>
          </w:p>
        </w:tc>
        <w:tc>
          <w:tcPr>
            <w:tcW w:w="709" w:type="dxa"/>
            <w:shd w:val="solid" w:color="FFFFFF" w:fill="auto"/>
          </w:tcPr>
          <w:p w14:paraId="0B02AD0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c>
          <w:tcPr>
            <w:tcW w:w="638" w:type="dxa"/>
            <w:shd w:val="solid" w:color="FFFFFF" w:fill="auto"/>
          </w:tcPr>
          <w:p w14:paraId="00B39EE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7.3.1</w:t>
            </w:r>
          </w:p>
        </w:tc>
      </w:tr>
      <w:tr w:rsidR="00B35D29" w14:paraId="52465A4F" w14:textId="77777777" w:rsidTr="001B20CD">
        <w:trPr>
          <w:jc w:val="center"/>
        </w:trPr>
        <w:tc>
          <w:tcPr>
            <w:tcW w:w="851" w:type="dxa"/>
            <w:shd w:val="solid" w:color="FFFFFF" w:fill="auto"/>
          </w:tcPr>
          <w:p w14:paraId="1A33ABC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4B51675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0CF7173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7E432A8A" w14:textId="77777777" w:rsidR="00B35D29" w:rsidRDefault="00B35D29">
            <w:pPr>
              <w:pStyle w:val="TAL"/>
              <w:rPr>
                <w:rFonts w:cs="Arial"/>
                <w:sz w:val="16"/>
                <w:szCs w:val="16"/>
              </w:rPr>
            </w:pPr>
            <w:r>
              <w:rPr>
                <w:rFonts w:cs="Arial"/>
                <w:sz w:val="16"/>
                <w:szCs w:val="16"/>
              </w:rPr>
              <w:t>0017</w:t>
            </w:r>
          </w:p>
        </w:tc>
        <w:tc>
          <w:tcPr>
            <w:tcW w:w="475" w:type="dxa"/>
            <w:shd w:val="solid" w:color="FFFFFF" w:fill="auto"/>
          </w:tcPr>
          <w:p w14:paraId="71C3F6DA"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5E1F9D1" w14:textId="77777777" w:rsidR="00B35D29" w:rsidRDefault="00B35D29">
            <w:pPr>
              <w:spacing w:after="0"/>
              <w:rPr>
                <w:rFonts w:ascii="Arial" w:hAnsi="Arial" w:cs="Arial"/>
                <w:sz w:val="16"/>
                <w:szCs w:val="16"/>
              </w:rPr>
            </w:pPr>
            <w:r>
              <w:rPr>
                <w:rFonts w:ascii="Arial" w:hAnsi="Arial" w:cs="Arial"/>
                <w:sz w:val="16"/>
                <w:szCs w:val="16"/>
                <w:lang w:eastAsia="zh-CN"/>
              </w:rPr>
              <w:t>Correction of the SDP example</w:t>
            </w:r>
          </w:p>
        </w:tc>
        <w:tc>
          <w:tcPr>
            <w:tcW w:w="709" w:type="dxa"/>
            <w:shd w:val="solid" w:color="FFFFFF" w:fill="auto"/>
          </w:tcPr>
          <w:p w14:paraId="49397A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3D25129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5561BEA9" w14:textId="77777777" w:rsidTr="001B20CD">
        <w:trPr>
          <w:jc w:val="center"/>
        </w:trPr>
        <w:tc>
          <w:tcPr>
            <w:tcW w:w="851" w:type="dxa"/>
            <w:shd w:val="solid" w:color="FFFFFF" w:fill="auto"/>
          </w:tcPr>
          <w:p w14:paraId="7003586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4B640B4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5810F60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1DBC8CCC" w14:textId="77777777" w:rsidR="00B35D29" w:rsidRDefault="00B35D29">
            <w:pPr>
              <w:pStyle w:val="TAL"/>
              <w:rPr>
                <w:rFonts w:cs="Arial"/>
                <w:sz w:val="16"/>
                <w:szCs w:val="16"/>
              </w:rPr>
            </w:pPr>
            <w:r>
              <w:rPr>
                <w:rFonts w:cs="Arial"/>
                <w:sz w:val="16"/>
                <w:szCs w:val="16"/>
              </w:rPr>
              <w:t>0018</w:t>
            </w:r>
          </w:p>
        </w:tc>
        <w:tc>
          <w:tcPr>
            <w:tcW w:w="475" w:type="dxa"/>
            <w:shd w:val="solid" w:color="FFFFFF" w:fill="auto"/>
          </w:tcPr>
          <w:p w14:paraId="65721E7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6068E98" w14:textId="77777777" w:rsidR="00B35D29" w:rsidRDefault="00B35D29">
            <w:pPr>
              <w:spacing w:after="0"/>
              <w:rPr>
                <w:rFonts w:ascii="Arial" w:hAnsi="Arial" w:cs="Arial"/>
                <w:sz w:val="16"/>
                <w:szCs w:val="16"/>
              </w:rPr>
            </w:pPr>
            <w:r>
              <w:rPr>
                <w:rFonts w:ascii="Arial" w:hAnsi="Arial" w:cs="Arial"/>
                <w:noProof/>
                <w:sz w:val="16"/>
                <w:szCs w:val="16"/>
              </w:rPr>
              <w:t>Alignment of SDP examples</w:t>
            </w:r>
          </w:p>
        </w:tc>
        <w:tc>
          <w:tcPr>
            <w:tcW w:w="709" w:type="dxa"/>
            <w:shd w:val="solid" w:color="FFFFFF" w:fill="auto"/>
          </w:tcPr>
          <w:p w14:paraId="24994A3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27C1EB0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354446BE" w14:textId="77777777" w:rsidTr="001B20CD">
        <w:trPr>
          <w:jc w:val="center"/>
        </w:trPr>
        <w:tc>
          <w:tcPr>
            <w:tcW w:w="851" w:type="dxa"/>
            <w:shd w:val="solid" w:color="FFFFFF" w:fill="auto"/>
          </w:tcPr>
          <w:p w14:paraId="21DC3AC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18C8A96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6517D9F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5F10C040" w14:textId="77777777" w:rsidR="00B35D29" w:rsidRDefault="00B35D29">
            <w:pPr>
              <w:pStyle w:val="TAL"/>
              <w:rPr>
                <w:rFonts w:cs="Arial"/>
                <w:sz w:val="16"/>
                <w:szCs w:val="16"/>
              </w:rPr>
            </w:pPr>
            <w:r>
              <w:rPr>
                <w:rFonts w:cs="Arial"/>
                <w:sz w:val="16"/>
                <w:szCs w:val="16"/>
              </w:rPr>
              <w:t>0020</w:t>
            </w:r>
          </w:p>
        </w:tc>
        <w:tc>
          <w:tcPr>
            <w:tcW w:w="475" w:type="dxa"/>
            <w:shd w:val="solid" w:color="FFFFFF" w:fill="auto"/>
          </w:tcPr>
          <w:p w14:paraId="20AC3EF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AF7D91B" w14:textId="77777777" w:rsidR="00B35D29" w:rsidRDefault="00B35D29">
            <w:pPr>
              <w:spacing w:after="0"/>
              <w:rPr>
                <w:rFonts w:ascii="Arial" w:hAnsi="Arial" w:cs="Arial"/>
                <w:sz w:val="16"/>
                <w:szCs w:val="16"/>
              </w:rPr>
            </w:pPr>
            <w:r>
              <w:rPr>
                <w:rFonts w:ascii="Arial" w:hAnsi="Arial" w:cs="Arial"/>
                <w:noProof/>
                <w:sz w:val="16"/>
                <w:szCs w:val="16"/>
              </w:rPr>
              <w:t>Codec mode requests</w:t>
            </w:r>
          </w:p>
        </w:tc>
        <w:tc>
          <w:tcPr>
            <w:tcW w:w="709" w:type="dxa"/>
            <w:shd w:val="solid" w:color="FFFFFF" w:fill="auto"/>
          </w:tcPr>
          <w:p w14:paraId="615098B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6BFF1E8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19AF9A9F" w14:textId="77777777" w:rsidTr="001B20CD">
        <w:trPr>
          <w:jc w:val="center"/>
        </w:trPr>
        <w:tc>
          <w:tcPr>
            <w:tcW w:w="851" w:type="dxa"/>
            <w:shd w:val="solid" w:color="FFFFFF" w:fill="auto"/>
          </w:tcPr>
          <w:p w14:paraId="175AA4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0B78601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240A441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38E21C7D" w14:textId="77777777" w:rsidR="00B35D29" w:rsidRDefault="00B35D29">
            <w:pPr>
              <w:pStyle w:val="TAL"/>
              <w:rPr>
                <w:rFonts w:cs="Arial"/>
                <w:sz w:val="16"/>
                <w:szCs w:val="16"/>
              </w:rPr>
            </w:pPr>
            <w:r>
              <w:rPr>
                <w:rFonts w:cs="Arial"/>
                <w:sz w:val="16"/>
                <w:szCs w:val="16"/>
              </w:rPr>
              <w:t>0022</w:t>
            </w:r>
          </w:p>
        </w:tc>
        <w:tc>
          <w:tcPr>
            <w:tcW w:w="475" w:type="dxa"/>
            <w:shd w:val="solid" w:color="FFFFFF" w:fill="auto"/>
          </w:tcPr>
          <w:p w14:paraId="556BB8DB"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09F9469" w14:textId="77777777" w:rsidR="00B35D29" w:rsidRDefault="00B35D29">
            <w:pPr>
              <w:spacing w:after="0"/>
              <w:rPr>
                <w:rFonts w:ascii="Arial" w:hAnsi="Arial" w:cs="Arial"/>
                <w:sz w:val="16"/>
                <w:szCs w:val="16"/>
              </w:rPr>
            </w:pPr>
            <w:r>
              <w:rPr>
                <w:rFonts w:ascii="Arial" w:hAnsi="Arial" w:cs="Arial"/>
                <w:noProof/>
                <w:sz w:val="16"/>
                <w:szCs w:val="16"/>
              </w:rPr>
              <w:t>Correction to Figure 10.1</w:t>
            </w:r>
          </w:p>
        </w:tc>
        <w:tc>
          <w:tcPr>
            <w:tcW w:w="709" w:type="dxa"/>
            <w:shd w:val="solid" w:color="FFFFFF" w:fill="auto"/>
          </w:tcPr>
          <w:p w14:paraId="250D345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069EEB2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08DEC98B" w14:textId="77777777" w:rsidTr="001B20CD">
        <w:trPr>
          <w:jc w:val="center"/>
        </w:trPr>
        <w:tc>
          <w:tcPr>
            <w:tcW w:w="851" w:type="dxa"/>
            <w:shd w:val="solid" w:color="FFFFFF" w:fill="auto"/>
          </w:tcPr>
          <w:p w14:paraId="00CB97B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D88D63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258E204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878CFD1" w14:textId="77777777" w:rsidR="00B35D29" w:rsidRDefault="00B35D29">
            <w:pPr>
              <w:pStyle w:val="TAL"/>
              <w:rPr>
                <w:rFonts w:cs="Arial"/>
                <w:sz w:val="16"/>
                <w:szCs w:val="16"/>
              </w:rPr>
            </w:pPr>
            <w:r>
              <w:rPr>
                <w:rFonts w:cs="Arial"/>
                <w:sz w:val="16"/>
                <w:szCs w:val="16"/>
              </w:rPr>
              <w:t>0019</w:t>
            </w:r>
          </w:p>
        </w:tc>
        <w:tc>
          <w:tcPr>
            <w:tcW w:w="475" w:type="dxa"/>
            <w:shd w:val="solid" w:color="FFFFFF" w:fill="auto"/>
          </w:tcPr>
          <w:p w14:paraId="2DC977D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506DB94" w14:textId="77777777" w:rsidR="00B35D29" w:rsidRDefault="00B35D29">
            <w:pPr>
              <w:spacing w:after="0"/>
              <w:rPr>
                <w:rFonts w:ascii="Arial" w:hAnsi="Arial" w:cs="Arial"/>
                <w:noProof/>
                <w:sz w:val="16"/>
                <w:szCs w:val="16"/>
              </w:rPr>
            </w:pPr>
            <w:r>
              <w:rPr>
                <w:rFonts w:ascii="Arial" w:hAnsi="Arial" w:cs="Arial"/>
                <w:noProof/>
                <w:sz w:val="16"/>
                <w:szCs w:val="16"/>
              </w:rPr>
              <w:t>DTMF clarifications</w:t>
            </w:r>
          </w:p>
        </w:tc>
        <w:tc>
          <w:tcPr>
            <w:tcW w:w="709" w:type="dxa"/>
            <w:shd w:val="solid" w:color="FFFFFF" w:fill="auto"/>
          </w:tcPr>
          <w:p w14:paraId="1322954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30C4CC4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0BB69AF0" w14:textId="77777777" w:rsidTr="001B20CD">
        <w:trPr>
          <w:jc w:val="center"/>
        </w:trPr>
        <w:tc>
          <w:tcPr>
            <w:tcW w:w="851" w:type="dxa"/>
            <w:shd w:val="solid" w:color="FFFFFF" w:fill="auto"/>
          </w:tcPr>
          <w:p w14:paraId="65E6A0F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5BBA7B9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1C24823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SP-080249</w:t>
            </w:r>
          </w:p>
        </w:tc>
        <w:tc>
          <w:tcPr>
            <w:tcW w:w="517" w:type="dxa"/>
            <w:shd w:val="solid" w:color="FFFFFF" w:fill="auto"/>
          </w:tcPr>
          <w:p w14:paraId="3FA32A9A" w14:textId="77777777" w:rsidR="00B35D29" w:rsidRDefault="00B35D29">
            <w:pPr>
              <w:pStyle w:val="TAL"/>
              <w:rPr>
                <w:rFonts w:cs="Arial"/>
                <w:sz w:val="16"/>
                <w:szCs w:val="16"/>
              </w:rPr>
            </w:pPr>
            <w:r>
              <w:rPr>
                <w:rFonts w:cs="Arial"/>
                <w:sz w:val="16"/>
                <w:szCs w:val="16"/>
              </w:rPr>
              <w:t>0024</w:t>
            </w:r>
          </w:p>
        </w:tc>
        <w:tc>
          <w:tcPr>
            <w:tcW w:w="475" w:type="dxa"/>
            <w:shd w:val="solid" w:color="FFFFFF" w:fill="auto"/>
          </w:tcPr>
          <w:p w14:paraId="71A63481"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10391B8C" w14:textId="77777777" w:rsidR="00B35D29" w:rsidRDefault="00B35D29">
            <w:pPr>
              <w:spacing w:after="0"/>
              <w:rPr>
                <w:rFonts w:ascii="Arial" w:hAnsi="Arial" w:cs="Arial"/>
                <w:noProof/>
                <w:sz w:val="16"/>
                <w:szCs w:val="16"/>
              </w:rPr>
            </w:pPr>
            <w:r>
              <w:rPr>
                <w:rFonts w:ascii="Arial" w:hAnsi="Arial" w:cs="Arial"/>
                <w:noProof/>
                <w:sz w:val="16"/>
                <w:szCs w:val="16"/>
              </w:rPr>
              <w:t>Introduction of  network preference management object</w:t>
            </w:r>
          </w:p>
        </w:tc>
        <w:tc>
          <w:tcPr>
            <w:tcW w:w="709" w:type="dxa"/>
            <w:shd w:val="solid" w:color="FFFFFF" w:fill="auto"/>
          </w:tcPr>
          <w:p w14:paraId="79E285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0236CF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81E9EC1" w14:textId="77777777" w:rsidTr="001B20CD">
        <w:trPr>
          <w:jc w:val="center"/>
        </w:trPr>
        <w:tc>
          <w:tcPr>
            <w:tcW w:w="851" w:type="dxa"/>
            <w:shd w:val="solid" w:color="FFFFFF" w:fill="auto"/>
          </w:tcPr>
          <w:p w14:paraId="7762956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C0A3AF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F850D6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3E5F923D" w14:textId="77777777" w:rsidR="00B35D29" w:rsidRDefault="00B35D29">
            <w:pPr>
              <w:pStyle w:val="TAL"/>
              <w:rPr>
                <w:rFonts w:cs="Arial"/>
                <w:sz w:val="16"/>
                <w:szCs w:val="16"/>
              </w:rPr>
            </w:pPr>
            <w:r>
              <w:rPr>
                <w:rFonts w:cs="Arial"/>
                <w:sz w:val="16"/>
                <w:szCs w:val="16"/>
              </w:rPr>
              <w:t>0025</w:t>
            </w:r>
          </w:p>
        </w:tc>
        <w:tc>
          <w:tcPr>
            <w:tcW w:w="475" w:type="dxa"/>
            <w:shd w:val="solid" w:color="FFFFFF" w:fill="auto"/>
          </w:tcPr>
          <w:p w14:paraId="737A10FD" w14:textId="77777777" w:rsidR="00B35D29" w:rsidRDefault="00B35D29">
            <w:pPr>
              <w:pStyle w:val="TAL"/>
              <w:jc w:val="center"/>
              <w:rPr>
                <w:rFonts w:cs="Arial"/>
                <w:sz w:val="16"/>
                <w:szCs w:val="16"/>
              </w:rPr>
            </w:pPr>
          </w:p>
        </w:tc>
        <w:tc>
          <w:tcPr>
            <w:tcW w:w="4748" w:type="dxa"/>
            <w:shd w:val="solid" w:color="FFFFFF" w:fill="auto"/>
          </w:tcPr>
          <w:p w14:paraId="2CEAAA27" w14:textId="77777777" w:rsidR="00B35D29" w:rsidRDefault="00B35D29">
            <w:pPr>
              <w:spacing w:after="0"/>
              <w:rPr>
                <w:rFonts w:ascii="Arial" w:hAnsi="Arial" w:cs="Arial"/>
                <w:noProof/>
                <w:sz w:val="16"/>
                <w:szCs w:val="16"/>
              </w:rPr>
            </w:pPr>
            <w:r>
              <w:rPr>
                <w:rFonts w:ascii="Arial" w:hAnsi="Arial" w:cs="Arial"/>
                <w:noProof/>
                <w:sz w:val="16"/>
                <w:szCs w:val="16"/>
              </w:rPr>
              <w:t>max-red alignment and clarifications</w:t>
            </w:r>
          </w:p>
        </w:tc>
        <w:tc>
          <w:tcPr>
            <w:tcW w:w="709" w:type="dxa"/>
            <w:shd w:val="solid" w:color="FFFFFF" w:fill="auto"/>
          </w:tcPr>
          <w:p w14:paraId="418E77E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19ABBA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F74A8FB" w14:textId="77777777" w:rsidTr="001B20CD">
        <w:trPr>
          <w:jc w:val="center"/>
        </w:trPr>
        <w:tc>
          <w:tcPr>
            <w:tcW w:w="851" w:type="dxa"/>
            <w:shd w:val="solid" w:color="FFFFFF" w:fill="auto"/>
          </w:tcPr>
          <w:p w14:paraId="49BD5A2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0039918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B9069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2E3F047A" w14:textId="77777777" w:rsidR="00B35D29" w:rsidRDefault="00B35D29">
            <w:pPr>
              <w:pStyle w:val="TAL"/>
              <w:rPr>
                <w:rFonts w:cs="Arial"/>
                <w:sz w:val="16"/>
                <w:szCs w:val="16"/>
              </w:rPr>
            </w:pPr>
            <w:r>
              <w:rPr>
                <w:rFonts w:cs="Arial"/>
                <w:sz w:val="16"/>
                <w:szCs w:val="16"/>
              </w:rPr>
              <w:t>0026</w:t>
            </w:r>
          </w:p>
        </w:tc>
        <w:tc>
          <w:tcPr>
            <w:tcW w:w="475" w:type="dxa"/>
            <w:shd w:val="solid" w:color="FFFFFF" w:fill="auto"/>
          </w:tcPr>
          <w:p w14:paraId="429B7DF5"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23BFE56" w14:textId="77777777" w:rsidR="00B35D29" w:rsidRDefault="00B35D29">
            <w:pPr>
              <w:spacing w:after="0"/>
              <w:rPr>
                <w:rFonts w:ascii="Arial" w:hAnsi="Arial" w:cs="Arial"/>
                <w:noProof/>
                <w:sz w:val="16"/>
                <w:szCs w:val="16"/>
              </w:rPr>
            </w:pPr>
            <w:r>
              <w:rPr>
                <w:rFonts w:ascii="Arial" w:hAnsi="Arial" w:cs="Arial"/>
                <w:noProof/>
                <w:sz w:val="16"/>
                <w:szCs w:val="16"/>
              </w:rPr>
              <w:t>Addition of QoS mapping for interactive bearer for real-time text</w:t>
            </w:r>
          </w:p>
        </w:tc>
        <w:tc>
          <w:tcPr>
            <w:tcW w:w="709" w:type="dxa"/>
            <w:shd w:val="solid" w:color="FFFFFF" w:fill="auto"/>
          </w:tcPr>
          <w:p w14:paraId="32991D6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370900E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37A95E3" w14:textId="77777777" w:rsidTr="001B20CD">
        <w:trPr>
          <w:jc w:val="center"/>
        </w:trPr>
        <w:tc>
          <w:tcPr>
            <w:tcW w:w="851" w:type="dxa"/>
            <w:shd w:val="solid" w:color="FFFFFF" w:fill="auto"/>
          </w:tcPr>
          <w:p w14:paraId="6983AA2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7B24906E"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4C5D77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74E8458C" w14:textId="77777777" w:rsidR="00B35D29" w:rsidRDefault="00B35D29">
            <w:pPr>
              <w:pStyle w:val="TAL"/>
              <w:rPr>
                <w:rFonts w:cs="Arial"/>
                <w:sz w:val="16"/>
                <w:szCs w:val="16"/>
              </w:rPr>
            </w:pPr>
            <w:r>
              <w:rPr>
                <w:rFonts w:cs="Arial"/>
                <w:sz w:val="16"/>
                <w:szCs w:val="16"/>
              </w:rPr>
              <w:t>0027</w:t>
            </w:r>
          </w:p>
        </w:tc>
        <w:tc>
          <w:tcPr>
            <w:tcW w:w="475" w:type="dxa"/>
            <w:shd w:val="solid" w:color="FFFFFF" w:fill="auto"/>
          </w:tcPr>
          <w:p w14:paraId="0DC1111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42B92AF8" w14:textId="77777777" w:rsidR="00B35D29" w:rsidRDefault="00B35D29">
            <w:pPr>
              <w:spacing w:after="0"/>
              <w:rPr>
                <w:rFonts w:ascii="Arial" w:hAnsi="Arial" w:cs="Arial"/>
                <w:noProof/>
                <w:sz w:val="16"/>
                <w:szCs w:val="16"/>
              </w:rPr>
            </w:pPr>
            <w:r>
              <w:rPr>
                <w:rFonts w:ascii="Arial" w:hAnsi="Arial" w:cs="Arial"/>
                <w:noProof/>
                <w:sz w:val="16"/>
                <w:szCs w:val="16"/>
              </w:rPr>
              <w:t>Clarifications on bandwidths in SDP</w:t>
            </w:r>
          </w:p>
        </w:tc>
        <w:tc>
          <w:tcPr>
            <w:tcW w:w="709" w:type="dxa"/>
            <w:shd w:val="solid" w:color="FFFFFF" w:fill="auto"/>
          </w:tcPr>
          <w:p w14:paraId="54B24BD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5714C94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69E93F5" w14:textId="77777777" w:rsidTr="001B20CD">
        <w:trPr>
          <w:jc w:val="center"/>
        </w:trPr>
        <w:tc>
          <w:tcPr>
            <w:tcW w:w="851" w:type="dxa"/>
            <w:shd w:val="solid" w:color="FFFFFF" w:fill="auto"/>
          </w:tcPr>
          <w:p w14:paraId="20D5114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290505F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0C2DC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EA058CA" w14:textId="77777777" w:rsidR="00B35D29" w:rsidRDefault="00B35D29">
            <w:pPr>
              <w:pStyle w:val="TAL"/>
              <w:rPr>
                <w:rFonts w:cs="Arial"/>
                <w:sz w:val="16"/>
                <w:szCs w:val="16"/>
              </w:rPr>
            </w:pPr>
            <w:r>
              <w:rPr>
                <w:rFonts w:cs="Arial"/>
                <w:sz w:val="16"/>
                <w:szCs w:val="16"/>
              </w:rPr>
              <w:t>0028</w:t>
            </w:r>
          </w:p>
        </w:tc>
        <w:tc>
          <w:tcPr>
            <w:tcW w:w="475" w:type="dxa"/>
            <w:shd w:val="solid" w:color="FFFFFF" w:fill="auto"/>
          </w:tcPr>
          <w:p w14:paraId="387B07F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2EC51C2" w14:textId="77777777" w:rsidR="00B35D29" w:rsidRPr="00FB6B0B" w:rsidRDefault="00B35D29">
            <w:pPr>
              <w:spacing w:after="0"/>
              <w:rPr>
                <w:rFonts w:ascii="Arial" w:hAnsi="Arial" w:cs="Arial"/>
                <w:noProof/>
                <w:sz w:val="16"/>
                <w:szCs w:val="16"/>
                <w:lang w:val="fr-FR"/>
              </w:rPr>
            </w:pPr>
            <w:r w:rsidRPr="00FB6B0B">
              <w:rPr>
                <w:rFonts w:ascii="Arial" w:hAnsi="Arial" w:cs="Arial"/>
                <w:noProof/>
                <w:sz w:val="16"/>
                <w:szCs w:val="16"/>
                <w:lang w:val="fr-FR"/>
              </w:rPr>
              <w:t>Codec Control Messages (CCM) update</w:t>
            </w:r>
          </w:p>
        </w:tc>
        <w:tc>
          <w:tcPr>
            <w:tcW w:w="709" w:type="dxa"/>
            <w:shd w:val="solid" w:color="FFFFFF" w:fill="auto"/>
          </w:tcPr>
          <w:p w14:paraId="1F097BE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49E44E5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00EEFB7" w14:textId="77777777" w:rsidTr="001B20CD">
        <w:trPr>
          <w:jc w:val="center"/>
        </w:trPr>
        <w:tc>
          <w:tcPr>
            <w:tcW w:w="851" w:type="dxa"/>
            <w:shd w:val="solid" w:color="FFFFFF" w:fill="auto"/>
          </w:tcPr>
          <w:p w14:paraId="1C9EFFD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ACA7D4E"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535DFC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ED65883" w14:textId="77777777" w:rsidR="00B35D29" w:rsidRDefault="00B35D29">
            <w:pPr>
              <w:pStyle w:val="TAL"/>
              <w:rPr>
                <w:rFonts w:cs="Arial"/>
                <w:sz w:val="16"/>
                <w:szCs w:val="16"/>
              </w:rPr>
            </w:pPr>
            <w:r>
              <w:rPr>
                <w:rFonts w:cs="Arial"/>
                <w:sz w:val="16"/>
                <w:szCs w:val="16"/>
              </w:rPr>
              <w:t>0029</w:t>
            </w:r>
          </w:p>
        </w:tc>
        <w:tc>
          <w:tcPr>
            <w:tcW w:w="475" w:type="dxa"/>
            <w:shd w:val="solid" w:color="FFFFFF" w:fill="auto"/>
          </w:tcPr>
          <w:p w14:paraId="600E9286"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A17FEF7" w14:textId="77777777" w:rsidR="00B35D29" w:rsidRDefault="00B35D29">
            <w:pPr>
              <w:spacing w:after="0"/>
              <w:rPr>
                <w:rFonts w:ascii="Arial" w:hAnsi="Arial" w:cs="Arial"/>
                <w:noProof/>
                <w:sz w:val="16"/>
                <w:szCs w:val="16"/>
              </w:rPr>
            </w:pPr>
            <w:r>
              <w:rPr>
                <w:rFonts w:ascii="Arial" w:hAnsi="Arial" w:cs="Arial"/>
                <w:noProof/>
                <w:sz w:val="16"/>
                <w:szCs w:val="16"/>
              </w:rPr>
              <w:t>Terminology improvements</w:t>
            </w:r>
          </w:p>
        </w:tc>
        <w:tc>
          <w:tcPr>
            <w:tcW w:w="709" w:type="dxa"/>
            <w:shd w:val="solid" w:color="FFFFFF" w:fill="auto"/>
          </w:tcPr>
          <w:p w14:paraId="759D0CD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50370E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6F4F921" w14:textId="77777777" w:rsidTr="001B20CD">
        <w:trPr>
          <w:jc w:val="center"/>
        </w:trPr>
        <w:tc>
          <w:tcPr>
            <w:tcW w:w="851" w:type="dxa"/>
            <w:shd w:val="solid" w:color="FFFFFF" w:fill="auto"/>
          </w:tcPr>
          <w:p w14:paraId="280EEFE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01597F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7743AB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0FD8A13" w14:textId="77777777" w:rsidR="00B35D29" w:rsidRDefault="00B35D29">
            <w:pPr>
              <w:pStyle w:val="TAL"/>
              <w:rPr>
                <w:rFonts w:cs="Arial"/>
                <w:sz w:val="16"/>
                <w:szCs w:val="16"/>
              </w:rPr>
            </w:pPr>
            <w:r>
              <w:rPr>
                <w:rFonts w:cs="Arial"/>
                <w:sz w:val="16"/>
                <w:szCs w:val="16"/>
              </w:rPr>
              <w:t>0030</w:t>
            </w:r>
          </w:p>
        </w:tc>
        <w:tc>
          <w:tcPr>
            <w:tcW w:w="475" w:type="dxa"/>
            <w:shd w:val="solid" w:color="FFFFFF" w:fill="auto"/>
          </w:tcPr>
          <w:p w14:paraId="19A6BD97" w14:textId="77777777" w:rsidR="00B35D29" w:rsidRDefault="00B35D29">
            <w:pPr>
              <w:pStyle w:val="TAL"/>
              <w:jc w:val="center"/>
              <w:rPr>
                <w:rFonts w:cs="Arial"/>
                <w:sz w:val="16"/>
                <w:szCs w:val="16"/>
              </w:rPr>
            </w:pPr>
          </w:p>
        </w:tc>
        <w:tc>
          <w:tcPr>
            <w:tcW w:w="4748" w:type="dxa"/>
            <w:shd w:val="solid" w:color="FFFFFF" w:fill="auto"/>
          </w:tcPr>
          <w:p w14:paraId="2CC416A9" w14:textId="77777777" w:rsidR="00B35D29" w:rsidRDefault="00B35D29">
            <w:pPr>
              <w:spacing w:after="0"/>
              <w:rPr>
                <w:rFonts w:ascii="Arial" w:hAnsi="Arial" w:cs="Arial"/>
                <w:noProof/>
                <w:sz w:val="16"/>
                <w:szCs w:val="16"/>
              </w:rPr>
            </w:pPr>
            <w:r>
              <w:rPr>
                <w:rFonts w:ascii="Arial" w:hAnsi="Arial" w:cs="Arial"/>
                <w:noProof/>
                <w:sz w:val="16"/>
                <w:szCs w:val="16"/>
              </w:rPr>
              <w:t>3G-324M inter-working in GERAN/UTRAN CS</w:t>
            </w:r>
          </w:p>
        </w:tc>
        <w:tc>
          <w:tcPr>
            <w:tcW w:w="709" w:type="dxa"/>
            <w:shd w:val="solid" w:color="FFFFFF" w:fill="auto"/>
          </w:tcPr>
          <w:p w14:paraId="79A617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3DA40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D1529CC" w14:textId="77777777" w:rsidTr="001B20CD">
        <w:trPr>
          <w:jc w:val="center"/>
        </w:trPr>
        <w:tc>
          <w:tcPr>
            <w:tcW w:w="851" w:type="dxa"/>
            <w:shd w:val="solid" w:color="FFFFFF" w:fill="auto"/>
          </w:tcPr>
          <w:p w14:paraId="4F0615D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377FE0E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FE48A1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3D924B5A" w14:textId="77777777" w:rsidR="00B35D29" w:rsidRDefault="00B35D29">
            <w:pPr>
              <w:pStyle w:val="TAL"/>
              <w:rPr>
                <w:rFonts w:cs="Arial"/>
                <w:sz w:val="16"/>
                <w:szCs w:val="16"/>
              </w:rPr>
            </w:pPr>
            <w:r>
              <w:rPr>
                <w:rFonts w:cs="Arial"/>
                <w:sz w:val="16"/>
                <w:szCs w:val="16"/>
              </w:rPr>
              <w:t>0031</w:t>
            </w:r>
          </w:p>
        </w:tc>
        <w:tc>
          <w:tcPr>
            <w:tcW w:w="475" w:type="dxa"/>
            <w:shd w:val="solid" w:color="FFFFFF" w:fill="auto"/>
          </w:tcPr>
          <w:p w14:paraId="3061A1F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C8FA4FA" w14:textId="77777777" w:rsidR="00B35D29" w:rsidRDefault="00B35D29">
            <w:pPr>
              <w:spacing w:after="0"/>
              <w:rPr>
                <w:rFonts w:ascii="Arial" w:hAnsi="Arial" w:cs="Arial"/>
                <w:noProof/>
                <w:sz w:val="16"/>
                <w:szCs w:val="16"/>
              </w:rPr>
            </w:pPr>
            <w:r>
              <w:rPr>
                <w:rFonts w:ascii="Arial" w:hAnsi="Arial" w:cs="Arial"/>
                <w:noProof/>
                <w:sz w:val="16"/>
                <w:szCs w:val="16"/>
              </w:rPr>
              <w:t>ptime and encapsulation alignment</w:t>
            </w:r>
          </w:p>
        </w:tc>
        <w:tc>
          <w:tcPr>
            <w:tcW w:w="709" w:type="dxa"/>
            <w:shd w:val="solid" w:color="FFFFFF" w:fill="auto"/>
          </w:tcPr>
          <w:p w14:paraId="1DB8C44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544F30E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3846176" w14:textId="77777777" w:rsidTr="001B20CD">
        <w:trPr>
          <w:jc w:val="center"/>
        </w:trPr>
        <w:tc>
          <w:tcPr>
            <w:tcW w:w="851" w:type="dxa"/>
            <w:shd w:val="solid" w:color="FFFFFF" w:fill="auto"/>
          </w:tcPr>
          <w:p w14:paraId="2FF1634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5A7B8C4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0C0D9E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11736A07" w14:textId="77777777" w:rsidR="00B35D29" w:rsidRDefault="00B35D29">
            <w:pPr>
              <w:pStyle w:val="TAL"/>
              <w:rPr>
                <w:rFonts w:cs="Arial"/>
                <w:sz w:val="16"/>
                <w:szCs w:val="16"/>
              </w:rPr>
            </w:pPr>
            <w:r>
              <w:rPr>
                <w:rFonts w:cs="Arial"/>
                <w:sz w:val="16"/>
                <w:szCs w:val="16"/>
              </w:rPr>
              <w:t>0032</w:t>
            </w:r>
          </w:p>
        </w:tc>
        <w:tc>
          <w:tcPr>
            <w:tcW w:w="475" w:type="dxa"/>
            <w:shd w:val="solid" w:color="FFFFFF" w:fill="auto"/>
          </w:tcPr>
          <w:p w14:paraId="13B7477E"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93E620B" w14:textId="77777777" w:rsidR="00B35D29" w:rsidRDefault="00B35D29">
            <w:pPr>
              <w:spacing w:after="0"/>
              <w:rPr>
                <w:rFonts w:ascii="Arial" w:hAnsi="Arial" w:cs="Arial"/>
                <w:noProof/>
                <w:sz w:val="16"/>
                <w:szCs w:val="16"/>
              </w:rPr>
            </w:pPr>
            <w:r>
              <w:rPr>
                <w:rFonts w:ascii="Arial" w:hAnsi="Arial" w:cs="Arial"/>
                <w:noProof/>
                <w:sz w:val="16"/>
                <w:szCs w:val="16"/>
              </w:rPr>
              <w:t>Introduction of SDP Capability Negotiation</w:t>
            </w:r>
          </w:p>
        </w:tc>
        <w:tc>
          <w:tcPr>
            <w:tcW w:w="709" w:type="dxa"/>
            <w:shd w:val="solid" w:color="FFFFFF" w:fill="auto"/>
          </w:tcPr>
          <w:p w14:paraId="694445D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7B374C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2C98CFA0" w14:textId="77777777" w:rsidTr="001B20CD">
        <w:trPr>
          <w:jc w:val="center"/>
        </w:trPr>
        <w:tc>
          <w:tcPr>
            <w:tcW w:w="851" w:type="dxa"/>
            <w:shd w:val="solid" w:color="FFFFFF" w:fill="auto"/>
          </w:tcPr>
          <w:p w14:paraId="589BA7B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667EB62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261EF4B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0C9F2F08" w14:textId="77777777" w:rsidR="00B35D29" w:rsidRDefault="00B35D29">
            <w:pPr>
              <w:pStyle w:val="TAL"/>
              <w:rPr>
                <w:rFonts w:cs="Arial"/>
                <w:sz w:val="16"/>
                <w:szCs w:val="16"/>
              </w:rPr>
            </w:pPr>
            <w:r>
              <w:rPr>
                <w:rFonts w:cs="Arial"/>
                <w:sz w:val="16"/>
                <w:szCs w:val="16"/>
              </w:rPr>
              <w:t>0033</w:t>
            </w:r>
          </w:p>
        </w:tc>
        <w:tc>
          <w:tcPr>
            <w:tcW w:w="475" w:type="dxa"/>
            <w:shd w:val="solid" w:color="FFFFFF" w:fill="auto"/>
          </w:tcPr>
          <w:p w14:paraId="51DC06DE"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1005F00" w14:textId="77777777" w:rsidR="00B35D29" w:rsidRDefault="00B35D29">
            <w:pPr>
              <w:spacing w:after="0"/>
              <w:rPr>
                <w:rFonts w:ascii="Arial" w:hAnsi="Arial" w:cs="Arial"/>
                <w:noProof/>
                <w:sz w:val="16"/>
                <w:szCs w:val="16"/>
              </w:rPr>
            </w:pPr>
            <w:r>
              <w:rPr>
                <w:rFonts w:ascii="Arial" w:hAnsi="Arial" w:cs="Arial"/>
                <w:noProof/>
                <w:sz w:val="16"/>
                <w:szCs w:val="16"/>
              </w:rPr>
              <w:t>Clarifications on the usage of AVPF NACK and PLI</w:t>
            </w:r>
          </w:p>
        </w:tc>
        <w:tc>
          <w:tcPr>
            <w:tcW w:w="709" w:type="dxa"/>
            <w:shd w:val="solid" w:color="FFFFFF" w:fill="auto"/>
          </w:tcPr>
          <w:p w14:paraId="0649292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3FBC0F0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08EF08F7" w14:textId="77777777" w:rsidTr="001B20CD">
        <w:trPr>
          <w:jc w:val="center"/>
        </w:trPr>
        <w:tc>
          <w:tcPr>
            <w:tcW w:w="851" w:type="dxa"/>
            <w:shd w:val="solid" w:color="FFFFFF" w:fill="auto"/>
          </w:tcPr>
          <w:p w14:paraId="7D61E61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2FC41C2D"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1179C9E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0842AD49" w14:textId="77777777" w:rsidR="00B35D29" w:rsidRDefault="00B35D29">
            <w:pPr>
              <w:pStyle w:val="TAL"/>
              <w:rPr>
                <w:rFonts w:cs="Arial"/>
                <w:sz w:val="16"/>
                <w:szCs w:val="16"/>
              </w:rPr>
            </w:pPr>
            <w:r>
              <w:rPr>
                <w:rFonts w:cs="Arial"/>
                <w:sz w:val="16"/>
                <w:szCs w:val="16"/>
              </w:rPr>
              <w:t>0035</w:t>
            </w:r>
          </w:p>
        </w:tc>
        <w:tc>
          <w:tcPr>
            <w:tcW w:w="475" w:type="dxa"/>
            <w:shd w:val="solid" w:color="FFFFFF" w:fill="auto"/>
          </w:tcPr>
          <w:p w14:paraId="00FE7642"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3D0B5FF3" w14:textId="77777777" w:rsidR="00B35D29" w:rsidRDefault="00B35D29">
            <w:pPr>
              <w:spacing w:after="0"/>
              <w:rPr>
                <w:rFonts w:ascii="Arial" w:hAnsi="Arial" w:cs="Arial"/>
                <w:noProof/>
                <w:sz w:val="16"/>
                <w:szCs w:val="16"/>
              </w:rPr>
            </w:pPr>
            <w:r>
              <w:rPr>
                <w:rFonts w:ascii="Arial" w:hAnsi="Arial" w:cs="Arial"/>
                <w:noProof/>
                <w:sz w:val="16"/>
                <w:szCs w:val="16"/>
              </w:rPr>
              <w:t>Transmission of H.264 parameter sets</w:t>
            </w:r>
          </w:p>
        </w:tc>
        <w:tc>
          <w:tcPr>
            <w:tcW w:w="709" w:type="dxa"/>
            <w:shd w:val="solid" w:color="FFFFFF" w:fill="auto"/>
          </w:tcPr>
          <w:p w14:paraId="786CB9E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7E25BDC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4286C4D8" w14:textId="77777777" w:rsidTr="001B20CD">
        <w:trPr>
          <w:jc w:val="center"/>
        </w:trPr>
        <w:tc>
          <w:tcPr>
            <w:tcW w:w="851" w:type="dxa"/>
            <w:shd w:val="solid" w:color="FFFFFF" w:fill="auto"/>
          </w:tcPr>
          <w:p w14:paraId="553794B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5051180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213C5C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5B97E33F" w14:textId="77777777" w:rsidR="00B35D29" w:rsidRDefault="00B35D29">
            <w:pPr>
              <w:pStyle w:val="TAL"/>
              <w:rPr>
                <w:rFonts w:cs="Arial"/>
                <w:sz w:val="16"/>
                <w:szCs w:val="16"/>
              </w:rPr>
            </w:pPr>
            <w:r>
              <w:rPr>
                <w:rFonts w:cs="Arial"/>
                <w:sz w:val="16"/>
                <w:szCs w:val="16"/>
              </w:rPr>
              <w:t>0036</w:t>
            </w:r>
          </w:p>
        </w:tc>
        <w:tc>
          <w:tcPr>
            <w:tcW w:w="475" w:type="dxa"/>
            <w:shd w:val="solid" w:color="FFFFFF" w:fill="auto"/>
          </w:tcPr>
          <w:p w14:paraId="6CF5D44E" w14:textId="77777777" w:rsidR="00B35D29" w:rsidRDefault="00B35D29">
            <w:pPr>
              <w:pStyle w:val="TAL"/>
              <w:jc w:val="center"/>
              <w:rPr>
                <w:rFonts w:cs="Arial"/>
                <w:sz w:val="16"/>
                <w:szCs w:val="16"/>
              </w:rPr>
            </w:pPr>
          </w:p>
        </w:tc>
        <w:tc>
          <w:tcPr>
            <w:tcW w:w="4748" w:type="dxa"/>
            <w:shd w:val="solid" w:color="FFFFFF" w:fill="auto"/>
          </w:tcPr>
          <w:p w14:paraId="2DDEAE2C" w14:textId="77777777" w:rsidR="00B35D29" w:rsidRDefault="00B35D29">
            <w:pPr>
              <w:spacing w:after="0"/>
              <w:rPr>
                <w:rFonts w:ascii="Arial" w:hAnsi="Arial" w:cs="Arial"/>
                <w:noProof/>
                <w:sz w:val="16"/>
                <w:szCs w:val="16"/>
              </w:rPr>
            </w:pPr>
            <w:r>
              <w:rPr>
                <w:rFonts w:ascii="Arial" w:hAnsi="Arial" w:cs="Arial"/>
                <w:noProof/>
                <w:sz w:val="16"/>
                <w:szCs w:val="16"/>
              </w:rPr>
              <w:t>Clarification of H.263 support in MTSI</w:t>
            </w:r>
          </w:p>
        </w:tc>
        <w:tc>
          <w:tcPr>
            <w:tcW w:w="709" w:type="dxa"/>
            <w:shd w:val="solid" w:color="FFFFFF" w:fill="auto"/>
          </w:tcPr>
          <w:p w14:paraId="52CC8EF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0C94C64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3069D842" w14:textId="77777777" w:rsidTr="001B20CD">
        <w:trPr>
          <w:jc w:val="center"/>
        </w:trPr>
        <w:tc>
          <w:tcPr>
            <w:tcW w:w="851" w:type="dxa"/>
            <w:shd w:val="solid" w:color="FFFFFF" w:fill="auto"/>
          </w:tcPr>
          <w:p w14:paraId="473A576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2437E87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0FDD82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SP-080476</w:t>
            </w:r>
          </w:p>
        </w:tc>
        <w:tc>
          <w:tcPr>
            <w:tcW w:w="517" w:type="dxa"/>
            <w:shd w:val="solid" w:color="FFFFFF" w:fill="auto"/>
          </w:tcPr>
          <w:p w14:paraId="3FE0A892" w14:textId="77777777" w:rsidR="00B35D29" w:rsidRDefault="00B35D29">
            <w:pPr>
              <w:pStyle w:val="TAL"/>
              <w:rPr>
                <w:rFonts w:cs="Arial"/>
                <w:sz w:val="16"/>
                <w:szCs w:val="16"/>
              </w:rPr>
            </w:pPr>
            <w:r>
              <w:rPr>
                <w:rFonts w:cs="Arial"/>
                <w:sz w:val="16"/>
                <w:szCs w:val="16"/>
              </w:rPr>
              <w:t>0034</w:t>
            </w:r>
          </w:p>
        </w:tc>
        <w:tc>
          <w:tcPr>
            <w:tcW w:w="475" w:type="dxa"/>
            <w:shd w:val="solid" w:color="FFFFFF" w:fill="auto"/>
          </w:tcPr>
          <w:p w14:paraId="28AFCC3F"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B3B533E" w14:textId="77777777" w:rsidR="00B35D29" w:rsidRDefault="00B35D29">
            <w:pPr>
              <w:spacing w:after="0"/>
              <w:rPr>
                <w:rFonts w:ascii="Arial" w:hAnsi="Arial" w:cs="Arial"/>
                <w:noProof/>
                <w:sz w:val="16"/>
                <w:szCs w:val="16"/>
              </w:rPr>
            </w:pPr>
            <w:r>
              <w:rPr>
                <w:rFonts w:ascii="Arial" w:hAnsi="Arial" w:cs="Arial"/>
                <w:noProof/>
                <w:sz w:val="16"/>
                <w:szCs w:val="16"/>
              </w:rPr>
              <w:t>Improvements to MTSI 3G324M interworking</w:t>
            </w:r>
          </w:p>
        </w:tc>
        <w:tc>
          <w:tcPr>
            <w:tcW w:w="709" w:type="dxa"/>
            <w:shd w:val="solid" w:color="FFFFFF" w:fill="auto"/>
          </w:tcPr>
          <w:p w14:paraId="2DF560D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c>
          <w:tcPr>
            <w:tcW w:w="638" w:type="dxa"/>
            <w:shd w:val="solid" w:color="FFFFFF" w:fill="auto"/>
          </w:tcPr>
          <w:p w14:paraId="3991FB7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r>
      <w:tr w:rsidR="00B35D29" w14:paraId="6500A702" w14:textId="77777777" w:rsidTr="001B20CD">
        <w:trPr>
          <w:jc w:val="center"/>
        </w:trPr>
        <w:tc>
          <w:tcPr>
            <w:tcW w:w="851" w:type="dxa"/>
            <w:shd w:val="solid" w:color="FFFFFF" w:fill="auto"/>
          </w:tcPr>
          <w:p w14:paraId="679A1A6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DF353EF"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1AE7B6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4663E678" w14:textId="77777777" w:rsidR="00B35D29" w:rsidRDefault="00B35D29">
            <w:pPr>
              <w:pStyle w:val="TAL"/>
              <w:rPr>
                <w:rFonts w:cs="Arial"/>
                <w:sz w:val="16"/>
                <w:szCs w:val="16"/>
              </w:rPr>
            </w:pPr>
            <w:r>
              <w:rPr>
                <w:rFonts w:cs="Arial"/>
                <w:sz w:val="16"/>
                <w:szCs w:val="16"/>
              </w:rPr>
              <w:t>0039</w:t>
            </w:r>
          </w:p>
        </w:tc>
        <w:tc>
          <w:tcPr>
            <w:tcW w:w="475" w:type="dxa"/>
            <w:shd w:val="solid" w:color="FFFFFF" w:fill="auto"/>
          </w:tcPr>
          <w:p w14:paraId="018D6C47"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297F9BBD"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1F86612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0148E83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19A433D0" w14:textId="77777777" w:rsidTr="001B20CD">
        <w:trPr>
          <w:jc w:val="center"/>
        </w:trPr>
        <w:tc>
          <w:tcPr>
            <w:tcW w:w="851" w:type="dxa"/>
            <w:shd w:val="solid" w:color="FFFFFF" w:fill="auto"/>
          </w:tcPr>
          <w:p w14:paraId="6513DBF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45E9A2F0"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2F1CAAB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79CE7DBB" w14:textId="77777777" w:rsidR="00B35D29" w:rsidRDefault="00B35D29">
            <w:pPr>
              <w:pStyle w:val="TAL"/>
              <w:rPr>
                <w:rFonts w:cs="Arial"/>
                <w:sz w:val="16"/>
                <w:szCs w:val="16"/>
              </w:rPr>
            </w:pPr>
            <w:r>
              <w:rPr>
                <w:rFonts w:cs="Arial"/>
                <w:sz w:val="16"/>
                <w:szCs w:val="16"/>
              </w:rPr>
              <w:t>0041</w:t>
            </w:r>
          </w:p>
        </w:tc>
        <w:tc>
          <w:tcPr>
            <w:tcW w:w="475" w:type="dxa"/>
            <w:shd w:val="solid" w:color="FFFFFF" w:fill="auto"/>
          </w:tcPr>
          <w:p w14:paraId="01BA58D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4EDCA00"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116B42D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AEEE3C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4A3D85E4" w14:textId="77777777" w:rsidTr="001B20CD">
        <w:trPr>
          <w:jc w:val="center"/>
        </w:trPr>
        <w:tc>
          <w:tcPr>
            <w:tcW w:w="851" w:type="dxa"/>
            <w:shd w:val="solid" w:color="FFFFFF" w:fill="auto"/>
          </w:tcPr>
          <w:p w14:paraId="4B647E1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694615C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0BED3A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73C99AE1" w14:textId="77777777" w:rsidR="00B35D29" w:rsidRDefault="00B35D29">
            <w:pPr>
              <w:pStyle w:val="TAL"/>
              <w:rPr>
                <w:rFonts w:cs="Arial"/>
                <w:sz w:val="16"/>
                <w:szCs w:val="16"/>
              </w:rPr>
            </w:pPr>
            <w:r>
              <w:rPr>
                <w:rFonts w:cs="Arial"/>
                <w:sz w:val="16"/>
                <w:szCs w:val="16"/>
              </w:rPr>
              <w:t>0043</w:t>
            </w:r>
          </w:p>
        </w:tc>
        <w:tc>
          <w:tcPr>
            <w:tcW w:w="475" w:type="dxa"/>
            <w:shd w:val="solid" w:color="FFFFFF" w:fill="auto"/>
          </w:tcPr>
          <w:p w14:paraId="1847B05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1143A93C" w14:textId="77777777" w:rsidR="00B35D29" w:rsidRDefault="00B35D29">
            <w:pPr>
              <w:spacing w:after="0"/>
              <w:rPr>
                <w:rFonts w:ascii="Arial" w:hAnsi="Arial" w:cs="Arial"/>
                <w:noProof/>
                <w:sz w:val="16"/>
                <w:szCs w:val="16"/>
              </w:rPr>
            </w:pPr>
            <w:r>
              <w:rPr>
                <w:rFonts w:ascii="Arial" w:hAnsi="Arial" w:cs="Arial"/>
                <w:noProof/>
                <w:sz w:val="16"/>
                <w:szCs w:val="16"/>
              </w:rPr>
              <w:t>Negotiated GBR and AS bandwidths</w:t>
            </w:r>
          </w:p>
        </w:tc>
        <w:tc>
          <w:tcPr>
            <w:tcW w:w="709" w:type="dxa"/>
            <w:shd w:val="solid" w:color="FFFFFF" w:fill="auto"/>
          </w:tcPr>
          <w:p w14:paraId="6BC010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4251768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627B1126" w14:textId="77777777" w:rsidTr="001B20CD">
        <w:trPr>
          <w:jc w:val="center"/>
        </w:trPr>
        <w:tc>
          <w:tcPr>
            <w:tcW w:w="851" w:type="dxa"/>
            <w:shd w:val="solid" w:color="FFFFFF" w:fill="auto"/>
          </w:tcPr>
          <w:p w14:paraId="35465C0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6745A7C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764337D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0BC2212E" w14:textId="77777777" w:rsidR="00B35D29" w:rsidRDefault="00B35D29">
            <w:pPr>
              <w:pStyle w:val="TAL"/>
              <w:rPr>
                <w:rFonts w:cs="Arial"/>
                <w:sz w:val="16"/>
                <w:szCs w:val="16"/>
              </w:rPr>
            </w:pPr>
            <w:r>
              <w:rPr>
                <w:rFonts w:cs="Arial"/>
                <w:sz w:val="16"/>
                <w:szCs w:val="16"/>
              </w:rPr>
              <w:t>0045</w:t>
            </w:r>
          </w:p>
        </w:tc>
        <w:tc>
          <w:tcPr>
            <w:tcW w:w="475" w:type="dxa"/>
            <w:shd w:val="solid" w:color="FFFFFF" w:fill="auto"/>
          </w:tcPr>
          <w:p w14:paraId="317F8EBE"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593EF3C" w14:textId="77777777" w:rsidR="00B35D29" w:rsidRDefault="00B35D29">
            <w:pPr>
              <w:spacing w:after="0"/>
              <w:rPr>
                <w:rFonts w:ascii="Arial" w:hAnsi="Arial" w:cs="Arial"/>
                <w:noProof/>
                <w:sz w:val="16"/>
                <w:szCs w:val="16"/>
              </w:rPr>
            </w:pPr>
            <w:r>
              <w:rPr>
                <w:rFonts w:ascii="Arial" w:hAnsi="Arial" w:cs="Arial"/>
                <w:noProof/>
                <w:sz w:val="16"/>
                <w:szCs w:val="16"/>
              </w:rPr>
              <w:t>Additional SDP examples for SDP answers</w:t>
            </w:r>
          </w:p>
        </w:tc>
        <w:tc>
          <w:tcPr>
            <w:tcW w:w="709" w:type="dxa"/>
            <w:shd w:val="solid" w:color="FFFFFF" w:fill="auto"/>
          </w:tcPr>
          <w:p w14:paraId="174D8CF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1525B41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37535C03" w14:textId="77777777" w:rsidTr="001B20CD">
        <w:trPr>
          <w:jc w:val="center"/>
        </w:trPr>
        <w:tc>
          <w:tcPr>
            <w:tcW w:w="851" w:type="dxa"/>
            <w:shd w:val="solid" w:color="FFFFFF" w:fill="auto"/>
          </w:tcPr>
          <w:p w14:paraId="264DD87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3770CA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592D22F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33A2E500" w14:textId="77777777" w:rsidR="00B35D29" w:rsidRDefault="00B35D29">
            <w:pPr>
              <w:pStyle w:val="TAL"/>
              <w:rPr>
                <w:rFonts w:cs="Arial"/>
                <w:sz w:val="16"/>
                <w:szCs w:val="16"/>
              </w:rPr>
            </w:pPr>
            <w:r>
              <w:rPr>
                <w:rFonts w:cs="Arial"/>
                <w:sz w:val="16"/>
                <w:szCs w:val="16"/>
              </w:rPr>
              <w:t>0047</w:t>
            </w:r>
          </w:p>
        </w:tc>
        <w:tc>
          <w:tcPr>
            <w:tcW w:w="475" w:type="dxa"/>
            <w:shd w:val="solid" w:color="FFFFFF" w:fill="auto"/>
          </w:tcPr>
          <w:p w14:paraId="0B37FC3B" w14:textId="77777777" w:rsidR="00B35D29" w:rsidRDefault="00B35D29">
            <w:pPr>
              <w:pStyle w:val="TAL"/>
              <w:jc w:val="center"/>
              <w:rPr>
                <w:rFonts w:cs="Arial"/>
                <w:sz w:val="16"/>
                <w:szCs w:val="16"/>
              </w:rPr>
            </w:pPr>
          </w:p>
        </w:tc>
        <w:tc>
          <w:tcPr>
            <w:tcW w:w="4748" w:type="dxa"/>
            <w:shd w:val="solid" w:color="FFFFFF" w:fill="auto"/>
          </w:tcPr>
          <w:p w14:paraId="7DD424FE" w14:textId="77777777" w:rsidR="00B35D29" w:rsidRDefault="00B35D29">
            <w:pPr>
              <w:spacing w:after="0"/>
              <w:rPr>
                <w:rFonts w:ascii="Arial" w:hAnsi="Arial" w:cs="Arial"/>
                <w:noProof/>
                <w:sz w:val="16"/>
                <w:szCs w:val="16"/>
              </w:rPr>
            </w:pPr>
            <w:r>
              <w:rPr>
                <w:rFonts w:ascii="Arial" w:hAnsi="Arial" w:cs="Arial"/>
                <w:noProof/>
                <w:sz w:val="16"/>
                <w:szCs w:val="16"/>
              </w:rPr>
              <w:t>Initial codec mode</w:t>
            </w:r>
          </w:p>
        </w:tc>
        <w:tc>
          <w:tcPr>
            <w:tcW w:w="709" w:type="dxa"/>
            <w:shd w:val="solid" w:color="FFFFFF" w:fill="auto"/>
          </w:tcPr>
          <w:p w14:paraId="4E9C220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6D152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7F247DAC" w14:textId="77777777" w:rsidTr="001B20CD">
        <w:trPr>
          <w:jc w:val="center"/>
        </w:trPr>
        <w:tc>
          <w:tcPr>
            <w:tcW w:w="851" w:type="dxa"/>
            <w:shd w:val="solid" w:color="FFFFFF" w:fill="auto"/>
          </w:tcPr>
          <w:p w14:paraId="13FDBF1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0898098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BB260C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153778E1" w14:textId="77777777" w:rsidR="00B35D29" w:rsidRDefault="00B35D29">
            <w:pPr>
              <w:pStyle w:val="TAL"/>
              <w:rPr>
                <w:rFonts w:cs="Arial"/>
                <w:sz w:val="16"/>
                <w:szCs w:val="16"/>
              </w:rPr>
            </w:pPr>
            <w:r>
              <w:rPr>
                <w:rFonts w:cs="Arial"/>
                <w:sz w:val="16"/>
                <w:szCs w:val="16"/>
              </w:rPr>
              <w:t>0048</w:t>
            </w:r>
          </w:p>
        </w:tc>
        <w:tc>
          <w:tcPr>
            <w:tcW w:w="475" w:type="dxa"/>
            <w:shd w:val="solid" w:color="FFFFFF" w:fill="auto"/>
          </w:tcPr>
          <w:p w14:paraId="0C250743"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3945FAC" w14:textId="77777777" w:rsidR="00B35D29" w:rsidRDefault="00B35D29">
            <w:pPr>
              <w:spacing w:after="0"/>
              <w:rPr>
                <w:rFonts w:ascii="Arial" w:hAnsi="Arial" w:cs="Arial"/>
                <w:noProof/>
                <w:sz w:val="16"/>
                <w:szCs w:val="16"/>
              </w:rPr>
            </w:pPr>
            <w:r>
              <w:rPr>
                <w:rFonts w:ascii="Arial" w:hAnsi="Arial" w:cs="Arial"/>
                <w:noProof/>
                <w:sz w:val="16"/>
                <w:szCs w:val="16"/>
              </w:rPr>
              <w:t>RTP/RTCP symmetric media stream</w:t>
            </w:r>
          </w:p>
        </w:tc>
        <w:tc>
          <w:tcPr>
            <w:tcW w:w="709" w:type="dxa"/>
            <w:shd w:val="solid" w:color="FFFFFF" w:fill="auto"/>
          </w:tcPr>
          <w:p w14:paraId="6E27042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69D72E9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FB6B0B" w14:paraId="781375E6" w14:textId="77777777" w:rsidTr="001B20CD">
        <w:trPr>
          <w:jc w:val="center"/>
        </w:trPr>
        <w:tc>
          <w:tcPr>
            <w:tcW w:w="851" w:type="dxa"/>
            <w:shd w:val="solid" w:color="FFFFFF" w:fill="auto"/>
          </w:tcPr>
          <w:p w14:paraId="35F62F9D" w14:textId="77777777" w:rsidR="00FB6B0B" w:rsidRDefault="00FB6B0B">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08D64E4" w14:textId="77777777" w:rsidR="00FB6B0B" w:rsidRDefault="00FB6B0B">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B6443EA" w14:textId="77777777" w:rsidR="00FB6B0B"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SP-090013</w:t>
            </w:r>
          </w:p>
        </w:tc>
        <w:tc>
          <w:tcPr>
            <w:tcW w:w="517" w:type="dxa"/>
            <w:shd w:val="solid" w:color="FFFFFF" w:fill="auto"/>
          </w:tcPr>
          <w:p w14:paraId="208E2D9E" w14:textId="77777777" w:rsidR="00FB6B0B" w:rsidRDefault="00481511">
            <w:pPr>
              <w:pStyle w:val="TAL"/>
              <w:rPr>
                <w:rFonts w:cs="Arial"/>
                <w:sz w:val="16"/>
                <w:szCs w:val="16"/>
              </w:rPr>
            </w:pPr>
            <w:r>
              <w:rPr>
                <w:rFonts w:cs="Arial"/>
                <w:sz w:val="16"/>
                <w:szCs w:val="16"/>
              </w:rPr>
              <w:t>0049</w:t>
            </w:r>
          </w:p>
        </w:tc>
        <w:tc>
          <w:tcPr>
            <w:tcW w:w="475" w:type="dxa"/>
            <w:shd w:val="solid" w:color="FFFFFF" w:fill="auto"/>
          </w:tcPr>
          <w:p w14:paraId="0978D66D" w14:textId="77777777" w:rsidR="00FB6B0B" w:rsidRDefault="00481511">
            <w:pPr>
              <w:pStyle w:val="TAL"/>
              <w:jc w:val="center"/>
              <w:rPr>
                <w:rFonts w:cs="Arial"/>
                <w:sz w:val="16"/>
                <w:szCs w:val="16"/>
              </w:rPr>
            </w:pPr>
            <w:r>
              <w:rPr>
                <w:rFonts w:cs="Arial"/>
                <w:sz w:val="16"/>
                <w:szCs w:val="16"/>
              </w:rPr>
              <w:t>1</w:t>
            </w:r>
          </w:p>
        </w:tc>
        <w:tc>
          <w:tcPr>
            <w:tcW w:w="4748" w:type="dxa"/>
            <w:shd w:val="solid" w:color="FFFFFF" w:fill="auto"/>
          </w:tcPr>
          <w:p w14:paraId="7BC6C6C5" w14:textId="77777777" w:rsidR="00FB6B0B" w:rsidRPr="00481511" w:rsidRDefault="00481511">
            <w:pPr>
              <w:spacing w:after="0"/>
              <w:rPr>
                <w:rFonts w:ascii="Arial" w:hAnsi="Arial" w:cs="Arial"/>
                <w:noProof/>
                <w:sz w:val="16"/>
                <w:szCs w:val="16"/>
              </w:rPr>
            </w:pPr>
            <w:r w:rsidRPr="00481511">
              <w:rPr>
                <w:rFonts w:ascii="Arial" w:hAnsi="Arial" w:cs="Arial"/>
                <w:noProof/>
                <w:sz w:val="16"/>
                <w:szCs w:val="16"/>
              </w:rPr>
              <w:t xml:space="preserve">SDP Offer/Answer Examples for Video Sessions using </w:t>
            </w:r>
            <w:r w:rsidR="0007623F">
              <w:rPr>
                <w:rFonts w:ascii="Arial" w:hAnsi="Arial" w:cs="Arial"/>
                <w:noProof/>
                <w:sz w:val="16"/>
                <w:szCs w:val="16"/>
              </w:rPr>
              <w:t>"</w:t>
            </w:r>
            <w:r w:rsidRPr="00481511">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13C47618"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2F33A60"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F062714" w14:textId="77777777" w:rsidTr="001B20CD">
        <w:trPr>
          <w:jc w:val="center"/>
        </w:trPr>
        <w:tc>
          <w:tcPr>
            <w:tcW w:w="851" w:type="dxa"/>
            <w:shd w:val="solid" w:color="FFFFFF" w:fill="auto"/>
          </w:tcPr>
          <w:p w14:paraId="1D9EF0AB"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75838A30"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52594AD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005</w:t>
            </w:r>
          </w:p>
        </w:tc>
        <w:tc>
          <w:tcPr>
            <w:tcW w:w="517" w:type="dxa"/>
            <w:shd w:val="solid" w:color="FFFFFF" w:fill="auto"/>
          </w:tcPr>
          <w:p w14:paraId="469A3B88" w14:textId="77777777" w:rsidR="00481511" w:rsidRDefault="004945FF">
            <w:pPr>
              <w:pStyle w:val="TAL"/>
              <w:rPr>
                <w:rFonts w:cs="Arial"/>
                <w:sz w:val="16"/>
                <w:szCs w:val="16"/>
              </w:rPr>
            </w:pPr>
            <w:r>
              <w:rPr>
                <w:rFonts w:cs="Arial"/>
                <w:sz w:val="16"/>
                <w:szCs w:val="16"/>
              </w:rPr>
              <w:t>0051</w:t>
            </w:r>
          </w:p>
        </w:tc>
        <w:tc>
          <w:tcPr>
            <w:tcW w:w="475" w:type="dxa"/>
            <w:shd w:val="solid" w:color="FFFFFF" w:fill="auto"/>
          </w:tcPr>
          <w:p w14:paraId="25EAA72D"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361C29DD"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Session setup clarifications</w:t>
            </w:r>
          </w:p>
        </w:tc>
        <w:tc>
          <w:tcPr>
            <w:tcW w:w="709" w:type="dxa"/>
            <w:shd w:val="solid" w:color="FFFFFF" w:fill="auto"/>
          </w:tcPr>
          <w:p w14:paraId="717EC5D2"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777EE85"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6586BC8" w14:textId="77777777" w:rsidTr="001B20CD">
        <w:trPr>
          <w:jc w:val="center"/>
        </w:trPr>
        <w:tc>
          <w:tcPr>
            <w:tcW w:w="851" w:type="dxa"/>
            <w:shd w:val="solid" w:color="FFFFFF" w:fill="auto"/>
          </w:tcPr>
          <w:p w14:paraId="6A15FE0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8BF7BF4"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150333E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012</w:t>
            </w:r>
          </w:p>
        </w:tc>
        <w:tc>
          <w:tcPr>
            <w:tcW w:w="517" w:type="dxa"/>
            <w:shd w:val="solid" w:color="FFFFFF" w:fill="auto"/>
          </w:tcPr>
          <w:p w14:paraId="36EC07B4" w14:textId="77777777" w:rsidR="00481511" w:rsidRDefault="004945FF">
            <w:pPr>
              <w:pStyle w:val="TAL"/>
              <w:rPr>
                <w:rFonts w:cs="Arial"/>
                <w:sz w:val="16"/>
                <w:szCs w:val="16"/>
              </w:rPr>
            </w:pPr>
            <w:r>
              <w:rPr>
                <w:rFonts w:cs="Arial"/>
                <w:sz w:val="16"/>
                <w:szCs w:val="16"/>
              </w:rPr>
              <w:t>0052</w:t>
            </w:r>
          </w:p>
        </w:tc>
        <w:tc>
          <w:tcPr>
            <w:tcW w:w="475" w:type="dxa"/>
            <w:shd w:val="solid" w:color="FFFFFF" w:fill="auto"/>
          </w:tcPr>
          <w:p w14:paraId="17F060DB"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7BC06A93"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Inter-working enhancements</w:t>
            </w:r>
          </w:p>
        </w:tc>
        <w:tc>
          <w:tcPr>
            <w:tcW w:w="709" w:type="dxa"/>
            <w:shd w:val="solid" w:color="FFFFFF" w:fill="auto"/>
          </w:tcPr>
          <w:p w14:paraId="1FC5926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98D21D9"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6F941DA6" w14:textId="77777777" w:rsidTr="001B20CD">
        <w:trPr>
          <w:jc w:val="center"/>
        </w:trPr>
        <w:tc>
          <w:tcPr>
            <w:tcW w:w="851" w:type="dxa"/>
            <w:shd w:val="solid" w:color="FFFFFF" w:fill="auto"/>
          </w:tcPr>
          <w:p w14:paraId="792BAB7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1B5F3128"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2DED957D"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013</w:t>
            </w:r>
          </w:p>
        </w:tc>
        <w:tc>
          <w:tcPr>
            <w:tcW w:w="517" w:type="dxa"/>
            <w:shd w:val="solid" w:color="FFFFFF" w:fill="auto"/>
          </w:tcPr>
          <w:p w14:paraId="0E8C9A9B" w14:textId="77777777" w:rsidR="00481511" w:rsidRDefault="004945FF">
            <w:pPr>
              <w:pStyle w:val="TAL"/>
              <w:rPr>
                <w:rFonts w:cs="Arial"/>
                <w:sz w:val="16"/>
                <w:szCs w:val="16"/>
              </w:rPr>
            </w:pPr>
            <w:r>
              <w:rPr>
                <w:rFonts w:cs="Arial"/>
                <w:sz w:val="16"/>
                <w:szCs w:val="16"/>
              </w:rPr>
              <w:t>0053</w:t>
            </w:r>
          </w:p>
        </w:tc>
        <w:tc>
          <w:tcPr>
            <w:tcW w:w="475" w:type="dxa"/>
            <w:shd w:val="solid" w:color="FFFFFF" w:fill="auto"/>
          </w:tcPr>
          <w:p w14:paraId="4313D6A5"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6B1E4378"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Dynamic video rate adaptation</w:t>
            </w:r>
          </w:p>
        </w:tc>
        <w:tc>
          <w:tcPr>
            <w:tcW w:w="709" w:type="dxa"/>
            <w:shd w:val="solid" w:color="FFFFFF" w:fill="auto"/>
          </w:tcPr>
          <w:p w14:paraId="030F3009"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8B269DC"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24EE3BF" w14:textId="77777777" w:rsidTr="001B20CD">
        <w:trPr>
          <w:jc w:val="center"/>
        </w:trPr>
        <w:tc>
          <w:tcPr>
            <w:tcW w:w="851" w:type="dxa"/>
            <w:shd w:val="solid" w:color="FFFFFF" w:fill="auto"/>
          </w:tcPr>
          <w:p w14:paraId="20425C7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2CE2487A"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00344D8"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37717B">
              <w:rPr>
                <w:rFonts w:ascii="Arial" w:hAnsi="Arial" w:cs="Arial"/>
                <w:snapToGrid w:val="0"/>
                <w:color w:val="000000"/>
                <w:sz w:val="16"/>
                <w:szCs w:val="16"/>
              </w:rPr>
              <w:t>012</w:t>
            </w:r>
          </w:p>
        </w:tc>
        <w:tc>
          <w:tcPr>
            <w:tcW w:w="517" w:type="dxa"/>
            <w:shd w:val="solid" w:color="FFFFFF" w:fill="auto"/>
          </w:tcPr>
          <w:p w14:paraId="1874C1C0" w14:textId="77777777" w:rsidR="00481511" w:rsidRDefault="0037717B">
            <w:pPr>
              <w:pStyle w:val="TAL"/>
              <w:rPr>
                <w:rFonts w:cs="Arial"/>
                <w:sz w:val="16"/>
                <w:szCs w:val="16"/>
              </w:rPr>
            </w:pPr>
            <w:r>
              <w:rPr>
                <w:rFonts w:cs="Arial"/>
                <w:sz w:val="16"/>
                <w:szCs w:val="16"/>
              </w:rPr>
              <w:t>0054</w:t>
            </w:r>
          </w:p>
        </w:tc>
        <w:tc>
          <w:tcPr>
            <w:tcW w:w="475" w:type="dxa"/>
            <w:shd w:val="solid" w:color="FFFFFF" w:fill="auto"/>
          </w:tcPr>
          <w:p w14:paraId="5239ADD4" w14:textId="77777777" w:rsidR="00481511" w:rsidRDefault="00481511">
            <w:pPr>
              <w:pStyle w:val="TAL"/>
              <w:jc w:val="center"/>
              <w:rPr>
                <w:rFonts w:cs="Arial"/>
                <w:sz w:val="16"/>
                <w:szCs w:val="16"/>
              </w:rPr>
            </w:pPr>
          </w:p>
        </w:tc>
        <w:tc>
          <w:tcPr>
            <w:tcW w:w="4748" w:type="dxa"/>
            <w:shd w:val="solid" w:color="FFFFFF" w:fill="auto"/>
          </w:tcPr>
          <w:p w14:paraId="09CE85D5" w14:textId="77777777" w:rsidR="00481511" w:rsidRPr="0037717B" w:rsidRDefault="0037717B">
            <w:pPr>
              <w:spacing w:after="0"/>
              <w:rPr>
                <w:rFonts w:ascii="Arial" w:hAnsi="Arial" w:cs="Arial"/>
                <w:noProof/>
                <w:sz w:val="16"/>
                <w:szCs w:val="16"/>
              </w:rPr>
            </w:pPr>
            <w:r w:rsidRPr="0037717B">
              <w:rPr>
                <w:rFonts w:ascii="Arial" w:hAnsi="Arial" w:cs="Arial"/>
                <w:noProof/>
                <w:sz w:val="16"/>
                <w:szCs w:val="16"/>
              </w:rPr>
              <w:t>MTSI QoE Corrections</w:t>
            </w:r>
          </w:p>
        </w:tc>
        <w:tc>
          <w:tcPr>
            <w:tcW w:w="709" w:type="dxa"/>
            <w:shd w:val="solid" w:color="FFFFFF" w:fill="auto"/>
          </w:tcPr>
          <w:p w14:paraId="52F0F613"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11D0B8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4F978592" w14:textId="77777777" w:rsidTr="001B20CD">
        <w:trPr>
          <w:jc w:val="center"/>
        </w:trPr>
        <w:tc>
          <w:tcPr>
            <w:tcW w:w="851" w:type="dxa"/>
            <w:shd w:val="solid" w:color="FFFFFF" w:fill="auto"/>
          </w:tcPr>
          <w:p w14:paraId="378403B6"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5E8F1C94"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33485433"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2755DC">
              <w:rPr>
                <w:rFonts w:ascii="Arial" w:hAnsi="Arial" w:cs="Arial"/>
                <w:snapToGrid w:val="0"/>
                <w:color w:val="000000"/>
                <w:sz w:val="16"/>
                <w:szCs w:val="16"/>
              </w:rPr>
              <w:t>012</w:t>
            </w:r>
          </w:p>
        </w:tc>
        <w:tc>
          <w:tcPr>
            <w:tcW w:w="517" w:type="dxa"/>
            <w:shd w:val="solid" w:color="FFFFFF" w:fill="auto"/>
          </w:tcPr>
          <w:p w14:paraId="78D2FAB8" w14:textId="77777777" w:rsidR="00481511" w:rsidRDefault="002755DC">
            <w:pPr>
              <w:pStyle w:val="TAL"/>
              <w:rPr>
                <w:rFonts w:cs="Arial"/>
                <w:sz w:val="16"/>
                <w:szCs w:val="16"/>
              </w:rPr>
            </w:pPr>
            <w:r>
              <w:rPr>
                <w:rFonts w:cs="Arial"/>
                <w:sz w:val="16"/>
                <w:szCs w:val="16"/>
              </w:rPr>
              <w:t>0055</w:t>
            </w:r>
          </w:p>
        </w:tc>
        <w:tc>
          <w:tcPr>
            <w:tcW w:w="475" w:type="dxa"/>
            <w:shd w:val="solid" w:color="FFFFFF" w:fill="auto"/>
          </w:tcPr>
          <w:p w14:paraId="50E96F03" w14:textId="77777777" w:rsidR="00481511" w:rsidRDefault="002755DC">
            <w:pPr>
              <w:pStyle w:val="TAL"/>
              <w:jc w:val="center"/>
              <w:rPr>
                <w:rFonts w:cs="Arial"/>
                <w:sz w:val="16"/>
                <w:szCs w:val="16"/>
              </w:rPr>
            </w:pPr>
            <w:r>
              <w:rPr>
                <w:rFonts w:cs="Arial"/>
                <w:sz w:val="16"/>
                <w:szCs w:val="16"/>
              </w:rPr>
              <w:t>1</w:t>
            </w:r>
          </w:p>
        </w:tc>
        <w:tc>
          <w:tcPr>
            <w:tcW w:w="4748" w:type="dxa"/>
            <w:shd w:val="solid" w:color="FFFFFF" w:fill="auto"/>
          </w:tcPr>
          <w:p w14:paraId="26549DD5" w14:textId="77777777" w:rsidR="00481511" w:rsidRPr="002755DC" w:rsidRDefault="002755DC">
            <w:pPr>
              <w:spacing w:after="0"/>
              <w:rPr>
                <w:rFonts w:ascii="Arial" w:hAnsi="Arial" w:cs="Arial"/>
                <w:noProof/>
                <w:sz w:val="16"/>
                <w:szCs w:val="16"/>
              </w:rPr>
            </w:pPr>
            <w:r w:rsidRPr="002755DC">
              <w:rPr>
                <w:rFonts w:ascii="Arial" w:hAnsi="Arial" w:cs="Arial"/>
                <w:noProof/>
                <w:sz w:val="16"/>
                <w:szCs w:val="16"/>
              </w:rPr>
              <w:t>Adding second stream of same media type</w:t>
            </w:r>
          </w:p>
        </w:tc>
        <w:tc>
          <w:tcPr>
            <w:tcW w:w="709" w:type="dxa"/>
            <w:shd w:val="solid" w:color="FFFFFF" w:fill="auto"/>
          </w:tcPr>
          <w:p w14:paraId="1737C2C2"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51373FC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1109D3C1" w14:textId="77777777" w:rsidTr="001B20CD">
        <w:trPr>
          <w:jc w:val="center"/>
        </w:trPr>
        <w:tc>
          <w:tcPr>
            <w:tcW w:w="851" w:type="dxa"/>
            <w:shd w:val="solid" w:color="FFFFFF" w:fill="auto"/>
          </w:tcPr>
          <w:p w14:paraId="02EC13AD"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35BB7AF6"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469022A"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D52B3D">
              <w:rPr>
                <w:rFonts w:ascii="Arial" w:hAnsi="Arial" w:cs="Arial"/>
                <w:snapToGrid w:val="0"/>
                <w:color w:val="000000"/>
                <w:sz w:val="16"/>
                <w:szCs w:val="16"/>
              </w:rPr>
              <w:t>005</w:t>
            </w:r>
          </w:p>
        </w:tc>
        <w:tc>
          <w:tcPr>
            <w:tcW w:w="517" w:type="dxa"/>
            <w:shd w:val="solid" w:color="FFFFFF" w:fill="auto"/>
          </w:tcPr>
          <w:p w14:paraId="7B84EB15" w14:textId="77777777" w:rsidR="00481511" w:rsidRDefault="00D52B3D">
            <w:pPr>
              <w:pStyle w:val="TAL"/>
              <w:rPr>
                <w:rFonts w:cs="Arial"/>
                <w:sz w:val="16"/>
                <w:szCs w:val="16"/>
              </w:rPr>
            </w:pPr>
            <w:r>
              <w:rPr>
                <w:rFonts w:cs="Arial"/>
                <w:sz w:val="16"/>
                <w:szCs w:val="16"/>
              </w:rPr>
              <w:t>0057</w:t>
            </w:r>
          </w:p>
        </w:tc>
        <w:tc>
          <w:tcPr>
            <w:tcW w:w="475" w:type="dxa"/>
            <w:shd w:val="solid" w:color="FFFFFF" w:fill="auto"/>
          </w:tcPr>
          <w:p w14:paraId="353B7F23" w14:textId="77777777" w:rsidR="00481511" w:rsidRDefault="00D52B3D">
            <w:pPr>
              <w:pStyle w:val="TAL"/>
              <w:jc w:val="center"/>
              <w:rPr>
                <w:rFonts w:cs="Arial"/>
                <w:sz w:val="16"/>
                <w:szCs w:val="16"/>
              </w:rPr>
            </w:pPr>
            <w:r>
              <w:rPr>
                <w:rFonts w:cs="Arial"/>
                <w:sz w:val="16"/>
                <w:szCs w:val="16"/>
              </w:rPr>
              <w:t>2</w:t>
            </w:r>
          </w:p>
        </w:tc>
        <w:tc>
          <w:tcPr>
            <w:tcW w:w="4748" w:type="dxa"/>
            <w:shd w:val="solid" w:color="FFFFFF" w:fill="auto"/>
          </w:tcPr>
          <w:p w14:paraId="46893AF4" w14:textId="77777777" w:rsidR="00481511" w:rsidRPr="00D52B3D" w:rsidRDefault="00D52B3D">
            <w:pPr>
              <w:spacing w:after="0"/>
              <w:rPr>
                <w:rFonts w:ascii="Arial" w:hAnsi="Arial" w:cs="Arial"/>
                <w:noProof/>
                <w:sz w:val="16"/>
                <w:szCs w:val="16"/>
              </w:rPr>
            </w:pPr>
            <w:r w:rsidRPr="00D52B3D">
              <w:rPr>
                <w:rFonts w:ascii="Arial" w:hAnsi="Arial" w:cs="Arial"/>
                <w:noProof/>
                <w:sz w:val="16"/>
                <w:szCs w:val="16"/>
              </w:rPr>
              <w:t>Session setup clarifications</w:t>
            </w:r>
          </w:p>
        </w:tc>
        <w:tc>
          <w:tcPr>
            <w:tcW w:w="709" w:type="dxa"/>
            <w:shd w:val="solid" w:color="FFFFFF" w:fill="auto"/>
          </w:tcPr>
          <w:p w14:paraId="19A7894C"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4B4AD63E"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254620" w14:paraId="42AB5362" w14:textId="77777777" w:rsidTr="001B20CD">
        <w:trPr>
          <w:jc w:val="center"/>
        </w:trPr>
        <w:tc>
          <w:tcPr>
            <w:tcW w:w="851" w:type="dxa"/>
            <w:shd w:val="solid" w:color="FFFFFF" w:fill="auto"/>
          </w:tcPr>
          <w:p w14:paraId="410D54AD"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37764837" w14:textId="77777777" w:rsidR="00254620" w:rsidRDefault="00254620" w:rsidP="00B35D29">
            <w:pPr>
              <w:spacing w:after="0"/>
              <w:jc w:val="center"/>
              <w:rPr>
                <w:rFonts w:ascii="Arial" w:hAnsi="Arial" w:cs="Arial"/>
                <w:snapToGrid w:val="0"/>
                <w:color w:val="000000"/>
                <w:sz w:val="16"/>
                <w:szCs w:val="16"/>
              </w:rPr>
            </w:pPr>
          </w:p>
        </w:tc>
        <w:tc>
          <w:tcPr>
            <w:tcW w:w="992" w:type="dxa"/>
            <w:shd w:val="solid" w:color="FFFFFF" w:fill="auto"/>
          </w:tcPr>
          <w:p w14:paraId="4FBD37E0" w14:textId="77777777" w:rsidR="00254620" w:rsidRDefault="00254620">
            <w:pPr>
              <w:spacing w:after="0"/>
              <w:rPr>
                <w:rFonts w:ascii="Arial" w:hAnsi="Arial" w:cs="Arial"/>
                <w:snapToGrid w:val="0"/>
                <w:color w:val="000000"/>
                <w:sz w:val="16"/>
                <w:szCs w:val="16"/>
              </w:rPr>
            </w:pPr>
          </w:p>
        </w:tc>
        <w:tc>
          <w:tcPr>
            <w:tcW w:w="517" w:type="dxa"/>
            <w:shd w:val="solid" w:color="FFFFFF" w:fill="auto"/>
          </w:tcPr>
          <w:p w14:paraId="29157AAC" w14:textId="77777777" w:rsidR="00254620" w:rsidRDefault="00254620">
            <w:pPr>
              <w:pStyle w:val="TAL"/>
              <w:rPr>
                <w:rFonts w:cs="Arial"/>
                <w:sz w:val="16"/>
                <w:szCs w:val="16"/>
              </w:rPr>
            </w:pPr>
          </w:p>
        </w:tc>
        <w:tc>
          <w:tcPr>
            <w:tcW w:w="475" w:type="dxa"/>
            <w:shd w:val="solid" w:color="FFFFFF" w:fill="auto"/>
          </w:tcPr>
          <w:p w14:paraId="380FDA59" w14:textId="77777777" w:rsidR="00254620" w:rsidRDefault="00254620">
            <w:pPr>
              <w:pStyle w:val="TAL"/>
              <w:jc w:val="center"/>
              <w:rPr>
                <w:rFonts w:cs="Arial"/>
                <w:sz w:val="16"/>
                <w:szCs w:val="16"/>
              </w:rPr>
            </w:pPr>
          </w:p>
        </w:tc>
        <w:tc>
          <w:tcPr>
            <w:tcW w:w="4748" w:type="dxa"/>
            <w:shd w:val="solid" w:color="FFFFFF" w:fill="auto"/>
          </w:tcPr>
          <w:p w14:paraId="53385535" w14:textId="77777777" w:rsidR="00254620" w:rsidRPr="00D52B3D" w:rsidRDefault="00254620">
            <w:pPr>
              <w:spacing w:after="0"/>
              <w:rPr>
                <w:rFonts w:ascii="Arial" w:hAnsi="Arial" w:cs="Arial"/>
                <w:noProof/>
                <w:sz w:val="16"/>
                <w:szCs w:val="16"/>
              </w:rPr>
            </w:pPr>
            <w:r>
              <w:rPr>
                <w:rFonts w:ascii="Arial" w:hAnsi="Arial" w:cs="Arial"/>
                <w:noProof/>
                <w:sz w:val="16"/>
                <w:szCs w:val="16"/>
              </w:rPr>
              <w:t>Attachments added to the .zip file</w:t>
            </w:r>
          </w:p>
        </w:tc>
        <w:tc>
          <w:tcPr>
            <w:tcW w:w="709" w:type="dxa"/>
            <w:shd w:val="solid" w:color="FFFFFF" w:fill="auto"/>
          </w:tcPr>
          <w:p w14:paraId="3329BA08"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8.2.0</w:t>
            </w:r>
          </w:p>
        </w:tc>
        <w:tc>
          <w:tcPr>
            <w:tcW w:w="638" w:type="dxa"/>
            <w:shd w:val="solid" w:color="FFFFFF" w:fill="auto"/>
          </w:tcPr>
          <w:p w14:paraId="62D28E56" w14:textId="77777777" w:rsidR="00254620" w:rsidRDefault="00254620" w:rsidP="00B35D29">
            <w:pPr>
              <w:spacing w:after="0"/>
              <w:rPr>
                <w:rFonts w:ascii="Arial" w:hAnsi="Arial" w:cs="Arial"/>
                <w:snapToGrid w:val="0"/>
                <w:color w:val="000000"/>
                <w:sz w:val="16"/>
                <w:szCs w:val="16"/>
              </w:rPr>
            </w:pPr>
            <w:r>
              <w:rPr>
                <w:rFonts w:ascii="Arial" w:hAnsi="Arial" w:cs="Arial"/>
                <w:snapToGrid w:val="0"/>
                <w:color w:val="000000"/>
                <w:sz w:val="16"/>
                <w:szCs w:val="16"/>
              </w:rPr>
              <w:t>8.2.1</w:t>
            </w:r>
          </w:p>
        </w:tc>
      </w:tr>
      <w:tr w:rsidR="008748BE" w14:paraId="1D1DB768" w14:textId="77777777" w:rsidTr="001B20CD">
        <w:trPr>
          <w:jc w:val="center"/>
        </w:trPr>
        <w:tc>
          <w:tcPr>
            <w:tcW w:w="851" w:type="dxa"/>
            <w:shd w:val="solid" w:color="FFFFFF" w:fill="auto"/>
          </w:tcPr>
          <w:p w14:paraId="41AA9DC9" w14:textId="77777777" w:rsidR="008748BE" w:rsidRDefault="009F73AB">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973F0ED"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7FEE83D1"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7C43F351" w14:textId="77777777" w:rsidR="008748BE" w:rsidRDefault="008748BE">
            <w:pPr>
              <w:pStyle w:val="TAL"/>
              <w:rPr>
                <w:rFonts w:cs="Arial"/>
                <w:sz w:val="16"/>
                <w:szCs w:val="16"/>
              </w:rPr>
            </w:pPr>
            <w:r>
              <w:rPr>
                <w:rFonts w:cs="Arial"/>
                <w:sz w:val="16"/>
                <w:szCs w:val="16"/>
              </w:rPr>
              <w:t>0059</w:t>
            </w:r>
          </w:p>
        </w:tc>
        <w:tc>
          <w:tcPr>
            <w:tcW w:w="475" w:type="dxa"/>
            <w:shd w:val="solid" w:color="FFFFFF" w:fill="auto"/>
          </w:tcPr>
          <w:p w14:paraId="55DA5725" w14:textId="77777777" w:rsidR="008748BE" w:rsidRDefault="008748BE">
            <w:pPr>
              <w:pStyle w:val="TAL"/>
              <w:jc w:val="center"/>
              <w:rPr>
                <w:rFonts w:cs="Arial"/>
                <w:sz w:val="16"/>
                <w:szCs w:val="16"/>
              </w:rPr>
            </w:pPr>
          </w:p>
        </w:tc>
        <w:tc>
          <w:tcPr>
            <w:tcW w:w="4748" w:type="dxa"/>
            <w:shd w:val="solid" w:color="FFFFFF" w:fill="auto"/>
          </w:tcPr>
          <w:p w14:paraId="344E15DC"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MTSI QoE Correction</w:t>
            </w:r>
          </w:p>
        </w:tc>
        <w:tc>
          <w:tcPr>
            <w:tcW w:w="709" w:type="dxa"/>
            <w:shd w:val="solid" w:color="FFFFFF" w:fill="auto"/>
          </w:tcPr>
          <w:p w14:paraId="32A97695"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A370DEB"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470E8A0" w14:textId="77777777" w:rsidTr="001B20CD">
        <w:trPr>
          <w:jc w:val="center"/>
        </w:trPr>
        <w:tc>
          <w:tcPr>
            <w:tcW w:w="851" w:type="dxa"/>
            <w:shd w:val="solid" w:color="FFFFFF" w:fill="auto"/>
          </w:tcPr>
          <w:p w14:paraId="1811CBC1"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2009</w:t>
            </w:r>
            <w:r w:rsidR="009F73AB">
              <w:rPr>
                <w:rFonts w:ascii="Arial" w:hAnsi="Arial" w:cs="Arial"/>
                <w:snapToGrid w:val="0"/>
                <w:color w:val="000000"/>
                <w:sz w:val="16"/>
                <w:szCs w:val="16"/>
              </w:rPr>
              <w:t>-06</w:t>
            </w:r>
          </w:p>
        </w:tc>
        <w:tc>
          <w:tcPr>
            <w:tcW w:w="567" w:type="dxa"/>
            <w:shd w:val="solid" w:color="FFFFFF" w:fill="auto"/>
          </w:tcPr>
          <w:p w14:paraId="7DC25CB6"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246BBBC3"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540EF53D" w14:textId="77777777" w:rsidR="008748BE" w:rsidRDefault="008748BE">
            <w:pPr>
              <w:pStyle w:val="TAL"/>
              <w:rPr>
                <w:rFonts w:cs="Arial"/>
                <w:sz w:val="16"/>
                <w:szCs w:val="16"/>
              </w:rPr>
            </w:pPr>
            <w:r>
              <w:rPr>
                <w:rFonts w:cs="Arial"/>
                <w:sz w:val="16"/>
                <w:szCs w:val="16"/>
              </w:rPr>
              <w:t>0060</w:t>
            </w:r>
          </w:p>
        </w:tc>
        <w:tc>
          <w:tcPr>
            <w:tcW w:w="475" w:type="dxa"/>
            <w:shd w:val="solid" w:color="FFFFFF" w:fill="auto"/>
          </w:tcPr>
          <w:p w14:paraId="5CE31759" w14:textId="77777777" w:rsidR="008748BE" w:rsidRDefault="008748BE">
            <w:pPr>
              <w:pStyle w:val="TAL"/>
              <w:jc w:val="center"/>
              <w:rPr>
                <w:rFonts w:cs="Arial"/>
                <w:sz w:val="16"/>
                <w:szCs w:val="16"/>
              </w:rPr>
            </w:pPr>
          </w:p>
        </w:tc>
        <w:tc>
          <w:tcPr>
            <w:tcW w:w="4748" w:type="dxa"/>
            <w:shd w:val="solid" w:color="FFFFFF" w:fill="auto"/>
          </w:tcPr>
          <w:p w14:paraId="0F03AAA5"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Cross reference correction</w:t>
            </w:r>
          </w:p>
        </w:tc>
        <w:tc>
          <w:tcPr>
            <w:tcW w:w="709" w:type="dxa"/>
            <w:shd w:val="solid" w:color="FFFFFF" w:fill="auto"/>
          </w:tcPr>
          <w:p w14:paraId="1AB63258"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5AB6087F"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1D16264" w14:textId="77777777" w:rsidTr="001B20CD">
        <w:trPr>
          <w:jc w:val="center"/>
        </w:trPr>
        <w:tc>
          <w:tcPr>
            <w:tcW w:w="851" w:type="dxa"/>
            <w:shd w:val="solid" w:color="FFFFFF" w:fill="auto"/>
          </w:tcPr>
          <w:p w14:paraId="4A98F899"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985E171"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5026A06A"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SP-090258</w:t>
            </w:r>
          </w:p>
        </w:tc>
        <w:tc>
          <w:tcPr>
            <w:tcW w:w="517" w:type="dxa"/>
            <w:shd w:val="solid" w:color="FFFFFF" w:fill="auto"/>
          </w:tcPr>
          <w:p w14:paraId="74E4DFB7" w14:textId="77777777" w:rsidR="008748BE" w:rsidRDefault="008748BE" w:rsidP="00A6792F">
            <w:pPr>
              <w:pStyle w:val="TAL"/>
              <w:rPr>
                <w:rFonts w:cs="Arial"/>
                <w:sz w:val="16"/>
                <w:szCs w:val="16"/>
              </w:rPr>
            </w:pPr>
            <w:r>
              <w:rPr>
                <w:rFonts w:cs="Arial"/>
                <w:sz w:val="16"/>
                <w:szCs w:val="16"/>
              </w:rPr>
              <w:t>0061</w:t>
            </w:r>
          </w:p>
        </w:tc>
        <w:tc>
          <w:tcPr>
            <w:tcW w:w="475" w:type="dxa"/>
            <w:shd w:val="solid" w:color="FFFFFF" w:fill="auto"/>
          </w:tcPr>
          <w:p w14:paraId="0B676E30" w14:textId="77777777" w:rsidR="008748BE" w:rsidRDefault="008748BE" w:rsidP="00A6792F">
            <w:pPr>
              <w:pStyle w:val="TAL"/>
              <w:jc w:val="center"/>
              <w:rPr>
                <w:rFonts w:cs="Arial"/>
                <w:sz w:val="16"/>
                <w:szCs w:val="16"/>
              </w:rPr>
            </w:pPr>
            <w:r>
              <w:rPr>
                <w:rFonts w:cs="Arial"/>
                <w:sz w:val="16"/>
                <w:szCs w:val="16"/>
              </w:rPr>
              <w:t>2</w:t>
            </w:r>
          </w:p>
        </w:tc>
        <w:tc>
          <w:tcPr>
            <w:tcW w:w="4748" w:type="dxa"/>
            <w:shd w:val="solid" w:color="FFFFFF" w:fill="auto"/>
          </w:tcPr>
          <w:p w14:paraId="19FAE0E9"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Packetization for E-UTRAN</w:t>
            </w:r>
          </w:p>
        </w:tc>
        <w:tc>
          <w:tcPr>
            <w:tcW w:w="709" w:type="dxa"/>
            <w:shd w:val="solid" w:color="FFFFFF" w:fill="auto"/>
          </w:tcPr>
          <w:p w14:paraId="48930A55"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4C0047D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9021E59" w14:textId="77777777" w:rsidTr="001B20CD">
        <w:trPr>
          <w:jc w:val="center"/>
        </w:trPr>
        <w:tc>
          <w:tcPr>
            <w:tcW w:w="851" w:type="dxa"/>
            <w:shd w:val="solid" w:color="FFFFFF" w:fill="auto"/>
          </w:tcPr>
          <w:p w14:paraId="18B87B42"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785D602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313E9574"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8F86286" w14:textId="77777777" w:rsidR="008748BE" w:rsidRDefault="008748BE" w:rsidP="00A6792F">
            <w:pPr>
              <w:pStyle w:val="TAL"/>
              <w:rPr>
                <w:rFonts w:cs="Arial"/>
                <w:sz w:val="16"/>
                <w:szCs w:val="16"/>
              </w:rPr>
            </w:pPr>
            <w:r>
              <w:rPr>
                <w:rFonts w:cs="Arial"/>
                <w:sz w:val="16"/>
                <w:szCs w:val="16"/>
              </w:rPr>
              <w:t>0063</w:t>
            </w:r>
          </w:p>
        </w:tc>
        <w:tc>
          <w:tcPr>
            <w:tcW w:w="475" w:type="dxa"/>
            <w:shd w:val="solid" w:color="FFFFFF" w:fill="auto"/>
          </w:tcPr>
          <w:p w14:paraId="7BE89148" w14:textId="77777777" w:rsidR="008748BE" w:rsidRDefault="008748BE" w:rsidP="00A6792F">
            <w:pPr>
              <w:pStyle w:val="TAL"/>
              <w:jc w:val="center"/>
              <w:rPr>
                <w:rFonts w:cs="Arial"/>
                <w:sz w:val="16"/>
                <w:szCs w:val="16"/>
              </w:rPr>
            </w:pPr>
          </w:p>
        </w:tc>
        <w:tc>
          <w:tcPr>
            <w:tcW w:w="4748" w:type="dxa"/>
            <w:shd w:val="solid" w:color="FFFFFF" w:fill="auto"/>
          </w:tcPr>
          <w:p w14:paraId="241A78DC"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unclear packetization recommendation for unknown RAT</w:t>
            </w:r>
          </w:p>
        </w:tc>
        <w:tc>
          <w:tcPr>
            <w:tcW w:w="709" w:type="dxa"/>
            <w:shd w:val="solid" w:color="FFFFFF" w:fill="auto"/>
          </w:tcPr>
          <w:p w14:paraId="269B5396"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FE255CB"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3F6EAFF" w14:textId="77777777" w:rsidTr="001B20CD">
        <w:trPr>
          <w:jc w:val="center"/>
        </w:trPr>
        <w:tc>
          <w:tcPr>
            <w:tcW w:w="851" w:type="dxa"/>
            <w:shd w:val="solid" w:color="FFFFFF" w:fill="auto"/>
          </w:tcPr>
          <w:p w14:paraId="0152E865"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4AA16AC"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C34B639"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3D3FAA09" w14:textId="77777777" w:rsidR="008748BE" w:rsidRDefault="008748BE" w:rsidP="00A6792F">
            <w:pPr>
              <w:pStyle w:val="TAL"/>
              <w:rPr>
                <w:rFonts w:cs="Arial"/>
                <w:sz w:val="16"/>
                <w:szCs w:val="16"/>
              </w:rPr>
            </w:pPr>
            <w:r>
              <w:rPr>
                <w:rFonts w:cs="Arial"/>
                <w:sz w:val="16"/>
                <w:szCs w:val="16"/>
              </w:rPr>
              <w:t>0065</w:t>
            </w:r>
          </w:p>
        </w:tc>
        <w:tc>
          <w:tcPr>
            <w:tcW w:w="475" w:type="dxa"/>
            <w:shd w:val="solid" w:color="FFFFFF" w:fill="auto"/>
          </w:tcPr>
          <w:p w14:paraId="4E6AE287"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758124EA"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 in clause A.6</w:t>
            </w:r>
          </w:p>
        </w:tc>
        <w:tc>
          <w:tcPr>
            <w:tcW w:w="709" w:type="dxa"/>
            <w:shd w:val="solid" w:color="FFFFFF" w:fill="auto"/>
          </w:tcPr>
          <w:p w14:paraId="767216F9"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1E832F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09355DA3" w14:textId="77777777" w:rsidTr="001B20CD">
        <w:trPr>
          <w:jc w:val="center"/>
        </w:trPr>
        <w:tc>
          <w:tcPr>
            <w:tcW w:w="851" w:type="dxa"/>
            <w:shd w:val="solid" w:color="FFFFFF" w:fill="auto"/>
          </w:tcPr>
          <w:p w14:paraId="02A1E8E5"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8704BC5"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27178F59"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DE31E73" w14:textId="77777777" w:rsidR="008748BE" w:rsidRDefault="008748BE" w:rsidP="00A6792F">
            <w:pPr>
              <w:pStyle w:val="TAL"/>
              <w:rPr>
                <w:rFonts w:cs="Arial"/>
                <w:sz w:val="16"/>
                <w:szCs w:val="16"/>
              </w:rPr>
            </w:pPr>
            <w:r>
              <w:rPr>
                <w:rFonts w:cs="Arial"/>
                <w:sz w:val="16"/>
                <w:szCs w:val="16"/>
              </w:rPr>
              <w:t>0067</w:t>
            </w:r>
          </w:p>
        </w:tc>
        <w:tc>
          <w:tcPr>
            <w:tcW w:w="475" w:type="dxa"/>
            <w:shd w:val="solid" w:color="FFFFFF" w:fill="auto"/>
          </w:tcPr>
          <w:p w14:paraId="1D1408CE"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24A29750"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comments in sub-clause A.3.1a</w:t>
            </w:r>
          </w:p>
        </w:tc>
        <w:tc>
          <w:tcPr>
            <w:tcW w:w="709" w:type="dxa"/>
            <w:shd w:val="solid" w:color="FFFFFF" w:fill="auto"/>
          </w:tcPr>
          <w:p w14:paraId="0C938EB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3D5B96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50571407" w14:textId="77777777" w:rsidTr="001B20CD">
        <w:trPr>
          <w:jc w:val="center"/>
        </w:trPr>
        <w:tc>
          <w:tcPr>
            <w:tcW w:w="851" w:type="dxa"/>
            <w:shd w:val="solid" w:color="FFFFFF" w:fill="auto"/>
          </w:tcPr>
          <w:p w14:paraId="5F55EDCF"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7E9115DB"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1F0075D6"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6FB54F35" w14:textId="77777777" w:rsidR="008748BE" w:rsidRDefault="008748BE" w:rsidP="00A6792F">
            <w:pPr>
              <w:pStyle w:val="TAL"/>
              <w:rPr>
                <w:rFonts w:cs="Arial"/>
                <w:sz w:val="16"/>
                <w:szCs w:val="16"/>
              </w:rPr>
            </w:pPr>
            <w:r>
              <w:rPr>
                <w:rFonts w:cs="Arial"/>
                <w:sz w:val="16"/>
                <w:szCs w:val="16"/>
              </w:rPr>
              <w:t>0069</w:t>
            </w:r>
          </w:p>
        </w:tc>
        <w:tc>
          <w:tcPr>
            <w:tcW w:w="475" w:type="dxa"/>
            <w:shd w:val="solid" w:color="FFFFFF" w:fill="auto"/>
          </w:tcPr>
          <w:p w14:paraId="19AC9480"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0CC9A9E0"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inconsistent packetization requirements</w:t>
            </w:r>
          </w:p>
        </w:tc>
        <w:tc>
          <w:tcPr>
            <w:tcW w:w="709" w:type="dxa"/>
            <w:shd w:val="solid" w:color="FFFFFF" w:fill="auto"/>
          </w:tcPr>
          <w:p w14:paraId="2F86B2C5"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5D84F27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2817A9E" w14:textId="77777777" w:rsidTr="001B20CD">
        <w:trPr>
          <w:jc w:val="center"/>
        </w:trPr>
        <w:tc>
          <w:tcPr>
            <w:tcW w:w="851" w:type="dxa"/>
            <w:shd w:val="solid" w:color="FFFFFF" w:fill="auto"/>
          </w:tcPr>
          <w:p w14:paraId="37A824FD"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89FCC9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357865B1"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66E210EA" w14:textId="77777777" w:rsidR="008748BE" w:rsidRDefault="008748BE" w:rsidP="00A6792F">
            <w:pPr>
              <w:pStyle w:val="TAL"/>
              <w:rPr>
                <w:rFonts w:cs="Arial"/>
                <w:sz w:val="16"/>
                <w:szCs w:val="16"/>
              </w:rPr>
            </w:pPr>
            <w:r>
              <w:rPr>
                <w:rFonts w:cs="Arial"/>
                <w:sz w:val="16"/>
                <w:szCs w:val="16"/>
              </w:rPr>
              <w:t>0071</w:t>
            </w:r>
          </w:p>
        </w:tc>
        <w:tc>
          <w:tcPr>
            <w:tcW w:w="475" w:type="dxa"/>
            <w:shd w:val="solid" w:color="FFFFFF" w:fill="auto"/>
          </w:tcPr>
          <w:p w14:paraId="09AFC424"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37045878"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examples in clauses A.7 and A.8</w:t>
            </w:r>
          </w:p>
        </w:tc>
        <w:tc>
          <w:tcPr>
            <w:tcW w:w="709" w:type="dxa"/>
            <w:shd w:val="solid" w:color="FFFFFF" w:fill="auto"/>
          </w:tcPr>
          <w:p w14:paraId="3CC2C0B2"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66742FC"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68F897BD" w14:textId="77777777" w:rsidTr="001B20CD">
        <w:trPr>
          <w:jc w:val="center"/>
        </w:trPr>
        <w:tc>
          <w:tcPr>
            <w:tcW w:w="851" w:type="dxa"/>
            <w:shd w:val="solid" w:color="FFFFFF" w:fill="auto"/>
          </w:tcPr>
          <w:p w14:paraId="0C49B44D"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0296AA98"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91B3AAB"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54A6ADD4" w14:textId="77777777" w:rsidR="008748BE" w:rsidRDefault="008748BE" w:rsidP="00A6792F">
            <w:pPr>
              <w:pStyle w:val="TAL"/>
              <w:rPr>
                <w:rFonts w:cs="Arial"/>
                <w:sz w:val="16"/>
                <w:szCs w:val="16"/>
              </w:rPr>
            </w:pPr>
            <w:r>
              <w:rPr>
                <w:rFonts w:cs="Arial"/>
                <w:sz w:val="16"/>
                <w:szCs w:val="16"/>
              </w:rPr>
              <w:t>0073</w:t>
            </w:r>
          </w:p>
        </w:tc>
        <w:tc>
          <w:tcPr>
            <w:tcW w:w="475" w:type="dxa"/>
            <w:shd w:val="solid" w:color="FFFFFF" w:fill="auto"/>
          </w:tcPr>
          <w:p w14:paraId="19678A97"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343C7DE6"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CTM Interworking</w:t>
            </w:r>
          </w:p>
        </w:tc>
        <w:tc>
          <w:tcPr>
            <w:tcW w:w="709" w:type="dxa"/>
            <w:shd w:val="solid" w:color="FFFFFF" w:fill="auto"/>
          </w:tcPr>
          <w:p w14:paraId="0FB6BF7E"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70DCFD91"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3A70C3" w14:paraId="04847253" w14:textId="77777777" w:rsidTr="001B20CD">
        <w:trPr>
          <w:jc w:val="center"/>
        </w:trPr>
        <w:tc>
          <w:tcPr>
            <w:tcW w:w="851" w:type="dxa"/>
            <w:shd w:val="solid" w:color="FFFFFF" w:fill="auto"/>
          </w:tcPr>
          <w:p w14:paraId="23E2157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335D331E" w14:textId="77777777" w:rsidR="003A70C3" w:rsidRDefault="003A70C3"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197EE00A"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SP-0905</w:t>
            </w:r>
            <w:r w:rsidR="003749ED">
              <w:rPr>
                <w:rFonts w:ascii="Arial" w:hAnsi="Arial" w:cs="Arial"/>
                <w:snapToGrid w:val="0"/>
                <w:color w:val="000000"/>
                <w:sz w:val="16"/>
                <w:szCs w:val="16"/>
              </w:rPr>
              <w:t>66</w:t>
            </w:r>
          </w:p>
        </w:tc>
        <w:tc>
          <w:tcPr>
            <w:tcW w:w="517" w:type="dxa"/>
            <w:shd w:val="solid" w:color="FFFFFF" w:fill="auto"/>
          </w:tcPr>
          <w:p w14:paraId="3365A6D1" w14:textId="77777777" w:rsidR="003A70C3" w:rsidRDefault="003A70C3" w:rsidP="00A6792F">
            <w:pPr>
              <w:pStyle w:val="TAL"/>
              <w:rPr>
                <w:rFonts w:cs="Arial"/>
                <w:sz w:val="16"/>
                <w:szCs w:val="16"/>
              </w:rPr>
            </w:pPr>
            <w:r>
              <w:rPr>
                <w:rFonts w:cs="Arial"/>
                <w:sz w:val="16"/>
                <w:szCs w:val="16"/>
              </w:rPr>
              <w:t>007</w:t>
            </w:r>
            <w:r w:rsidR="003749ED">
              <w:rPr>
                <w:rFonts w:cs="Arial"/>
                <w:sz w:val="16"/>
                <w:szCs w:val="16"/>
              </w:rPr>
              <w:t>6</w:t>
            </w:r>
          </w:p>
        </w:tc>
        <w:tc>
          <w:tcPr>
            <w:tcW w:w="475" w:type="dxa"/>
            <w:shd w:val="solid" w:color="FFFFFF" w:fill="auto"/>
          </w:tcPr>
          <w:p w14:paraId="5DBD68D4" w14:textId="77777777" w:rsidR="003A70C3" w:rsidRDefault="003A70C3" w:rsidP="00A6792F">
            <w:pPr>
              <w:pStyle w:val="TAL"/>
              <w:jc w:val="center"/>
              <w:rPr>
                <w:rFonts w:cs="Arial"/>
                <w:sz w:val="16"/>
                <w:szCs w:val="16"/>
              </w:rPr>
            </w:pPr>
          </w:p>
        </w:tc>
        <w:tc>
          <w:tcPr>
            <w:tcW w:w="4748" w:type="dxa"/>
            <w:shd w:val="solid" w:color="FFFFFF" w:fill="auto"/>
          </w:tcPr>
          <w:p w14:paraId="466B831A" w14:textId="77777777" w:rsidR="003A70C3" w:rsidRPr="003749ED" w:rsidRDefault="003749ED" w:rsidP="00A6792F">
            <w:pPr>
              <w:spacing w:after="0"/>
              <w:rPr>
                <w:rFonts w:ascii="Arial" w:hAnsi="Arial" w:cs="Arial"/>
                <w:noProof/>
                <w:sz w:val="16"/>
                <w:szCs w:val="16"/>
              </w:rPr>
            </w:pPr>
            <w:r w:rsidRPr="003749ED">
              <w:rPr>
                <w:rFonts w:ascii="Arial" w:hAnsi="Arial" w:cs="Arial"/>
                <w:noProof/>
                <w:sz w:val="16"/>
                <w:szCs w:val="16"/>
              </w:rPr>
              <w:t>MSRP corrections</w:t>
            </w:r>
          </w:p>
        </w:tc>
        <w:tc>
          <w:tcPr>
            <w:tcW w:w="709" w:type="dxa"/>
            <w:shd w:val="solid" w:color="FFFFFF" w:fill="auto"/>
          </w:tcPr>
          <w:p w14:paraId="2591607A"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552EEE9A"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7A3FA3CF" w14:textId="77777777" w:rsidTr="001B20CD">
        <w:trPr>
          <w:jc w:val="center"/>
        </w:trPr>
        <w:tc>
          <w:tcPr>
            <w:tcW w:w="851" w:type="dxa"/>
            <w:shd w:val="solid" w:color="FFFFFF" w:fill="auto"/>
          </w:tcPr>
          <w:p w14:paraId="68228E9A"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10C5897B"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0537FDDE"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9A4795">
              <w:rPr>
                <w:rFonts w:ascii="Arial" w:hAnsi="Arial" w:cs="Arial"/>
                <w:snapToGrid w:val="0"/>
                <w:color w:val="000000"/>
                <w:sz w:val="16"/>
                <w:szCs w:val="16"/>
              </w:rPr>
              <w:t>566</w:t>
            </w:r>
          </w:p>
        </w:tc>
        <w:tc>
          <w:tcPr>
            <w:tcW w:w="517" w:type="dxa"/>
            <w:shd w:val="solid" w:color="FFFFFF" w:fill="auto"/>
          </w:tcPr>
          <w:p w14:paraId="5012DA61" w14:textId="77777777" w:rsidR="003A70C3" w:rsidRDefault="009A4795" w:rsidP="00A6792F">
            <w:pPr>
              <w:pStyle w:val="TAL"/>
              <w:rPr>
                <w:rFonts w:cs="Arial"/>
                <w:sz w:val="16"/>
                <w:szCs w:val="16"/>
              </w:rPr>
            </w:pPr>
            <w:r>
              <w:rPr>
                <w:rFonts w:cs="Arial"/>
                <w:sz w:val="16"/>
                <w:szCs w:val="16"/>
              </w:rPr>
              <w:t>0077</w:t>
            </w:r>
          </w:p>
        </w:tc>
        <w:tc>
          <w:tcPr>
            <w:tcW w:w="475" w:type="dxa"/>
            <w:shd w:val="solid" w:color="FFFFFF" w:fill="auto"/>
          </w:tcPr>
          <w:p w14:paraId="7E50A5EF" w14:textId="77777777" w:rsidR="003A70C3" w:rsidRDefault="003A70C3" w:rsidP="00A6792F">
            <w:pPr>
              <w:pStyle w:val="TAL"/>
              <w:jc w:val="center"/>
              <w:rPr>
                <w:rFonts w:cs="Arial"/>
                <w:sz w:val="16"/>
                <w:szCs w:val="16"/>
              </w:rPr>
            </w:pPr>
          </w:p>
        </w:tc>
        <w:tc>
          <w:tcPr>
            <w:tcW w:w="4748" w:type="dxa"/>
            <w:shd w:val="solid" w:color="FFFFFF" w:fill="auto"/>
          </w:tcPr>
          <w:p w14:paraId="76FAB4D6" w14:textId="77777777" w:rsidR="003A70C3" w:rsidRPr="009A4795" w:rsidRDefault="009A4795" w:rsidP="00A6792F">
            <w:pPr>
              <w:spacing w:after="0"/>
              <w:rPr>
                <w:rFonts w:ascii="Arial" w:hAnsi="Arial" w:cs="Arial"/>
                <w:noProof/>
                <w:sz w:val="16"/>
                <w:szCs w:val="16"/>
              </w:rPr>
            </w:pPr>
            <w:r w:rsidRPr="009A4795">
              <w:rPr>
                <w:rFonts w:ascii="Arial" w:hAnsi="Arial" w:cs="Arial"/>
                <w:noProof/>
                <w:sz w:val="16"/>
                <w:szCs w:val="16"/>
              </w:rPr>
              <w:t>QoE Corrections for MTSI</w:t>
            </w:r>
          </w:p>
        </w:tc>
        <w:tc>
          <w:tcPr>
            <w:tcW w:w="709" w:type="dxa"/>
            <w:shd w:val="solid" w:color="FFFFFF" w:fill="auto"/>
          </w:tcPr>
          <w:p w14:paraId="0AF86F0E"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77C9228E"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38BF9C6D" w14:textId="77777777" w:rsidTr="001B20CD">
        <w:trPr>
          <w:jc w:val="center"/>
        </w:trPr>
        <w:tc>
          <w:tcPr>
            <w:tcW w:w="851" w:type="dxa"/>
            <w:shd w:val="solid" w:color="FFFFFF" w:fill="auto"/>
          </w:tcPr>
          <w:p w14:paraId="767C30B6"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2009-09</w:t>
            </w:r>
          </w:p>
        </w:tc>
        <w:tc>
          <w:tcPr>
            <w:tcW w:w="567" w:type="dxa"/>
            <w:shd w:val="solid" w:color="FFFFFF" w:fill="auto"/>
          </w:tcPr>
          <w:p w14:paraId="1565A158"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76EB5DBE"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F75D2F">
              <w:rPr>
                <w:rFonts w:ascii="Arial" w:hAnsi="Arial" w:cs="Arial"/>
                <w:snapToGrid w:val="0"/>
                <w:color w:val="000000"/>
                <w:sz w:val="16"/>
                <w:szCs w:val="16"/>
              </w:rPr>
              <w:t>566</w:t>
            </w:r>
          </w:p>
        </w:tc>
        <w:tc>
          <w:tcPr>
            <w:tcW w:w="517" w:type="dxa"/>
            <w:shd w:val="solid" w:color="FFFFFF" w:fill="auto"/>
          </w:tcPr>
          <w:p w14:paraId="3E784BBE" w14:textId="77777777" w:rsidR="003A70C3" w:rsidRDefault="00F75D2F" w:rsidP="00A6792F">
            <w:pPr>
              <w:pStyle w:val="TAL"/>
              <w:rPr>
                <w:rFonts w:cs="Arial"/>
                <w:sz w:val="16"/>
                <w:szCs w:val="16"/>
              </w:rPr>
            </w:pPr>
            <w:r>
              <w:rPr>
                <w:rFonts w:cs="Arial"/>
                <w:sz w:val="16"/>
                <w:szCs w:val="16"/>
              </w:rPr>
              <w:t>0083</w:t>
            </w:r>
          </w:p>
        </w:tc>
        <w:tc>
          <w:tcPr>
            <w:tcW w:w="475" w:type="dxa"/>
            <w:shd w:val="solid" w:color="FFFFFF" w:fill="auto"/>
          </w:tcPr>
          <w:p w14:paraId="27FE8C78" w14:textId="77777777" w:rsidR="003A70C3" w:rsidRDefault="00F75D2F" w:rsidP="00A6792F">
            <w:pPr>
              <w:pStyle w:val="TAL"/>
              <w:jc w:val="center"/>
              <w:rPr>
                <w:rFonts w:cs="Arial"/>
                <w:sz w:val="16"/>
                <w:szCs w:val="16"/>
              </w:rPr>
            </w:pPr>
            <w:r>
              <w:rPr>
                <w:rFonts w:cs="Arial"/>
                <w:sz w:val="16"/>
                <w:szCs w:val="16"/>
              </w:rPr>
              <w:t>1</w:t>
            </w:r>
          </w:p>
        </w:tc>
        <w:tc>
          <w:tcPr>
            <w:tcW w:w="4748" w:type="dxa"/>
            <w:shd w:val="solid" w:color="FFFFFF" w:fill="auto"/>
          </w:tcPr>
          <w:p w14:paraId="6B5FA644" w14:textId="77777777" w:rsidR="003A70C3" w:rsidRPr="00F75D2F" w:rsidRDefault="00F75D2F" w:rsidP="00A6792F">
            <w:pPr>
              <w:spacing w:after="0"/>
              <w:rPr>
                <w:rFonts w:ascii="Arial" w:hAnsi="Arial" w:cs="Arial"/>
                <w:noProof/>
                <w:sz w:val="16"/>
                <w:szCs w:val="16"/>
              </w:rPr>
            </w:pPr>
            <w:r w:rsidRPr="00F75D2F">
              <w:rPr>
                <w:rFonts w:ascii="Arial" w:hAnsi="Arial" w:cs="Arial"/>
                <w:noProof/>
                <w:sz w:val="16"/>
                <w:szCs w:val="16"/>
              </w:rPr>
              <w:t>Session setup clarifications</w:t>
            </w:r>
          </w:p>
        </w:tc>
        <w:tc>
          <w:tcPr>
            <w:tcW w:w="709" w:type="dxa"/>
            <w:shd w:val="solid" w:color="FFFFFF" w:fill="auto"/>
          </w:tcPr>
          <w:p w14:paraId="4F7A7444"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27CB2E65"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3D48A0D6" w14:textId="77777777" w:rsidTr="001B20CD">
        <w:trPr>
          <w:jc w:val="center"/>
        </w:trPr>
        <w:tc>
          <w:tcPr>
            <w:tcW w:w="851" w:type="dxa"/>
            <w:shd w:val="solid" w:color="FFFFFF" w:fill="auto"/>
          </w:tcPr>
          <w:p w14:paraId="29E0E33B"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337A1BE9"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E8D8C7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67431">
              <w:rPr>
                <w:rFonts w:ascii="Arial" w:hAnsi="Arial" w:cs="Arial"/>
                <w:snapToGrid w:val="0"/>
                <w:color w:val="000000"/>
                <w:sz w:val="16"/>
                <w:szCs w:val="16"/>
              </w:rPr>
              <w:t>566</w:t>
            </w:r>
          </w:p>
        </w:tc>
        <w:tc>
          <w:tcPr>
            <w:tcW w:w="517" w:type="dxa"/>
            <w:shd w:val="solid" w:color="FFFFFF" w:fill="auto"/>
          </w:tcPr>
          <w:p w14:paraId="475199E0" w14:textId="77777777" w:rsidR="003A70C3" w:rsidRDefault="00A67431" w:rsidP="00A6792F">
            <w:pPr>
              <w:pStyle w:val="TAL"/>
              <w:rPr>
                <w:rFonts w:cs="Arial"/>
                <w:sz w:val="16"/>
                <w:szCs w:val="16"/>
              </w:rPr>
            </w:pPr>
            <w:r>
              <w:rPr>
                <w:rFonts w:cs="Arial"/>
                <w:sz w:val="16"/>
                <w:szCs w:val="16"/>
              </w:rPr>
              <w:t>0085</w:t>
            </w:r>
          </w:p>
        </w:tc>
        <w:tc>
          <w:tcPr>
            <w:tcW w:w="475" w:type="dxa"/>
            <w:shd w:val="solid" w:color="FFFFFF" w:fill="auto"/>
          </w:tcPr>
          <w:p w14:paraId="20890383" w14:textId="77777777" w:rsidR="003A70C3" w:rsidRDefault="00A67431" w:rsidP="00A6792F">
            <w:pPr>
              <w:pStyle w:val="TAL"/>
              <w:jc w:val="center"/>
              <w:rPr>
                <w:rFonts w:cs="Arial"/>
                <w:sz w:val="16"/>
                <w:szCs w:val="16"/>
              </w:rPr>
            </w:pPr>
            <w:r>
              <w:rPr>
                <w:rFonts w:cs="Arial"/>
                <w:sz w:val="16"/>
                <w:szCs w:val="16"/>
              </w:rPr>
              <w:t>1</w:t>
            </w:r>
          </w:p>
        </w:tc>
        <w:tc>
          <w:tcPr>
            <w:tcW w:w="4748" w:type="dxa"/>
            <w:shd w:val="solid" w:color="FFFFFF" w:fill="auto"/>
          </w:tcPr>
          <w:p w14:paraId="435889F6" w14:textId="77777777" w:rsidR="003A70C3" w:rsidRPr="00A67431" w:rsidRDefault="00A67431" w:rsidP="00A6792F">
            <w:pPr>
              <w:spacing w:after="0"/>
              <w:rPr>
                <w:rFonts w:ascii="Arial" w:hAnsi="Arial" w:cs="Arial"/>
                <w:noProof/>
                <w:sz w:val="16"/>
                <w:szCs w:val="16"/>
              </w:rPr>
            </w:pPr>
            <w:r w:rsidRPr="00A67431">
              <w:rPr>
                <w:rFonts w:ascii="Arial" w:hAnsi="Arial" w:cs="Arial"/>
                <w:noProof/>
                <w:sz w:val="16"/>
                <w:szCs w:val="16"/>
              </w:rPr>
              <w:t xml:space="preserve">Correction of </w:t>
            </w:r>
            <w:smartTag w:uri="urn:schemas-microsoft-com:office:smarttags" w:element="place">
              <w:smartTag w:uri="urn:schemas-microsoft-com:office:smarttags" w:element="City">
                <w:r w:rsidRPr="00A67431">
                  <w:rPr>
                    <w:rFonts w:ascii="Arial" w:hAnsi="Arial" w:cs="Arial"/>
                    <w:noProof/>
                    <w:sz w:val="16"/>
                    <w:szCs w:val="16"/>
                  </w:rPr>
                  <w:t>OMA-DM</w:t>
                </w:r>
              </w:smartTag>
              <w:r w:rsidRPr="00A67431">
                <w:rPr>
                  <w:rFonts w:ascii="Arial" w:hAnsi="Arial" w:cs="Arial"/>
                  <w:noProof/>
                  <w:sz w:val="16"/>
                  <w:szCs w:val="16"/>
                </w:rPr>
                <w:t xml:space="preserve"> </w:t>
              </w:r>
              <w:smartTag w:uri="urn:schemas-microsoft-com:office:smarttags" w:element="State">
                <w:r w:rsidRPr="00A67431">
                  <w:rPr>
                    <w:rFonts w:ascii="Arial" w:hAnsi="Arial" w:cs="Arial"/>
                    <w:noProof/>
                    <w:sz w:val="16"/>
                    <w:szCs w:val="16"/>
                  </w:rPr>
                  <w:t>MO</w:t>
                </w:r>
              </w:smartTag>
            </w:smartTag>
            <w:r w:rsidRPr="00A67431">
              <w:rPr>
                <w:rFonts w:ascii="Arial" w:hAnsi="Arial" w:cs="Arial"/>
                <w:noProof/>
                <w:sz w:val="16"/>
                <w:szCs w:val="16"/>
              </w:rPr>
              <w:t xml:space="preserve"> DTD DFFormat in 3GPP MTSINP MO</w:t>
            </w:r>
          </w:p>
        </w:tc>
        <w:tc>
          <w:tcPr>
            <w:tcW w:w="709" w:type="dxa"/>
            <w:shd w:val="solid" w:color="FFFFFF" w:fill="auto"/>
          </w:tcPr>
          <w:p w14:paraId="36B1863F"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5377FD98"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9F5BB4" w14:paraId="00B3C04A" w14:textId="77777777" w:rsidTr="001B20CD">
        <w:trPr>
          <w:jc w:val="center"/>
        </w:trPr>
        <w:tc>
          <w:tcPr>
            <w:tcW w:w="851" w:type="dxa"/>
            <w:shd w:val="solid" w:color="FFFFFF" w:fill="auto"/>
          </w:tcPr>
          <w:p w14:paraId="264F0BCF"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184C46A"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1D6FE389"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SP-090571</w:t>
            </w:r>
          </w:p>
        </w:tc>
        <w:tc>
          <w:tcPr>
            <w:tcW w:w="517" w:type="dxa"/>
            <w:shd w:val="solid" w:color="FFFFFF" w:fill="auto"/>
          </w:tcPr>
          <w:p w14:paraId="6878CE1E" w14:textId="77777777" w:rsidR="009F5BB4" w:rsidRDefault="009F5BB4" w:rsidP="00A6792F">
            <w:pPr>
              <w:pStyle w:val="TAL"/>
              <w:rPr>
                <w:rFonts w:cs="Arial"/>
                <w:sz w:val="16"/>
                <w:szCs w:val="16"/>
              </w:rPr>
            </w:pPr>
            <w:r>
              <w:rPr>
                <w:rFonts w:cs="Arial"/>
                <w:sz w:val="16"/>
                <w:szCs w:val="16"/>
              </w:rPr>
              <w:t>0074</w:t>
            </w:r>
          </w:p>
        </w:tc>
        <w:tc>
          <w:tcPr>
            <w:tcW w:w="475" w:type="dxa"/>
            <w:shd w:val="solid" w:color="FFFFFF" w:fill="auto"/>
          </w:tcPr>
          <w:p w14:paraId="7D883C72"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6E83E2AA"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549B7A55"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6BB10257"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9F5BB4" w14:paraId="45EF62C5" w14:textId="77777777" w:rsidTr="001B20CD">
        <w:trPr>
          <w:jc w:val="center"/>
        </w:trPr>
        <w:tc>
          <w:tcPr>
            <w:tcW w:w="851" w:type="dxa"/>
            <w:shd w:val="solid" w:color="FFFFFF" w:fill="auto"/>
          </w:tcPr>
          <w:p w14:paraId="0AE493F4"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7E0CAC8A"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4744189D"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SP-090573</w:t>
            </w:r>
          </w:p>
        </w:tc>
        <w:tc>
          <w:tcPr>
            <w:tcW w:w="517" w:type="dxa"/>
            <w:shd w:val="solid" w:color="FFFFFF" w:fill="auto"/>
          </w:tcPr>
          <w:p w14:paraId="1A71259D" w14:textId="77777777" w:rsidR="009F5BB4" w:rsidRDefault="009F5BB4" w:rsidP="00A6792F">
            <w:pPr>
              <w:pStyle w:val="TAL"/>
              <w:rPr>
                <w:rFonts w:cs="Arial"/>
                <w:sz w:val="16"/>
                <w:szCs w:val="16"/>
              </w:rPr>
            </w:pPr>
            <w:r>
              <w:rPr>
                <w:rFonts w:cs="Arial"/>
                <w:sz w:val="16"/>
                <w:szCs w:val="16"/>
              </w:rPr>
              <w:t>0081</w:t>
            </w:r>
          </w:p>
        </w:tc>
        <w:tc>
          <w:tcPr>
            <w:tcW w:w="475" w:type="dxa"/>
            <w:shd w:val="solid" w:color="FFFFFF" w:fill="auto"/>
          </w:tcPr>
          <w:p w14:paraId="01BCC511"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41E0C629"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Initial Codec Mode Selection for AMR and AMR-WB</w:t>
            </w:r>
          </w:p>
        </w:tc>
        <w:tc>
          <w:tcPr>
            <w:tcW w:w="709" w:type="dxa"/>
            <w:shd w:val="solid" w:color="FFFFFF" w:fill="auto"/>
          </w:tcPr>
          <w:p w14:paraId="671EFA72"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2A7AD94F"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7A3F91" w14:paraId="32007CE0" w14:textId="77777777" w:rsidTr="001B20CD">
        <w:trPr>
          <w:jc w:val="center"/>
        </w:trPr>
        <w:tc>
          <w:tcPr>
            <w:tcW w:w="851" w:type="dxa"/>
            <w:shd w:val="solid" w:color="FFFFFF" w:fill="auto"/>
          </w:tcPr>
          <w:p w14:paraId="0BAD0CD1"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08D15AF6"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629B4936"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2C4E50">
              <w:rPr>
                <w:rFonts w:ascii="Arial" w:hAnsi="Arial" w:cs="Arial"/>
                <w:snapToGrid w:val="0"/>
                <w:color w:val="000000"/>
                <w:sz w:val="16"/>
                <w:szCs w:val="16"/>
              </w:rPr>
              <w:t>716</w:t>
            </w:r>
          </w:p>
        </w:tc>
        <w:tc>
          <w:tcPr>
            <w:tcW w:w="517" w:type="dxa"/>
            <w:shd w:val="solid" w:color="FFFFFF" w:fill="auto"/>
          </w:tcPr>
          <w:p w14:paraId="7A547F25" w14:textId="77777777" w:rsidR="007A3F91" w:rsidRDefault="002C4E50" w:rsidP="00A6792F">
            <w:pPr>
              <w:pStyle w:val="TAL"/>
              <w:rPr>
                <w:rFonts w:cs="Arial"/>
                <w:sz w:val="16"/>
                <w:szCs w:val="16"/>
              </w:rPr>
            </w:pPr>
            <w:r>
              <w:rPr>
                <w:rFonts w:cs="Arial"/>
                <w:sz w:val="16"/>
                <w:szCs w:val="16"/>
              </w:rPr>
              <w:t>0075</w:t>
            </w:r>
          </w:p>
        </w:tc>
        <w:tc>
          <w:tcPr>
            <w:tcW w:w="475" w:type="dxa"/>
            <w:shd w:val="solid" w:color="FFFFFF" w:fill="auto"/>
          </w:tcPr>
          <w:p w14:paraId="169EA92D" w14:textId="77777777" w:rsidR="007A3F91" w:rsidRDefault="002C4E50" w:rsidP="00A6792F">
            <w:pPr>
              <w:pStyle w:val="TAL"/>
              <w:jc w:val="center"/>
              <w:rPr>
                <w:rFonts w:cs="Arial"/>
                <w:sz w:val="16"/>
                <w:szCs w:val="16"/>
              </w:rPr>
            </w:pPr>
            <w:r>
              <w:rPr>
                <w:rFonts w:cs="Arial"/>
                <w:sz w:val="16"/>
                <w:szCs w:val="16"/>
              </w:rPr>
              <w:t>4</w:t>
            </w:r>
          </w:p>
        </w:tc>
        <w:tc>
          <w:tcPr>
            <w:tcW w:w="4748" w:type="dxa"/>
            <w:shd w:val="solid" w:color="FFFFFF" w:fill="auto"/>
          </w:tcPr>
          <w:p w14:paraId="5FCCEB34" w14:textId="77777777" w:rsidR="007A3F91" w:rsidRPr="002C4E50" w:rsidRDefault="002C4E50" w:rsidP="00A6792F">
            <w:pPr>
              <w:spacing w:after="0"/>
              <w:rPr>
                <w:rFonts w:ascii="Arial" w:hAnsi="Arial" w:cs="Arial"/>
                <w:noProof/>
                <w:sz w:val="16"/>
                <w:szCs w:val="16"/>
              </w:rPr>
            </w:pPr>
            <w:r w:rsidRPr="002C4E50">
              <w:rPr>
                <w:rFonts w:ascii="Arial" w:hAnsi="Arial" w:cs="Arial"/>
                <w:noProof/>
                <w:sz w:val="16"/>
                <w:szCs w:val="16"/>
              </w:rPr>
              <w:t xml:space="preserve">Replacement of non-compound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 xml:space="preserve">CP with Reduced-Size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CP</w:t>
            </w:r>
          </w:p>
        </w:tc>
        <w:tc>
          <w:tcPr>
            <w:tcW w:w="709" w:type="dxa"/>
            <w:shd w:val="solid" w:color="FFFFFF" w:fill="auto"/>
          </w:tcPr>
          <w:p w14:paraId="53680B26"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98081CD"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rsidRPr="00E95F81" w14:paraId="184DBAF0" w14:textId="77777777" w:rsidTr="001B20CD">
        <w:trPr>
          <w:jc w:val="center"/>
        </w:trPr>
        <w:tc>
          <w:tcPr>
            <w:tcW w:w="851" w:type="dxa"/>
            <w:shd w:val="solid" w:color="FFFFFF" w:fill="auto"/>
          </w:tcPr>
          <w:p w14:paraId="57C36A53"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2009-12</w:t>
            </w:r>
          </w:p>
        </w:tc>
        <w:tc>
          <w:tcPr>
            <w:tcW w:w="567" w:type="dxa"/>
            <w:shd w:val="solid" w:color="FFFFFF" w:fill="auto"/>
          </w:tcPr>
          <w:p w14:paraId="7ED2E0E5" w14:textId="77777777" w:rsidR="007A3F91" w:rsidRPr="00E95F81" w:rsidRDefault="007A3F91" w:rsidP="00525BCC">
            <w:pPr>
              <w:spacing w:after="0"/>
              <w:jc w:val="center"/>
              <w:rPr>
                <w:rFonts w:ascii="Arial" w:hAnsi="Arial" w:cs="Arial"/>
                <w:snapToGrid w:val="0"/>
                <w:color w:val="000000"/>
                <w:sz w:val="16"/>
                <w:szCs w:val="16"/>
              </w:rPr>
            </w:pPr>
            <w:r w:rsidRPr="00E95F81">
              <w:rPr>
                <w:rFonts w:ascii="Arial" w:hAnsi="Arial" w:cs="Arial"/>
                <w:snapToGrid w:val="0"/>
                <w:color w:val="000000"/>
                <w:sz w:val="16"/>
                <w:szCs w:val="16"/>
              </w:rPr>
              <w:t>46</w:t>
            </w:r>
          </w:p>
        </w:tc>
        <w:tc>
          <w:tcPr>
            <w:tcW w:w="992" w:type="dxa"/>
            <w:shd w:val="solid" w:color="FFFFFF" w:fill="auto"/>
          </w:tcPr>
          <w:p w14:paraId="7B0A9CDC"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SP-090</w:t>
            </w:r>
            <w:r w:rsidR="00E95F81" w:rsidRPr="00E95F81">
              <w:rPr>
                <w:rFonts w:ascii="Arial" w:hAnsi="Arial" w:cs="Arial"/>
                <w:snapToGrid w:val="0"/>
                <w:color w:val="000000"/>
                <w:sz w:val="16"/>
                <w:szCs w:val="16"/>
              </w:rPr>
              <w:t>704</w:t>
            </w:r>
          </w:p>
        </w:tc>
        <w:tc>
          <w:tcPr>
            <w:tcW w:w="517" w:type="dxa"/>
            <w:shd w:val="solid" w:color="FFFFFF" w:fill="auto"/>
          </w:tcPr>
          <w:p w14:paraId="6130A4DF" w14:textId="77777777" w:rsidR="007A3F91" w:rsidRPr="00E95F81" w:rsidRDefault="00E95F81" w:rsidP="00A6792F">
            <w:pPr>
              <w:pStyle w:val="TAL"/>
              <w:rPr>
                <w:rFonts w:cs="Arial"/>
                <w:sz w:val="16"/>
                <w:szCs w:val="16"/>
              </w:rPr>
            </w:pPr>
            <w:r w:rsidRPr="00E95F81">
              <w:rPr>
                <w:rFonts w:cs="Arial"/>
                <w:sz w:val="16"/>
                <w:szCs w:val="16"/>
              </w:rPr>
              <w:t>0082</w:t>
            </w:r>
          </w:p>
        </w:tc>
        <w:tc>
          <w:tcPr>
            <w:tcW w:w="475" w:type="dxa"/>
            <w:shd w:val="solid" w:color="FFFFFF" w:fill="auto"/>
          </w:tcPr>
          <w:p w14:paraId="2231F015" w14:textId="77777777" w:rsidR="007A3F91" w:rsidRPr="00E95F81" w:rsidRDefault="00E95F81" w:rsidP="00A6792F">
            <w:pPr>
              <w:pStyle w:val="TAL"/>
              <w:jc w:val="center"/>
              <w:rPr>
                <w:rFonts w:cs="Arial"/>
                <w:sz w:val="16"/>
                <w:szCs w:val="16"/>
              </w:rPr>
            </w:pPr>
            <w:r w:rsidRPr="00E95F81">
              <w:rPr>
                <w:rFonts w:cs="Arial"/>
                <w:sz w:val="16"/>
                <w:szCs w:val="16"/>
              </w:rPr>
              <w:t>6</w:t>
            </w:r>
          </w:p>
        </w:tc>
        <w:tc>
          <w:tcPr>
            <w:tcW w:w="4748" w:type="dxa"/>
            <w:shd w:val="solid" w:color="FFFFFF" w:fill="auto"/>
          </w:tcPr>
          <w:p w14:paraId="70D40CC6" w14:textId="77777777" w:rsidR="007A3F91" w:rsidRPr="00E95F81" w:rsidRDefault="00E95F81" w:rsidP="00A6792F">
            <w:pPr>
              <w:spacing w:after="0"/>
              <w:rPr>
                <w:rFonts w:ascii="Arial" w:hAnsi="Arial" w:cs="Arial"/>
                <w:noProof/>
                <w:sz w:val="16"/>
                <w:szCs w:val="16"/>
              </w:rPr>
            </w:pPr>
            <w:r w:rsidRPr="00E95F81">
              <w:rPr>
                <w:rFonts w:ascii="Arial" w:hAnsi="Arial" w:cs="Arial"/>
                <w:noProof/>
                <w:sz w:val="16"/>
                <w:szCs w:val="16"/>
              </w:rPr>
              <w:t>Adding Support for Explicit Congestion Notification</w:t>
            </w:r>
          </w:p>
        </w:tc>
        <w:tc>
          <w:tcPr>
            <w:tcW w:w="709" w:type="dxa"/>
            <w:shd w:val="solid" w:color="FFFFFF" w:fill="auto"/>
          </w:tcPr>
          <w:p w14:paraId="11FAFC26"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9.0.0</w:t>
            </w:r>
          </w:p>
        </w:tc>
        <w:tc>
          <w:tcPr>
            <w:tcW w:w="638" w:type="dxa"/>
            <w:shd w:val="solid" w:color="FFFFFF" w:fill="auto"/>
          </w:tcPr>
          <w:p w14:paraId="64A7E6CA"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r>
      <w:tr w:rsidR="007A3F91" w14:paraId="229E2F6B" w14:textId="77777777" w:rsidTr="001B20CD">
        <w:trPr>
          <w:jc w:val="center"/>
        </w:trPr>
        <w:tc>
          <w:tcPr>
            <w:tcW w:w="851" w:type="dxa"/>
            <w:shd w:val="solid" w:color="FFFFFF" w:fill="auto"/>
          </w:tcPr>
          <w:p w14:paraId="79093DB6"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7291559E"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4C8E7AD2"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37E07">
              <w:rPr>
                <w:rFonts w:ascii="Arial" w:hAnsi="Arial" w:cs="Arial"/>
                <w:snapToGrid w:val="0"/>
                <w:color w:val="000000"/>
                <w:sz w:val="16"/>
                <w:szCs w:val="16"/>
              </w:rPr>
              <w:t>708</w:t>
            </w:r>
          </w:p>
        </w:tc>
        <w:tc>
          <w:tcPr>
            <w:tcW w:w="517" w:type="dxa"/>
            <w:shd w:val="solid" w:color="FFFFFF" w:fill="auto"/>
          </w:tcPr>
          <w:p w14:paraId="110A9DD6" w14:textId="77777777" w:rsidR="007A3F91" w:rsidRDefault="00A37E07" w:rsidP="00A6792F">
            <w:pPr>
              <w:pStyle w:val="TAL"/>
              <w:rPr>
                <w:rFonts w:cs="Arial"/>
                <w:sz w:val="16"/>
                <w:szCs w:val="16"/>
              </w:rPr>
            </w:pPr>
            <w:r>
              <w:rPr>
                <w:rFonts w:cs="Arial"/>
                <w:sz w:val="16"/>
                <w:szCs w:val="16"/>
              </w:rPr>
              <w:t>0088</w:t>
            </w:r>
          </w:p>
        </w:tc>
        <w:tc>
          <w:tcPr>
            <w:tcW w:w="475" w:type="dxa"/>
            <w:shd w:val="solid" w:color="FFFFFF" w:fill="auto"/>
          </w:tcPr>
          <w:p w14:paraId="5F55E286" w14:textId="77777777" w:rsidR="007A3F91" w:rsidRDefault="00A37E07" w:rsidP="00A6792F">
            <w:pPr>
              <w:pStyle w:val="TAL"/>
              <w:jc w:val="center"/>
              <w:rPr>
                <w:rFonts w:cs="Arial"/>
                <w:sz w:val="16"/>
                <w:szCs w:val="16"/>
              </w:rPr>
            </w:pPr>
            <w:r>
              <w:rPr>
                <w:rFonts w:cs="Arial"/>
                <w:sz w:val="16"/>
                <w:szCs w:val="16"/>
              </w:rPr>
              <w:t>1</w:t>
            </w:r>
          </w:p>
        </w:tc>
        <w:tc>
          <w:tcPr>
            <w:tcW w:w="4748" w:type="dxa"/>
            <w:shd w:val="solid" w:color="FFFFFF" w:fill="auto"/>
          </w:tcPr>
          <w:p w14:paraId="7CE008F7" w14:textId="77777777" w:rsidR="007A3F91" w:rsidRPr="00A37E07" w:rsidRDefault="00A37E07" w:rsidP="00A6792F">
            <w:pPr>
              <w:spacing w:after="0"/>
              <w:rPr>
                <w:rFonts w:ascii="Arial" w:hAnsi="Arial" w:cs="Arial"/>
                <w:noProof/>
                <w:sz w:val="16"/>
                <w:szCs w:val="16"/>
              </w:rPr>
            </w:pPr>
            <w:r w:rsidRPr="00A37E07">
              <w:rPr>
                <w:rFonts w:ascii="Arial" w:hAnsi="Arial" w:cs="Arial"/>
                <w:noProof/>
                <w:sz w:val="16"/>
                <w:szCs w:val="16"/>
              </w:rPr>
              <w:t>Managing MTSI Media Adaptation</w:t>
            </w:r>
          </w:p>
        </w:tc>
        <w:tc>
          <w:tcPr>
            <w:tcW w:w="709" w:type="dxa"/>
            <w:shd w:val="solid" w:color="FFFFFF" w:fill="auto"/>
          </w:tcPr>
          <w:p w14:paraId="39C4E737"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1E6E9A5"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135BF6E9" w14:textId="77777777" w:rsidTr="001B20CD">
        <w:trPr>
          <w:jc w:val="center"/>
        </w:trPr>
        <w:tc>
          <w:tcPr>
            <w:tcW w:w="851" w:type="dxa"/>
            <w:shd w:val="solid" w:color="FFFFFF" w:fill="auto"/>
          </w:tcPr>
          <w:p w14:paraId="298DD27F"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40D11593"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30356E29"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541F84">
              <w:rPr>
                <w:rFonts w:ascii="Arial" w:hAnsi="Arial" w:cs="Arial"/>
                <w:snapToGrid w:val="0"/>
                <w:color w:val="000000"/>
                <w:sz w:val="16"/>
                <w:szCs w:val="16"/>
              </w:rPr>
              <w:t>716</w:t>
            </w:r>
          </w:p>
        </w:tc>
        <w:tc>
          <w:tcPr>
            <w:tcW w:w="517" w:type="dxa"/>
            <w:shd w:val="solid" w:color="FFFFFF" w:fill="auto"/>
          </w:tcPr>
          <w:p w14:paraId="0CCFF8DC" w14:textId="77777777" w:rsidR="007A3F91" w:rsidRDefault="00541F84" w:rsidP="00A6792F">
            <w:pPr>
              <w:pStyle w:val="TAL"/>
              <w:rPr>
                <w:rFonts w:cs="Arial"/>
                <w:sz w:val="16"/>
                <w:szCs w:val="16"/>
              </w:rPr>
            </w:pPr>
            <w:r>
              <w:rPr>
                <w:rFonts w:cs="Arial"/>
                <w:sz w:val="16"/>
                <w:szCs w:val="16"/>
              </w:rPr>
              <w:t>0089</w:t>
            </w:r>
          </w:p>
        </w:tc>
        <w:tc>
          <w:tcPr>
            <w:tcW w:w="475" w:type="dxa"/>
            <w:shd w:val="solid" w:color="FFFFFF" w:fill="auto"/>
          </w:tcPr>
          <w:p w14:paraId="218ABADC" w14:textId="77777777" w:rsidR="007A3F91" w:rsidRDefault="00541F84" w:rsidP="00A6792F">
            <w:pPr>
              <w:pStyle w:val="TAL"/>
              <w:jc w:val="center"/>
              <w:rPr>
                <w:rFonts w:cs="Arial"/>
                <w:sz w:val="16"/>
                <w:szCs w:val="16"/>
              </w:rPr>
            </w:pPr>
            <w:r>
              <w:rPr>
                <w:rFonts w:cs="Arial"/>
                <w:sz w:val="16"/>
                <w:szCs w:val="16"/>
              </w:rPr>
              <w:t>1</w:t>
            </w:r>
          </w:p>
        </w:tc>
        <w:tc>
          <w:tcPr>
            <w:tcW w:w="4748" w:type="dxa"/>
            <w:shd w:val="solid" w:color="FFFFFF" w:fill="auto"/>
          </w:tcPr>
          <w:p w14:paraId="622F4078" w14:textId="77777777" w:rsidR="007A3F91" w:rsidRPr="00541F84" w:rsidRDefault="00541F84" w:rsidP="00A6792F">
            <w:pPr>
              <w:spacing w:after="0"/>
              <w:rPr>
                <w:rFonts w:ascii="Arial" w:hAnsi="Arial" w:cs="Arial"/>
                <w:noProof/>
                <w:sz w:val="16"/>
                <w:szCs w:val="16"/>
              </w:rPr>
            </w:pPr>
            <w:r w:rsidRPr="00541F84">
              <w:rPr>
                <w:rFonts w:ascii="Arial" w:hAnsi="Arial" w:cs="Arial"/>
                <w:noProof/>
                <w:sz w:val="16"/>
                <w:szCs w:val="16"/>
              </w:rPr>
              <w:t>MTSI DDF for QoE</w:t>
            </w:r>
          </w:p>
        </w:tc>
        <w:tc>
          <w:tcPr>
            <w:tcW w:w="709" w:type="dxa"/>
            <w:shd w:val="solid" w:color="FFFFFF" w:fill="auto"/>
          </w:tcPr>
          <w:p w14:paraId="49C91E6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43A1057A"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2DD55778" w14:textId="77777777" w:rsidTr="001B20CD">
        <w:trPr>
          <w:jc w:val="center"/>
        </w:trPr>
        <w:tc>
          <w:tcPr>
            <w:tcW w:w="851" w:type="dxa"/>
            <w:shd w:val="solid" w:color="FFFFFF" w:fill="auto"/>
          </w:tcPr>
          <w:p w14:paraId="4A1BF71A"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2DE36B9A"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08A3AD8B"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8424E5">
              <w:rPr>
                <w:rFonts w:ascii="Arial" w:hAnsi="Arial" w:cs="Arial"/>
                <w:snapToGrid w:val="0"/>
                <w:color w:val="000000"/>
                <w:sz w:val="16"/>
                <w:szCs w:val="16"/>
              </w:rPr>
              <w:t>716</w:t>
            </w:r>
          </w:p>
        </w:tc>
        <w:tc>
          <w:tcPr>
            <w:tcW w:w="517" w:type="dxa"/>
            <w:shd w:val="solid" w:color="FFFFFF" w:fill="auto"/>
          </w:tcPr>
          <w:p w14:paraId="0A4562A0" w14:textId="77777777" w:rsidR="007A3F91" w:rsidRDefault="008424E5" w:rsidP="00A6792F">
            <w:pPr>
              <w:pStyle w:val="TAL"/>
              <w:rPr>
                <w:rFonts w:cs="Arial"/>
                <w:sz w:val="16"/>
                <w:szCs w:val="16"/>
              </w:rPr>
            </w:pPr>
            <w:r>
              <w:rPr>
                <w:rFonts w:cs="Arial"/>
                <w:sz w:val="16"/>
                <w:szCs w:val="16"/>
              </w:rPr>
              <w:t>0091</w:t>
            </w:r>
          </w:p>
        </w:tc>
        <w:tc>
          <w:tcPr>
            <w:tcW w:w="475" w:type="dxa"/>
            <w:shd w:val="solid" w:color="FFFFFF" w:fill="auto"/>
          </w:tcPr>
          <w:p w14:paraId="22E53F49" w14:textId="77777777" w:rsidR="007A3F91" w:rsidRDefault="008424E5" w:rsidP="00A6792F">
            <w:pPr>
              <w:pStyle w:val="TAL"/>
              <w:jc w:val="center"/>
              <w:rPr>
                <w:rFonts w:cs="Arial"/>
                <w:sz w:val="16"/>
                <w:szCs w:val="16"/>
              </w:rPr>
            </w:pPr>
            <w:r>
              <w:rPr>
                <w:rFonts w:cs="Arial"/>
                <w:sz w:val="16"/>
                <w:szCs w:val="16"/>
              </w:rPr>
              <w:t>1</w:t>
            </w:r>
          </w:p>
        </w:tc>
        <w:tc>
          <w:tcPr>
            <w:tcW w:w="4748" w:type="dxa"/>
            <w:shd w:val="solid" w:color="FFFFFF" w:fill="auto"/>
          </w:tcPr>
          <w:p w14:paraId="4FB99EF9" w14:textId="77777777" w:rsidR="007A3F91" w:rsidRPr="008424E5" w:rsidRDefault="008424E5" w:rsidP="00A6792F">
            <w:pPr>
              <w:spacing w:after="0"/>
              <w:rPr>
                <w:rFonts w:ascii="Arial" w:hAnsi="Arial" w:cs="Arial"/>
                <w:noProof/>
                <w:sz w:val="16"/>
                <w:szCs w:val="16"/>
              </w:rPr>
            </w:pPr>
            <w:r w:rsidRPr="008424E5">
              <w:rPr>
                <w:rFonts w:ascii="Arial" w:hAnsi="Arial" w:cs="Arial"/>
                <w:noProof/>
                <w:sz w:val="16"/>
                <w:szCs w:val="16"/>
              </w:rPr>
              <w:t>Variable encoding of video to facilitate quality-recovery techniques</w:t>
            </w:r>
          </w:p>
        </w:tc>
        <w:tc>
          <w:tcPr>
            <w:tcW w:w="709" w:type="dxa"/>
            <w:shd w:val="solid" w:color="FFFFFF" w:fill="auto"/>
          </w:tcPr>
          <w:p w14:paraId="1F148CE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726F2B19"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2CD8" w14:paraId="4399CA46" w14:textId="77777777" w:rsidTr="001B20CD">
        <w:trPr>
          <w:jc w:val="center"/>
        </w:trPr>
        <w:tc>
          <w:tcPr>
            <w:tcW w:w="851" w:type="dxa"/>
            <w:shd w:val="solid" w:color="FFFFFF" w:fill="auto"/>
          </w:tcPr>
          <w:p w14:paraId="6C8953F5"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B66D523"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630B98B9"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1E2F2E">
              <w:rPr>
                <w:rFonts w:ascii="Arial" w:hAnsi="Arial" w:cs="Arial"/>
                <w:snapToGrid w:val="0"/>
                <w:color w:val="000000"/>
                <w:sz w:val="16"/>
                <w:szCs w:val="16"/>
              </w:rPr>
              <w:t>020</w:t>
            </w:r>
          </w:p>
        </w:tc>
        <w:tc>
          <w:tcPr>
            <w:tcW w:w="517" w:type="dxa"/>
            <w:shd w:val="solid" w:color="FFFFFF" w:fill="auto"/>
          </w:tcPr>
          <w:p w14:paraId="4EEED888" w14:textId="77777777" w:rsidR="007A2CD8" w:rsidRDefault="001E2F2E" w:rsidP="00A6792F">
            <w:pPr>
              <w:pStyle w:val="TAL"/>
              <w:rPr>
                <w:rFonts w:cs="Arial"/>
                <w:sz w:val="16"/>
                <w:szCs w:val="16"/>
              </w:rPr>
            </w:pPr>
            <w:r>
              <w:rPr>
                <w:rFonts w:cs="Arial"/>
                <w:sz w:val="16"/>
                <w:szCs w:val="16"/>
              </w:rPr>
              <w:t>0094</w:t>
            </w:r>
          </w:p>
        </w:tc>
        <w:tc>
          <w:tcPr>
            <w:tcW w:w="475" w:type="dxa"/>
            <w:shd w:val="solid" w:color="FFFFFF" w:fill="auto"/>
          </w:tcPr>
          <w:p w14:paraId="3BF5C5C1" w14:textId="77777777" w:rsidR="007A2CD8" w:rsidRDefault="001E2F2E" w:rsidP="00A6792F">
            <w:pPr>
              <w:pStyle w:val="TAL"/>
              <w:jc w:val="center"/>
              <w:rPr>
                <w:rFonts w:cs="Arial"/>
                <w:sz w:val="16"/>
                <w:szCs w:val="16"/>
              </w:rPr>
            </w:pPr>
            <w:r>
              <w:rPr>
                <w:rFonts w:cs="Arial"/>
                <w:sz w:val="16"/>
                <w:szCs w:val="16"/>
              </w:rPr>
              <w:t>2</w:t>
            </w:r>
          </w:p>
        </w:tc>
        <w:tc>
          <w:tcPr>
            <w:tcW w:w="4748" w:type="dxa"/>
            <w:shd w:val="solid" w:color="FFFFFF" w:fill="auto"/>
          </w:tcPr>
          <w:p w14:paraId="5EB0499D" w14:textId="77777777" w:rsidR="007A2CD8" w:rsidRPr="00780D91" w:rsidRDefault="00780D91" w:rsidP="00A6792F">
            <w:pPr>
              <w:spacing w:after="0"/>
              <w:rPr>
                <w:rFonts w:ascii="Arial" w:hAnsi="Arial" w:cs="Arial"/>
                <w:noProof/>
                <w:sz w:val="16"/>
                <w:szCs w:val="16"/>
              </w:rPr>
            </w:pPr>
            <w:r w:rsidRPr="00780D91">
              <w:rPr>
                <w:rFonts w:ascii="Arial" w:hAnsi="Arial" w:cs="Arial"/>
                <w:noProof/>
                <w:sz w:val="16"/>
                <w:szCs w:val="16"/>
              </w:rPr>
              <w:t>UE behaviour on the receipt of ECN-CE</w:t>
            </w:r>
          </w:p>
        </w:tc>
        <w:tc>
          <w:tcPr>
            <w:tcW w:w="709" w:type="dxa"/>
            <w:shd w:val="solid" w:color="FFFFFF" w:fill="auto"/>
          </w:tcPr>
          <w:p w14:paraId="2C04F756"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559155EA"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064DCF86" w14:textId="77777777" w:rsidTr="001B20CD">
        <w:trPr>
          <w:jc w:val="center"/>
        </w:trPr>
        <w:tc>
          <w:tcPr>
            <w:tcW w:w="851" w:type="dxa"/>
            <w:shd w:val="solid" w:color="FFFFFF" w:fill="auto"/>
          </w:tcPr>
          <w:p w14:paraId="7DF1B837"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3D351F8D"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3A082A95"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000736">
              <w:rPr>
                <w:rFonts w:ascii="Arial" w:hAnsi="Arial" w:cs="Arial"/>
                <w:snapToGrid w:val="0"/>
                <w:color w:val="000000"/>
                <w:sz w:val="16"/>
                <w:szCs w:val="16"/>
              </w:rPr>
              <w:t>020</w:t>
            </w:r>
          </w:p>
        </w:tc>
        <w:tc>
          <w:tcPr>
            <w:tcW w:w="517" w:type="dxa"/>
            <w:shd w:val="solid" w:color="FFFFFF" w:fill="auto"/>
          </w:tcPr>
          <w:p w14:paraId="66565F1B" w14:textId="77777777" w:rsidR="007A2CD8" w:rsidRDefault="00000736" w:rsidP="00A6792F">
            <w:pPr>
              <w:pStyle w:val="TAL"/>
              <w:rPr>
                <w:rFonts w:cs="Arial"/>
                <w:sz w:val="16"/>
                <w:szCs w:val="16"/>
              </w:rPr>
            </w:pPr>
            <w:r>
              <w:rPr>
                <w:rFonts w:cs="Arial"/>
                <w:sz w:val="16"/>
                <w:szCs w:val="16"/>
              </w:rPr>
              <w:t>0095</w:t>
            </w:r>
          </w:p>
        </w:tc>
        <w:tc>
          <w:tcPr>
            <w:tcW w:w="475" w:type="dxa"/>
            <w:shd w:val="solid" w:color="FFFFFF" w:fill="auto"/>
          </w:tcPr>
          <w:p w14:paraId="1A8B8BDE" w14:textId="77777777" w:rsidR="007A2CD8" w:rsidRDefault="00000736" w:rsidP="00A6792F">
            <w:pPr>
              <w:pStyle w:val="TAL"/>
              <w:jc w:val="center"/>
              <w:rPr>
                <w:rFonts w:cs="Arial"/>
                <w:sz w:val="16"/>
                <w:szCs w:val="16"/>
              </w:rPr>
            </w:pPr>
            <w:r>
              <w:rPr>
                <w:rFonts w:cs="Arial"/>
                <w:sz w:val="16"/>
                <w:szCs w:val="16"/>
              </w:rPr>
              <w:t>1</w:t>
            </w:r>
          </w:p>
        </w:tc>
        <w:tc>
          <w:tcPr>
            <w:tcW w:w="4748" w:type="dxa"/>
            <w:shd w:val="solid" w:color="FFFFFF" w:fill="auto"/>
          </w:tcPr>
          <w:p w14:paraId="76817D31" w14:textId="77777777" w:rsidR="007A2CD8" w:rsidRPr="00000736" w:rsidRDefault="00000736" w:rsidP="00A6792F">
            <w:pPr>
              <w:spacing w:after="0"/>
              <w:rPr>
                <w:rFonts w:ascii="Arial" w:hAnsi="Arial" w:cs="Arial"/>
                <w:noProof/>
                <w:sz w:val="16"/>
                <w:szCs w:val="16"/>
              </w:rPr>
            </w:pPr>
            <w:r w:rsidRPr="00000736">
              <w:rPr>
                <w:rFonts w:ascii="Arial" w:hAnsi="Arial" w:cs="Arial"/>
                <w:noProof/>
                <w:sz w:val="16"/>
                <w:szCs w:val="16"/>
              </w:rPr>
              <w:t>OMA-DM configuration parameters for ECN-triggered adaptation</w:t>
            </w:r>
          </w:p>
        </w:tc>
        <w:tc>
          <w:tcPr>
            <w:tcW w:w="709" w:type="dxa"/>
            <w:shd w:val="solid" w:color="FFFFFF" w:fill="auto"/>
          </w:tcPr>
          <w:p w14:paraId="60ACADD2" w14:textId="77777777" w:rsidR="007A2CD8" w:rsidRPr="00E95F81" w:rsidRDefault="007A2CD8" w:rsidP="00D46DD4">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c>
          <w:tcPr>
            <w:tcW w:w="638" w:type="dxa"/>
            <w:shd w:val="solid" w:color="FFFFFF" w:fill="auto"/>
          </w:tcPr>
          <w:p w14:paraId="5B953637"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6109C36E" w14:textId="77777777" w:rsidTr="001B20CD">
        <w:trPr>
          <w:jc w:val="center"/>
        </w:trPr>
        <w:tc>
          <w:tcPr>
            <w:tcW w:w="851" w:type="dxa"/>
            <w:shd w:val="solid" w:color="FFFFFF" w:fill="auto"/>
          </w:tcPr>
          <w:p w14:paraId="721EFE99"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2A1A3941"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4B134E40"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BD088D">
              <w:rPr>
                <w:rFonts w:ascii="Arial" w:hAnsi="Arial" w:cs="Arial"/>
                <w:snapToGrid w:val="0"/>
                <w:color w:val="000000"/>
                <w:sz w:val="16"/>
                <w:szCs w:val="16"/>
              </w:rPr>
              <w:t>020</w:t>
            </w:r>
          </w:p>
        </w:tc>
        <w:tc>
          <w:tcPr>
            <w:tcW w:w="517" w:type="dxa"/>
            <w:shd w:val="solid" w:color="FFFFFF" w:fill="auto"/>
          </w:tcPr>
          <w:p w14:paraId="3EADCCB6" w14:textId="77777777" w:rsidR="007A2CD8" w:rsidRDefault="00BD088D" w:rsidP="00A6792F">
            <w:pPr>
              <w:pStyle w:val="TAL"/>
              <w:rPr>
                <w:rFonts w:cs="Arial"/>
                <w:sz w:val="16"/>
                <w:szCs w:val="16"/>
              </w:rPr>
            </w:pPr>
            <w:r>
              <w:rPr>
                <w:rFonts w:cs="Arial"/>
                <w:sz w:val="16"/>
                <w:szCs w:val="16"/>
              </w:rPr>
              <w:t>0096</w:t>
            </w:r>
          </w:p>
        </w:tc>
        <w:tc>
          <w:tcPr>
            <w:tcW w:w="475" w:type="dxa"/>
            <w:shd w:val="solid" w:color="FFFFFF" w:fill="auto"/>
          </w:tcPr>
          <w:p w14:paraId="2C932554" w14:textId="77777777" w:rsidR="007A2CD8" w:rsidRDefault="00BD088D" w:rsidP="00A6792F">
            <w:pPr>
              <w:pStyle w:val="TAL"/>
              <w:jc w:val="center"/>
              <w:rPr>
                <w:rFonts w:cs="Arial"/>
                <w:sz w:val="16"/>
                <w:szCs w:val="16"/>
              </w:rPr>
            </w:pPr>
            <w:r>
              <w:rPr>
                <w:rFonts w:cs="Arial"/>
                <w:sz w:val="16"/>
                <w:szCs w:val="16"/>
              </w:rPr>
              <w:t>2</w:t>
            </w:r>
          </w:p>
        </w:tc>
        <w:tc>
          <w:tcPr>
            <w:tcW w:w="4748" w:type="dxa"/>
            <w:shd w:val="solid" w:color="FFFFFF" w:fill="auto"/>
          </w:tcPr>
          <w:p w14:paraId="240BDEBC" w14:textId="77777777" w:rsidR="007A2CD8" w:rsidRPr="00BD088D" w:rsidRDefault="00BD088D" w:rsidP="00A6792F">
            <w:pPr>
              <w:spacing w:after="0"/>
              <w:rPr>
                <w:rFonts w:ascii="Arial" w:hAnsi="Arial" w:cs="Arial"/>
                <w:noProof/>
                <w:sz w:val="16"/>
                <w:szCs w:val="16"/>
              </w:rPr>
            </w:pPr>
            <w:r w:rsidRPr="00BD088D">
              <w:rPr>
                <w:rFonts w:ascii="Arial" w:hAnsi="Arial" w:cs="Arial"/>
                <w:noProof/>
                <w:sz w:val="16"/>
                <w:szCs w:val="16"/>
              </w:rPr>
              <w:t>ECN adaptation example</w:t>
            </w:r>
          </w:p>
        </w:tc>
        <w:tc>
          <w:tcPr>
            <w:tcW w:w="709" w:type="dxa"/>
            <w:shd w:val="solid" w:color="FFFFFF" w:fill="auto"/>
          </w:tcPr>
          <w:p w14:paraId="766C9641"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3ECD322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6087F5B8" w14:textId="77777777" w:rsidTr="001B20CD">
        <w:trPr>
          <w:jc w:val="center"/>
        </w:trPr>
        <w:tc>
          <w:tcPr>
            <w:tcW w:w="851" w:type="dxa"/>
            <w:shd w:val="solid" w:color="FFFFFF" w:fill="auto"/>
          </w:tcPr>
          <w:p w14:paraId="4E9B34D1"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3346184F"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231F5522"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C10271">
              <w:rPr>
                <w:rFonts w:ascii="Arial" w:hAnsi="Arial" w:cs="Arial"/>
                <w:snapToGrid w:val="0"/>
                <w:color w:val="000000"/>
                <w:sz w:val="16"/>
                <w:szCs w:val="16"/>
              </w:rPr>
              <w:t>019</w:t>
            </w:r>
          </w:p>
        </w:tc>
        <w:tc>
          <w:tcPr>
            <w:tcW w:w="517" w:type="dxa"/>
            <w:shd w:val="solid" w:color="FFFFFF" w:fill="auto"/>
          </w:tcPr>
          <w:p w14:paraId="0411C94E" w14:textId="77777777" w:rsidR="007A2CD8" w:rsidRDefault="00C10271" w:rsidP="00A6792F">
            <w:pPr>
              <w:pStyle w:val="TAL"/>
              <w:rPr>
                <w:rFonts w:cs="Arial"/>
                <w:sz w:val="16"/>
                <w:szCs w:val="16"/>
              </w:rPr>
            </w:pPr>
            <w:r>
              <w:rPr>
                <w:rFonts w:cs="Arial"/>
                <w:sz w:val="16"/>
                <w:szCs w:val="16"/>
              </w:rPr>
              <w:t>0101</w:t>
            </w:r>
          </w:p>
        </w:tc>
        <w:tc>
          <w:tcPr>
            <w:tcW w:w="475" w:type="dxa"/>
            <w:shd w:val="solid" w:color="FFFFFF" w:fill="auto"/>
          </w:tcPr>
          <w:p w14:paraId="3964618B" w14:textId="77777777" w:rsidR="007A2CD8" w:rsidRDefault="00C10271" w:rsidP="00A6792F">
            <w:pPr>
              <w:pStyle w:val="TAL"/>
              <w:jc w:val="center"/>
              <w:rPr>
                <w:rFonts w:cs="Arial"/>
                <w:sz w:val="16"/>
                <w:szCs w:val="16"/>
              </w:rPr>
            </w:pPr>
            <w:r>
              <w:rPr>
                <w:rFonts w:cs="Arial"/>
                <w:sz w:val="16"/>
                <w:szCs w:val="16"/>
              </w:rPr>
              <w:t>1</w:t>
            </w:r>
          </w:p>
        </w:tc>
        <w:tc>
          <w:tcPr>
            <w:tcW w:w="4748" w:type="dxa"/>
            <w:shd w:val="solid" w:color="FFFFFF" w:fill="auto"/>
          </w:tcPr>
          <w:p w14:paraId="5AFEF1C7" w14:textId="77777777" w:rsidR="007A2CD8" w:rsidRPr="00C10271" w:rsidRDefault="00C10271" w:rsidP="00A6792F">
            <w:pPr>
              <w:spacing w:after="0"/>
              <w:rPr>
                <w:rFonts w:ascii="Arial" w:hAnsi="Arial" w:cs="Arial"/>
                <w:noProof/>
                <w:sz w:val="16"/>
                <w:szCs w:val="16"/>
              </w:rPr>
            </w:pPr>
            <w:r w:rsidRPr="00C10271">
              <w:rPr>
                <w:rFonts w:ascii="Arial" w:hAnsi="Arial" w:cs="Arial"/>
                <w:noProof/>
                <w:sz w:val="16"/>
                <w:szCs w:val="16"/>
              </w:rPr>
              <w:t>H324M interworking procedures in decomposed MGCF and IM-MGW</w:t>
            </w:r>
          </w:p>
        </w:tc>
        <w:tc>
          <w:tcPr>
            <w:tcW w:w="709" w:type="dxa"/>
            <w:shd w:val="solid" w:color="FFFFFF" w:fill="auto"/>
          </w:tcPr>
          <w:p w14:paraId="018E48CC"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4A8B63F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09C175A5" w14:textId="77777777" w:rsidTr="001B20CD">
        <w:trPr>
          <w:jc w:val="center"/>
        </w:trPr>
        <w:tc>
          <w:tcPr>
            <w:tcW w:w="851" w:type="dxa"/>
            <w:shd w:val="solid" w:color="FFFFFF" w:fill="auto"/>
          </w:tcPr>
          <w:p w14:paraId="5AEA6F1B"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EB541C9"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3AA9BA33"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607761">
              <w:rPr>
                <w:rFonts w:ascii="Arial" w:hAnsi="Arial" w:cs="Arial"/>
                <w:snapToGrid w:val="0"/>
                <w:color w:val="000000"/>
                <w:sz w:val="16"/>
                <w:szCs w:val="16"/>
              </w:rPr>
              <w:t>028</w:t>
            </w:r>
          </w:p>
        </w:tc>
        <w:tc>
          <w:tcPr>
            <w:tcW w:w="517" w:type="dxa"/>
            <w:shd w:val="solid" w:color="FFFFFF" w:fill="auto"/>
          </w:tcPr>
          <w:p w14:paraId="1C590BE0" w14:textId="77777777" w:rsidR="007A2CD8" w:rsidRDefault="00607761" w:rsidP="00A6792F">
            <w:pPr>
              <w:pStyle w:val="TAL"/>
              <w:rPr>
                <w:rFonts w:cs="Arial"/>
                <w:sz w:val="16"/>
                <w:szCs w:val="16"/>
              </w:rPr>
            </w:pPr>
            <w:r>
              <w:rPr>
                <w:rFonts w:cs="Arial"/>
                <w:sz w:val="16"/>
                <w:szCs w:val="16"/>
              </w:rPr>
              <w:t>0102</w:t>
            </w:r>
          </w:p>
        </w:tc>
        <w:tc>
          <w:tcPr>
            <w:tcW w:w="475" w:type="dxa"/>
            <w:shd w:val="solid" w:color="FFFFFF" w:fill="auto"/>
          </w:tcPr>
          <w:p w14:paraId="1F293F95" w14:textId="77777777" w:rsidR="007A2CD8" w:rsidRDefault="00607761" w:rsidP="00A6792F">
            <w:pPr>
              <w:pStyle w:val="TAL"/>
              <w:jc w:val="center"/>
              <w:rPr>
                <w:rFonts w:cs="Arial"/>
                <w:sz w:val="16"/>
                <w:szCs w:val="16"/>
              </w:rPr>
            </w:pPr>
            <w:r>
              <w:rPr>
                <w:rFonts w:cs="Arial"/>
                <w:sz w:val="16"/>
                <w:szCs w:val="16"/>
              </w:rPr>
              <w:t>1</w:t>
            </w:r>
          </w:p>
        </w:tc>
        <w:tc>
          <w:tcPr>
            <w:tcW w:w="4748" w:type="dxa"/>
            <w:shd w:val="solid" w:color="FFFFFF" w:fill="auto"/>
          </w:tcPr>
          <w:p w14:paraId="0C78FB3E" w14:textId="77777777" w:rsidR="007A2CD8" w:rsidRPr="00607761" w:rsidRDefault="00607761" w:rsidP="00A6792F">
            <w:pPr>
              <w:spacing w:after="0"/>
              <w:rPr>
                <w:rFonts w:ascii="Arial" w:hAnsi="Arial" w:cs="Arial"/>
                <w:noProof/>
                <w:sz w:val="16"/>
                <w:szCs w:val="16"/>
              </w:rPr>
            </w:pPr>
            <w:r w:rsidRPr="00607761">
              <w:rPr>
                <w:rFonts w:ascii="Arial" w:hAnsi="Arial" w:cs="Arial"/>
                <w:noProof/>
                <w:sz w:val="16"/>
                <w:szCs w:val="16"/>
              </w:rPr>
              <w:t>MTSI Client Global Text Telephony negotiation procedures</w:t>
            </w:r>
          </w:p>
        </w:tc>
        <w:tc>
          <w:tcPr>
            <w:tcW w:w="709" w:type="dxa"/>
            <w:shd w:val="solid" w:color="FFFFFF" w:fill="auto"/>
          </w:tcPr>
          <w:p w14:paraId="184B3146"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17AE034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8F57BF" w14:paraId="5B34AF6F" w14:textId="77777777" w:rsidTr="001B20CD">
        <w:trPr>
          <w:jc w:val="center"/>
        </w:trPr>
        <w:tc>
          <w:tcPr>
            <w:tcW w:w="851" w:type="dxa"/>
            <w:shd w:val="solid" w:color="FFFFFF" w:fill="auto"/>
          </w:tcPr>
          <w:p w14:paraId="5DCAF828" w14:textId="77777777" w:rsidR="008F57BF" w:rsidRDefault="008F57BF" w:rsidP="00525BCC">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4E9EFFBB" w14:textId="77777777" w:rsidR="008F57BF" w:rsidRDefault="008F57BF"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44C583AC"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SP-100300</w:t>
            </w:r>
          </w:p>
        </w:tc>
        <w:tc>
          <w:tcPr>
            <w:tcW w:w="517" w:type="dxa"/>
            <w:shd w:val="solid" w:color="FFFFFF" w:fill="auto"/>
          </w:tcPr>
          <w:p w14:paraId="6859360C" w14:textId="77777777" w:rsidR="008F57BF" w:rsidRDefault="008F57BF" w:rsidP="00A6792F">
            <w:pPr>
              <w:pStyle w:val="TAL"/>
              <w:rPr>
                <w:rFonts w:cs="Arial"/>
                <w:sz w:val="16"/>
                <w:szCs w:val="16"/>
              </w:rPr>
            </w:pPr>
            <w:r>
              <w:rPr>
                <w:rFonts w:cs="Arial"/>
                <w:sz w:val="16"/>
                <w:szCs w:val="16"/>
              </w:rPr>
              <w:t>0103</w:t>
            </w:r>
          </w:p>
        </w:tc>
        <w:tc>
          <w:tcPr>
            <w:tcW w:w="475" w:type="dxa"/>
            <w:shd w:val="solid" w:color="FFFFFF" w:fill="auto"/>
          </w:tcPr>
          <w:p w14:paraId="417B5F06" w14:textId="77777777" w:rsidR="008F57BF" w:rsidRDefault="008F57BF" w:rsidP="00A6792F">
            <w:pPr>
              <w:pStyle w:val="TAL"/>
              <w:jc w:val="center"/>
              <w:rPr>
                <w:rFonts w:cs="Arial"/>
                <w:sz w:val="16"/>
                <w:szCs w:val="16"/>
              </w:rPr>
            </w:pPr>
            <w:r>
              <w:rPr>
                <w:rFonts w:cs="Arial"/>
                <w:sz w:val="16"/>
                <w:szCs w:val="16"/>
              </w:rPr>
              <w:t>4</w:t>
            </w:r>
          </w:p>
        </w:tc>
        <w:tc>
          <w:tcPr>
            <w:tcW w:w="4748" w:type="dxa"/>
            <w:shd w:val="solid" w:color="FFFFFF" w:fill="auto"/>
          </w:tcPr>
          <w:p w14:paraId="34F93BE7" w14:textId="77777777" w:rsidR="008F57BF" w:rsidRPr="0029557E" w:rsidRDefault="0029557E" w:rsidP="00A6792F">
            <w:pPr>
              <w:spacing w:after="0"/>
              <w:rPr>
                <w:rFonts w:ascii="Arial" w:hAnsi="Arial" w:cs="Arial"/>
                <w:noProof/>
                <w:sz w:val="16"/>
                <w:szCs w:val="16"/>
              </w:rPr>
            </w:pPr>
            <w:r w:rsidRPr="0029557E">
              <w:rPr>
                <w:rFonts w:ascii="Arial" w:hAnsi="Arial" w:cs="Arial"/>
                <w:noProof/>
                <w:sz w:val="16"/>
                <w:szCs w:val="16"/>
              </w:rPr>
              <w:t xml:space="preserve">Work </w:t>
            </w:r>
            <w:smartTag w:uri="urn:schemas-microsoft-com:office:smarttags" w:element="place">
              <w:smartTag w:uri="urn:schemas-microsoft-com:office:smarttags" w:element="City">
                <w:r w:rsidRPr="0029557E">
                  <w:rPr>
                    <w:rFonts w:ascii="Arial" w:hAnsi="Arial" w:cs="Arial"/>
                    <w:noProof/>
                    <w:sz w:val="16"/>
                    <w:szCs w:val="16"/>
                  </w:rPr>
                  <w:t>Split</w:t>
                </w:r>
              </w:smartTag>
            </w:smartTag>
            <w:r w:rsidRPr="0029557E">
              <w:rPr>
                <w:rFonts w:ascii="Arial" w:hAnsi="Arial" w:cs="Arial"/>
                <w:noProof/>
                <w:sz w:val="16"/>
                <w:szCs w:val="16"/>
              </w:rPr>
              <w:t xml:space="preserve"> of 3GPP MTSINP and MTSIMA MOs</w:t>
            </w:r>
          </w:p>
        </w:tc>
        <w:tc>
          <w:tcPr>
            <w:tcW w:w="709" w:type="dxa"/>
            <w:shd w:val="solid" w:color="FFFFFF" w:fill="auto"/>
          </w:tcPr>
          <w:p w14:paraId="587BD4C6" w14:textId="77777777" w:rsidR="008F57BF" w:rsidRDefault="008F57BF" w:rsidP="00D46DD4">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219E9130"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72324C" w14:paraId="72E6EE8F" w14:textId="77777777" w:rsidTr="001B20CD">
        <w:trPr>
          <w:jc w:val="center"/>
        </w:trPr>
        <w:tc>
          <w:tcPr>
            <w:tcW w:w="851" w:type="dxa"/>
            <w:shd w:val="solid" w:color="FFFFFF" w:fill="auto"/>
          </w:tcPr>
          <w:p w14:paraId="0F3B1CBB"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69C9D885" w14:textId="77777777" w:rsidR="0072324C" w:rsidRDefault="0072324C"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7F84550F" w14:textId="77777777" w:rsidR="0072324C" w:rsidRDefault="0072324C" w:rsidP="00A6792F">
            <w:pPr>
              <w:spacing w:after="0"/>
              <w:rPr>
                <w:rFonts w:ascii="Arial" w:hAnsi="Arial" w:cs="Arial"/>
                <w:snapToGrid w:val="0"/>
                <w:color w:val="000000"/>
                <w:sz w:val="16"/>
                <w:szCs w:val="16"/>
              </w:rPr>
            </w:pPr>
            <w:r>
              <w:rPr>
                <w:rFonts w:ascii="Arial" w:hAnsi="Arial" w:cs="Arial"/>
                <w:snapToGrid w:val="0"/>
                <w:color w:val="000000"/>
                <w:sz w:val="16"/>
                <w:szCs w:val="16"/>
              </w:rPr>
              <w:t>SP-100296</w:t>
            </w:r>
          </w:p>
        </w:tc>
        <w:tc>
          <w:tcPr>
            <w:tcW w:w="517" w:type="dxa"/>
            <w:shd w:val="solid" w:color="FFFFFF" w:fill="auto"/>
          </w:tcPr>
          <w:p w14:paraId="12C00C20" w14:textId="77777777" w:rsidR="0072324C" w:rsidRDefault="0072324C" w:rsidP="00A6792F">
            <w:pPr>
              <w:pStyle w:val="TAL"/>
              <w:rPr>
                <w:rFonts w:cs="Arial"/>
                <w:sz w:val="16"/>
                <w:szCs w:val="16"/>
              </w:rPr>
            </w:pPr>
            <w:r>
              <w:rPr>
                <w:rFonts w:cs="Arial"/>
                <w:sz w:val="16"/>
                <w:szCs w:val="16"/>
              </w:rPr>
              <w:t>0107</w:t>
            </w:r>
          </w:p>
        </w:tc>
        <w:tc>
          <w:tcPr>
            <w:tcW w:w="475" w:type="dxa"/>
            <w:shd w:val="solid" w:color="FFFFFF" w:fill="auto"/>
          </w:tcPr>
          <w:p w14:paraId="6C9DDBD9" w14:textId="77777777" w:rsidR="0072324C" w:rsidRDefault="0072324C" w:rsidP="00A6792F">
            <w:pPr>
              <w:pStyle w:val="TAL"/>
              <w:jc w:val="center"/>
              <w:rPr>
                <w:rFonts w:cs="Arial"/>
                <w:sz w:val="16"/>
                <w:szCs w:val="16"/>
              </w:rPr>
            </w:pPr>
            <w:r>
              <w:rPr>
                <w:rFonts w:cs="Arial"/>
                <w:sz w:val="16"/>
                <w:szCs w:val="16"/>
              </w:rPr>
              <w:t>1</w:t>
            </w:r>
          </w:p>
        </w:tc>
        <w:tc>
          <w:tcPr>
            <w:tcW w:w="4748" w:type="dxa"/>
            <w:shd w:val="solid" w:color="FFFFFF" w:fill="auto"/>
          </w:tcPr>
          <w:p w14:paraId="7F0804D2" w14:textId="77777777" w:rsidR="0072324C" w:rsidRPr="0072324C" w:rsidRDefault="0072324C" w:rsidP="00A6792F">
            <w:pPr>
              <w:spacing w:after="0"/>
              <w:rPr>
                <w:rFonts w:ascii="Arial" w:hAnsi="Arial" w:cs="Arial"/>
                <w:noProof/>
                <w:sz w:val="16"/>
                <w:szCs w:val="16"/>
              </w:rPr>
            </w:pPr>
            <w:r w:rsidRPr="0072324C">
              <w:rPr>
                <w:rFonts w:ascii="Arial" w:hAnsi="Arial" w:cs="Arial"/>
                <w:noProof/>
                <w:sz w:val="16"/>
                <w:szCs w:val="16"/>
              </w:rPr>
              <w:t>Correction of AVP-AVPF negotiation procedure</w:t>
            </w:r>
          </w:p>
        </w:tc>
        <w:tc>
          <w:tcPr>
            <w:tcW w:w="709" w:type="dxa"/>
            <w:shd w:val="solid" w:color="FFFFFF" w:fill="auto"/>
          </w:tcPr>
          <w:p w14:paraId="71ADE931"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37D7F536"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1128EF" w14:paraId="061900EF" w14:textId="77777777" w:rsidTr="001B20CD">
        <w:trPr>
          <w:jc w:val="center"/>
        </w:trPr>
        <w:tc>
          <w:tcPr>
            <w:tcW w:w="851" w:type="dxa"/>
            <w:shd w:val="solid" w:color="FFFFFF" w:fill="auto"/>
          </w:tcPr>
          <w:p w14:paraId="205ACAE7"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5626C992"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290FD516"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5F6E67CF" w14:textId="77777777" w:rsidR="001128EF" w:rsidRDefault="001128EF" w:rsidP="00A6792F">
            <w:pPr>
              <w:pStyle w:val="TAL"/>
              <w:rPr>
                <w:rFonts w:cs="Arial"/>
                <w:sz w:val="16"/>
                <w:szCs w:val="16"/>
              </w:rPr>
            </w:pPr>
            <w:r>
              <w:rPr>
                <w:rFonts w:cs="Arial"/>
                <w:sz w:val="16"/>
                <w:szCs w:val="16"/>
              </w:rPr>
              <w:t>0111</w:t>
            </w:r>
          </w:p>
        </w:tc>
        <w:tc>
          <w:tcPr>
            <w:tcW w:w="475" w:type="dxa"/>
            <w:shd w:val="solid" w:color="FFFFFF" w:fill="auto"/>
          </w:tcPr>
          <w:p w14:paraId="29916098" w14:textId="77777777" w:rsidR="001128EF" w:rsidRDefault="001128EF" w:rsidP="00A6792F">
            <w:pPr>
              <w:pStyle w:val="TAL"/>
              <w:jc w:val="center"/>
              <w:rPr>
                <w:rFonts w:cs="Arial"/>
                <w:sz w:val="16"/>
                <w:szCs w:val="16"/>
              </w:rPr>
            </w:pPr>
            <w:r>
              <w:rPr>
                <w:rFonts w:cs="Arial"/>
                <w:sz w:val="16"/>
                <w:szCs w:val="16"/>
              </w:rPr>
              <w:t>3</w:t>
            </w:r>
          </w:p>
        </w:tc>
        <w:tc>
          <w:tcPr>
            <w:tcW w:w="4748" w:type="dxa"/>
            <w:shd w:val="solid" w:color="FFFFFF" w:fill="auto"/>
          </w:tcPr>
          <w:p w14:paraId="49336C61" w14:textId="77777777" w:rsidR="001128EF" w:rsidRPr="00B42E39" w:rsidRDefault="00B42E39" w:rsidP="00A6792F">
            <w:pPr>
              <w:spacing w:after="0"/>
              <w:rPr>
                <w:rFonts w:ascii="Arial" w:hAnsi="Arial" w:cs="Arial"/>
                <w:noProof/>
                <w:sz w:val="16"/>
                <w:szCs w:val="16"/>
              </w:rPr>
            </w:pPr>
            <w:r w:rsidRPr="00B42E39">
              <w:rPr>
                <w:rFonts w:ascii="Arial" w:hAnsi="Arial" w:cs="Arial"/>
                <w:noProof/>
                <w:sz w:val="16"/>
                <w:szCs w:val="16"/>
              </w:rPr>
              <w:t>Correction of AMR and AMR-WB codec mode adaptation in the beginning of the session</w:t>
            </w:r>
          </w:p>
        </w:tc>
        <w:tc>
          <w:tcPr>
            <w:tcW w:w="709" w:type="dxa"/>
            <w:shd w:val="solid" w:color="FFFFFF" w:fill="auto"/>
          </w:tcPr>
          <w:p w14:paraId="54D191D0"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06D3CAD5"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1128EF" w14:paraId="64648E3B" w14:textId="77777777" w:rsidTr="001B20CD">
        <w:trPr>
          <w:jc w:val="center"/>
        </w:trPr>
        <w:tc>
          <w:tcPr>
            <w:tcW w:w="851" w:type="dxa"/>
            <w:shd w:val="solid" w:color="FFFFFF" w:fill="auto"/>
          </w:tcPr>
          <w:p w14:paraId="0845831B"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6DC351B6"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7922A814"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4196F5EF" w14:textId="77777777" w:rsidR="001128EF" w:rsidRDefault="001128EF" w:rsidP="00A6792F">
            <w:pPr>
              <w:pStyle w:val="TAL"/>
              <w:rPr>
                <w:rFonts w:cs="Arial"/>
                <w:sz w:val="16"/>
                <w:szCs w:val="16"/>
              </w:rPr>
            </w:pPr>
            <w:r>
              <w:rPr>
                <w:rFonts w:cs="Arial"/>
                <w:sz w:val="16"/>
                <w:szCs w:val="16"/>
              </w:rPr>
              <w:t>0113</w:t>
            </w:r>
          </w:p>
        </w:tc>
        <w:tc>
          <w:tcPr>
            <w:tcW w:w="475" w:type="dxa"/>
            <w:shd w:val="solid" w:color="FFFFFF" w:fill="auto"/>
          </w:tcPr>
          <w:p w14:paraId="5765B69A" w14:textId="77777777" w:rsidR="001128EF" w:rsidRDefault="001128EF" w:rsidP="00A6792F">
            <w:pPr>
              <w:pStyle w:val="TAL"/>
              <w:jc w:val="center"/>
              <w:rPr>
                <w:rFonts w:cs="Arial"/>
                <w:sz w:val="16"/>
                <w:szCs w:val="16"/>
              </w:rPr>
            </w:pPr>
          </w:p>
        </w:tc>
        <w:tc>
          <w:tcPr>
            <w:tcW w:w="4748" w:type="dxa"/>
            <w:shd w:val="solid" w:color="FFFFFF" w:fill="auto"/>
          </w:tcPr>
          <w:p w14:paraId="741B178C" w14:textId="77777777" w:rsidR="001128EF" w:rsidRPr="006509B1" w:rsidRDefault="006509B1" w:rsidP="00A6792F">
            <w:pPr>
              <w:spacing w:after="0"/>
              <w:rPr>
                <w:rFonts w:ascii="Arial" w:hAnsi="Arial" w:cs="Arial"/>
                <w:noProof/>
                <w:sz w:val="16"/>
                <w:szCs w:val="16"/>
              </w:rPr>
            </w:pPr>
            <w:r w:rsidRPr="006509B1">
              <w:rPr>
                <w:rFonts w:ascii="Arial" w:hAnsi="Arial" w:cs="Arial"/>
                <w:noProof/>
                <w:sz w:val="16"/>
                <w:szCs w:val="16"/>
              </w:rPr>
              <w:t>Removal of ECN Nonce</w:t>
            </w:r>
          </w:p>
        </w:tc>
        <w:tc>
          <w:tcPr>
            <w:tcW w:w="709" w:type="dxa"/>
            <w:shd w:val="solid" w:color="FFFFFF" w:fill="auto"/>
          </w:tcPr>
          <w:p w14:paraId="4E633B63"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4FEA2399"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873A67" w14:paraId="1E1429FF" w14:textId="77777777" w:rsidTr="001B20CD">
        <w:trPr>
          <w:jc w:val="center"/>
        </w:trPr>
        <w:tc>
          <w:tcPr>
            <w:tcW w:w="851" w:type="dxa"/>
            <w:shd w:val="solid" w:color="FFFFFF" w:fill="auto"/>
          </w:tcPr>
          <w:p w14:paraId="00B14B9F"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CAED29A"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9D22E7E"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493668">
              <w:rPr>
                <w:rFonts w:ascii="Arial" w:hAnsi="Arial" w:cs="Arial"/>
                <w:snapToGrid w:val="0"/>
                <w:color w:val="000000"/>
                <w:sz w:val="16"/>
                <w:szCs w:val="16"/>
              </w:rPr>
              <w:t>036</w:t>
            </w:r>
          </w:p>
        </w:tc>
        <w:tc>
          <w:tcPr>
            <w:tcW w:w="517" w:type="dxa"/>
            <w:shd w:val="solid" w:color="FFFFFF" w:fill="auto"/>
          </w:tcPr>
          <w:p w14:paraId="1F4E873B" w14:textId="77777777" w:rsidR="00873A67" w:rsidRDefault="00493668" w:rsidP="00A6792F">
            <w:pPr>
              <w:pStyle w:val="TAL"/>
              <w:rPr>
                <w:rFonts w:cs="Arial"/>
                <w:sz w:val="16"/>
                <w:szCs w:val="16"/>
              </w:rPr>
            </w:pPr>
            <w:r>
              <w:rPr>
                <w:rFonts w:cs="Arial"/>
                <w:sz w:val="16"/>
                <w:szCs w:val="16"/>
              </w:rPr>
              <w:t>0115</w:t>
            </w:r>
          </w:p>
        </w:tc>
        <w:tc>
          <w:tcPr>
            <w:tcW w:w="475" w:type="dxa"/>
            <w:shd w:val="solid" w:color="FFFFFF" w:fill="auto"/>
          </w:tcPr>
          <w:p w14:paraId="22A6B05C" w14:textId="77777777" w:rsidR="00873A67" w:rsidRDefault="00493668" w:rsidP="00A6792F">
            <w:pPr>
              <w:pStyle w:val="TAL"/>
              <w:jc w:val="center"/>
              <w:rPr>
                <w:rFonts w:cs="Arial"/>
                <w:sz w:val="16"/>
                <w:szCs w:val="16"/>
              </w:rPr>
            </w:pPr>
            <w:r>
              <w:rPr>
                <w:rFonts w:cs="Arial"/>
                <w:sz w:val="16"/>
                <w:szCs w:val="16"/>
              </w:rPr>
              <w:t>3</w:t>
            </w:r>
          </w:p>
        </w:tc>
        <w:tc>
          <w:tcPr>
            <w:tcW w:w="4748" w:type="dxa"/>
            <w:shd w:val="solid" w:color="FFFFFF" w:fill="auto"/>
          </w:tcPr>
          <w:p w14:paraId="6FC88FA9" w14:textId="77777777" w:rsidR="00873A67" w:rsidRPr="00493668" w:rsidRDefault="00493668" w:rsidP="00A6792F">
            <w:pPr>
              <w:spacing w:after="0"/>
              <w:rPr>
                <w:rFonts w:ascii="Arial" w:hAnsi="Arial" w:cs="Arial"/>
                <w:noProof/>
                <w:sz w:val="16"/>
                <w:szCs w:val="16"/>
              </w:rPr>
            </w:pPr>
            <w:r w:rsidRPr="00493668">
              <w:rPr>
                <w:rFonts w:ascii="Arial" w:hAnsi="Arial" w:cs="Arial"/>
                <w:noProof/>
                <w:sz w:val="16"/>
                <w:szCs w:val="16"/>
              </w:rPr>
              <w:t>Corrections for ECN for speech</w:t>
            </w:r>
          </w:p>
        </w:tc>
        <w:tc>
          <w:tcPr>
            <w:tcW w:w="709" w:type="dxa"/>
            <w:shd w:val="solid" w:color="FFFFFF" w:fill="auto"/>
          </w:tcPr>
          <w:p w14:paraId="7C3C4937"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2FD1C8E1"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3D21DA5B" w14:textId="77777777" w:rsidTr="001B20CD">
        <w:trPr>
          <w:jc w:val="center"/>
        </w:trPr>
        <w:tc>
          <w:tcPr>
            <w:tcW w:w="851" w:type="dxa"/>
            <w:shd w:val="solid" w:color="FFFFFF" w:fill="auto"/>
          </w:tcPr>
          <w:p w14:paraId="069BCF57"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26DFCD2"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088D150"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1A3B0A">
              <w:rPr>
                <w:rFonts w:ascii="Arial" w:hAnsi="Arial" w:cs="Arial"/>
                <w:snapToGrid w:val="0"/>
                <w:color w:val="000000"/>
                <w:sz w:val="16"/>
                <w:szCs w:val="16"/>
              </w:rPr>
              <w:t>040</w:t>
            </w:r>
          </w:p>
        </w:tc>
        <w:tc>
          <w:tcPr>
            <w:tcW w:w="517" w:type="dxa"/>
            <w:shd w:val="solid" w:color="FFFFFF" w:fill="auto"/>
          </w:tcPr>
          <w:p w14:paraId="4BD2DFC6" w14:textId="77777777" w:rsidR="00873A67" w:rsidRDefault="001A3B0A" w:rsidP="00A6792F">
            <w:pPr>
              <w:pStyle w:val="TAL"/>
              <w:rPr>
                <w:rFonts w:cs="Arial"/>
                <w:sz w:val="16"/>
                <w:szCs w:val="16"/>
              </w:rPr>
            </w:pPr>
            <w:r>
              <w:rPr>
                <w:rFonts w:cs="Arial"/>
                <w:sz w:val="16"/>
                <w:szCs w:val="16"/>
              </w:rPr>
              <w:t>0117</w:t>
            </w:r>
          </w:p>
        </w:tc>
        <w:tc>
          <w:tcPr>
            <w:tcW w:w="475" w:type="dxa"/>
            <w:shd w:val="solid" w:color="FFFFFF" w:fill="auto"/>
          </w:tcPr>
          <w:p w14:paraId="73DF968D" w14:textId="77777777" w:rsidR="00873A67" w:rsidRDefault="001A3B0A" w:rsidP="00A6792F">
            <w:pPr>
              <w:pStyle w:val="TAL"/>
              <w:jc w:val="center"/>
              <w:rPr>
                <w:rFonts w:cs="Arial"/>
                <w:sz w:val="16"/>
                <w:szCs w:val="16"/>
              </w:rPr>
            </w:pPr>
            <w:r>
              <w:rPr>
                <w:rFonts w:cs="Arial"/>
                <w:sz w:val="16"/>
                <w:szCs w:val="16"/>
              </w:rPr>
              <w:t>1</w:t>
            </w:r>
          </w:p>
        </w:tc>
        <w:tc>
          <w:tcPr>
            <w:tcW w:w="4748" w:type="dxa"/>
            <w:shd w:val="solid" w:color="FFFFFF" w:fill="auto"/>
          </w:tcPr>
          <w:p w14:paraId="639FA771" w14:textId="77777777" w:rsidR="00873A67" w:rsidRPr="001A3B0A" w:rsidRDefault="001A3B0A" w:rsidP="00A6792F">
            <w:pPr>
              <w:spacing w:after="0"/>
              <w:rPr>
                <w:rFonts w:ascii="Arial" w:hAnsi="Arial" w:cs="Arial"/>
                <w:noProof/>
                <w:sz w:val="16"/>
                <w:szCs w:val="16"/>
              </w:rPr>
            </w:pPr>
            <w:r w:rsidRPr="001A3B0A">
              <w:rPr>
                <w:rFonts w:ascii="Arial" w:hAnsi="Arial" w:cs="Arial"/>
                <w:noProof/>
                <w:sz w:val="16"/>
                <w:szCs w:val="16"/>
              </w:rPr>
              <w:t>Improved interoperability with non-MTSI AVP AMR clients</w:t>
            </w:r>
          </w:p>
        </w:tc>
        <w:tc>
          <w:tcPr>
            <w:tcW w:w="709" w:type="dxa"/>
            <w:shd w:val="solid" w:color="FFFFFF" w:fill="auto"/>
          </w:tcPr>
          <w:p w14:paraId="7EE77C94"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11A33480"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55EFB10F" w14:textId="77777777" w:rsidTr="001B20CD">
        <w:trPr>
          <w:jc w:val="center"/>
        </w:trPr>
        <w:tc>
          <w:tcPr>
            <w:tcW w:w="851" w:type="dxa"/>
            <w:shd w:val="solid" w:color="FFFFFF" w:fill="auto"/>
          </w:tcPr>
          <w:p w14:paraId="56C2B650"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06D9126D"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0A4A0A2"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6A375B">
              <w:rPr>
                <w:rFonts w:ascii="Arial" w:hAnsi="Arial" w:cs="Arial"/>
                <w:snapToGrid w:val="0"/>
                <w:color w:val="000000"/>
                <w:sz w:val="16"/>
                <w:szCs w:val="16"/>
              </w:rPr>
              <w:t>036</w:t>
            </w:r>
          </w:p>
        </w:tc>
        <w:tc>
          <w:tcPr>
            <w:tcW w:w="517" w:type="dxa"/>
            <w:shd w:val="solid" w:color="FFFFFF" w:fill="auto"/>
          </w:tcPr>
          <w:p w14:paraId="56B35A2A" w14:textId="77777777" w:rsidR="00873A67" w:rsidRDefault="006A375B" w:rsidP="00A6792F">
            <w:pPr>
              <w:pStyle w:val="TAL"/>
              <w:rPr>
                <w:rFonts w:cs="Arial"/>
                <w:sz w:val="16"/>
                <w:szCs w:val="16"/>
              </w:rPr>
            </w:pPr>
            <w:r>
              <w:rPr>
                <w:rFonts w:cs="Arial"/>
                <w:sz w:val="16"/>
                <w:szCs w:val="16"/>
              </w:rPr>
              <w:t>0121</w:t>
            </w:r>
          </w:p>
        </w:tc>
        <w:tc>
          <w:tcPr>
            <w:tcW w:w="475" w:type="dxa"/>
            <w:shd w:val="solid" w:color="FFFFFF" w:fill="auto"/>
          </w:tcPr>
          <w:p w14:paraId="3996EC01" w14:textId="77777777" w:rsidR="00873A67" w:rsidRDefault="006A375B" w:rsidP="00A6792F">
            <w:pPr>
              <w:pStyle w:val="TAL"/>
              <w:jc w:val="center"/>
              <w:rPr>
                <w:rFonts w:cs="Arial"/>
                <w:sz w:val="16"/>
                <w:szCs w:val="16"/>
              </w:rPr>
            </w:pPr>
            <w:r>
              <w:rPr>
                <w:rFonts w:cs="Arial"/>
                <w:sz w:val="16"/>
                <w:szCs w:val="16"/>
              </w:rPr>
              <w:t>3</w:t>
            </w:r>
          </w:p>
        </w:tc>
        <w:tc>
          <w:tcPr>
            <w:tcW w:w="4748" w:type="dxa"/>
            <w:shd w:val="solid" w:color="FFFFFF" w:fill="auto"/>
          </w:tcPr>
          <w:p w14:paraId="6DE8A7AB" w14:textId="77777777" w:rsidR="00873A67" w:rsidRPr="006A375B" w:rsidRDefault="006A375B" w:rsidP="00A6792F">
            <w:pPr>
              <w:spacing w:after="0"/>
              <w:rPr>
                <w:rFonts w:ascii="Arial" w:hAnsi="Arial" w:cs="Arial"/>
                <w:noProof/>
                <w:sz w:val="16"/>
                <w:szCs w:val="16"/>
              </w:rPr>
            </w:pPr>
            <w:r w:rsidRPr="006A375B">
              <w:rPr>
                <w:rFonts w:ascii="Arial" w:hAnsi="Arial" w:cs="Arial"/>
                <w:noProof/>
                <w:sz w:val="16"/>
                <w:szCs w:val="16"/>
              </w:rPr>
              <w:t>Corrections related to MTSI gateway with split architecture</w:t>
            </w:r>
          </w:p>
        </w:tc>
        <w:tc>
          <w:tcPr>
            <w:tcW w:w="709" w:type="dxa"/>
            <w:shd w:val="solid" w:color="FFFFFF" w:fill="auto"/>
          </w:tcPr>
          <w:p w14:paraId="11754C00"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5BF15FA9"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rsidRPr="00D1534A" w14:paraId="281559D0" w14:textId="77777777" w:rsidTr="001B20CD">
        <w:trPr>
          <w:jc w:val="center"/>
        </w:trPr>
        <w:tc>
          <w:tcPr>
            <w:tcW w:w="851" w:type="dxa"/>
            <w:shd w:val="solid" w:color="FFFFFF" w:fill="auto"/>
          </w:tcPr>
          <w:p w14:paraId="67685E0B" w14:textId="77777777" w:rsidR="00873A67" w:rsidRPr="00D1534A" w:rsidRDefault="00873A67" w:rsidP="00312F82">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2011-03</w:t>
            </w:r>
          </w:p>
        </w:tc>
        <w:tc>
          <w:tcPr>
            <w:tcW w:w="567" w:type="dxa"/>
            <w:shd w:val="solid" w:color="FFFFFF" w:fill="auto"/>
          </w:tcPr>
          <w:p w14:paraId="29ECC4C8" w14:textId="77777777" w:rsidR="00873A67" w:rsidRPr="00D1534A" w:rsidRDefault="00873A67" w:rsidP="00312F82">
            <w:pPr>
              <w:spacing w:after="0"/>
              <w:jc w:val="center"/>
              <w:rPr>
                <w:rFonts w:ascii="Arial" w:hAnsi="Arial" w:cs="Arial"/>
                <w:strike/>
                <w:snapToGrid w:val="0"/>
                <w:color w:val="000000"/>
                <w:sz w:val="16"/>
                <w:szCs w:val="16"/>
              </w:rPr>
            </w:pPr>
            <w:r w:rsidRPr="00D1534A">
              <w:rPr>
                <w:rFonts w:ascii="Arial" w:hAnsi="Arial" w:cs="Arial"/>
                <w:strike/>
                <w:snapToGrid w:val="0"/>
                <w:color w:val="000000"/>
                <w:sz w:val="16"/>
                <w:szCs w:val="16"/>
              </w:rPr>
              <w:t>51</w:t>
            </w:r>
          </w:p>
        </w:tc>
        <w:tc>
          <w:tcPr>
            <w:tcW w:w="992" w:type="dxa"/>
            <w:shd w:val="solid" w:color="FFFFFF" w:fill="auto"/>
          </w:tcPr>
          <w:p w14:paraId="7B45FF00" w14:textId="77777777" w:rsidR="00873A67" w:rsidRPr="00D1534A" w:rsidRDefault="00873A67" w:rsidP="00A6792F">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SP-110</w:t>
            </w:r>
            <w:r w:rsidR="00DE0956" w:rsidRPr="00D1534A">
              <w:rPr>
                <w:rFonts w:ascii="Arial" w:hAnsi="Arial" w:cs="Arial"/>
                <w:strike/>
                <w:snapToGrid w:val="0"/>
                <w:color w:val="000000"/>
                <w:sz w:val="16"/>
                <w:szCs w:val="16"/>
              </w:rPr>
              <w:t>036</w:t>
            </w:r>
          </w:p>
        </w:tc>
        <w:tc>
          <w:tcPr>
            <w:tcW w:w="517" w:type="dxa"/>
            <w:shd w:val="solid" w:color="FFFFFF" w:fill="auto"/>
          </w:tcPr>
          <w:p w14:paraId="475494BE" w14:textId="77777777" w:rsidR="00873A67" w:rsidRPr="00D1534A" w:rsidRDefault="00DE0956" w:rsidP="00A6792F">
            <w:pPr>
              <w:pStyle w:val="TAL"/>
              <w:rPr>
                <w:rFonts w:cs="Arial"/>
                <w:strike/>
                <w:sz w:val="16"/>
                <w:szCs w:val="16"/>
              </w:rPr>
            </w:pPr>
            <w:r w:rsidRPr="00D1534A">
              <w:rPr>
                <w:rFonts w:cs="Arial"/>
                <w:strike/>
                <w:sz w:val="16"/>
                <w:szCs w:val="16"/>
              </w:rPr>
              <w:t>0122</w:t>
            </w:r>
          </w:p>
        </w:tc>
        <w:tc>
          <w:tcPr>
            <w:tcW w:w="475" w:type="dxa"/>
            <w:shd w:val="solid" w:color="FFFFFF" w:fill="auto"/>
          </w:tcPr>
          <w:p w14:paraId="12DB0CAD" w14:textId="77777777" w:rsidR="00873A67" w:rsidRPr="00D1534A" w:rsidRDefault="00873A67" w:rsidP="00A6792F">
            <w:pPr>
              <w:pStyle w:val="TAL"/>
              <w:jc w:val="center"/>
              <w:rPr>
                <w:rFonts w:cs="Arial"/>
                <w:strike/>
                <w:sz w:val="16"/>
                <w:szCs w:val="16"/>
              </w:rPr>
            </w:pPr>
          </w:p>
        </w:tc>
        <w:tc>
          <w:tcPr>
            <w:tcW w:w="4748" w:type="dxa"/>
            <w:shd w:val="solid" w:color="FFFFFF" w:fill="auto"/>
          </w:tcPr>
          <w:p w14:paraId="7881FF8B" w14:textId="77777777" w:rsidR="00873A67" w:rsidRPr="00D1534A" w:rsidRDefault="00DE0956" w:rsidP="00A6792F">
            <w:pPr>
              <w:spacing w:after="0"/>
              <w:rPr>
                <w:rFonts w:ascii="Arial" w:hAnsi="Arial" w:cs="Arial"/>
                <w:strike/>
                <w:noProof/>
                <w:sz w:val="16"/>
                <w:szCs w:val="16"/>
              </w:rPr>
            </w:pPr>
            <w:r w:rsidRPr="00D1534A">
              <w:rPr>
                <w:rFonts w:ascii="Arial" w:hAnsi="Arial" w:cs="Arial"/>
                <w:strike/>
                <w:noProof/>
                <w:sz w:val="16"/>
                <w:szCs w:val="16"/>
              </w:rPr>
              <w:t>ECN corrections related to MTSI gateway with split architecture</w:t>
            </w:r>
          </w:p>
        </w:tc>
        <w:tc>
          <w:tcPr>
            <w:tcW w:w="709" w:type="dxa"/>
            <w:shd w:val="solid" w:color="FFFFFF" w:fill="auto"/>
          </w:tcPr>
          <w:p w14:paraId="2E356844"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9.4.0</w:t>
            </w:r>
          </w:p>
        </w:tc>
        <w:tc>
          <w:tcPr>
            <w:tcW w:w="638" w:type="dxa"/>
            <w:shd w:val="solid" w:color="FFFFFF" w:fill="auto"/>
          </w:tcPr>
          <w:p w14:paraId="51EDBA6A"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9.5.0</w:t>
            </w:r>
          </w:p>
        </w:tc>
      </w:tr>
      <w:tr w:rsidR="00873A67" w14:paraId="46FAA2DF" w14:textId="77777777" w:rsidTr="001B20CD">
        <w:trPr>
          <w:jc w:val="center"/>
        </w:trPr>
        <w:tc>
          <w:tcPr>
            <w:tcW w:w="851" w:type="dxa"/>
            <w:shd w:val="solid" w:color="FFFFFF" w:fill="auto"/>
          </w:tcPr>
          <w:p w14:paraId="56234A37"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2E30F07"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BC43A5C"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E0956">
              <w:rPr>
                <w:rFonts w:ascii="Arial" w:hAnsi="Arial" w:cs="Arial"/>
                <w:snapToGrid w:val="0"/>
                <w:color w:val="000000"/>
                <w:sz w:val="16"/>
                <w:szCs w:val="16"/>
              </w:rPr>
              <w:t>036</w:t>
            </w:r>
          </w:p>
        </w:tc>
        <w:tc>
          <w:tcPr>
            <w:tcW w:w="517" w:type="dxa"/>
            <w:shd w:val="solid" w:color="FFFFFF" w:fill="auto"/>
          </w:tcPr>
          <w:p w14:paraId="31FFCBD1" w14:textId="77777777" w:rsidR="00873A67" w:rsidRDefault="00DE0956" w:rsidP="00A6792F">
            <w:pPr>
              <w:pStyle w:val="TAL"/>
              <w:rPr>
                <w:rFonts w:cs="Arial"/>
                <w:sz w:val="16"/>
                <w:szCs w:val="16"/>
              </w:rPr>
            </w:pPr>
            <w:r>
              <w:rPr>
                <w:rFonts w:cs="Arial"/>
                <w:sz w:val="16"/>
                <w:szCs w:val="16"/>
              </w:rPr>
              <w:t>0124</w:t>
            </w:r>
          </w:p>
        </w:tc>
        <w:tc>
          <w:tcPr>
            <w:tcW w:w="475" w:type="dxa"/>
            <w:shd w:val="solid" w:color="FFFFFF" w:fill="auto"/>
          </w:tcPr>
          <w:p w14:paraId="3D3AD616" w14:textId="77777777" w:rsidR="00873A67" w:rsidRDefault="00DE0956" w:rsidP="00A6792F">
            <w:pPr>
              <w:pStyle w:val="TAL"/>
              <w:jc w:val="center"/>
              <w:rPr>
                <w:rFonts w:cs="Arial"/>
                <w:sz w:val="16"/>
                <w:szCs w:val="16"/>
              </w:rPr>
            </w:pPr>
            <w:r>
              <w:rPr>
                <w:rFonts w:cs="Arial"/>
                <w:sz w:val="16"/>
                <w:szCs w:val="16"/>
              </w:rPr>
              <w:t>1</w:t>
            </w:r>
          </w:p>
        </w:tc>
        <w:tc>
          <w:tcPr>
            <w:tcW w:w="4748" w:type="dxa"/>
            <w:shd w:val="solid" w:color="FFFFFF" w:fill="auto"/>
          </w:tcPr>
          <w:p w14:paraId="1533D692" w14:textId="77777777" w:rsidR="00873A67" w:rsidRPr="00DE0956" w:rsidRDefault="00DE0956" w:rsidP="00A6792F">
            <w:pPr>
              <w:spacing w:after="0"/>
              <w:rPr>
                <w:rFonts w:ascii="Arial" w:hAnsi="Arial" w:cs="Arial"/>
                <w:noProof/>
                <w:sz w:val="16"/>
                <w:szCs w:val="16"/>
              </w:rPr>
            </w:pPr>
            <w:r w:rsidRPr="00DE0956">
              <w:rPr>
                <w:rFonts w:ascii="Arial" w:hAnsi="Arial" w:cs="Arial"/>
                <w:noProof/>
                <w:sz w:val="16"/>
                <w:szCs w:val="16"/>
              </w:rPr>
              <w:t>Correction of adaptation examples</w:t>
            </w:r>
          </w:p>
        </w:tc>
        <w:tc>
          <w:tcPr>
            <w:tcW w:w="709" w:type="dxa"/>
            <w:shd w:val="solid" w:color="FFFFFF" w:fill="auto"/>
          </w:tcPr>
          <w:p w14:paraId="00BB6AF2"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31027977"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690256" w14:paraId="734FDA1A" w14:textId="77777777" w:rsidTr="001B20CD">
        <w:trPr>
          <w:jc w:val="center"/>
        </w:trPr>
        <w:tc>
          <w:tcPr>
            <w:tcW w:w="851" w:type="dxa"/>
            <w:shd w:val="solid" w:color="FFFFFF" w:fill="auto"/>
          </w:tcPr>
          <w:p w14:paraId="184725C9"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C8146DD"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06888AFE"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SP-110041</w:t>
            </w:r>
          </w:p>
        </w:tc>
        <w:tc>
          <w:tcPr>
            <w:tcW w:w="517" w:type="dxa"/>
            <w:shd w:val="solid" w:color="FFFFFF" w:fill="auto"/>
          </w:tcPr>
          <w:p w14:paraId="3F48EBBE" w14:textId="77777777" w:rsidR="00690256" w:rsidRDefault="00D1534A" w:rsidP="00A6792F">
            <w:pPr>
              <w:pStyle w:val="TAL"/>
              <w:rPr>
                <w:rFonts w:cs="Arial"/>
                <w:sz w:val="16"/>
                <w:szCs w:val="16"/>
              </w:rPr>
            </w:pPr>
            <w:r>
              <w:rPr>
                <w:rFonts w:cs="Arial"/>
                <w:sz w:val="16"/>
                <w:szCs w:val="16"/>
              </w:rPr>
              <w:t>0108</w:t>
            </w:r>
          </w:p>
        </w:tc>
        <w:tc>
          <w:tcPr>
            <w:tcW w:w="475" w:type="dxa"/>
            <w:shd w:val="solid" w:color="FFFFFF" w:fill="auto"/>
          </w:tcPr>
          <w:p w14:paraId="6B88BE13" w14:textId="77777777" w:rsidR="00690256" w:rsidRDefault="00D1534A" w:rsidP="00A6792F">
            <w:pPr>
              <w:pStyle w:val="TAL"/>
              <w:jc w:val="center"/>
              <w:rPr>
                <w:rFonts w:cs="Arial"/>
                <w:sz w:val="16"/>
                <w:szCs w:val="16"/>
              </w:rPr>
            </w:pPr>
            <w:r>
              <w:rPr>
                <w:rFonts w:cs="Arial"/>
                <w:sz w:val="16"/>
                <w:szCs w:val="16"/>
              </w:rPr>
              <w:t>10</w:t>
            </w:r>
          </w:p>
        </w:tc>
        <w:tc>
          <w:tcPr>
            <w:tcW w:w="4748" w:type="dxa"/>
            <w:shd w:val="solid" w:color="FFFFFF" w:fill="auto"/>
          </w:tcPr>
          <w:p w14:paraId="77F0C7E0" w14:textId="77777777" w:rsidR="00690256" w:rsidRPr="00D1534A" w:rsidRDefault="00D1534A" w:rsidP="00A6792F">
            <w:pPr>
              <w:spacing w:after="0"/>
              <w:rPr>
                <w:rFonts w:ascii="Arial" w:hAnsi="Arial" w:cs="Arial"/>
                <w:noProof/>
                <w:sz w:val="16"/>
                <w:szCs w:val="16"/>
              </w:rPr>
            </w:pPr>
            <w:r w:rsidRPr="00D1534A">
              <w:rPr>
                <w:rFonts w:ascii="Arial" w:hAnsi="Arial" w:cs="Arial"/>
                <w:noProof/>
                <w:sz w:val="16"/>
                <w:szCs w:val="16"/>
              </w:rPr>
              <w:t>Video Adaptation Parameters for ECN</w:t>
            </w:r>
          </w:p>
        </w:tc>
        <w:tc>
          <w:tcPr>
            <w:tcW w:w="709" w:type="dxa"/>
            <w:shd w:val="solid" w:color="FFFFFF" w:fill="auto"/>
          </w:tcPr>
          <w:p w14:paraId="6B30C8A5"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498E4DEA"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222501B9" w14:textId="77777777" w:rsidTr="001B20CD">
        <w:trPr>
          <w:jc w:val="center"/>
        </w:trPr>
        <w:tc>
          <w:tcPr>
            <w:tcW w:w="851" w:type="dxa"/>
            <w:shd w:val="solid" w:color="FFFFFF" w:fill="auto"/>
          </w:tcPr>
          <w:p w14:paraId="596F1E51"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16EAE178"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BD87C7A"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4B2C43E3" w14:textId="77777777" w:rsidR="00690256" w:rsidRDefault="00804357" w:rsidP="00A6792F">
            <w:pPr>
              <w:pStyle w:val="TAL"/>
              <w:rPr>
                <w:rFonts w:cs="Arial"/>
                <w:sz w:val="16"/>
                <w:szCs w:val="16"/>
              </w:rPr>
            </w:pPr>
            <w:r>
              <w:rPr>
                <w:rFonts w:cs="Arial"/>
                <w:sz w:val="16"/>
                <w:szCs w:val="16"/>
              </w:rPr>
              <w:t>0112</w:t>
            </w:r>
          </w:p>
        </w:tc>
        <w:tc>
          <w:tcPr>
            <w:tcW w:w="475" w:type="dxa"/>
            <w:shd w:val="solid" w:color="FFFFFF" w:fill="auto"/>
          </w:tcPr>
          <w:p w14:paraId="7C35470F" w14:textId="77777777" w:rsidR="00690256" w:rsidRDefault="00804357" w:rsidP="00A6792F">
            <w:pPr>
              <w:pStyle w:val="TAL"/>
              <w:jc w:val="center"/>
              <w:rPr>
                <w:rFonts w:cs="Arial"/>
                <w:sz w:val="16"/>
                <w:szCs w:val="16"/>
              </w:rPr>
            </w:pPr>
            <w:r>
              <w:rPr>
                <w:rFonts w:cs="Arial"/>
                <w:sz w:val="16"/>
                <w:szCs w:val="16"/>
              </w:rPr>
              <w:t>6</w:t>
            </w:r>
          </w:p>
        </w:tc>
        <w:tc>
          <w:tcPr>
            <w:tcW w:w="4748" w:type="dxa"/>
            <w:shd w:val="solid" w:color="FFFFFF" w:fill="auto"/>
          </w:tcPr>
          <w:p w14:paraId="22F4045C" w14:textId="77777777" w:rsidR="00690256" w:rsidRPr="007577E5" w:rsidRDefault="007577E5" w:rsidP="00A6792F">
            <w:pPr>
              <w:spacing w:after="0"/>
              <w:rPr>
                <w:rFonts w:ascii="Arial" w:hAnsi="Arial" w:cs="Arial"/>
                <w:noProof/>
                <w:sz w:val="16"/>
                <w:szCs w:val="16"/>
              </w:rPr>
            </w:pPr>
            <w:r w:rsidRPr="007577E5">
              <w:rPr>
                <w:rFonts w:ascii="Arial" w:hAnsi="Arial" w:cs="Arial"/>
                <w:noProof/>
                <w:sz w:val="16"/>
                <w:szCs w:val="16"/>
              </w:rPr>
              <w:t>Introduction of ECN for speech in HSPA/UTRA and for video in UTRA/HSPA/E-UTRA</w:t>
            </w:r>
          </w:p>
        </w:tc>
        <w:tc>
          <w:tcPr>
            <w:tcW w:w="709" w:type="dxa"/>
            <w:shd w:val="solid" w:color="FFFFFF" w:fill="auto"/>
          </w:tcPr>
          <w:p w14:paraId="06580548"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79CF560C"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256D3FC8" w14:textId="77777777" w:rsidTr="001B20CD">
        <w:trPr>
          <w:jc w:val="center"/>
        </w:trPr>
        <w:tc>
          <w:tcPr>
            <w:tcW w:w="851" w:type="dxa"/>
            <w:shd w:val="solid" w:color="FFFFFF" w:fill="auto"/>
          </w:tcPr>
          <w:p w14:paraId="00BFD753"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5AB438B5"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EF06261"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76FAF462" w14:textId="77777777" w:rsidR="00690256" w:rsidRDefault="00D1500A" w:rsidP="00A6792F">
            <w:pPr>
              <w:pStyle w:val="TAL"/>
              <w:rPr>
                <w:rFonts w:cs="Arial"/>
                <w:sz w:val="16"/>
                <w:szCs w:val="16"/>
              </w:rPr>
            </w:pPr>
            <w:r>
              <w:rPr>
                <w:rFonts w:cs="Arial"/>
                <w:sz w:val="16"/>
                <w:szCs w:val="16"/>
              </w:rPr>
              <w:t>0114</w:t>
            </w:r>
          </w:p>
        </w:tc>
        <w:tc>
          <w:tcPr>
            <w:tcW w:w="475" w:type="dxa"/>
            <w:shd w:val="solid" w:color="FFFFFF" w:fill="auto"/>
          </w:tcPr>
          <w:p w14:paraId="147E48F1" w14:textId="77777777" w:rsidR="00690256" w:rsidRDefault="00D1500A" w:rsidP="00A6792F">
            <w:pPr>
              <w:pStyle w:val="TAL"/>
              <w:jc w:val="center"/>
              <w:rPr>
                <w:rFonts w:cs="Arial"/>
                <w:sz w:val="16"/>
                <w:szCs w:val="16"/>
              </w:rPr>
            </w:pPr>
            <w:r>
              <w:rPr>
                <w:rFonts w:cs="Arial"/>
                <w:sz w:val="16"/>
                <w:szCs w:val="16"/>
              </w:rPr>
              <w:t>5</w:t>
            </w:r>
          </w:p>
        </w:tc>
        <w:tc>
          <w:tcPr>
            <w:tcW w:w="4748" w:type="dxa"/>
            <w:shd w:val="solid" w:color="FFFFFF" w:fill="auto"/>
          </w:tcPr>
          <w:p w14:paraId="4BC10A69" w14:textId="77777777" w:rsidR="00690256" w:rsidRPr="002915B1" w:rsidRDefault="002915B1" w:rsidP="00A6792F">
            <w:pPr>
              <w:spacing w:after="0"/>
              <w:rPr>
                <w:rFonts w:ascii="Arial" w:hAnsi="Arial" w:cs="Arial"/>
                <w:noProof/>
                <w:sz w:val="16"/>
                <w:szCs w:val="16"/>
              </w:rPr>
            </w:pPr>
            <w:r w:rsidRPr="002915B1">
              <w:rPr>
                <w:rFonts w:ascii="Arial" w:hAnsi="Arial" w:cs="Arial"/>
                <w:noProof/>
                <w:sz w:val="16"/>
                <w:szCs w:val="16"/>
              </w:rPr>
              <w:t>QoS profiles for MBR&gt;GBR bearers</w:t>
            </w:r>
          </w:p>
        </w:tc>
        <w:tc>
          <w:tcPr>
            <w:tcW w:w="709" w:type="dxa"/>
            <w:shd w:val="solid" w:color="FFFFFF" w:fill="auto"/>
          </w:tcPr>
          <w:p w14:paraId="47B93536"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273B3501"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D1500A" w14:paraId="68435E57" w14:textId="77777777" w:rsidTr="001B20CD">
        <w:trPr>
          <w:jc w:val="center"/>
        </w:trPr>
        <w:tc>
          <w:tcPr>
            <w:tcW w:w="851" w:type="dxa"/>
            <w:shd w:val="solid" w:color="FFFFFF" w:fill="auto"/>
          </w:tcPr>
          <w:p w14:paraId="6B349C04"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5C5246C7" w14:textId="77777777" w:rsidR="00D1500A" w:rsidRDefault="00D1500A"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B722DE9" w14:textId="77777777" w:rsidR="00D1500A" w:rsidRDefault="00CA4387" w:rsidP="00A6792F">
            <w:pPr>
              <w:spacing w:after="0"/>
              <w:rPr>
                <w:rFonts w:ascii="Arial" w:hAnsi="Arial" w:cs="Arial"/>
                <w:snapToGrid w:val="0"/>
                <w:color w:val="000000"/>
                <w:sz w:val="16"/>
                <w:szCs w:val="16"/>
              </w:rPr>
            </w:pPr>
            <w:r>
              <w:rPr>
                <w:rFonts w:ascii="Arial" w:hAnsi="Arial" w:cs="Arial"/>
                <w:snapToGrid w:val="0"/>
                <w:color w:val="000000"/>
                <w:sz w:val="16"/>
                <w:szCs w:val="16"/>
              </w:rPr>
              <w:t>SP-110047</w:t>
            </w:r>
          </w:p>
        </w:tc>
        <w:tc>
          <w:tcPr>
            <w:tcW w:w="517" w:type="dxa"/>
            <w:shd w:val="solid" w:color="FFFFFF" w:fill="auto"/>
          </w:tcPr>
          <w:p w14:paraId="465839E2" w14:textId="77777777" w:rsidR="00D1500A" w:rsidRDefault="00CA4387" w:rsidP="00A6792F">
            <w:pPr>
              <w:pStyle w:val="TAL"/>
              <w:rPr>
                <w:rFonts w:cs="Arial"/>
                <w:sz w:val="16"/>
                <w:szCs w:val="16"/>
              </w:rPr>
            </w:pPr>
            <w:r>
              <w:rPr>
                <w:rFonts w:cs="Arial"/>
                <w:sz w:val="16"/>
                <w:szCs w:val="16"/>
              </w:rPr>
              <w:t>0123</w:t>
            </w:r>
          </w:p>
        </w:tc>
        <w:tc>
          <w:tcPr>
            <w:tcW w:w="475" w:type="dxa"/>
            <w:shd w:val="solid" w:color="FFFFFF" w:fill="auto"/>
          </w:tcPr>
          <w:p w14:paraId="41B15EB4" w14:textId="77777777" w:rsidR="00D1500A" w:rsidRDefault="00CA4387" w:rsidP="00A6792F">
            <w:pPr>
              <w:pStyle w:val="TAL"/>
              <w:jc w:val="center"/>
              <w:rPr>
                <w:rFonts w:cs="Arial"/>
                <w:sz w:val="16"/>
                <w:szCs w:val="16"/>
              </w:rPr>
            </w:pPr>
            <w:r>
              <w:rPr>
                <w:rFonts w:cs="Arial"/>
                <w:sz w:val="16"/>
                <w:szCs w:val="16"/>
              </w:rPr>
              <w:t>2</w:t>
            </w:r>
          </w:p>
        </w:tc>
        <w:tc>
          <w:tcPr>
            <w:tcW w:w="4748" w:type="dxa"/>
            <w:shd w:val="solid" w:color="FFFFFF" w:fill="auto"/>
          </w:tcPr>
          <w:p w14:paraId="4C8B03CB" w14:textId="77777777" w:rsidR="00D1500A" w:rsidRPr="00CA4387" w:rsidRDefault="00CA4387" w:rsidP="00A6792F">
            <w:pPr>
              <w:spacing w:after="0"/>
              <w:rPr>
                <w:rFonts w:ascii="Arial" w:hAnsi="Arial" w:cs="Arial"/>
                <w:noProof/>
                <w:sz w:val="16"/>
                <w:szCs w:val="16"/>
              </w:rPr>
            </w:pPr>
            <w:r w:rsidRPr="00CA4387">
              <w:rPr>
                <w:rFonts w:ascii="Arial" w:hAnsi="Arial" w:cs="Arial"/>
                <w:noProof/>
                <w:sz w:val="16"/>
                <w:szCs w:val="16"/>
              </w:rPr>
              <w:t>Video coding enhancements in MTSI</w:t>
            </w:r>
          </w:p>
        </w:tc>
        <w:tc>
          <w:tcPr>
            <w:tcW w:w="709" w:type="dxa"/>
            <w:shd w:val="solid" w:color="FFFFFF" w:fill="auto"/>
          </w:tcPr>
          <w:p w14:paraId="0C1D6BE0"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5FC01DC8"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813F25" w14:paraId="29523E01" w14:textId="77777777" w:rsidTr="001B20CD">
        <w:trPr>
          <w:jc w:val="center"/>
        </w:trPr>
        <w:tc>
          <w:tcPr>
            <w:tcW w:w="851" w:type="dxa"/>
            <w:shd w:val="solid" w:color="FFFFFF" w:fill="auto"/>
          </w:tcPr>
          <w:p w14:paraId="7B8723E4"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2011-06</w:t>
            </w:r>
          </w:p>
        </w:tc>
        <w:tc>
          <w:tcPr>
            <w:tcW w:w="567" w:type="dxa"/>
            <w:shd w:val="solid" w:color="FFFFFF" w:fill="auto"/>
          </w:tcPr>
          <w:p w14:paraId="0A78DE70" w14:textId="77777777" w:rsidR="00813F25" w:rsidRDefault="00813F25"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52</w:t>
            </w:r>
          </w:p>
        </w:tc>
        <w:tc>
          <w:tcPr>
            <w:tcW w:w="992" w:type="dxa"/>
            <w:shd w:val="solid" w:color="FFFFFF" w:fill="auto"/>
          </w:tcPr>
          <w:p w14:paraId="59FA24DC" w14:textId="77777777" w:rsidR="00813F25" w:rsidRDefault="00813F25" w:rsidP="00A6792F">
            <w:pPr>
              <w:spacing w:after="0"/>
              <w:rPr>
                <w:rFonts w:ascii="Arial" w:hAnsi="Arial" w:cs="Arial"/>
                <w:snapToGrid w:val="0"/>
                <w:color w:val="000000"/>
                <w:sz w:val="16"/>
                <w:szCs w:val="16"/>
              </w:rPr>
            </w:pPr>
            <w:r>
              <w:rPr>
                <w:rFonts w:ascii="Arial" w:hAnsi="Arial" w:cs="Arial"/>
                <w:snapToGrid w:val="0"/>
                <w:color w:val="000000"/>
                <w:sz w:val="16"/>
                <w:szCs w:val="16"/>
              </w:rPr>
              <w:t>SP-110308</w:t>
            </w:r>
          </w:p>
        </w:tc>
        <w:tc>
          <w:tcPr>
            <w:tcW w:w="517" w:type="dxa"/>
            <w:shd w:val="solid" w:color="FFFFFF" w:fill="auto"/>
          </w:tcPr>
          <w:p w14:paraId="6C64F246" w14:textId="77777777" w:rsidR="00813F25" w:rsidRDefault="00813F25" w:rsidP="00A6792F">
            <w:pPr>
              <w:pStyle w:val="TAL"/>
              <w:rPr>
                <w:rFonts w:cs="Arial"/>
                <w:sz w:val="16"/>
                <w:szCs w:val="16"/>
              </w:rPr>
            </w:pPr>
            <w:r>
              <w:rPr>
                <w:rFonts w:cs="Arial"/>
                <w:sz w:val="16"/>
                <w:szCs w:val="16"/>
              </w:rPr>
              <w:t>0125</w:t>
            </w:r>
          </w:p>
        </w:tc>
        <w:tc>
          <w:tcPr>
            <w:tcW w:w="475" w:type="dxa"/>
            <w:shd w:val="solid" w:color="FFFFFF" w:fill="auto"/>
          </w:tcPr>
          <w:p w14:paraId="77AF45E9" w14:textId="77777777" w:rsidR="00813F25" w:rsidRDefault="00813F25" w:rsidP="00A6792F">
            <w:pPr>
              <w:pStyle w:val="TAL"/>
              <w:jc w:val="center"/>
              <w:rPr>
                <w:rFonts w:cs="Arial"/>
                <w:sz w:val="16"/>
                <w:szCs w:val="16"/>
              </w:rPr>
            </w:pPr>
          </w:p>
        </w:tc>
        <w:tc>
          <w:tcPr>
            <w:tcW w:w="4748" w:type="dxa"/>
            <w:shd w:val="solid" w:color="FFFFFF" w:fill="auto"/>
          </w:tcPr>
          <w:p w14:paraId="1A19FDCC" w14:textId="77777777" w:rsidR="00813F25" w:rsidRPr="00813F25" w:rsidRDefault="00813F25" w:rsidP="00A6792F">
            <w:pPr>
              <w:spacing w:after="0"/>
              <w:rPr>
                <w:rFonts w:ascii="Arial" w:hAnsi="Arial" w:cs="Arial"/>
                <w:noProof/>
                <w:sz w:val="16"/>
                <w:szCs w:val="16"/>
              </w:rPr>
            </w:pPr>
            <w:r w:rsidRPr="00813F25">
              <w:rPr>
                <w:rFonts w:ascii="Arial" w:hAnsi="Arial" w:cs="Arial"/>
                <w:noProof/>
                <w:sz w:val="16"/>
                <w:szCs w:val="16"/>
              </w:rPr>
              <w:t>Video Codec Enhancement to MTSI</w:t>
            </w:r>
          </w:p>
        </w:tc>
        <w:tc>
          <w:tcPr>
            <w:tcW w:w="709" w:type="dxa"/>
            <w:shd w:val="solid" w:color="FFFFFF" w:fill="auto"/>
          </w:tcPr>
          <w:p w14:paraId="722A4237"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c>
          <w:tcPr>
            <w:tcW w:w="638" w:type="dxa"/>
            <w:shd w:val="solid" w:color="FFFFFF" w:fill="auto"/>
          </w:tcPr>
          <w:p w14:paraId="5A3B2048"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1255CC" w14:paraId="312E0A29" w14:textId="77777777" w:rsidTr="001B20CD">
        <w:trPr>
          <w:jc w:val="center"/>
        </w:trPr>
        <w:tc>
          <w:tcPr>
            <w:tcW w:w="851" w:type="dxa"/>
            <w:shd w:val="solid" w:color="FFFFFF" w:fill="auto"/>
          </w:tcPr>
          <w:p w14:paraId="532169A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3DF1BD6"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613BB75C"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SP-110546</w:t>
            </w:r>
          </w:p>
        </w:tc>
        <w:tc>
          <w:tcPr>
            <w:tcW w:w="517" w:type="dxa"/>
            <w:shd w:val="solid" w:color="FFFFFF" w:fill="auto"/>
          </w:tcPr>
          <w:p w14:paraId="4AF61D5D" w14:textId="77777777" w:rsidR="001255CC" w:rsidRDefault="001255CC" w:rsidP="00A6792F">
            <w:pPr>
              <w:pStyle w:val="TAL"/>
              <w:rPr>
                <w:rFonts w:cs="Arial"/>
                <w:sz w:val="16"/>
                <w:szCs w:val="16"/>
              </w:rPr>
            </w:pPr>
            <w:r>
              <w:rPr>
                <w:rFonts w:cs="Arial"/>
                <w:sz w:val="16"/>
                <w:szCs w:val="16"/>
              </w:rPr>
              <w:t>0129</w:t>
            </w:r>
          </w:p>
        </w:tc>
        <w:tc>
          <w:tcPr>
            <w:tcW w:w="475" w:type="dxa"/>
            <w:shd w:val="solid" w:color="FFFFFF" w:fill="auto"/>
          </w:tcPr>
          <w:p w14:paraId="5ED14390" w14:textId="77777777" w:rsidR="001255CC" w:rsidRDefault="001255CC" w:rsidP="00A6792F">
            <w:pPr>
              <w:pStyle w:val="TAL"/>
              <w:jc w:val="center"/>
              <w:rPr>
                <w:rFonts w:cs="Arial"/>
                <w:sz w:val="16"/>
                <w:szCs w:val="16"/>
              </w:rPr>
            </w:pPr>
          </w:p>
        </w:tc>
        <w:tc>
          <w:tcPr>
            <w:tcW w:w="4748" w:type="dxa"/>
            <w:shd w:val="solid" w:color="FFFFFF" w:fill="auto"/>
          </w:tcPr>
          <w:p w14:paraId="1D19CFCB" w14:textId="77777777" w:rsidR="001255CC" w:rsidRPr="001255CC" w:rsidRDefault="001255CC" w:rsidP="00A6792F">
            <w:pPr>
              <w:spacing w:after="0"/>
              <w:rPr>
                <w:rFonts w:ascii="Arial" w:hAnsi="Arial" w:cs="Arial"/>
                <w:noProof/>
                <w:sz w:val="16"/>
                <w:szCs w:val="16"/>
              </w:rPr>
            </w:pPr>
            <w:r w:rsidRPr="001255CC">
              <w:rPr>
                <w:rFonts w:ascii="Arial" w:hAnsi="Arial" w:cs="Arial"/>
                <w:noProof/>
                <w:sz w:val="16"/>
                <w:szCs w:val="16"/>
              </w:rPr>
              <w:t xml:space="preserve">Correction of the reference to the </w:t>
            </w:r>
            <w:r w:rsidR="0007623F">
              <w:rPr>
                <w:rFonts w:ascii="Arial" w:hAnsi="Arial" w:cs="Arial"/>
                <w:noProof/>
                <w:sz w:val="16"/>
                <w:szCs w:val="16"/>
              </w:rPr>
              <w:t>"</w:t>
            </w:r>
            <w:r w:rsidRPr="001255CC">
              <w:rPr>
                <w:rFonts w:ascii="Arial" w:hAnsi="Arial" w:cs="Arial"/>
                <w:noProof/>
                <w:sz w:val="16"/>
                <w:szCs w:val="16"/>
              </w:rPr>
              <w:t>a=imageattr</w:t>
            </w:r>
            <w:r w:rsidR="0007623F">
              <w:rPr>
                <w:rFonts w:ascii="Arial" w:hAnsi="Arial" w:cs="Arial"/>
                <w:noProof/>
                <w:sz w:val="16"/>
                <w:szCs w:val="16"/>
              </w:rPr>
              <w:t>"</w:t>
            </w:r>
            <w:r w:rsidRPr="001255CC">
              <w:rPr>
                <w:rFonts w:ascii="Arial" w:hAnsi="Arial" w:cs="Arial"/>
                <w:noProof/>
                <w:sz w:val="16"/>
                <w:szCs w:val="16"/>
              </w:rPr>
              <w:t xml:space="preserve"> attribute</w:t>
            </w:r>
          </w:p>
        </w:tc>
        <w:tc>
          <w:tcPr>
            <w:tcW w:w="709" w:type="dxa"/>
            <w:shd w:val="solid" w:color="FFFFFF" w:fill="auto"/>
          </w:tcPr>
          <w:p w14:paraId="0245687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3BC5DFF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00314312" w14:textId="77777777" w:rsidTr="001B20CD">
        <w:trPr>
          <w:jc w:val="center"/>
        </w:trPr>
        <w:tc>
          <w:tcPr>
            <w:tcW w:w="851" w:type="dxa"/>
            <w:shd w:val="solid" w:color="FFFFFF" w:fill="auto"/>
          </w:tcPr>
          <w:p w14:paraId="4E4881F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EADB31F"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78BD8B6B"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12AA4">
              <w:rPr>
                <w:rFonts w:ascii="Arial" w:hAnsi="Arial" w:cs="Arial"/>
                <w:snapToGrid w:val="0"/>
                <w:color w:val="000000"/>
                <w:sz w:val="16"/>
                <w:szCs w:val="16"/>
              </w:rPr>
              <w:t>553</w:t>
            </w:r>
          </w:p>
        </w:tc>
        <w:tc>
          <w:tcPr>
            <w:tcW w:w="517" w:type="dxa"/>
            <w:shd w:val="solid" w:color="FFFFFF" w:fill="auto"/>
          </w:tcPr>
          <w:p w14:paraId="1A9A7BF0" w14:textId="77777777" w:rsidR="001255CC" w:rsidRDefault="00D12AA4" w:rsidP="00A6792F">
            <w:pPr>
              <w:pStyle w:val="TAL"/>
              <w:rPr>
                <w:rFonts w:cs="Arial"/>
                <w:sz w:val="16"/>
                <w:szCs w:val="16"/>
              </w:rPr>
            </w:pPr>
            <w:r>
              <w:rPr>
                <w:rFonts w:cs="Arial"/>
                <w:sz w:val="16"/>
                <w:szCs w:val="16"/>
              </w:rPr>
              <w:t>0134</w:t>
            </w:r>
          </w:p>
        </w:tc>
        <w:tc>
          <w:tcPr>
            <w:tcW w:w="475" w:type="dxa"/>
            <w:shd w:val="solid" w:color="FFFFFF" w:fill="auto"/>
          </w:tcPr>
          <w:p w14:paraId="3391679A" w14:textId="77777777" w:rsidR="001255CC" w:rsidRDefault="00D12AA4" w:rsidP="00A6792F">
            <w:pPr>
              <w:pStyle w:val="TAL"/>
              <w:jc w:val="center"/>
              <w:rPr>
                <w:rFonts w:cs="Arial"/>
                <w:sz w:val="16"/>
                <w:szCs w:val="16"/>
              </w:rPr>
            </w:pPr>
            <w:r>
              <w:rPr>
                <w:rFonts w:cs="Arial"/>
                <w:sz w:val="16"/>
                <w:szCs w:val="16"/>
              </w:rPr>
              <w:t>2</w:t>
            </w:r>
          </w:p>
        </w:tc>
        <w:tc>
          <w:tcPr>
            <w:tcW w:w="4748" w:type="dxa"/>
            <w:shd w:val="solid" w:color="FFFFFF" w:fill="auto"/>
          </w:tcPr>
          <w:p w14:paraId="6C40485F"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Corrections related to unsupported video codecs</w:t>
            </w:r>
          </w:p>
        </w:tc>
        <w:tc>
          <w:tcPr>
            <w:tcW w:w="709" w:type="dxa"/>
            <w:shd w:val="solid" w:color="FFFFFF" w:fill="auto"/>
          </w:tcPr>
          <w:p w14:paraId="79256503"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2AA111B6"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6C7BAF3B" w14:textId="77777777" w:rsidTr="001B20CD">
        <w:trPr>
          <w:jc w:val="center"/>
        </w:trPr>
        <w:tc>
          <w:tcPr>
            <w:tcW w:w="851" w:type="dxa"/>
            <w:shd w:val="solid" w:color="FFFFFF" w:fill="auto"/>
          </w:tcPr>
          <w:p w14:paraId="7CE6B5BE"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9D740AC"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11D8D816"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31E6E">
              <w:rPr>
                <w:rFonts w:ascii="Arial" w:hAnsi="Arial" w:cs="Arial"/>
                <w:snapToGrid w:val="0"/>
                <w:color w:val="000000"/>
                <w:sz w:val="16"/>
                <w:szCs w:val="16"/>
              </w:rPr>
              <w:t>551</w:t>
            </w:r>
          </w:p>
        </w:tc>
        <w:tc>
          <w:tcPr>
            <w:tcW w:w="517" w:type="dxa"/>
            <w:shd w:val="solid" w:color="FFFFFF" w:fill="auto"/>
          </w:tcPr>
          <w:p w14:paraId="46E6700D" w14:textId="77777777" w:rsidR="001255CC" w:rsidRDefault="00F31E6E" w:rsidP="00A6792F">
            <w:pPr>
              <w:pStyle w:val="TAL"/>
              <w:rPr>
                <w:rFonts w:cs="Arial"/>
                <w:sz w:val="16"/>
                <w:szCs w:val="16"/>
              </w:rPr>
            </w:pPr>
            <w:r>
              <w:rPr>
                <w:rFonts w:cs="Arial"/>
                <w:sz w:val="16"/>
                <w:szCs w:val="16"/>
              </w:rPr>
              <w:t>0146</w:t>
            </w:r>
          </w:p>
        </w:tc>
        <w:tc>
          <w:tcPr>
            <w:tcW w:w="475" w:type="dxa"/>
            <w:shd w:val="solid" w:color="FFFFFF" w:fill="auto"/>
          </w:tcPr>
          <w:p w14:paraId="11657512" w14:textId="77777777" w:rsidR="001255CC" w:rsidRDefault="001255CC" w:rsidP="00A6792F">
            <w:pPr>
              <w:pStyle w:val="TAL"/>
              <w:jc w:val="center"/>
              <w:rPr>
                <w:rFonts w:cs="Arial"/>
                <w:sz w:val="16"/>
                <w:szCs w:val="16"/>
              </w:rPr>
            </w:pPr>
          </w:p>
        </w:tc>
        <w:tc>
          <w:tcPr>
            <w:tcW w:w="4748" w:type="dxa"/>
            <w:shd w:val="solid" w:color="FFFFFF" w:fill="auto"/>
          </w:tcPr>
          <w:p w14:paraId="7C48FEEA" w14:textId="77777777" w:rsidR="001255CC" w:rsidRPr="00FE568F" w:rsidRDefault="00FE568F" w:rsidP="00A6792F">
            <w:pPr>
              <w:spacing w:after="0"/>
              <w:rPr>
                <w:rFonts w:ascii="Arial" w:hAnsi="Arial" w:cs="Arial"/>
                <w:noProof/>
                <w:sz w:val="16"/>
                <w:szCs w:val="16"/>
              </w:rPr>
            </w:pPr>
            <w:r w:rsidRPr="00FE568F">
              <w:rPr>
                <w:rFonts w:ascii="Arial" w:hAnsi="Arial" w:cs="Arial"/>
                <w:noProof/>
                <w:sz w:val="16"/>
                <w:szCs w:val="16"/>
              </w:rPr>
              <w:t>Correction of functional requirements for jitter buffer management</w:t>
            </w:r>
          </w:p>
        </w:tc>
        <w:tc>
          <w:tcPr>
            <w:tcW w:w="709" w:type="dxa"/>
            <w:shd w:val="solid" w:color="FFFFFF" w:fill="auto"/>
          </w:tcPr>
          <w:p w14:paraId="17684CDF"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1759D63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24F3C04E" w14:textId="77777777" w:rsidTr="001B20CD">
        <w:trPr>
          <w:jc w:val="center"/>
        </w:trPr>
        <w:tc>
          <w:tcPr>
            <w:tcW w:w="851" w:type="dxa"/>
            <w:shd w:val="solid" w:color="FFFFFF" w:fill="auto"/>
          </w:tcPr>
          <w:p w14:paraId="5FFE4D9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9F27324"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5380026"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2E6C43">
              <w:rPr>
                <w:rFonts w:ascii="Arial" w:hAnsi="Arial" w:cs="Arial"/>
                <w:snapToGrid w:val="0"/>
                <w:color w:val="000000"/>
                <w:sz w:val="16"/>
                <w:szCs w:val="16"/>
              </w:rPr>
              <w:t>545</w:t>
            </w:r>
          </w:p>
        </w:tc>
        <w:tc>
          <w:tcPr>
            <w:tcW w:w="517" w:type="dxa"/>
            <w:shd w:val="solid" w:color="FFFFFF" w:fill="auto"/>
          </w:tcPr>
          <w:p w14:paraId="706A8400" w14:textId="77777777" w:rsidR="001255CC" w:rsidRDefault="002E6C43" w:rsidP="00A6792F">
            <w:pPr>
              <w:pStyle w:val="TAL"/>
              <w:rPr>
                <w:rFonts w:cs="Arial"/>
                <w:sz w:val="16"/>
                <w:szCs w:val="16"/>
              </w:rPr>
            </w:pPr>
            <w:r>
              <w:rPr>
                <w:rFonts w:cs="Arial"/>
                <w:sz w:val="16"/>
                <w:szCs w:val="16"/>
              </w:rPr>
              <w:t>0152</w:t>
            </w:r>
          </w:p>
        </w:tc>
        <w:tc>
          <w:tcPr>
            <w:tcW w:w="475" w:type="dxa"/>
            <w:shd w:val="solid" w:color="FFFFFF" w:fill="auto"/>
          </w:tcPr>
          <w:p w14:paraId="4156D7CE" w14:textId="77777777" w:rsidR="001255CC" w:rsidRDefault="001255CC" w:rsidP="00A6792F">
            <w:pPr>
              <w:pStyle w:val="TAL"/>
              <w:jc w:val="center"/>
              <w:rPr>
                <w:rFonts w:cs="Arial"/>
                <w:sz w:val="16"/>
                <w:szCs w:val="16"/>
              </w:rPr>
            </w:pPr>
          </w:p>
        </w:tc>
        <w:tc>
          <w:tcPr>
            <w:tcW w:w="4748" w:type="dxa"/>
            <w:shd w:val="solid" w:color="FFFFFF" w:fill="auto"/>
          </w:tcPr>
          <w:p w14:paraId="3BA1D194" w14:textId="77777777" w:rsidR="001255CC" w:rsidRPr="002E6C43" w:rsidRDefault="002E6C43" w:rsidP="00A6792F">
            <w:pPr>
              <w:spacing w:after="0"/>
              <w:rPr>
                <w:rFonts w:ascii="Arial" w:hAnsi="Arial" w:cs="Arial"/>
                <w:noProof/>
                <w:sz w:val="16"/>
                <w:szCs w:val="16"/>
              </w:rPr>
            </w:pPr>
            <w:r w:rsidRPr="002E6C43">
              <w:rPr>
                <w:rFonts w:ascii="Arial" w:hAnsi="Arial" w:cs="Arial"/>
                <w:noProof/>
                <w:sz w:val="16"/>
                <w:szCs w:val="16"/>
              </w:rPr>
              <w:t>Clarification on SDP negotiation for video</w:t>
            </w:r>
          </w:p>
        </w:tc>
        <w:tc>
          <w:tcPr>
            <w:tcW w:w="709" w:type="dxa"/>
            <w:shd w:val="solid" w:color="FFFFFF" w:fill="auto"/>
          </w:tcPr>
          <w:p w14:paraId="49F1E92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6089E3C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AAB2536" w14:textId="77777777" w:rsidTr="001B20CD">
        <w:trPr>
          <w:jc w:val="center"/>
        </w:trPr>
        <w:tc>
          <w:tcPr>
            <w:tcW w:w="851" w:type="dxa"/>
            <w:shd w:val="solid" w:color="FFFFFF" w:fill="auto"/>
          </w:tcPr>
          <w:p w14:paraId="36252B9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B06A6C9"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59393FD0"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86567">
              <w:rPr>
                <w:rFonts w:ascii="Arial" w:hAnsi="Arial" w:cs="Arial"/>
                <w:snapToGrid w:val="0"/>
                <w:color w:val="000000"/>
                <w:sz w:val="16"/>
                <w:szCs w:val="16"/>
              </w:rPr>
              <w:t>553</w:t>
            </w:r>
          </w:p>
        </w:tc>
        <w:tc>
          <w:tcPr>
            <w:tcW w:w="517" w:type="dxa"/>
            <w:shd w:val="solid" w:color="FFFFFF" w:fill="auto"/>
          </w:tcPr>
          <w:p w14:paraId="045203C1" w14:textId="77777777" w:rsidR="001255CC" w:rsidRDefault="00F86567" w:rsidP="00A6792F">
            <w:pPr>
              <w:pStyle w:val="TAL"/>
              <w:rPr>
                <w:rFonts w:cs="Arial"/>
                <w:sz w:val="16"/>
                <w:szCs w:val="16"/>
              </w:rPr>
            </w:pPr>
            <w:r>
              <w:rPr>
                <w:rFonts w:cs="Arial"/>
                <w:sz w:val="16"/>
                <w:szCs w:val="16"/>
              </w:rPr>
              <w:t>0154</w:t>
            </w:r>
          </w:p>
        </w:tc>
        <w:tc>
          <w:tcPr>
            <w:tcW w:w="475" w:type="dxa"/>
            <w:shd w:val="solid" w:color="FFFFFF" w:fill="auto"/>
          </w:tcPr>
          <w:p w14:paraId="5966B9E2" w14:textId="77777777" w:rsidR="001255CC" w:rsidRDefault="00F86567" w:rsidP="00A6792F">
            <w:pPr>
              <w:pStyle w:val="TAL"/>
              <w:jc w:val="center"/>
              <w:rPr>
                <w:rFonts w:cs="Arial"/>
                <w:sz w:val="16"/>
                <w:szCs w:val="16"/>
              </w:rPr>
            </w:pPr>
            <w:r>
              <w:rPr>
                <w:rFonts w:cs="Arial"/>
                <w:sz w:val="16"/>
                <w:szCs w:val="16"/>
              </w:rPr>
              <w:t>2</w:t>
            </w:r>
          </w:p>
        </w:tc>
        <w:tc>
          <w:tcPr>
            <w:tcW w:w="4748" w:type="dxa"/>
            <w:shd w:val="solid" w:color="FFFFFF" w:fill="auto"/>
          </w:tcPr>
          <w:p w14:paraId="54F60AD6" w14:textId="77777777" w:rsidR="001255CC" w:rsidRPr="00F86567" w:rsidRDefault="00F86567" w:rsidP="00A6792F">
            <w:pPr>
              <w:spacing w:after="0"/>
              <w:rPr>
                <w:rFonts w:ascii="Arial" w:hAnsi="Arial" w:cs="Arial"/>
                <w:noProof/>
                <w:sz w:val="16"/>
                <w:szCs w:val="16"/>
              </w:rPr>
            </w:pPr>
            <w:r w:rsidRPr="00F86567">
              <w:rPr>
                <w:rFonts w:ascii="Arial" w:hAnsi="Arial" w:cs="Arial"/>
                <w:noProof/>
                <w:sz w:val="16"/>
                <w:szCs w:val="16"/>
              </w:rPr>
              <w:t>Example Configurations for H.264 AVC Level 1.2</w:t>
            </w:r>
          </w:p>
        </w:tc>
        <w:tc>
          <w:tcPr>
            <w:tcW w:w="709" w:type="dxa"/>
            <w:shd w:val="solid" w:color="FFFFFF" w:fill="auto"/>
          </w:tcPr>
          <w:p w14:paraId="7E0A979E"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77678D7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0C75F60" w14:textId="77777777" w:rsidTr="001B20CD">
        <w:trPr>
          <w:jc w:val="center"/>
        </w:trPr>
        <w:tc>
          <w:tcPr>
            <w:tcW w:w="851" w:type="dxa"/>
            <w:shd w:val="solid" w:color="FFFFFF" w:fill="auto"/>
          </w:tcPr>
          <w:p w14:paraId="72BF62C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33C73A9"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312DE37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D6BD6">
              <w:rPr>
                <w:rFonts w:ascii="Arial" w:hAnsi="Arial" w:cs="Arial"/>
                <w:snapToGrid w:val="0"/>
                <w:color w:val="000000"/>
                <w:sz w:val="16"/>
                <w:szCs w:val="16"/>
              </w:rPr>
              <w:t>552</w:t>
            </w:r>
          </w:p>
        </w:tc>
        <w:tc>
          <w:tcPr>
            <w:tcW w:w="517" w:type="dxa"/>
            <w:shd w:val="solid" w:color="FFFFFF" w:fill="auto"/>
          </w:tcPr>
          <w:p w14:paraId="487B9070" w14:textId="77777777" w:rsidR="001255CC" w:rsidRDefault="00FD6BD6" w:rsidP="00A6792F">
            <w:pPr>
              <w:pStyle w:val="TAL"/>
              <w:rPr>
                <w:rFonts w:cs="Arial"/>
                <w:sz w:val="16"/>
                <w:szCs w:val="16"/>
              </w:rPr>
            </w:pPr>
            <w:r>
              <w:rPr>
                <w:rFonts w:cs="Arial"/>
                <w:sz w:val="16"/>
                <w:szCs w:val="16"/>
              </w:rPr>
              <w:t>0156</w:t>
            </w:r>
          </w:p>
        </w:tc>
        <w:tc>
          <w:tcPr>
            <w:tcW w:w="475" w:type="dxa"/>
            <w:shd w:val="solid" w:color="FFFFFF" w:fill="auto"/>
          </w:tcPr>
          <w:p w14:paraId="4760F479" w14:textId="77777777" w:rsidR="001255CC" w:rsidRDefault="00FD6BD6" w:rsidP="00A6792F">
            <w:pPr>
              <w:pStyle w:val="TAL"/>
              <w:jc w:val="center"/>
              <w:rPr>
                <w:rFonts w:cs="Arial"/>
                <w:sz w:val="16"/>
                <w:szCs w:val="16"/>
              </w:rPr>
            </w:pPr>
            <w:r>
              <w:rPr>
                <w:rFonts w:cs="Arial"/>
                <w:sz w:val="16"/>
                <w:szCs w:val="16"/>
              </w:rPr>
              <w:t>2</w:t>
            </w:r>
          </w:p>
        </w:tc>
        <w:tc>
          <w:tcPr>
            <w:tcW w:w="4748" w:type="dxa"/>
            <w:shd w:val="solid" w:color="FFFFFF" w:fill="auto"/>
          </w:tcPr>
          <w:p w14:paraId="6D8FB35A"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Signalling applicable AMR/AMR-WB mode set in SDP answer</w:t>
            </w:r>
          </w:p>
        </w:tc>
        <w:tc>
          <w:tcPr>
            <w:tcW w:w="709" w:type="dxa"/>
            <w:shd w:val="solid" w:color="FFFFFF" w:fill="auto"/>
          </w:tcPr>
          <w:p w14:paraId="3CE0650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07909596"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8942AF" w14:paraId="737882D4" w14:textId="77777777" w:rsidTr="001B20CD">
        <w:trPr>
          <w:jc w:val="center"/>
        </w:trPr>
        <w:tc>
          <w:tcPr>
            <w:tcW w:w="851" w:type="dxa"/>
            <w:shd w:val="solid" w:color="FFFFFF" w:fill="auto"/>
          </w:tcPr>
          <w:p w14:paraId="0BA2D572"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0E33BA7" w14:textId="77777777" w:rsidR="008942AF" w:rsidRDefault="008942AF"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87422DA" w14:textId="77777777" w:rsidR="008942AF" w:rsidRDefault="00201CA3"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804ED">
              <w:rPr>
                <w:rFonts w:ascii="Arial" w:hAnsi="Arial" w:cs="Arial"/>
                <w:snapToGrid w:val="0"/>
                <w:color w:val="000000"/>
                <w:sz w:val="16"/>
                <w:szCs w:val="16"/>
              </w:rPr>
              <w:t>791</w:t>
            </w:r>
          </w:p>
        </w:tc>
        <w:tc>
          <w:tcPr>
            <w:tcW w:w="517" w:type="dxa"/>
            <w:shd w:val="solid" w:color="FFFFFF" w:fill="auto"/>
          </w:tcPr>
          <w:p w14:paraId="0A69CCFB" w14:textId="77777777" w:rsidR="008942AF" w:rsidRDefault="00D804ED" w:rsidP="00A6792F">
            <w:pPr>
              <w:pStyle w:val="TAL"/>
              <w:rPr>
                <w:rFonts w:cs="Arial"/>
                <w:sz w:val="16"/>
                <w:szCs w:val="16"/>
              </w:rPr>
            </w:pPr>
            <w:r>
              <w:rPr>
                <w:rFonts w:cs="Arial"/>
                <w:sz w:val="16"/>
                <w:szCs w:val="16"/>
              </w:rPr>
              <w:t>0135</w:t>
            </w:r>
          </w:p>
        </w:tc>
        <w:tc>
          <w:tcPr>
            <w:tcW w:w="475" w:type="dxa"/>
            <w:shd w:val="solid" w:color="FFFFFF" w:fill="auto"/>
          </w:tcPr>
          <w:p w14:paraId="17E9789D" w14:textId="77777777" w:rsidR="008942AF" w:rsidRDefault="00D804ED" w:rsidP="00A6792F">
            <w:pPr>
              <w:pStyle w:val="TAL"/>
              <w:jc w:val="center"/>
              <w:rPr>
                <w:rFonts w:cs="Arial"/>
                <w:sz w:val="16"/>
                <w:szCs w:val="16"/>
              </w:rPr>
            </w:pPr>
            <w:r>
              <w:rPr>
                <w:rFonts w:cs="Arial"/>
                <w:sz w:val="16"/>
                <w:szCs w:val="16"/>
              </w:rPr>
              <w:t>2</w:t>
            </w:r>
          </w:p>
        </w:tc>
        <w:tc>
          <w:tcPr>
            <w:tcW w:w="4748" w:type="dxa"/>
            <w:shd w:val="solid" w:color="FFFFFF" w:fill="auto"/>
          </w:tcPr>
          <w:p w14:paraId="72C4DC70" w14:textId="77777777" w:rsidR="008942AF" w:rsidRPr="00D804ED" w:rsidRDefault="00D804ED" w:rsidP="00A6792F">
            <w:pPr>
              <w:spacing w:after="0"/>
              <w:rPr>
                <w:rFonts w:ascii="Arial" w:hAnsi="Arial" w:cs="Arial"/>
                <w:noProof/>
                <w:sz w:val="16"/>
                <w:szCs w:val="16"/>
              </w:rPr>
            </w:pPr>
            <w:r w:rsidRPr="00D804ED">
              <w:rPr>
                <w:rFonts w:ascii="Arial" w:hAnsi="Arial" w:cs="Arial"/>
                <w:noProof/>
                <w:sz w:val="16"/>
                <w:szCs w:val="16"/>
              </w:rPr>
              <w:t>Clarification of the methods to compute b=AS for speech</w:t>
            </w:r>
          </w:p>
        </w:tc>
        <w:tc>
          <w:tcPr>
            <w:tcW w:w="709" w:type="dxa"/>
            <w:shd w:val="solid" w:color="FFFFFF" w:fill="auto"/>
          </w:tcPr>
          <w:p w14:paraId="05499C21"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73F75B5A"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C67C721" w14:textId="77777777" w:rsidTr="001B20CD">
        <w:trPr>
          <w:jc w:val="center"/>
        </w:trPr>
        <w:tc>
          <w:tcPr>
            <w:tcW w:w="851" w:type="dxa"/>
            <w:shd w:val="solid" w:color="FFFFFF" w:fill="auto"/>
          </w:tcPr>
          <w:p w14:paraId="713FF80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E1AE582"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8E37249"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85EB4">
              <w:rPr>
                <w:rFonts w:ascii="Arial" w:hAnsi="Arial" w:cs="Arial"/>
                <w:snapToGrid w:val="0"/>
                <w:color w:val="000000"/>
                <w:sz w:val="16"/>
                <w:szCs w:val="16"/>
              </w:rPr>
              <w:t>786</w:t>
            </w:r>
          </w:p>
        </w:tc>
        <w:tc>
          <w:tcPr>
            <w:tcW w:w="517" w:type="dxa"/>
            <w:shd w:val="solid" w:color="FFFFFF" w:fill="auto"/>
          </w:tcPr>
          <w:p w14:paraId="38A42DFE" w14:textId="77777777" w:rsidR="008942AF" w:rsidRDefault="00D85EB4" w:rsidP="00165711">
            <w:pPr>
              <w:pStyle w:val="TAL"/>
              <w:rPr>
                <w:rFonts w:cs="Arial"/>
                <w:sz w:val="16"/>
                <w:szCs w:val="16"/>
              </w:rPr>
            </w:pPr>
            <w:r>
              <w:rPr>
                <w:rFonts w:cs="Arial"/>
                <w:sz w:val="16"/>
                <w:szCs w:val="16"/>
              </w:rPr>
              <w:t>0144</w:t>
            </w:r>
          </w:p>
        </w:tc>
        <w:tc>
          <w:tcPr>
            <w:tcW w:w="475" w:type="dxa"/>
            <w:shd w:val="solid" w:color="FFFFFF" w:fill="auto"/>
          </w:tcPr>
          <w:p w14:paraId="0D852A17" w14:textId="77777777" w:rsidR="008942AF" w:rsidRDefault="00D85EB4" w:rsidP="00165711">
            <w:pPr>
              <w:pStyle w:val="TAL"/>
              <w:jc w:val="center"/>
              <w:rPr>
                <w:rFonts w:cs="Arial"/>
                <w:sz w:val="16"/>
                <w:szCs w:val="16"/>
              </w:rPr>
            </w:pPr>
            <w:r>
              <w:rPr>
                <w:rFonts w:cs="Arial"/>
                <w:sz w:val="16"/>
                <w:szCs w:val="16"/>
              </w:rPr>
              <w:t>1</w:t>
            </w:r>
          </w:p>
        </w:tc>
        <w:tc>
          <w:tcPr>
            <w:tcW w:w="4748" w:type="dxa"/>
            <w:shd w:val="solid" w:color="FFFFFF" w:fill="auto"/>
          </w:tcPr>
          <w:p w14:paraId="48AC6C67" w14:textId="77777777" w:rsidR="008942AF" w:rsidRPr="00D85EB4" w:rsidRDefault="00D85EB4" w:rsidP="00165711">
            <w:pPr>
              <w:spacing w:after="0"/>
              <w:rPr>
                <w:rFonts w:ascii="Arial" w:hAnsi="Arial" w:cs="Arial"/>
                <w:noProof/>
                <w:sz w:val="16"/>
                <w:szCs w:val="16"/>
              </w:rPr>
            </w:pPr>
            <w:r w:rsidRPr="00D85EB4">
              <w:rPr>
                <w:rFonts w:ascii="Arial" w:hAnsi="Arial" w:cs="Arial"/>
                <w:noProof/>
                <w:sz w:val="16"/>
                <w:szCs w:val="16"/>
              </w:rPr>
              <w:t>Correction to H.264 RTP Payload Format Reference</w:t>
            </w:r>
          </w:p>
        </w:tc>
        <w:tc>
          <w:tcPr>
            <w:tcW w:w="709" w:type="dxa"/>
            <w:shd w:val="solid" w:color="FFFFFF" w:fill="auto"/>
          </w:tcPr>
          <w:p w14:paraId="19C7802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158C8F7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58EA4250" w14:textId="77777777" w:rsidTr="001B20CD">
        <w:trPr>
          <w:jc w:val="center"/>
        </w:trPr>
        <w:tc>
          <w:tcPr>
            <w:tcW w:w="851" w:type="dxa"/>
            <w:shd w:val="solid" w:color="FFFFFF" w:fill="auto"/>
          </w:tcPr>
          <w:p w14:paraId="444F181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295C727E"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5AA10578"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555A2E">
              <w:rPr>
                <w:rFonts w:ascii="Arial" w:hAnsi="Arial" w:cs="Arial"/>
                <w:snapToGrid w:val="0"/>
                <w:color w:val="000000"/>
                <w:sz w:val="16"/>
                <w:szCs w:val="16"/>
              </w:rPr>
              <w:t>791</w:t>
            </w:r>
          </w:p>
        </w:tc>
        <w:tc>
          <w:tcPr>
            <w:tcW w:w="517" w:type="dxa"/>
            <w:shd w:val="solid" w:color="FFFFFF" w:fill="auto"/>
          </w:tcPr>
          <w:p w14:paraId="6E5BA12F" w14:textId="77777777" w:rsidR="008942AF" w:rsidRDefault="00555A2E" w:rsidP="00165711">
            <w:pPr>
              <w:pStyle w:val="TAL"/>
              <w:rPr>
                <w:rFonts w:cs="Arial"/>
                <w:sz w:val="16"/>
                <w:szCs w:val="16"/>
              </w:rPr>
            </w:pPr>
            <w:r>
              <w:rPr>
                <w:rFonts w:cs="Arial"/>
                <w:sz w:val="16"/>
                <w:szCs w:val="16"/>
              </w:rPr>
              <w:t>0157</w:t>
            </w:r>
          </w:p>
        </w:tc>
        <w:tc>
          <w:tcPr>
            <w:tcW w:w="475" w:type="dxa"/>
            <w:shd w:val="solid" w:color="FFFFFF" w:fill="auto"/>
          </w:tcPr>
          <w:p w14:paraId="4C438B0C" w14:textId="77777777" w:rsidR="008942AF" w:rsidRDefault="008942AF" w:rsidP="00165711">
            <w:pPr>
              <w:pStyle w:val="TAL"/>
              <w:jc w:val="center"/>
              <w:rPr>
                <w:rFonts w:cs="Arial"/>
                <w:sz w:val="16"/>
                <w:szCs w:val="16"/>
              </w:rPr>
            </w:pPr>
          </w:p>
        </w:tc>
        <w:tc>
          <w:tcPr>
            <w:tcW w:w="4748" w:type="dxa"/>
            <w:shd w:val="solid" w:color="FFFFFF" w:fill="auto"/>
          </w:tcPr>
          <w:p w14:paraId="563A38AE" w14:textId="77777777" w:rsidR="008942AF" w:rsidRPr="00555A2E" w:rsidRDefault="00555A2E" w:rsidP="00165711">
            <w:pPr>
              <w:spacing w:after="0"/>
              <w:rPr>
                <w:rFonts w:ascii="Arial" w:hAnsi="Arial" w:cs="Arial"/>
                <w:noProof/>
                <w:sz w:val="16"/>
                <w:szCs w:val="16"/>
              </w:rPr>
            </w:pPr>
            <w:r w:rsidRPr="00555A2E">
              <w:rPr>
                <w:rFonts w:ascii="Arial" w:hAnsi="Arial" w:cs="Arial"/>
                <w:noProof/>
                <w:sz w:val="16"/>
                <w:szCs w:val="16"/>
              </w:rPr>
              <w:t>Correction in the description of MTSINP example including H.263</w:t>
            </w:r>
          </w:p>
        </w:tc>
        <w:tc>
          <w:tcPr>
            <w:tcW w:w="709" w:type="dxa"/>
            <w:shd w:val="solid" w:color="FFFFFF" w:fill="auto"/>
          </w:tcPr>
          <w:p w14:paraId="129D459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3682F47D"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31DEE73" w14:textId="77777777" w:rsidTr="001B20CD">
        <w:trPr>
          <w:jc w:val="center"/>
        </w:trPr>
        <w:tc>
          <w:tcPr>
            <w:tcW w:w="851" w:type="dxa"/>
            <w:shd w:val="solid" w:color="FFFFFF" w:fill="auto"/>
          </w:tcPr>
          <w:p w14:paraId="2DFEEE4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2807CCE5"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E4C4262"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67167F">
              <w:rPr>
                <w:rFonts w:ascii="Arial" w:hAnsi="Arial" w:cs="Arial"/>
                <w:snapToGrid w:val="0"/>
                <w:color w:val="000000"/>
                <w:sz w:val="16"/>
                <w:szCs w:val="16"/>
              </w:rPr>
              <w:t>791</w:t>
            </w:r>
          </w:p>
        </w:tc>
        <w:tc>
          <w:tcPr>
            <w:tcW w:w="517" w:type="dxa"/>
            <w:shd w:val="solid" w:color="FFFFFF" w:fill="auto"/>
          </w:tcPr>
          <w:p w14:paraId="5E9B9798" w14:textId="77777777" w:rsidR="008942AF" w:rsidRDefault="0067167F" w:rsidP="00165711">
            <w:pPr>
              <w:pStyle w:val="TAL"/>
              <w:rPr>
                <w:rFonts w:cs="Arial"/>
                <w:sz w:val="16"/>
                <w:szCs w:val="16"/>
              </w:rPr>
            </w:pPr>
            <w:r>
              <w:rPr>
                <w:rFonts w:cs="Arial"/>
                <w:sz w:val="16"/>
                <w:szCs w:val="16"/>
              </w:rPr>
              <w:t>0160</w:t>
            </w:r>
          </w:p>
        </w:tc>
        <w:tc>
          <w:tcPr>
            <w:tcW w:w="475" w:type="dxa"/>
            <w:shd w:val="solid" w:color="FFFFFF" w:fill="auto"/>
          </w:tcPr>
          <w:p w14:paraId="121394F0" w14:textId="77777777" w:rsidR="008942AF" w:rsidRDefault="0067167F" w:rsidP="00165711">
            <w:pPr>
              <w:pStyle w:val="TAL"/>
              <w:jc w:val="center"/>
              <w:rPr>
                <w:rFonts w:cs="Arial"/>
                <w:sz w:val="16"/>
                <w:szCs w:val="16"/>
              </w:rPr>
            </w:pPr>
            <w:r>
              <w:rPr>
                <w:rFonts w:cs="Arial"/>
                <w:sz w:val="16"/>
                <w:szCs w:val="16"/>
              </w:rPr>
              <w:t>2</w:t>
            </w:r>
          </w:p>
        </w:tc>
        <w:tc>
          <w:tcPr>
            <w:tcW w:w="4748" w:type="dxa"/>
            <w:shd w:val="solid" w:color="FFFFFF" w:fill="auto"/>
          </w:tcPr>
          <w:p w14:paraId="14457230" w14:textId="77777777" w:rsidR="008942AF" w:rsidRPr="0067167F" w:rsidRDefault="0067167F" w:rsidP="00165711">
            <w:pPr>
              <w:spacing w:after="0"/>
              <w:rPr>
                <w:rFonts w:ascii="Arial" w:hAnsi="Arial" w:cs="Arial"/>
                <w:noProof/>
                <w:sz w:val="16"/>
                <w:szCs w:val="16"/>
              </w:rPr>
            </w:pPr>
            <w:r w:rsidRPr="0067167F">
              <w:rPr>
                <w:rFonts w:ascii="Arial" w:hAnsi="Arial" w:cs="Arial"/>
                <w:noProof/>
                <w:sz w:val="16"/>
                <w:szCs w:val="16"/>
              </w:rPr>
              <w:t>Correction in ECN-related nodes of MTSIMA</w:t>
            </w:r>
          </w:p>
        </w:tc>
        <w:tc>
          <w:tcPr>
            <w:tcW w:w="709" w:type="dxa"/>
            <w:shd w:val="solid" w:color="FFFFFF" w:fill="auto"/>
          </w:tcPr>
          <w:p w14:paraId="473A5B5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24CF633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749FF7E" w14:textId="77777777" w:rsidTr="001B20CD">
        <w:trPr>
          <w:jc w:val="center"/>
        </w:trPr>
        <w:tc>
          <w:tcPr>
            <w:tcW w:w="851" w:type="dxa"/>
            <w:shd w:val="solid" w:color="FFFFFF" w:fill="auto"/>
          </w:tcPr>
          <w:p w14:paraId="6E5197D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4B3A88FD"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1FA63E2F"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41495E">
              <w:rPr>
                <w:rFonts w:ascii="Arial" w:hAnsi="Arial" w:cs="Arial"/>
                <w:snapToGrid w:val="0"/>
                <w:color w:val="000000"/>
                <w:sz w:val="16"/>
                <w:szCs w:val="16"/>
              </w:rPr>
              <w:t>791</w:t>
            </w:r>
          </w:p>
        </w:tc>
        <w:tc>
          <w:tcPr>
            <w:tcW w:w="517" w:type="dxa"/>
            <w:shd w:val="solid" w:color="FFFFFF" w:fill="auto"/>
          </w:tcPr>
          <w:p w14:paraId="47AC569C" w14:textId="77777777" w:rsidR="008942AF" w:rsidRDefault="0041495E" w:rsidP="00165711">
            <w:pPr>
              <w:pStyle w:val="TAL"/>
              <w:rPr>
                <w:rFonts w:cs="Arial"/>
                <w:sz w:val="16"/>
                <w:szCs w:val="16"/>
              </w:rPr>
            </w:pPr>
            <w:r>
              <w:rPr>
                <w:rFonts w:cs="Arial"/>
                <w:sz w:val="16"/>
                <w:szCs w:val="16"/>
              </w:rPr>
              <w:t>0163</w:t>
            </w:r>
          </w:p>
        </w:tc>
        <w:tc>
          <w:tcPr>
            <w:tcW w:w="475" w:type="dxa"/>
            <w:shd w:val="solid" w:color="FFFFFF" w:fill="auto"/>
          </w:tcPr>
          <w:p w14:paraId="398367BA" w14:textId="77777777" w:rsidR="008942AF" w:rsidRDefault="0041495E" w:rsidP="00165711">
            <w:pPr>
              <w:pStyle w:val="TAL"/>
              <w:jc w:val="center"/>
              <w:rPr>
                <w:rFonts w:cs="Arial"/>
                <w:sz w:val="16"/>
                <w:szCs w:val="16"/>
              </w:rPr>
            </w:pPr>
            <w:r>
              <w:rPr>
                <w:rFonts w:cs="Arial"/>
                <w:sz w:val="16"/>
                <w:szCs w:val="16"/>
              </w:rPr>
              <w:t>2</w:t>
            </w:r>
          </w:p>
        </w:tc>
        <w:tc>
          <w:tcPr>
            <w:tcW w:w="4748" w:type="dxa"/>
            <w:shd w:val="solid" w:color="FFFFFF" w:fill="auto"/>
          </w:tcPr>
          <w:p w14:paraId="012F283C" w14:textId="77777777" w:rsidR="008942AF" w:rsidRPr="0041495E" w:rsidRDefault="0041495E" w:rsidP="00165711">
            <w:pPr>
              <w:spacing w:after="0"/>
              <w:rPr>
                <w:rFonts w:ascii="Arial" w:hAnsi="Arial" w:cs="Arial"/>
                <w:noProof/>
                <w:sz w:val="16"/>
                <w:szCs w:val="16"/>
              </w:rPr>
            </w:pPr>
            <w:r w:rsidRPr="0041495E">
              <w:rPr>
                <w:rFonts w:ascii="Arial" w:hAnsi="Arial" w:cs="Arial"/>
                <w:noProof/>
                <w:sz w:val="16"/>
                <w:szCs w:val="16"/>
              </w:rPr>
              <w:t>Correction in the usage of mode-set with MTSIMA</w:t>
            </w:r>
          </w:p>
        </w:tc>
        <w:tc>
          <w:tcPr>
            <w:tcW w:w="709" w:type="dxa"/>
            <w:shd w:val="solid" w:color="FFFFFF" w:fill="auto"/>
          </w:tcPr>
          <w:p w14:paraId="09273B3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4117C0B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348CFCBF" w14:textId="77777777" w:rsidTr="001B20CD">
        <w:trPr>
          <w:jc w:val="center"/>
        </w:trPr>
        <w:tc>
          <w:tcPr>
            <w:tcW w:w="851" w:type="dxa"/>
            <w:shd w:val="solid" w:color="FFFFFF" w:fill="auto"/>
          </w:tcPr>
          <w:p w14:paraId="7CDB6B6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8B50899"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4177A86"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094631">
              <w:rPr>
                <w:rFonts w:ascii="Arial" w:hAnsi="Arial" w:cs="Arial"/>
                <w:snapToGrid w:val="0"/>
                <w:color w:val="000000"/>
                <w:sz w:val="16"/>
                <w:szCs w:val="16"/>
              </w:rPr>
              <w:t>797</w:t>
            </w:r>
          </w:p>
        </w:tc>
        <w:tc>
          <w:tcPr>
            <w:tcW w:w="517" w:type="dxa"/>
            <w:shd w:val="solid" w:color="FFFFFF" w:fill="auto"/>
          </w:tcPr>
          <w:p w14:paraId="33C42F36" w14:textId="77777777" w:rsidR="008942AF" w:rsidRDefault="00094631" w:rsidP="00165711">
            <w:pPr>
              <w:pStyle w:val="TAL"/>
              <w:rPr>
                <w:rFonts w:cs="Arial"/>
                <w:sz w:val="16"/>
                <w:szCs w:val="16"/>
              </w:rPr>
            </w:pPr>
            <w:r>
              <w:rPr>
                <w:rFonts w:cs="Arial"/>
                <w:sz w:val="16"/>
                <w:szCs w:val="16"/>
              </w:rPr>
              <w:t>0165</w:t>
            </w:r>
          </w:p>
        </w:tc>
        <w:tc>
          <w:tcPr>
            <w:tcW w:w="475" w:type="dxa"/>
            <w:shd w:val="solid" w:color="FFFFFF" w:fill="auto"/>
          </w:tcPr>
          <w:p w14:paraId="0853FDDE" w14:textId="77777777" w:rsidR="008942AF" w:rsidRDefault="008942AF" w:rsidP="00165711">
            <w:pPr>
              <w:pStyle w:val="TAL"/>
              <w:jc w:val="center"/>
              <w:rPr>
                <w:rFonts w:cs="Arial"/>
                <w:sz w:val="16"/>
                <w:szCs w:val="16"/>
              </w:rPr>
            </w:pPr>
          </w:p>
        </w:tc>
        <w:tc>
          <w:tcPr>
            <w:tcW w:w="4748" w:type="dxa"/>
            <w:shd w:val="solid" w:color="FFFFFF" w:fill="auto"/>
          </w:tcPr>
          <w:p w14:paraId="193ED98F" w14:textId="77777777" w:rsidR="008942AF" w:rsidRPr="00094631" w:rsidRDefault="00094631" w:rsidP="00165711">
            <w:pPr>
              <w:spacing w:after="0"/>
              <w:rPr>
                <w:rFonts w:ascii="Arial" w:hAnsi="Arial" w:cs="Arial"/>
                <w:noProof/>
                <w:sz w:val="16"/>
                <w:szCs w:val="16"/>
              </w:rPr>
            </w:pPr>
            <w:r w:rsidRPr="00094631">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1B2D075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2980280B"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354201E2" w14:textId="77777777" w:rsidTr="001B20CD">
        <w:trPr>
          <w:jc w:val="center"/>
        </w:trPr>
        <w:tc>
          <w:tcPr>
            <w:tcW w:w="851" w:type="dxa"/>
            <w:shd w:val="solid" w:color="FFFFFF" w:fill="auto"/>
          </w:tcPr>
          <w:p w14:paraId="1FC9018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7D4D7A13"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05134C6"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16413E">
              <w:rPr>
                <w:rFonts w:ascii="Arial" w:hAnsi="Arial" w:cs="Arial"/>
                <w:snapToGrid w:val="0"/>
                <w:color w:val="000000"/>
                <w:sz w:val="16"/>
                <w:szCs w:val="16"/>
              </w:rPr>
              <w:t>797</w:t>
            </w:r>
          </w:p>
        </w:tc>
        <w:tc>
          <w:tcPr>
            <w:tcW w:w="517" w:type="dxa"/>
            <w:shd w:val="solid" w:color="FFFFFF" w:fill="auto"/>
          </w:tcPr>
          <w:p w14:paraId="66624BCC" w14:textId="77777777" w:rsidR="008942AF" w:rsidRDefault="0016413E" w:rsidP="00165711">
            <w:pPr>
              <w:pStyle w:val="TAL"/>
              <w:rPr>
                <w:rFonts w:cs="Arial"/>
                <w:sz w:val="16"/>
                <w:szCs w:val="16"/>
              </w:rPr>
            </w:pPr>
            <w:r>
              <w:rPr>
                <w:rFonts w:cs="Arial"/>
                <w:sz w:val="16"/>
                <w:szCs w:val="16"/>
              </w:rPr>
              <w:t>0167</w:t>
            </w:r>
          </w:p>
        </w:tc>
        <w:tc>
          <w:tcPr>
            <w:tcW w:w="475" w:type="dxa"/>
            <w:shd w:val="solid" w:color="FFFFFF" w:fill="auto"/>
          </w:tcPr>
          <w:p w14:paraId="6402AFF7" w14:textId="77777777" w:rsidR="008942AF" w:rsidRDefault="008942AF" w:rsidP="00165711">
            <w:pPr>
              <w:pStyle w:val="TAL"/>
              <w:jc w:val="center"/>
              <w:rPr>
                <w:rFonts w:cs="Arial"/>
                <w:sz w:val="16"/>
                <w:szCs w:val="16"/>
              </w:rPr>
            </w:pPr>
          </w:p>
        </w:tc>
        <w:tc>
          <w:tcPr>
            <w:tcW w:w="4748" w:type="dxa"/>
            <w:shd w:val="solid" w:color="FFFFFF" w:fill="auto"/>
          </w:tcPr>
          <w:p w14:paraId="56259549" w14:textId="77777777" w:rsidR="008942AF" w:rsidRPr="0016413E" w:rsidRDefault="0016413E" w:rsidP="00165711">
            <w:pPr>
              <w:spacing w:after="0"/>
              <w:rPr>
                <w:rFonts w:ascii="Arial" w:hAnsi="Arial" w:cs="Arial"/>
                <w:noProof/>
                <w:sz w:val="16"/>
                <w:szCs w:val="16"/>
              </w:rPr>
            </w:pPr>
            <w:r w:rsidRPr="0016413E">
              <w:rPr>
                <w:rFonts w:ascii="Arial" w:hAnsi="Arial" w:cs="Arial"/>
                <w:noProof/>
                <w:sz w:val="16"/>
                <w:szCs w:val="16"/>
              </w:rPr>
              <w:t>On correction to H.264 frame reordering usage</w:t>
            </w:r>
          </w:p>
        </w:tc>
        <w:tc>
          <w:tcPr>
            <w:tcW w:w="709" w:type="dxa"/>
            <w:shd w:val="solid" w:color="FFFFFF" w:fill="auto"/>
          </w:tcPr>
          <w:p w14:paraId="7ADCE35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70A67EF"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5C90A653" w14:textId="77777777" w:rsidTr="001B20CD">
        <w:trPr>
          <w:jc w:val="center"/>
        </w:trPr>
        <w:tc>
          <w:tcPr>
            <w:tcW w:w="851" w:type="dxa"/>
            <w:shd w:val="solid" w:color="FFFFFF" w:fill="auto"/>
          </w:tcPr>
          <w:p w14:paraId="404F0E9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3EEDE37"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6DCFC263"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664C4">
              <w:rPr>
                <w:rFonts w:ascii="Arial" w:hAnsi="Arial" w:cs="Arial"/>
                <w:snapToGrid w:val="0"/>
                <w:color w:val="000000"/>
                <w:sz w:val="16"/>
                <w:szCs w:val="16"/>
              </w:rPr>
              <w:t>790</w:t>
            </w:r>
          </w:p>
        </w:tc>
        <w:tc>
          <w:tcPr>
            <w:tcW w:w="517" w:type="dxa"/>
            <w:shd w:val="solid" w:color="FFFFFF" w:fill="auto"/>
          </w:tcPr>
          <w:p w14:paraId="56614B12" w14:textId="77777777" w:rsidR="008942AF" w:rsidRDefault="00D664C4" w:rsidP="00165711">
            <w:pPr>
              <w:pStyle w:val="TAL"/>
              <w:rPr>
                <w:rFonts w:cs="Arial"/>
                <w:sz w:val="16"/>
                <w:szCs w:val="16"/>
              </w:rPr>
            </w:pPr>
            <w:r>
              <w:rPr>
                <w:rFonts w:cs="Arial"/>
                <w:sz w:val="16"/>
                <w:szCs w:val="16"/>
              </w:rPr>
              <w:t>0178</w:t>
            </w:r>
          </w:p>
        </w:tc>
        <w:tc>
          <w:tcPr>
            <w:tcW w:w="475" w:type="dxa"/>
            <w:shd w:val="solid" w:color="FFFFFF" w:fill="auto"/>
          </w:tcPr>
          <w:p w14:paraId="6D89DC29" w14:textId="77777777" w:rsidR="008942AF" w:rsidRDefault="008942AF" w:rsidP="00165711">
            <w:pPr>
              <w:pStyle w:val="TAL"/>
              <w:jc w:val="center"/>
              <w:rPr>
                <w:rFonts w:cs="Arial"/>
                <w:sz w:val="16"/>
                <w:szCs w:val="16"/>
              </w:rPr>
            </w:pPr>
          </w:p>
        </w:tc>
        <w:tc>
          <w:tcPr>
            <w:tcW w:w="4748" w:type="dxa"/>
            <w:shd w:val="solid" w:color="FFFFFF" w:fill="auto"/>
          </w:tcPr>
          <w:p w14:paraId="5CCFFCF1" w14:textId="77777777" w:rsidR="008942AF" w:rsidRPr="00D664C4" w:rsidRDefault="00D664C4" w:rsidP="00165711">
            <w:pPr>
              <w:spacing w:after="0"/>
              <w:rPr>
                <w:rFonts w:ascii="Arial" w:hAnsi="Arial" w:cs="Arial"/>
                <w:noProof/>
                <w:sz w:val="16"/>
                <w:szCs w:val="16"/>
              </w:rPr>
            </w:pPr>
            <w:r w:rsidRPr="00D664C4">
              <w:rPr>
                <w:rFonts w:ascii="Arial" w:hAnsi="Arial" w:cs="Arial"/>
                <w:noProof/>
                <w:sz w:val="16"/>
                <w:szCs w:val="16"/>
              </w:rPr>
              <w:t>Update of reference for ECN</w:t>
            </w:r>
          </w:p>
        </w:tc>
        <w:tc>
          <w:tcPr>
            <w:tcW w:w="709" w:type="dxa"/>
            <w:shd w:val="solid" w:color="FFFFFF" w:fill="auto"/>
          </w:tcPr>
          <w:p w14:paraId="322780B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3080E9A8"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90980" w14:paraId="5A1A8D62" w14:textId="77777777" w:rsidTr="001B20CD">
        <w:trPr>
          <w:jc w:val="center"/>
        </w:trPr>
        <w:tc>
          <w:tcPr>
            <w:tcW w:w="851" w:type="dxa"/>
            <w:shd w:val="solid" w:color="FFFFFF" w:fill="auto"/>
          </w:tcPr>
          <w:p w14:paraId="3449A541" w14:textId="77777777" w:rsidR="00490980" w:rsidRDefault="00490980" w:rsidP="0016571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0855860F" w14:textId="77777777" w:rsidR="00490980" w:rsidRDefault="00490980"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54049FF3"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SP-120024</w:t>
            </w:r>
          </w:p>
        </w:tc>
        <w:tc>
          <w:tcPr>
            <w:tcW w:w="517" w:type="dxa"/>
            <w:shd w:val="solid" w:color="FFFFFF" w:fill="auto"/>
          </w:tcPr>
          <w:p w14:paraId="50791773" w14:textId="77777777" w:rsidR="00490980" w:rsidRDefault="00B426B8" w:rsidP="00165711">
            <w:pPr>
              <w:pStyle w:val="TAL"/>
              <w:rPr>
                <w:rFonts w:cs="Arial"/>
                <w:sz w:val="16"/>
                <w:szCs w:val="16"/>
              </w:rPr>
            </w:pPr>
            <w:r>
              <w:rPr>
                <w:rFonts w:cs="Arial"/>
                <w:sz w:val="16"/>
                <w:szCs w:val="16"/>
              </w:rPr>
              <w:t>0175</w:t>
            </w:r>
          </w:p>
        </w:tc>
        <w:tc>
          <w:tcPr>
            <w:tcW w:w="475" w:type="dxa"/>
            <w:shd w:val="solid" w:color="FFFFFF" w:fill="auto"/>
          </w:tcPr>
          <w:p w14:paraId="50857F60" w14:textId="77777777" w:rsidR="00490980" w:rsidRDefault="00B426B8" w:rsidP="00165711">
            <w:pPr>
              <w:pStyle w:val="TAL"/>
              <w:jc w:val="center"/>
              <w:rPr>
                <w:rFonts w:cs="Arial"/>
                <w:sz w:val="16"/>
                <w:szCs w:val="16"/>
              </w:rPr>
            </w:pPr>
            <w:r>
              <w:rPr>
                <w:rFonts w:cs="Arial"/>
                <w:sz w:val="16"/>
                <w:szCs w:val="16"/>
              </w:rPr>
              <w:t>1</w:t>
            </w:r>
          </w:p>
        </w:tc>
        <w:tc>
          <w:tcPr>
            <w:tcW w:w="4748" w:type="dxa"/>
            <w:shd w:val="solid" w:color="FFFFFF" w:fill="auto"/>
          </w:tcPr>
          <w:p w14:paraId="2C747598" w14:textId="77777777" w:rsidR="00490980" w:rsidRPr="00B426B8" w:rsidRDefault="00B426B8" w:rsidP="00165711">
            <w:pPr>
              <w:spacing w:after="0"/>
              <w:rPr>
                <w:rFonts w:ascii="Arial" w:hAnsi="Arial" w:cs="Arial"/>
                <w:noProof/>
                <w:sz w:val="16"/>
                <w:szCs w:val="16"/>
              </w:rPr>
            </w:pPr>
            <w:r w:rsidRPr="00B426B8">
              <w:rPr>
                <w:rFonts w:ascii="Arial" w:hAnsi="Arial" w:cs="Arial"/>
                <w:noProof/>
                <w:sz w:val="16"/>
                <w:szCs w:val="16"/>
              </w:rPr>
              <w:t>Increasing optional codec level of H.264</w:t>
            </w:r>
          </w:p>
        </w:tc>
        <w:tc>
          <w:tcPr>
            <w:tcW w:w="709" w:type="dxa"/>
            <w:shd w:val="solid" w:color="FFFFFF" w:fill="auto"/>
          </w:tcPr>
          <w:p w14:paraId="0AD01B65"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6CB796A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53E0959B" w14:textId="77777777" w:rsidTr="001B20CD">
        <w:trPr>
          <w:jc w:val="center"/>
        </w:trPr>
        <w:tc>
          <w:tcPr>
            <w:tcW w:w="851" w:type="dxa"/>
            <w:shd w:val="solid" w:color="FFFFFF" w:fill="auto"/>
          </w:tcPr>
          <w:p w14:paraId="47AEBBD9"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1569461B"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02B33E39"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DC027A">
              <w:rPr>
                <w:rFonts w:ascii="Arial" w:hAnsi="Arial" w:cs="Arial"/>
                <w:snapToGrid w:val="0"/>
                <w:color w:val="000000"/>
                <w:sz w:val="16"/>
                <w:szCs w:val="16"/>
              </w:rPr>
              <w:t>027</w:t>
            </w:r>
          </w:p>
        </w:tc>
        <w:tc>
          <w:tcPr>
            <w:tcW w:w="517" w:type="dxa"/>
            <w:shd w:val="solid" w:color="FFFFFF" w:fill="auto"/>
          </w:tcPr>
          <w:p w14:paraId="3166BDF7" w14:textId="77777777" w:rsidR="00490980" w:rsidRDefault="00DC027A" w:rsidP="00165711">
            <w:pPr>
              <w:pStyle w:val="TAL"/>
              <w:rPr>
                <w:rFonts w:cs="Arial"/>
                <w:sz w:val="16"/>
                <w:szCs w:val="16"/>
              </w:rPr>
            </w:pPr>
            <w:r>
              <w:rPr>
                <w:rFonts w:cs="Arial"/>
                <w:sz w:val="16"/>
                <w:szCs w:val="16"/>
              </w:rPr>
              <w:t>0180</w:t>
            </w:r>
          </w:p>
        </w:tc>
        <w:tc>
          <w:tcPr>
            <w:tcW w:w="475" w:type="dxa"/>
            <w:shd w:val="solid" w:color="FFFFFF" w:fill="auto"/>
          </w:tcPr>
          <w:p w14:paraId="4D927B7B" w14:textId="77777777" w:rsidR="00490980" w:rsidRDefault="00DC027A" w:rsidP="00165711">
            <w:pPr>
              <w:pStyle w:val="TAL"/>
              <w:jc w:val="center"/>
              <w:rPr>
                <w:rFonts w:cs="Arial"/>
                <w:sz w:val="16"/>
                <w:szCs w:val="16"/>
              </w:rPr>
            </w:pPr>
            <w:r>
              <w:rPr>
                <w:rFonts w:cs="Arial"/>
                <w:sz w:val="16"/>
                <w:szCs w:val="16"/>
              </w:rPr>
              <w:t>1</w:t>
            </w:r>
          </w:p>
        </w:tc>
        <w:tc>
          <w:tcPr>
            <w:tcW w:w="4748" w:type="dxa"/>
            <w:shd w:val="solid" w:color="FFFFFF" w:fill="auto"/>
          </w:tcPr>
          <w:p w14:paraId="07980ADC" w14:textId="77777777" w:rsidR="00490980" w:rsidRPr="00DC027A" w:rsidRDefault="00DC027A" w:rsidP="00165711">
            <w:pPr>
              <w:spacing w:after="0"/>
              <w:rPr>
                <w:rFonts w:ascii="Arial" w:hAnsi="Arial" w:cs="Arial"/>
                <w:noProof/>
                <w:sz w:val="16"/>
                <w:szCs w:val="16"/>
              </w:rPr>
            </w:pPr>
            <w:r w:rsidRPr="00DC027A">
              <w:rPr>
                <w:rFonts w:ascii="Arial" w:hAnsi="Arial" w:cs="Arial"/>
                <w:noProof/>
                <w:sz w:val="16"/>
                <w:szCs w:val="16"/>
              </w:rPr>
              <w:t xml:space="preserve">Clarifying the usage of </w:t>
            </w:r>
            <w:r w:rsidR="0007623F">
              <w:rPr>
                <w:rFonts w:ascii="Arial" w:hAnsi="Arial" w:cs="Arial"/>
                <w:noProof/>
                <w:sz w:val="16"/>
                <w:szCs w:val="16"/>
              </w:rPr>
              <w:t>"</w:t>
            </w:r>
            <w:r w:rsidRPr="00DC027A">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6EE53FFC"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6BD48AE0"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78BF4B92" w14:textId="77777777" w:rsidTr="001B20CD">
        <w:trPr>
          <w:jc w:val="center"/>
        </w:trPr>
        <w:tc>
          <w:tcPr>
            <w:tcW w:w="851" w:type="dxa"/>
            <w:shd w:val="solid" w:color="FFFFFF" w:fill="auto"/>
          </w:tcPr>
          <w:p w14:paraId="69D83A3E"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273F3BAF"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3FE17646"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A91809">
              <w:rPr>
                <w:rFonts w:ascii="Arial" w:hAnsi="Arial" w:cs="Arial"/>
                <w:snapToGrid w:val="0"/>
                <w:color w:val="000000"/>
                <w:sz w:val="16"/>
                <w:szCs w:val="16"/>
              </w:rPr>
              <w:t>018</w:t>
            </w:r>
          </w:p>
        </w:tc>
        <w:tc>
          <w:tcPr>
            <w:tcW w:w="517" w:type="dxa"/>
            <w:shd w:val="solid" w:color="FFFFFF" w:fill="auto"/>
          </w:tcPr>
          <w:p w14:paraId="47834321" w14:textId="77777777" w:rsidR="00490980" w:rsidRDefault="00A91809" w:rsidP="00165711">
            <w:pPr>
              <w:pStyle w:val="TAL"/>
              <w:rPr>
                <w:rFonts w:cs="Arial"/>
                <w:sz w:val="16"/>
                <w:szCs w:val="16"/>
              </w:rPr>
            </w:pPr>
            <w:r>
              <w:rPr>
                <w:rFonts w:cs="Arial"/>
                <w:sz w:val="16"/>
                <w:szCs w:val="16"/>
              </w:rPr>
              <w:t>0186</w:t>
            </w:r>
          </w:p>
        </w:tc>
        <w:tc>
          <w:tcPr>
            <w:tcW w:w="475" w:type="dxa"/>
            <w:shd w:val="solid" w:color="FFFFFF" w:fill="auto"/>
          </w:tcPr>
          <w:p w14:paraId="11B331D1" w14:textId="77777777" w:rsidR="00490980" w:rsidRDefault="00490980" w:rsidP="00165711">
            <w:pPr>
              <w:pStyle w:val="TAL"/>
              <w:jc w:val="center"/>
              <w:rPr>
                <w:rFonts w:cs="Arial"/>
                <w:sz w:val="16"/>
                <w:szCs w:val="16"/>
              </w:rPr>
            </w:pPr>
          </w:p>
        </w:tc>
        <w:tc>
          <w:tcPr>
            <w:tcW w:w="4748" w:type="dxa"/>
            <w:shd w:val="solid" w:color="FFFFFF" w:fill="auto"/>
          </w:tcPr>
          <w:p w14:paraId="228AD6D3" w14:textId="77777777" w:rsidR="00490980" w:rsidRPr="00A91809" w:rsidRDefault="00A91809" w:rsidP="00165711">
            <w:pPr>
              <w:spacing w:after="0"/>
              <w:rPr>
                <w:rFonts w:ascii="Arial" w:hAnsi="Arial" w:cs="Arial"/>
                <w:noProof/>
                <w:sz w:val="16"/>
                <w:szCs w:val="16"/>
              </w:rPr>
            </w:pPr>
            <w:r w:rsidRPr="00A91809">
              <w:rPr>
                <w:rFonts w:ascii="Arial" w:hAnsi="Arial" w:cs="Arial"/>
                <w:noProof/>
                <w:sz w:val="16"/>
                <w:szCs w:val="16"/>
              </w:rPr>
              <w:t>Correcting order of SDP lines</w:t>
            </w:r>
          </w:p>
        </w:tc>
        <w:tc>
          <w:tcPr>
            <w:tcW w:w="709" w:type="dxa"/>
            <w:shd w:val="solid" w:color="FFFFFF" w:fill="auto"/>
          </w:tcPr>
          <w:p w14:paraId="43602376"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5A3D324B"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66EB58E5" w14:textId="77777777" w:rsidTr="001B20CD">
        <w:trPr>
          <w:jc w:val="center"/>
        </w:trPr>
        <w:tc>
          <w:tcPr>
            <w:tcW w:w="851" w:type="dxa"/>
            <w:shd w:val="solid" w:color="FFFFFF" w:fill="auto"/>
          </w:tcPr>
          <w:p w14:paraId="5DC3288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22F7CDFE"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17A64D29"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6492A">
              <w:rPr>
                <w:rFonts w:ascii="Arial" w:hAnsi="Arial" w:cs="Arial"/>
                <w:snapToGrid w:val="0"/>
                <w:color w:val="000000"/>
                <w:sz w:val="16"/>
                <w:szCs w:val="16"/>
              </w:rPr>
              <w:t>021</w:t>
            </w:r>
          </w:p>
        </w:tc>
        <w:tc>
          <w:tcPr>
            <w:tcW w:w="517" w:type="dxa"/>
            <w:shd w:val="solid" w:color="FFFFFF" w:fill="auto"/>
          </w:tcPr>
          <w:p w14:paraId="61EAE719" w14:textId="77777777" w:rsidR="00490980" w:rsidRDefault="0026492A" w:rsidP="00165711">
            <w:pPr>
              <w:pStyle w:val="TAL"/>
              <w:rPr>
                <w:rFonts w:cs="Arial"/>
                <w:sz w:val="16"/>
                <w:szCs w:val="16"/>
              </w:rPr>
            </w:pPr>
            <w:r>
              <w:rPr>
                <w:rFonts w:cs="Arial"/>
                <w:sz w:val="16"/>
                <w:szCs w:val="16"/>
              </w:rPr>
              <w:t>0191</w:t>
            </w:r>
          </w:p>
        </w:tc>
        <w:tc>
          <w:tcPr>
            <w:tcW w:w="475" w:type="dxa"/>
            <w:shd w:val="solid" w:color="FFFFFF" w:fill="auto"/>
          </w:tcPr>
          <w:p w14:paraId="0BB095AF" w14:textId="77777777" w:rsidR="00490980" w:rsidRDefault="0026492A" w:rsidP="00165711">
            <w:pPr>
              <w:pStyle w:val="TAL"/>
              <w:jc w:val="center"/>
              <w:rPr>
                <w:rFonts w:cs="Arial"/>
                <w:sz w:val="16"/>
                <w:szCs w:val="16"/>
              </w:rPr>
            </w:pPr>
            <w:r>
              <w:rPr>
                <w:rFonts w:cs="Arial"/>
                <w:sz w:val="16"/>
                <w:szCs w:val="16"/>
              </w:rPr>
              <w:t>2</w:t>
            </w:r>
          </w:p>
        </w:tc>
        <w:tc>
          <w:tcPr>
            <w:tcW w:w="4748" w:type="dxa"/>
            <w:shd w:val="solid" w:color="FFFFFF" w:fill="auto"/>
          </w:tcPr>
          <w:p w14:paraId="106B07C2" w14:textId="77777777" w:rsidR="00490980" w:rsidRPr="0026492A" w:rsidRDefault="0026492A" w:rsidP="00165711">
            <w:pPr>
              <w:spacing w:after="0"/>
              <w:rPr>
                <w:rFonts w:ascii="Arial" w:hAnsi="Arial" w:cs="Arial"/>
                <w:noProof/>
                <w:sz w:val="16"/>
                <w:szCs w:val="16"/>
              </w:rPr>
            </w:pPr>
            <w:r w:rsidRPr="0026492A">
              <w:rPr>
                <w:rFonts w:ascii="Arial" w:hAnsi="Arial" w:cs="Arial"/>
                <w:noProof/>
                <w:sz w:val="16"/>
                <w:szCs w:val="16"/>
              </w:rPr>
              <w:t>Correction of figure for RTP media and session set-up signaling paths</w:t>
            </w:r>
          </w:p>
        </w:tc>
        <w:tc>
          <w:tcPr>
            <w:tcW w:w="709" w:type="dxa"/>
            <w:shd w:val="solid" w:color="FFFFFF" w:fill="auto"/>
          </w:tcPr>
          <w:p w14:paraId="7515654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50DA6F4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B2466A" w14:paraId="1AA7C43B" w14:textId="77777777" w:rsidTr="001B20CD">
        <w:trPr>
          <w:jc w:val="center"/>
        </w:trPr>
        <w:tc>
          <w:tcPr>
            <w:tcW w:w="851" w:type="dxa"/>
            <w:shd w:val="solid" w:color="FFFFFF" w:fill="auto"/>
          </w:tcPr>
          <w:p w14:paraId="6DBE372F"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3557F8CA"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0AF03AD2"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SP-120220</w:t>
            </w:r>
          </w:p>
        </w:tc>
        <w:tc>
          <w:tcPr>
            <w:tcW w:w="517" w:type="dxa"/>
            <w:shd w:val="solid" w:color="FFFFFF" w:fill="auto"/>
          </w:tcPr>
          <w:p w14:paraId="3D0D512C" w14:textId="77777777" w:rsidR="00B2466A" w:rsidRDefault="00B2466A" w:rsidP="00165711">
            <w:pPr>
              <w:pStyle w:val="TAL"/>
              <w:rPr>
                <w:rFonts w:cs="Arial"/>
                <w:sz w:val="16"/>
                <w:szCs w:val="16"/>
              </w:rPr>
            </w:pPr>
            <w:r>
              <w:rPr>
                <w:rFonts w:cs="Arial"/>
                <w:sz w:val="16"/>
                <w:szCs w:val="16"/>
              </w:rPr>
              <w:t>0132</w:t>
            </w:r>
          </w:p>
        </w:tc>
        <w:tc>
          <w:tcPr>
            <w:tcW w:w="475" w:type="dxa"/>
            <w:shd w:val="solid" w:color="FFFFFF" w:fill="auto"/>
          </w:tcPr>
          <w:p w14:paraId="42EFD861" w14:textId="77777777" w:rsidR="00B2466A" w:rsidRDefault="00B2466A" w:rsidP="00165711">
            <w:pPr>
              <w:pStyle w:val="TAL"/>
              <w:jc w:val="center"/>
              <w:rPr>
                <w:rFonts w:cs="Arial"/>
                <w:sz w:val="16"/>
                <w:szCs w:val="16"/>
              </w:rPr>
            </w:pPr>
            <w:r>
              <w:rPr>
                <w:rFonts w:cs="Arial"/>
                <w:sz w:val="16"/>
                <w:szCs w:val="16"/>
              </w:rPr>
              <w:t>3</w:t>
            </w:r>
          </w:p>
        </w:tc>
        <w:tc>
          <w:tcPr>
            <w:tcW w:w="4748" w:type="dxa"/>
            <w:shd w:val="solid" w:color="FFFFFF" w:fill="auto"/>
          </w:tcPr>
          <w:p w14:paraId="064CE173" w14:textId="77777777" w:rsidR="00B2466A" w:rsidRPr="0026492A" w:rsidRDefault="008A412A" w:rsidP="00165711">
            <w:pPr>
              <w:spacing w:after="0"/>
              <w:rPr>
                <w:rFonts w:ascii="Arial" w:hAnsi="Arial" w:cs="Arial"/>
                <w:noProof/>
                <w:sz w:val="16"/>
                <w:szCs w:val="16"/>
              </w:rPr>
            </w:pPr>
            <w:r>
              <w:rPr>
                <w:rFonts w:ascii="Arial" w:hAnsi="Arial" w:cs="Arial"/>
                <w:noProof/>
                <w:sz w:val="16"/>
                <w:szCs w:val="16"/>
              </w:rPr>
              <w:t>Correction of mapping b=AS when MBR can be greater than GBR</w:t>
            </w:r>
          </w:p>
        </w:tc>
        <w:tc>
          <w:tcPr>
            <w:tcW w:w="709" w:type="dxa"/>
            <w:shd w:val="solid" w:color="FFFFFF" w:fill="auto"/>
          </w:tcPr>
          <w:p w14:paraId="4E71B4F2"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7B377C48"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02E23A5A" w14:textId="77777777" w:rsidTr="001B20CD">
        <w:trPr>
          <w:jc w:val="center"/>
        </w:trPr>
        <w:tc>
          <w:tcPr>
            <w:tcW w:w="851" w:type="dxa"/>
            <w:shd w:val="solid" w:color="FFFFFF" w:fill="auto"/>
          </w:tcPr>
          <w:p w14:paraId="311FB877"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28F48D71"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48E2E43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81F46">
              <w:rPr>
                <w:rFonts w:ascii="Arial" w:hAnsi="Arial" w:cs="Arial"/>
                <w:snapToGrid w:val="0"/>
                <w:color w:val="000000"/>
                <w:sz w:val="16"/>
                <w:szCs w:val="16"/>
              </w:rPr>
              <w:t>218</w:t>
            </w:r>
          </w:p>
        </w:tc>
        <w:tc>
          <w:tcPr>
            <w:tcW w:w="517" w:type="dxa"/>
            <w:shd w:val="solid" w:color="FFFFFF" w:fill="auto"/>
          </w:tcPr>
          <w:p w14:paraId="435A0CB7" w14:textId="77777777" w:rsidR="00B2466A" w:rsidRDefault="00281F46" w:rsidP="00165711">
            <w:pPr>
              <w:pStyle w:val="TAL"/>
              <w:rPr>
                <w:rFonts w:cs="Arial"/>
                <w:sz w:val="16"/>
                <w:szCs w:val="16"/>
              </w:rPr>
            </w:pPr>
            <w:r>
              <w:rPr>
                <w:rFonts w:cs="Arial"/>
                <w:sz w:val="16"/>
                <w:szCs w:val="16"/>
              </w:rPr>
              <w:t>0194</w:t>
            </w:r>
          </w:p>
        </w:tc>
        <w:tc>
          <w:tcPr>
            <w:tcW w:w="475" w:type="dxa"/>
            <w:shd w:val="solid" w:color="FFFFFF" w:fill="auto"/>
          </w:tcPr>
          <w:p w14:paraId="70A6902F" w14:textId="77777777" w:rsidR="00B2466A" w:rsidRDefault="00B2466A" w:rsidP="00165711">
            <w:pPr>
              <w:pStyle w:val="TAL"/>
              <w:jc w:val="center"/>
              <w:rPr>
                <w:rFonts w:cs="Arial"/>
                <w:sz w:val="16"/>
                <w:szCs w:val="16"/>
              </w:rPr>
            </w:pPr>
          </w:p>
        </w:tc>
        <w:tc>
          <w:tcPr>
            <w:tcW w:w="4748" w:type="dxa"/>
            <w:shd w:val="solid" w:color="FFFFFF" w:fill="auto"/>
          </w:tcPr>
          <w:p w14:paraId="40F654C2" w14:textId="77777777" w:rsidR="00B2466A" w:rsidRPr="00281F46" w:rsidRDefault="00281F46" w:rsidP="00165711">
            <w:pPr>
              <w:spacing w:after="0"/>
              <w:rPr>
                <w:rFonts w:ascii="Arial" w:hAnsi="Arial" w:cs="Arial"/>
                <w:noProof/>
                <w:sz w:val="16"/>
                <w:szCs w:val="16"/>
                <w:lang w:val="nb-NO"/>
              </w:rPr>
            </w:pPr>
            <w:r w:rsidRPr="00281F46">
              <w:rPr>
                <w:rFonts w:ascii="Arial" w:hAnsi="Arial" w:cs="Arial"/>
                <w:noProof/>
                <w:sz w:val="16"/>
                <w:szCs w:val="16"/>
                <w:lang w:val="nb-NO"/>
              </w:rPr>
              <w:t>IP Version Node for 3GPP MTSINP MO</w:t>
            </w:r>
          </w:p>
        </w:tc>
        <w:tc>
          <w:tcPr>
            <w:tcW w:w="709" w:type="dxa"/>
            <w:shd w:val="solid" w:color="FFFFFF" w:fill="auto"/>
          </w:tcPr>
          <w:p w14:paraId="451E6FB7"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3BB0A622"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606BADE" w14:textId="77777777" w:rsidTr="001B20CD">
        <w:trPr>
          <w:jc w:val="center"/>
        </w:trPr>
        <w:tc>
          <w:tcPr>
            <w:tcW w:w="851" w:type="dxa"/>
            <w:shd w:val="solid" w:color="FFFFFF" w:fill="auto"/>
          </w:tcPr>
          <w:p w14:paraId="3BE5339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2F7DCE0"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59E16BBE"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684E67">
              <w:rPr>
                <w:rFonts w:ascii="Arial" w:hAnsi="Arial" w:cs="Arial"/>
                <w:snapToGrid w:val="0"/>
                <w:color w:val="000000"/>
                <w:sz w:val="16"/>
                <w:szCs w:val="16"/>
              </w:rPr>
              <w:t>218</w:t>
            </w:r>
          </w:p>
        </w:tc>
        <w:tc>
          <w:tcPr>
            <w:tcW w:w="517" w:type="dxa"/>
            <w:shd w:val="solid" w:color="FFFFFF" w:fill="auto"/>
          </w:tcPr>
          <w:p w14:paraId="37EF4738" w14:textId="77777777" w:rsidR="00B2466A" w:rsidRDefault="00684E67" w:rsidP="00165711">
            <w:pPr>
              <w:pStyle w:val="TAL"/>
              <w:rPr>
                <w:rFonts w:cs="Arial"/>
                <w:sz w:val="16"/>
                <w:szCs w:val="16"/>
              </w:rPr>
            </w:pPr>
            <w:r>
              <w:rPr>
                <w:rFonts w:cs="Arial"/>
                <w:sz w:val="16"/>
                <w:szCs w:val="16"/>
              </w:rPr>
              <w:t>0197</w:t>
            </w:r>
          </w:p>
        </w:tc>
        <w:tc>
          <w:tcPr>
            <w:tcW w:w="475" w:type="dxa"/>
            <w:shd w:val="solid" w:color="FFFFFF" w:fill="auto"/>
          </w:tcPr>
          <w:p w14:paraId="718BF819" w14:textId="77777777" w:rsidR="00B2466A" w:rsidRDefault="00684E67" w:rsidP="00165711">
            <w:pPr>
              <w:pStyle w:val="TAL"/>
              <w:jc w:val="center"/>
              <w:rPr>
                <w:rFonts w:cs="Arial"/>
                <w:sz w:val="16"/>
                <w:szCs w:val="16"/>
              </w:rPr>
            </w:pPr>
            <w:r>
              <w:rPr>
                <w:rFonts w:cs="Arial"/>
                <w:sz w:val="16"/>
                <w:szCs w:val="16"/>
              </w:rPr>
              <w:t>2</w:t>
            </w:r>
          </w:p>
        </w:tc>
        <w:tc>
          <w:tcPr>
            <w:tcW w:w="4748" w:type="dxa"/>
            <w:shd w:val="solid" w:color="FFFFFF" w:fill="auto"/>
          </w:tcPr>
          <w:p w14:paraId="21B9BF3C" w14:textId="77777777" w:rsidR="00B2466A" w:rsidRPr="0026492A" w:rsidRDefault="00684E67" w:rsidP="00165711">
            <w:pPr>
              <w:spacing w:after="0"/>
              <w:rPr>
                <w:rFonts w:ascii="Arial" w:hAnsi="Arial" w:cs="Arial"/>
                <w:noProof/>
                <w:sz w:val="16"/>
                <w:szCs w:val="16"/>
              </w:rPr>
            </w:pPr>
            <w:r>
              <w:rPr>
                <w:rFonts w:ascii="Arial" w:hAnsi="Arial" w:cs="Arial"/>
                <w:noProof/>
                <w:sz w:val="16"/>
                <w:szCs w:val="16"/>
              </w:rPr>
              <w:t>Bandwidth information for T.140 real-time text</w:t>
            </w:r>
          </w:p>
        </w:tc>
        <w:tc>
          <w:tcPr>
            <w:tcW w:w="709" w:type="dxa"/>
            <w:shd w:val="solid" w:color="FFFFFF" w:fill="auto"/>
          </w:tcPr>
          <w:p w14:paraId="6DEA26DA"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4AE17307"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5B94F31A" w14:textId="77777777" w:rsidTr="001B20CD">
        <w:trPr>
          <w:jc w:val="center"/>
        </w:trPr>
        <w:tc>
          <w:tcPr>
            <w:tcW w:w="851" w:type="dxa"/>
            <w:shd w:val="solid" w:color="FFFFFF" w:fill="auto"/>
          </w:tcPr>
          <w:p w14:paraId="0B3BC30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0EB47D24"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D319303"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F041DC">
              <w:rPr>
                <w:rFonts w:ascii="Arial" w:hAnsi="Arial" w:cs="Arial"/>
                <w:snapToGrid w:val="0"/>
                <w:color w:val="000000"/>
                <w:sz w:val="16"/>
                <w:szCs w:val="16"/>
              </w:rPr>
              <w:t>217</w:t>
            </w:r>
          </w:p>
        </w:tc>
        <w:tc>
          <w:tcPr>
            <w:tcW w:w="517" w:type="dxa"/>
            <w:shd w:val="solid" w:color="FFFFFF" w:fill="auto"/>
          </w:tcPr>
          <w:p w14:paraId="31E1B820" w14:textId="77777777" w:rsidR="00B2466A" w:rsidRDefault="00F041DC" w:rsidP="00165711">
            <w:pPr>
              <w:pStyle w:val="TAL"/>
              <w:rPr>
                <w:rFonts w:cs="Arial"/>
                <w:sz w:val="16"/>
                <w:szCs w:val="16"/>
              </w:rPr>
            </w:pPr>
            <w:r>
              <w:rPr>
                <w:rFonts w:cs="Arial"/>
                <w:sz w:val="16"/>
                <w:szCs w:val="16"/>
              </w:rPr>
              <w:t>0204</w:t>
            </w:r>
          </w:p>
        </w:tc>
        <w:tc>
          <w:tcPr>
            <w:tcW w:w="475" w:type="dxa"/>
            <w:shd w:val="solid" w:color="FFFFFF" w:fill="auto"/>
          </w:tcPr>
          <w:p w14:paraId="3B617BE4" w14:textId="77777777" w:rsidR="00B2466A" w:rsidRDefault="00F041DC" w:rsidP="00165711">
            <w:pPr>
              <w:pStyle w:val="TAL"/>
              <w:jc w:val="center"/>
              <w:rPr>
                <w:rFonts w:cs="Arial"/>
                <w:sz w:val="16"/>
                <w:szCs w:val="16"/>
              </w:rPr>
            </w:pPr>
            <w:r>
              <w:rPr>
                <w:rFonts w:cs="Arial"/>
                <w:sz w:val="16"/>
                <w:szCs w:val="16"/>
              </w:rPr>
              <w:t>1</w:t>
            </w:r>
          </w:p>
        </w:tc>
        <w:tc>
          <w:tcPr>
            <w:tcW w:w="4748" w:type="dxa"/>
            <w:shd w:val="solid" w:color="FFFFFF" w:fill="auto"/>
          </w:tcPr>
          <w:p w14:paraId="25DAB29F" w14:textId="77777777" w:rsidR="00B2466A" w:rsidRPr="0026492A" w:rsidRDefault="00160F18" w:rsidP="00165711">
            <w:pPr>
              <w:spacing w:after="0"/>
              <w:rPr>
                <w:rFonts w:ascii="Arial" w:hAnsi="Arial" w:cs="Arial"/>
                <w:noProof/>
                <w:sz w:val="16"/>
                <w:szCs w:val="16"/>
              </w:rPr>
            </w:pPr>
            <w:r>
              <w:rPr>
                <w:rFonts w:ascii="Arial" w:hAnsi="Arial" w:cs="Arial"/>
                <w:noProof/>
                <w:sz w:val="16"/>
                <w:szCs w:val="16"/>
              </w:rPr>
              <w:t>Correction to H.264 RTP Payload Format References</w:t>
            </w:r>
          </w:p>
        </w:tc>
        <w:tc>
          <w:tcPr>
            <w:tcW w:w="709" w:type="dxa"/>
            <w:shd w:val="solid" w:color="FFFFFF" w:fill="auto"/>
          </w:tcPr>
          <w:p w14:paraId="52033A9A"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60EC12AA"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53604B90" w14:textId="77777777" w:rsidTr="001B20CD">
        <w:trPr>
          <w:jc w:val="center"/>
        </w:trPr>
        <w:tc>
          <w:tcPr>
            <w:tcW w:w="851" w:type="dxa"/>
            <w:shd w:val="solid" w:color="FFFFFF" w:fill="auto"/>
          </w:tcPr>
          <w:p w14:paraId="7C3F0322"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86835A0"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70DE01C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D45E7">
              <w:rPr>
                <w:rFonts w:ascii="Arial" w:hAnsi="Arial" w:cs="Arial"/>
                <w:snapToGrid w:val="0"/>
                <w:color w:val="000000"/>
                <w:sz w:val="16"/>
                <w:szCs w:val="16"/>
              </w:rPr>
              <w:t>226</w:t>
            </w:r>
          </w:p>
        </w:tc>
        <w:tc>
          <w:tcPr>
            <w:tcW w:w="517" w:type="dxa"/>
            <w:shd w:val="solid" w:color="FFFFFF" w:fill="auto"/>
          </w:tcPr>
          <w:p w14:paraId="0FF73A83" w14:textId="77777777" w:rsidR="00B2466A" w:rsidRDefault="000D45E7" w:rsidP="00165711">
            <w:pPr>
              <w:pStyle w:val="TAL"/>
              <w:rPr>
                <w:rFonts w:cs="Arial"/>
                <w:sz w:val="16"/>
                <w:szCs w:val="16"/>
              </w:rPr>
            </w:pPr>
            <w:r>
              <w:rPr>
                <w:rFonts w:cs="Arial"/>
                <w:sz w:val="16"/>
                <w:szCs w:val="16"/>
              </w:rPr>
              <w:t>0212</w:t>
            </w:r>
          </w:p>
        </w:tc>
        <w:tc>
          <w:tcPr>
            <w:tcW w:w="475" w:type="dxa"/>
            <w:shd w:val="solid" w:color="FFFFFF" w:fill="auto"/>
          </w:tcPr>
          <w:p w14:paraId="1A8C79F3" w14:textId="77777777" w:rsidR="00B2466A" w:rsidRDefault="000D45E7" w:rsidP="00165711">
            <w:pPr>
              <w:pStyle w:val="TAL"/>
              <w:jc w:val="center"/>
              <w:rPr>
                <w:rFonts w:cs="Arial"/>
                <w:sz w:val="16"/>
                <w:szCs w:val="16"/>
              </w:rPr>
            </w:pPr>
            <w:r>
              <w:rPr>
                <w:rFonts w:cs="Arial"/>
                <w:sz w:val="16"/>
                <w:szCs w:val="16"/>
              </w:rPr>
              <w:t>2</w:t>
            </w:r>
          </w:p>
        </w:tc>
        <w:tc>
          <w:tcPr>
            <w:tcW w:w="4748" w:type="dxa"/>
            <w:shd w:val="solid" w:color="FFFFFF" w:fill="auto"/>
          </w:tcPr>
          <w:p w14:paraId="1A2F2843" w14:textId="77777777" w:rsidR="00B2466A" w:rsidRPr="0026492A" w:rsidRDefault="000D45E7" w:rsidP="00165711">
            <w:pPr>
              <w:spacing w:after="0"/>
              <w:rPr>
                <w:rFonts w:ascii="Arial" w:hAnsi="Arial" w:cs="Arial"/>
                <w:noProof/>
                <w:sz w:val="16"/>
                <w:szCs w:val="16"/>
              </w:rPr>
            </w:pPr>
            <w:r>
              <w:rPr>
                <w:rFonts w:ascii="Arial" w:hAnsi="Arial" w:cs="Arial"/>
                <w:noProof/>
                <w:sz w:val="16"/>
                <w:szCs w:val="16"/>
              </w:rPr>
              <w:t>Reasons for Recommending a Subset of AMR/AMR-WB Codec Modes</w:t>
            </w:r>
          </w:p>
        </w:tc>
        <w:tc>
          <w:tcPr>
            <w:tcW w:w="709" w:type="dxa"/>
            <w:shd w:val="solid" w:color="FFFFFF" w:fill="auto"/>
          </w:tcPr>
          <w:p w14:paraId="1E2842AC"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9927A08"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6252AD29" w14:textId="77777777" w:rsidTr="001B20CD">
        <w:trPr>
          <w:jc w:val="center"/>
        </w:trPr>
        <w:tc>
          <w:tcPr>
            <w:tcW w:w="851" w:type="dxa"/>
            <w:shd w:val="solid" w:color="FFFFFF" w:fill="auto"/>
          </w:tcPr>
          <w:p w14:paraId="303FB82B"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7890FD5"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0031196D"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CD55B7">
              <w:rPr>
                <w:rFonts w:ascii="Arial" w:hAnsi="Arial" w:cs="Arial"/>
                <w:snapToGrid w:val="0"/>
                <w:color w:val="000000"/>
                <w:sz w:val="16"/>
                <w:szCs w:val="16"/>
              </w:rPr>
              <w:t>220</w:t>
            </w:r>
          </w:p>
        </w:tc>
        <w:tc>
          <w:tcPr>
            <w:tcW w:w="517" w:type="dxa"/>
            <w:shd w:val="solid" w:color="FFFFFF" w:fill="auto"/>
          </w:tcPr>
          <w:p w14:paraId="76A9232A" w14:textId="77777777" w:rsidR="00B2466A" w:rsidRDefault="00CD55B7" w:rsidP="00165711">
            <w:pPr>
              <w:pStyle w:val="TAL"/>
              <w:rPr>
                <w:rFonts w:cs="Arial"/>
                <w:sz w:val="16"/>
                <w:szCs w:val="16"/>
              </w:rPr>
            </w:pPr>
            <w:r>
              <w:rPr>
                <w:rFonts w:cs="Arial"/>
                <w:sz w:val="16"/>
                <w:szCs w:val="16"/>
              </w:rPr>
              <w:t>0214</w:t>
            </w:r>
          </w:p>
        </w:tc>
        <w:tc>
          <w:tcPr>
            <w:tcW w:w="475" w:type="dxa"/>
            <w:shd w:val="solid" w:color="FFFFFF" w:fill="auto"/>
          </w:tcPr>
          <w:p w14:paraId="51B707C8" w14:textId="77777777" w:rsidR="00B2466A" w:rsidRDefault="00CD55B7" w:rsidP="00165711">
            <w:pPr>
              <w:pStyle w:val="TAL"/>
              <w:jc w:val="center"/>
              <w:rPr>
                <w:rFonts w:cs="Arial"/>
                <w:sz w:val="16"/>
                <w:szCs w:val="16"/>
              </w:rPr>
            </w:pPr>
            <w:r>
              <w:rPr>
                <w:rFonts w:cs="Arial"/>
                <w:sz w:val="16"/>
                <w:szCs w:val="16"/>
              </w:rPr>
              <w:t>1</w:t>
            </w:r>
          </w:p>
        </w:tc>
        <w:tc>
          <w:tcPr>
            <w:tcW w:w="4748" w:type="dxa"/>
            <w:shd w:val="solid" w:color="FFFFFF" w:fill="auto"/>
          </w:tcPr>
          <w:p w14:paraId="75B25FBD" w14:textId="77777777" w:rsidR="00B2466A" w:rsidRPr="0026492A" w:rsidRDefault="00B206D1" w:rsidP="00165711">
            <w:pPr>
              <w:spacing w:after="0"/>
              <w:rPr>
                <w:rFonts w:ascii="Arial" w:hAnsi="Arial" w:cs="Arial"/>
                <w:noProof/>
                <w:sz w:val="16"/>
                <w:szCs w:val="16"/>
              </w:rPr>
            </w:pPr>
            <w:r>
              <w:rPr>
                <w:rFonts w:ascii="Arial" w:hAnsi="Arial" w:cs="Arial"/>
                <w:noProof/>
                <w:sz w:val="16"/>
                <w:szCs w:val="16"/>
              </w:rPr>
              <w:t>Computation of MBR/GBR for AMR and AMR-WB</w:t>
            </w:r>
          </w:p>
        </w:tc>
        <w:tc>
          <w:tcPr>
            <w:tcW w:w="709" w:type="dxa"/>
            <w:shd w:val="solid" w:color="FFFFFF" w:fill="auto"/>
          </w:tcPr>
          <w:p w14:paraId="570FDEED"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6E8215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6DF652E2" w14:textId="77777777" w:rsidTr="001B20CD">
        <w:trPr>
          <w:jc w:val="center"/>
        </w:trPr>
        <w:tc>
          <w:tcPr>
            <w:tcW w:w="851" w:type="dxa"/>
            <w:shd w:val="solid" w:color="FFFFFF" w:fill="auto"/>
          </w:tcPr>
          <w:p w14:paraId="18C9F974"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7739EC6"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499EDE4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B6B46">
              <w:rPr>
                <w:rFonts w:ascii="Arial" w:hAnsi="Arial" w:cs="Arial"/>
                <w:snapToGrid w:val="0"/>
                <w:color w:val="000000"/>
                <w:sz w:val="16"/>
                <w:szCs w:val="16"/>
              </w:rPr>
              <w:t>218</w:t>
            </w:r>
          </w:p>
        </w:tc>
        <w:tc>
          <w:tcPr>
            <w:tcW w:w="517" w:type="dxa"/>
            <w:shd w:val="solid" w:color="FFFFFF" w:fill="auto"/>
          </w:tcPr>
          <w:p w14:paraId="6EC24D84" w14:textId="77777777" w:rsidR="00B2466A" w:rsidRDefault="000B6B46" w:rsidP="00165711">
            <w:pPr>
              <w:pStyle w:val="TAL"/>
              <w:rPr>
                <w:rFonts w:cs="Arial"/>
                <w:sz w:val="16"/>
                <w:szCs w:val="16"/>
              </w:rPr>
            </w:pPr>
            <w:r>
              <w:rPr>
                <w:rFonts w:cs="Arial"/>
                <w:sz w:val="16"/>
                <w:szCs w:val="16"/>
              </w:rPr>
              <w:t>0216</w:t>
            </w:r>
          </w:p>
        </w:tc>
        <w:tc>
          <w:tcPr>
            <w:tcW w:w="475" w:type="dxa"/>
            <w:shd w:val="solid" w:color="FFFFFF" w:fill="auto"/>
          </w:tcPr>
          <w:p w14:paraId="2F24A73B" w14:textId="77777777" w:rsidR="00B2466A" w:rsidRDefault="000B6B46" w:rsidP="00165711">
            <w:pPr>
              <w:pStyle w:val="TAL"/>
              <w:jc w:val="center"/>
              <w:rPr>
                <w:rFonts w:cs="Arial"/>
                <w:sz w:val="16"/>
                <w:szCs w:val="16"/>
              </w:rPr>
            </w:pPr>
            <w:r>
              <w:rPr>
                <w:rFonts w:cs="Arial"/>
                <w:sz w:val="16"/>
                <w:szCs w:val="16"/>
              </w:rPr>
              <w:t>1</w:t>
            </w:r>
          </w:p>
        </w:tc>
        <w:tc>
          <w:tcPr>
            <w:tcW w:w="4748" w:type="dxa"/>
            <w:shd w:val="solid" w:color="FFFFFF" w:fill="auto"/>
          </w:tcPr>
          <w:p w14:paraId="2C305A07" w14:textId="77777777" w:rsidR="00B2466A" w:rsidRPr="0026492A" w:rsidRDefault="000B6B46" w:rsidP="00165711">
            <w:pPr>
              <w:spacing w:after="0"/>
              <w:rPr>
                <w:rFonts w:ascii="Arial" w:hAnsi="Arial" w:cs="Arial"/>
                <w:noProof/>
                <w:sz w:val="16"/>
                <w:szCs w:val="16"/>
              </w:rPr>
            </w:pPr>
            <w:r>
              <w:rPr>
                <w:rFonts w:ascii="Arial" w:hAnsi="Arial" w:cs="Arial"/>
                <w:noProof/>
                <w:sz w:val="16"/>
                <w:szCs w:val="16"/>
              </w:rPr>
              <w:t>SID Packetizing Procedures</w:t>
            </w:r>
          </w:p>
        </w:tc>
        <w:tc>
          <w:tcPr>
            <w:tcW w:w="709" w:type="dxa"/>
            <w:shd w:val="solid" w:color="FFFFFF" w:fill="auto"/>
          </w:tcPr>
          <w:p w14:paraId="55FA7EFB"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5E6451E"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757DD7" w14:paraId="2E483DE3" w14:textId="77777777" w:rsidTr="001B20CD">
        <w:trPr>
          <w:jc w:val="center"/>
        </w:trPr>
        <w:tc>
          <w:tcPr>
            <w:tcW w:w="851" w:type="dxa"/>
            <w:shd w:val="solid" w:color="FFFFFF" w:fill="auto"/>
          </w:tcPr>
          <w:p w14:paraId="1DD690C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B7CF2B1"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1377465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307E74">
              <w:rPr>
                <w:rFonts w:ascii="Arial" w:hAnsi="Arial" w:cs="Arial"/>
                <w:snapToGrid w:val="0"/>
                <w:color w:val="000000"/>
                <w:sz w:val="16"/>
                <w:szCs w:val="16"/>
              </w:rPr>
              <w:t>0508</w:t>
            </w:r>
          </w:p>
        </w:tc>
        <w:tc>
          <w:tcPr>
            <w:tcW w:w="517" w:type="dxa"/>
            <w:shd w:val="solid" w:color="FFFFFF" w:fill="auto"/>
          </w:tcPr>
          <w:p w14:paraId="61D17F58" w14:textId="77777777" w:rsidR="00757DD7" w:rsidRDefault="00307E74" w:rsidP="00165711">
            <w:pPr>
              <w:pStyle w:val="TAL"/>
              <w:rPr>
                <w:rFonts w:cs="Arial"/>
                <w:sz w:val="16"/>
                <w:szCs w:val="16"/>
              </w:rPr>
            </w:pPr>
            <w:r>
              <w:rPr>
                <w:rFonts w:cs="Arial"/>
                <w:sz w:val="16"/>
                <w:szCs w:val="16"/>
              </w:rPr>
              <w:t>0199</w:t>
            </w:r>
          </w:p>
        </w:tc>
        <w:tc>
          <w:tcPr>
            <w:tcW w:w="475" w:type="dxa"/>
            <w:shd w:val="solid" w:color="FFFFFF" w:fill="auto"/>
          </w:tcPr>
          <w:p w14:paraId="3D0F3EB7" w14:textId="77777777" w:rsidR="00757DD7" w:rsidRDefault="00307E74" w:rsidP="00165711">
            <w:pPr>
              <w:pStyle w:val="TAL"/>
              <w:jc w:val="center"/>
              <w:rPr>
                <w:rFonts w:cs="Arial"/>
                <w:sz w:val="16"/>
                <w:szCs w:val="16"/>
              </w:rPr>
            </w:pPr>
            <w:r>
              <w:rPr>
                <w:rFonts w:cs="Arial"/>
                <w:sz w:val="16"/>
                <w:szCs w:val="16"/>
              </w:rPr>
              <w:t>5</w:t>
            </w:r>
          </w:p>
        </w:tc>
        <w:tc>
          <w:tcPr>
            <w:tcW w:w="4748" w:type="dxa"/>
            <w:shd w:val="solid" w:color="FFFFFF" w:fill="auto"/>
          </w:tcPr>
          <w:p w14:paraId="0CE5D3F7" w14:textId="77777777" w:rsidR="00757DD7" w:rsidRDefault="00307E74" w:rsidP="00165711">
            <w:pPr>
              <w:spacing w:after="0"/>
              <w:rPr>
                <w:rFonts w:ascii="Arial" w:hAnsi="Arial" w:cs="Arial"/>
                <w:noProof/>
                <w:sz w:val="16"/>
                <w:szCs w:val="16"/>
              </w:rPr>
            </w:pPr>
            <w:r>
              <w:rPr>
                <w:rFonts w:ascii="Arial" w:hAnsi="Arial" w:cs="Arial"/>
                <w:noProof/>
                <w:sz w:val="16"/>
                <w:szCs w:val="16"/>
              </w:rPr>
              <w:t>On support of fax</w:t>
            </w:r>
          </w:p>
        </w:tc>
        <w:tc>
          <w:tcPr>
            <w:tcW w:w="709" w:type="dxa"/>
            <w:shd w:val="solid" w:color="FFFFFF" w:fill="auto"/>
          </w:tcPr>
          <w:p w14:paraId="68016A44"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956B41B"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1FD53F7" w14:textId="77777777" w:rsidTr="001B20CD">
        <w:trPr>
          <w:jc w:val="center"/>
        </w:trPr>
        <w:tc>
          <w:tcPr>
            <w:tcW w:w="851" w:type="dxa"/>
            <w:shd w:val="solid" w:color="FFFFFF" w:fill="auto"/>
          </w:tcPr>
          <w:p w14:paraId="247AEB48"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1AA0FD61"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2D252C0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0496</w:t>
            </w:r>
          </w:p>
        </w:tc>
        <w:tc>
          <w:tcPr>
            <w:tcW w:w="517" w:type="dxa"/>
            <w:shd w:val="solid" w:color="FFFFFF" w:fill="auto"/>
          </w:tcPr>
          <w:p w14:paraId="0616244B" w14:textId="77777777" w:rsidR="00757DD7" w:rsidRDefault="007A1383" w:rsidP="00165711">
            <w:pPr>
              <w:pStyle w:val="TAL"/>
              <w:rPr>
                <w:rFonts w:cs="Arial"/>
                <w:sz w:val="16"/>
                <w:szCs w:val="16"/>
              </w:rPr>
            </w:pPr>
            <w:r>
              <w:rPr>
                <w:rFonts w:cs="Arial"/>
                <w:sz w:val="16"/>
                <w:szCs w:val="16"/>
              </w:rPr>
              <w:t>0208</w:t>
            </w:r>
          </w:p>
        </w:tc>
        <w:tc>
          <w:tcPr>
            <w:tcW w:w="475" w:type="dxa"/>
            <w:shd w:val="solid" w:color="FFFFFF" w:fill="auto"/>
          </w:tcPr>
          <w:p w14:paraId="1A7B0360" w14:textId="77777777" w:rsidR="00757DD7" w:rsidRDefault="007A1383" w:rsidP="00165711">
            <w:pPr>
              <w:pStyle w:val="TAL"/>
              <w:jc w:val="center"/>
              <w:rPr>
                <w:rFonts w:cs="Arial"/>
                <w:sz w:val="16"/>
                <w:szCs w:val="16"/>
              </w:rPr>
            </w:pPr>
            <w:r>
              <w:rPr>
                <w:rFonts w:cs="Arial"/>
                <w:sz w:val="16"/>
                <w:szCs w:val="16"/>
              </w:rPr>
              <w:t>3</w:t>
            </w:r>
          </w:p>
        </w:tc>
        <w:tc>
          <w:tcPr>
            <w:tcW w:w="4748" w:type="dxa"/>
            <w:shd w:val="solid" w:color="FFFFFF" w:fill="auto"/>
          </w:tcPr>
          <w:p w14:paraId="7C3D4134" w14:textId="77777777" w:rsidR="00757DD7" w:rsidRDefault="002E0D28" w:rsidP="00165711">
            <w:pPr>
              <w:spacing w:after="0"/>
              <w:rPr>
                <w:rFonts w:ascii="Arial" w:hAnsi="Arial" w:cs="Arial"/>
                <w:noProof/>
                <w:sz w:val="16"/>
                <w:szCs w:val="16"/>
              </w:rPr>
            </w:pPr>
            <w:r>
              <w:rPr>
                <w:rFonts w:ascii="Arial" w:hAnsi="Arial" w:cs="Arial"/>
                <w:noProof/>
                <w:sz w:val="16"/>
                <w:szCs w:val="16"/>
              </w:rPr>
              <w:t>Corrections and Clarifications to RTCP Bandwidth Modifiers</w:t>
            </w:r>
          </w:p>
        </w:tc>
        <w:tc>
          <w:tcPr>
            <w:tcW w:w="709" w:type="dxa"/>
            <w:shd w:val="solid" w:color="FFFFFF" w:fill="auto"/>
          </w:tcPr>
          <w:p w14:paraId="54FB6518"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4B6237A3"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E4CC574" w14:textId="77777777" w:rsidTr="001B20CD">
        <w:trPr>
          <w:jc w:val="center"/>
        </w:trPr>
        <w:tc>
          <w:tcPr>
            <w:tcW w:w="851" w:type="dxa"/>
            <w:shd w:val="solid" w:color="FFFFFF" w:fill="auto"/>
          </w:tcPr>
          <w:p w14:paraId="3E8AE5D9"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71A09BBB"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39835656"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7E93EF64" w14:textId="77777777" w:rsidR="00757DD7" w:rsidRDefault="007A1383" w:rsidP="00165711">
            <w:pPr>
              <w:pStyle w:val="TAL"/>
              <w:rPr>
                <w:rFonts w:cs="Arial"/>
                <w:sz w:val="16"/>
                <w:szCs w:val="16"/>
              </w:rPr>
            </w:pPr>
            <w:r>
              <w:rPr>
                <w:rFonts w:cs="Arial"/>
                <w:sz w:val="16"/>
                <w:szCs w:val="16"/>
              </w:rPr>
              <w:t>0222</w:t>
            </w:r>
          </w:p>
        </w:tc>
        <w:tc>
          <w:tcPr>
            <w:tcW w:w="475" w:type="dxa"/>
            <w:shd w:val="solid" w:color="FFFFFF" w:fill="auto"/>
          </w:tcPr>
          <w:p w14:paraId="0C53BA7B"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0325AA93" w14:textId="77777777" w:rsidR="00757DD7" w:rsidRDefault="00A16C51" w:rsidP="00165711">
            <w:pPr>
              <w:spacing w:after="0"/>
              <w:rPr>
                <w:rFonts w:ascii="Arial" w:hAnsi="Arial" w:cs="Arial"/>
                <w:noProof/>
                <w:sz w:val="16"/>
                <w:szCs w:val="16"/>
              </w:rPr>
            </w:pPr>
            <w:r>
              <w:rPr>
                <w:rFonts w:ascii="Arial" w:hAnsi="Arial" w:cs="Arial"/>
                <w:noProof/>
                <w:sz w:val="16"/>
                <w:szCs w:val="16"/>
              </w:rPr>
              <w:t>QCI for T.140</w:t>
            </w:r>
          </w:p>
        </w:tc>
        <w:tc>
          <w:tcPr>
            <w:tcW w:w="709" w:type="dxa"/>
            <w:shd w:val="solid" w:color="FFFFFF" w:fill="auto"/>
          </w:tcPr>
          <w:p w14:paraId="570D6B1E"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38D3541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16F83E9" w14:textId="77777777" w:rsidTr="001B20CD">
        <w:trPr>
          <w:jc w:val="center"/>
        </w:trPr>
        <w:tc>
          <w:tcPr>
            <w:tcW w:w="851" w:type="dxa"/>
            <w:shd w:val="solid" w:color="FFFFFF" w:fill="auto"/>
          </w:tcPr>
          <w:p w14:paraId="023FAC3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FBF635F"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4C540ABB"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0500</w:t>
            </w:r>
          </w:p>
        </w:tc>
        <w:tc>
          <w:tcPr>
            <w:tcW w:w="517" w:type="dxa"/>
            <w:shd w:val="solid" w:color="FFFFFF" w:fill="auto"/>
          </w:tcPr>
          <w:p w14:paraId="4F2C82E5" w14:textId="77777777" w:rsidR="00757DD7" w:rsidRDefault="007A1383" w:rsidP="00165711">
            <w:pPr>
              <w:pStyle w:val="TAL"/>
              <w:rPr>
                <w:rFonts w:cs="Arial"/>
                <w:sz w:val="16"/>
                <w:szCs w:val="16"/>
              </w:rPr>
            </w:pPr>
            <w:r>
              <w:rPr>
                <w:rFonts w:cs="Arial"/>
                <w:sz w:val="16"/>
                <w:szCs w:val="16"/>
              </w:rPr>
              <w:t>0224</w:t>
            </w:r>
          </w:p>
        </w:tc>
        <w:tc>
          <w:tcPr>
            <w:tcW w:w="475" w:type="dxa"/>
            <w:shd w:val="solid" w:color="FFFFFF" w:fill="auto"/>
          </w:tcPr>
          <w:p w14:paraId="79A678A9"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026FD3B3" w14:textId="77777777" w:rsidR="00757DD7" w:rsidRDefault="008A3708" w:rsidP="00165711">
            <w:pPr>
              <w:spacing w:after="0"/>
              <w:rPr>
                <w:rFonts w:ascii="Arial" w:hAnsi="Arial" w:cs="Arial"/>
                <w:noProof/>
                <w:sz w:val="16"/>
                <w:szCs w:val="16"/>
              </w:rPr>
            </w:pPr>
            <w:r>
              <w:rPr>
                <w:rFonts w:ascii="Arial" w:hAnsi="Arial" w:cs="Arial"/>
                <w:noProof/>
                <w:sz w:val="16"/>
                <w:szCs w:val="16"/>
              </w:rPr>
              <w:t>Clarifying ECN Support of UTRAN and Video</w:t>
            </w:r>
          </w:p>
        </w:tc>
        <w:tc>
          <w:tcPr>
            <w:tcW w:w="709" w:type="dxa"/>
            <w:shd w:val="solid" w:color="FFFFFF" w:fill="auto"/>
          </w:tcPr>
          <w:p w14:paraId="17192783"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3B0D89E2"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CDB36E0" w14:textId="77777777" w:rsidTr="001B20CD">
        <w:trPr>
          <w:jc w:val="center"/>
        </w:trPr>
        <w:tc>
          <w:tcPr>
            <w:tcW w:w="851" w:type="dxa"/>
            <w:shd w:val="solid" w:color="FFFFFF" w:fill="auto"/>
          </w:tcPr>
          <w:p w14:paraId="7E244F3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1FF0AED"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40531751"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4EB24382" w14:textId="77777777" w:rsidR="00757DD7" w:rsidRDefault="007A1383" w:rsidP="00165711">
            <w:pPr>
              <w:pStyle w:val="TAL"/>
              <w:rPr>
                <w:rFonts w:cs="Arial"/>
                <w:sz w:val="16"/>
                <w:szCs w:val="16"/>
              </w:rPr>
            </w:pPr>
            <w:r>
              <w:rPr>
                <w:rFonts w:cs="Arial"/>
                <w:sz w:val="16"/>
                <w:szCs w:val="16"/>
              </w:rPr>
              <w:t>0226</w:t>
            </w:r>
          </w:p>
        </w:tc>
        <w:tc>
          <w:tcPr>
            <w:tcW w:w="475" w:type="dxa"/>
            <w:shd w:val="solid" w:color="FFFFFF" w:fill="auto"/>
          </w:tcPr>
          <w:p w14:paraId="27D4BE33"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27917A8D" w14:textId="77777777" w:rsidR="00757DD7" w:rsidRDefault="0052424C" w:rsidP="00165711">
            <w:pPr>
              <w:spacing w:after="0"/>
              <w:rPr>
                <w:rFonts w:ascii="Arial" w:hAnsi="Arial" w:cs="Arial"/>
                <w:noProof/>
                <w:sz w:val="16"/>
                <w:szCs w:val="16"/>
              </w:rPr>
            </w:pPr>
            <w:r>
              <w:rPr>
                <w:rFonts w:ascii="Arial" w:hAnsi="Arial" w:cs="Arial"/>
                <w:noProof/>
                <w:sz w:val="16"/>
                <w:szCs w:val="16"/>
              </w:rPr>
              <w:t>Replacing PDP Context Activation</w:t>
            </w:r>
          </w:p>
        </w:tc>
        <w:tc>
          <w:tcPr>
            <w:tcW w:w="709" w:type="dxa"/>
            <w:shd w:val="solid" w:color="FFFFFF" w:fill="auto"/>
          </w:tcPr>
          <w:p w14:paraId="13174CC4"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FE8B10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21C6C758" w14:textId="77777777" w:rsidTr="001B20CD">
        <w:trPr>
          <w:jc w:val="center"/>
        </w:trPr>
        <w:tc>
          <w:tcPr>
            <w:tcW w:w="851" w:type="dxa"/>
            <w:shd w:val="solid" w:color="FFFFFF" w:fill="auto"/>
          </w:tcPr>
          <w:p w14:paraId="20D4FC2E"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25DB2B28"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64136B15"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57FFDE64" w14:textId="77777777" w:rsidR="00757DD7" w:rsidRDefault="007A1383" w:rsidP="00165711">
            <w:pPr>
              <w:pStyle w:val="TAL"/>
              <w:rPr>
                <w:rFonts w:cs="Arial"/>
                <w:sz w:val="16"/>
                <w:szCs w:val="16"/>
              </w:rPr>
            </w:pPr>
            <w:r>
              <w:rPr>
                <w:rFonts w:cs="Arial"/>
                <w:sz w:val="16"/>
                <w:szCs w:val="16"/>
              </w:rPr>
              <w:t>0227</w:t>
            </w:r>
          </w:p>
        </w:tc>
        <w:tc>
          <w:tcPr>
            <w:tcW w:w="475" w:type="dxa"/>
            <w:shd w:val="solid" w:color="FFFFFF" w:fill="auto"/>
          </w:tcPr>
          <w:p w14:paraId="0E039366"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3A3A6734" w14:textId="77777777" w:rsidR="00757DD7" w:rsidRDefault="0011752D" w:rsidP="00165711">
            <w:pPr>
              <w:spacing w:after="0"/>
              <w:rPr>
                <w:rFonts w:ascii="Arial" w:hAnsi="Arial" w:cs="Arial"/>
                <w:noProof/>
                <w:sz w:val="16"/>
                <w:szCs w:val="16"/>
              </w:rPr>
            </w:pPr>
            <w:r>
              <w:rPr>
                <w:rFonts w:ascii="Arial" w:hAnsi="Arial" w:cs="Arial"/>
                <w:noProof/>
                <w:sz w:val="16"/>
                <w:szCs w:val="16"/>
              </w:rPr>
              <w:t>Clarifying SDP Attributes</w:t>
            </w:r>
          </w:p>
        </w:tc>
        <w:tc>
          <w:tcPr>
            <w:tcW w:w="709" w:type="dxa"/>
            <w:shd w:val="solid" w:color="FFFFFF" w:fill="auto"/>
          </w:tcPr>
          <w:p w14:paraId="6D9603BD"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2F1A5F4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4E3DE7F0" w14:textId="77777777" w:rsidTr="001B20CD">
        <w:trPr>
          <w:jc w:val="center"/>
        </w:trPr>
        <w:tc>
          <w:tcPr>
            <w:tcW w:w="851" w:type="dxa"/>
            <w:shd w:val="solid" w:color="FFFFFF" w:fill="auto"/>
          </w:tcPr>
          <w:p w14:paraId="61DA418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0D119C1C"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79EA87F"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0497</w:t>
            </w:r>
          </w:p>
        </w:tc>
        <w:tc>
          <w:tcPr>
            <w:tcW w:w="517" w:type="dxa"/>
            <w:shd w:val="solid" w:color="FFFFFF" w:fill="auto"/>
          </w:tcPr>
          <w:p w14:paraId="1CB31789" w14:textId="77777777" w:rsidR="00757DD7" w:rsidRDefault="007A1383" w:rsidP="00165711">
            <w:pPr>
              <w:pStyle w:val="TAL"/>
              <w:rPr>
                <w:rFonts w:cs="Arial"/>
                <w:sz w:val="16"/>
                <w:szCs w:val="16"/>
              </w:rPr>
            </w:pPr>
            <w:r>
              <w:rPr>
                <w:rFonts w:cs="Arial"/>
                <w:sz w:val="16"/>
                <w:szCs w:val="16"/>
              </w:rPr>
              <w:t>0230</w:t>
            </w:r>
          </w:p>
        </w:tc>
        <w:tc>
          <w:tcPr>
            <w:tcW w:w="475" w:type="dxa"/>
            <w:shd w:val="solid" w:color="FFFFFF" w:fill="auto"/>
          </w:tcPr>
          <w:p w14:paraId="1D9A9EF0" w14:textId="77777777" w:rsidR="00757DD7" w:rsidRDefault="00757DD7" w:rsidP="00165711">
            <w:pPr>
              <w:pStyle w:val="TAL"/>
              <w:jc w:val="center"/>
              <w:rPr>
                <w:rFonts w:cs="Arial"/>
                <w:sz w:val="16"/>
                <w:szCs w:val="16"/>
              </w:rPr>
            </w:pPr>
          </w:p>
        </w:tc>
        <w:tc>
          <w:tcPr>
            <w:tcW w:w="4748" w:type="dxa"/>
            <w:shd w:val="solid" w:color="FFFFFF" w:fill="auto"/>
          </w:tcPr>
          <w:p w14:paraId="4FD0318E" w14:textId="77777777" w:rsidR="00757DD7" w:rsidRDefault="00F50F50" w:rsidP="00165711">
            <w:pPr>
              <w:spacing w:after="0"/>
              <w:rPr>
                <w:rFonts w:ascii="Arial" w:hAnsi="Arial" w:cs="Arial"/>
                <w:noProof/>
                <w:sz w:val="16"/>
                <w:szCs w:val="16"/>
              </w:rPr>
            </w:pPr>
            <w:r>
              <w:rPr>
                <w:rFonts w:ascii="Arial" w:hAnsi="Arial" w:cs="Arial"/>
                <w:noProof/>
                <w:sz w:val="16"/>
                <w:szCs w:val="16"/>
              </w:rPr>
              <w:t>Update of reference for ECN for RTP</w:t>
            </w:r>
          </w:p>
        </w:tc>
        <w:tc>
          <w:tcPr>
            <w:tcW w:w="709" w:type="dxa"/>
            <w:shd w:val="solid" w:color="FFFFFF" w:fill="auto"/>
          </w:tcPr>
          <w:p w14:paraId="010A02A9"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814BA59"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38AFA52B" w14:textId="77777777" w:rsidTr="001B20CD">
        <w:trPr>
          <w:jc w:val="center"/>
        </w:trPr>
        <w:tc>
          <w:tcPr>
            <w:tcW w:w="851" w:type="dxa"/>
            <w:shd w:val="solid" w:color="FFFFFF" w:fill="auto"/>
          </w:tcPr>
          <w:p w14:paraId="37F7AE1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3DE8245"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A3869B4"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613C1A05" w14:textId="77777777" w:rsidR="00757DD7" w:rsidRDefault="007A1383" w:rsidP="00165711">
            <w:pPr>
              <w:pStyle w:val="TAL"/>
              <w:rPr>
                <w:rFonts w:cs="Arial"/>
                <w:sz w:val="16"/>
                <w:szCs w:val="16"/>
              </w:rPr>
            </w:pPr>
            <w:r>
              <w:rPr>
                <w:rFonts w:cs="Arial"/>
                <w:sz w:val="16"/>
                <w:szCs w:val="16"/>
              </w:rPr>
              <w:t>0231</w:t>
            </w:r>
          </w:p>
        </w:tc>
        <w:tc>
          <w:tcPr>
            <w:tcW w:w="475" w:type="dxa"/>
            <w:shd w:val="solid" w:color="FFFFFF" w:fill="auto"/>
          </w:tcPr>
          <w:p w14:paraId="59BF26EE" w14:textId="77777777" w:rsidR="00757DD7" w:rsidRDefault="00757DD7" w:rsidP="00165711">
            <w:pPr>
              <w:pStyle w:val="TAL"/>
              <w:jc w:val="center"/>
              <w:rPr>
                <w:rFonts w:cs="Arial"/>
                <w:sz w:val="16"/>
                <w:szCs w:val="16"/>
              </w:rPr>
            </w:pPr>
          </w:p>
        </w:tc>
        <w:tc>
          <w:tcPr>
            <w:tcW w:w="4748" w:type="dxa"/>
            <w:shd w:val="solid" w:color="FFFFFF" w:fill="auto"/>
          </w:tcPr>
          <w:p w14:paraId="15454EA2" w14:textId="77777777" w:rsidR="00757DD7" w:rsidRDefault="00C460B2" w:rsidP="00165711">
            <w:pPr>
              <w:spacing w:after="0"/>
              <w:rPr>
                <w:rFonts w:ascii="Arial" w:hAnsi="Arial" w:cs="Arial"/>
                <w:noProof/>
                <w:sz w:val="16"/>
                <w:szCs w:val="16"/>
              </w:rPr>
            </w:pPr>
            <w:r>
              <w:rPr>
                <w:rFonts w:ascii="Arial" w:hAnsi="Arial" w:cs="Arial"/>
                <w:noProof/>
                <w:sz w:val="16"/>
                <w:szCs w:val="16"/>
              </w:rPr>
              <w:t>Correcting b=AS for SID</w:t>
            </w:r>
          </w:p>
        </w:tc>
        <w:tc>
          <w:tcPr>
            <w:tcW w:w="709" w:type="dxa"/>
            <w:shd w:val="solid" w:color="FFFFFF" w:fill="auto"/>
          </w:tcPr>
          <w:p w14:paraId="1EE64BFC"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03FDBFB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D21487" w14:paraId="71EA7F16" w14:textId="77777777" w:rsidTr="001B20CD">
        <w:trPr>
          <w:jc w:val="center"/>
        </w:trPr>
        <w:tc>
          <w:tcPr>
            <w:tcW w:w="851" w:type="dxa"/>
            <w:shd w:val="solid" w:color="FFFFFF" w:fill="auto"/>
          </w:tcPr>
          <w:p w14:paraId="4560417B" w14:textId="77777777" w:rsidR="00D21487" w:rsidRDefault="000A1976" w:rsidP="00E97061">
            <w:pPr>
              <w:spacing w:after="0"/>
              <w:rPr>
                <w:rFonts w:ascii="Arial" w:hAnsi="Arial" w:cs="Arial"/>
                <w:snapToGrid w:val="0"/>
                <w:color w:val="000000"/>
                <w:sz w:val="16"/>
                <w:szCs w:val="16"/>
              </w:rPr>
            </w:pPr>
            <w:r>
              <w:rPr>
                <w:rFonts w:ascii="Arial" w:hAnsi="Arial" w:cs="Arial"/>
                <w:snapToGrid w:val="0"/>
                <w:color w:val="000000"/>
                <w:sz w:val="16"/>
                <w:szCs w:val="16"/>
              </w:rPr>
              <w:t>2012-10</w:t>
            </w:r>
          </w:p>
        </w:tc>
        <w:tc>
          <w:tcPr>
            <w:tcW w:w="567" w:type="dxa"/>
            <w:shd w:val="solid" w:color="FFFFFF" w:fill="auto"/>
          </w:tcPr>
          <w:p w14:paraId="18BCE3E0" w14:textId="77777777" w:rsidR="00D21487" w:rsidRDefault="00D21487" w:rsidP="00E97061">
            <w:pPr>
              <w:spacing w:after="0"/>
              <w:jc w:val="center"/>
              <w:rPr>
                <w:rFonts w:ascii="Arial" w:hAnsi="Arial" w:cs="Arial"/>
                <w:snapToGrid w:val="0"/>
                <w:color w:val="000000"/>
                <w:sz w:val="16"/>
                <w:szCs w:val="16"/>
              </w:rPr>
            </w:pPr>
          </w:p>
        </w:tc>
        <w:tc>
          <w:tcPr>
            <w:tcW w:w="992" w:type="dxa"/>
            <w:shd w:val="solid" w:color="FFFFFF" w:fill="auto"/>
          </w:tcPr>
          <w:p w14:paraId="217EDA33" w14:textId="77777777" w:rsidR="00D21487" w:rsidRDefault="00D21487" w:rsidP="00165711">
            <w:pPr>
              <w:spacing w:after="0"/>
              <w:rPr>
                <w:rFonts w:ascii="Arial" w:hAnsi="Arial" w:cs="Arial"/>
                <w:snapToGrid w:val="0"/>
                <w:color w:val="000000"/>
                <w:sz w:val="16"/>
                <w:szCs w:val="16"/>
              </w:rPr>
            </w:pPr>
          </w:p>
        </w:tc>
        <w:tc>
          <w:tcPr>
            <w:tcW w:w="517" w:type="dxa"/>
            <w:shd w:val="solid" w:color="FFFFFF" w:fill="auto"/>
          </w:tcPr>
          <w:p w14:paraId="1A85977E" w14:textId="77777777" w:rsidR="00D21487" w:rsidRDefault="00D21487" w:rsidP="00165711">
            <w:pPr>
              <w:pStyle w:val="TAL"/>
              <w:rPr>
                <w:rFonts w:cs="Arial"/>
                <w:sz w:val="16"/>
                <w:szCs w:val="16"/>
              </w:rPr>
            </w:pPr>
          </w:p>
        </w:tc>
        <w:tc>
          <w:tcPr>
            <w:tcW w:w="475" w:type="dxa"/>
            <w:shd w:val="solid" w:color="FFFFFF" w:fill="auto"/>
          </w:tcPr>
          <w:p w14:paraId="121182C2" w14:textId="77777777" w:rsidR="00D21487" w:rsidRDefault="00D21487" w:rsidP="00165711">
            <w:pPr>
              <w:pStyle w:val="TAL"/>
              <w:jc w:val="center"/>
              <w:rPr>
                <w:rFonts w:cs="Arial"/>
                <w:sz w:val="16"/>
                <w:szCs w:val="16"/>
              </w:rPr>
            </w:pPr>
          </w:p>
        </w:tc>
        <w:tc>
          <w:tcPr>
            <w:tcW w:w="4748" w:type="dxa"/>
            <w:shd w:val="solid" w:color="FFFFFF" w:fill="auto"/>
          </w:tcPr>
          <w:p w14:paraId="44D218FA" w14:textId="77777777" w:rsidR="00D21487" w:rsidRDefault="00D21487" w:rsidP="00165711">
            <w:pPr>
              <w:spacing w:after="0"/>
              <w:rPr>
                <w:rFonts w:ascii="Arial" w:hAnsi="Arial" w:cs="Arial"/>
                <w:noProof/>
                <w:sz w:val="16"/>
                <w:szCs w:val="16"/>
              </w:rPr>
            </w:pPr>
            <w:r>
              <w:rPr>
                <w:rFonts w:ascii="Arial" w:hAnsi="Arial" w:cs="Arial"/>
                <w:noProof/>
                <w:sz w:val="16"/>
                <w:szCs w:val="16"/>
              </w:rPr>
              <w:t>Inclusion of missing attachments</w:t>
            </w:r>
          </w:p>
        </w:tc>
        <w:tc>
          <w:tcPr>
            <w:tcW w:w="709" w:type="dxa"/>
            <w:shd w:val="solid" w:color="FFFFFF" w:fill="auto"/>
          </w:tcPr>
          <w:p w14:paraId="4B151A1E" w14:textId="77777777" w:rsidR="00D21487" w:rsidRDefault="00D21487" w:rsidP="00F91287">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638" w:type="dxa"/>
            <w:shd w:val="solid" w:color="FFFFFF" w:fill="auto"/>
          </w:tcPr>
          <w:p w14:paraId="0397CEF0" w14:textId="77777777" w:rsidR="00D21487" w:rsidRDefault="00D21487" w:rsidP="00E97061">
            <w:pPr>
              <w:spacing w:after="0"/>
              <w:rPr>
                <w:rFonts w:ascii="Arial" w:hAnsi="Arial" w:cs="Arial"/>
                <w:snapToGrid w:val="0"/>
                <w:color w:val="000000"/>
                <w:sz w:val="16"/>
                <w:szCs w:val="16"/>
              </w:rPr>
            </w:pPr>
            <w:r>
              <w:rPr>
                <w:rFonts w:ascii="Arial" w:hAnsi="Arial" w:cs="Arial"/>
                <w:snapToGrid w:val="0"/>
                <w:color w:val="000000"/>
                <w:sz w:val="16"/>
                <w:szCs w:val="16"/>
              </w:rPr>
              <w:t>11.5.1</w:t>
            </w:r>
          </w:p>
        </w:tc>
      </w:tr>
      <w:tr w:rsidR="00FD5B97" w14:paraId="395E2CE0" w14:textId="77777777" w:rsidTr="001B20CD">
        <w:trPr>
          <w:jc w:val="center"/>
        </w:trPr>
        <w:tc>
          <w:tcPr>
            <w:tcW w:w="851" w:type="dxa"/>
            <w:shd w:val="solid" w:color="FFFFFF" w:fill="auto"/>
          </w:tcPr>
          <w:p w14:paraId="4C1A6E25"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2012-12</w:t>
            </w:r>
          </w:p>
        </w:tc>
        <w:tc>
          <w:tcPr>
            <w:tcW w:w="567" w:type="dxa"/>
            <w:shd w:val="solid" w:color="FFFFFF" w:fill="auto"/>
          </w:tcPr>
          <w:p w14:paraId="2D0064B9" w14:textId="77777777" w:rsidR="00FD5B97" w:rsidRDefault="00FD5B9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58</w:t>
            </w:r>
          </w:p>
        </w:tc>
        <w:tc>
          <w:tcPr>
            <w:tcW w:w="992" w:type="dxa"/>
            <w:shd w:val="solid" w:color="FFFFFF" w:fill="auto"/>
          </w:tcPr>
          <w:p w14:paraId="0324DA89" w14:textId="77777777" w:rsidR="00FD5B97" w:rsidRDefault="00FD5B97" w:rsidP="00165711">
            <w:pPr>
              <w:spacing w:after="0"/>
              <w:rPr>
                <w:rFonts w:ascii="Arial" w:hAnsi="Arial" w:cs="Arial"/>
                <w:snapToGrid w:val="0"/>
                <w:color w:val="000000"/>
                <w:sz w:val="16"/>
                <w:szCs w:val="16"/>
              </w:rPr>
            </w:pPr>
            <w:r>
              <w:rPr>
                <w:rFonts w:ascii="Arial" w:hAnsi="Arial" w:cs="Arial"/>
                <w:snapToGrid w:val="0"/>
                <w:color w:val="000000"/>
                <w:sz w:val="16"/>
                <w:szCs w:val="16"/>
              </w:rPr>
              <w:t>SP-120765</w:t>
            </w:r>
          </w:p>
        </w:tc>
        <w:tc>
          <w:tcPr>
            <w:tcW w:w="517" w:type="dxa"/>
            <w:shd w:val="solid" w:color="FFFFFF" w:fill="auto"/>
          </w:tcPr>
          <w:p w14:paraId="37E07EA1" w14:textId="77777777" w:rsidR="00FD5B97" w:rsidRDefault="00FD5B97" w:rsidP="00165711">
            <w:pPr>
              <w:pStyle w:val="TAL"/>
              <w:rPr>
                <w:rFonts w:cs="Arial"/>
                <w:sz w:val="16"/>
                <w:szCs w:val="16"/>
              </w:rPr>
            </w:pPr>
            <w:r>
              <w:rPr>
                <w:rFonts w:cs="Arial"/>
                <w:sz w:val="16"/>
                <w:szCs w:val="16"/>
              </w:rPr>
              <w:t>0237</w:t>
            </w:r>
          </w:p>
        </w:tc>
        <w:tc>
          <w:tcPr>
            <w:tcW w:w="475" w:type="dxa"/>
            <w:shd w:val="solid" w:color="FFFFFF" w:fill="auto"/>
          </w:tcPr>
          <w:p w14:paraId="3A66BD8F" w14:textId="77777777" w:rsidR="00FD5B97" w:rsidRDefault="00FD5B97" w:rsidP="00165711">
            <w:pPr>
              <w:pStyle w:val="TAL"/>
              <w:jc w:val="center"/>
              <w:rPr>
                <w:rFonts w:cs="Arial"/>
                <w:sz w:val="16"/>
                <w:szCs w:val="16"/>
              </w:rPr>
            </w:pPr>
            <w:r>
              <w:rPr>
                <w:rFonts w:cs="Arial"/>
                <w:sz w:val="16"/>
                <w:szCs w:val="16"/>
              </w:rPr>
              <w:t>2</w:t>
            </w:r>
          </w:p>
        </w:tc>
        <w:tc>
          <w:tcPr>
            <w:tcW w:w="4748" w:type="dxa"/>
            <w:shd w:val="solid" w:color="FFFFFF" w:fill="auto"/>
          </w:tcPr>
          <w:p w14:paraId="1282E3FB" w14:textId="77777777" w:rsidR="00FD5B97" w:rsidRDefault="00FD5B97" w:rsidP="00165711">
            <w:pPr>
              <w:spacing w:after="0"/>
              <w:rPr>
                <w:rFonts w:ascii="Arial" w:hAnsi="Arial" w:cs="Arial"/>
                <w:noProof/>
                <w:sz w:val="16"/>
                <w:szCs w:val="16"/>
              </w:rPr>
            </w:pPr>
            <w:r>
              <w:rPr>
                <w:rFonts w:ascii="Arial" w:hAnsi="Arial" w:cs="Arial"/>
                <w:noProof/>
                <w:sz w:val="16"/>
                <w:szCs w:val="16"/>
              </w:rPr>
              <w:t>On Coordination of Video Orientation</w:t>
            </w:r>
          </w:p>
        </w:tc>
        <w:tc>
          <w:tcPr>
            <w:tcW w:w="709" w:type="dxa"/>
            <w:shd w:val="solid" w:color="FFFFFF" w:fill="auto"/>
          </w:tcPr>
          <w:p w14:paraId="4270BD2B" w14:textId="77777777" w:rsidR="00FD5B97" w:rsidRDefault="00FD5B97" w:rsidP="00F91287">
            <w:pPr>
              <w:spacing w:after="0"/>
              <w:rPr>
                <w:rFonts w:ascii="Arial" w:hAnsi="Arial" w:cs="Arial"/>
                <w:snapToGrid w:val="0"/>
                <w:color w:val="000000"/>
                <w:sz w:val="16"/>
                <w:szCs w:val="16"/>
              </w:rPr>
            </w:pPr>
            <w:r>
              <w:rPr>
                <w:rFonts w:ascii="Arial" w:hAnsi="Arial" w:cs="Arial"/>
                <w:snapToGrid w:val="0"/>
                <w:color w:val="000000"/>
                <w:sz w:val="16"/>
                <w:szCs w:val="16"/>
              </w:rPr>
              <w:t>11.5.1</w:t>
            </w:r>
          </w:p>
        </w:tc>
        <w:tc>
          <w:tcPr>
            <w:tcW w:w="638" w:type="dxa"/>
            <w:shd w:val="solid" w:color="FFFFFF" w:fill="auto"/>
          </w:tcPr>
          <w:p w14:paraId="7A16022B"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812AE" w14:paraId="64D21728" w14:textId="77777777" w:rsidTr="001B20CD">
        <w:trPr>
          <w:jc w:val="center"/>
        </w:trPr>
        <w:tc>
          <w:tcPr>
            <w:tcW w:w="851" w:type="dxa"/>
            <w:shd w:val="solid" w:color="FFFFFF" w:fill="auto"/>
          </w:tcPr>
          <w:p w14:paraId="6CEC4D96"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406966E2" w14:textId="77777777" w:rsidR="004812AE" w:rsidRDefault="004812AE"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69CBB74" w14:textId="77777777" w:rsidR="004812AE" w:rsidRDefault="004812AE" w:rsidP="00165711">
            <w:pPr>
              <w:spacing w:after="0"/>
              <w:rPr>
                <w:rFonts w:ascii="Arial" w:hAnsi="Arial" w:cs="Arial"/>
                <w:snapToGrid w:val="0"/>
                <w:color w:val="000000"/>
                <w:sz w:val="16"/>
                <w:szCs w:val="16"/>
              </w:rPr>
            </w:pPr>
            <w:r>
              <w:rPr>
                <w:rFonts w:ascii="Arial" w:hAnsi="Arial" w:cs="Arial"/>
                <w:snapToGrid w:val="0"/>
                <w:color w:val="000000"/>
                <w:sz w:val="16"/>
                <w:szCs w:val="16"/>
              </w:rPr>
              <w:t>SP-130013</w:t>
            </w:r>
          </w:p>
        </w:tc>
        <w:tc>
          <w:tcPr>
            <w:tcW w:w="517" w:type="dxa"/>
            <w:shd w:val="solid" w:color="FFFFFF" w:fill="auto"/>
          </w:tcPr>
          <w:p w14:paraId="65D01254" w14:textId="77777777" w:rsidR="004812AE" w:rsidRDefault="004812AE" w:rsidP="00165711">
            <w:pPr>
              <w:pStyle w:val="TAL"/>
              <w:rPr>
                <w:rFonts w:cs="Arial"/>
                <w:sz w:val="16"/>
                <w:szCs w:val="16"/>
              </w:rPr>
            </w:pPr>
            <w:r>
              <w:rPr>
                <w:rFonts w:cs="Arial"/>
                <w:sz w:val="16"/>
                <w:szCs w:val="16"/>
              </w:rPr>
              <w:t>0238</w:t>
            </w:r>
          </w:p>
        </w:tc>
        <w:tc>
          <w:tcPr>
            <w:tcW w:w="475" w:type="dxa"/>
            <w:shd w:val="solid" w:color="FFFFFF" w:fill="auto"/>
          </w:tcPr>
          <w:p w14:paraId="7A5BFB67" w14:textId="77777777" w:rsidR="004812AE" w:rsidRDefault="004812AE" w:rsidP="00165711">
            <w:pPr>
              <w:pStyle w:val="TAL"/>
              <w:jc w:val="center"/>
              <w:rPr>
                <w:rFonts w:cs="Arial"/>
                <w:sz w:val="16"/>
                <w:szCs w:val="16"/>
              </w:rPr>
            </w:pPr>
            <w:r>
              <w:rPr>
                <w:rFonts w:cs="Arial"/>
                <w:sz w:val="16"/>
                <w:szCs w:val="16"/>
              </w:rPr>
              <w:t>1</w:t>
            </w:r>
          </w:p>
        </w:tc>
        <w:tc>
          <w:tcPr>
            <w:tcW w:w="4748" w:type="dxa"/>
            <w:shd w:val="solid" w:color="FFFFFF" w:fill="auto"/>
          </w:tcPr>
          <w:p w14:paraId="35C884EC" w14:textId="77777777" w:rsidR="004812AE" w:rsidRDefault="004812AE" w:rsidP="00165711">
            <w:pPr>
              <w:spacing w:after="0"/>
              <w:rPr>
                <w:rFonts w:ascii="Arial" w:hAnsi="Arial" w:cs="Arial"/>
                <w:noProof/>
                <w:sz w:val="16"/>
                <w:szCs w:val="16"/>
              </w:rPr>
            </w:pPr>
            <w:r>
              <w:rPr>
                <w:rFonts w:ascii="Arial" w:hAnsi="Arial" w:cs="Arial"/>
                <w:noProof/>
                <w:sz w:val="16"/>
                <w:szCs w:val="16"/>
              </w:rPr>
              <w:t>Negotiation of AVPF and CCM feedback messages for video</w:t>
            </w:r>
          </w:p>
        </w:tc>
        <w:tc>
          <w:tcPr>
            <w:tcW w:w="709" w:type="dxa"/>
            <w:shd w:val="solid" w:color="FFFFFF" w:fill="auto"/>
          </w:tcPr>
          <w:p w14:paraId="68A017C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0BD9A37"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13F0BCFF" w14:textId="77777777" w:rsidTr="001B20CD">
        <w:trPr>
          <w:jc w:val="center"/>
        </w:trPr>
        <w:tc>
          <w:tcPr>
            <w:tcW w:w="851" w:type="dxa"/>
            <w:shd w:val="solid" w:color="FFFFFF" w:fill="auto"/>
          </w:tcPr>
          <w:p w14:paraId="6ACF37F0"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2AA1ED4C"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11940DF" w14:textId="77777777" w:rsidR="004812AE" w:rsidRDefault="00310E28" w:rsidP="00165711">
            <w:pPr>
              <w:spacing w:after="0"/>
              <w:rPr>
                <w:rFonts w:ascii="Arial" w:hAnsi="Arial" w:cs="Arial"/>
                <w:snapToGrid w:val="0"/>
                <w:color w:val="000000"/>
                <w:sz w:val="16"/>
                <w:szCs w:val="16"/>
              </w:rPr>
            </w:pPr>
            <w:r>
              <w:rPr>
                <w:rFonts w:ascii="Arial" w:hAnsi="Arial" w:cs="Arial"/>
                <w:snapToGrid w:val="0"/>
                <w:color w:val="000000"/>
                <w:sz w:val="16"/>
                <w:szCs w:val="16"/>
              </w:rPr>
              <w:t>SP-130021</w:t>
            </w:r>
          </w:p>
        </w:tc>
        <w:tc>
          <w:tcPr>
            <w:tcW w:w="517" w:type="dxa"/>
            <w:shd w:val="solid" w:color="FFFFFF" w:fill="auto"/>
          </w:tcPr>
          <w:p w14:paraId="60DA70B1" w14:textId="77777777" w:rsidR="004812AE" w:rsidRDefault="00310E28" w:rsidP="00165711">
            <w:pPr>
              <w:pStyle w:val="TAL"/>
              <w:rPr>
                <w:rFonts w:cs="Arial"/>
                <w:sz w:val="16"/>
                <w:szCs w:val="16"/>
              </w:rPr>
            </w:pPr>
            <w:r>
              <w:rPr>
                <w:rFonts w:cs="Arial"/>
                <w:sz w:val="16"/>
                <w:szCs w:val="16"/>
              </w:rPr>
              <w:t>0240</w:t>
            </w:r>
          </w:p>
        </w:tc>
        <w:tc>
          <w:tcPr>
            <w:tcW w:w="475" w:type="dxa"/>
            <w:shd w:val="solid" w:color="FFFFFF" w:fill="auto"/>
          </w:tcPr>
          <w:p w14:paraId="372233A8" w14:textId="77777777" w:rsidR="004812AE" w:rsidRDefault="00310E28" w:rsidP="00165711">
            <w:pPr>
              <w:pStyle w:val="TAL"/>
              <w:jc w:val="center"/>
              <w:rPr>
                <w:rFonts w:cs="Arial"/>
                <w:sz w:val="16"/>
                <w:szCs w:val="16"/>
              </w:rPr>
            </w:pPr>
            <w:r>
              <w:rPr>
                <w:rFonts w:cs="Arial"/>
                <w:sz w:val="16"/>
                <w:szCs w:val="16"/>
              </w:rPr>
              <w:t>2</w:t>
            </w:r>
          </w:p>
        </w:tc>
        <w:tc>
          <w:tcPr>
            <w:tcW w:w="4748" w:type="dxa"/>
            <w:shd w:val="solid" w:color="FFFFFF" w:fill="auto"/>
          </w:tcPr>
          <w:p w14:paraId="36248973" w14:textId="77777777" w:rsidR="004812AE" w:rsidRDefault="00310E28" w:rsidP="00165711">
            <w:pPr>
              <w:spacing w:after="0"/>
              <w:rPr>
                <w:rFonts w:ascii="Arial" w:hAnsi="Arial" w:cs="Arial"/>
                <w:noProof/>
                <w:sz w:val="16"/>
                <w:szCs w:val="16"/>
              </w:rPr>
            </w:pPr>
            <w:r>
              <w:rPr>
                <w:rFonts w:ascii="Arial" w:hAnsi="Arial" w:cs="Arial"/>
                <w:noProof/>
                <w:sz w:val="16"/>
                <w:szCs w:val="16"/>
              </w:rPr>
              <w:t>Session setup for asymmetric video</w:t>
            </w:r>
          </w:p>
        </w:tc>
        <w:tc>
          <w:tcPr>
            <w:tcW w:w="709" w:type="dxa"/>
            <w:shd w:val="solid" w:color="FFFFFF" w:fill="auto"/>
          </w:tcPr>
          <w:p w14:paraId="32B9DD51"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1F6C2C6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6EBB59D" w14:textId="77777777" w:rsidTr="001B20CD">
        <w:trPr>
          <w:jc w:val="center"/>
        </w:trPr>
        <w:tc>
          <w:tcPr>
            <w:tcW w:w="851" w:type="dxa"/>
            <w:shd w:val="solid" w:color="FFFFFF" w:fill="auto"/>
          </w:tcPr>
          <w:p w14:paraId="158F37FD"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3263A4FA"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33BCC9E9" w14:textId="77777777" w:rsidR="004812AE" w:rsidRDefault="008158B5"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6C9AC73C" w14:textId="77777777" w:rsidR="004812AE" w:rsidRDefault="008158B5" w:rsidP="00165711">
            <w:pPr>
              <w:pStyle w:val="TAL"/>
              <w:rPr>
                <w:rFonts w:cs="Arial"/>
                <w:sz w:val="16"/>
                <w:szCs w:val="16"/>
              </w:rPr>
            </w:pPr>
            <w:r>
              <w:rPr>
                <w:rFonts w:cs="Arial"/>
                <w:sz w:val="16"/>
                <w:szCs w:val="16"/>
              </w:rPr>
              <w:t>0241</w:t>
            </w:r>
          </w:p>
        </w:tc>
        <w:tc>
          <w:tcPr>
            <w:tcW w:w="475" w:type="dxa"/>
            <w:shd w:val="solid" w:color="FFFFFF" w:fill="auto"/>
          </w:tcPr>
          <w:p w14:paraId="08DA2F9A" w14:textId="77777777" w:rsidR="004812AE" w:rsidRDefault="008158B5" w:rsidP="00165711">
            <w:pPr>
              <w:pStyle w:val="TAL"/>
              <w:jc w:val="center"/>
              <w:rPr>
                <w:rFonts w:cs="Arial"/>
                <w:sz w:val="16"/>
                <w:szCs w:val="16"/>
              </w:rPr>
            </w:pPr>
            <w:r>
              <w:rPr>
                <w:rFonts w:cs="Arial"/>
                <w:sz w:val="16"/>
                <w:szCs w:val="16"/>
              </w:rPr>
              <w:t>2</w:t>
            </w:r>
          </w:p>
        </w:tc>
        <w:tc>
          <w:tcPr>
            <w:tcW w:w="4748" w:type="dxa"/>
            <w:shd w:val="solid" w:color="FFFFFF" w:fill="auto"/>
          </w:tcPr>
          <w:p w14:paraId="3560E284" w14:textId="77777777" w:rsidR="004812AE" w:rsidRDefault="008158B5" w:rsidP="00165711">
            <w:pPr>
              <w:spacing w:after="0"/>
              <w:rPr>
                <w:rFonts w:ascii="Arial" w:hAnsi="Arial" w:cs="Arial"/>
                <w:noProof/>
                <w:sz w:val="16"/>
                <w:szCs w:val="16"/>
              </w:rPr>
            </w:pPr>
            <w:r>
              <w:rPr>
                <w:rFonts w:ascii="Arial" w:hAnsi="Arial" w:cs="Arial"/>
                <w:noProof/>
                <w:sz w:val="16"/>
                <w:szCs w:val="16"/>
              </w:rPr>
              <w:t>Non-CVO operation</w:t>
            </w:r>
          </w:p>
        </w:tc>
        <w:tc>
          <w:tcPr>
            <w:tcW w:w="709" w:type="dxa"/>
            <w:shd w:val="solid" w:color="FFFFFF" w:fill="auto"/>
          </w:tcPr>
          <w:p w14:paraId="60DEA4F0"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586A73DC"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707DAF38" w14:textId="77777777" w:rsidTr="001B20CD">
        <w:trPr>
          <w:jc w:val="center"/>
        </w:trPr>
        <w:tc>
          <w:tcPr>
            <w:tcW w:w="851" w:type="dxa"/>
            <w:shd w:val="solid" w:color="FFFFFF" w:fill="auto"/>
          </w:tcPr>
          <w:p w14:paraId="1BA2F0B9"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54F9B4E2"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0A9D2D7A" w14:textId="77777777" w:rsidR="004812AE" w:rsidRDefault="004C1046"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4AE65FF6" w14:textId="77777777" w:rsidR="004812AE" w:rsidRDefault="004C1046" w:rsidP="00165711">
            <w:pPr>
              <w:pStyle w:val="TAL"/>
              <w:rPr>
                <w:rFonts w:cs="Arial"/>
                <w:sz w:val="16"/>
                <w:szCs w:val="16"/>
              </w:rPr>
            </w:pPr>
            <w:r>
              <w:rPr>
                <w:rFonts w:cs="Arial"/>
                <w:sz w:val="16"/>
                <w:szCs w:val="16"/>
              </w:rPr>
              <w:t>0243</w:t>
            </w:r>
          </w:p>
        </w:tc>
        <w:tc>
          <w:tcPr>
            <w:tcW w:w="475" w:type="dxa"/>
            <w:shd w:val="solid" w:color="FFFFFF" w:fill="auto"/>
          </w:tcPr>
          <w:p w14:paraId="02FC3484" w14:textId="77777777" w:rsidR="004812AE" w:rsidRDefault="004C1046" w:rsidP="00165711">
            <w:pPr>
              <w:pStyle w:val="TAL"/>
              <w:jc w:val="center"/>
              <w:rPr>
                <w:rFonts w:cs="Arial"/>
                <w:sz w:val="16"/>
                <w:szCs w:val="16"/>
              </w:rPr>
            </w:pPr>
            <w:r>
              <w:rPr>
                <w:rFonts w:cs="Arial"/>
                <w:sz w:val="16"/>
                <w:szCs w:val="16"/>
              </w:rPr>
              <w:t>3</w:t>
            </w:r>
          </w:p>
        </w:tc>
        <w:tc>
          <w:tcPr>
            <w:tcW w:w="4748" w:type="dxa"/>
            <w:shd w:val="solid" w:color="FFFFFF" w:fill="auto"/>
          </w:tcPr>
          <w:p w14:paraId="20775EC2" w14:textId="77777777" w:rsidR="004812AE" w:rsidRDefault="004C1046" w:rsidP="00165711">
            <w:pPr>
              <w:spacing w:after="0"/>
              <w:rPr>
                <w:rFonts w:ascii="Arial" w:hAnsi="Arial" w:cs="Arial"/>
                <w:noProof/>
                <w:sz w:val="16"/>
                <w:szCs w:val="16"/>
              </w:rPr>
            </w:pPr>
            <w:r>
              <w:rPr>
                <w:rFonts w:ascii="Arial" w:hAnsi="Arial" w:cs="Arial"/>
                <w:noProof/>
                <w:sz w:val="16"/>
                <w:szCs w:val="16"/>
              </w:rPr>
              <w:t>Enabling Higher Granularity Rotation in CVO</w:t>
            </w:r>
          </w:p>
        </w:tc>
        <w:tc>
          <w:tcPr>
            <w:tcW w:w="709" w:type="dxa"/>
            <w:shd w:val="solid" w:color="FFFFFF" w:fill="auto"/>
          </w:tcPr>
          <w:p w14:paraId="1E7AF1CD"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D9B0E3A"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69900582" w14:textId="77777777" w:rsidTr="001B20CD">
        <w:trPr>
          <w:jc w:val="center"/>
        </w:trPr>
        <w:tc>
          <w:tcPr>
            <w:tcW w:w="851" w:type="dxa"/>
            <w:shd w:val="solid" w:color="FFFFFF" w:fill="auto"/>
          </w:tcPr>
          <w:p w14:paraId="20B7E3C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49A9A9BF"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0CE1F289" w14:textId="77777777" w:rsidR="004812AE" w:rsidRDefault="00BC4925" w:rsidP="00165711">
            <w:pPr>
              <w:spacing w:after="0"/>
              <w:rPr>
                <w:rFonts w:ascii="Arial" w:hAnsi="Arial" w:cs="Arial"/>
                <w:snapToGrid w:val="0"/>
                <w:color w:val="000000"/>
                <w:sz w:val="16"/>
                <w:szCs w:val="16"/>
              </w:rPr>
            </w:pPr>
            <w:r>
              <w:rPr>
                <w:rFonts w:ascii="Arial" w:hAnsi="Arial" w:cs="Arial"/>
                <w:snapToGrid w:val="0"/>
                <w:color w:val="000000"/>
                <w:sz w:val="16"/>
                <w:szCs w:val="16"/>
              </w:rPr>
              <w:t>SP-130023</w:t>
            </w:r>
          </w:p>
        </w:tc>
        <w:tc>
          <w:tcPr>
            <w:tcW w:w="517" w:type="dxa"/>
            <w:shd w:val="solid" w:color="FFFFFF" w:fill="auto"/>
          </w:tcPr>
          <w:p w14:paraId="532225B2" w14:textId="77777777" w:rsidR="004812AE" w:rsidRDefault="00BC4925" w:rsidP="00165711">
            <w:pPr>
              <w:pStyle w:val="TAL"/>
              <w:rPr>
                <w:rFonts w:cs="Arial"/>
                <w:sz w:val="16"/>
                <w:szCs w:val="16"/>
              </w:rPr>
            </w:pPr>
            <w:r>
              <w:rPr>
                <w:rFonts w:cs="Arial"/>
                <w:sz w:val="16"/>
                <w:szCs w:val="16"/>
              </w:rPr>
              <w:t>0244</w:t>
            </w:r>
          </w:p>
        </w:tc>
        <w:tc>
          <w:tcPr>
            <w:tcW w:w="475" w:type="dxa"/>
            <w:shd w:val="solid" w:color="FFFFFF" w:fill="auto"/>
          </w:tcPr>
          <w:p w14:paraId="600CF2C8" w14:textId="77777777" w:rsidR="004812AE" w:rsidRDefault="00BC4925" w:rsidP="00165711">
            <w:pPr>
              <w:pStyle w:val="TAL"/>
              <w:jc w:val="center"/>
              <w:rPr>
                <w:rFonts w:cs="Arial"/>
                <w:sz w:val="16"/>
                <w:szCs w:val="16"/>
              </w:rPr>
            </w:pPr>
            <w:r>
              <w:rPr>
                <w:rFonts w:cs="Arial"/>
                <w:sz w:val="16"/>
                <w:szCs w:val="16"/>
              </w:rPr>
              <w:t>2</w:t>
            </w:r>
          </w:p>
        </w:tc>
        <w:tc>
          <w:tcPr>
            <w:tcW w:w="4748" w:type="dxa"/>
            <w:shd w:val="solid" w:color="FFFFFF" w:fill="auto"/>
          </w:tcPr>
          <w:p w14:paraId="6BCAC9AE" w14:textId="77777777" w:rsidR="004812AE" w:rsidRDefault="00BC4925" w:rsidP="00165711">
            <w:pPr>
              <w:spacing w:after="0"/>
              <w:rPr>
                <w:rFonts w:ascii="Arial" w:hAnsi="Arial" w:cs="Arial"/>
                <w:noProof/>
                <w:sz w:val="16"/>
                <w:szCs w:val="16"/>
              </w:rPr>
            </w:pPr>
            <w:r>
              <w:rPr>
                <w:rFonts w:ascii="Arial" w:hAnsi="Arial" w:cs="Arial"/>
                <w:noProof/>
                <w:sz w:val="16"/>
                <w:szCs w:val="16"/>
              </w:rPr>
              <w:t>Video Intra-Refreshing using SIP INFO</w:t>
            </w:r>
          </w:p>
        </w:tc>
        <w:tc>
          <w:tcPr>
            <w:tcW w:w="709" w:type="dxa"/>
            <w:shd w:val="solid" w:color="FFFFFF" w:fill="auto"/>
          </w:tcPr>
          <w:p w14:paraId="5DA80F0C"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13561C80"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2CFA5607" w14:textId="77777777" w:rsidTr="001B20CD">
        <w:trPr>
          <w:jc w:val="center"/>
        </w:trPr>
        <w:tc>
          <w:tcPr>
            <w:tcW w:w="851" w:type="dxa"/>
            <w:shd w:val="solid" w:color="FFFFFF" w:fill="auto"/>
          </w:tcPr>
          <w:p w14:paraId="5530301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34B25A85"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39476A92" w14:textId="77777777" w:rsidR="004812AE" w:rsidRDefault="005224D0"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03D03D1B" w14:textId="77777777" w:rsidR="004812AE" w:rsidRDefault="005224D0" w:rsidP="00165711">
            <w:pPr>
              <w:pStyle w:val="TAL"/>
              <w:rPr>
                <w:rFonts w:cs="Arial"/>
                <w:sz w:val="16"/>
                <w:szCs w:val="16"/>
              </w:rPr>
            </w:pPr>
            <w:r>
              <w:rPr>
                <w:rFonts w:cs="Arial"/>
                <w:sz w:val="16"/>
                <w:szCs w:val="16"/>
              </w:rPr>
              <w:t>0245</w:t>
            </w:r>
          </w:p>
        </w:tc>
        <w:tc>
          <w:tcPr>
            <w:tcW w:w="475" w:type="dxa"/>
            <w:shd w:val="solid" w:color="FFFFFF" w:fill="auto"/>
          </w:tcPr>
          <w:p w14:paraId="66C4F505" w14:textId="77777777" w:rsidR="004812AE" w:rsidRDefault="005224D0" w:rsidP="00165711">
            <w:pPr>
              <w:pStyle w:val="TAL"/>
              <w:jc w:val="center"/>
              <w:rPr>
                <w:rFonts w:cs="Arial"/>
                <w:sz w:val="16"/>
                <w:szCs w:val="16"/>
              </w:rPr>
            </w:pPr>
            <w:r>
              <w:rPr>
                <w:rFonts w:cs="Arial"/>
                <w:sz w:val="16"/>
                <w:szCs w:val="16"/>
              </w:rPr>
              <w:t>1</w:t>
            </w:r>
          </w:p>
        </w:tc>
        <w:tc>
          <w:tcPr>
            <w:tcW w:w="4748" w:type="dxa"/>
            <w:shd w:val="solid" w:color="FFFFFF" w:fill="auto"/>
          </w:tcPr>
          <w:p w14:paraId="2CF8B435" w14:textId="77777777" w:rsidR="004812AE" w:rsidRDefault="005224D0" w:rsidP="00165711">
            <w:pPr>
              <w:spacing w:after="0"/>
              <w:rPr>
                <w:rFonts w:ascii="Arial" w:hAnsi="Arial" w:cs="Arial"/>
                <w:noProof/>
                <w:sz w:val="16"/>
                <w:szCs w:val="16"/>
              </w:rPr>
            </w:pPr>
            <w:r>
              <w:rPr>
                <w:rFonts w:ascii="Arial" w:hAnsi="Arial" w:cs="Arial"/>
                <w:noProof/>
                <w:sz w:val="16"/>
                <w:szCs w:val="16"/>
              </w:rPr>
              <w:t>Clarifying asymmetric operation in CVO</w:t>
            </w:r>
          </w:p>
        </w:tc>
        <w:tc>
          <w:tcPr>
            <w:tcW w:w="709" w:type="dxa"/>
            <w:shd w:val="solid" w:color="FFFFFF" w:fill="auto"/>
          </w:tcPr>
          <w:p w14:paraId="5C26249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3E570F7F"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E76BA3" w14:paraId="4911717A" w14:textId="77777777" w:rsidTr="001B20CD">
        <w:trPr>
          <w:jc w:val="center"/>
        </w:trPr>
        <w:tc>
          <w:tcPr>
            <w:tcW w:w="851" w:type="dxa"/>
            <w:shd w:val="solid" w:color="FFFFFF" w:fill="auto"/>
          </w:tcPr>
          <w:p w14:paraId="1AC30AAF"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shd w:val="solid" w:color="FFFFFF" w:fill="auto"/>
          </w:tcPr>
          <w:p w14:paraId="477DA1A2" w14:textId="77777777" w:rsidR="00E76BA3" w:rsidRDefault="00E76BA3"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shd w:val="solid" w:color="FFFFFF" w:fill="auto"/>
          </w:tcPr>
          <w:p w14:paraId="39AE9753" w14:textId="77777777" w:rsidR="00E76BA3" w:rsidRDefault="00E76BA3" w:rsidP="00165711">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shd w:val="solid" w:color="FFFFFF" w:fill="auto"/>
          </w:tcPr>
          <w:p w14:paraId="79F00BF6" w14:textId="77777777" w:rsidR="00E76BA3" w:rsidRDefault="00E76BA3" w:rsidP="00165711">
            <w:pPr>
              <w:pStyle w:val="TAL"/>
              <w:rPr>
                <w:rFonts w:cs="Arial"/>
                <w:sz w:val="16"/>
                <w:szCs w:val="16"/>
              </w:rPr>
            </w:pPr>
            <w:r>
              <w:rPr>
                <w:rFonts w:cs="Arial"/>
                <w:sz w:val="16"/>
                <w:szCs w:val="16"/>
              </w:rPr>
              <w:t>0237</w:t>
            </w:r>
          </w:p>
        </w:tc>
        <w:tc>
          <w:tcPr>
            <w:tcW w:w="475" w:type="dxa"/>
            <w:shd w:val="solid" w:color="FFFFFF" w:fill="auto"/>
          </w:tcPr>
          <w:p w14:paraId="0907E125" w14:textId="77777777" w:rsidR="00E76BA3" w:rsidRDefault="00E76BA3" w:rsidP="00165711">
            <w:pPr>
              <w:pStyle w:val="TAL"/>
              <w:jc w:val="center"/>
              <w:rPr>
                <w:rFonts w:cs="Arial"/>
                <w:sz w:val="16"/>
                <w:szCs w:val="16"/>
              </w:rPr>
            </w:pPr>
            <w:r>
              <w:rPr>
                <w:rFonts w:cs="Arial"/>
                <w:sz w:val="16"/>
                <w:szCs w:val="16"/>
              </w:rPr>
              <w:t>1</w:t>
            </w:r>
          </w:p>
        </w:tc>
        <w:tc>
          <w:tcPr>
            <w:tcW w:w="4748" w:type="dxa"/>
            <w:shd w:val="solid" w:color="FFFFFF" w:fill="auto"/>
          </w:tcPr>
          <w:p w14:paraId="0E54F6D3" w14:textId="77777777" w:rsidR="00E76BA3" w:rsidRDefault="00E76BA3" w:rsidP="00165711">
            <w:pPr>
              <w:spacing w:after="0"/>
              <w:rPr>
                <w:rFonts w:ascii="Arial" w:hAnsi="Arial" w:cs="Arial"/>
                <w:noProof/>
                <w:sz w:val="16"/>
                <w:szCs w:val="16"/>
              </w:rPr>
            </w:pPr>
            <w:r>
              <w:rPr>
                <w:rFonts w:ascii="Arial" w:hAnsi="Arial" w:cs="Arial"/>
                <w:noProof/>
                <w:sz w:val="16"/>
                <w:szCs w:val="16"/>
              </w:rPr>
              <w:t>Camera and Flip bits semantic clarifications</w:t>
            </w:r>
          </w:p>
        </w:tc>
        <w:tc>
          <w:tcPr>
            <w:tcW w:w="709" w:type="dxa"/>
            <w:shd w:val="solid" w:color="FFFFFF" w:fill="auto"/>
          </w:tcPr>
          <w:p w14:paraId="6C8DC0D6" w14:textId="77777777" w:rsidR="00E76BA3" w:rsidRDefault="00E76BA3" w:rsidP="00F91287">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shd w:val="solid" w:color="FFFFFF" w:fill="auto"/>
          </w:tcPr>
          <w:p w14:paraId="152BB6D3"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6D1B773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3B3155"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065D1"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ED7E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F9D4547" w14:textId="77777777" w:rsidR="00E76BA3" w:rsidRDefault="0091362C" w:rsidP="00E76BA3">
            <w:pPr>
              <w:pStyle w:val="TAL"/>
              <w:rPr>
                <w:rFonts w:cs="Arial"/>
                <w:sz w:val="16"/>
                <w:szCs w:val="16"/>
              </w:rPr>
            </w:pPr>
            <w:r>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F77B3DE" w14:textId="77777777" w:rsidR="00E76BA3" w:rsidRDefault="0091362C" w:rsidP="0091362C">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E3C4E40" w14:textId="77777777" w:rsidR="00E76BA3" w:rsidRDefault="0091362C" w:rsidP="00E76BA3">
            <w:pPr>
              <w:spacing w:after="0"/>
              <w:rPr>
                <w:rFonts w:ascii="Arial" w:hAnsi="Arial" w:cs="Arial"/>
                <w:noProof/>
                <w:sz w:val="16"/>
                <w:szCs w:val="16"/>
              </w:rPr>
            </w:pPr>
            <w:r>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92B7CD"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9A2296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6F75296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1BA2DA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77A33"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7D861"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8C7FC5">
              <w:rPr>
                <w:rFonts w:ascii="Arial" w:hAnsi="Arial" w:cs="Arial"/>
                <w:snapToGrid w:val="0"/>
                <w:color w:val="000000"/>
                <w:sz w:val="16"/>
                <w:szCs w:val="16"/>
              </w:rPr>
              <w:t>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4550A21" w14:textId="77777777" w:rsidR="00E76BA3" w:rsidRDefault="008C7FC5" w:rsidP="00E76BA3">
            <w:pPr>
              <w:pStyle w:val="TAL"/>
              <w:rPr>
                <w:rFonts w:cs="Arial"/>
                <w:sz w:val="16"/>
                <w:szCs w:val="16"/>
              </w:rPr>
            </w:pPr>
            <w:r>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D728ECB" w14:textId="77777777" w:rsidR="00E76BA3" w:rsidRDefault="008C7FC5"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EDCF6DC" w14:textId="77777777" w:rsidR="00E76BA3" w:rsidRDefault="008C7FC5" w:rsidP="00E76BA3">
            <w:pPr>
              <w:spacing w:after="0"/>
              <w:rPr>
                <w:rFonts w:ascii="Arial" w:hAnsi="Arial" w:cs="Arial"/>
                <w:noProof/>
                <w:sz w:val="16"/>
                <w:szCs w:val="16"/>
              </w:rPr>
            </w:pPr>
            <w:r>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72C2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E6623B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20BA774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C1386A"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341E"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2353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A017D44" w14:textId="77777777" w:rsidR="00E76BA3" w:rsidRDefault="00D109A6" w:rsidP="00E76BA3">
            <w:pPr>
              <w:pStyle w:val="TAL"/>
              <w:rPr>
                <w:rFonts w:cs="Arial"/>
                <w:sz w:val="16"/>
                <w:szCs w:val="16"/>
              </w:rPr>
            </w:pPr>
            <w:r>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62F6934" w14:textId="77777777" w:rsidR="00E76BA3" w:rsidRDefault="00D109A6"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3E3BF04" w14:textId="77777777" w:rsidR="00E76BA3" w:rsidRDefault="00D109A6" w:rsidP="00E76BA3">
            <w:pPr>
              <w:spacing w:after="0"/>
              <w:rPr>
                <w:rFonts w:ascii="Arial" w:hAnsi="Arial" w:cs="Arial"/>
                <w:noProof/>
                <w:sz w:val="16"/>
                <w:szCs w:val="16"/>
              </w:rPr>
            </w:pPr>
            <w:r>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3CF1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FCCD955"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38EB7F1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7DEFAD"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08B5F"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FBF4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EB2704" w14:textId="77777777" w:rsidR="00E76BA3" w:rsidRDefault="00D109A6" w:rsidP="00E76BA3">
            <w:pPr>
              <w:pStyle w:val="TAL"/>
              <w:rPr>
                <w:rFonts w:cs="Arial"/>
                <w:sz w:val="16"/>
                <w:szCs w:val="16"/>
              </w:rPr>
            </w:pPr>
            <w:r>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44C542" w14:textId="77777777" w:rsidR="00E76BA3" w:rsidRDefault="00E76BA3"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5031BF" w14:textId="77777777" w:rsidR="00E76BA3" w:rsidRDefault="00660C9E" w:rsidP="00E76BA3">
            <w:pPr>
              <w:spacing w:after="0"/>
              <w:rPr>
                <w:rFonts w:ascii="Arial" w:hAnsi="Arial" w:cs="Arial"/>
                <w:noProof/>
                <w:sz w:val="16"/>
                <w:szCs w:val="16"/>
              </w:rPr>
            </w:pPr>
            <w:r>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12BC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493E6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100D31" w14:paraId="2769424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77331A"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04A8F"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908D2"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18434F6" w14:textId="77777777" w:rsidR="00100D31" w:rsidRDefault="00100D31" w:rsidP="00E76BA3">
            <w:pPr>
              <w:pStyle w:val="TAL"/>
              <w:rPr>
                <w:rFonts w:cs="Arial"/>
                <w:sz w:val="16"/>
                <w:szCs w:val="16"/>
              </w:rPr>
            </w:pPr>
            <w:r>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7F07E95" w14:textId="77777777" w:rsidR="00100D31" w:rsidRDefault="00100D31"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0350354" w14:textId="77777777" w:rsidR="00100D31" w:rsidRDefault="00100D31" w:rsidP="00E76BA3">
            <w:pPr>
              <w:spacing w:after="0"/>
              <w:rPr>
                <w:rFonts w:ascii="Arial" w:hAnsi="Arial" w:cs="Arial"/>
                <w:noProof/>
                <w:sz w:val="16"/>
                <w:szCs w:val="16"/>
              </w:rPr>
            </w:pPr>
            <w:r>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D93B8"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A8CA65"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6BDA1DD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C20A9D6"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03CE0"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C37D0"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86099E" w14:textId="77777777" w:rsidR="00100D31" w:rsidRDefault="00100D31" w:rsidP="00E76BA3">
            <w:pPr>
              <w:pStyle w:val="TAL"/>
              <w:rPr>
                <w:rFonts w:cs="Arial"/>
                <w:sz w:val="16"/>
                <w:szCs w:val="16"/>
              </w:rPr>
            </w:pPr>
            <w:r>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2BD12E" w14:textId="77777777" w:rsidR="00100D31" w:rsidRDefault="00100D31" w:rsidP="00D109A6">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04C94C" w14:textId="77777777" w:rsidR="00100D31" w:rsidRDefault="00100D31" w:rsidP="00E76BA3">
            <w:pPr>
              <w:spacing w:after="0"/>
              <w:rPr>
                <w:rFonts w:ascii="Arial" w:hAnsi="Arial" w:cs="Arial"/>
                <w:noProof/>
                <w:sz w:val="16"/>
                <w:szCs w:val="16"/>
              </w:rPr>
            </w:pPr>
            <w:r>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B3E8E"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8B8E2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29F7427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9B8154E"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61466"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95655"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11ED72" w14:textId="77777777" w:rsidR="00100D31" w:rsidRDefault="00E446F0" w:rsidP="00E76BA3">
            <w:pPr>
              <w:pStyle w:val="TAL"/>
              <w:rPr>
                <w:rFonts w:cs="Arial"/>
                <w:sz w:val="16"/>
                <w:szCs w:val="16"/>
              </w:rPr>
            </w:pPr>
            <w:r>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DCEFDD6"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ECE942" w14:textId="77777777" w:rsidR="00100D31" w:rsidRDefault="00E446F0" w:rsidP="00E76BA3">
            <w:pPr>
              <w:spacing w:after="0"/>
              <w:rPr>
                <w:rFonts w:ascii="Arial" w:hAnsi="Arial" w:cs="Arial"/>
                <w:noProof/>
                <w:sz w:val="16"/>
                <w:szCs w:val="16"/>
              </w:rPr>
            </w:pPr>
            <w:r>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BD861B"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CEA0AF"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558A9EA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BE0130"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05120"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056D"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5E0768" w14:textId="77777777" w:rsidR="00100D31" w:rsidRDefault="00EB054B" w:rsidP="00E76BA3">
            <w:pPr>
              <w:pStyle w:val="TAL"/>
              <w:rPr>
                <w:rFonts w:cs="Arial"/>
                <w:sz w:val="16"/>
                <w:szCs w:val="16"/>
              </w:rPr>
            </w:pPr>
            <w:r>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4EEE54"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01A0CA4" w14:textId="77777777" w:rsidR="00100D31" w:rsidRDefault="00EB054B" w:rsidP="00E76BA3">
            <w:pPr>
              <w:spacing w:after="0"/>
              <w:rPr>
                <w:rFonts w:ascii="Arial" w:hAnsi="Arial" w:cs="Arial"/>
                <w:noProof/>
                <w:sz w:val="16"/>
                <w:szCs w:val="16"/>
              </w:rPr>
            </w:pPr>
            <w:r>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63E0CC"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B3B745"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CB11A8" w14:paraId="3F4BE7B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4EBD8"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9761"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4633E"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D8016DE" w14:textId="77777777" w:rsidR="00CB11A8" w:rsidRDefault="00CB11A8" w:rsidP="00E76BA3">
            <w:pPr>
              <w:pStyle w:val="TAL"/>
              <w:rPr>
                <w:rFonts w:cs="Arial"/>
                <w:sz w:val="16"/>
                <w:szCs w:val="16"/>
              </w:rPr>
            </w:pPr>
            <w:r>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5FA1838" w14:textId="77777777" w:rsidR="00CB11A8" w:rsidRDefault="00CB11A8"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67FE074" w14:textId="77777777" w:rsidR="00CB11A8" w:rsidRDefault="00CB11A8" w:rsidP="00E76BA3">
            <w:pPr>
              <w:spacing w:after="0"/>
              <w:rPr>
                <w:rFonts w:ascii="Arial" w:hAnsi="Arial" w:cs="Arial"/>
                <w:noProof/>
                <w:sz w:val="16"/>
                <w:szCs w:val="16"/>
              </w:rPr>
            </w:pPr>
            <w:r>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2A040"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A967C"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639AAAB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E053B0F"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797A7"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1960B"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BF6AFB">
              <w:rPr>
                <w:rFonts w:ascii="Arial" w:hAnsi="Arial" w:cs="Arial"/>
                <w:snapToGrid w:val="0"/>
                <w:color w:val="000000"/>
                <w:sz w:val="16"/>
                <w:szCs w:val="16"/>
              </w:rPr>
              <w:t>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25FC8F" w14:textId="77777777" w:rsidR="00CB11A8" w:rsidRDefault="00BF6AFB" w:rsidP="00E76BA3">
            <w:pPr>
              <w:pStyle w:val="TAL"/>
              <w:rPr>
                <w:rFonts w:cs="Arial"/>
                <w:sz w:val="16"/>
                <w:szCs w:val="16"/>
              </w:rPr>
            </w:pPr>
            <w:r>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56EE9C" w14:textId="77777777" w:rsidR="00CB11A8" w:rsidRDefault="00BF6AF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0CCFC1" w14:textId="77777777" w:rsidR="00CB11A8" w:rsidRDefault="00BF6AFB" w:rsidP="00E76BA3">
            <w:pPr>
              <w:spacing w:after="0"/>
              <w:rPr>
                <w:rFonts w:ascii="Arial" w:hAnsi="Arial" w:cs="Arial"/>
                <w:noProof/>
                <w:sz w:val="16"/>
                <w:szCs w:val="16"/>
              </w:rPr>
            </w:pPr>
            <w:r>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B0D56"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8B5724"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238E10E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93EF85"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88E45"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6B572"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A66A4B">
              <w:rPr>
                <w:rFonts w:ascii="Arial" w:hAnsi="Arial" w:cs="Arial"/>
                <w:snapToGrid w:val="0"/>
                <w:color w:val="000000"/>
                <w:sz w:val="16"/>
                <w:szCs w:val="16"/>
              </w:rPr>
              <w:t>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A7BC216" w14:textId="77777777" w:rsidR="00CB11A8" w:rsidRDefault="00A66A4B" w:rsidP="00E76BA3">
            <w:pPr>
              <w:pStyle w:val="TAL"/>
              <w:rPr>
                <w:rFonts w:cs="Arial"/>
                <w:sz w:val="16"/>
                <w:szCs w:val="16"/>
              </w:rPr>
            </w:pPr>
            <w:r>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1A081" w14:textId="77777777" w:rsidR="00CB11A8" w:rsidRDefault="00A66A4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075EE3" w14:textId="77777777" w:rsidR="00CB11A8" w:rsidRDefault="00FC2667" w:rsidP="00E76BA3">
            <w:pPr>
              <w:spacing w:after="0"/>
              <w:rPr>
                <w:rFonts w:ascii="Arial" w:hAnsi="Arial" w:cs="Arial"/>
                <w:noProof/>
                <w:sz w:val="16"/>
                <w:szCs w:val="16"/>
              </w:rPr>
            </w:pPr>
            <w:r>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00521"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D619495"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46A5EB5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2BB35B"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C7570"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21930"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EA6CF4">
              <w:rPr>
                <w:rFonts w:ascii="Arial" w:hAnsi="Arial" w:cs="Arial"/>
                <w:snapToGrid w:val="0"/>
                <w:color w:val="000000"/>
                <w:sz w:val="16"/>
                <w:szCs w:val="16"/>
              </w:rPr>
              <w:t>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00D158F" w14:textId="77777777" w:rsidR="00CB11A8" w:rsidRDefault="00EA6CF4" w:rsidP="00E76BA3">
            <w:pPr>
              <w:pStyle w:val="TAL"/>
              <w:rPr>
                <w:rFonts w:cs="Arial"/>
                <w:sz w:val="16"/>
                <w:szCs w:val="16"/>
              </w:rPr>
            </w:pPr>
            <w:r>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0107F5" w14:textId="77777777" w:rsidR="00CB11A8" w:rsidRDefault="00CB11A8"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9B2954" w14:textId="77777777" w:rsidR="00CB11A8" w:rsidRDefault="00EA6CF4" w:rsidP="00E76BA3">
            <w:pPr>
              <w:spacing w:after="0"/>
              <w:rPr>
                <w:rFonts w:ascii="Arial" w:hAnsi="Arial" w:cs="Arial"/>
                <w:noProof/>
                <w:sz w:val="16"/>
                <w:szCs w:val="16"/>
              </w:rPr>
            </w:pPr>
            <w:r>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D67DC"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D655C9"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FC66A4" w14:paraId="4F5BB2C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6416075"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E6721"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75C25"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A46B45B" w14:textId="77777777" w:rsidR="00FC66A4" w:rsidRDefault="00FC66A4" w:rsidP="00FC66A4">
            <w:pPr>
              <w:pStyle w:val="TAL"/>
              <w:rPr>
                <w:rFonts w:cs="Arial"/>
                <w:sz w:val="16"/>
                <w:szCs w:val="16"/>
              </w:rPr>
            </w:pPr>
            <w:r>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81FABF" w14:textId="77777777" w:rsidR="00FC66A4" w:rsidRDefault="00FC66A4" w:rsidP="00FC66A4">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7D5C9C" w14:textId="77777777" w:rsidR="00FC66A4" w:rsidRDefault="003262EB" w:rsidP="00FC66A4">
            <w:pPr>
              <w:spacing w:after="0"/>
              <w:rPr>
                <w:rFonts w:ascii="Arial" w:hAnsi="Arial" w:cs="Arial"/>
                <w:noProof/>
                <w:sz w:val="16"/>
                <w:szCs w:val="16"/>
              </w:rPr>
            </w:pPr>
            <w:r>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6A3B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0D4660C"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77046C8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E63CA9"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D3FF"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EA4B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A2F553" w14:textId="77777777" w:rsidR="00FC66A4" w:rsidRDefault="00FC66A4" w:rsidP="00FC66A4">
            <w:pPr>
              <w:pStyle w:val="TAL"/>
              <w:rPr>
                <w:rFonts w:cs="Arial"/>
                <w:sz w:val="16"/>
                <w:szCs w:val="16"/>
              </w:rPr>
            </w:pPr>
            <w:r>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AA44FF"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E25CE4B" w14:textId="77777777" w:rsidR="00FC66A4" w:rsidRDefault="00E643F1" w:rsidP="00FC66A4">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7DD0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A98125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7A8FF9A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FC501A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AED8"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C6C3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74021FE" w14:textId="77777777" w:rsidR="00FC66A4" w:rsidRDefault="00FC66A4" w:rsidP="00FC66A4">
            <w:pPr>
              <w:pStyle w:val="TAL"/>
              <w:rPr>
                <w:rFonts w:cs="Arial"/>
                <w:sz w:val="16"/>
                <w:szCs w:val="16"/>
              </w:rPr>
            </w:pPr>
            <w:r>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264E6F7"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3FD5577" w14:textId="77777777" w:rsidR="00FC66A4" w:rsidRDefault="00E643F1" w:rsidP="00FC66A4">
            <w:pPr>
              <w:spacing w:after="0"/>
              <w:rPr>
                <w:rFonts w:ascii="Arial" w:hAnsi="Arial" w:cs="Arial"/>
                <w:noProof/>
                <w:sz w:val="16"/>
                <w:szCs w:val="16"/>
              </w:rPr>
            </w:pPr>
            <w:r>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497DE"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02C6C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660D12" w14:paraId="5439A5B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068B11E"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F89B7"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305B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6E928C" w14:textId="77777777" w:rsidR="00660D12" w:rsidRDefault="00660D12" w:rsidP="00660D12">
            <w:pPr>
              <w:pStyle w:val="TAL"/>
              <w:rPr>
                <w:rFonts w:cs="Arial"/>
                <w:sz w:val="16"/>
                <w:szCs w:val="16"/>
              </w:rPr>
            </w:pPr>
            <w:r>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FF8DBA1" w14:textId="77777777" w:rsidR="00660D12" w:rsidRDefault="00660D12"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90E7000" w14:textId="77777777" w:rsidR="00660D12" w:rsidRDefault="00660D12" w:rsidP="00660D12">
            <w:pPr>
              <w:spacing w:after="0"/>
              <w:rPr>
                <w:rFonts w:ascii="Arial" w:hAnsi="Arial" w:cs="Arial"/>
                <w:noProof/>
                <w:sz w:val="16"/>
                <w:szCs w:val="16"/>
              </w:rPr>
            </w:pPr>
            <w:r>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EB98E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5594C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0C985D3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296DD8E"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E7165"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0FD3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D00D4A" w14:textId="77777777" w:rsidR="00660D12" w:rsidRDefault="00660B16" w:rsidP="00660D12">
            <w:pPr>
              <w:pStyle w:val="TAL"/>
              <w:rPr>
                <w:rFonts w:cs="Arial"/>
                <w:sz w:val="16"/>
                <w:szCs w:val="16"/>
              </w:rPr>
            </w:pPr>
            <w:r>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9A9A97" w14:textId="77777777" w:rsidR="00660D12" w:rsidRDefault="00660B16" w:rsidP="00660D12">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294A01" w14:textId="77777777" w:rsidR="00660D12" w:rsidRDefault="00660B16" w:rsidP="00660D12">
            <w:pPr>
              <w:spacing w:after="0"/>
              <w:rPr>
                <w:rFonts w:ascii="Arial" w:hAnsi="Arial" w:cs="Arial"/>
                <w:noProof/>
                <w:sz w:val="16"/>
                <w:szCs w:val="16"/>
              </w:rPr>
            </w:pPr>
            <w:r>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8D63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20ECB42"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615CCFB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C262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631B"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93DA6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12E61DC" w14:textId="77777777" w:rsidR="00660D12" w:rsidRDefault="00B94985" w:rsidP="00660D12">
            <w:pPr>
              <w:pStyle w:val="TAL"/>
              <w:rPr>
                <w:rFonts w:cs="Arial"/>
                <w:sz w:val="16"/>
                <w:szCs w:val="16"/>
              </w:rPr>
            </w:pPr>
            <w:r>
              <w:rPr>
                <w:rFonts w:cs="Arial"/>
                <w:sz w:val="16"/>
                <w:szCs w:val="16"/>
              </w:rPr>
              <w:t>0</w:t>
            </w:r>
            <w:r w:rsidR="00E91C88">
              <w:rPr>
                <w:rFonts w:cs="Arial"/>
                <w:sz w:val="16"/>
                <w:szCs w:val="16"/>
              </w:rPr>
              <w:t>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B6CF07E" w14:textId="77777777" w:rsidR="00660D12" w:rsidRDefault="00E91C88"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D52D4C2" w14:textId="77777777" w:rsidR="00660D12" w:rsidRDefault="00E91C88" w:rsidP="00660D12">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8FF2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14B9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4EEA3FE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98A73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FB17"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482D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AC31A5" w14:textId="77777777" w:rsidR="00660D12" w:rsidRDefault="00B94985" w:rsidP="00660D12">
            <w:pPr>
              <w:pStyle w:val="TAL"/>
              <w:rPr>
                <w:rFonts w:cs="Arial"/>
                <w:sz w:val="16"/>
                <w:szCs w:val="16"/>
              </w:rPr>
            </w:pPr>
            <w:r>
              <w:rPr>
                <w:rFonts w:cs="Arial"/>
                <w:sz w:val="16"/>
                <w:szCs w:val="16"/>
              </w:rPr>
              <w:t>0</w:t>
            </w:r>
            <w:r w:rsidR="008411AE">
              <w:rPr>
                <w:rFonts w:cs="Arial"/>
                <w:sz w:val="16"/>
                <w:szCs w:val="16"/>
              </w:rPr>
              <w:t>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6F961FC" w14:textId="77777777" w:rsidR="00660D12" w:rsidRDefault="00660D12" w:rsidP="00660D12">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830A843" w14:textId="77777777" w:rsidR="00660D12" w:rsidRDefault="008411AE" w:rsidP="00660D12">
            <w:pPr>
              <w:spacing w:after="0"/>
              <w:rPr>
                <w:rFonts w:ascii="Arial" w:hAnsi="Arial" w:cs="Arial"/>
                <w:noProof/>
                <w:sz w:val="16"/>
                <w:szCs w:val="16"/>
              </w:rPr>
            </w:pPr>
            <w:r>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3D02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4562C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D2B0AB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A19CAB"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FE3F"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DA49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DFBEF9" w14:textId="77777777" w:rsidR="00660D12" w:rsidRDefault="00B94985" w:rsidP="00660D12">
            <w:pPr>
              <w:pStyle w:val="TAL"/>
              <w:rPr>
                <w:rFonts w:cs="Arial"/>
                <w:sz w:val="16"/>
                <w:szCs w:val="16"/>
              </w:rPr>
            </w:pPr>
            <w:r>
              <w:rPr>
                <w:rFonts w:cs="Arial"/>
                <w:sz w:val="16"/>
                <w:szCs w:val="16"/>
              </w:rPr>
              <w:t>0</w:t>
            </w:r>
            <w:r w:rsidR="00EF4440">
              <w:rPr>
                <w:rFonts w:cs="Arial"/>
                <w:sz w:val="16"/>
                <w:szCs w:val="16"/>
              </w:rPr>
              <w:t>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BAE1E04" w14:textId="77777777" w:rsidR="00660D12" w:rsidRDefault="00EF4440"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C244D6" w14:textId="77777777" w:rsidR="00660D12" w:rsidRDefault="00EF4440" w:rsidP="00660D12">
            <w:pPr>
              <w:spacing w:after="0"/>
              <w:rPr>
                <w:rFonts w:ascii="Arial" w:hAnsi="Arial" w:cs="Arial"/>
                <w:noProof/>
                <w:sz w:val="16"/>
                <w:szCs w:val="16"/>
              </w:rPr>
            </w:pPr>
            <w:r>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7A73A"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371B9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B94985" w14:paraId="5C54E5C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46B63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8685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8AD9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A07A88F" w14:textId="77777777" w:rsidR="00B94985" w:rsidRDefault="00B94985" w:rsidP="00660D12">
            <w:pPr>
              <w:pStyle w:val="TAL"/>
              <w:rPr>
                <w:rFonts w:cs="Arial"/>
                <w:sz w:val="16"/>
                <w:szCs w:val="16"/>
              </w:rPr>
            </w:pPr>
            <w:r>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DA4CCA" w14:textId="77777777" w:rsidR="00B94985" w:rsidRDefault="00B94985" w:rsidP="00660D12">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BC0CF3A" w14:textId="77777777" w:rsidR="00B94985" w:rsidRDefault="00B94985" w:rsidP="00660D12">
            <w:pPr>
              <w:spacing w:after="0"/>
              <w:rPr>
                <w:rFonts w:ascii="Arial" w:hAnsi="Arial" w:cs="Arial"/>
                <w:noProof/>
                <w:sz w:val="16"/>
                <w:szCs w:val="16"/>
              </w:rPr>
            </w:pPr>
            <w:r>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AC8F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5DD22D" w14:textId="77777777" w:rsidR="00B94985" w:rsidRDefault="00B94985" w:rsidP="00B94985">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F239D0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0016E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B6F50"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304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C7027D">
              <w:rPr>
                <w:rFonts w:ascii="Arial" w:hAnsi="Arial" w:cs="Arial"/>
                <w:snapToGrid w:val="0"/>
                <w:color w:val="000000"/>
                <w:sz w:val="16"/>
                <w:szCs w:val="16"/>
              </w:rPr>
              <w:t>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CAA999" w14:textId="77777777" w:rsidR="00B94985" w:rsidRDefault="00C7027D" w:rsidP="00913C50">
            <w:pPr>
              <w:pStyle w:val="TAL"/>
              <w:rPr>
                <w:rFonts w:cs="Arial"/>
                <w:sz w:val="16"/>
                <w:szCs w:val="16"/>
              </w:rPr>
            </w:pPr>
            <w:r>
              <w:rPr>
                <w:rFonts w:cs="Arial"/>
                <w:sz w:val="16"/>
                <w:szCs w:val="16"/>
              </w:rPr>
              <w:t>028</w:t>
            </w:r>
            <w:r w:rsidR="00913C50">
              <w:rPr>
                <w:rFonts w:cs="Arial"/>
                <w:sz w:val="16"/>
                <w:szCs w:val="16"/>
              </w:rPr>
              <w:t>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D926F4" w14:textId="77777777" w:rsidR="00B94985" w:rsidRDefault="00C7027D"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EB82658" w14:textId="77777777" w:rsidR="00B94985" w:rsidRDefault="00913C50" w:rsidP="00660D12">
            <w:pPr>
              <w:spacing w:after="0"/>
              <w:rPr>
                <w:rFonts w:ascii="Arial" w:hAnsi="Arial" w:cs="Arial"/>
                <w:noProof/>
                <w:sz w:val="16"/>
                <w:szCs w:val="16"/>
              </w:rPr>
            </w:pPr>
            <w:r>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3F7A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2609AE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D6FD7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4B30B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7BD90"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FE6D3"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5C4145">
              <w:rPr>
                <w:rFonts w:ascii="Arial" w:hAnsi="Arial" w:cs="Arial"/>
                <w:snapToGrid w:val="0"/>
                <w:color w:val="000000"/>
                <w:sz w:val="16"/>
                <w:szCs w:val="16"/>
              </w:rPr>
              <w:t>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56F840" w14:textId="77777777" w:rsidR="00B94985" w:rsidRDefault="005C4145" w:rsidP="00660D12">
            <w:pPr>
              <w:pStyle w:val="TAL"/>
              <w:rPr>
                <w:rFonts w:cs="Arial"/>
                <w:sz w:val="16"/>
                <w:szCs w:val="16"/>
              </w:rPr>
            </w:pPr>
            <w:r>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7EBA04" w14:textId="77777777" w:rsidR="00B94985" w:rsidRDefault="005C4145"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B31494" w14:textId="77777777" w:rsidR="00B94985" w:rsidRDefault="005C4145" w:rsidP="00660D12">
            <w:pPr>
              <w:spacing w:after="0"/>
              <w:rPr>
                <w:rFonts w:ascii="Arial" w:hAnsi="Arial" w:cs="Arial"/>
                <w:noProof/>
                <w:sz w:val="16"/>
                <w:szCs w:val="16"/>
              </w:rPr>
            </w:pPr>
            <w:r>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9458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55D757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4F123A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AB4D1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AA3F"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7EC5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4C4521">
              <w:rPr>
                <w:rFonts w:ascii="Arial" w:hAnsi="Arial" w:cs="Arial"/>
                <w:snapToGrid w:val="0"/>
                <w:color w:val="000000"/>
                <w:sz w:val="16"/>
                <w:szCs w:val="16"/>
              </w:rPr>
              <w:t>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E3451D" w14:textId="77777777" w:rsidR="00B94985" w:rsidRDefault="004C4521" w:rsidP="00660D12">
            <w:pPr>
              <w:pStyle w:val="TAL"/>
              <w:rPr>
                <w:rFonts w:cs="Arial"/>
                <w:sz w:val="16"/>
                <w:szCs w:val="16"/>
              </w:rPr>
            </w:pPr>
            <w:r>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DF2C25" w14:textId="77777777" w:rsidR="00B94985" w:rsidRDefault="004C452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AD73A4" w14:textId="77777777" w:rsidR="00B94985" w:rsidRDefault="00270814" w:rsidP="00660D12">
            <w:pPr>
              <w:spacing w:after="0"/>
              <w:rPr>
                <w:rFonts w:ascii="Arial" w:hAnsi="Arial" w:cs="Arial"/>
                <w:noProof/>
                <w:sz w:val="16"/>
                <w:szCs w:val="16"/>
              </w:rPr>
            </w:pPr>
            <w:r>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3A192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E36D9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183E18B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F2CFE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DECB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FEE3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ED6461">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C31BE57" w14:textId="77777777" w:rsidR="00B94985" w:rsidRDefault="00ED6461" w:rsidP="00660D12">
            <w:pPr>
              <w:pStyle w:val="TAL"/>
              <w:rPr>
                <w:rFonts w:cs="Arial"/>
                <w:sz w:val="16"/>
                <w:szCs w:val="16"/>
              </w:rPr>
            </w:pPr>
            <w:r>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B600911" w14:textId="77777777" w:rsidR="00B94985" w:rsidRDefault="00ED646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E489596" w14:textId="77777777" w:rsidR="00B94985" w:rsidRDefault="00694348" w:rsidP="00660D12">
            <w:pPr>
              <w:spacing w:after="0"/>
              <w:rPr>
                <w:rFonts w:ascii="Arial" w:hAnsi="Arial" w:cs="Arial"/>
                <w:noProof/>
                <w:sz w:val="16"/>
                <w:szCs w:val="16"/>
              </w:rPr>
            </w:pPr>
            <w:r>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9F6F1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767A4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31E475E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145ED9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83836"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233E"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97403F">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C1E123" w14:textId="77777777" w:rsidR="00B94985" w:rsidRDefault="0097403F" w:rsidP="00660D12">
            <w:pPr>
              <w:pStyle w:val="TAL"/>
              <w:rPr>
                <w:rFonts w:cs="Arial"/>
                <w:sz w:val="16"/>
                <w:szCs w:val="16"/>
              </w:rPr>
            </w:pPr>
            <w:r>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FE6A680" w14:textId="77777777" w:rsidR="00B94985" w:rsidRDefault="0097403F"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E8E4B7A" w14:textId="77777777" w:rsidR="00B94985" w:rsidRDefault="0097403F" w:rsidP="00660D12">
            <w:pPr>
              <w:spacing w:after="0"/>
              <w:rPr>
                <w:rFonts w:ascii="Arial" w:hAnsi="Arial" w:cs="Arial"/>
                <w:noProof/>
                <w:sz w:val="16"/>
                <w:szCs w:val="16"/>
              </w:rPr>
            </w:pPr>
            <w:r>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24C0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15B980A"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64CE13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8BD03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D9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B8C7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DD27BB">
              <w:rPr>
                <w:rFonts w:ascii="Arial" w:hAnsi="Arial" w:cs="Arial"/>
                <w:snapToGrid w:val="0"/>
                <w:color w:val="000000"/>
                <w:sz w:val="16"/>
                <w:szCs w:val="16"/>
              </w:rPr>
              <w:t>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19A7E9" w14:textId="77777777" w:rsidR="00B94985" w:rsidRDefault="00DD27BB" w:rsidP="00660D12">
            <w:pPr>
              <w:pStyle w:val="TAL"/>
              <w:rPr>
                <w:rFonts w:cs="Arial"/>
                <w:sz w:val="16"/>
                <w:szCs w:val="16"/>
              </w:rPr>
            </w:pPr>
            <w:r>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4B679E" w14:textId="77777777" w:rsidR="00B94985" w:rsidRDefault="00DD27BB" w:rsidP="00660D12">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CD2E74C" w14:textId="77777777" w:rsidR="00B94985" w:rsidRDefault="00DD27BB" w:rsidP="00660D12">
            <w:pPr>
              <w:spacing w:after="0"/>
              <w:rPr>
                <w:rFonts w:ascii="Arial" w:hAnsi="Arial" w:cs="Arial"/>
                <w:noProof/>
                <w:sz w:val="16"/>
                <w:szCs w:val="16"/>
              </w:rPr>
            </w:pPr>
            <w:r>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032B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A663B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0929F9" w14:paraId="0BC968D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E67C9C7"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49AE1"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7D6F"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26E10A" w14:textId="77777777" w:rsidR="000929F9" w:rsidRDefault="000929F9" w:rsidP="000929F9">
            <w:pPr>
              <w:pStyle w:val="TAL"/>
              <w:rPr>
                <w:rFonts w:cs="Arial"/>
                <w:sz w:val="16"/>
                <w:szCs w:val="16"/>
              </w:rPr>
            </w:pPr>
            <w:r>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D94350A" w14:textId="77777777" w:rsidR="000929F9" w:rsidRDefault="000929F9" w:rsidP="000929F9">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3BCDD" w14:textId="77777777" w:rsidR="000929F9" w:rsidRDefault="000929F9" w:rsidP="000929F9">
            <w:pPr>
              <w:spacing w:after="0"/>
              <w:rPr>
                <w:rFonts w:ascii="Arial" w:hAnsi="Arial" w:cs="Arial"/>
                <w:noProof/>
                <w:sz w:val="16"/>
                <w:szCs w:val="16"/>
              </w:rPr>
            </w:pPr>
            <w:r>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14A6C"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F00C66E"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0929F9" w14:paraId="22B6A09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C6E155"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57B1"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3E4AA"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B80C8D" w14:textId="77777777" w:rsidR="000929F9" w:rsidRDefault="000929F9" w:rsidP="000929F9">
            <w:pPr>
              <w:pStyle w:val="TAL"/>
              <w:rPr>
                <w:rFonts w:cs="Arial"/>
                <w:sz w:val="16"/>
                <w:szCs w:val="16"/>
              </w:rPr>
            </w:pPr>
            <w:r>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C638F0" w14:textId="77777777" w:rsidR="000929F9" w:rsidRDefault="000929F9" w:rsidP="000929F9">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834679" w14:textId="77777777" w:rsidR="000929F9" w:rsidRDefault="000929F9" w:rsidP="000929F9">
            <w:pPr>
              <w:spacing w:after="0"/>
              <w:rPr>
                <w:rFonts w:ascii="Arial" w:hAnsi="Arial" w:cs="Arial"/>
                <w:noProof/>
                <w:sz w:val="16"/>
                <w:szCs w:val="16"/>
              </w:rPr>
            </w:pPr>
            <w:r>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7063"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C6B7D66"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8B45CE" w14:paraId="1F78AF1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33AFE2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59E80"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E570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62DD97F" w14:textId="77777777" w:rsidR="008B45CE" w:rsidRDefault="008B45CE" w:rsidP="008B45CE">
            <w:pPr>
              <w:pStyle w:val="TAL"/>
              <w:rPr>
                <w:rFonts w:cs="Arial"/>
                <w:sz w:val="16"/>
                <w:szCs w:val="16"/>
              </w:rPr>
            </w:pPr>
            <w:r>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FDC62F" w14:textId="77777777" w:rsidR="008B45CE" w:rsidRDefault="008B45CE"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A8EC64" w14:textId="77777777" w:rsidR="008B45CE" w:rsidRDefault="008B45CE" w:rsidP="008B45CE">
            <w:pPr>
              <w:spacing w:after="0"/>
              <w:rPr>
                <w:rFonts w:ascii="Arial" w:hAnsi="Arial" w:cs="Arial"/>
                <w:noProof/>
                <w:sz w:val="16"/>
                <w:szCs w:val="16"/>
              </w:rPr>
            </w:pPr>
            <w:r>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180B6"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7338B6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2F51B1F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E2AF3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7EBD3"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EF5C3" w14:textId="77777777" w:rsidR="008B45CE" w:rsidRDefault="00D023EE" w:rsidP="008B45CE">
            <w:pPr>
              <w:spacing w:after="0"/>
              <w:rPr>
                <w:rFonts w:ascii="Arial" w:hAnsi="Arial" w:cs="Arial"/>
                <w:snapToGrid w:val="0"/>
                <w:color w:val="000000"/>
                <w:sz w:val="16"/>
                <w:szCs w:val="16"/>
              </w:rPr>
            </w:pPr>
            <w:r>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1B71A33" w14:textId="77777777" w:rsidR="008B45CE" w:rsidRDefault="00D023EE" w:rsidP="008B45CE">
            <w:pPr>
              <w:pStyle w:val="TAL"/>
              <w:rPr>
                <w:rFonts w:cs="Arial"/>
                <w:sz w:val="16"/>
                <w:szCs w:val="16"/>
              </w:rPr>
            </w:pPr>
            <w:r>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874E0A3" w14:textId="77777777" w:rsidR="008B45CE" w:rsidRDefault="00D023EE"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6DA72FC" w14:textId="77777777" w:rsidR="008B45CE" w:rsidRDefault="00D023EE" w:rsidP="008B45CE">
            <w:pPr>
              <w:spacing w:after="0"/>
              <w:rPr>
                <w:rFonts w:ascii="Arial" w:hAnsi="Arial" w:cs="Arial"/>
                <w:noProof/>
                <w:sz w:val="16"/>
                <w:szCs w:val="16"/>
              </w:rPr>
            </w:pPr>
            <w:r>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FA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D1F92D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643079C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24A1AC"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40FD"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90D57" w14:textId="77777777" w:rsidR="008B45CE" w:rsidRDefault="00DF5092" w:rsidP="008B45CE">
            <w:pPr>
              <w:spacing w:after="0"/>
              <w:rPr>
                <w:rFonts w:ascii="Arial" w:hAnsi="Arial" w:cs="Arial"/>
                <w:snapToGrid w:val="0"/>
                <w:color w:val="000000"/>
                <w:sz w:val="16"/>
                <w:szCs w:val="16"/>
              </w:rPr>
            </w:pPr>
            <w:r>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0E19DDE" w14:textId="77777777" w:rsidR="008B45CE" w:rsidRDefault="00DF5092" w:rsidP="008B45CE">
            <w:pPr>
              <w:pStyle w:val="TAL"/>
              <w:rPr>
                <w:rFonts w:cs="Arial"/>
                <w:sz w:val="16"/>
                <w:szCs w:val="16"/>
              </w:rPr>
            </w:pPr>
            <w:r>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A7230A1" w14:textId="77777777" w:rsidR="008B45CE" w:rsidRDefault="00DF5092"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C0684F" w14:textId="77777777" w:rsidR="008B45CE" w:rsidRDefault="00DF5092" w:rsidP="008B45CE">
            <w:pPr>
              <w:spacing w:after="0"/>
              <w:rPr>
                <w:rFonts w:ascii="Arial" w:hAnsi="Arial" w:cs="Arial"/>
                <w:noProof/>
                <w:sz w:val="16"/>
                <w:szCs w:val="16"/>
              </w:rPr>
            </w:pPr>
            <w:r>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E4DA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3A6E1C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4182548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2BC3264"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5E62A"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BD02C" w14:textId="77777777" w:rsidR="008B45CE" w:rsidRDefault="00B14F87"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E2DE5A7" w14:textId="77777777" w:rsidR="008B45CE" w:rsidRDefault="00B14F87" w:rsidP="008B45CE">
            <w:pPr>
              <w:pStyle w:val="TAL"/>
              <w:rPr>
                <w:rFonts w:cs="Arial"/>
                <w:sz w:val="16"/>
                <w:szCs w:val="16"/>
              </w:rPr>
            </w:pPr>
            <w:r>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CFFDF4" w14:textId="77777777" w:rsidR="008B45CE" w:rsidRDefault="00B14F87"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4E3BA6" w14:textId="77777777" w:rsidR="008B45CE" w:rsidRDefault="00B14F87" w:rsidP="008B45CE">
            <w:pPr>
              <w:spacing w:after="0"/>
              <w:rPr>
                <w:rFonts w:ascii="Arial" w:hAnsi="Arial" w:cs="Arial"/>
                <w:noProof/>
                <w:sz w:val="16"/>
                <w:szCs w:val="16"/>
              </w:rPr>
            </w:pPr>
            <w:r>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3507C"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6435E3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3818384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F16BC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075A1"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6D6E25" w14:textId="77777777" w:rsidR="008B45CE" w:rsidRDefault="00BE0D8F" w:rsidP="008B45CE">
            <w:pPr>
              <w:spacing w:after="0"/>
              <w:rPr>
                <w:rFonts w:ascii="Arial" w:hAnsi="Arial" w:cs="Arial"/>
                <w:snapToGrid w:val="0"/>
                <w:color w:val="000000"/>
                <w:sz w:val="16"/>
                <w:szCs w:val="16"/>
              </w:rPr>
            </w:pPr>
            <w:r>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272DF3" w14:textId="77777777" w:rsidR="008B45CE" w:rsidRDefault="00BE0D8F" w:rsidP="008B45CE">
            <w:pPr>
              <w:pStyle w:val="TAL"/>
              <w:rPr>
                <w:rFonts w:cs="Arial"/>
                <w:sz w:val="16"/>
                <w:szCs w:val="16"/>
              </w:rPr>
            </w:pPr>
            <w:r>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01A9912" w14:textId="77777777" w:rsidR="008B45CE" w:rsidRDefault="00BE0D8F"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76F208F" w14:textId="77777777" w:rsidR="008B45CE" w:rsidRDefault="00BE0D8F" w:rsidP="008B45CE">
            <w:pPr>
              <w:spacing w:after="0"/>
              <w:rPr>
                <w:rFonts w:ascii="Arial" w:hAnsi="Arial" w:cs="Arial"/>
                <w:noProof/>
                <w:sz w:val="16"/>
                <w:szCs w:val="16"/>
              </w:rPr>
            </w:pPr>
            <w:r>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B95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712D23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2A6BC0D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3354D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37D6"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D906" w14:textId="77777777" w:rsidR="008B45CE" w:rsidRDefault="00E26BA0"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2E6B35" w14:textId="77777777" w:rsidR="008B45CE" w:rsidRDefault="00E26BA0" w:rsidP="008B45CE">
            <w:pPr>
              <w:pStyle w:val="TAL"/>
              <w:rPr>
                <w:rFonts w:cs="Arial"/>
                <w:sz w:val="16"/>
                <w:szCs w:val="16"/>
              </w:rPr>
            </w:pPr>
            <w:r>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CD3BAA7" w14:textId="77777777" w:rsidR="008B45CE" w:rsidRDefault="00E26BA0"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AC6FCF" w14:textId="77777777" w:rsidR="008B45CE" w:rsidRDefault="00E26BA0" w:rsidP="008B45CE">
            <w:pPr>
              <w:spacing w:after="0"/>
              <w:rPr>
                <w:rFonts w:ascii="Arial" w:hAnsi="Arial" w:cs="Arial"/>
                <w:noProof/>
                <w:sz w:val="16"/>
                <w:szCs w:val="16"/>
              </w:rPr>
            </w:pPr>
            <w:r>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A3B8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DB8AE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751F12" w14:paraId="3D91EA4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D1CF8D"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406B9" w14:textId="77777777" w:rsidR="00751F12" w:rsidRDefault="00751F12"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2D163"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93775D7" w14:textId="77777777" w:rsidR="00751F12" w:rsidRDefault="00751F12" w:rsidP="008B45CE">
            <w:pPr>
              <w:pStyle w:val="TAL"/>
              <w:rPr>
                <w:rFonts w:cs="Arial"/>
                <w:sz w:val="16"/>
                <w:szCs w:val="16"/>
              </w:rPr>
            </w:pPr>
            <w:r>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FB09FC1" w14:textId="77777777" w:rsidR="00751F12" w:rsidRDefault="00751F12" w:rsidP="008B45C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EDA978" w14:textId="77777777" w:rsidR="00751F12" w:rsidRDefault="00751F12" w:rsidP="008B45CE">
            <w:pPr>
              <w:spacing w:after="0"/>
              <w:rPr>
                <w:rFonts w:ascii="Arial" w:hAnsi="Arial" w:cs="Arial"/>
                <w:noProof/>
                <w:sz w:val="16"/>
                <w:szCs w:val="16"/>
              </w:rPr>
            </w:pPr>
            <w:r>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8B5242"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0DF9CDF" w14:textId="77777777" w:rsidR="00751F12" w:rsidRDefault="00751F12" w:rsidP="00751F12">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F2764" w14:paraId="18B2155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1D4B840"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D33A8" w14:textId="77777777" w:rsidR="000F2764" w:rsidRDefault="000F2764" w:rsidP="000F2764">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AE04"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579E34" w14:textId="77777777" w:rsidR="000F2764" w:rsidRDefault="000F2764" w:rsidP="000F2764">
            <w:pPr>
              <w:pStyle w:val="TAL"/>
              <w:rPr>
                <w:rFonts w:cs="Arial"/>
                <w:sz w:val="16"/>
                <w:szCs w:val="16"/>
              </w:rPr>
            </w:pPr>
            <w:r>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55D070F" w14:textId="77777777" w:rsidR="000F2764" w:rsidRDefault="000F2764" w:rsidP="000F2764">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CE49FF1" w14:textId="77777777" w:rsidR="000F2764" w:rsidRDefault="000F2764" w:rsidP="000F2764">
            <w:pPr>
              <w:spacing w:after="0"/>
              <w:rPr>
                <w:rFonts w:ascii="Arial" w:hAnsi="Arial" w:cs="Arial"/>
                <w:noProof/>
                <w:sz w:val="16"/>
                <w:szCs w:val="16"/>
              </w:rPr>
            </w:pPr>
            <w:r>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8C40D"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E62F52"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4D4A9E" w14:paraId="220F756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EA4996"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A6D4" w14:textId="77777777" w:rsidR="004D4A9E" w:rsidRDefault="004D4A9E" w:rsidP="004D4A9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DFAB7"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B783E62" w14:textId="77777777" w:rsidR="004D4A9E" w:rsidRDefault="004D4A9E" w:rsidP="004D4A9E">
            <w:pPr>
              <w:pStyle w:val="TAL"/>
              <w:rPr>
                <w:rFonts w:cs="Arial"/>
                <w:sz w:val="16"/>
                <w:szCs w:val="16"/>
              </w:rPr>
            </w:pPr>
            <w:r>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FE11C4" w14:textId="77777777" w:rsidR="004D4A9E" w:rsidRDefault="004D4A9E" w:rsidP="004D4A9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3FC4FB7" w14:textId="77777777" w:rsidR="004D4A9E" w:rsidRDefault="004D4A9E" w:rsidP="004D4A9E">
            <w:pPr>
              <w:spacing w:after="0"/>
              <w:rPr>
                <w:rFonts w:ascii="Arial" w:hAnsi="Arial" w:cs="Arial"/>
                <w:noProof/>
                <w:sz w:val="16"/>
                <w:szCs w:val="16"/>
              </w:rPr>
            </w:pPr>
            <w:r>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AEC35"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9948719"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841F95" w14:paraId="250A7BA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1756B8"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69F13" w14:textId="77777777" w:rsidR="00841F95" w:rsidRDefault="00841F95" w:rsidP="00841F95">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1414A"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62A639" w14:textId="77777777" w:rsidR="00841F95" w:rsidRDefault="00841F95" w:rsidP="00841F95">
            <w:pPr>
              <w:pStyle w:val="TAL"/>
              <w:rPr>
                <w:rFonts w:cs="Arial"/>
                <w:sz w:val="16"/>
                <w:szCs w:val="16"/>
              </w:rPr>
            </w:pPr>
            <w:r>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88FB998" w14:textId="77777777" w:rsidR="00841F95" w:rsidRDefault="00841F95" w:rsidP="00841F95">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CCFAA60" w14:textId="77777777" w:rsidR="00841F95" w:rsidRDefault="00841F95" w:rsidP="00841F95">
            <w:pPr>
              <w:spacing w:after="0"/>
              <w:rPr>
                <w:rFonts w:ascii="Arial" w:hAnsi="Arial" w:cs="Arial"/>
                <w:noProof/>
                <w:sz w:val="16"/>
                <w:szCs w:val="16"/>
              </w:rPr>
            </w:pPr>
            <w:r>
              <w:rPr>
                <w:rFonts w:ascii="Arial" w:hAnsi="Arial" w:cs="Arial"/>
                <w:noProof/>
                <w:sz w:val="16"/>
                <w:szCs w:val="16"/>
              </w:rPr>
              <w:t>On transport of media and mode adaptation signalling in MTSI deploying RFC 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C7FA85"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E28B66"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D375A" w14:paraId="08C5D66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7A1D2"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7C66F" w14:textId="77777777" w:rsidR="000D375A" w:rsidRDefault="000D375A" w:rsidP="000D375A">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485A9"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D88F78" w14:textId="77777777" w:rsidR="000D375A" w:rsidRDefault="000D375A" w:rsidP="000D375A">
            <w:pPr>
              <w:pStyle w:val="TAL"/>
              <w:rPr>
                <w:rFonts w:cs="Arial"/>
                <w:sz w:val="16"/>
                <w:szCs w:val="16"/>
              </w:rPr>
            </w:pPr>
            <w:r>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04B7CC" w14:textId="77777777" w:rsidR="000D375A" w:rsidRDefault="000D375A" w:rsidP="000D375A">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20BF8B5" w14:textId="77777777" w:rsidR="000D375A" w:rsidRDefault="000D375A" w:rsidP="000D375A">
            <w:pPr>
              <w:spacing w:after="0"/>
              <w:rPr>
                <w:rFonts w:ascii="Arial" w:hAnsi="Arial" w:cs="Arial"/>
                <w:noProof/>
                <w:sz w:val="16"/>
                <w:szCs w:val="16"/>
              </w:rPr>
            </w:pPr>
            <w:r>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10B4D"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2B50C1"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1B20CD" w14:paraId="48044F0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8BF028A"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128CC" w14:textId="77777777" w:rsidR="001B20CD" w:rsidRDefault="001B20CD"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6EA94"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332331E" w14:textId="77777777" w:rsidR="001B20CD" w:rsidRDefault="001B20CD" w:rsidP="001B20CD">
            <w:pPr>
              <w:pStyle w:val="TAL"/>
              <w:rPr>
                <w:rFonts w:cs="Arial"/>
                <w:sz w:val="16"/>
                <w:szCs w:val="16"/>
              </w:rPr>
            </w:pPr>
            <w:r>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DFC968" w14:textId="77777777" w:rsidR="001B20CD" w:rsidRDefault="001B20CD" w:rsidP="001B20CD">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F3E8DDF" w14:textId="77777777" w:rsidR="001B20CD" w:rsidRDefault="001B20CD" w:rsidP="001B20CD">
            <w:pPr>
              <w:spacing w:after="0"/>
              <w:rPr>
                <w:rFonts w:ascii="Arial" w:hAnsi="Arial" w:cs="Arial"/>
                <w:noProof/>
                <w:sz w:val="16"/>
                <w:szCs w:val="16"/>
              </w:rPr>
            </w:pPr>
            <w:r>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57DD9"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49E5DE"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243B67" w14:paraId="6D6391D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5900DB"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2C3AD" w14:textId="77777777" w:rsidR="00243B67" w:rsidRDefault="00243B67"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98FD3" w14:textId="77777777" w:rsidR="00243B67" w:rsidRDefault="00C66FC3" w:rsidP="001B20CD">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2F7288" w14:textId="77777777" w:rsidR="00243B67" w:rsidRDefault="00C66FC3" w:rsidP="001B20CD">
            <w:pPr>
              <w:pStyle w:val="TAL"/>
              <w:rPr>
                <w:rFonts w:cs="Arial"/>
                <w:sz w:val="16"/>
                <w:szCs w:val="16"/>
              </w:rPr>
            </w:pPr>
            <w:r>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49C64A" w14:textId="77777777" w:rsidR="00243B67" w:rsidRDefault="00243B67" w:rsidP="001B20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48DA87" w14:textId="77777777" w:rsidR="00243B67" w:rsidRDefault="00C66FC3" w:rsidP="001B20CD">
            <w:pPr>
              <w:spacing w:after="0"/>
              <w:rPr>
                <w:rFonts w:ascii="Arial" w:hAnsi="Arial" w:cs="Arial"/>
                <w:noProof/>
                <w:sz w:val="16"/>
                <w:szCs w:val="16"/>
              </w:rPr>
            </w:pPr>
            <w:r>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43820"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19D741"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243B67" w14:paraId="7C50916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FDF7612"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5F96" w14:textId="77777777" w:rsidR="00243B67" w:rsidRDefault="00243B67" w:rsidP="00243B67">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CEF88" w14:textId="77777777" w:rsidR="00243B67" w:rsidRDefault="00F76C6D" w:rsidP="00243B67">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FE1FC8" w14:textId="77777777" w:rsidR="00243B67" w:rsidRDefault="00F76C6D" w:rsidP="00243B67">
            <w:pPr>
              <w:pStyle w:val="TAL"/>
              <w:rPr>
                <w:rFonts w:cs="Arial"/>
                <w:sz w:val="16"/>
                <w:szCs w:val="16"/>
              </w:rPr>
            </w:pPr>
            <w:r>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615FA4D" w14:textId="77777777" w:rsidR="00243B67" w:rsidRDefault="00F76C6D" w:rsidP="00243B67">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3009C1" w14:textId="77777777" w:rsidR="00243B67" w:rsidRDefault="00491D2D" w:rsidP="00243B67">
            <w:pPr>
              <w:spacing w:after="0"/>
              <w:rPr>
                <w:rFonts w:ascii="Arial" w:hAnsi="Arial" w:cs="Arial"/>
                <w:noProof/>
                <w:sz w:val="16"/>
                <w:szCs w:val="16"/>
              </w:rPr>
            </w:pPr>
            <w:r>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30A48"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DE257B"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4308BB" w14:paraId="1DA9D5B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9E8408B"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0D9A8" w14:textId="77777777" w:rsidR="004308BB" w:rsidRDefault="004308BB" w:rsidP="004308BB">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ACE9C"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0C50293" w14:textId="77777777" w:rsidR="004308BB" w:rsidRDefault="004308BB" w:rsidP="004308BB">
            <w:pPr>
              <w:pStyle w:val="TAL"/>
              <w:rPr>
                <w:rFonts w:cs="Arial"/>
                <w:sz w:val="16"/>
                <w:szCs w:val="16"/>
              </w:rPr>
            </w:pPr>
            <w:r>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009B52" w14:textId="77777777" w:rsidR="004308BB" w:rsidRDefault="004308BB" w:rsidP="004308BB">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534B10" w14:textId="77777777" w:rsidR="004308BB" w:rsidRDefault="004308BB" w:rsidP="004308BB">
            <w:pPr>
              <w:spacing w:after="0"/>
              <w:rPr>
                <w:rFonts w:ascii="Arial" w:hAnsi="Arial" w:cs="Arial"/>
                <w:noProof/>
                <w:sz w:val="16"/>
                <w:szCs w:val="16"/>
              </w:rPr>
            </w:pPr>
            <w:r>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3A072"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DF0405"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3C1D189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77785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F5174"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4B86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5539C37" w14:textId="77777777" w:rsidR="00A16CA0" w:rsidRDefault="00A16CA0" w:rsidP="00A16CA0">
            <w:pPr>
              <w:pStyle w:val="TAL"/>
              <w:rPr>
                <w:rFonts w:cs="Arial"/>
                <w:sz w:val="16"/>
                <w:szCs w:val="16"/>
              </w:rPr>
            </w:pPr>
            <w:r>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39CBE6C" w14:textId="77777777" w:rsidR="00A16CA0" w:rsidRDefault="00A16CA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422A47" w14:textId="77777777" w:rsidR="00A16CA0" w:rsidRDefault="00F82E7F" w:rsidP="00A16CA0">
            <w:pPr>
              <w:spacing w:after="0"/>
              <w:rPr>
                <w:rFonts w:ascii="Arial" w:hAnsi="Arial" w:cs="Arial"/>
                <w:noProof/>
                <w:sz w:val="16"/>
                <w:szCs w:val="16"/>
              </w:rPr>
            </w:pPr>
            <w:r>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C8EA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1D8901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FD1778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44A52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0BCA2"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1692B" w14:textId="77777777" w:rsidR="00A16CA0" w:rsidRDefault="00BF6FDF"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BC7A0E" w14:textId="77777777" w:rsidR="00A16CA0" w:rsidRDefault="00BF6FDF" w:rsidP="00A16CA0">
            <w:pPr>
              <w:pStyle w:val="TAL"/>
              <w:rPr>
                <w:rFonts w:cs="Arial"/>
                <w:sz w:val="16"/>
                <w:szCs w:val="16"/>
              </w:rPr>
            </w:pPr>
            <w:r>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9A31FFC" w14:textId="77777777" w:rsidR="00A16CA0" w:rsidRDefault="00BF6FDF"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0EE987" w14:textId="77777777" w:rsidR="00A16CA0" w:rsidRDefault="00BF6FDF" w:rsidP="00A16CA0">
            <w:pPr>
              <w:spacing w:after="0"/>
              <w:rPr>
                <w:rFonts w:ascii="Arial" w:hAnsi="Arial" w:cs="Arial"/>
                <w:noProof/>
                <w:sz w:val="16"/>
                <w:szCs w:val="16"/>
              </w:rPr>
            </w:pPr>
            <w:r>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1C35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74F147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4D936D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1E3E69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0FEDA"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DB12F" w14:textId="77777777" w:rsidR="00A16CA0" w:rsidRDefault="005E662B" w:rsidP="00A16CA0">
            <w:pPr>
              <w:spacing w:after="0"/>
              <w:rPr>
                <w:rFonts w:ascii="Arial" w:hAnsi="Arial" w:cs="Arial"/>
                <w:snapToGrid w:val="0"/>
                <w:color w:val="000000"/>
                <w:sz w:val="16"/>
                <w:szCs w:val="16"/>
              </w:rPr>
            </w:pPr>
            <w:r>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53368F" w14:textId="77777777" w:rsidR="00A16CA0" w:rsidRDefault="004C567C" w:rsidP="00A16CA0">
            <w:pPr>
              <w:pStyle w:val="TAL"/>
              <w:rPr>
                <w:rFonts w:cs="Arial"/>
                <w:sz w:val="16"/>
                <w:szCs w:val="16"/>
              </w:rPr>
            </w:pPr>
            <w:r>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560E7AA" w14:textId="77777777" w:rsidR="00A16CA0" w:rsidRDefault="004C567C"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A424D3" w14:textId="77777777" w:rsidR="00A16CA0" w:rsidRDefault="004C567C" w:rsidP="00A16CA0">
            <w:pPr>
              <w:spacing w:after="0"/>
              <w:rPr>
                <w:rFonts w:ascii="Arial" w:hAnsi="Arial" w:cs="Arial"/>
                <w:noProof/>
                <w:sz w:val="16"/>
                <w:szCs w:val="16"/>
              </w:rPr>
            </w:pPr>
            <w:r>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571B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895D9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2594383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1991A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5CD5"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4400D" w14:textId="77777777" w:rsidR="00A16CA0" w:rsidRDefault="0082251E"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2A297B" w14:textId="77777777" w:rsidR="00A16CA0" w:rsidRDefault="0082251E" w:rsidP="00A16CA0">
            <w:pPr>
              <w:pStyle w:val="TAL"/>
              <w:rPr>
                <w:rFonts w:cs="Arial"/>
                <w:sz w:val="16"/>
                <w:szCs w:val="16"/>
              </w:rPr>
            </w:pPr>
            <w:r>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8865011" w14:textId="77777777" w:rsidR="00A16CA0" w:rsidRDefault="0082251E"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3BA63BB" w14:textId="77777777" w:rsidR="00A16CA0" w:rsidRDefault="0082251E" w:rsidP="00A16CA0">
            <w:pPr>
              <w:spacing w:after="0"/>
              <w:rPr>
                <w:rFonts w:ascii="Arial" w:hAnsi="Arial" w:cs="Arial"/>
                <w:noProof/>
                <w:sz w:val="16"/>
                <w:szCs w:val="16"/>
              </w:rPr>
            </w:pPr>
            <w:r>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0E8A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23B3CB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374DAC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23CFDE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66189"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8A8F2" w14:textId="77777777" w:rsidR="00A16CA0" w:rsidRDefault="00106820"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DB64680" w14:textId="77777777" w:rsidR="00A16CA0" w:rsidRDefault="00106820" w:rsidP="00A16CA0">
            <w:pPr>
              <w:pStyle w:val="TAL"/>
              <w:rPr>
                <w:rFonts w:cs="Arial"/>
                <w:sz w:val="16"/>
                <w:szCs w:val="16"/>
              </w:rPr>
            </w:pPr>
            <w:r>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BB5646" w14:textId="77777777" w:rsidR="00A16CA0" w:rsidRDefault="0010682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1E970A1" w14:textId="77777777" w:rsidR="00A16CA0" w:rsidRDefault="00106820" w:rsidP="00A16CA0">
            <w:pPr>
              <w:spacing w:after="0"/>
              <w:rPr>
                <w:rFonts w:ascii="Arial" w:hAnsi="Arial" w:cs="Arial"/>
                <w:noProof/>
                <w:sz w:val="16"/>
                <w:szCs w:val="16"/>
              </w:rPr>
            </w:pPr>
            <w:r>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A8F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696C85"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0A8035C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FA8B9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A04A3"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0A074" w14:textId="77777777" w:rsidR="00A16CA0" w:rsidRDefault="00126234" w:rsidP="00A16CA0">
            <w:pPr>
              <w:spacing w:after="0"/>
              <w:rPr>
                <w:rFonts w:ascii="Arial" w:hAnsi="Arial" w:cs="Arial"/>
                <w:snapToGrid w:val="0"/>
                <w:color w:val="000000"/>
                <w:sz w:val="16"/>
                <w:szCs w:val="16"/>
              </w:rPr>
            </w:pPr>
            <w:r>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5B867AC" w14:textId="77777777" w:rsidR="00A16CA0" w:rsidRDefault="00126234" w:rsidP="00A16CA0">
            <w:pPr>
              <w:pStyle w:val="TAL"/>
              <w:rPr>
                <w:rFonts w:cs="Arial"/>
                <w:sz w:val="16"/>
                <w:szCs w:val="16"/>
              </w:rPr>
            </w:pPr>
            <w:r>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E6DE9AF" w14:textId="77777777" w:rsidR="00A16CA0" w:rsidRDefault="00126234"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AA9AE4" w14:textId="77777777" w:rsidR="00A16CA0" w:rsidRDefault="00126234" w:rsidP="00A16CA0">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4FF2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BCA12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40B4EA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9C0BD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F8E00"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6DBD" w14:textId="77777777" w:rsidR="00A16CA0" w:rsidRDefault="00A70FEE" w:rsidP="00A16CA0">
            <w:pPr>
              <w:spacing w:after="0"/>
              <w:rPr>
                <w:rFonts w:ascii="Arial" w:hAnsi="Arial" w:cs="Arial"/>
                <w:snapToGrid w:val="0"/>
                <w:color w:val="000000"/>
                <w:sz w:val="16"/>
                <w:szCs w:val="16"/>
              </w:rPr>
            </w:pPr>
            <w:r>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B9E066" w14:textId="77777777" w:rsidR="00A16CA0" w:rsidRDefault="00A70FEE" w:rsidP="00A16CA0">
            <w:pPr>
              <w:pStyle w:val="TAL"/>
              <w:rPr>
                <w:rFonts w:cs="Arial"/>
                <w:sz w:val="16"/>
                <w:szCs w:val="16"/>
              </w:rPr>
            </w:pPr>
            <w:r>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E282E5" w14:textId="77777777" w:rsidR="00A16CA0" w:rsidRDefault="00A70FEE"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C45CDD" w14:textId="77777777" w:rsidR="00A16CA0" w:rsidRDefault="00A70FEE" w:rsidP="00A16CA0">
            <w:pPr>
              <w:spacing w:after="0"/>
              <w:rPr>
                <w:rFonts w:ascii="Arial" w:hAnsi="Arial" w:cs="Arial"/>
                <w:noProof/>
                <w:sz w:val="16"/>
                <w:szCs w:val="16"/>
              </w:rPr>
            </w:pPr>
            <w:r>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2B63A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9BB21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79FB442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D54F0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4E09C"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99531" w14:textId="77777777" w:rsidR="00A16CA0" w:rsidRDefault="00D26E87"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8D4E72" w14:textId="77777777" w:rsidR="00A16CA0" w:rsidRDefault="00D26E87" w:rsidP="00A16CA0">
            <w:pPr>
              <w:pStyle w:val="TAL"/>
              <w:rPr>
                <w:rFonts w:cs="Arial"/>
                <w:sz w:val="16"/>
                <w:szCs w:val="16"/>
              </w:rPr>
            </w:pPr>
            <w:r>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07367F" w14:textId="77777777" w:rsidR="00A16CA0" w:rsidRDefault="00D26E87" w:rsidP="00A16CA0">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FC259C3" w14:textId="77777777" w:rsidR="00A16CA0" w:rsidRDefault="00D26E87" w:rsidP="00A16CA0">
            <w:pPr>
              <w:spacing w:after="0"/>
              <w:rPr>
                <w:rFonts w:ascii="Arial" w:hAnsi="Arial" w:cs="Arial"/>
                <w:noProof/>
                <w:sz w:val="16"/>
                <w:szCs w:val="16"/>
              </w:rPr>
            </w:pPr>
            <w:r>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A6D7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45A5E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C02E3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772317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2735"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9E8D6" w14:textId="77777777" w:rsidR="00A16CA0" w:rsidRDefault="00D0538C"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55FF48" w14:textId="77777777" w:rsidR="00A16CA0" w:rsidRDefault="00D0538C" w:rsidP="00A16CA0">
            <w:pPr>
              <w:pStyle w:val="TAL"/>
              <w:rPr>
                <w:rFonts w:cs="Arial"/>
                <w:sz w:val="16"/>
                <w:szCs w:val="16"/>
              </w:rPr>
            </w:pPr>
            <w:r>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2F4713" w14:textId="77777777" w:rsidR="00A16CA0" w:rsidRDefault="00D0538C"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C66D2E" w14:textId="77777777" w:rsidR="00A16CA0" w:rsidRDefault="00D0538C" w:rsidP="00A16CA0">
            <w:pPr>
              <w:spacing w:after="0"/>
              <w:rPr>
                <w:rFonts w:ascii="Arial" w:hAnsi="Arial" w:cs="Arial"/>
                <w:noProof/>
                <w:sz w:val="16"/>
                <w:szCs w:val="16"/>
              </w:rPr>
            </w:pPr>
            <w:r>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7704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7B233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389E16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5DE7C44"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22394"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BCDBE" w14:textId="77777777" w:rsidR="00A16CA0" w:rsidRDefault="00B7447B"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80B7EE" w14:textId="77777777" w:rsidR="00A16CA0" w:rsidRDefault="00B7447B" w:rsidP="00A16CA0">
            <w:pPr>
              <w:pStyle w:val="TAL"/>
              <w:rPr>
                <w:rFonts w:cs="Arial"/>
                <w:sz w:val="16"/>
                <w:szCs w:val="16"/>
              </w:rPr>
            </w:pPr>
            <w:r>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D1D115B" w14:textId="77777777" w:rsidR="00A16CA0" w:rsidRDefault="00B7447B"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2FBF7A" w14:textId="77777777" w:rsidR="00A16CA0" w:rsidRDefault="00B7447B" w:rsidP="00A16CA0">
            <w:pPr>
              <w:spacing w:after="0"/>
              <w:rPr>
                <w:rFonts w:ascii="Arial" w:hAnsi="Arial" w:cs="Arial"/>
                <w:noProof/>
                <w:sz w:val="16"/>
                <w:szCs w:val="16"/>
              </w:rPr>
            </w:pPr>
            <w:r>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1890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283C0D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93267E" w14:paraId="5B76E92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9827F2"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1435B" w14:textId="77777777" w:rsidR="0093267E" w:rsidRDefault="0093267E"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1EF18" w14:textId="77777777" w:rsidR="0093267E" w:rsidRDefault="0093267E" w:rsidP="00675D0D">
            <w:pPr>
              <w:spacing w:after="0"/>
              <w:rPr>
                <w:rFonts w:ascii="Arial" w:hAnsi="Arial" w:cs="Arial"/>
                <w:snapToGrid w:val="0"/>
                <w:color w:val="000000"/>
                <w:sz w:val="16"/>
                <w:szCs w:val="16"/>
              </w:rPr>
            </w:pPr>
            <w:r>
              <w:rPr>
                <w:rFonts w:ascii="Arial" w:hAnsi="Arial" w:cs="Arial"/>
                <w:snapToGrid w:val="0"/>
                <w:color w:val="000000"/>
                <w:sz w:val="16"/>
                <w:szCs w:val="16"/>
              </w:rPr>
              <w:t>S</w:t>
            </w:r>
            <w:r w:rsidR="00675D0D">
              <w:rPr>
                <w:rFonts w:ascii="Arial" w:hAnsi="Arial" w:cs="Arial"/>
                <w:snapToGrid w:val="0"/>
                <w:color w:val="000000"/>
                <w:sz w:val="16"/>
                <w:szCs w:val="16"/>
              </w:rPr>
              <w:t>P</w:t>
            </w:r>
            <w:r>
              <w:rPr>
                <w:rFonts w:ascii="Arial" w:hAnsi="Arial" w:cs="Arial"/>
                <w:snapToGrid w:val="0"/>
                <w:color w:val="000000"/>
                <w:sz w:val="16"/>
                <w:szCs w:val="16"/>
              </w:rPr>
              <w:t>-15</w:t>
            </w:r>
            <w:r w:rsidR="00675D0D">
              <w:rPr>
                <w:rFonts w:ascii="Arial" w:hAnsi="Arial" w:cs="Arial"/>
                <w:snapToGrid w:val="0"/>
                <w:color w:val="000000"/>
                <w:sz w:val="16"/>
                <w:szCs w:val="16"/>
              </w:rPr>
              <w:t>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FE6149" w14:textId="77777777" w:rsidR="0093267E" w:rsidRDefault="0093267E" w:rsidP="00A16CA0">
            <w:pPr>
              <w:pStyle w:val="TAL"/>
              <w:rPr>
                <w:rFonts w:cs="Arial"/>
                <w:sz w:val="16"/>
                <w:szCs w:val="16"/>
              </w:rPr>
            </w:pPr>
            <w:r>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E6E0D9" w14:textId="77777777" w:rsidR="0093267E" w:rsidRDefault="0093267E" w:rsidP="00A16CA0">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4CA891" w14:textId="77777777" w:rsidR="0093267E" w:rsidRDefault="0093267E" w:rsidP="00A16CA0">
            <w:pPr>
              <w:spacing w:after="0"/>
              <w:rPr>
                <w:rFonts w:ascii="Arial" w:hAnsi="Arial" w:cs="Arial"/>
                <w:noProof/>
                <w:sz w:val="16"/>
                <w:szCs w:val="16"/>
              </w:rPr>
            </w:pPr>
            <w:r>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BA44F"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A0B382D"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6C3DC79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DAFF43"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FB0D7"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FF98E" w14:textId="77777777" w:rsidR="0093267E" w:rsidRDefault="00675D0D"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058112" w14:textId="77777777" w:rsidR="0093267E" w:rsidRDefault="00675D0D" w:rsidP="0093267E">
            <w:pPr>
              <w:pStyle w:val="TAL"/>
              <w:rPr>
                <w:rFonts w:cs="Arial"/>
                <w:sz w:val="16"/>
                <w:szCs w:val="16"/>
              </w:rPr>
            </w:pPr>
            <w:r>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C356A21" w14:textId="77777777" w:rsidR="0093267E" w:rsidRDefault="00675D0D"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8353E9F" w14:textId="77777777" w:rsidR="0093267E" w:rsidRDefault="00675D0D" w:rsidP="0093267E">
            <w:pPr>
              <w:spacing w:after="0"/>
              <w:rPr>
                <w:rFonts w:ascii="Arial" w:hAnsi="Arial" w:cs="Arial"/>
                <w:noProof/>
                <w:sz w:val="16"/>
                <w:szCs w:val="16"/>
              </w:rPr>
            </w:pPr>
            <w:r>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009F1"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A3485"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39D60CE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1E5CF3"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08435"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CC5C" w14:textId="77777777" w:rsidR="0093267E" w:rsidRDefault="00CA1EAC"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789681" w14:textId="77777777" w:rsidR="0093267E" w:rsidRDefault="00CA1EAC" w:rsidP="0093267E">
            <w:pPr>
              <w:pStyle w:val="TAL"/>
              <w:rPr>
                <w:rFonts w:cs="Arial"/>
                <w:sz w:val="16"/>
                <w:szCs w:val="16"/>
              </w:rPr>
            </w:pPr>
            <w:r>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32855E" w14:textId="77777777" w:rsidR="0093267E" w:rsidRDefault="00CA1EAC"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1332AF5" w14:textId="77777777" w:rsidR="0093267E" w:rsidRDefault="00CA1EAC" w:rsidP="0093267E">
            <w:pPr>
              <w:spacing w:after="0"/>
              <w:rPr>
                <w:rFonts w:ascii="Arial" w:hAnsi="Arial" w:cs="Arial"/>
                <w:noProof/>
                <w:sz w:val="16"/>
                <w:szCs w:val="16"/>
              </w:rPr>
            </w:pPr>
            <w:r>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03E19A"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6F2C0AA"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2B31A81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3BAD1C3"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E14BD"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438A" w14:textId="77777777" w:rsidR="0093267E" w:rsidRDefault="00F26BD9" w:rsidP="0093267E">
            <w:pPr>
              <w:spacing w:after="0"/>
              <w:rPr>
                <w:rFonts w:ascii="Arial" w:hAnsi="Arial" w:cs="Arial"/>
                <w:snapToGrid w:val="0"/>
                <w:color w:val="000000"/>
                <w:sz w:val="16"/>
                <w:szCs w:val="16"/>
              </w:rPr>
            </w:pPr>
            <w:r>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B1FDC4" w14:textId="77777777" w:rsidR="0093267E" w:rsidRDefault="00F26BD9" w:rsidP="0093267E">
            <w:pPr>
              <w:pStyle w:val="TAL"/>
              <w:rPr>
                <w:rFonts w:cs="Arial"/>
                <w:sz w:val="16"/>
                <w:szCs w:val="16"/>
              </w:rPr>
            </w:pPr>
            <w:r>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E6132FA" w14:textId="77777777" w:rsidR="0093267E" w:rsidRDefault="00F26BD9" w:rsidP="0093267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ED7472" w14:textId="77777777" w:rsidR="0093267E" w:rsidRDefault="006B0AD5" w:rsidP="0093267E">
            <w:pPr>
              <w:spacing w:after="0"/>
              <w:rPr>
                <w:rFonts w:ascii="Arial" w:hAnsi="Arial" w:cs="Arial"/>
                <w:noProof/>
                <w:sz w:val="16"/>
                <w:szCs w:val="16"/>
              </w:rPr>
            </w:pPr>
            <w:r>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8E1CD"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D1B4BA4"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2FCBB95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099E0C"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0EE3B"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005EE"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AB053A7" w14:textId="77777777" w:rsidR="004674CF" w:rsidRDefault="004674CF" w:rsidP="004674CF">
            <w:pPr>
              <w:pStyle w:val="TAL"/>
              <w:rPr>
                <w:rFonts w:cs="Arial"/>
                <w:sz w:val="16"/>
                <w:szCs w:val="16"/>
              </w:rPr>
            </w:pPr>
            <w:r>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85FF7D" w14:textId="77777777" w:rsidR="004674CF" w:rsidRDefault="004674CF"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4A745BD" w14:textId="77777777" w:rsidR="004674CF" w:rsidRDefault="004674CF" w:rsidP="004674CF">
            <w:pPr>
              <w:spacing w:after="0"/>
              <w:rPr>
                <w:rFonts w:ascii="Arial" w:hAnsi="Arial" w:cs="Arial"/>
                <w:noProof/>
                <w:sz w:val="16"/>
                <w:szCs w:val="16"/>
              </w:rPr>
            </w:pPr>
            <w:r>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B29A5"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E96B71"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7C6419F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592695E"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1136A"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A24C" w14:textId="77777777" w:rsidR="004674CF" w:rsidRDefault="00BD0882" w:rsidP="004674CF">
            <w:pPr>
              <w:spacing w:after="0"/>
              <w:rPr>
                <w:rFonts w:ascii="Arial" w:hAnsi="Arial" w:cs="Arial"/>
                <w:snapToGrid w:val="0"/>
                <w:color w:val="000000"/>
                <w:sz w:val="16"/>
                <w:szCs w:val="16"/>
              </w:rPr>
            </w:pPr>
            <w:r>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D0920D0" w14:textId="77777777" w:rsidR="004674CF" w:rsidRDefault="00BD0882" w:rsidP="004674CF">
            <w:pPr>
              <w:pStyle w:val="TAL"/>
              <w:rPr>
                <w:rFonts w:cs="Arial"/>
                <w:sz w:val="16"/>
                <w:szCs w:val="16"/>
              </w:rPr>
            </w:pPr>
            <w:r>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3CB849" w14:textId="77777777" w:rsidR="004674CF" w:rsidRDefault="004674CF"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769193" w14:textId="77777777" w:rsidR="004674CF" w:rsidRDefault="00BD0882" w:rsidP="004674CF">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B9210"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7DF4B99"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4C967C2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456D2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94936"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6081" w14:textId="77777777" w:rsidR="004674CF" w:rsidRDefault="00477618" w:rsidP="004674CF">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054FE12" w14:textId="77777777" w:rsidR="004674CF" w:rsidRDefault="00477618" w:rsidP="004674CF">
            <w:pPr>
              <w:pStyle w:val="TAL"/>
              <w:rPr>
                <w:rFonts w:cs="Arial"/>
                <w:sz w:val="16"/>
                <w:szCs w:val="16"/>
              </w:rPr>
            </w:pPr>
            <w:r>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7A3BDC7" w14:textId="77777777" w:rsidR="004674CF" w:rsidRDefault="00477618"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FB42879" w14:textId="77777777" w:rsidR="004674CF" w:rsidRDefault="00477618" w:rsidP="004674CF">
            <w:pPr>
              <w:spacing w:after="0"/>
              <w:rPr>
                <w:rFonts w:ascii="Arial" w:hAnsi="Arial" w:cs="Arial"/>
                <w:noProof/>
                <w:sz w:val="16"/>
                <w:szCs w:val="16"/>
              </w:rPr>
            </w:pPr>
            <w:r>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1981A"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FB4F7E3"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0122D" w14:paraId="3F90E51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25E95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99A5"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74B3E"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4E96EA" w14:textId="77777777" w:rsidR="0040122D" w:rsidRDefault="00371D03" w:rsidP="004674CF">
            <w:pPr>
              <w:pStyle w:val="TAL"/>
              <w:rPr>
                <w:rFonts w:cs="Arial"/>
                <w:sz w:val="16"/>
                <w:szCs w:val="16"/>
              </w:rPr>
            </w:pPr>
            <w:r>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005F8E" w14:textId="77777777" w:rsidR="0040122D" w:rsidRDefault="00371D03"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85EAE8B" w14:textId="77777777" w:rsidR="0040122D" w:rsidRDefault="00371D03" w:rsidP="004674CF">
            <w:pPr>
              <w:spacing w:after="0"/>
              <w:rPr>
                <w:rFonts w:ascii="Arial" w:hAnsi="Arial" w:cs="Arial"/>
                <w:noProof/>
                <w:sz w:val="16"/>
                <w:szCs w:val="16"/>
              </w:rPr>
            </w:pPr>
            <w:r>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AC9D0"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FCF6B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53A3835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4B1F994"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06228"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265A2"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281CE2B" w14:textId="77777777" w:rsidR="0040122D" w:rsidRDefault="000F212A" w:rsidP="004674CF">
            <w:pPr>
              <w:pStyle w:val="TAL"/>
              <w:rPr>
                <w:rFonts w:cs="Arial"/>
                <w:sz w:val="16"/>
                <w:szCs w:val="16"/>
              </w:rPr>
            </w:pPr>
            <w:r>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CF2B0C"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B36D10" w14:textId="77777777" w:rsidR="0040122D" w:rsidRDefault="000F212A" w:rsidP="004674CF">
            <w:pPr>
              <w:spacing w:after="0"/>
              <w:rPr>
                <w:rFonts w:ascii="Arial" w:hAnsi="Arial" w:cs="Arial"/>
                <w:noProof/>
                <w:sz w:val="16"/>
                <w:szCs w:val="16"/>
              </w:rPr>
            </w:pPr>
            <w:r>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BC27A"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10769F"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489129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2F332D8"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5AD2"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2CF4E" w14:textId="77777777" w:rsidR="0040122D" w:rsidRDefault="00B81AAC"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D27B2D7" w14:textId="77777777" w:rsidR="0040122D" w:rsidRDefault="000F212A" w:rsidP="004674CF">
            <w:pPr>
              <w:pStyle w:val="TAL"/>
              <w:rPr>
                <w:rFonts w:cs="Arial"/>
                <w:sz w:val="16"/>
                <w:szCs w:val="16"/>
              </w:rPr>
            </w:pPr>
            <w:r>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7048ADE"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50394C" w14:textId="77777777" w:rsidR="0040122D" w:rsidRDefault="00B81AAC" w:rsidP="004674CF">
            <w:pPr>
              <w:spacing w:after="0"/>
              <w:rPr>
                <w:rFonts w:ascii="Arial" w:hAnsi="Arial" w:cs="Arial"/>
                <w:noProof/>
                <w:sz w:val="16"/>
                <w:szCs w:val="16"/>
              </w:rPr>
            </w:pPr>
            <w:r>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B2D97F"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4EC284"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FEF305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9A7C54"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05DB6"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7D5A0" w14:textId="77777777" w:rsidR="0040122D" w:rsidRDefault="006941BD" w:rsidP="004674CF">
            <w:pPr>
              <w:spacing w:after="0"/>
              <w:rPr>
                <w:rFonts w:ascii="Arial" w:hAnsi="Arial" w:cs="Arial"/>
                <w:snapToGrid w:val="0"/>
                <w:color w:val="000000"/>
                <w:sz w:val="16"/>
                <w:szCs w:val="16"/>
              </w:rPr>
            </w:pPr>
            <w:r>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0B320A" w14:textId="77777777" w:rsidR="0040122D" w:rsidRDefault="000F212A" w:rsidP="004674CF">
            <w:pPr>
              <w:pStyle w:val="TAL"/>
              <w:rPr>
                <w:rFonts w:cs="Arial"/>
                <w:sz w:val="16"/>
                <w:szCs w:val="16"/>
              </w:rPr>
            </w:pPr>
            <w:r>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8B9E72" w14:textId="77777777" w:rsidR="0040122D" w:rsidRDefault="000F212A"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4A5C12" w14:textId="77777777" w:rsidR="0040122D" w:rsidRDefault="006941BD" w:rsidP="004674CF">
            <w:pPr>
              <w:spacing w:after="0"/>
              <w:rPr>
                <w:rFonts w:ascii="Arial" w:hAnsi="Arial" w:cs="Arial"/>
                <w:noProof/>
                <w:sz w:val="16"/>
                <w:szCs w:val="16"/>
              </w:rPr>
            </w:pPr>
            <w:r>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B0484"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A91DF6"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7911D1C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1D9E58"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66AB"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F79A6" w14:textId="77777777" w:rsidR="0040122D" w:rsidRDefault="001C58B7" w:rsidP="004674CF">
            <w:pPr>
              <w:spacing w:after="0"/>
              <w:rPr>
                <w:rFonts w:ascii="Arial" w:hAnsi="Arial" w:cs="Arial"/>
                <w:snapToGrid w:val="0"/>
                <w:color w:val="000000"/>
                <w:sz w:val="16"/>
                <w:szCs w:val="16"/>
              </w:rPr>
            </w:pPr>
            <w:r>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16AB2BE" w14:textId="77777777" w:rsidR="0040122D" w:rsidRDefault="000F212A" w:rsidP="004674CF">
            <w:pPr>
              <w:pStyle w:val="TAL"/>
              <w:rPr>
                <w:rFonts w:cs="Arial"/>
                <w:sz w:val="16"/>
                <w:szCs w:val="16"/>
              </w:rPr>
            </w:pPr>
            <w:r>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57E9E7"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8B53CAC" w14:textId="77777777" w:rsidR="0040122D" w:rsidRDefault="001C58B7" w:rsidP="004674CF">
            <w:pPr>
              <w:spacing w:after="0"/>
              <w:rPr>
                <w:rFonts w:ascii="Arial" w:hAnsi="Arial" w:cs="Arial"/>
                <w:noProof/>
                <w:sz w:val="16"/>
                <w:szCs w:val="16"/>
              </w:rPr>
            </w:pPr>
            <w:r>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5990E"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22D909F"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414F2B5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A93A46"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D62D3"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518DB"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079273" w14:textId="77777777" w:rsidR="0040122D" w:rsidRDefault="000F212A" w:rsidP="004674CF">
            <w:pPr>
              <w:pStyle w:val="TAL"/>
              <w:rPr>
                <w:rFonts w:cs="Arial"/>
                <w:sz w:val="16"/>
                <w:szCs w:val="16"/>
              </w:rPr>
            </w:pPr>
            <w:r>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8A4096"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DC893E" w14:textId="77777777" w:rsidR="0040122D" w:rsidRDefault="00796C1F" w:rsidP="004674CF">
            <w:pPr>
              <w:spacing w:after="0"/>
              <w:rPr>
                <w:rFonts w:ascii="Arial" w:hAnsi="Arial" w:cs="Arial"/>
                <w:noProof/>
                <w:sz w:val="16"/>
                <w:szCs w:val="16"/>
              </w:rPr>
            </w:pPr>
            <w:r>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9E5B0"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13D8CCB"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0F212A" w14:paraId="4B42A0B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53DF85B"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D6F70" w14:textId="77777777" w:rsidR="000F212A" w:rsidRDefault="000F212A" w:rsidP="003C6AB0">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8CDE3" w14:textId="77777777" w:rsidR="000F212A" w:rsidRDefault="000F212A" w:rsidP="004B4AE9">
            <w:pPr>
              <w:spacing w:after="0"/>
              <w:rPr>
                <w:rFonts w:ascii="Arial" w:hAnsi="Arial" w:cs="Arial"/>
                <w:snapToGrid w:val="0"/>
                <w:color w:val="000000"/>
                <w:sz w:val="16"/>
                <w:szCs w:val="16"/>
              </w:rPr>
            </w:pPr>
            <w:r>
              <w:rPr>
                <w:rFonts w:ascii="Arial" w:hAnsi="Arial" w:cs="Arial"/>
                <w:snapToGrid w:val="0"/>
                <w:color w:val="000000"/>
                <w:sz w:val="16"/>
                <w:szCs w:val="16"/>
              </w:rPr>
              <w:t>SP-1600</w:t>
            </w:r>
            <w:r w:rsidR="004B4AE9">
              <w:rPr>
                <w:rFonts w:ascii="Arial" w:hAnsi="Arial" w:cs="Arial"/>
                <w:snapToGrid w:val="0"/>
                <w:color w:val="000000"/>
                <w:sz w:val="16"/>
                <w:szCs w:val="16"/>
              </w:rPr>
              <w:t>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3DF7221" w14:textId="77777777" w:rsidR="000F212A" w:rsidRDefault="000F212A" w:rsidP="003C6AB0">
            <w:pPr>
              <w:pStyle w:val="TAL"/>
              <w:rPr>
                <w:rFonts w:cs="Arial"/>
                <w:sz w:val="16"/>
                <w:szCs w:val="16"/>
              </w:rPr>
            </w:pPr>
            <w:r>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E2A2EB6" w14:textId="77777777" w:rsidR="000F212A" w:rsidRDefault="000F212A" w:rsidP="003C6AB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34EC3F9" w14:textId="77777777" w:rsidR="000F212A" w:rsidRDefault="004B4AE9" w:rsidP="003C6AB0">
            <w:pPr>
              <w:spacing w:after="0"/>
              <w:rPr>
                <w:rFonts w:ascii="Arial" w:hAnsi="Arial" w:cs="Arial"/>
                <w:noProof/>
                <w:sz w:val="16"/>
                <w:szCs w:val="16"/>
              </w:rPr>
            </w:pPr>
            <w:r>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108B8"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B78257A"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bl>
    <w:p w14:paraId="561CA628" w14:textId="77777777" w:rsidR="00B35D29" w:rsidRDefault="00B35D29" w:rsidP="001D20D9"/>
    <w:p w14:paraId="241F3B47" w14:textId="77777777" w:rsidR="002356B5" w:rsidRPr="002356B5" w:rsidRDefault="002356B5" w:rsidP="002356B5">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2356B5" w:rsidRPr="00235394" w14:paraId="5C3C37F5" w14:textId="77777777" w:rsidTr="004B0BB3">
        <w:trPr>
          <w:cantSplit/>
        </w:trPr>
        <w:tc>
          <w:tcPr>
            <w:tcW w:w="9639" w:type="dxa"/>
            <w:gridSpan w:val="8"/>
            <w:tcBorders>
              <w:bottom w:val="nil"/>
            </w:tcBorders>
            <w:shd w:val="solid" w:color="FFFFFF" w:fill="auto"/>
          </w:tcPr>
          <w:p w14:paraId="5D31D81A" w14:textId="77777777" w:rsidR="002356B5" w:rsidRPr="00235394" w:rsidRDefault="002356B5" w:rsidP="004B0BB3">
            <w:pPr>
              <w:pStyle w:val="TAL"/>
              <w:jc w:val="center"/>
              <w:rPr>
                <w:b/>
                <w:sz w:val="16"/>
              </w:rPr>
            </w:pPr>
            <w:r w:rsidRPr="00235394">
              <w:rPr>
                <w:b/>
              </w:rPr>
              <w:t>Change history</w:t>
            </w:r>
          </w:p>
        </w:tc>
      </w:tr>
      <w:tr w:rsidR="002356B5" w:rsidRPr="00235394" w14:paraId="52F5DB99" w14:textId="77777777" w:rsidTr="00936EAB">
        <w:tc>
          <w:tcPr>
            <w:tcW w:w="800" w:type="dxa"/>
            <w:shd w:val="pct10" w:color="auto" w:fill="FFFFFF"/>
          </w:tcPr>
          <w:p w14:paraId="0D3B9C08" w14:textId="77777777" w:rsidR="002356B5" w:rsidRPr="00235394" w:rsidRDefault="002356B5" w:rsidP="004B0BB3">
            <w:pPr>
              <w:pStyle w:val="TAL"/>
              <w:rPr>
                <w:b/>
                <w:sz w:val="16"/>
              </w:rPr>
            </w:pPr>
            <w:r w:rsidRPr="00235394">
              <w:rPr>
                <w:b/>
                <w:sz w:val="16"/>
              </w:rPr>
              <w:t>Date</w:t>
            </w:r>
          </w:p>
        </w:tc>
        <w:tc>
          <w:tcPr>
            <w:tcW w:w="901" w:type="dxa"/>
            <w:shd w:val="pct10" w:color="auto" w:fill="FFFFFF"/>
          </w:tcPr>
          <w:p w14:paraId="42DD9335" w14:textId="77777777" w:rsidR="002356B5" w:rsidRPr="00235394" w:rsidRDefault="002356B5" w:rsidP="0043337D">
            <w:pPr>
              <w:pStyle w:val="TAL"/>
              <w:rPr>
                <w:b/>
                <w:sz w:val="16"/>
              </w:rPr>
            </w:pPr>
            <w:r>
              <w:rPr>
                <w:b/>
                <w:sz w:val="16"/>
              </w:rPr>
              <w:t>Meeting</w:t>
            </w:r>
          </w:p>
        </w:tc>
        <w:tc>
          <w:tcPr>
            <w:tcW w:w="993" w:type="dxa"/>
            <w:shd w:val="pct10" w:color="auto" w:fill="FFFFFF"/>
          </w:tcPr>
          <w:p w14:paraId="496529DA" w14:textId="77777777" w:rsidR="002356B5" w:rsidRPr="00235394" w:rsidRDefault="002356B5" w:rsidP="004B0BB3">
            <w:pPr>
              <w:pStyle w:val="TAL"/>
              <w:rPr>
                <w:b/>
                <w:sz w:val="16"/>
              </w:rPr>
            </w:pPr>
            <w:r w:rsidRPr="00235394">
              <w:rPr>
                <w:b/>
                <w:sz w:val="16"/>
              </w:rPr>
              <w:t>TDoc</w:t>
            </w:r>
          </w:p>
        </w:tc>
        <w:tc>
          <w:tcPr>
            <w:tcW w:w="567" w:type="dxa"/>
            <w:shd w:val="pct10" w:color="auto" w:fill="FFFFFF"/>
          </w:tcPr>
          <w:p w14:paraId="4903629E" w14:textId="77777777" w:rsidR="002356B5" w:rsidRPr="00235394" w:rsidRDefault="002356B5" w:rsidP="004B0BB3">
            <w:pPr>
              <w:pStyle w:val="TAL"/>
              <w:rPr>
                <w:b/>
                <w:sz w:val="16"/>
              </w:rPr>
            </w:pPr>
            <w:r w:rsidRPr="00235394">
              <w:rPr>
                <w:b/>
                <w:sz w:val="16"/>
              </w:rPr>
              <w:t>CR</w:t>
            </w:r>
          </w:p>
        </w:tc>
        <w:tc>
          <w:tcPr>
            <w:tcW w:w="283" w:type="dxa"/>
            <w:shd w:val="pct10" w:color="auto" w:fill="FFFFFF"/>
          </w:tcPr>
          <w:p w14:paraId="21EB19BF" w14:textId="77777777" w:rsidR="002356B5" w:rsidRPr="00235394" w:rsidRDefault="002356B5" w:rsidP="002356B5">
            <w:pPr>
              <w:pStyle w:val="TAL"/>
              <w:jc w:val="center"/>
              <w:rPr>
                <w:b/>
                <w:sz w:val="16"/>
              </w:rPr>
            </w:pPr>
            <w:r w:rsidRPr="00235394">
              <w:rPr>
                <w:b/>
                <w:sz w:val="16"/>
              </w:rPr>
              <w:t>Rev</w:t>
            </w:r>
          </w:p>
        </w:tc>
        <w:tc>
          <w:tcPr>
            <w:tcW w:w="425" w:type="dxa"/>
            <w:shd w:val="pct10" w:color="auto" w:fill="FFFFFF"/>
          </w:tcPr>
          <w:p w14:paraId="53477FC4" w14:textId="77777777" w:rsidR="002356B5" w:rsidRPr="00235394" w:rsidRDefault="002356B5" w:rsidP="004B0BB3">
            <w:pPr>
              <w:pStyle w:val="TAL"/>
              <w:rPr>
                <w:b/>
                <w:sz w:val="16"/>
              </w:rPr>
            </w:pPr>
            <w:r>
              <w:rPr>
                <w:b/>
                <w:sz w:val="16"/>
              </w:rPr>
              <w:t>Cat</w:t>
            </w:r>
          </w:p>
        </w:tc>
        <w:tc>
          <w:tcPr>
            <w:tcW w:w="4962" w:type="dxa"/>
            <w:shd w:val="pct10" w:color="auto" w:fill="FFFFFF"/>
          </w:tcPr>
          <w:p w14:paraId="78FD51B3" w14:textId="77777777" w:rsidR="002356B5" w:rsidRPr="00235394" w:rsidRDefault="002356B5" w:rsidP="004B0BB3">
            <w:pPr>
              <w:pStyle w:val="TAL"/>
              <w:rPr>
                <w:b/>
                <w:sz w:val="16"/>
              </w:rPr>
            </w:pPr>
            <w:r w:rsidRPr="00235394">
              <w:rPr>
                <w:b/>
                <w:sz w:val="16"/>
              </w:rPr>
              <w:t>Subject/Comment</w:t>
            </w:r>
          </w:p>
        </w:tc>
        <w:tc>
          <w:tcPr>
            <w:tcW w:w="708" w:type="dxa"/>
            <w:shd w:val="pct10" w:color="auto" w:fill="FFFFFF"/>
          </w:tcPr>
          <w:p w14:paraId="29343584" w14:textId="77777777" w:rsidR="002356B5" w:rsidRPr="00235394" w:rsidRDefault="002356B5" w:rsidP="004B0BB3">
            <w:pPr>
              <w:pStyle w:val="TAL"/>
              <w:rPr>
                <w:b/>
                <w:sz w:val="16"/>
              </w:rPr>
            </w:pPr>
            <w:r w:rsidRPr="00235394">
              <w:rPr>
                <w:b/>
                <w:sz w:val="16"/>
              </w:rPr>
              <w:t>New</w:t>
            </w:r>
            <w:r>
              <w:rPr>
                <w:b/>
                <w:sz w:val="16"/>
              </w:rPr>
              <w:t xml:space="preserve"> version</w:t>
            </w:r>
          </w:p>
        </w:tc>
      </w:tr>
      <w:tr w:rsidR="002356B5" w:rsidRPr="00E36617" w14:paraId="4662EC28" w14:textId="77777777" w:rsidTr="00936EAB">
        <w:tc>
          <w:tcPr>
            <w:tcW w:w="800" w:type="dxa"/>
            <w:shd w:val="solid" w:color="FFFFFF" w:fill="auto"/>
          </w:tcPr>
          <w:p w14:paraId="3CF663D5"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360C7C2"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42DC2E19"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257</w:t>
            </w:r>
          </w:p>
        </w:tc>
        <w:tc>
          <w:tcPr>
            <w:tcW w:w="567" w:type="dxa"/>
            <w:shd w:val="solid" w:color="FFFFFF" w:fill="auto"/>
          </w:tcPr>
          <w:p w14:paraId="13E16002" w14:textId="77777777" w:rsidR="002356B5" w:rsidRPr="00E36617" w:rsidRDefault="002356B5" w:rsidP="004B0BB3">
            <w:pPr>
              <w:pStyle w:val="TAL"/>
              <w:rPr>
                <w:rFonts w:cs="Arial"/>
                <w:szCs w:val="18"/>
              </w:rPr>
            </w:pPr>
            <w:r w:rsidRPr="00E36617">
              <w:rPr>
                <w:rFonts w:cs="Arial"/>
                <w:szCs w:val="18"/>
              </w:rPr>
              <w:t>0338</w:t>
            </w:r>
          </w:p>
        </w:tc>
        <w:tc>
          <w:tcPr>
            <w:tcW w:w="283" w:type="dxa"/>
            <w:shd w:val="solid" w:color="FFFFFF" w:fill="auto"/>
          </w:tcPr>
          <w:p w14:paraId="482CE7EB" w14:textId="77777777" w:rsidR="002356B5" w:rsidRPr="00E36617" w:rsidRDefault="002356B5" w:rsidP="002356B5">
            <w:pPr>
              <w:pStyle w:val="TAR"/>
              <w:jc w:val="center"/>
              <w:rPr>
                <w:rFonts w:cs="Arial"/>
                <w:szCs w:val="18"/>
              </w:rPr>
            </w:pPr>
            <w:r w:rsidRPr="00E36617">
              <w:rPr>
                <w:rFonts w:cs="Arial"/>
                <w:szCs w:val="18"/>
              </w:rPr>
              <w:t>6</w:t>
            </w:r>
          </w:p>
        </w:tc>
        <w:tc>
          <w:tcPr>
            <w:tcW w:w="425" w:type="dxa"/>
            <w:shd w:val="solid" w:color="FFFFFF" w:fill="auto"/>
          </w:tcPr>
          <w:p w14:paraId="7DCA0F3D" w14:textId="77777777" w:rsidR="002356B5" w:rsidRPr="00E36617" w:rsidRDefault="00A90652" w:rsidP="004B0BB3">
            <w:pPr>
              <w:pStyle w:val="TAC"/>
              <w:rPr>
                <w:rFonts w:cs="Arial"/>
                <w:szCs w:val="18"/>
              </w:rPr>
            </w:pPr>
            <w:r w:rsidRPr="00E36617">
              <w:rPr>
                <w:rFonts w:cs="Arial"/>
                <w:szCs w:val="18"/>
              </w:rPr>
              <w:t>F</w:t>
            </w:r>
          </w:p>
        </w:tc>
        <w:tc>
          <w:tcPr>
            <w:tcW w:w="4962" w:type="dxa"/>
            <w:shd w:val="solid" w:color="FFFFFF" w:fill="auto"/>
          </w:tcPr>
          <w:p w14:paraId="4BB79471" w14:textId="77777777" w:rsidR="002356B5" w:rsidRPr="00E36617" w:rsidRDefault="00A90652" w:rsidP="004B0BB3">
            <w:pPr>
              <w:pStyle w:val="TAL"/>
              <w:rPr>
                <w:rFonts w:cs="Arial"/>
                <w:szCs w:val="18"/>
              </w:rPr>
            </w:pPr>
            <w:r w:rsidRPr="00E36617">
              <w:rPr>
                <w:rFonts w:cs="Arial"/>
                <w:noProof/>
                <w:szCs w:val="18"/>
                <w:lang w:eastAsia="ko-KR"/>
              </w:rPr>
              <w:t>Integrating EVS into 3GPP MTSIMA MO</w:t>
            </w:r>
          </w:p>
        </w:tc>
        <w:tc>
          <w:tcPr>
            <w:tcW w:w="708" w:type="dxa"/>
            <w:shd w:val="solid" w:color="FFFFFF" w:fill="auto"/>
          </w:tcPr>
          <w:p w14:paraId="5CC68180" w14:textId="77777777" w:rsidR="002356B5" w:rsidRPr="00E36617" w:rsidRDefault="002356B5" w:rsidP="002356B5">
            <w:pPr>
              <w:pStyle w:val="TAC"/>
              <w:rPr>
                <w:rFonts w:cs="Arial"/>
                <w:szCs w:val="18"/>
              </w:rPr>
            </w:pPr>
            <w:r w:rsidRPr="00E36617">
              <w:rPr>
                <w:rFonts w:cs="Arial"/>
                <w:snapToGrid w:val="0"/>
                <w:color w:val="000000"/>
                <w:szCs w:val="18"/>
              </w:rPr>
              <w:t>13.4.0</w:t>
            </w:r>
          </w:p>
        </w:tc>
      </w:tr>
      <w:tr w:rsidR="002356B5" w:rsidRPr="00E36617" w14:paraId="3EB2A792" w14:textId="77777777" w:rsidTr="00936EAB">
        <w:tc>
          <w:tcPr>
            <w:tcW w:w="800" w:type="dxa"/>
            <w:shd w:val="solid" w:color="FFFFFF" w:fill="auto"/>
          </w:tcPr>
          <w:p w14:paraId="5C0AA082"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1EBC7D3C"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401D30C0"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259</w:t>
            </w:r>
          </w:p>
        </w:tc>
        <w:tc>
          <w:tcPr>
            <w:tcW w:w="567" w:type="dxa"/>
            <w:shd w:val="solid" w:color="FFFFFF" w:fill="auto"/>
          </w:tcPr>
          <w:p w14:paraId="3AE41A4E" w14:textId="77777777" w:rsidR="002356B5" w:rsidRPr="00E36617" w:rsidRDefault="007064F9" w:rsidP="004B0BB3">
            <w:pPr>
              <w:pStyle w:val="TAL"/>
              <w:rPr>
                <w:rFonts w:cs="Arial"/>
                <w:szCs w:val="18"/>
              </w:rPr>
            </w:pPr>
            <w:r w:rsidRPr="00E36617">
              <w:rPr>
                <w:rFonts w:cs="Arial"/>
                <w:szCs w:val="18"/>
              </w:rPr>
              <w:t>0367</w:t>
            </w:r>
          </w:p>
        </w:tc>
        <w:tc>
          <w:tcPr>
            <w:tcW w:w="283" w:type="dxa"/>
            <w:shd w:val="solid" w:color="FFFFFF" w:fill="auto"/>
          </w:tcPr>
          <w:p w14:paraId="5BD1F308" w14:textId="77777777" w:rsidR="002356B5" w:rsidRPr="00E36617" w:rsidRDefault="007064F9" w:rsidP="002356B5">
            <w:pPr>
              <w:pStyle w:val="TAR"/>
              <w:jc w:val="center"/>
              <w:rPr>
                <w:rFonts w:cs="Arial"/>
                <w:szCs w:val="18"/>
              </w:rPr>
            </w:pPr>
            <w:r w:rsidRPr="00E36617">
              <w:rPr>
                <w:rFonts w:cs="Arial"/>
                <w:szCs w:val="18"/>
              </w:rPr>
              <w:t>1</w:t>
            </w:r>
          </w:p>
        </w:tc>
        <w:tc>
          <w:tcPr>
            <w:tcW w:w="425" w:type="dxa"/>
            <w:shd w:val="solid" w:color="FFFFFF" w:fill="auto"/>
          </w:tcPr>
          <w:p w14:paraId="20656BCD" w14:textId="77777777" w:rsidR="002356B5" w:rsidRPr="00E36617" w:rsidRDefault="00F64610" w:rsidP="004B0BB3">
            <w:pPr>
              <w:pStyle w:val="TAC"/>
              <w:rPr>
                <w:rFonts w:cs="Arial"/>
                <w:szCs w:val="18"/>
              </w:rPr>
            </w:pPr>
            <w:r w:rsidRPr="00E36617">
              <w:rPr>
                <w:rFonts w:cs="Arial"/>
                <w:szCs w:val="18"/>
              </w:rPr>
              <w:t>A</w:t>
            </w:r>
          </w:p>
        </w:tc>
        <w:tc>
          <w:tcPr>
            <w:tcW w:w="4962" w:type="dxa"/>
            <w:shd w:val="solid" w:color="FFFFFF" w:fill="auto"/>
          </w:tcPr>
          <w:p w14:paraId="6DE54E8B" w14:textId="77777777" w:rsidR="002356B5" w:rsidRPr="00E36617" w:rsidRDefault="00F64610" w:rsidP="004B0BB3">
            <w:pPr>
              <w:pStyle w:val="TAL"/>
              <w:rPr>
                <w:rFonts w:cs="Arial"/>
                <w:szCs w:val="18"/>
              </w:rPr>
            </w:pPr>
            <w:r w:rsidRPr="00E36617">
              <w:rPr>
                <w:rFonts w:cs="Arial"/>
                <w:szCs w:val="18"/>
              </w:rPr>
              <w:t>RFC 7798: RTP Payload Format for HEVC for MTSI</w:t>
            </w:r>
          </w:p>
        </w:tc>
        <w:tc>
          <w:tcPr>
            <w:tcW w:w="708" w:type="dxa"/>
            <w:shd w:val="solid" w:color="FFFFFF" w:fill="auto"/>
          </w:tcPr>
          <w:p w14:paraId="110317BF"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1B859A7" w14:textId="77777777" w:rsidTr="00936EAB">
        <w:tc>
          <w:tcPr>
            <w:tcW w:w="800" w:type="dxa"/>
            <w:shd w:val="solid" w:color="FFFFFF" w:fill="auto"/>
          </w:tcPr>
          <w:p w14:paraId="66D353D1"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4437994"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3B9BF7E2"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266</w:t>
            </w:r>
          </w:p>
        </w:tc>
        <w:tc>
          <w:tcPr>
            <w:tcW w:w="567" w:type="dxa"/>
            <w:shd w:val="solid" w:color="FFFFFF" w:fill="auto"/>
          </w:tcPr>
          <w:p w14:paraId="69818020" w14:textId="77777777" w:rsidR="002356B5" w:rsidRPr="00E36617" w:rsidRDefault="007064F9" w:rsidP="004B0BB3">
            <w:pPr>
              <w:pStyle w:val="TAL"/>
              <w:rPr>
                <w:rFonts w:cs="Arial"/>
                <w:szCs w:val="18"/>
              </w:rPr>
            </w:pPr>
            <w:r w:rsidRPr="00E36617">
              <w:rPr>
                <w:rFonts w:cs="Arial"/>
                <w:szCs w:val="18"/>
              </w:rPr>
              <w:t>0368</w:t>
            </w:r>
          </w:p>
        </w:tc>
        <w:tc>
          <w:tcPr>
            <w:tcW w:w="283" w:type="dxa"/>
            <w:shd w:val="solid" w:color="FFFFFF" w:fill="auto"/>
          </w:tcPr>
          <w:p w14:paraId="281D4277" w14:textId="77777777" w:rsidR="002356B5" w:rsidRPr="00E36617" w:rsidRDefault="007064F9" w:rsidP="002356B5">
            <w:pPr>
              <w:pStyle w:val="TAR"/>
              <w:jc w:val="center"/>
              <w:rPr>
                <w:rFonts w:cs="Arial"/>
                <w:szCs w:val="18"/>
              </w:rPr>
            </w:pPr>
            <w:r w:rsidRPr="00E36617">
              <w:rPr>
                <w:rFonts w:cs="Arial"/>
                <w:szCs w:val="18"/>
              </w:rPr>
              <w:t>2</w:t>
            </w:r>
          </w:p>
        </w:tc>
        <w:tc>
          <w:tcPr>
            <w:tcW w:w="425" w:type="dxa"/>
            <w:shd w:val="solid" w:color="FFFFFF" w:fill="auto"/>
          </w:tcPr>
          <w:p w14:paraId="058B85DB" w14:textId="77777777" w:rsidR="002356B5" w:rsidRPr="00E36617" w:rsidRDefault="002B276E" w:rsidP="004B0BB3">
            <w:pPr>
              <w:pStyle w:val="TAC"/>
              <w:rPr>
                <w:rFonts w:cs="Arial"/>
                <w:szCs w:val="18"/>
              </w:rPr>
            </w:pPr>
            <w:r w:rsidRPr="00E36617">
              <w:rPr>
                <w:rFonts w:cs="Arial"/>
                <w:szCs w:val="18"/>
              </w:rPr>
              <w:t>F</w:t>
            </w:r>
          </w:p>
        </w:tc>
        <w:tc>
          <w:tcPr>
            <w:tcW w:w="4962" w:type="dxa"/>
            <w:shd w:val="solid" w:color="FFFFFF" w:fill="auto"/>
          </w:tcPr>
          <w:p w14:paraId="549AE5FE" w14:textId="77777777" w:rsidR="002356B5" w:rsidRPr="00E36617" w:rsidRDefault="002B276E" w:rsidP="004B0BB3">
            <w:pPr>
              <w:pStyle w:val="TAL"/>
              <w:rPr>
                <w:rFonts w:cs="Arial"/>
                <w:szCs w:val="18"/>
              </w:rPr>
            </w:pPr>
            <w:r w:rsidRPr="00E36617">
              <w:rPr>
                <w:rFonts w:cs="Arial"/>
                <w:szCs w:val="18"/>
              </w:rPr>
              <w:t>Correction to Speech Media Flow Information</w:t>
            </w:r>
          </w:p>
        </w:tc>
        <w:tc>
          <w:tcPr>
            <w:tcW w:w="708" w:type="dxa"/>
            <w:shd w:val="solid" w:color="FFFFFF" w:fill="auto"/>
          </w:tcPr>
          <w:p w14:paraId="55762D65"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6F9C661" w14:textId="77777777" w:rsidTr="00936EAB">
        <w:tc>
          <w:tcPr>
            <w:tcW w:w="800" w:type="dxa"/>
            <w:shd w:val="solid" w:color="FFFFFF" w:fill="auto"/>
          </w:tcPr>
          <w:p w14:paraId="08542CF8"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204DDCA5"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66166268"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03CA2007" w14:textId="77777777" w:rsidR="002356B5" w:rsidRPr="00E36617" w:rsidRDefault="007064F9" w:rsidP="004B0BB3">
            <w:pPr>
              <w:pStyle w:val="TAL"/>
              <w:rPr>
                <w:rFonts w:cs="Arial"/>
                <w:szCs w:val="18"/>
              </w:rPr>
            </w:pPr>
            <w:r w:rsidRPr="00E36617">
              <w:rPr>
                <w:rFonts w:cs="Arial"/>
                <w:szCs w:val="18"/>
              </w:rPr>
              <w:t>0369</w:t>
            </w:r>
          </w:p>
        </w:tc>
        <w:tc>
          <w:tcPr>
            <w:tcW w:w="283" w:type="dxa"/>
            <w:shd w:val="solid" w:color="FFFFFF" w:fill="auto"/>
          </w:tcPr>
          <w:p w14:paraId="7C3B63C3" w14:textId="77777777" w:rsidR="002356B5" w:rsidRPr="00E36617" w:rsidRDefault="002356B5" w:rsidP="002356B5">
            <w:pPr>
              <w:pStyle w:val="TAR"/>
              <w:jc w:val="center"/>
              <w:rPr>
                <w:rFonts w:cs="Arial"/>
                <w:szCs w:val="18"/>
              </w:rPr>
            </w:pPr>
          </w:p>
        </w:tc>
        <w:tc>
          <w:tcPr>
            <w:tcW w:w="425" w:type="dxa"/>
            <w:shd w:val="solid" w:color="FFFFFF" w:fill="auto"/>
          </w:tcPr>
          <w:p w14:paraId="0D6F2B06" w14:textId="77777777" w:rsidR="002356B5" w:rsidRPr="00E36617" w:rsidRDefault="004645C8" w:rsidP="004B0BB3">
            <w:pPr>
              <w:pStyle w:val="TAC"/>
              <w:rPr>
                <w:rFonts w:cs="Arial"/>
                <w:szCs w:val="18"/>
              </w:rPr>
            </w:pPr>
            <w:r w:rsidRPr="00E36617">
              <w:rPr>
                <w:rFonts w:cs="Arial"/>
                <w:szCs w:val="18"/>
              </w:rPr>
              <w:t>F</w:t>
            </w:r>
          </w:p>
        </w:tc>
        <w:tc>
          <w:tcPr>
            <w:tcW w:w="4962" w:type="dxa"/>
            <w:shd w:val="solid" w:color="FFFFFF" w:fill="auto"/>
          </w:tcPr>
          <w:p w14:paraId="7CD25054" w14:textId="77777777" w:rsidR="002356B5" w:rsidRPr="00E36617" w:rsidRDefault="004645C8" w:rsidP="004B0BB3">
            <w:pPr>
              <w:pStyle w:val="TAL"/>
              <w:rPr>
                <w:rFonts w:cs="Arial"/>
                <w:szCs w:val="18"/>
              </w:rPr>
            </w:pPr>
            <w:r w:rsidRPr="00E36617">
              <w:rPr>
                <w:rFonts w:cs="Arial"/>
                <w:szCs w:val="18"/>
              </w:rPr>
              <w:t>Correction of SDP examples for MMCMH</w:t>
            </w:r>
          </w:p>
        </w:tc>
        <w:tc>
          <w:tcPr>
            <w:tcW w:w="708" w:type="dxa"/>
            <w:shd w:val="solid" w:color="FFFFFF" w:fill="auto"/>
          </w:tcPr>
          <w:p w14:paraId="2B60ADD6"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36CFF23" w14:textId="77777777" w:rsidTr="00936EAB">
        <w:tc>
          <w:tcPr>
            <w:tcW w:w="800" w:type="dxa"/>
            <w:shd w:val="solid" w:color="FFFFFF" w:fill="auto"/>
          </w:tcPr>
          <w:p w14:paraId="273C56B3"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0D6D43D"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5C98FF60"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7489F032" w14:textId="77777777" w:rsidR="002356B5" w:rsidRPr="00E36617" w:rsidRDefault="007064F9" w:rsidP="004B0BB3">
            <w:pPr>
              <w:pStyle w:val="TAL"/>
              <w:rPr>
                <w:rFonts w:cs="Arial"/>
                <w:szCs w:val="18"/>
              </w:rPr>
            </w:pPr>
            <w:r w:rsidRPr="00E36617">
              <w:rPr>
                <w:rFonts w:cs="Arial"/>
                <w:szCs w:val="18"/>
              </w:rPr>
              <w:t>0370</w:t>
            </w:r>
          </w:p>
        </w:tc>
        <w:tc>
          <w:tcPr>
            <w:tcW w:w="283" w:type="dxa"/>
            <w:shd w:val="solid" w:color="FFFFFF" w:fill="auto"/>
          </w:tcPr>
          <w:p w14:paraId="6AD0A4B3" w14:textId="77777777" w:rsidR="002356B5" w:rsidRPr="00E36617" w:rsidRDefault="002356B5" w:rsidP="002356B5">
            <w:pPr>
              <w:pStyle w:val="TAR"/>
              <w:jc w:val="center"/>
              <w:rPr>
                <w:rFonts w:cs="Arial"/>
                <w:szCs w:val="18"/>
              </w:rPr>
            </w:pPr>
          </w:p>
        </w:tc>
        <w:tc>
          <w:tcPr>
            <w:tcW w:w="425" w:type="dxa"/>
            <w:shd w:val="solid" w:color="FFFFFF" w:fill="auto"/>
          </w:tcPr>
          <w:p w14:paraId="614B4EA7" w14:textId="77777777" w:rsidR="002356B5" w:rsidRPr="00E36617" w:rsidRDefault="0090581C" w:rsidP="004B0BB3">
            <w:pPr>
              <w:pStyle w:val="TAC"/>
              <w:rPr>
                <w:rFonts w:cs="Arial"/>
                <w:szCs w:val="18"/>
              </w:rPr>
            </w:pPr>
            <w:r w:rsidRPr="00E36617">
              <w:rPr>
                <w:rFonts w:cs="Arial"/>
                <w:szCs w:val="18"/>
              </w:rPr>
              <w:t>F</w:t>
            </w:r>
          </w:p>
        </w:tc>
        <w:tc>
          <w:tcPr>
            <w:tcW w:w="4962" w:type="dxa"/>
            <w:shd w:val="solid" w:color="FFFFFF" w:fill="auto"/>
          </w:tcPr>
          <w:p w14:paraId="21153E9A" w14:textId="77777777" w:rsidR="002356B5" w:rsidRPr="00E36617" w:rsidRDefault="0090581C" w:rsidP="004B0BB3">
            <w:pPr>
              <w:pStyle w:val="TAL"/>
              <w:rPr>
                <w:rFonts w:cs="Arial"/>
                <w:szCs w:val="18"/>
              </w:rPr>
            </w:pPr>
            <w:r w:rsidRPr="00E36617">
              <w:rPr>
                <w:rFonts w:cs="Arial"/>
                <w:szCs w:val="18"/>
              </w:rPr>
              <w:t>Addition of information to support IANA registration of new SDP attribute</w:t>
            </w:r>
          </w:p>
        </w:tc>
        <w:tc>
          <w:tcPr>
            <w:tcW w:w="708" w:type="dxa"/>
            <w:shd w:val="solid" w:color="FFFFFF" w:fill="auto"/>
          </w:tcPr>
          <w:p w14:paraId="470F5CEE"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656D98C3" w14:textId="77777777" w:rsidTr="00936EAB">
        <w:tc>
          <w:tcPr>
            <w:tcW w:w="800" w:type="dxa"/>
            <w:shd w:val="solid" w:color="FFFFFF" w:fill="auto"/>
          </w:tcPr>
          <w:p w14:paraId="7784B209"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38AEF8AF"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2B871D54"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797CEB7D" w14:textId="77777777" w:rsidR="002356B5" w:rsidRPr="00E36617" w:rsidRDefault="007064F9" w:rsidP="004B0BB3">
            <w:pPr>
              <w:pStyle w:val="TAL"/>
              <w:rPr>
                <w:rFonts w:cs="Arial"/>
                <w:szCs w:val="18"/>
              </w:rPr>
            </w:pPr>
            <w:r w:rsidRPr="00E36617">
              <w:rPr>
                <w:rFonts w:cs="Arial"/>
                <w:szCs w:val="18"/>
              </w:rPr>
              <w:t>0371</w:t>
            </w:r>
          </w:p>
        </w:tc>
        <w:tc>
          <w:tcPr>
            <w:tcW w:w="283" w:type="dxa"/>
            <w:shd w:val="solid" w:color="FFFFFF" w:fill="auto"/>
          </w:tcPr>
          <w:p w14:paraId="486321A8" w14:textId="77777777" w:rsidR="002356B5" w:rsidRPr="00E36617" w:rsidRDefault="002356B5" w:rsidP="002356B5">
            <w:pPr>
              <w:pStyle w:val="TAR"/>
              <w:jc w:val="center"/>
              <w:rPr>
                <w:rFonts w:cs="Arial"/>
                <w:szCs w:val="18"/>
              </w:rPr>
            </w:pPr>
          </w:p>
        </w:tc>
        <w:tc>
          <w:tcPr>
            <w:tcW w:w="425" w:type="dxa"/>
            <w:shd w:val="solid" w:color="FFFFFF" w:fill="auto"/>
          </w:tcPr>
          <w:p w14:paraId="1E0EFEA1" w14:textId="77777777" w:rsidR="002356B5" w:rsidRPr="00E36617" w:rsidRDefault="00EA2297" w:rsidP="004B0BB3">
            <w:pPr>
              <w:pStyle w:val="TAC"/>
              <w:rPr>
                <w:rFonts w:cs="Arial"/>
                <w:szCs w:val="18"/>
              </w:rPr>
            </w:pPr>
            <w:r w:rsidRPr="00E36617">
              <w:rPr>
                <w:rFonts w:cs="Arial"/>
                <w:szCs w:val="18"/>
              </w:rPr>
              <w:t>F</w:t>
            </w:r>
          </w:p>
        </w:tc>
        <w:tc>
          <w:tcPr>
            <w:tcW w:w="4962" w:type="dxa"/>
            <w:shd w:val="solid" w:color="FFFFFF" w:fill="auto"/>
          </w:tcPr>
          <w:p w14:paraId="404B1CBD" w14:textId="77777777" w:rsidR="002356B5" w:rsidRPr="00E36617" w:rsidRDefault="00EA2297" w:rsidP="004B0BB3">
            <w:pPr>
              <w:pStyle w:val="TAL"/>
              <w:rPr>
                <w:rFonts w:cs="Arial"/>
                <w:szCs w:val="18"/>
              </w:rPr>
            </w:pPr>
            <w:r w:rsidRPr="00E36617">
              <w:rPr>
                <w:rFonts w:cs="Arial"/>
                <w:szCs w:val="18"/>
              </w:rPr>
              <w:t>Correction of SDP attribute description and usage for QOSE2EMTSI</w:t>
            </w:r>
          </w:p>
        </w:tc>
        <w:tc>
          <w:tcPr>
            <w:tcW w:w="708" w:type="dxa"/>
            <w:shd w:val="solid" w:color="FFFFFF" w:fill="auto"/>
          </w:tcPr>
          <w:p w14:paraId="1C9A459F"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0F6779F1" w14:textId="77777777" w:rsidTr="00936EAB">
        <w:tc>
          <w:tcPr>
            <w:tcW w:w="800" w:type="dxa"/>
            <w:shd w:val="solid" w:color="FFFFFF" w:fill="auto"/>
          </w:tcPr>
          <w:p w14:paraId="388A4CED"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2CB60301"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5D9E0E36"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13940716" w14:textId="77777777" w:rsidR="002356B5" w:rsidRPr="00E36617" w:rsidRDefault="007064F9" w:rsidP="004B0BB3">
            <w:pPr>
              <w:pStyle w:val="TAL"/>
              <w:rPr>
                <w:rFonts w:cs="Arial"/>
                <w:szCs w:val="18"/>
              </w:rPr>
            </w:pPr>
            <w:r w:rsidRPr="00E36617">
              <w:rPr>
                <w:rFonts w:cs="Arial"/>
                <w:szCs w:val="18"/>
              </w:rPr>
              <w:t>0375</w:t>
            </w:r>
          </w:p>
        </w:tc>
        <w:tc>
          <w:tcPr>
            <w:tcW w:w="283" w:type="dxa"/>
            <w:shd w:val="solid" w:color="FFFFFF" w:fill="auto"/>
          </w:tcPr>
          <w:p w14:paraId="30E085D3" w14:textId="77777777" w:rsidR="002356B5" w:rsidRPr="00E36617" w:rsidRDefault="002356B5" w:rsidP="002356B5">
            <w:pPr>
              <w:pStyle w:val="TAR"/>
              <w:jc w:val="center"/>
              <w:rPr>
                <w:rFonts w:cs="Arial"/>
                <w:szCs w:val="18"/>
              </w:rPr>
            </w:pPr>
          </w:p>
        </w:tc>
        <w:tc>
          <w:tcPr>
            <w:tcW w:w="425" w:type="dxa"/>
            <w:shd w:val="solid" w:color="FFFFFF" w:fill="auto"/>
          </w:tcPr>
          <w:p w14:paraId="307AB749" w14:textId="77777777" w:rsidR="002356B5" w:rsidRPr="00E36617" w:rsidRDefault="00E36617" w:rsidP="004B0BB3">
            <w:pPr>
              <w:pStyle w:val="TAC"/>
              <w:rPr>
                <w:rFonts w:cs="Arial"/>
                <w:szCs w:val="18"/>
              </w:rPr>
            </w:pPr>
            <w:r w:rsidRPr="00E36617">
              <w:rPr>
                <w:rFonts w:cs="Arial"/>
                <w:szCs w:val="18"/>
              </w:rPr>
              <w:t>F</w:t>
            </w:r>
          </w:p>
        </w:tc>
        <w:tc>
          <w:tcPr>
            <w:tcW w:w="4962" w:type="dxa"/>
            <w:shd w:val="solid" w:color="FFFFFF" w:fill="auto"/>
          </w:tcPr>
          <w:p w14:paraId="6ED637DE" w14:textId="77777777" w:rsidR="002356B5" w:rsidRPr="00E36617" w:rsidRDefault="00E36617" w:rsidP="004B0BB3">
            <w:pPr>
              <w:pStyle w:val="TAL"/>
              <w:rPr>
                <w:rFonts w:cs="Arial"/>
                <w:szCs w:val="18"/>
              </w:rPr>
            </w:pPr>
            <w:r w:rsidRPr="00E36617">
              <w:rPr>
                <w:rFonts w:cs="Arial"/>
                <w:szCs w:val="18"/>
              </w:rPr>
              <w:t>Removal of simulcast and pause-resume</w:t>
            </w:r>
          </w:p>
        </w:tc>
        <w:tc>
          <w:tcPr>
            <w:tcW w:w="708" w:type="dxa"/>
            <w:shd w:val="solid" w:color="FFFFFF" w:fill="auto"/>
          </w:tcPr>
          <w:p w14:paraId="2B2A4360"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BB6FDB" w:rsidRPr="00E36617" w14:paraId="67B707E8" w14:textId="77777777" w:rsidTr="00936EAB">
        <w:tc>
          <w:tcPr>
            <w:tcW w:w="800" w:type="dxa"/>
            <w:shd w:val="solid" w:color="FFFFFF" w:fill="auto"/>
          </w:tcPr>
          <w:p w14:paraId="0FBDD1A5" w14:textId="77777777" w:rsidR="00BB6FDB" w:rsidRPr="00E36617" w:rsidRDefault="00BB6FDB" w:rsidP="003D7177">
            <w:pPr>
              <w:pStyle w:val="TAC"/>
              <w:rPr>
                <w:rFonts w:cs="Arial"/>
                <w:szCs w:val="18"/>
              </w:rPr>
            </w:pPr>
            <w:r w:rsidRPr="00E36617">
              <w:rPr>
                <w:rFonts w:cs="Arial"/>
                <w:snapToGrid w:val="0"/>
                <w:color w:val="000000"/>
                <w:szCs w:val="18"/>
              </w:rPr>
              <w:t>2016-06</w:t>
            </w:r>
          </w:p>
        </w:tc>
        <w:tc>
          <w:tcPr>
            <w:tcW w:w="901" w:type="dxa"/>
            <w:shd w:val="solid" w:color="FFFFFF" w:fill="auto"/>
          </w:tcPr>
          <w:p w14:paraId="0020582C" w14:textId="77777777" w:rsidR="00BB6FDB" w:rsidRPr="00E36617" w:rsidRDefault="0043337D" w:rsidP="004B0BB3">
            <w:pPr>
              <w:pStyle w:val="TAC"/>
              <w:rPr>
                <w:rFonts w:cs="Arial"/>
                <w:snapToGrid w:val="0"/>
                <w:color w:val="000000"/>
                <w:szCs w:val="18"/>
              </w:rPr>
            </w:pPr>
            <w:r>
              <w:rPr>
                <w:rFonts w:cs="Arial"/>
                <w:snapToGrid w:val="0"/>
                <w:color w:val="000000"/>
                <w:szCs w:val="18"/>
              </w:rPr>
              <w:t>SA#</w:t>
            </w:r>
            <w:r w:rsidR="00BB6FDB">
              <w:rPr>
                <w:rFonts w:cs="Arial"/>
                <w:snapToGrid w:val="0"/>
                <w:color w:val="000000"/>
                <w:szCs w:val="18"/>
              </w:rPr>
              <w:t>72</w:t>
            </w:r>
          </w:p>
        </w:tc>
        <w:tc>
          <w:tcPr>
            <w:tcW w:w="993" w:type="dxa"/>
            <w:shd w:val="solid" w:color="FFFFFF" w:fill="auto"/>
          </w:tcPr>
          <w:p w14:paraId="73E3506B" w14:textId="77777777" w:rsidR="00BB6FDB" w:rsidRPr="00E36617" w:rsidRDefault="00BB6FDB"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269</w:t>
            </w:r>
          </w:p>
        </w:tc>
        <w:tc>
          <w:tcPr>
            <w:tcW w:w="567" w:type="dxa"/>
            <w:shd w:val="solid" w:color="FFFFFF" w:fill="auto"/>
          </w:tcPr>
          <w:p w14:paraId="7291212A" w14:textId="77777777" w:rsidR="00BB6FDB" w:rsidRPr="00E36617" w:rsidRDefault="00BB6FDB" w:rsidP="004B0BB3">
            <w:pPr>
              <w:pStyle w:val="TAL"/>
              <w:rPr>
                <w:rFonts w:cs="Arial"/>
                <w:szCs w:val="18"/>
              </w:rPr>
            </w:pPr>
            <w:r>
              <w:rPr>
                <w:rFonts w:cs="Arial"/>
                <w:szCs w:val="18"/>
              </w:rPr>
              <w:t>0374</w:t>
            </w:r>
          </w:p>
        </w:tc>
        <w:tc>
          <w:tcPr>
            <w:tcW w:w="283" w:type="dxa"/>
            <w:shd w:val="solid" w:color="FFFFFF" w:fill="auto"/>
          </w:tcPr>
          <w:p w14:paraId="44B24011" w14:textId="77777777" w:rsidR="00BB6FDB" w:rsidRPr="00E36617" w:rsidRDefault="00BB6FDB" w:rsidP="002356B5">
            <w:pPr>
              <w:pStyle w:val="TAR"/>
              <w:jc w:val="center"/>
              <w:rPr>
                <w:rFonts w:cs="Arial"/>
                <w:szCs w:val="18"/>
              </w:rPr>
            </w:pPr>
            <w:r>
              <w:rPr>
                <w:rFonts w:cs="Arial"/>
                <w:szCs w:val="18"/>
              </w:rPr>
              <w:t>3</w:t>
            </w:r>
          </w:p>
        </w:tc>
        <w:tc>
          <w:tcPr>
            <w:tcW w:w="425" w:type="dxa"/>
            <w:shd w:val="solid" w:color="FFFFFF" w:fill="auto"/>
          </w:tcPr>
          <w:p w14:paraId="0550B71A" w14:textId="77777777" w:rsidR="00BB6FDB" w:rsidRPr="00E36617" w:rsidRDefault="00BB6FDB" w:rsidP="004B0BB3">
            <w:pPr>
              <w:pStyle w:val="TAC"/>
              <w:rPr>
                <w:rFonts w:cs="Arial"/>
                <w:szCs w:val="18"/>
              </w:rPr>
            </w:pPr>
            <w:r>
              <w:rPr>
                <w:rFonts w:cs="Arial"/>
                <w:szCs w:val="18"/>
              </w:rPr>
              <w:t>B</w:t>
            </w:r>
          </w:p>
        </w:tc>
        <w:tc>
          <w:tcPr>
            <w:tcW w:w="4962" w:type="dxa"/>
            <w:shd w:val="solid" w:color="FFFFFF" w:fill="auto"/>
          </w:tcPr>
          <w:p w14:paraId="048D1BA5" w14:textId="77777777" w:rsidR="00BB6FDB" w:rsidRPr="00E36617" w:rsidRDefault="00BB6FDB" w:rsidP="004B0BB3">
            <w:pPr>
              <w:pStyle w:val="TAL"/>
              <w:rPr>
                <w:rFonts w:cs="Arial"/>
                <w:szCs w:val="18"/>
              </w:rPr>
            </w:pPr>
            <w:r>
              <w:rPr>
                <w:rFonts w:cs="Arial"/>
                <w:szCs w:val="18"/>
              </w:rPr>
              <w:t>RTCP Bandwidth Recommendations</w:t>
            </w:r>
          </w:p>
        </w:tc>
        <w:tc>
          <w:tcPr>
            <w:tcW w:w="708" w:type="dxa"/>
            <w:shd w:val="solid" w:color="FFFFFF" w:fill="auto"/>
          </w:tcPr>
          <w:p w14:paraId="346A2916" w14:textId="77777777" w:rsidR="00BB6FDB" w:rsidRPr="00E36617" w:rsidRDefault="00BB6FDB" w:rsidP="004B0BB3">
            <w:pPr>
              <w:pStyle w:val="TAC"/>
              <w:rPr>
                <w:rFonts w:cs="Arial"/>
                <w:snapToGrid w:val="0"/>
                <w:color w:val="000000"/>
                <w:szCs w:val="18"/>
              </w:rPr>
            </w:pPr>
            <w:r>
              <w:rPr>
                <w:rFonts w:cs="Arial"/>
                <w:snapToGrid w:val="0"/>
                <w:color w:val="000000"/>
                <w:szCs w:val="18"/>
              </w:rPr>
              <w:t>14.0.0</w:t>
            </w:r>
          </w:p>
        </w:tc>
      </w:tr>
      <w:tr w:rsidR="00E03D3C" w:rsidRPr="00E36617" w14:paraId="0481709A" w14:textId="77777777" w:rsidTr="00936EAB">
        <w:tc>
          <w:tcPr>
            <w:tcW w:w="800" w:type="dxa"/>
            <w:shd w:val="solid" w:color="FFFFFF" w:fill="auto"/>
          </w:tcPr>
          <w:p w14:paraId="73B74417"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58BC2D60"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4625A201" w14:textId="77777777" w:rsidR="00E03D3C" w:rsidRPr="00E36617" w:rsidRDefault="00E03D3C"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585</w:t>
            </w:r>
          </w:p>
        </w:tc>
        <w:tc>
          <w:tcPr>
            <w:tcW w:w="567" w:type="dxa"/>
            <w:shd w:val="solid" w:color="FFFFFF" w:fill="auto"/>
          </w:tcPr>
          <w:p w14:paraId="2CC4C9F2" w14:textId="77777777" w:rsidR="00E03D3C" w:rsidRDefault="00E03D3C" w:rsidP="004B0BB3">
            <w:pPr>
              <w:pStyle w:val="TAL"/>
              <w:rPr>
                <w:rFonts w:cs="Arial"/>
                <w:szCs w:val="18"/>
              </w:rPr>
            </w:pPr>
            <w:r>
              <w:rPr>
                <w:rFonts w:cs="Arial"/>
                <w:szCs w:val="18"/>
              </w:rPr>
              <w:t>0382</w:t>
            </w:r>
          </w:p>
        </w:tc>
        <w:tc>
          <w:tcPr>
            <w:tcW w:w="283" w:type="dxa"/>
            <w:shd w:val="solid" w:color="FFFFFF" w:fill="auto"/>
          </w:tcPr>
          <w:p w14:paraId="14840AA1" w14:textId="77777777" w:rsidR="00E03D3C" w:rsidRDefault="00E03D3C" w:rsidP="002356B5">
            <w:pPr>
              <w:pStyle w:val="TAR"/>
              <w:jc w:val="center"/>
              <w:rPr>
                <w:rFonts w:cs="Arial"/>
                <w:szCs w:val="18"/>
              </w:rPr>
            </w:pPr>
            <w:r>
              <w:rPr>
                <w:rFonts w:cs="Arial"/>
                <w:szCs w:val="18"/>
              </w:rPr>
              <w:t>1</w:t>
            </w:r>
          </w:p>
        </w:tc>
        <w:tc>
          <w:tcPr>
            <w:tcW w:w="425" w:type="dxa"/>
            <w:shd w:val="solid" w:color="FFFFFF" w:fill="auto"/>
          </w:tcPr>
          <w:p w14:paraId="2898816E" w14:textId="77777777" w:rsidR="00E03D3C" w:rsidRDefault="00E03D3C" w:rsidP="004B0BB3">
            <w:pPr>
              <w:pStyle w:val="TAC"/>
              <w:rPr>
                <w:rFonts w:cs="Arial"/>
                <w:szCs w:val="18"/>
              </w:rPr>
            </w:pPr>
            <w:r>
              <w:rPr>
                <w:rFonts w:cs="Arial"/>
                <w:szCs w:val="18"/>
              </w:rPr>
              <w:t>A</w:t>
            </w:r>
          </w:p>
        </w:tc>
        <w:tc>
          <w:tcPr>
            <w:tcW w:w="4962" w:type="dxa"/>
            <w:shd w:val="solid" w:color="FFFFFF" w:fill="auto"/>
          </w:tcPr>
          <w:p w14:paraId="7DAA229D" w14:textId="77777777" w:rsidR="00E03D3C" w:rsidRDefault="00E03D3C" w:rsidP="004B0BB3">
            <w:pPr>
              <w:pStyle w:val="TAL"/>
              <w:rPr>
                <w:rFonts w:cs="Arial"/>
                <w:szCs w:val="18"/>
              </w:rPr>
            </w:pPr>
            <w:r>
              <w:rPr>
                <w:rFonts w:cs="Arial"/>
                <w:szCs w:val="18"/>
              </w:rPr>
              <w:t>Corrections related to recommended mode set for AMR and AMR-WB</w:t>
            </w:r>
          </w:p>
        </w:tc>
        <w:tc>
          <w:tcPr>
            <w:tcW w:w="708" w:type="dxa"/>
            <w:shd w:val="solid" w:color="FFFFFF" w:fill="auto"/>
          </w:tcPr>
          <w:p w14:paraId="02FED015" w14:textId="77777777" w:rsidR="00E03D3C" w:rsidRDefault="00E03D3C" w:rsidP="00E03D3C">
            <w:pPr>
              <w:pStyle w:val="TAC"/>
              <w:rPr>
                <w:rFonts w:cs="Arial"/>
                <w:snapToGrid w:val="0"/>
                <w:color w:val="000000"/>
                <w:szCs w:val="18"/>
              </w:rPr>
            </w:pPr>
            <w:r>
              <w:rPr>
                <w:rFonts w:cs="Arial"/>
                <w:snapToGrid w:val="0"/>
                <w:color w:val="000000"/>
                <w:szCs w:val="18"/>
              </w:rPr>
              <w:t>14.1.0</w:t>
            </w:r>
          </w:p>
        </w:tc>
      </w:tr>
      <w:tr w:rsidR="00E03D3C" w:rsidRPr="00E36617" w14:paraId="5E145D60" w14:textId="77777777" w:rsidTr="00936EAB">
        <w:tc>
          <w:tcPr>
            <w:tcW w:w="800" w:type="dxa"/>
            <w:shd w:val="solid" w:color="FFFFFF" w:fill="auto"/>
          </w:tcPr>
          <w:p w14:paraId="74C9758C"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6FAF7621"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3953D1D7" w14:textId="77777777" w:rsidR="00E03D3C" w:rsidRPr="00E36617" w:rsidRDefault="008B7B54" w:rsidP="007064F9">
            <w:pPr>
              <w:pStyle w:val="TAC"/>
              <w:rPr>
                <w:rFonts w:cs="Arial"/>
                <w:snapToGrid w:val="0"/>
                <w:color w:val="000000"/>
                <w:szCs w:val="18"/>
              </w:rPr>
            </w:pPr>
            <w:r>
              <w:rPr>
                <w:rFonts w:cs="Arial"/>
                <w:snapToGrid w:val="0"/>
                <w:color w:val="000000"/>
                <w:szCs w:val="18"/>
              </w:rPr>
              <w:t>SP-160594</w:t>
            </w:r>
          </w:p>
        </w:tc>
        <w:tc>
          <w:tcPr>
            <w:tcW w:w="567" w:type="dxa"/>
            <w:shd w:val="solid" w:color="FFFFFF" w:fill="auto"/>
          </w:tcPr>
          <w:p w14:paraId="5FA5F6B3" w14:textId="77777777" w:rsidR="00E03D3C" w:rsidRDefault="008B7B54" w:rsidP="004B0BB3">
            <w:pPr>
              <w:pStyle w:val="TAL"/>
              <w:rPr>
                <w:rFonts w:cs="Arial"/>
                <w:szCs w:val="18"/>
              </w:rPr>
            </w:pPr>
            <w:r>
              <w:rPr>
                <w:rFonts w:cs="Arial"/>
                <w:szCs w:val="18"/>
              </w:rPr>
              <w:t>0384</w:t>
            </w:r>
          </w:p>
        </w:tc>
        <w:tc>
          <w:tcPr>
            <w:tcW w:w="283" w:type="dxa"/>
            <w:shd w:val="solid" w:color="FFFFFF" w:fill="auto"/>
          </w:tcPr>
          <w:p w14:paraId="7CF629CF" w14:textId="77777777" w:rsidR="00E03D3C" w:rsidRDefault="008B7B54" w:rsidP="002356B5">
            <w:pPr>
              <w:pStyle w:val="TAR"/>
              <w:jc w:val="center"/>
              <w:rPr>
                <w:rFonts w:cs="Arial"/>
                <w:szCs w:val="18"/>
              </w:rPr>
            </w:pPr>
            <w:r>
              <w:rPr>
                <w:rFonts w:cs="Arial"/>
                <w:szCs w:val="18"/>
              </w:rPr>
              <w:t>-</w:t>
            </w:r>
          </w:p>
        </w:tc>
        <w:tc>
          <w:tcPr>
            <w:tcW w:w="425" w:type="dxa"/>
            <w:shd w:val="solid" w:color="FFFFFF" w:fill="auto"/>
          </w:tcPr>
          <w:p w14:paraId="0AAEE2EA" w14:textId="77777777" w:rsidR="00E03D3C" w:rsidRDefault="008B7B54" w:rsidP="004B0BB3">
            <w:pPr>
              <w:pStyle w:val="TAC"/>
              <w:rPr>
                <w:rFonts w:cs="Arial"/>
                <w:szCs w:val="18"/>
              </w:rPr>
            </w:pPr>
            <w:r>
              <w:rPr>
                <w:rFonts w:cs="Arial"/>
                <w:szCs w:val="18"/>
              </w:rPr>
              <w:t>A</w:t>
            </w:r>
          </w:p>
        </w:tc>
        <w:tc>
          <w:tcPr>
            <w:tcW w:w="4962" w:type="dxa"/>
            <w:shd w:val="solid" w:color="FFFFFF" w:fill="auto"/>
          </w:tcPr>
          <w:p w14:paraId="7243D018" w14:textId="77777777" w:rsidR="00E03D3C" w:rsidRDefault="008B7B54" w:rsidP="004B0BB3">
            <w:pPr>
              <w:pStyle w:val="TAL"/>
              <w:rPr>
                <w:rFonts w:cs="Arial"/>
                <w:szCs w:val="18"/>
              </w:rPr>
            </w:pPr>
            <w:r>
              <w:rPr>
                <w:rFonts w:cs="Arial"/>
                <w:szCs w:val="18"/>
              </w:rPr>
              <w:t>Clarifications on using imageattr</w:t>
            </w:r>
          </w:p>
        </w:tc>
        <w:tc>
          <w:tcPr>
            <w:tcW w:w="708" w:type="dxa"/>
            <w:shd w:val="solid" w:color="FFFFFF" w:fill="auto"/>
          </w:tcPr>
          <w:p w14:paraId="2E93258D"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E03D3C" w:rsidRPr="00E36617" w14:paraId="1148E2AE" w14:textId="77777777" w:rsidTr="00936EAB">
        <w:tc>
          <w:tcPr>
            <w:tcW w:w="800" w:type="dxa"/>
            <w:shd w:val="solid" w:color="FFFFFF" w:fill="auto"/>
          </w:tcPr>
          <w:p w14:paraId="4E4F0CD5"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49AC22DE"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6BC2702B" w14:textId="77777777" w:rsidR="00E03D3C" w:rsidRPr="00E36617" w:rsidRDefault="004153E1" w:rsidP="007064F9">
            <w:pPr>
              <w:pStyle w:val="TAC"/>
              <w:rPr>
                <w:rFonts w:cs="Arial"/>
                <w:snapToGrid w:val="0"/>
                <w:color w:val="000000"/>
                <w:szCs w:val="18"/>
              </w:rPr>
            </w:pPr>
            <w:r>
              <w:rPr>
                <w:rFonts w:cs="Arial"/>
                <w:snapToGrid w:val="0"/>
                <w:color w:val="000000"/>
                <w:szCs w:val="18"/>
              </w:rPr>
              <w:t>SP-160597</w:t>
            </w:r>
          </w:p>
        </w:tc>
        <w:tc>
          <w:tcPr>
            <w:tcW w:w="567" w:type="dxa"/>
            <w:shd w:val="solid" w:color="FFFFFF" w:fill="auto"/>
          </w:tcPr>
          <w:p w14:paraId="1D561371" w14:textId="77777777" w:rsidR="00E03D3C" w:rsidRDefault="004153E1" w:rsidP="004B0BB3">
            <w:pPr>
              <w:pStyle w:val="TAL"/>
              <w:rPr>
                <w:rFonts w:cs="Arial"/>
                <w:szCs w:val="18"/>
              </w:rPr>
            </w:pPr>
            <w:r>
              <w:rPr>
                <w:rFonts w:cs="Arial"/>
                <w:szCs w:val="18"/>
              </w:rPr>
              <w:t>0385</w:t>
            </w:r>
          </w:p>
        </w:tc>
        <w:tc>
          <w:tcPr>
            <w:tcW w:w="283" w:type="dxa"/>
            <w:shd w:val="solid" w:color="FFFFFF" w:fill="auto"/>
          </w:tcPr>
          <w:p w14:paraId="0A34863C" w14:textId="77777777" w:rsidR="00E03D3C" w:rsidRDefault="004153E1" w:rsidP="002356B5">
            <w:pPr>
              <w:pStyle w:val="TAR"/>
              <w:jc w:val="center"/>
              <w:rPr>
                <w:rFonts w:cs="Arial"/>
                <w:szCs w:val="18"/>
              </w:rPr>
            </w:pPr>
            <w:r>
              <w:rPr>
                <w:rFonts w:cs="Arial"/>
                <w:szCs w:val="18"/>
              </w:rPr>
              <w:t>1</w:t>
            </w:r>
          </w:p>
        </w:tc>
        <w:tc>
          <w:tcPr>
            <w:tcW w:w="425" w:type="dxa"/>
            <w:shd w:val="solid" w:color="FFFFFF" w:fill="auto"/>
          </w:tcPr>
          <w:p w14:paraId="1C0E5768" w14:textId="77777777" w:rsidR="00E03D3C" w:rsidRDefault="004153E1" w:rsidP="004B0BB3">
            <w:pPr>
              <w:pStyle w:val="TAC"/>
              <w:rPr>
                <w:rFonts w:cs="Arial"/>
                <w:szCs w:val="18"/>
              </w:rPr>
            </w:pPr>
            <w:r>
              <w:rPr>
                <w:rFonts w:cs="Arial"/>
                <w:szCs w:val="18"/>
              </w:rPr>
              <w:t>B</w:t>
            </w:r>
          </w:p>
        </w:tc>
        <w:tc>
          <w:tcPr>
            <w:tcW w:w="4962" w:type="dxa"/>
            <w:shd w:val="solid" w:color="FFFFFF" w:fill="auto"/>
          </w:tcPr>
          <w:p w14:paraId="6D3BFFAE" w14:textId="77777777" w:rsidR="00E03D3C" w:rsidRDefault="004153E1" w:rsidP="004B0BB3">
            <w:pPr>
              <w:pStyle w:val="TAL"/>
              <w:rPr>
                <w:rFonts w:cs="Arial"/>
                <w:szCs w:val="18"/>
              </w:rPr>
            </w:pPr>
            <w:r>
              <w:rPr>
                <w:rFonts w:cs="Arial"/>
                <w:szCs w:val="18"/>
              </w:rPr>
              <w:t>Re-insertion of simulcast and pause-resume</w:t>
            </w:r>
          </w:p>
        </w:tc>
        <w:tc>
          <w:tcPr>
            <w:tcW w:w="708" w:type="dxa"/>
            <w:shd w:val="solid" w:color="FFFFFF" w:fill="auto"/>
          </w:tcPr>
          <w:p w14:paraId="31CC9A51"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E03D3C" w:rsidRPr="00E36617" w14:paraId="43795903" w14:textId="77777777" w:rsidTr="00936EAB">
        <w:tc>
          <w:tcPr>
            <w:tcW w:w="800" w:type="dxa"/>
            <w:shd w:val="solid" w:color="FFFFFF" w:fill="auto"/>
          </w:tcPr>
          <w:p w14:paraId="342CEB1A"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3A441FA2"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627E65DD" w14:textId="77777777" w:rsidR="00E03D3C" w:rsidRPr="00E36617" w:rsidRDefault="00881155" w:rsidP="007064F9">
            <w:pPr>
              <w:pStyle w:val="TAC"/>
              <w:rPr>
                <w:rFonts w:cs="Arial"/>
                <w:snapToGrid w:val="0"/>
                <w:color w:val="000000"/>
                <w:szCs w:val="18"/>
              </w:rPr>
            </w:pPr>
            <w:r>
              <w:rPr>
                <w:rFonts w:cs="Arial"/>
                <w:snapToGrid w:val="0"/>
                <w:color w:val="000000"/>
                <w:szCs w:val="18"/>
              </w:rPr>
              <w:t>SP-160589</w:t>
            </w:r>
          </w:p>
        </w:tc>
        <w:tc>
          <w:tcPr>
            <w:tcW w:w="567" w:type="dxa"/>
            <w:shd w:val="solid" w:color="FFFFFF" w:fill="auto"/>
          </w:tcPr>
          <w:p w14:paraId="2616AB39" w14:textId="77777777" w:rsidR="00E03D3C" w:rsidRDefault="00881155" w:rsidP="004B0BB3">
            <w:pPr>
              <w:pStyle w:val="TAL"/>
              <w:rPr>
                <w:rFonts w:cs="Arial"/>
                <w:szCs w:val="18"/>
              </w:rPr>
            </w:pPr>
            <w:r>
              <w:rPr>
                <w:rFonts w:cs="Arial"/>
                <w:szCs w:val="18"/>
              </w:rPr>
              <w:t>0388</w:t>
            </w:r>
          </w:p>
        </w:tc>
        <w:tc>
          <w:tcPr>
            <w:tcW w:w="283" w:type="dxa"/>
            <w:shd w:val="solid" w:color="FFFFFF" w:fill="auto"/>
          </w:tcPr>
          <w:p w14:paraId="4EB37EAD" w14:textId="77777777" w:rsidR="00E03D3C" w:rsidRDefault="00881155" w:rsidP="002356B5">
            <w:pPr>
              <w:pStyle w:val="TAR"/>
              <w:jc w:val="center"/>
              <w:rPr>
                <w:rFonts w:cs="Arial"/>
                <w:szCs w:val="18"/>
              </w:rPr>
            </w:pPr>
            <w:r>
              <w:rPr>
                <w:rFonts w:cs="Arial"/>
                <w:szCs w:val="18"/>
              </w:rPr>
              <w:t>-</w:t>
            </w:r>
          </w:p>
        </w:tc>
        <w:tc>
          <w:tcPr>
            <w:tcW w:w="425" w:type="dxa"/>
            <w:shd w:val="solid" w:color="FFFFFF" w:fill="auto"/>
          </w:tcPr>
          <w:p w14:paraId="570F8BF0" w14:textId="77777777" w:rsidR="00E03D3C" w:rsidRDefault="00881155" w:rsidP="004B0BB3">
            <w:pPr>
              <w:pStyle w:val="TAC"/>
              <w:rPr>
                <w:rFonts w:cs="Arial"/>
                <w:szCs w:val="18"/>
              </w:rPr>
            </w:pPr>
            <w:r>
              <w:rPr>
                <w:rFonts w:cs="Arial"/>
                <w:szCs w:val="18"/>
              </w:rPr>
              <w:t>A</w:t>
            </w:r>
          </w:p>
        </w:tc>
        <w:tc>
          <w:tcPr>
            <w:tcW w:w="4962" w:type="dxa"/>
            <w:shd w:val="solid" w:color="FFFFFF" w:fill="auto"/>
          </w:tcPr>
          <w:p w14:paraId="0A784EE8" w14:textId="77777777" w:rsidR="00E03D3C" w:rsidRDefault="00881155" w:rsidP="004B0BB3">
            <w:pPr>
              <w:pStyle w:val="TAL"/>
              <w:rPr>
                <w:rFonts w:cs="Arial"/>
                <w:szCs w:val="18"/>
              </w:rPr>
            </w:pPr>
            <w:r>
              <w:rPr>
                <w:rFonts w:cs="Arial"/>
                <w:szCs w:val="18"/>
              </w:rPr>
              <w:t>Correction of SDP example</w:t>
            </w:r>
          </w:p>
        </w:tc>
        <w:tc>
          <w:tcPr>
            <w:tcW w:w="708" w:type="dxa"/>
            <w:shd w:val="solid" w:color="FFFFFF" w:fill="auto"/>
          </w:tcPr>
          <w:p w14:paraId="4477D028"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B81D7A" w:rsidRPr="00E36617" w14:paraId="69B0F59A" w14:textId="77777777" w:rsidTr="00936EAB">
        <w:tc>
          <w:tcPr>
            <w:tcW w:w="800" w:type="dxa"/>
            <w:shd w:val="solid" w:color="FFFFFF" w:fill="auto"/>
          </w:tcPr>
          <w:p w14:paraId="215890B3"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DB3D6E0"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574743E3" w14:textId="77777777" w:rsidR="00B81D7A" w:rsidRDefault="00B81D7A" w:rsidP="007064F9">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6404469C" w14:textId="77777777" w:rsidR="00B81D7A" w:rsidRDefault="00B81D7A" w:rsidP="004B0BB3">
            <w:pPr>
              <w:pStyle w:val="TAL"/>
              <w:rPr>
                <w:rFonts w:cs="Arial"/>
                <w:szCs w:val="18"/>
              </w:rPr>
            </w:pPr>
            <w:r>
              <w:rPr>
                <w:rFonts w:cs="Arial"/>
                <w:szCs w:val="18"/>
              </w:rPr>
              <w:t>0390</w:t>
            </w:r>
          </w:p>
        </w:tc>
        <w:tc>
          <w:tcPr>
            <w:tcW w:w="283" w:type="dxa"/>
            <w:shd w:val="solid" w:color="FFFFFF" w:fill="auto"/>
          </w:tcPr>
          <w:p w14:paraId="1315C523"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453889DC" w14:textId="77777777" w:rsidR="00B81D7A" w:rsidRDefault="00041801" w:rsidP="004B0BB3">
            <w:pPr>
              <w:pStyle w:val="TAC"/>
              <w:rPr>
                <w:rFonts w:cs="Arial"/>
                <w:szCs w:val="18"/>
              </w:rPr>
            </w:pPr>
            <w:r>
              <w:rPr>
                <w:rFonts w:cs="Arial"/>
                <w:szCs w:val="18"/>
              </w:rPr>
              <w:t>B</w:t>
            </w:r>
          </w:p>
        </w:tc>
        <w:tc>
          <w:tcPr>
            <w:tcW w:w="4962" w:type="dxa"/>
            <w:shd w:val="solid" w:color="FFFFFF" w:fill="auto"/>
          </w:tcPr>
          <w:p w14:paraId="250D94F7" w14:textId="77777777" w:rsidR="00B81D7A" w:rsidRDefault="00041801" w:rsidP="004B0BB3">
            <w:pPr>
              <w:pStyle w:val="TAL"/>
              <w:rPr>
                <w:rFonts w:cs="Arial"/>
                <w:szCs w:val="18"/>
              </w:rPr>
            </w:pPr>
            <w:r>
              <w:rPr>
                <w:rFonts w:cs="Arial"/>
                <w:szCs w:val="18"/>
              </w:rPr>
              <w:t>Compact Concurrent Codec Capabilities SDP Usage for MMCMH CCCEx and Session Initiation</w:t>
            </w:r>
          </w:p>
        </w:tc>
        <w:tc>
          <w:tcPr>
            <w:tcW w:w="708" w:type="dxa"/>
            <w:shd w:val="solid" w:color="FFFFFF" w:fill="auto"/>
          </w:tcPr>
          <w:p w14:paraId="15188B9E"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127A234D" w14:textId="77777777" w:rsidTr="00936EAB">
        <w:tc>
          <w:tcPr>
            <w:tcW w:w="800" w:type="dxa"/>
            <w:shd w:val="solid" w:color="FFFFFF" w:fill="auto"/>
          </w:tcPr>
          <w:p w14:paraId="44CB008B"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3AE0A80B"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579B75C7"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02022D96" w14:textId="77777777" w:rsidR="00B81D7A" w:rsidRDefault="00B81D7A" w:rsidP="004B0BB3">
            <w:pPr>
              <w:pStyle w:val="TAL"/>
              <w:rPr>
                <w:rFonts w:cs="Arial"/>
                <w:szCs w:val="18"/>
              </w:rPr>
            </w:pPr>
            <w:r>
              <w:rPr>
                <w:rFonts w:cs="Arial"/>
                <w:szCs w:val="18"/>
              </w:rPr>
              <w:t>0392</w:t>
            </w:r>
          </w:p>
        </w:tc>
        <w:tc>
          <w:tcPr>
            <w:tcW w:w="283" w:type="dxa"/>
            <w:shd w:val="solid" w:color="FFFFFF" w:fill="auto"/>
          </w:tcPr>
          <w:p w14:paraId="289B8240" w14:textId="77777777" w:rsidR="00B81D7A" w:rsidRDefault="00B81D7A" w:rsidP="002356B5">
            <w:pPr>
              <w:pStyle w:val="TAR"/>
              <w:jc w:val="center"/>
              <w:rPr>
                <w:rFonts w:cs="Arial"/>
                <w:szCs w:val="18"/>
              </w:rPr>
            </w:pPr>
            <w:r>
              <w:rPr>
                <w:rFonts w:cs="Arial"/>
                <w:szCs w:val="18"/>
              </w:rPr>
              <w:t>2</w:t>
            </w:r>
          </w:p>
        </w:tc>
        <w:tc>
          <w:tcPr>
            <w:tcW w:w="425" w:type="dxa"/>
            <w:shd w:val="solid" w:color="FFFFFF" w:fill="auto"/>
          </w:tcPr>
          <w:p w14:paraId="70E091EA" w14:textId="77777777" w:rsidR="00B81D7A" w:rsidRDefault="00FB0F6F" w:rsidP="004B0BB3">
            <w:pPr>
              <w:pStyle w:val="TAC"/>
              <w:rPr>
                <w:rFonts w:cs="Arial"/>
                <w:szCs w:val="18"/>
              </w:rPr>
            </w:pPr>
            <w:r>
              <w:rPr>
                <w:rFonts w:cs="Arial"/>
                <w:szCs w:val="18"/>
              </w:rPr>
              <w:t>B</w:t>
            </w:r>
          </w:p>
        </w:tc>
        <w:tc>
          <w:tcPr>
            <w:tcW w:w="4962" w:type="dxa"/>
            <w:shd w:val="solid" w:color="FFFFFF" w:fill="auto"/>
          </w:tcPr>
          <w:p w14:paraId="724AA57B" w14:textId="77777777" w:rsidR="00B81D7A" w:rsidRDefault="00FB0F6F" w:rsidP="004B0BB3">
            <w:pPr>
              <w:pStyle w:val="TAL"/>
              <w:rPr>
                <w:rFonts w:cs="Arial"/>
                <w:szCs w:val="18"/>
              </w:rPr>
            </w:pPr>
            <w:r>
              <w:rPr>
                <w:rFonts w:cs="Arial"/>
                <w:szCs w:val="18"/>
              </w:rPr>
              <w:t>Common Codec Identification and Usage</w:t>
            </w:r>
          </w:p>
        </w:tc>
        <w:tc>
          <w:tcPr>
            <w:tcW w:w="708" w:type="dxa"/>
            <w:shd w:val="solid" w:color="FFFFFF" w:fill="auto"/>
          </w:tcPr>
          <w:p w14:paraId="34BB5A0B"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3A9865F7" w14:textId="77777777" w:rsidTr="00936EAB">
        <w:tc>
          <w:tcPr>
            <w:tcW w:w="800" w:type="dxa"/>
            <w:shd w:val="solid" w:color="FFFFFF" w:fill="auto"/>
          </w:tcPr>
          <w:p w14:paraId="72A90980"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9DE6D1B"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450C9D85"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1003C2B3" w14:textId="77777777" w:rsidR="00B81D7A" w:rsidRDefault="00B81D7A" w:rsidP="004B0BB3">
            <w:pPr>
              <w:pStyle w:val="TAL"/>
              <w:rPr>
                <w:rFonts w:cs="Arial"/>
                <w:szCs w:val="18"/>
              </w:rPr>
            </w:pPr>
            <w:r>
              <w:rPr>
                <w:rFonts w:cs="Arial"/>
                <w:szCs w:val="18"/>
              </w:rPr>
              <w:t>0393</w:t>
            </w:r>
          </w:p>
        </w:tc>
        <w:tc>
          <w:tcPr>
            <w:tcW w:w="283" w:type="dxa"/>
            <w:shd w:val="solid" w:color="FFFFFF" w:fill="auto"/>
          </w:tcPr>
          <w:p w14:paraId="7B50F629"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6C007861" w14:textId="77777777" w:rsidR="00B81D7A" w:rsidRDefault="00DC0B0F" w:rsidP="004B0BB3">
            <w:pPr>
              <w:pStyle w:val="TAC"/>
              <w:rPr>
                <w:rFonts w:cs="Arial"/>
                <w:szCs w:val="18"/>
              </w:rPr>
            </w:pPr>
            <w:r>
              <w:rPr>
                <w:rFonts w:cs="Arial"/>
                <w:szCs w:val="18"/>
              </w:rPr>
              <w:t>B</w:t>
            </w:r>
          </w:p>
        </w:tc>
        <w:tc>
          <w:tcPr>
            <w:tcW w:w="4962" w:type="dxa"/>
            <w:shd w:val="solid" w:color="FFFFFF" w:fill="auto"/>
          </w:tcPr>
          <w:p w14:paraId="69171A3F" w14:textId="77777777" w:rsidR="00B81D7A" w:rsidRDefault="00DC0B0F" w:rsidP="004B0BB3">
            <w:pPr>
              <w:pStyle w:val="TAL"/>
              <w:rPr>
                <w:rFonts w:cs="Arial"/>
                <w:szCs w:val="18"/>
              </w:rPr>
            </w:pPr>
            <w:r>
              <w:rPr>
                <w:rFonts w:cs="Arial"/>
                <w:szCs w:val="18"/>
              </w:rPr>
              <w:t>MSMTSI MRF handling with reduced m-lines and multi-codec switching</w:t>
            </w:r>
          </w:p>
        </w:tc>
        <w:tc>
          <w:tcPr>
            <w:tcW w:w="708" w:type="dxa"/>
            <w:shd w:val="solid" w:color="FFFFFF" w:fill="auto"/>
          </w:tcPr>
          <w:p w14:paraId="3656CA37"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1D279070" w14:textId="77777777" w:rsidTr="00936EAB">
        <w:tc>
          <w:tcPr>
            <w:tcW w:w="800" w:type="dxa"/>
            <w:shd w:val="solid" w:color="FFFFFF" w:fill="auto"/>
          </w:tcPr>
          <w:p w14:paraId="038C813C"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40469FBB"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706AA6F7"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4694505C" w14:textId="77777777" w:rsidR="00B81D7A" w:rsidRDefault="00B81D7A" w:rsidP="004B0BB3">
            <w:pPr>
              <w:pStyle w:val="TAL"/>
              <w:rPr>
                <w:rFonts w:cs="Arial"/>
                <w:szCs w:val="18"/>
              </w:rPr>
            </w:pPr>
            <w:r>
              <w:rPr>
                <w:rFonts w:cs="Arial"/>
                <w:szCs w:val="18"/>
              </w:rPr>
              <w:t>0394</w:t>
            </w:r>
          </w:p>
        </w:tc>
        <w:tc>
          <w:tcPr>
            <w:tcW w:w="283" w:type="dxa"/>
            <w:shd w:val="solid" w:color="FFFFFF" w:fill="auto"/>
          </w:tcPr>
          <w:p w14:paraId="42DBB25D" w14:textId="77777777" w:rsidR="00B81D7A" w:rsidRDefault="00B81D7A" w:rsidP="002356B5">
            <w:pPr>
              <w:pStyle w:val="TAR"/>
              <w:jc w:val="center"/>
              <w:rPr>
                <w:rFonts w:cs="Arial"/>
                <w:szCs w:val="18"/>
              </w:rPr>
            </w:pPr>
          </w:p>
        </w:tc>
        <w:tc>
          <w:tcPr>
            <w:tcW w:w="425" w:type="dxa"/>
            <w:shd w:val="solid" w:color="FFFFFF" w:fill="auto"/>
          </w:tcPr>
          <w:p w14:paraId="01566491" w14:textId="77777777" w:rsidR="00B81D7A" w:rsidRDefault="00D26E9D" w:rsidP="004B0BB3">
            <w:pPr>
              <w:pStyle w:val="TAC"/>
              <w:rPr>
                <w:rFonts w:cs="Arial"/>
                <w:szCs w:val="18"/>
              </w:rPr>
            </w:pPr>
            <w:r>
              <w:rPr>
                <w:rFonts w:cs="Arial"/>
                <w:szCs w:val="18"/>
              </w:rPr>
              <w:t>F</w:t>
            </w:r>
          </w:p>
        </w:tc>
        <w:tc>
          <w:tcPr>
            <w:tcW w:w="4962" w:type="dxa"/>
            <w:shd w:val="solid" w:color="FFFFFF" w:fill="auto"/>
          </w:tcPr>
          <w:p w14:paraId="6A5CCCCA" w14:textId="77777777" w:rsidR="00B81D7A" w:rsidRDefault="00D26E9D" w:rsidP="004B0BB3">
            <w:pPr>
              <w:pStyle w:val="TAL"/>
              <w:rPr>
                <w:rFonts w:cs="Arial"/>
                <w:szCs w:val="18"/>
              </w:rPr>
            </w:pPr>
            <w:r>
              <w:rPr>
                <w:rFonts w:cs="Arial"/>
                <w:szCs w:val="18"/>
              </w:rPr>
              <w:t>Correction of SDP examples for EVS in MMCMH</w:t>
            </w:r>
          </w:p>
        </w:tc>
        <w:tc>
          <w:tcPr>
            <w:tcW w:w="708" w:type="dxa"/>
            <w:shd w:val="solid" w:color="FFFFFF" w:fill="auto"/>
          </w:tcPr>
          <w:p w14:paraId="0529517B"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4C17FB8F" w14:textId="77777777" w:rsidTr="00936EAB">
        <w:tc>
          <w:tcPr>
            <w:tcW w:w="800" w:type="dxa"/>
            <w:shd w:val="solid" w:color="FFFFFF" w:fill="auto"/>
          </w:tcPr>
          <w:p w14:paraId="11DCC75F"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DD94134"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72A762D8"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1A87FB72" w14:textId="77777777" w:rsidR="00B81D7A" w:rsidRDefault="00B81D7A" w:rsidP="004B0BB3">
            <w:pPr>
              <w:pStyle w:val="TAL"/>
              <w:rPr>
                <w:rFonts w:cs="Arial"/>
                <w:szCs w:val="18"/>
              </w:rPr>
            </w:pPr>
            <w:r>
              <w:rPr>
                <w:rFonts w:cs="Arial"/>
                <w:szCs w:val="18"/>
              </w:rPr>
              <w:t>0395</w:t>
            </w:r>
          </w:p>
        </w:tc>
        <w:tc>
          <w:tcPr>
            <w:tcW w:w="283" w:type="dxa"/>
            <w:shd w:val="solid" w:color="FFFFFF" w:fill="auto"/>
          </w:tcPr>
          <w:p w14:paraId="6DC60B5E"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61AF15E0" w14:textId="77777777" w:rsidR="00B81D7A" w:rsidRDefault="003336B1" w:rsidP="004B0BB3">
            <w:pPr>
              <w:pStyle w:val="TAC"/>
              <w:rPr>
                <w:rFonts w:cs="Arial"/>
                <w:szCs w:val="18"/>
              </w:rPr>
            </w:pPr>
            <w:r>
              <w:rPr>
                <w:rFonts w:cs="Arial"/>
                <w:szCs w:val="18"/>
              </w:rPr>
              <w:t>C</w:t>
            </w:r>
          </w:p>
        </w:tc>
        <w:tc>
          <w:tcPr>
            <w:tcW w:w="4962" w:type="dxa"/>
            <w:shd w:val="solid" w:color="FFFFFF" w:fill="auto"/>
          </w:tcPr>
          <w:p w14:paraId="14E70E9D" w14:textId="77777777" w:rsidR="00B81D7A" w:rsidRDefault="003336B1" w:rsidP="004B0BB3">
            <w:pPr>
              <w:pStyle w:val="TAL"/>
              <w:rPr>
                <w:rFonts w:cs="Arial"/>
                <w:szCs w:val="18"/>
              </w:rPr>
            </w:pPr>
            <w:r>
              <w:rPr>
                <w:rFonts w:cs="Arial"/>
                <w:szCs w:val="18"/>
              </w:rPr>
              <w:t>QoS for MMCMH Sessions</w:t>
            </w:r>
          </w:p>
        </w:tc>
        <w:tc>
          <w:tcPr>
            <w:tcW w:w="708" w:type="dxa"/>
            <w:shd w:val="solid" w:color="FFFFFF" w:fill="auto"/>
          </w:tcPr>
          <w:p w14:paraId="7F286783"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43337D" w:rsidRPr="00E36617" w14:paraId="14C248C3" w14:textId="77777777" w:rsidTr="00936EAB">
        <w:tc>
          <w:tcPr>
            <w:tcW w:w="800" w:type="dxa"/>
            <w:shd w:val="solid" w:color="FFFFFF" w:fill="auto"/>
          </w:tcPr>
          <w:p w14:paraId="4F1A773D"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455D3447"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23AB6ED2"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02C73EC4" w14:textId="77777777" w:rsidR="0043337D" w:rsidRDefault="00A566DB" w:rsidP="004B0BB3">
            <w:pPr>
              <w:pStyle w:val="TAL"/>
              <w:rPr>
                <w:rFonts w:cs="Arial"/>
                <w:szCs w:val="18"/>
              </w:rPr>
            </w:pPr>
            <w:r>
              <w:rPr>
                <w:rFonts w:cs="Arial"/>
                <w:szCs w:val="18"/>
              </w:rPr>
              <w:t>0389</w:t>
            </w:r>
          </w:p>
        </w:tc>
        <w:tc>
          <w:tcPr>
            <w:tcW w:w="283" w:type="dxa"/>
            <w:shd w:val="solid" w:color="FFFFFF" w:fill="auto"/>
          </w:tcPr>
          <w:p w14:paraId="30BF9BD4" w14:textId="77777777" w:rsidR="0043337D" w:rsidRDefault="00A566DB" w:rsidP="002356B5">
            <w:pPr>
              <w:pStyle w:val="TAR"/>
              <w:jc w:val="center"/>
              <w:rPr>
                <w:rFonts w:cs="Arial"/>
                <w:szCs w:val="18"/>
              </w:rPr>
            </w:pPr>
            <w:r>
              <w:rPr>
                <w:rFonts w:cs="Arial"/>
                <w:szCs w:val="18"/>
              </w:rPr>
              <w:t>2</w:t>
            </w:r>
          </w:p>
        </w:tc>
        <w:tc>
          <w:tcPr>
            <w:tcW w:w="425" w:type="dxa"/>
            <w:shd w:val="solid" w:color="FFFFFF" w:fill="auto"/>
          </w:tcPr>
          <w:p w14:paraId="41C9D774" w14:textId="77777777" w:rsidR="0043337D" w:rsidRDefault="00A566DB" w:rsidP="004B0BB3">
            <w:pPr>
              <w:pStyle w:val="TAC"/>
              <w:rPr>
                <w:rFonts w:cs="Arial"/>
                <w:szCs w:val="18"/>
              </w:rPr>
            </w:pPr>
            <w:r>
              <w:rPr>
                <w:rFonts w:cs="Arial"/>
                <w:szCs w:val="18"/>
              </w:rPr>
              <w:t>C</w:t>
            </w:r>
          </w:p>
        </w:tc>
        <w:tc>
          <w:tcPr>
            <w:tcW w:w="4962" w:type="dxa"/>
            <w:shd w:val="solid" w:color="FFFFFF" w:fill="auto"/>
          </w:tcPr>
          <w:p w14:paraId="775B59E6" w14:textId="77777777" w:rsidR="0043337D" w:rsidRDefault="00A566DB" w:rsidP="004B0BB3">
            <w:pPr>
              <w:pStyle w:val="TAL"/>
              <w:rPr>
                <w:rFonts w:cs="Arial"/>
                <w:szCs w:val="18"/>
              </w:rPr>
            </w:pPr>
            <w:r>
              <w:rPr>
                <w:rFonts w:cs="Arial"/>
                <w:szCs w:val="18"/>
              </w:rPr>
              <w:t>Examples of Using the Compact CCC SDP Attribute</w:t>
            </w:r>
          </w:p>
        </w:tc>
        <w:tc>
          <w:tcPr>
            <w:tcW w:w="708" w:type="dxa"/>
            <w:shd w:val="solid" w:color="FFFFFF" w:fill="auto"/>
          </w:tcPr>
          <w:p w14:paraId="0694C7D1" w14:textId="77777777" w:rsidR="0043337D" w:rsidRDefault="0043337D" w:rsidP="0043337D">
            <w:pPr>
              <w:pStyle w:val="TAC"/>
              <w:rPr>
                <w:rFonts w:cs="Arial"/>
                <w:snapToGrid w:val="0"/>
                <w:color w:val="000000"/>
                <w:szCs w:val="18"/>
              </w:rPr>
            </w:pPr>
            <w:r>
              <w:rPr>
                <w:rFonts w:cs="Arial"/>
                <w:snapToGrid w:val="0"/>
                <w:color w:val="000000"/>
                <w:szCs w:val="18"/>
              </w:rPr>
              <w:t>14.3.0</w:t>
            </w:r>
          </w:p>
        </w:tc>
      </w:tr>
      <w:tr w:rsidR="0043337D" w:rsidRPr="00E36617" w14:paraId="12EB06A2" w14:textId="77777777" w:rsidTr="00936EAB">
        <w:tc>
          <w:tcPr>
            <w:tcW w:w="800" w:type="dxa"/>
            <w:shd w:val="solid" w:color="FFFFFF" w:fill="auto"/>
          </w:tcPr>
          <w:p w14:paraId="7C6E1E47"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278C87E6"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55465101"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059E7406" w14:textId="77777777" w:rsidR="0043337D" w:rsidRDefault="00EA770D" w:rsidP="004B0BB3">
            <w:pPr>
              <w:pStyle w:val="TAL"/>
              <w:rPr>
                <w:rFonts w:cs="Arial"/>
                <w:szCs w:val="18"/>
              </w:rPr>
            </w:pPr>
            <w:r>
              <w:rPr>
                <w:rFonts w:cs="Arial"/>
                <w:szCs w:val="18"/>
              </w:rPr>
              <w:t>0396</w:t>
            </w:r>
          </w:p>
        </w:tc>
        <w:tc>
          <w:tcPr>
            <w:tcW w:w="283" w:type="dxa"/>
            <w:shd w:val="solid" w:color="FFFFFF" w:fill="auto"/>
          </w:tcPr>
          <w:p w14:paraId="2AD5C9CC" w14:textId="77777777" w:rsidR="0043337D" w:rsidRDefault="00EA770D" w:rsidP="002356B5">
            <w:pPr>
              <w:pStyle w:val="TAR"/>
              <w:jc w:val="center"/>
              <w:rPr>
                <w:rFonts w:cs="Arial"/>
                <w:szCs w:val="18"/>
              </w:rPr>
            </w:pPr>
            <w:r>
              <w:rPr>
                <w:rFonts w:cs="Arial"/>
                <w:szCs w:val="18"/>
              </w:rPr>
              <w:t>1</w:t>
            </w:r>
          </w:p>
        </w:tc>
        <w:tc>
          <w:tcPr>
            <w:tcW w:w="425" w:type="dxa"/>
            <w:shd w:val="solid" w:color="FFFFFF" w:fill="auto"/>
          </w:tcPr>
          <w:p w14:paraId="66AB52C0" w14:textId="77777777" w:rsidR="0043337D" w:rsidRDefault="00EA770D" w:rsidP="004B0BB3">
            <w:pPr>
              <w:pStyle w:val="TAC"/>
              <w:rPr>
                <w:rFonts w:cs="Arial"/>
                <w:szCs w:val="18"/>
              </w:rPr>
            </w:pPr>
            <w:r>
              <w:rPr>
                <w:rFonts w:cs="Arial"/>
                <w:szCs w:val="18"/>
              </w:rPr>
              <w:t>B</w:t>
            </w:r>
          </w:p>
        </w:tc>
        <w:tc>
          <w:tcPr>
            <w:tcW w:w="4962" w:type="dxa"/>
            <w:shd w:val="solid" w:color="FFFFFF" w:fill="auto"/>
          </w:tcPr>
          <w:p w14:paraId="55928011" w14:textId="77777777" w:rsidR="0043337D" w:rsidRDefault="00EA770D" w:rsidP="004B0BB3">
            <w:pPr>
              <w:pStyle w:val="TAL"/>
              <w:rPr>
                <w:rFonts w:cs="Arial"/>
                <w:szCs w:val="18"/>
              </w:rPr>
            </w:pPr>
            <w:r>
              <w:rPr>
                <w:rFonts w:cs="Arial"/>
                <w:szCs w:val="18"/>
              </w:rPr>
              <w:t>IANA Registration of ccc-list SDP attribute</w:t>
            </w:r>
          </w:p>
        </w:tc>
        <w:tc>
          <w:tcPr>
            <w:tcW w:w="708" w:type="dxa"/>
            <w:shd w:val="solid" w:color="FFFFFF" w:fill="auto"/>
          </w:tcPr>
          <w:p w14:paraId="7047F0BA"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26700B19" w14:textId="77777777" w:rsidTr="00936EAB">
        <w:tc>
          <w:tcPr>
            <w:tcW w:w="800" w:type="dxa"/>
            <w:shd w:val="solid" w:color="FFFFFF" w:fill="auto"/>
          </w:tcPr>
          <w:p w14:paraId="5D6A4074"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5037868B"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7D316B9E"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6BFA8687" w14:textId="77777777" w:rsidR="0043337D" w:rsidRDefault="00D24350" w:rsidP="004B0BB3">
            <w:pPr>
              <w:pStyle w:val="TAL"/>
              <w:rPr>
                <w:rFonts w:cs="Arial"/>
                <w:szCs w:val="18"/>
              </w:rPr>
            </w:pPr>
            <w:r>
              <w:rPr>
                <w:rFonts w:cs="Arial"/>
                <w:szCs w:val="18"/>
              </w:rPr>
              <w:t>0397</w:t>
            </w:r>
          </w:p>
        </w:tc>
        <w:tc>
          <w:tcPr>
            <w:tcW w:w="283" w:type="dxa"/>
            <w:shd w:val="solid" w:color="FFFFFF" w:fill="auto"/>
          </w:tcPr>
          <w:p w14:paraId="0507EC3F" w14:textId="77777777" w:rsidR="0043337D" w:rsidRDefault="00D24350" w:rsidP="002356B5">
            <w:pPr>
              <w:pStyle w:val="TAR"/>
              <w:jc w:val="center"/>
              <w:rPr>
                <w:rFonts w:cs="Arial"/>
                <w:szCs w:val="18"/>
              </w:rPr>
            </w:pPr>
            <w:r>
              <w:rPr>
                <w:rFonts w:cs="Arial"/>
                <w:szCs w:val="18"/>
              </w:rPr>
              <w:t>1</w:t>
            </w:r>
          </w:p>
        </w:tc>
        <w:tc>
          <w:tcPr>
            <w:tcW w:w="425" w:type="dxa"/>
            <w:shd w:val="solid" w:color="FFFFFF" w:fill="auto"/>
          </w:tcPr>
          <w:p w14:paraId="1BFEE277" w14:textId="77777777" w:rsidR="0043337D" w:rsidRDefault="00D24350" w:rsidP="004B0BB3">
            <w:pPr>
              <w:pStyle w:val="TAC"/>
              <w:rPr>
                <w:rFonts w:cs="Arial"/>
                <w:szCs w:val="18"/>
              </w:rPr>
            </w:pPr>
            <w:r>
              <w:rPr>
                <w:rFonts w:cs="Arial"/>
                <w:szCs w:val="18"/>
              </w:rPr>
              <w:t>F</w:t>
            </w:r>
          </w:p>
        </w:tc>
        <w:tc>
          <w:tcPr>
            <w:tcW w:w="4962" w:type="dxa"/>
            <w:shd w:val="solid" w:color="FFFFFF" w:fill="auto"/>
          </w:tcPr>
          <w:p w14:paraId="1C429DD7" w14:textId="77777777" w:rsidR="0043337D" w:rsidRDefault="00D24350" w:rsidP="004B0BB3">
            <w:pPr>
              <w:pStyle w:val="TAL"/>
              <w:rPr>
                <w:rFonts w:cs="Arial"/>
                <w:szCs w:val="18"/>
              </w:rPr>
            </w:pPr>
            <w:r>
              <w:rPr>
                <w:rFonts w:cs="Arial"/>
                <w:szCs w:val="18"/>
              </w:rPr>
              <w:t>Correction to definition of ccc-list SDP attribute</w:t>
            </w:r>
          </w:p>
        </w:tc>
        <w:tc>
          <w:tcPr>
            <w:tcW w:w="708" w:type="dxa"/>
            <w:shd w:val="solid" w:color="FFFFFF" w:fill="auto"/>
          </w:tcPr>
          <w:p w14:paraId="42ADF3D5"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5102D3CB" w14:textId="77777777" w:rsidTr="00936EAB">
        <w:tc>
          <w:tcPr>
            <w:tcW w:w="800" w:type="dxa"/>
            <w:shd w:val="solid" w:color="FFFFFF" w:fill="auto"/>
          </w:tcPr>
          <w:p w14:paraId="336673F5"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7C7B487B"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209885A8"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164C31F6" w14:textId="77777777" w:rsidR="0043337D" w:rsidRDefault="00332D81" w:rsidP="004B0BB3">
            <w:pPr>
              <w:pStyle w:val="TAL"/>
              <w:rPr>
                <w:rFonts w:cs="Arial"/>
                <w:szCs w:val="18"/>
              </w:rPr>
            </w:pPr>
            <w:r>
              <w:rPr>
                <w:rFonts w:cs="Arial"/>
                <w:szCs w:val="18"/>
              </w:rPr>
              <w:t>0398</w:t>
            </w:r>
          </w:p>
        </w:tc>
        <w:tc>
          <w:tcPr>
            <w:tcW w:w="283" w:type="dxa"/>
            <w:shd w:val="solid" w:color="FFFFFF" w:fill="auto"/>
          </w:tcPr>
          <w:p w14:paraId="04255920" w14:textId="77777777" w:rsidR="0043337D" w:rsidRDefault="00332D81" w:rsidP="002356B5">
            <w:pPr>
              <w:pStyle w:val="TAR"/>
              <w:jc w:val="center"/>
              <w:rPr>
                <w:rFonts w:cs="Arial"/>
                <w:szCs w:val="18"/>
              </w:rPr>
            </w:pPr>
            <w:r>
              <w:rPr>
                <w:rFonts w:cs="Arial"/>
                <w:szCs w:val="18"/>
              </w:rPr>
              <w:t>-</w:t>
            </w:r>
          </w:p>
        </w:tc>
        <w:tc>
          <w:tcPr>
            <w:tcW w:w="425" w:type="dxa"/>
            <w:shd w:val="solid" w:color="FFFFFF" w:fill="auto"/>
          </w:tcPr>
          <w:p w14:paraId="27D8E14A" w14:textId="77777777" w:rsidR="0043337D" w:rsidRDefault="00332D81" w:rsidP="004B0BB3">
            <w:pPr>
              <w:pStyle w:val="TAC"/>
              <w:rPr>
                <w:rFonts w:cs="Arial"/>
                <w:szCs w:val="18"/>
              </w:rPr>
            </w:pPr>
            <w:r>
              <w:rPr>
                <w:rFonts w:cs="Arial"/>
                <w:szCs w:val="18"/>
              </w:rPr>
              <w:t>F</w:t>
            </w:r>
          </w:p>
        </w:tc>
        <w:tc>
          <w:tcPr>
            <w:tcW w:w="4962" w:type="dxa"/>
            <w:shd w:val="solid" w:color="FFFFFF" w:fill="auto"/>
          </w:tcPr>
          <w:p w14:paraId="4647A45B" w14:textId="77777777" w:rsidR="0043337D" w:rsidRDefault="00332D81" w:rsidP="004B0BB3">
            <w:pPr>
              <w:pStyle w:val="TAL"/>
              <w:rPr>
                <w:rFonts w:cs="Arial"/>
                <w:szCs w:val="18"/>
              </w:rPr>
            </w:pPr>
            <w:r>
              <w:rPr>
                <w:rFonts w:cs="Arial"/>
                <w:szCs w:val="18"/>
              </w:rPr>
              <w:t>Corrections to response to SIP OPTIONS request for cccex</w:t>
            </w:r>
          </w:p>
        </w:tc>
        <w:tc>
          <w:tcPr>
            <w:tcW w:w="708" w:type="dxa"/>
            <w:shd w:val="solid" w:color="FFFFFF" w:fill="auto"/>
          </w:tcPr>
          <w:p w14:paraId="4579140B"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1D7BA5BE" w14:textId="77777777" w:rsidTr="00936EAB">
        <w:tc>
          <w:tcPr>
            <w:tcW w:w="800" w:type="dxa"/>
            <w:shd w:val="solid" w:color="FFFFFF" w:fill="auto"/>
          </w:tcPr>
          <w:p w14:paraId="7483FEDD"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06D5689D"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441AFA1E"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59FA3BBF" w14:textId="77777777" w:rsidR="0043337D" w:rsidRDefault="00B45AA5" w:rsidP="004B0BB3">
            <w:pPr>
              <w:pStyle w:val="TAL"/>
              <w:rPr>
                <w:rFonts w:cs="Arial"/>
                <w:szCs w:val="18"/>
              </w:rPr>
            </w:pPr>
            <w:r>
              <w:rPr>
                <w:rFonts w:cs="Arial"/>
                <w:szCs w:val="18"/>
              </w:rPr>
              <w:t>0399</w:t>
            </w:r>
          </w:p>
        </w:tc>
        <w:tc>
          <w:tcPr>
            <w:tcW w:w="283" w:type="dxa"/>
            <w:shd w:val="solid" w:color="FFFFFF" w:fill="auto"/>
          </w:tcPr>
          <w:p w14:paraId="6FD2E8F9" w14:textId="77777777" w:rsidR="0043337D" w:rsidRDefault="00B45AA5" w:rsidP="002356B5">
            <w:pPr>
              <w:pStyle w:val="TAR"/>
              <w:jc w:val="center"/>
              <w:rPr>
                <w:rFonts w:cs="Arial"/>
                <w:szCs w:val="18"/>
              </w:rPr>
            </w:pPr>
            <w:r>
              <w:rPr>
                <w:rFonts w:cs="Arial"/>
                <w:szCs w:val="18"/>
              </w:rPr>
              <w:t>1</w:t>
            </w:r>
          </w:p>
        </w:tc>
        <w:tc>
          <w:tcPr>
            <w:tcW w:w="425" w:type="dxa"/>
            <w:shd w:val="solid" w:color="FFFFFF" w:fill="auto"/>
          </w:tcPr>
          <w:p w14:paraId="09408974" w14:textId="77777777" w:rsidR="0043337D" w:rsidRDefault="00B45AA5" w:rsidP="004B0BB3">
            <w:pPr>
              <w:pStyle w:val="TAC"/>
              <w:rPr>
                <w:rFonts w:cs="Arial"/>
                <w:szCs w:val="18"/>
              </w:rPr>
            </w:pPr>
            <w:r>
              <w:rPr>
                <w:rFonts w:cs="Arial"/>
                <w:szCs w:val="18"/>
              </w:rPr>
              <w:t>F</w:t>
            </w:r>
          </w:p>
        </w:tc>
        <w:tc>
          <w:tcPr>
            <w:tcW w:w="4962" w:type="dxa"/>
            <w:shd w:val="solid" w:color="FFFFFF" w:fill="auto"/>
          </w:tcPr>
          <w:p w14:paraId="0BE5D753" w14:textId="77777777" w:rsidR="0043337D" w:rsidRDefault="00B45AA5" w:rsidP="004B0BB3">
            <w:pPr>
              <w:pStyle w:val="TAL"/>
              <w:rPr>
                <w:rFonts w:cs="Arial"/>
                <w:szCs w:val="18"/>
              </w:rPr>
            </w:pPr>
            <w:r>
              <w:rPr>
                <w:rFonts w:cs="Arial"/>
                <w:szCs w:val="18"/>
              </w:rPr>
              <w:t>Clarifications on MSMTSI client referencing MSMTSI MRF and MSMTSI client in terminal</w:t>
            </w:r>
          </w:p>
        </w:tc>
        <w:tc>
          <w:tcPr>
            <w:tcW w:w="708" w:type="dxa"/>
            <w:shd w:val="solid" w:color="FFFFFF" w:fill="auto"/>
          </w:tcPr>
          <w:p w14:paraId="0B8236C4"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613DDDB0" w14:textId="77777777" w:rsidTr="00936EAB">
        <w:tc>
          <w:tcPr>
            <w:tcW w:w="800" w:type="dxa"/>
            <w:shd w:val="solid" w:color="FFFFFF" w:fill="auto"/>
          </w:tcPr>
          <w:p w14:paraId="2B9227C4"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210C5775"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7183E164"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6B6ABAE0" w14:textId="77777777" w:rsidR="0043337D" w:rsidRDefault="00071844" w:rsidP="004B0BB3">
            <w:pPr>
              <w:pStyle w:val="TAL"/>
              <w:rPr>
                <w:rFonts w:cs="Arial"/>
                <w:szCs w:val="18"/>
              </w:rPr>
            </w:pPr>
            <w:r>
              <w:rPr>
                <w:rFonts w:cs="Arial"/>
                <w:szCs w:val="18"/>
              </w:rPr>
              <w:t>0403</w:t>
            </w:r>
          </w:p>
        </w:tc>
        <w:tc>
          <w:tcPr>
            <w:tcW w:w="283" w:type="dxa"/>
            <w:shd w:val="solid" w:color="FFFFFF" w:fill="auto"/>
          </w:tcPr>
          <w:p w14:paraId="789025D2" w14:textId="77777777" w:rsidR="0043337D" w:rsidRDefault="00071844" w:rsidP="002356B5">
            <w:pPr>
              <w:pStyle w:val="TAR"/>
              <w:jc w:val="center"/>
              <w:rPr>
                <w:rFonts w:cs="Arial"/>
                <w:szCs w:val="18"/>
              </w:rPr>
            </w:pPr>
            <w:r>
              <w:rPr>
                <w:rFonts w:cs="Arial"/>
                <w:szCs w:val="18"/>
              </w:rPr>
              <w:t>1</w:t>
            </w:r>
          </w:p>
        </w:tc>
        <w:tc>
          <w:tcPr>
            <w:tcW w:w="425" w:type="dxa"/>
            <w:shd w:val="solid" w:color="FFFFFF" w:fill="auto"/>
          </w:tcPr>
          <w:p w14:paraId="4D07F2A2" w14:textId="77777777" w:rsidR="0043337D" w:rsidRDefault="00071844" w:rsidP="004B0BB3">
            <w:pPr>
              <w:pStyle w:val="TAC"/>
              <w:rPr>
                <w:rFonts w:cs="Arial"/>
                <w:szCs w:val="18"/>
              </w:rPr>
            </w:pPr>
            <w:r>
              <w:rPr>
                <w:rFonts w:cs="Arial"/>
                <w:szCs w:val="18"/>
              </w:rPr>
              <w:t>F</w:t>
            </w:r>
          </w:p>
        </w:tc>
        <w:tc>
          <w:tcPr>
            <w:tcW w:w="4962" w:type="dxa"/>
            <w:shd w:val="solid" w:color="FFFFFF" w:fill="auto"/>
          </w:tcPr>
          <w:p w14:paraId="44F408BE" w14:textId="77777777" w:rsidR="0043337D" w:rsidRDefault="00071844" w:rsidP="004B0BB3">
            <w:pPr>
              <w:pStyle w:val="TAL"/>
              <w:rPr>
                <w:rFonts w:cs="Arial"/>
                <w:szCs w:val="18"/>
              </w:rPr>
            </w:pPr>
            <w:r>
              <w:rPr>
                <w:rFonts w:cs="Arial"/>
                <w:szCs w:val="18"/>
              </w:rPr>
              <w:t>Requirement clarification in S.5.1 for MMCMH</w:t>
            </w:r>
          </w:p>
        </w:tc>
        <w:tc>
          <w:tcPr>
            <w:tcW w:w="708" w:type="dxa"/>
            <w:shd w:val="solid" w:color="FFFFFF" w:fill="auto"/>
          </w:tcPr>
          <w:p w14:paraId="61003D55"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5971AFC2" w14:textId="77777777" w:rsidTr="00936EAB">
        <w:tc>
          <w:tcPr>
            <w:tcW w:w="800" w:type="dxa"/>
            <w:shd w:val="solid" w:color="FFFFFF" w:fill="auto"/>
          </w:tcPr>
          <w:p w14:paraId="1D6E93CA"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3628609C"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460F0B4D"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4A315F84" w14:textId="77777777" w:rsidR="0043337D" w:rsidRDefault="00C61900" w:rsidP="004B0BB3">
            <w:pPr>
              <w:pStyle w:val="TAL"/>
              <w:rPr>
                <w:rFonts w:cs="Arial"/>
                <w:szCs w:val="18"/>
              </w:rPr>
            </w:pPr>
            <w:r>
              <w:rPr>
                <w:rFonts w:cs="Arial"/>
                <w:szCs w:val="18"/>
              </w:rPr>
              <w:t>0404</w:t>
            </w:r>
          </w:p>
        </w:tc>
        <w:tc>
          <w:tcPr>
            <w:tcW w:w="283" w:type="dxa"/>
            <w:shd w:val="solid" w:color="FFFFFF" w:fill="auto"/>
          </w:tcPr>
          <w:p w14:paraId="632A1CEC" w14:textId="77777777" w:rsidR="0043337D" w:rsidRDefault="00C61900" w:rsidP="002356B5">
            <w:pPr>
              <w:pStyle w:val="TAR"/>
              <w:jc w:val="center"/>
              <w:rPr>
                <w:rFonts w:cs="Arial"/>
                <w:szCs w:val="18"/>
              </w:rPr>
            </w:pPr>
            <w:r>
              <w:rPr>
                <w:rFonts w:cs="Arial"/>
                <w:szCs w:val="18"/>
              </w:rPr>
              <w:t>1</w:t>
            </w:r>
          </w:p>
        </w:tc>
        <w:tc>
          <w:tcPr>
            <w:tcW w:w="425" w:type="dxa"/>
            <w:shd w:val="solid" w:color="FFFFFF" w:fill="auto"/>
          </w:tcPr>
          <w:p w14:paraId="61A47EFF" w14:textId="77777777" w:rsidR="0043337D" w:rsidRDefault="00C61900" w:rsidP="004B0BB3">
            <w:pPr>
              <w:pStyle w:val="TAC"/>
              <w:rPr>
                <w:rFonts w:cs="Arial"/>
                <w:szCs w:val="18"/>
              </w:rPr>
            </w:pPr>
            <w:r>
              <w:rPr>
                <w:rFonts w:cs="Arial"/>
                <w:szCs w:val="18"/>
              </w:rPr>
              <w:t>F</w:t>
            </w:r>
          </w:p>
        </w:tc>
        <w:tc>
          <w:tcPr>
            <w:tcW w:w="4962" w:type="dxa"/>
            <w:shd w:val="solid" w:color="FFFFFF" w:fill="auto"/>
          </w:tcPr>
          <w:p w14:paraId="7EA8E0BD" w14:textId="77777777" w:rsidR="0043337D" w:rsidRDefault="00C61900" w:rsidP="004B0BB3">
            <w:pPr>
              <w:pStyle w:val="TAL"/>
              <w:rPr>
                <w:rFonts w:cs="Arial"/>
                <w:szCs w:val="18"/>
              </w:rPr>
            </w:pPr>
            <w:r w:rsidRPr="00634C1C">
              <w:rPr>
                <w:noProof/>
              </w:rPr>
              <w:t>C</w:t>
            </w:r>
            <w:r>
              <w:rPr>
                <w:noProof/>
              </w:rPr>
              <w:t>larification</w:t>
            </w:r>
            <w:r w:rsidRPr="00634C1C">
              <w:rPr>
                <w:noProof/>
              </w:rPr>
              <w:t xml:space="preserve"> of </w:t>
            </w:r>
            <w:r>
              <w:rPr>
                <w:noProof/>
              </w:rPr>
              <w:t>Thumbnail Handling in MMCMH</w:t>
            </w:r>
          </w:p>
        </w:tc>
        <w:tc>
          <w:tcPr>
            <w:tcW w:w="708" w:type="dxa"/>
            <w:shd w:val="solid" w:color="FFFFFF" w:fill="auto"/>
          </w:tcPr>
          <w:p w14:paraId="2FC2A647"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20DAA133" w14:textId="77777777" w:rsidTr="00936EAB">
        <w:tc>
          <w:tcPr>
            <w:tcW w:w="800" w:type="dxa"/>
            <w:shd w:val="solid" w:color="FFFFFF" w:fill="auto"/>
          </w:tcPr>
          <w:p w14:paraId="797087A1"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6D1029BD"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201E3A6A"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42B3A6A3" w14:textId="77777777" w:rsidR="0043337D" w:rsidRDefault="00BB17C1" w:rsidP="004B0BB3">
            <w:pPr>
              <w:pStyle w:val="TAL"/>
              <w:rPr>
                <w:rFonts w:cs="Arial"/>
                <w:szCs w:val="18"/>
              </w:rPr>
            </w:pPr>
            <w:r>
              <w:rPr>
                <w:rFonts w:cs="Arial"/>
                <w:szCs w:val="18"/>
              </w:rPr>
              <w:t>0405</w:t>
            </w:r>
          </w:p>
        </w:tc>
        <w:tc>
          <w:tcPr>
            <w:tcW w:w="283" w:type="dxa"/>
            <w:shd w:val="solid" w:color="FFFFFF" w:fill="auto"/>
          </w:tcPr>
          <w:p w14:paraId="010C828D" w14:textId="77777777" w:rsidR="0043337D" w:rsidRDefault="00BB17C1" w:rsidP="002356B5">
            <w:pPr>
              <w:pStyle w:val="TAR"/>
              <w:jc w:val="center"/>
              <w:rPr>
                <w:rFonts w:cs="Arial"/>
                <w:szCs w:val="18"/>
              </w:rPr>
            </w:pPr>
            <w:r>
              <w:rPr>
                <w:rFonts w:cs="Arial"/>
                <w:szCs w:val="18"/>
              </w:rPr>
              <w:t>-</w:t>
            </w:r>
          </w:p>
        </w:tc>
        <w:tc>
          <w:tcPr>
            <w:tcW w:w="425" w:type="dxa"/>
            <w:shd w:val="solid" w:color="FFFFFF" w:fill="auto"/>
          </w:tcPr>
          <w:p w14:paraId="57F90BB3" w14:textId="77777777" w:rsidR="0043337D" w:rsidRDefault="00BB17C1" w:rsidP="004B0BB3">
            <w:pPr>
              <w:pStyle w:val="TAC"/>
              <w:rPr>
                <w:rFonts w:cs="Arial"/>
                <w:szCs w:val="18"/>
              </w:rPr>
            </w:pPr>
            <w:r>
              <w:rPr>
                <w:rFonts w:cs="Arial"/>
                <w:szCs w:val="18"/>
              </w:rPr>
              <w:t>B</w:t>
            </w:r>
          </w:p>
        </w:tc>
        <w:tc>
          <w:tcPr>
            <w:tcW w:w="4962" w:type="dxa"/>
            <w:shd w:val="solid" w:color="FFFFFF" w:fill="auto"/>
          </w:tcPr>
          <w:p w14:paraId="0842BFE1" w14:textId="77777777" w:rsidR="0043337D" w:rsidRDefault="00BB17C1" w:rsidP="004B0BB3">
            <w:pPr>
              <w:pStyle w:val="TAL"/>
              <w:rPr>
                <w:rFonts w:cs="Arial"/>
                <w:szCs w:val="18"/>
              </w:rPr>
            </w:pPr>
            <w:r>
              <w:rPr>
                <w:rFonts w:cs="Arial"/>
                <w:szCs w:val="18"/>
              </w:rPr>
              <w:t>IANA Registration of application/cccex media subtype</w:t>
            </w:r>
          </w:p>
        </w:tc>
        <w:tc>
          <w:tcPr>
            <w:tcW w:w="708" w:type="dxa"/>
            <w:shd w:val="solid" w:color="FFFFFF" w:fill="auto"/>
          </w:tcPr>
          <w:p w14:paraId="03C7BE42"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3C1A6A" w:rsidRPr="00E36617" w14:paraId="34A51672" w14:textId="77777777" w:rsidTr="00936EAB">
        <w:tc>
          <w:tcPr>
            <w:tcW w:w="800" w:type="dxa"/>
            <w:shd w:val="solid" w:color="FFFFFF" w:fill="auto"/>
          </w:tcPr>
          <w:p w14:paraId="7E66F658" w14:textId="77777777" w:rsidR="003C1A6A" w:rsidRPr="00E36617" w:rsidRDefault="003C1A6A" w:rsidP="003C1A6A">
            <w:pPr>
              <w:pStyle w:val="TAC"/>
              <w:rPr>
                <w:rFonts w:cs="Arial"/>
                <w:snapToGrid w:val="0"/>
                <w:color w:val="000000"/>
                <w:szCs w:val="18"/>
              </w:rPr>
            </w:pPr>
            <w:r>
              <w:rPr>
                <w:rFonts w:cs="Arial"/>
                <w:snapToGrid w:val="0"/>
                <w:color w:val="000000"/>
                <w:szCs w:val="18"/>
              </w:rPr>
              <w:t>2017-06</w:t>
            </w:r>
          </w:p>
        </w:tc>
        <w:tc>
          <w:tcPr>
            <w:tcW w:w="901" w:type="dxa"/>
            <w:shd w:val="solid" w:color="FFFFFF" w:fill="auto"/>
          </w:tcPr>
          <w:p w14:paraId="4F057F7C" w14:textId="77777777" w:rsidR="003C1A6A" w:rsidRDefault="003C1A6A" w:rsidP="003C1A6A">
            <w:pPr>
              <w:pStyle w:val="TAC"/>
              <w:rPr>
                <w:rFonts w:cs="Arial"/>
                <w:snapToGrid w:val="0"/>
                <w:color w:val="000000"/>
                <w:szCs w:val="18"/>
              </w:rPr>
            </w:pPr>
            <w:r>
              <w:rPr>
                <w:rFonts w:cs="Arial"/>
                <w:snapToGrid w:val="0"/>
                <w:color w:val="000000"/>
                <w:szCs w:val="18"/>
              </w:rPr>
              <w:t>SA#76</w:t>
            </w:r>
          </w:p>
        </w:tc>
        <w:tc>
          <w:tcPr>
            <w:tcW w:w="993" w:type="dxa"/>
            <w:shd w:val="solid" w:color="FFFFFF" w:fill="auto"/>
          </w:tcPr>
          <w:p w14:paraId="20F89915" w14:textId="77777777" w:rsidR="003C1A6A" w:rsidRDefault="003C1A6A" w:rsidP="003357F2">
            <w:pPr>
              <w:pStyle w:val="TAC"/>
              <w:rPr>
                <w:rFonts w:cs="Arial"/>
                <w:snapToGrid w:val="0"/>
                <w:color w:val="000000"/>
                <w:szCs w:val="18"/>
              </w:rPr>
            </w:pPr>
            <w:r>
              <w:rPr>
                <w:rFonts w:cs="Arial"/>
                <w:snapToGrid w:val="0"/>
                <w:color w:val="000000"/>
                <w:szCs w:val="18"/>
              </w:rPr>
              <w:t>SP-170320</w:t>
            </w:r>
          </w:p>
        </w:tc>
        <w:tc>
          <w:tcPr>
            <w:tcW w:w="567" w:type="dxa"/>
            <w:shd w:val="solid" w:color="FFFFFF" w:fill="auto"/>
          </w:tcPr>
          <w:p w14:paraId="7C1576B8" w14:textId="77777777" w:rsidR="003C1A6A" w:rsidRDefault="003C1A6A" w:rsidP="004B0BB3">
            <w:pPr>
              <w:pStyle w:val="TAL"/>
              <w:rPr>
                <w:rFonts w:cs="Arial"/>
                <w:szCs w:val="18"/>
              </w:rPr>
            </w:pPr>
            <w:r>
              <w:rPr>
                <w:rFonts w:cs="Arial"/>
                <w:szCs w:val="18"/>
              </w:rPr>
              <w:t>0409</w:t>
            </w:r>
          </w:p>
        </w:tc>
        <w:tc>
          <w:tcPr>
            <w:tcW w:w="283" w:type="dxa"/>
            <w:shd w:val="solid" w:color="FFFFFF" w:fill="auto"/>
          </w:tcPr>
          <w:p w14:paraId="5E78649B" w14:textId="77777777" w:rsidR="003C1A6A" w:rsidRDefault="003C1A6A" w:rsidP="002356B5">
            <w:pPr>
              <w:pStyle w:val="TAR"/>
              <w:jc w:val="center"/>
              <w:rPr>
                <w:rFonts w:cs="Arial"/>
                <w:szCs w:val="18"/>
              </w:rPr>
            </w:pPr>
            <w:r>
              <w:rPr>
                <w:rFonts w:cs="Arial"/>
                <w:szCs w:val="18"/>
              </w:rPr>
              <w:t>1</w:t>
            </w:r>
          </w:p>
        </w:tc>
        <w:tc>
          <w:tcPr>
            <w:tcW w:w="425" w:type="dxa"/>
            <w:shd w:val="solid" w:color="FFFFFF" w:fill="auto"/>
          </w:tcPr>
          <w:p w14:paraId="4BB88093" w14:textId="77777777" w:rsidR="003C1A6A" w:rsidRDefault="003C1A6A" w:rsidP="004B0BB3">
            <w:pPr>
              <w:pStyle w:val="TAC"/>
              <w:rPr>
                <w:rFonts w:cs="Arial"/>
                <w:szCs w:val="18"/>
              </w:rPr>
            </w:pPr>
            <w:r>
              <w:rPr>
                <w:rFonts w:cs="Arial"/>
                <w:szCs w:val="18"/>
              </w:rPr>
              <w:t>F</w:t>
            </w:r>
          </w:p>
        </w:tc>
        <w:tc>
          <w:tcPr>
            <w:tcW w:w="4962" w:type="dxa"/>
            <w:shd w:val="solid" w:color="FFFFFF" w:fill="auto"/>
          </w:tcPr>
          <w:p w14:paraId="00296152" w14:textId="77777777" w:rsidR="003C1A6A" w:rsidRDefault="003C1A6A" w:rsidP="004B0BB3">
            <w:pPr>
              <w:pStyle w:val="TAL"/>
              <w:rPr>
                <w:rFonts w:cs="Arial"/>
                <w:szCs w:val="18"/>
              </w:rPr>
            </w:pPr>
            <w:r>
              <w:rPr>
                <w:rFonts w:cs="Arial"/>
                <w:szCs w:val="18"/>
              </w:rPr>
              <w:t>Clarification on Thumbnail Handling</w:t>
            </w:r>
          </w:p>
        </w:tc>
        <w:tc>
          <w:tcPr>
            <w:tcW w:w="708" w:type="dxa"/>
            <w:shd w:val="solid" w:color="FFFFFF" w:fill="auto"/>
          </w:tcPr>
          <w:p w14:paraId="4E873911" w14:textId="77777777" w:rsidR="003C1A6A" w:rsidRDefault="003C1A6A" w:rsidP="003C1A6A">
            <w:pPr>
              <w:pStyle w:val="TAC"/>
              <w:rPr>
                <w:rFonts w:cs="Arial"/>
                <w:snapToGrid w:val="0"/>
                <w:color w:val="000000"/>
                <w:szCs w:val="18"/>
              </w:rPr>
            </w:pPr>
            <w:r>
              <w:rPr>
                <w:rFonts w:cs="Arial"/>
                <w:snapToGrid w:val="0"/>
                <w:color w:val="000000"/>
                <w:szCs w:val="18"/>
              </w:rPr>
              <w:t>14.4.0</w:t>
            </w:r>
          </w:p>
        </w:tc>
      </w:tr>
      <w:tr w:rsidR="003C1A6A" w:rsidRPr="00E36617" w14:paraId="753F85CF" w14:textId="77777777" w:rsidTr="00936EAB">
        <w:tc>
          <w:tcPr>
            <w:tcW w:w="800" w:type="dxa"/>
            <w:shd w:val="solid" w:color="FFFFFF" w:fill="auto"/>
          </w:tcPr>
          <w:p w14:paraId="3C5AF067" w14:textId="77777777" w:rsidR="003C1A6A" w:rsidRPr="00E36617" w:rsidRDefault="003C1A6A" w:rsidP="003C1A6A">
            <w:pPr>
              <w:pStyle w:val="TAC"/>
              <w:rPr>
                <w:rFonts w:cs="Arial"/>
                <w:snapToGrid w:val="0"/>
                <w:color w:val="000000"/>
                <w:szCs w:val="18"/>
              </w:rPr>
            </w:pPr>
            <w:r>
              <w:rPr>
                <w:rFonts w:cs="Arial"/>
                <w:snapToGrid w:val="0"/>
                <w:color w:val="000000"/>
                <w:szCs w:val="18"/>
              </w:rPr>
              <w:t>2017-06</w:t>
            </w:r>
          </w:p>
        </w:tc>
        <w:tc>
          <w:tcPr>
            <w:tcW w:w="901" w:type="dxa"/>
            <w:shd w:val="solid" w:color="FFFFFF" w:fill="auto"/>
          </w:tcPr>
          <w:p w14:paraId="07C562DB" w14:textId="77777777" w:rsidR="003C1A6A" w:rsidRDefault="003C1A6A" w:rsidP="003C1A6A">
            <w:pPr>
              <w:pStyle w:val="TAC"/>
              <w:rPr>
                <w:rFonts w:cs="Arial"/>
                <w:snapToGrid w:val="0"/>
                <w:color w:val="000000"/>
                <w:szCs w:val="18"/>
              </w:rPr>
            </w:pPr>
            <w:r>
              <w:rPr>
                <w:rFonts w:cs="Arial"/>
                <w:snapToGrid w:val="0"/>
                <w:color w:val="000000"/>
                <w:szCs w:val="18"/>
              </w:rPr>
              <w:t>SA#76</w:t>
            </w:r>
          </w:p>
        </w:tc>
        <w:tc>
          <w:tcPr>
            <w:tcW w:w="993" w:type="dxa"/>
            <w:shd w:val="solid" w:color="FFFFFF" w:fill="auto"/>
          </w:tcPr>
          <w:p w14:paraId="3A6E3151" w14:textId="77777777" w:rsidR="003C1A6A" w:rsidRDefault="003C1A6A" w:rsidP="003357F2">
            <w:pPr>
              <w:pStyle w:val="TAC"/>
              <w:rPr>
                <w:rFonts w:cs="Arial"/>
                <w:snapToGrid w:val="0"/>
                <w:color w:val="000000"/>
                <w:szCs w:val="18"/>
              </w:rPr>
            </w:pPr>
            <w:r>
              <w:rPr>
                <w:rFonts w:cs="Arial"/>
                <w:snapToGrid w:val="0"/>
                <w:color w:val="000000"/>
                <w:szCs w:val="18"/>
              </w:rPr>
              <w:t>SP-170</w:t>
            </w:r>
            <w:r w:rsidR="00D81E75">
              <w:rPr>
                <w:rFonts w:cs="Arial"/>
                <w:snapToGrid w:val="0"/>
                <w:color w:val="000000"/>
                <w:szCs w:val="18"/>
              </w:rPr>
              <w:t>324</w:t>
            </w:r>
          </w:p>
        </w:tc>
        <w:tc>
          <w:tcPr>
            <w:tcW w:w="567" w:type="dxa"/>
            <w:shd w:val="solid" w:color="FFFFFF" w:fill="auto"/>
          </w:tcPr>
          <w:p w14:paraId="3066CE63" w14:textId="77777777" w:rsidR="003C1A6A" w:rsidRDefault="00D81E75" w:rsidP="004B0BB3">
            <w:pPr>
              <w:pStyle w:val="TAL"/>
              <w:rPr>
                <w:rFonts w:cs="Arial"/>
                <w:szCs w:val="18"/>
              </w:rPr>
            </w:pPr>
            <w:r>
              <w:rPr>
                <w:rFonts w:cs="Arial"/>
                <w:szCs w:val="18"/>
              </w:rPr>
              <w:t>0410</w:t>
            </w:r>
          </w:p>
        </w:tc>
        <w:tc>
          <w:tcPr>
            <w:tcW w:w="283" w:type="dxa"/>
            <w:shd w:val="solid" w:color="FFFFFF" w:fill="auto"/>
          </w:tcPr>
          <w:p w14:paraId="73087D42" w14:textId="77777777" w:rsidR="003C1A6A" w:rsidRDefault="00D81E75" w:rsidP="002356B5">
            <w:pPr>
              <w:pStyle w:val="TAR"/>
              <w:jc w:val="center"/>
              <w:rPr>
                <w:rFonts w:cs="Arial"/>
                <w:szCs w:val="18"/>
              </w:rPr>
            </w:pPr>
            <w:r>
              <w:rPr>
                <w:rFonts w:cs="Arial"/>
                <w:szCs w:val="18"/>
              </w:rPr>
              <w:t>1</w:t>
            </w:r>
          </w:p>
        </w:tc>
        <w:tc>
          <w:tcPr>
            <w:tcW w:w="425" w:type="dxa"/>
            <w:shd w:val="solid" w:color="FFFFFF" w:fill="auto"/>
          </w:tcPr>
          <w:p w14:paraId="27BA5041" w14:textId="77777777" w:rsidR="003C1A6A" w:rsidRDefault="00D81E75" w:rsidP="004B0BB3">
            <w:pPr>
              <w:pStyle w:val="TAC"/>
              <w:rPr>
                <w:rFonts w:cs="Arial"/>
                <w:szCs w:val="18"/>
              </w:rPr>
            </w:pPr>
            <w:r>
              <w:rPr>
                <w:rFonts w:cs="Arial"/>
                <w:szCs w:val="18"/>
              </w:rPr>
              <w:t>C</w:t>
            </w:r>
          </w:p>
        </w:tc>
        <w:tc>
          <w:tcPr>
            <w:tcW w:w="4962" w:type="dxa"/>
            <w:shd w:val="solid" w:color="FFFFFF" w:fill="auto"/>
          </w:tcPr>
          <w:p w14:paraId="31A58A15" w14:textId="77777777" w:rsidR="003C1A6A" w:rsidRDefault="00D81E75" w:rsidP="004B0BB3">
            <w:pPr>
              <w:pStyle w:val="TAL"/>
              <w:rPr>
                <w:rFonts w:cs="Arial"/>
                <w:szCs w:val="18"/>
              </w:rPr>
            </w:pPr>
            <w:r>
              <w:rPr>
                <w:rFonts w:cs="Arial"/>
                <w:szCs w:val="18"/>
              </w:rPr>
              <w:t>RAN bitrate recommendation</w:t>
            </w:r>
          </w:p>
        </w:tc>
        <w:tc>
          <w:tcPr>
            <w:tcW w:w="708" w:type="dxa"/>
            <w:shd w:val="solid" w:color="FFFFFF" w:fill="auto"/>
          </w:tcPr>
          <w:p w14:paraId="36AF1182" w14:textId="77777777" w:rsidR="003C1A6A" w:rsidRDefault="003C1A6A" w:rsidP="003C1A6A">
            <w:pPr>
              <w:pStyle w:val="TAC"/>
              <w:rPr>
                <w:rFonts w:cs="Arial"/>
                <w:snapToGrid w:val="0"/>
                <w:color w:val="000000"/>
                <w:szCs w:val="18"/>
              </w:rPr>
            </w:pPr>
            <w:r>
              <w:rPr>
                <w:rFonts w:cs="Arial"/>
                <w:snapToGrid w:val="0"/>
                <w:color w:val="000000"/>
                <w:szCs w:val="18"/>
              </w:rPr>
              <w:t>14.4.0</w:t>
            </w:r>
          </w:p>
        </w:tc>
      </w:tr>
      <w:tr w:rsidR="00E11505" w:rsidRPr="00E36617" w14:paraId="10C3DED3" w14:textId="77777777" w:rsidTr="00936EAB">
        <w:tc>
          <w:tcPr>
            <w:tcW w:w="800" w:type="dxa"/>
            <w:shd w:val="solid" w:color="FFFFFF" w:fill="auto"/>
          </w:tcPr>
          <w:p w14:paraId="20FD5162" w14:textId="77777777" w:rsidR="00E11505" w:rsidRDefault="00E11505" w:rsidP="003C1A6A">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3127E7C2" w14:textId="77777777" w:rsidR="00E11505" w:rsidRDefault="00E11505" w:rsidP="003C1A6A">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62F2B812" w14:textId="77777777" w:rsidR="00E11505" w:rsidRDefault="00E11505" w:rsidP="003357F2">
            <w:pPr>
              <w:pStyle w:val="TAC"/>
              <w:rPr>
                <w:rFonts w:cs="Arial"/>
                <w:snapToGrid w:val="0"/>
                <w:color w:val="000000"/>
                <w:szCs w:val="18"/>
              </w:rPr>
            </w:pPr>
            <w:r>
              <w:rPr>
                <w:rFonts w:cs="Arial"/>
                <w:snapToGrid w:val="0"/>
                <w:color w:val="000000"/>
                <w:szCs w:val="18"/>
              </w:rPr>
              <w:t>SP-170600</w:t>
            </w:r>
          </w:p>
        </w:tc>
        <w:tc>
          <w:tcPr>
            <w:tcW w:w="567" w:type="dxa"/>
            <w:shd w:val="solid" w:color="FFFFFF" w:fill="auto"/>
          </w:tcPr>
          <w:p w14:paraId="148C6608" w14:textId="77777777" w:rsidR="00E11505" w:rsidRDefault="00E11505" w:rsidP="004B0BB3">
            <w:pPr>
              <w:pStyle w:val="TAL"/>
              <w:rPr>
                <w:rFonts w:cs="Arial"/>
                <w:szCs w:val="18"/>
              </w:rPr>
            </w:pPr>
            <w:r>
              <w:rPr>
                <w:rFonts w:cs="Arial"/>
                <w:szCs w:val="18"/>
              </w:rPr>
              <w:t>0406</w:t>
            </w:r>
          </w:p>
        </w:tc>
        <w:tc>
          <w:tcPr>
            <w:tcW w:w="283" w:type="dxa"/>
            <w:shd w:val="solid" w:color="FFFFFF" w:fill="auto"/>
          </w:tcPr>
          <w:p w14:paraId="6932EC10" w14:textId="77777777" w:rsidR="00E11505" w:rsidRDefault="00E11505" w:rsidP="002356B5">
            <w:pPr>
              <w:pStyle w:val="TAR"/>
              <w:jc w:val="center"/>
              <w:rPr>
                <w:rFonts w:cs="Arial"/>
                <w:szCs w:val="18"/>
              </w:rPr>
            </w:pPr>
            <w:r>
              <w:rPr>
                <w:rFonts w:cs="Arial"/>
                <w:szCs w:val="18"/>
              </w:rPr>
              <w:t>2</w:t>
            </w:r>
          </w:p>
        </w:tc>
        <w:tc>
          <w:tcPr>
            <w:tcW w:w="425" w:type="dxa"/>
            <w:shd w:val="solid" w:color="FFFFFF" w:fill="auto"/>
          </w:tcPr>
          <w:p w14:paraId="619713A0" w14:textId="77777777" w:rsidR="00E11505" w:rsidRDefault="00E11505" w:rsidP="004B0BB3">
            <w:pPr>
              <w:pStyle w:val="TAC"/>
              <w:rPr>
                <w:rFonts w:cs="Arial"/>
                <w:szCs w:val="18"/>
              </w:rPr>
            </w:pPr>
            <w:r>
              <w:rPr>
                <w:rFonts w:cs="Arial"/>
                <w:szCs w:val="18"/>
              </w:rPr>
              <w:t>A</w:t>
            </w:r>
          </w:p>
        </w:tc>
        <w:tc>
          <w:tcPr>
            <w:tcW w:w="4962" w:type="dxa"/>
            <w:shd w:val="solid" w:color="FFFFFF" w:fill="auto"/>
          </w:tcPr>
          <w:p w14:paraId="7BD8DDF4" w14:textId="77777777" w:rsidR="00E11505" w:rsidRDefault="00E11505" w:rsidP="004B0BB3">
            <w:pPr>
              <w:pStyle w:val="TAL"/>
              <w:rPr>
                <w:rFonts w:cs="Arial"/>
                <w:szCs w:val="18"/>
              </w:rPr>
            </w:pPr>
            <w:r w:rsidRPr="009D0A69">
              <w:rPr>
                <w:noProof/>
              </w:rPr>
              <w:t>Correction of IPv6 header size</w:t>
            </w:r>
          </w:p>
        </w:tc>
        <w:tc>
          <w:tcPr>
            <w:tcW w:w="708" w:type="dxa"/>
            <w:shd w:val="solid" w:color="FFFFFF" w:fill="auto"/>
          </w:tcPr>
          <w:p w14:paraId="49C7CB02" w14:textId="77777777" w:rsidR="00E11505" w:rsidRDefault="00E11505" w:rsidP="00E11505">
            <w:pPr>
              <w:pStyle w:val="TAC"/>
              <w:rPr>
                <w:rFonts w:cs="Arial"/>
                <w:snapToGrid w:val="0"/>
                <w:color w:val="000000"/>
                <w:szCs w:val="18"/>
              </w:rPr>
            </w:pPr>
            <w:r>
              <w:rPr>
                <w:rFonts w:cs="Arial"/>
                <w:snapToGrid w:val="0"/>
                <w:color w:val="000000"/>
                <w:szCs w:val="18"/>
              </w:rPr>
              <w:t>14.5.0</w:t>
            </w:r>
          </w:p>
        </w:tc>
      </w:tr>
      <w:tr w:rsidR="00986418" w:rsidRPr="00E36617" w14:paraId="76952780" w14:textId="77777777" w:rsidTr="00936EAB">
        <w:tc>
          <w:tcPr>
            <w:tcW w:w="800" w:type="dxa"/>
            <w:shd w:val="solid" w:color="FFFFFF" w:fill="auto"/>
          </w:tcPr>
          <w:p w14:paraId="454808FD" w14:textId="77777777" w:rsidR="00986418" w:rsidRDefault="00986418" w:rsidP="003B5E66">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778D9E8F" w14:textId="77777777" w:rsidR="00986418" w:rsidRDefault="00986418" w:rsidP="003C1A6A">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0F08CD30" w14:textId="77777777" w:rsidR="00986418" w:rsidRDefault="00986418" w:rsidP="003357F2">
            <w:pPr>
              <w:pStyle w:val="TAC"/>
              <w:rPr>
                <w:rFonts w:cs="Arial"/>
                <w:snapToGrid w:val="0"/>
                <w:color w:val="000000"/>
                <w:szCs w:val="18"/>
              </w:rPr>
            </w:pPr>
            <w:r>
              <w:rPr>
                <w:rFonts w:cs="Arial"/>
                <w:snapToGrid w:val="0"/>
                <w:color w:val="000000"/>
                <w:szCs w:val="18"/>
              </w:rPr>
              <w:t>SP-170601</w:t>
            </w:r>
          </w:p>
        </w:tc>
        <w:tc>
          <w:tcPr>
            <w:tcW w:w="567" w:type="dxa"/>
            <w:shd w:val="solid" w:color="FFFFFF" w:fill="auto"/>
          </w:tcPr>
          <w:p w14:paraId="5FB45A04" w14:textId="77777777" w:rsidR="00986418" w:rsidRDefault="00986418" w:rsidP="004B0BB3">
            <w:pPr>
              <w:pStyle w:val="TAL"/>
              <w:rPr>
                <w:rFonts w:cs="Arial"/>
                <w:szCs w:val="18"/>
              </w:rPr>
            </w:pPr>
            <w:r>
              <w:rPr>
                <w:rFonts w:cs="Arial"/>
                <w:szCs w:val="18"/>
              </w:rPr>
              <w:t>0411</w:t>
            </w:r>
          </w:p>
        </w:tc>
        <w:tc>
          <w:tcPr>
            <w:tcW w:w="283" w:type="dxa"/>
            <w:shd w:val="solid" w:color="FFFFFF" w:fill="auto"/>
          </w:tcPr>
          <w:p w14:paraId="24EE3268" w14:textId="77777777" w:rsidR="00986418" w:rsidRDefault="00986418" w:rsidP="002356B5">
            <w:pPr>
              <w:pStyle w:val="TAR"/>
              <w:jc w:val="center"/>
              <w:rPr>
                <w:rFonts w:cs="Arial"/>
                <w:szCs w:val="18"/>
              </w:rPr>
            </w:pPr>
            <w:r>
              <w:rPr>
                <w:rFonts w:cs="Arial"/>
                <w:szCs w:val="18"/>
              </w:rPr>
              <w:t>1</w:t>
            </w:r>
          </w:p>
        </w:tc>
        <w:tc>
          <w:tcPr>
            <w:tcW w:w="425" w:type="dxa"/>
            <w:shd w:val="solid" w:color="FFFFFF" w:fill="auto"/>
          </w:tcPr>
          <w:p w14:paraId="61108949" w14:textId="77777777" w:rsidR="00986418" w:rsidRDefault="00986418" w:rsidP="004B0BB3">
            <w:pPr>
              <w:pStyle w:val="TAC"/>
              <w:rPr>
                <w:rFonts w:cs="Arial"/>
                <w:szCs w:val="18"/>
              </w:rPr>
            </w:pPr>
            <w:r>
              <w:rPr>
                <w:rFonts w:cs="Arial"/>
                <w:szCs w:val="18"/>
              </w:rPr>
              <w:t>F</w:t>
            </w:r>
          </w:p>
        </w:tc>
        <w:tc>
          <w:tcPr>
            <w:tcW w:w="4962" w:type="dxa"/>
            <w:shd w:val="solid" w:color="FFFFFF" w:fill="auto"/>
          </w:tcPr>
          <w:p w14:paraId="526F96A0" w14:textId="77777777" w:rsidR="00986418" w:rsidRPr="009D0A69" w:rsidRDefault="00986418" w:rsidP="004B0BB3">
            <w:pPr>
              <w:pStyle w:val="TAL"/>
              <w:rPr>
                <w:noProof/>
              </w:rPr>
            </w:pPr>
            <w:r>
              <w:rPr>
                <w:noProof/>
              </w:rPr>
              <w:t>ANBR GBR clarification</w:t>
            </w:r>
          </w:p>
        </w:tc>
        <w:tc>
          <w:tcPr>
            <w:tcW w:w="708" w:type="dxa"/>
            <w:shd w:val="solid" w:color="FFFFFF" w:fill="auto"/>
          </w:tcPr>
          <w:p w14:paraId="1DF2618D" w14:textId="77777777" w:rsidR="00986418" w:rsidRDefault="00986418" w:rsidP="00E11505">
            <w:pPr>
              <w:pStyle w:val="TAC"/>
              <w:rPr>
                <w:rFonts w:cs="Arial"/>
                <w:snapToGrid w:val="0"/>
                <w:color w:val="000000"/>
                <w:szCs w:val="18"/>
              </w:rPr>
            </w:pPr>
            <w:r>
              <w:rPr>
                <w:rFonts w:cs="Arial"/>
                <w:snapToGrid w:val="0"/>
                <w:color w:val="000000"/>
                <w:szCs w:val="18"/>
              </w:rPr>
              <w:t>14.5.0</w:t>
            </w:r>
          </w:p>
        </w:tc>
      </w:tr>
      <w:tr w:rsidR="00D65909" w:rsidRPr="00E36617" w14:paraId="09445C59" w14:textId="77777777" w:rsidTr="00936EAB">
        <w:tc>
          <w:tcPr>
            <w:tcW w:w="800" w:type="dxa"/>
            <w:shd w:val="solid" w:color="FFFFFF" w:fill="auto"/>
          </w:tcPr>
          <w:p w14:paraId="53194C11" w14:textId="77777777" w:rsidR="00D65909" w:rsidRDefault="00D65909" w:rsidP="00F52230">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0C87F7AE" w14:textId="77777777" w:rsidR="00D65909" w:rsidRDefault="00D65909" w:rsidP="00F52230">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573576F9" w14:textId="77777777" w:rsidR="00D65909" w:rsidRDefault="00D65909" w:rsidP="003357F2">
            <w:pPr>
              <w:pStyle w:val="TAC"/>
              <w:rPr>
                <w:rFonts w:cs="Arial"/>
                <w:snapToGrid w:val="0"/>
                <w:color w:val="000000"/>
                <w:szCs w:val="18"/>
              </w:rPr>
            </w:pPr>
            <w:r>
              <w:rPr>
                <w:rFonts w:cs="Arial"/>
                <w:snapToGrid w:val="0"/>
                <w:color w:val="000000"/>
                <w:szCs w:val="18"/>
              </w:rPr>
              <w:t>SP-170603</w:t>
            </w:r>
          </w:p>
        </w:tc>
        <w:tc>
          <w:tcPr>
            <w:tcW w:w="567" w:type="dxa"/>
            <w:shd w:val="solid" w:color="FFFFFF" w:fill="auto"/>
          </w:tcPr>
          <w:p w14:paraId="3922011B" w14:textId="77777777" w:rsidR="00D65909" w:rsidRDefault="00D65909" w:rsidP="004B0BB3">
            <w:pPr>
              <w:pStyle w:val="TAL"/>
              <w:rPr>
                <w:rFonts w:cs="Arial"/>
                <w:szCs w:val="18"/>
              </w:rPr>
            </w:pPr>
            <w:r>
              <w:rPr>
                <w:rFonts w:cs="Arial"/>
                <w:szCs w:val="18"/>
              </w:rPr>
              <w:t>0412</w:t>
            </w:r>
          </w:p>
        </w:tc>
        <w:tc>
          <w:tcPr>
            <w:tcW w:w="283" w:type="dxa"/>
            <w:shd w:val="solid" w:color="FFFFFF" w:fill="auto"/>
          </w:tcPr>
          <w:p w14:paraId="689129B2" w14:textId="77777777" w:rsidR="00D65909" w:rsidRDefault="00D65909" w:rsidP="002356B5">
            <w:pPr>
              <w:pStyle w:val="TAR"/>
              <w:jc w:val="center"/>
              <w:rPr>
                <w:rFonts w:cs="Arial"/>
                <w:szCs w:val="18"/>
              </w:rPr>
            </w:pPr>
            <w:r>
              <w:rPr>
                <w:rFonts w:cs="Arial"/>
                <w:szCs w:val="18"/>
              </w:rPr>
              <w:t>-</w:t>
            </w:r>
          </w:p>
        </w:tc>
        <w:tc>
          <w:tcPr>
            <w:tcW w:w="425" w:type="dxa"/>
            <w:shd w:val="solid" w:color="FFFFFF" w:fill="auto"/>
          </w:tcPr>
          <w:p w14:paraId="23F9770B" w14:textId="77777777" w:rsidR="00D65909" w:rsidRDefault="00D65909" w:rsidP="004B0BB3">
            <w:pPr>
              <w:pStyle w:val="TAC"/>
              <w:rPr>
                <w:rFonts w:cs="Arial"/>
                <w:szCs w:val="18"/>
              </w:rPr>
            </w:pPr>
            <w:r>
              <w:rPr>
                <w:rFonts w:cs="Arial"/>
                <w:szCs w:val="18"/>
              </w:rPr>
              <w:t>C</w:t>
            </w:r>
          </w:p>
        </w:tc>
        <w:tc>
          <w:tcPr>
            <w:tcW w:w="4962" w:type="dxa"/>
            <w:shd w:val="solid" w:color="FFFFFF" w:fill="auto"/>
          </w:tcPr>
          <w:p w14:paraId="3458B19F" w14:textId="77777777" w:rsidR="00D65909" w:rsidRDefault="00D65909" w:rsidP="004B0BB3">
            <w:pPr>
              <w:pStyle w:val="TAL"/>
              <w:rPr>
                <w:noProof/>
              </w:rPr>
            </w:pPr>
            <w:r>
              <w:rPr>
                <w:noProof/>
              </w:rPr>
              <w:t>MTSI QoE enhancements for new codecs</w:t>
            </w:r>
          </w:p>
        </w:tc>
        <w:tc>
          <w:tcPr>
            <w:tcW w:w="708" w:type="dxa"/>
            <w:shd w:val="solid" w:color="FFFFFF" w:fill="auto"/>
          </w:tcPr>
          <w:p w14:paraId="49A2E552" w14:textId="77777777" w:rsidR="00D65909" w:rsidRDefault="00D65909" w:rsidP="00E11505">
            <w:pPr>
              <w:pStyle w:val="TAC"/>
              <w:rPr>
                <w:rFonts w:cs="Arial"/>
                <w:snapToGrid w:val="0"/>
                <w:color w:val="000000"/>
                <w:szCs w:val="18"/>
              </w:rPr>
            </w:pPr>
            <w:r>
              <w:rPr>
                <w:rFonts w:cs="Arial"/>
                <w:snapToGrid w:val="0"/>
                <w:color w:val="000000"/>
                <w:szCs w:val="18"/>
              </w:rPr>
              <w:t>15.0.0</w:t>
            </w:r>
          </w:p>
        </w:tc>
      </w:tr>
      <w:tr w:rsidR="00AE4E86" w:rsidRPr="00E36617" w14:paraId="28D58468" w14:textId="77777777" w:rsidTr="00936EAB">
        <w:tc>
          <w:tcPr>
            <w:tcW w:w="800" w:type="dxa"/>
            <w:shd w:val="solid" w:color="FFFFFF" w:fill="auto"/>
          </w:tcPr>
          <w:p w14:paraId="1E9788D8" w14:textId="77777777" w:rsidR="00AE4E86" w:rsidRDefault="00AE4E86"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36697706" w14:textId="77777777" w:rsidR="00AE4E86" w:rsidRDefault="00AE4E86"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0707EFA2" w14:textId="77777777" w:rsidR="00AE4E86" w:rsidRDefault="00AE4E86" w:rsidP="003357F2">
            <w:pPr>
              <w:pStyle w:val="TAC"/>
              <w:rPr>
                <w:rFonts w:cs="Arial"/>
                <w:snapToGrid w:val="0"/>
                <w:color w:val="000000"/>
                <w:szCs w:val="18"/>
              </w:rPr>
            </w:pPr>
            <w:r>
              <w:rPr>
                <w:rFonts w:cs="Arial"/>
                <w:snapToGrid w:val="0"/>
                <w:color w:val="000000"/>
                <w:szCs w:val="18"/>
              </w:rPr>
              <w:t>SP-170825</w:t>
            </w:r>
          </w:p>
        </w:tc>
        <w:tc>
          <w:tcPr>
            <w:tcW w:w="567" w:type="dxa"/>
            <w:shd w:val="solid" w:color="FFFFFF" w:fill="auto"/>
          </w:tcPr>
          <w:p w14:paraId="5680D425" w14:textId="77777777" w:rsidR="00AE4E86" w:rsidRDefault="00AE4E86" w:rsidP="004B0BB3">
            <w:pPr>
              <w:pStyle w:val="TAL"/>
              <w:rPr>
                <w:rFonts w:cs="Arial"/>
                <w:szCs w:val="18"/>
              </w:rPr>
            </w:pPr>
            <w:r>
              <w:rPr>
                <w:rFonts w:cs="Arial"/>
                <w:szCs w:val="18"/>
              </w:rPr>
              <w:t>0414</w:t>
            </w:r>
          </w:p>
        </w:tc>
        <w:tc>
          <w:tcPr>
            <w:tcW w:w="283" w:type="dxa"/>
            <w:shd w:val="solid" w:color="FFFFFF" w:fill="auto"/>
          </w:tcPr>
          <w:p w14:paraId="2757756C" w14:textId="77777777" w:rsidR="00AE4E86" w:rsidRDefault="00AE4E86" w:rsidP="002356B5">
            <w:pPr>
              <w:pStyle w:val="TAR"/>
              <w:jc w:val="center"/>
              <w:rPr>
                <w:rFonts w:cs="Arial"/>
                <w:szCs w:val="18"/>
              </w:rPr>
            </w:pPr>
            <w:r>
              <w:rPr>
                <w:rFonts w:cs="Arial"/>
                <w:szCs w:val="18"/>
              </w:rPr>
              <w:t>-</w:t>
            </w:r>
          </w:p>
        </w:tc>
        <w:tc>
          <w:tcPr>
            <w:tcW w:w="425" w:type="dxa"/>
            <w:shd w:val="solid" w:color="FFFFFF" w:fill="auto"/>
          </w:tcPr>
          <w:p w14:paraId="61406BE0" w14:textId="77777777" w:rsidR="00AE4E86" w:rsidRDefault="00AE4E86" w:rsidP="004B0BB3">
            <w:pPr>
              <w:pStyle w:val="TAC"/>
              <w:rPr>
                <w:rFonts w:cs="Arial"/>
                <w:szCs w:val="18"/>
              </w:rPr>
            </w:pPr>
            <w:r>
              <w:rPr>
                <w:rFonts w:cs="Arial"/>
                <w:szCs w:val="18"/>
              </w:rPr>
              <w:t>C</w:t>
            </w:r>
          </w:p>
        </w:tc>
        <w:tc>
          <w:tcPr>
            <w:tcW w:w="4962" w:type="dxa"/>
            <w:shd w:val="solid" w:color="FFFFFF" w:fill="auto"/>
          </w:tcPr>
          <w:p w14:paraId="7F7760B0" w14:textId="77777777" w:rsidR="00AE4E86" w:rsidRDefault="00AE4E86" w:rsidP="004B0BB3">
            <w:pPr>
              <w:pStyle w:val="TAL"/>
              <w:rPr>
                <w:noProof/>
              </w:rPr>
            </w:pPr>
            <w:r>
              <w:rPr>
                <w:noProof/>
              </w:rPr>
              <w:t>QoE Control Plane Enhancements</w:t>
            </w:r>
          </w:p>
        </w:tc>
        <w:tc>
          <w:tcPr>
            <w:tcW w:w="708" w:type="dxa"/>
            <w:shd w:val="solid" w:color="FFFFFF" w:fill="auto"/>
          </w:tcPr>
          <w:p w14:paraId="21C54ADB" w14:textId="77777777" w:rsidR="00AE4E86" w:rsidRDefault="00AE4E86" w:rsidP="00AE4E86">
            <w:pPr>
              <w:pStyle w:val="TAC"/>
              <w:rPr>
                <w:rFonts w:cs="Arial"/>
                <w:snapToGrid w:val="0"/>
                <w:color w:val="000000"/>
                <w:szCs w:val="18"/>
              </w:rPr>
            </w:pPr>
            <w:r>
              <w:rPr>
                <w:rFonts w:cs="Arial"/>
                <w:snapToGrid w:val="0"/>
                <w:color w:val="000000"/>
                <w:szCs w:val="18"/>
              </w:rPr>
              <w:t>15.1.0</w:t>
            </w:r>
          </w:p>
        </w:tc>
      </w:tr>
      <w:tr w:rsidR="00B36A73" w:rsidRPr="00E36617" w14:paraId="71331681" w14:textId="77777777" w:rsidTr="00936EAB">
        <w:tc>
          <w:tcPr>
            <w:tcW w:w="800" w:type="dxa"/>
            <w:shd w:val="solid" w:color="FFFFFF" w:fill="auto"/>
          </w:tcPr>
          <w:p w14:paraId="2245633F"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5AFD3D14"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401D1643" w14:textId="77777777" w:rsidR="00B36A73" w:rsidRDefault="00B36A73" w:rsidP="0095430B">
            <w:pPr>
              <w:pStyle w:val="TAC"/>
              <w:rPr>
                <w:rFonts w:cs="Arial"/>
                <w:snapToGrid w:val="0"/>
                <w:color w:val="000000"/>
                <w:szCs w:val="18"/>
              </w:rPr>
            </w:pPr>
            <w:r>
              <w:rPr>
                <w:rFonts w:cs="Arial"/>
                <w:snapToGrid w:val="0"/>
                <w:color w:val="000000"/>
                <w:szCs w:val="18"/>
              </w:rPr>
              <w:t>SP-170822</w:t>
            </w:r>
          </w:p>
        </w:tc>
        <w:tc>
          <w:tcPr>
            <w:tcW w:w="567" w:type="dxa"/>
            <w:shd w:val="solid" w:color="FFFFFF" w:fill="auto"/>
          </w:tcPr>
          <w:p w14:paraId="36EBD4B1" w14:textId="77777777" w:rsidR="00B36A73" w:rsidRDefault="00B36A73" w:rsidP="004B0BB3">
            <w:pPr>
              <w:pStyle w:val="TAL"/>
              <w:rPr>
                <w:rFonts w:cs="Arial"/>
                <w:szCs w:val="18"/>
              </w:rPr>
            </w:pPr>
            <w:r>
              <w:rPr>
                <w:rFonts w:cs="Arial"/>
                <w:szCs w:val="18"/>
              </w:rPr>
              <w:t>0415</w:t>
            </w:r>
          </w:p>
        </w:tc>
        <w:tc>
          <w:tcPr>
            <w:tcW w:w="283" w:type="dxa"/>
            <w:shd w:val="solid" w:color="FFFFFF" w:fill="auto"/>
          </w:tcPr>
          <w:p w14:paraId="104B67AA"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37D4A4AC" w14:textId="77777777" w:rsidR="00B36A73" w:rsidRDefault="00B36A73" w:rsidP="004B0BB3">
            <w:pPr>
              <w:pStyle w:val="TAC"/>
              <w:rPr>
                <w:rFonts w:cs="Arial"/>
                <w:szCs w:val="18"/>
              </w:rPr>
            </w:pPr>
            <w:r>
              <w:rPr>
                <w:rFonts w:cs="Arial"/>
                <w:szCs w:val="18"/>
              </w:rPr>
              <w:t>A</w:t>
            </w:r>
          </w:p>
        </w:tc>
        <w:tc>
          <w:tcPr>
            <w:tcW w:w="4962" w:type="dxa"/>
            <w:shd w:val="solid" w:color="FFFFFF" w:fill="auto"/>
          </w:tcPr>
          <w:p w14:paraId="73BE31FF" w14:textId="77777777" w:rsidR="00B36A73" w:rsidRDefault="00B36A73" w:rsidP="004B0BB3">
            <w:pPr>
              <w:pStyle w:val="TAL"/>
              <w:rPr>
                <w:noProof/>
              </w:rPr>
            </w:pPr>
            <w:r>
              <w:rPr>
                <w:noProof/>
              </w:rPr>
              <w:t>Transport of DTMF events</w:t>
            </w:r>
          </w:p>
        </w:tc>
        <w:tc>
          <w:tcPr>
            <w:tcW w:w="708" w:type="dxa"/>
            <w:shd w:val="solid" w:color="FFFFFF" w:fill="auto"/>
          </w:tcPr>
          <w:p w14:paraId="629109D5"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B36A73" w:rsidRPr="00E36617" w14:paraId="6371E9D5" w14:textId="77777777" w:rsidTr="00936EAB">
        <w:tc>
          <w:tcPr>
            <w:tcW w:w="800" w:type="dxa"/>
            <w:shd w:val="solid" w:color="FFFFFF" w:fill="auto"/>
          </w:tcPr>
          <w:p w14:paraId="4FF342CE"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4256C110"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15394FB1" w14:textId="77777777" w:rsidR="00B36A73" w:rsidRDefault="00B36A73" w:rsidP="0095430B">
            <w:pPr>
              <w:pStyle w:val="TAC"/>
              <w:rPr>
                <w:rFonts w:cs="Arial"/>
                <w:snapToGrid w:val="0"/>
                <w:color w:val="000000"/>
                <w:szCs w:val="18"/>
              </w:rPr>
            </w:pPr>
            <w:r>
              <w:rPr>
                <w:rFonts w:cs="Arial"/>
                <w:snapToGrid w:val="0"/>
                <w:color w:val="000000"/>
                <w:szCs w:val="18"/>
              </w:rPr>
              <w:t>SP-170822</w:t>
            </w:r>
          </w:p>
        </w:tc>
        <w:tc>
          <w:tcPr>
            <w:tcW w:w="567" w:type="dxa"/>
            <w:shd w:val="solid" w:color="FFFFFF" w:fill="auto"/>
          </w:tcPr>
          <w:p w14:paraId="52B2FAB6" w14:textId="77777777" w:rsidR="00B36A73" w:rsidRDefault="00B36A73" w:rsidP="004B0BB3">
            <w:pPr>
              <w:pStyle w:val="TAL"/>
              <w:rPr>
                <w:rFonts w:cs="Arial"/>
                <w:szCs w:val="18"/>
              </w:rPr>
            </w:pPr>
            <w:r>
              <w:rPr>
                <w:rFonts w:cs="Arial"/>
                <w:szCs w:val="18"/>
              </w:rPr>
              <w:t>0420</w:t>
            </w:r>
          </w:p>
        </w:tc>
        <w:tc>
          <w:tcPr>
            <w:tcW w:w="283" w:type="dxa"/>
            <w:shd w:val="solid" w:color="FFFFFF" w:fill="auto"/>
          </w:tcPr>
          <w:p w14:paraId="374907E9"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07C14FC9" w14:textId="77777777" w:rsidR="00B36A73" w:rsidRDefault="00B36A73" w:rsidP="004B0BB3">
            <w:pPr>
              <w:pStyle w:val="TAC"/>
              <w:rPr>
                <w:rFonts w:cs="Arial"/>
                <w:szCs w:val="18"/>
              </w:rPr>
            </w:pPr>
            <w:r>
              <w:rPr>
                <w:rFonts w:cs="Arial"/>
                <w:szCs w:val="18"/>
              </w:rPr>
              <w:t>A</w:t>
            </w:r>
          </w:p>
        </w:tc>
        <w:tc>
          <w:tcPr>
            <w:tcW w:w="4962" w:type="dxa"/>
            <w:shd w:val="solid" w:color="FFFFFF" w:fill="auto"/>
          </w:tcPr>
          <w:p w14:paraId="1E1E9934" w14:textId="77777777" w:rsidR="00B36A73" w:rsidRDefault="00B36A73" w:rsidP="004B0BB3">
            <w:pPr>
              <w:pStyle w:val="TAL"/>
              <w:rPr>
                <w:noProof/>
              </w:rPr>
            </w:pPr>
            <w:r>
              <w:rPr>
                <w:noProof/>
              </w:rPr>
              <w:t>Clarification of DTMF Event Operation</w:t>
            </w:r>
          </w:p>
        </w:tc>
        <w:tc>
          <w:tcPr>
            <w:tcW w:w="708" w:type="dxa"/>
            <w:shd w:val="solid" w:color="FFFFFF" w:fill="auto"/>
          </w:tcPr>
          <w:p w14:paraId="16E828CC"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B36A73" w:rsidRPr="00E36617" w14:paraId="65F299DF" w14:textId="77777777" w:rsidTr="00936EAB">
        <w:tc>
          <w:tcPr>
            <w:tcW w:w="800" w:type="dxa"/>
            <w:shd w:val="solid" w:color="FFFFFF" w:fill="auto"/>
          </w:tcPr>
          <w:p w14:paraId="24247469"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2592A66E"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06078BFA" w14:textId="77777777" w:rsidR="00B36A73" w:rsidRDefault="00B36A73" w:rsidP="003357F2">
            <w:pPr>
              <w:pStyle w:val="TAC"/>
              <w:rPr>
                <w:rFonts w:cs="Arial"/>
                <w:snapToGrid w:val="0"/>
                <w:color w:val="000000"/>
                <w:szCs w:val="18"/>
              </w:rPr>
            </w:pPr>
            <w:r>
              <w:rPr>
                <w:rFonts w:cs="Arial"/>
                <w:snapToGrid w:val="0"/>
                <w:color w:val="000000"/>
                <w:szCs w:val="18"/>
              </w:rPr>
              <w:t>SP-170828</w:t>
            </w:r>
          </w:p>
        </w:tc>
        <w:tc>
          <w:tcPr>
            <w:tcW w:w="567" w:type="dxa"/>
            <w:shd w:val="solid" w:color="FFFFFF" w:fill="auto"/>
          </w:tcPr>
          <w:p w14:paraId="6A91AA45" w14:textId="77777777" w:rsidR="00B36A73" w:rsidRDefault="00B36A73" w:rsidP="004B0BB3">
            <w:pPr>
              <w:pStyle w:val="TAL"/>
              <w:rPr>
                <w:rFonts w:cs="Arial"/>
                <w:szCs w:val="18"/>
              </w:rPr>
            </w:pPr>
            <w:r>
              <w:rPr>
                <w:rFonts w:cs="Arial"/>
                <w:szCs w:val="18"/>
              </w:rPr>
              <w:t>0421</w:t>
            </w:r>
          </w:p>
        </w:tc>
        <w:tc>
          <w:tcPr>
            <w:tcW w:w="283" w:type="dxa"/>
            <w:shd w:val="solid" w:color="FFFFFF" w:fill="auto"/>
          </w:tcPr>
          <w:p w14:paraId="713DF899"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7176F61F" w14:textId="77777777" w:rsidR="00B36A73" w:rsidRDefault="00B36A73" w:rsidP="004B0BB3">
            <w:pPr>
              <w:pStyle w:val="TAC"/>
              <w:rPr>
                <w:rFonts w:cs="Arial"/>
                <w:szCs w:val="18"/>
              </w:rPr>
            </w:pPr>
            <w:r>
              <w:rPr>
                <w:rFonts w:cs="Arial"/>
                <w:szCs w:val="18"/>
              </w:rPr>
              <w:t>B</w:t>
            </w:r>
          </w:p>
        </w:tc>
        <w:tc>
          <w:tcPr>
            <w:tcW w:w="4962" w:type="dxa"/>
            <w:shd w:val="solid" w:color="FFFFFF" w:fill="auto"/>
          </w:tcPr>
          <w:p w14:paraId="7BCCFCDE" w14:textId="77777777" w:rsidR="00B36A73" w:rsidRDefault="00B36A73" w:rsidP="004B0BB3">
            <w:pPr>
              <w:pStyle w:val="TAL"/>
              <w:rPr>
                <w:noProof/>
              </w:rPr>
            </w:pPr>
            <w:r>
              <w:rPr>
                <w:noProof/>
              </w:rPr>
              <w:t>NO_REQ Interworking</w:t>
            </w:r>
          </w:p>
        </w:tc>
        <w:tc>
          <w:tcPr>
            <w:tcW w:w="708" w:type="dxa"/>
            <w:shd w:val="solid" w:color="FFFFFF" w:fill="auto"/>
          </w:tcPr>
          <w:p w14:paraId="020DC95D"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A66026" w:rsidRPr="00E36617" w14:paraId="009649A9" w14:textId="77777777" w:rsidTr="00936EAB">
        <w:tc>
          <w:tcPr>
            <w:tcW w:w="800" w:type="dxa"/>
            <w:shd w:val="solid" w:color="FFFFFF" w:fill="auto"/>
          </w:tcPr>
          <w:p w14:paraId="2705FCD9" w14:textId="77777777" w:rsidR="00A66026" w:rsidRDefault="00A66026" w:rsidP="00F52230">
            <w:pPr>
              <w:pStyle w:val="TAC"/>
              <w:rPr>
                <w:rFonts w:cs="Arial"/>
                <w:snapToGrid w:val="0"/>
                <w:color w:val="000000"/>
                <w:szCs w:val="18"/>
              </w:rPr>
            </w:pPr>
            <w:r>
              <w:rPr>
                <w:rFonts w:cs="Arial"/>
                <w:snapToGrid w:val="0"/>
                <w:color w:val="000000"/>
                <w:szCs w:val="18"/>
              </w:rPr>
              <w:t>2018-03</w:t>
            </w:r>
          </w:p>
        </w:tc>
        <w:tc>
          <w:tcPr>
            <w:tcW w:w="901" w:type="dxa"/>
            <w:shd w:val="solid" w:color="FFFFFF" w:fill="auto"/>
          </w:tcPr>
          <w:p w14:paraId="2BC1CC7A" w14:textId="77777777" w:rsidR="00A66026" w:rsidRDefault="00A66026" w:rsidP="00F52230">
            <w:pPr>
              <w:pStyle w:val="TAC"/>
              <w:rPr>
                <w:rFonts w:cs="Arial"/>
                <w:snapToGrid w:val="0"/>
                <w:color w:val="000000"/>
                <w:szCs w:val="18"/>
              </w:rPr>
            </w:pPr>
            <w:r>
              <w:rPr>
                <w:rFonts w:cs="Arial"/>
                <w:snapToGrid w:val="0"/>
                <w:color w:val="000000"/>
                <w:szCs w:val="18"/>
              </w:rPr>
              <w:t>SA#79</w:t>
            </w:r>
          </w:p>
        </w:tc>
        <w:tc>
          <w:tcPr>
            <w:tcW w:w="993" w:type="dxa"/>
            <w:shd w:val="solid" w:color="FFFFFF" w:fill="auto"/>
          </w:tcPr>
          <w:p w14:paraId="44CE2E46" w14:textId="77777777" w:rsidR="00A66026" w:rsidRDefault="00A66026" w:rsidP="003357F2">
            <w:pPr>
              <w:pStyle w:val="TAC"/>
              <w:rPr>
                <w:rFonts w:cs="Arial"/>
                <w:snapToGrid w:val="0"/>
                <w:color w:val="000000"/>
                <w:szCs w:val="18"/>
              </w:rPr>
            </w:pPr>
            <w:r>
              <w:rPr>
                <w:rFonts w:cs="Arial"/>
                <w:snapToGrid w:val="0"/>
                <w:color w:val="000000"/>
                <w:szCs w:val="18"/>
              </w:rPr>
              <w:t>SP-180023</w:t>
            </w:r>
          </w:p>
        </w:tc>
        <w:tc>
          <w:tcPr>
            <w:tcW w:w="567" w:type="dxa"/>
            <w:shd w:val="solid" w:color="FFFFFF" w:fill="auto"/>
          </w:tcPr>
          <w:p w14:paraId="34D217FC" w14:textId="77777777" w:rsidR="00A66026" w:rsidRDefault="00A66026" w:rsidP="004B0BB3">
            <w:pPr>
              <w:pStyle w:val="TAL"/>
              <w:rPr>
                <w:rFonts w:cs="Arial"/>
                <w:szCs w:val="18"/>
              </w:rPr>
            </w:pPr>
            <w:r>
              <w:rPr>
                <w:rFonts w:cs="Arial"/>
                <w:szCs w:val="18"/>
              </w:rPr>
              <w:t>0426</w:t>
            </w:r>
          </w:p>
        </w:tc>
        <w:tc>
          <w:tcPr>
            <w:tcW w:w="283" w:type="dxa"/>
            <w:shd w:val="solid" w:color="FFFFFF" w:fill="auto"/>
          </w:tcPr>
          <w:p w14:paraId="7AEEEF3E" w14:textId="77777777" w:rsidR="00A66026" w:rsidRDefault="00A66026" w:rsidP="002356B5">
            <w:pPr>
              <w:pStyle w:val="TAR"/>
              <w:jc w:val="center"/>
              <w:rPr>
                <w:rFonts w:cs="Arial"/>
                <w:szCs w:val="18"/>
              </w:rPr>
            </w:pPr>
            <w:r>
              <w:rPr>
                <w:rFonts w:cs="Arial"/>
                <w:szCs w:val="18"/>
              </w:rPr>
              <w:t>3</w:t>
            </w:r>
          </w:p>
        </w:tc>
        <w:tc>
          <w:tcPr>
            <w:tcW w:w="425" w:type="dxa"/>
            <w:shd w:val="solid" w:color="FFFFFF" w:fill="auto"/>
          </w:tcPr>
          <w:p w14:paraId="3B5D0F6A" w14:textId="77777777" w:rsidR="00A66026" w:rsidRDefault="00A66026" w:rsidP="004B0BB3">
            <w:pPr>
              <w:pStyle w:val="TAC"/>
              <w:rPr>
                <w:rFonts w:cs="Arial"/>
                <w:szCs w:val="18"/>
              </w:rPr>
            </w:pPr>
            <w:r>
              <w:rPr>
                <w:rFonts w:cs="Arial"/>
                <w:szCs w:val="18"/>
              </w:rPr>
              <w:t>A</w:t>
            </w:r>
          </w:p>
        </w:tc>
        <w:tc>
          <w:tcPr>
            <w:tcW w:w="4962" w:type="dxa"/>
            <w:shd w:val="solid" w:color="FFFFFF" w:fill="auto"/>
          </w:tcPr>
          <w:p w14:paraId="7C2532F1" w14:textId="77777777" w:rsidR="00A66026" w:rsidRDefault="00A66026" w:rsidP="004B0BB3">
            <w:pPr>
              <w:pStyle w:val="TAL"/>
              <w:rPr>
                <w:noProof/>
              </w:rPr>
            </w:pPr>
            <w:r>
              <w:rPr>
                <w:noProof/>
              </w:rPr>
              <w:t>Misc Changes in Clause 10</w:t>
            </w:r>
          </w:p>
        </w:tc>
        <w:tc>
          <w:tcPr>
            <w:tcW w:w="708" w:type="dxa"/>
            <w:shd w:val="solid" w:color="FFFFFF" w:fill="auto"/>
          </w:tcPr>
          <w:p w14:paraId="3A2034CC" w14:textId="77777777" w:rsidR="00A66026" w:rsidRDefault="00A66026" w:rsidP="00517DBB">
            <w:pPr>
              <w:pStyle w:val="TAC"/>
              <w:rPr>
                <w:rFonts w:cs="Arial"/>
                <w:snapToGrid w:val="0"/>
                <w:color w:val="000000"/>
                <w:szCs w:val="18"/>
              </w:rPr>
            </w:pPr>
            <w:r>
              <w:rPr>
                <w:rFonts w:cs="Arial"/>
                <w:snapToGrid w:val="0"/>
                <w:color w:val="000000"/>
                <w:szCs w:val="18"/>
              </w:rPr>
              <w:t>15.2.0</w:t>
            </w:r>
          </w:p>
        </w:tc>
      </w:tr>
      <w:tr w:rsidR="00A66026" w:rsidRPr="00E36617" w14:paraId="6B52BEEC" w14:textId="77777777" w:rsidTr="00936EAB">
        <w:tc>
          <w:tcPr>
            <w:tcW w:w="800" w:type="dxa"/>
            <w:shd w:val="solid" w:color="FFFFFF" w:fill="auto"/>
          </w:tcPr>
          <w:p w14:paraId="209479D1" w14:textId="77777777" w:rsidR="00A66026" w:rsidRDefault="00A66026" w:rsidP="00F52230">
            <w:pPr>
              <w:pStyle w:val="TAC"/>
              <w:rPr>
                <w:rFonts w:cs="Arial"/>
                <w:snapToGrid w:val="0"/>
                <w:color w:val="000000"/>
                <w:szCs w:val="18"/>
              </w:rPr>
            </w:pPr>
            <w:r>
              <w:rPr>
                <w:rFonts w:cs="Arial"/>
                <w:snapToGrid w:val="0"/>
                <w:color w:val="000000"/>
                <w:szCs w:val="18"/>
              </w:rPr>
              <w:t>2018-03</w:t>
            </w:r>
          </w:p>
        </w:tc>
        <w:tc>
          <w:tcPr>
            <w:tcW w:w="901" w:type="dxa"/>
            <w:shd w:val="solid" w:color="FFFFFF" w:fill="auto"/>
          </w:tcPr>
          <w:p w14:paraId="7B11FAD9" w14:textId="77777777" w:rsidR="00A66026" w:rsidRDefault="00A66026" w:rsidP="00F52230">
            <w:pPr>
              <w:pStyle w:val="TAC"/>
              <w:rPr>
                <w:rFonts w:cs="Arial"/>
                <w:snapToGrid w:val="0"/>
                <w:color w:val="000000"/>
                <w:szCs w:val="18"/>
              </w:rPr>
            </w:pPr>
            <w:r>
              <w:rPr>
                <w:rFonts w:cs="Arial"/>
                <w:snapToGrid w:val="0"/>
                <w:color w:val="000000"/>
                <w:szCs w:val="18"/>
              </w:rPr>
              <w:t>SA#79</w:t>
            </w:r>
          </w:p>
        </w:tc>
        <w:tc>
          <w:tcPr>
            <w:tcW w:w="993" w:type="dxa"/>
            <w:shd w:val="solid" w:color="FFFFFF" w:fill="auto"/>
          </w:tcPr>
          <w:p w14:paraId="7BD15DD0" w14:textId="77777777" w:rsidR="00A66026" w:rsidRDefault="00184F62" w:rsidP="003357F2">
            <w:pPr>
              <w:pStyle w:val="TAC"/>
              <w:rPr>
                <w:rFonts w:cs="Arial"/>
                <w:snapToGrid w:val="0"/>
                <w:color w:val="000000"/>
                <w:szCs w:val="18"/>
              </w:rPr>
            </w:pPr>
            <w:r>
              <w:rPr>
                <w:rFonts w:cs="Arial"/>
                <w:snapToGrid w:val="0"/>
                <w:color w:val="000000"/>
                <w:szCs w:val="18"/>
              </w:rPr>
              <w:t>SP-180025</w:t>
            </w:r>
          </w:p>
        </w:tc>
        <w:tc>
          <w:tcPr>
            <w:tcW w:w="567" w:type="dxa"/>
            <w:shd w:val="solid" w:color="FFFFFF" w:fill="auto"/>
          </w:tcPr>
          <w:p w14:paraId="2A08EA47" w14:textId="77777777" w:rsidR="00A66026" w:rsidRDefault="00184F62" w:rsidP="004B0BB3">
            <w:pPr>
              <w:pStyle w:val="TAL"/>
              <w:rPr>
                <w:rFonts w:cs="Arial"/>
                <w:szCs w:val="18"/>
              </w:rPr>
            </w:pPr>
            <w:r>
              <w:rPr>
                <w:rFonts w:cs="Arial"/>
                <w:szCs w:val="18"/>
              </w:rPr>
              <w:t>0427</w:t>
            </w:r>
          </w:p>
        </w:tc>
        <w:tc>
          <w:tcPr>
            <w:tcW w:w="283" w:type="dxa"/>
            <w:shd w:val="solid" w:color="FFFFFF" w:fill="auto"/>
          </w:tcPr>
          <w:p w14:paraId="3310670E" w14:textId="77777777" w:rsidR="00A66026" w:rsidRDefault="00184F62" w:rsidP="002356B5">
            <w:pPr>
              <w:pStyle w:val="TAR"/>
              <w:jc w:val="center"/>
              <w:rPr>
                <w:rFonts w:cs="Arial"/>
                <w:szCs w:val="18"/>
              </w:rPr>
            </w:pPr>
            <w:r>
              <w:rPr>
                <w:rFonts w:cs="Arial"/>
                <w:szCs w:val="18"/>
              </w:rPr>
              <w:t>-</w:t>
            </w:r>
          </w:p>
        </w:tc>
        <w:tc>
          <w:tcPr>
            <w:tcW w:w="425" w:type="dxa"/>
            <w:shd w:val="solid" w:color="FFFFFF" w:fill="auto"/>
          </w:tcPr>
          <w:p w14:paraId="174E65F2" w14:textId="77777777" w:rsidR="00A66026" w:rsidRDefault="00184F62" w:rsidP="004B0BB3">
            <w:pPr>
              <w:pStyle w:val="TAC"/>
              <w:rPr>
                <w:rFonts w:cs="Arial"/>
                <w:szCs w:val="18"/>
              </w:rPr>
            </w:pPr>
            <w:r>
              <w:rPr>
                <w:rFonts w:cs="Arial"/>
                <w:szCs w:val="18"/>
              </w:rPr>
              <w:t>F</w:t>
            </w:r>
          </w:p>
        </w:tc>
        <w:tc>
          <w:tcPr>
            <w:tcW w:w="4962" w:type="dxa"/>
            <w:shd w:val="solid" w:color="FFFFFF" w:fill="auto"/>
          </w:tcPr>
          <w:p w14:paraId="35A9B0EF" w14:textId="77777777" w:rsidR="00A66026" w:rsidRDefault="00184F62" w:rsidP="004B0BB3">
            <w:pPr>
              <w:pStyle w:val="TAL"/>
              <w:rPr>
                <w:noProof/>
              </w:rPr>
            </w:pPr>
            <w:r>
              <w:rPr>
                <w:noProof/>
              </w:rPr>
              <w:t>Correction of QMC Capability Signalling</w:t>
            </w:r>
          </w:p>
        </w:tc>
        <w:tc>
          <w:tcPr>
            <w:tcW w:w="708" w:type="dxa"/>
            <w:shd w:val="solid" w:color="FFFFFF" w:fill="auto"/>
          </w:tcPr>
          <w:p w14:paraId="49F58742" w14:textId="77777777" w:rsidR="00A66026" w:rsidRDefault="00A66026" w:rsidP="00517DBB">
            <w:pPr>
              <w:pStyle w:val="TAC"/>
              <w:rPr>
                <w:rFonts w:cs="Arial"/>
                <w:snapToGrid w:val="0"/>
                <w:color w:val="000000"/>
                <w:szCs w:val="18"/>
              </w:rPr>
            </w:pPr>
            <w:r>
              <w:rPr>
                <w:rFonts w:cs="Arial"/>
                <w:snapToGrid w:val="0"/>
                <w:color w:val="000000"/>
                <w:szCs w:val="18"/>
              </w:rPr>
              <w:t>15.2.0</w:t>
            </w:r>
          </w:p>
        </w:tc>
      </w:tr>
      <w:tr w:rsidR="005C1C5B" w:rsidRPr="00E36617" w14:paraId="1C4B65E5" w14:textId="77777777" w:rsidTr="00936EAB">
        <w:tc>
          <w:tcPr>
            <w:tcW w:w="800" w:type="dxa"/>
            <w:shd w:val="solid" w:color="FFFFFF" w:fill="auto"/>
          </w:tcPr>
          <w:p w14:paraId="60735CAB"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44B6EC8E"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389DD4A9" w14:textId="77777777" w:rsidR="005C1C5B" w:rsidRDefault="005C1C5B" w:rsidP="003357F2">
            <w:pPr>
              <w:pStyle w:val="TAC"/>
              <w:rPr>
                <w:rFonts w:cs="Arial"/>
                <w:snapToGrid w:val="0"/>
                <w:color w:val="000000"/>
                <w:szCs w:val="18"/>
              </w:rPr>
            </w:pPr>
            <w:r>
              <w:rPr>
                <w:rFonts w:cs="Arial"/>
                <w:snapToGrid w:val="0"/>
                <w:color w:val="000000"/>
                <w:szCs w:val="18"/>
              </w:rPr>
              <w:t>SP-180262</w:t>
            </w:r>
          </w:p>
        </w:tc>
        <w:tc>
          <w:tcPr>
            <w:tcW w:w="567" w:type="dxa"/>
            <w:shd w:val="solid" w:color="FFFFFF" w:fill="auto"/>
          </w:tcPr>
          <w:p w14:paraId="19F41F67" w14:textId="77777777" w:rsidR="005C1C5B" w:rsidRDefault="005C1C5B" w:rsidP="004B0BB3">
            <w:pPr>
              <w:pStyle w:val="TAL"/>
              <w:rPr>
                <w:rFonts w:cs="Arial"/>
                <w:szCs w:val="18"/>
              </w:rPr>
            </w:pPr>
            <w:r>
              <w:rPr>
                <w:rFonts w:cs="Arial"/>
                <w:szCs w:val="18"/>
              </w:rPr>
              <w:t>0430</w:t>
            </w:r>
          </w:p>
        </w:tc>
        <w:tc>
          <w:tcPr>
            <w:tcW w:w="283" w:type="dxa"/>
            <w:shd w:val="solid" w:color="FFFFFF" w:fill="auto"/>
          </w:tcPr>
          <w:p w14:paraId="45657B40" w14:textId="77777777" w:rsidR="005C1C5B" w:rsidRDefault="005C1C5B" w:rsidP="002356B5">
            <w:pPr>
              <w:pStyle w:val="TAR"/>
              <w:jc w:val="center"/>
              <w:rPr>
                <w:rFonts w:cs="Arial"/>
                <w:szCs w:val="18"/>
              </w:rPr>
            </w:pPr>
            <w:r>
              <w:rPr>
                <w:rFonts w:cs="Arial"/>
                <w:szCs w:val="18"/>
              </w:rPr>
              <w:t>-</w:t>
            </w:r>
          </w:p>
        </w:tc>
        <w:tc>
          <w:tcPr>
            <w:tcW w:w="425" w:type="dxa"/>
            <w:shd w:val="solid" w:color="FFFFFF" w:fill="auto"/>
          </w:tcPr>
          <w:p w14:paraId="61360F01" w14:textId="77777777" w:rsidR="005C1C5B" w:rsidRDefault="005C1C5B" w:rsidP="004B0BB3">
            <w:pPr>
              <w:pStyle w:val="TAC"/>
              <w:rPr>
                <w:rFonts w:cs="Arial"/>
                <w:szCs w:val="18"/>
              </w:rPr>
            </w:pPr>
            <w:r>
              <w:rPr>
                <w:rFonts w:cs="Arial"/>
                <w:szCs w:val="18"/>
              </w:rPr>
              <w:t>A</w:t>
            </w:r>
          </w:p>
        </w:tc>
        <w:tc>
          <w:tcPr>
            <w:tcW w:w="4962" w:type="dxa"/>
            <w:shd w:val="solid" w:color="FFFFFF" w:fill="auto"/>
          </w:tcPr>
          <w:p w14:paraId="71EA8183" w14:textId="77777777" w:rsidR="005C1C5B" w:rsidRDefault="005C1C5B" w:rsidP="004B0BB3">
            <w:pPr>
              <w:pStyle w:val="TAL"/>
              <w:rPr>
                <w:noProof/>
              </w:rPr>
            </w:pPr>
            <w:r>
              <w:rPr>
                <w:noProof/>
              </w:rPr>
              <w:t>Clarification of Bandwidth Calculations in the UE</w:t>
            </w:r>
          </w:p>
        </w:tc>
        <w:tc>
          <w:tcPr>
            <w:tcW w:w="708" w:type="dxa"/>
            <w:shd w:val="solid" w:color="FFFFFF" w:fill="auto"/>
          </w:tcPr>
          <w:p w14:paraId="4C776ADC" w14:textId="77777777" w:rsidR="005C1C5B" w:rsidRDefault="005C1C5B" w:rsidP="005C1C5B">
            <w:pPr>
              <w:pStyle w:val="TAC"/>
              <w:rPr>
                <w:rFonts w:cs="Arial"/>
                <w:snapToGrid w:val="0"/>
                <w:color w:val="000000"/>
                <w:szCs w:val="18"/>
              </w:rPr>
            </w:pPr>
            <w:r>
              <w:rPr>
                <w:rFonts w:cs="Arial"/>
                <w:snapToGrid w:val="0"/>
                <w:color w:val="000000"/>
                <w:szCs w:val="18"/>
              </w:rPr>
              <w:t>15.3.0</w:t>
            </w:r>
          </w:p>
        </w:tc>
      </w:tr>
      <w:tr w:rsidR="005C1C5B" w:rsidRPr="00E36617" w14:paraId="750A4E03" w14:textId="77777777" w:rsidTr="00936EAB">
        <w:tc>
          <w:tcPr>
            <w:tcW w:w="800" w:type="dxa"/>
            <w:shd w:val="solid" w:color="FFFFFF" w:fill="auto"/>
          </w:tcPr>
          <w:p w14:paraId="1390D238"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35DD6185"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08F3077B" w14:textId="77777777" w:rsidR="005C1C5B" w:rsidRDefault="005C1C5B" w:rsidP="003357F2">
            <w:pPr>
              <w:pStyle w:val="TAC"/>
              <w:rPr>
                <w:rFonts w:cs="Arial"/>
                <w:snapToGrid w:val="0"/>
                <w:color w:val="000000"/>
                <w:szCs w:val="18"/>
              </w:rPr>
            </w:pPr>
            <w:r>
              <w:rPr>
                <w:rFonts w:cs="Arial"/>
                <w:snapToGrid w:val="0"/>
                <w:color w:val="000000"/>
                <w:szCs w:val="18"/>
              </w:rPr>
              <w:t>SP-180278</w:t>
            </w:r>
          </w:p>
        </w:tc>
        <w:tc>
          <w:tcPr>
            <w:tcW w:w="567" w:type="dxa"/>
            <w:shd w:val="solid" w:color="FFFFFF" w:fill="auto"/>
          </w:tcPr>
          <w:p w14:paraId="6E72BD31" w14:textId="77777777" w:rsidR="005C1C5B" w:rsidRDefault="005C1C5B" w:rsidP="004B0BB3">
            <w:pPr>
              <w:pStyle w:val="TAL"/>
              <w:rPr>
                <w:rFonts w:cs="Arial"/>
                <w:szCs w:val="18"/>
              </w:rPr>
            </w:pPr>
            <w:r>
              <w:rPr>
                <w:rFonts w:cs="Arial"/>
                <w:szCs w:val="18"/>
              </w:rPr>
              <w:t>0431</w:t>
            </w:r>
          </w:p>
        </w:tc>
        <w:tc>
          <w:tcPr>
            <w:tcW w:w="283" w:type="dxa"/>
            <w:shd w:val="solid" w:color="FFFFFF" w:fill="auto"/>
          </w:tcPr>
          <w:p w14:paraId="42D0F3E4" w14:textId="77777777" w:rsidR="005C1C5B" w:rsidRDefault="005C1C5B" w:rsidP="002356B5">
            <w:pPr>
              <w:pStyle w:val="TAR"/>
              <w:jc w:val="center"/>
              <w:rPr>
                <w:rFonts w:cs="Arial"/>
                <w:szCs w:val="18"/>
              </w:rPr>
            </w:pPr>
            <w:r>
              <w:rPr>
                <w:rFonts w:cs="Arial"/>
                <w:szCs w:val="18"/>
              </w:rPr>
              <w:t>2</w:t>
            </w:r>
          </w:p>
        </w:tc>
        <w:tc>
          <w:tcPr>
            <w:tcW w:w="425" w:type="dxa"/>
            <w:shd w:val="solid" w:color="FFFFFF" w:fill="auto"/>
          </w:tcPr>
          <w:p w14:paraId="65294BAA" w14:textId="77777777" w:rsidR="005C1C5B" w:rsidRDefault="005C1C5B" w:rsidP="004B0BB3">
            <w:pPr>
              <w:pStyle w:val="TAC"/>
              <w:rPr>
                <w:rFonts w:cs="Arial"/>
                <w:szCs w:val="18"/>
              </w:rPr>
            </w:pPr>
            <w:r>
              <w:rPr>
                <w:rFonts w:cs="Arial"/>
                <w:szCs w:val="18"/>
              </w:rPr>
              <w:t>B</w:t>
            </w:r>
          </w:p>
        </w:tc>
        <w:tc>
          <w:tcPr>
            <w:tcW w:w="4962" w:type="dxa"/>
            <w:shd w:val="solid" w:color="FFFFFF" w:fill="auto"/>
          </w:tcPr>
          <w:p w14:paraId="7C48B0CA" w14:textId="77777777" w:rsidR="005C1C5B" w:rsidRDefault="00253C9B" w:rsidP="004B0BB3">
            <w:pPr>
              <w:pStyle w:val="TAL"/>
              <w:rPr>
                <w:noProof/>
              </w:rPr>
            </w:pPr>
            <w:r>
              <w:rPr>
                <w:noProof/>
              </w:rPr>
              <w:t>Video Codec Requirements for 5G MTSI terminals</w:t>
            </w:r>
          </w:p>
        </w:tc>
        <w:tc>
          <w:tcPr>
            <w:tcW w:w="708" w:type="dxa"/>
            <w:shd w:val="solid" w:color="FFFFFF" w:fill="auto"/>
          </w:tcPr>
          <w:p w14:paraId="0BB33524" w14:textId="77777777" w:rsidR="005C1C5B" w:rsidRDefault="005C1C5B" w:rsidP="00517DBB">
            <w:pPr>
              <w:pStyle w:val="TAC"/>
              <w:rPr>
                <w:rFonts w:cs="Arial"/>
                <w:snapToGrid w:val="0"/>
                <w:color w:val="000000"/>
                <w:szCs w:val="18"/>
              </w:rPr>
            </w:pPr>
            <w:r>
              <w:rPr>
                <w:rFonts w:cs="Arial"/>
                <w:snapToGrid w:val="0"/>
                <w:color w:val="000000"/>
                <w:szCs w:val="18"/>
              </w:rPr>
              <w:t>15.3.0</w:t>
            </w:r>
          </w:p>
        </w:tc>
      </w:tr>
      <w:tr w:rsidR="005C1C5B" w:rsidRPr="00E36617" w14:paraId="08B95DCE" w14:textId="77777777" w:rsidTr="00936EAB">
        <w:tc>
          <w:tcPr>
            <w:tcW w:w="800" w:type="dxa"/>
            <w:shd w:val="solid" w:color="FFFFFF" w:fill="auto"/>
          </w:tcPr>
          <w:p w14:paraId="275FC22D"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1FA90035"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3179AC26" w14:textId="77777777" w:rsidR="005C1C5B" w:rsidRDefault="005C1C5B" w:rsidP="003357F2">
            <w:pPr>
              <w:pStyle w:val="TAC"/>
              <w:rPr>
                <w:rFonts w:cs="Arial"/>
                <w:snapToGrid w:val="0"/>
                <w:color w:val="000000"/>
                <w:szCs w:val="18"/>
              </w:rPr>
            </w:pPr>
            <w:r>
              <w:rPr>
                <w:rFonts w:cs="Arial"/>
                <w:snapToGrid w:val="0"/>
                <w:color w:val="000000"/>
                <w:szCs w:val="18"/>
              </w:rPr>
              <w:t>SP-180268</w:t>
            </w:r>
          </w:p>
        </w:tc>
        <w:tc>
          <w:tcPr>
            <w:tcW w:w="567" w:type="dxa"/>
            <w:shd w:val="solid" w:color="FFFFFF" w:fill="auto"/>
          </w:tcPr>
          <w:p w14:paraId="23CDFECE" w14:textId="77777777" w:rsidR="005C1C5B" w:rsidRDefault="005C1C5B" w:rsidP="004B0BB3">
            <w:pPr>
              <w:pStyle w:val="TAL"/>
              <w:rPr>
                <w:rFonts w:cs="Arial"/>
                <w:szCs w:val="18"/>
              </w:rPr>
            </w:pPr>
            <w:r>
              <w:rPr>
                <w:rFonts w:cs="Arial"/>
                <w:szCs w:val="18"/>
              </w:rPr>
              <w:t>0432</w:t>
            </w:r>
          </w:p>
        </w:tc>
        <w:tc>
          <w:tcPr>
            <w:tcW w:w="283" w:type="dxa"/>
            <w:shd w:val="solid" w:color="FFFFFF" w:fill="auto"/>
          </w:tcPr>
          <w:p w14:paraId="30B4E5E0" w14:textId="77777777" w:rsidR="005C1C5B" w:rsidRDefault="005C1C5B" w:rsidP="002356B5">
            <w:pPr>
              <w:pStyle w:val="TAR"/>
              <w:jc w:val="center"/>
              <w:rPr>
                <w:rFonts w:cs="Arial"/>
                <w:szCs w:val="18"/>
              </w:rPr>
            </w:pPr>
            <w:r>
              <w:rPr>
                <w:rFonts w:cs="Arial"/>
                <w:szCs w:val="18"/>
              </w:rPr>
              <w:t>-</w:t>
            </w:r>
          </w:p>
        </w:tc>
        <w:tc>
          <w:tcPr>
            <w:tcW w:w="425" w:type="dxa"/>
            <w:shd w:val="solid" w:color="FFFFFF" w:fill="auto"/>
          </w:tcPr>
          <w:p w14:paraId="26E38F54" w14:textId="77777777" w:rsidR="005C1C5B" w:rsidRDefault="005C1C5B" w:rsidP="004B0BB3">
            <w:pPr>
              <w:pStyle w:val="TAC"/>
              <w:rPr>
                <w:rFonts w:cs="Arial"/>
                <w:szCs w:val="18"/>
              </w:rPr>
            </w:pPr>
            <w:r>
              <w:rPr>
                <w:rFonts w:cs="Arial"/>
                <w:szCs w:val="18"/>
              </w:rPr>
              <w:t>F</w:t>
            </w:r>
          </w:p>
        </w:tc>
        <w:tc>
          <w:tcPr>
            <w:tcW w:w="4962" w:type="dxa"/>
            <w:shd w:val="solid" w:color="FFFFFF" w:fill="auto"/>
          </w:tcPr>
          <w:p w14:paraId="02FE51E7" w14:textId="77777777" w:rsidR="005C1C5B" w:rsidRDefault="00825049" w:rsidP="004B0BB3">
            <w:pPr>
              <w:pStyle w:val="TAL"/>
              <w:rPr>
                <w:noProof/>
              </w:rPr>
            </w:pPr>
            <w:r>
              <w:rPr>
                <w:noProof/>
              </w:rPr>
              <w:t>Clarification on usage of geographical filtering for QoE reporting</w:t>
            </w:r>
          </w:p>
        </w:tc>
        <w:tc>
          <w:tcPr>
            <w:tcW w:w="708" w:type="dxa"/>
            <w:shd w:val="solid" w:color="FFFFFF" w:fill="auto"/>
          </w:tcPr>
          <w:p w14:paraId="7198A9DC" w14:textId="77777777" w:rsidR="005C1C5B" w:rsidRDefault="005C1C5B" w:rsidP="00517DBB">
            <w:pPr>
              <w:pStyle w:val="TAC"/>
              <w:rPr>
                <w:rFonts w:cs="Arial"/>
                <w:snapToGrid w:val="0"/>
                <w:color w:val="000000"/>
                <w:szCs w:val="18"/>
              </w:rPr>
            </w:pPr>
            <w:r>
              <w:rPr>
                <w:rFonts w:cs="Arial"/>
                <w:snapToGrid w:val="0"/>
                <w:color w:val="000000"/>
                <w:szCs w:val="18"/>
              </w:rPr>
              <w:t>15.3.0</w:t>
            </w:r>
          </w:p>
        </w:tc>
      </w:tr>
      <w:tr w:rsidR="00F21C11" w:rsidRPr="00E36617" w14:paraId="0E3CEF9C" w14:textId="77777777" w:rsidTr="00936EAB">
        <w:tc>
          <w:tcPr>
            <w:tcW w:w="800" w:type="dxa"/>
            <w:shd w:val="solid" w:color="FFFFFF" w:fill="auto"/>
          </w:tcPr>
          <w:p w14:paraId="4A505C36" w14:textId="77777777" w:rsidR="00F21C11" w:rsidRDefault="00F21C11" w:rsidP="00F52230">
            <w:pPr>
              <w:pStyle w:val="TAC"/>
              <w:rPr>
                <w:rFonts w:cs="Arial"/>
                <w:snapToGrid w:val="0"/>
                <w:color w:val="000000"/>
                <w:szCs w:val="18"/>
              </w:rPr>
            </w:pPr>
            <w:r>
              <w:rPr>
                <w:rFonts w:cs="Arial"/>
                <w:snapToGrid w:val="0"/>
                <w:color w:val="000000"/>
                <w:szCs w:val="18"/>
              </w:rPr>
              <w:t>2018-09</w:t>
            </w:r>
          </w:p>
        </w:tc>
        <w:tc>
          <w:tcPr>
            <w:tcW w:w="901" w:type="dxa"/>
            <w:shd w:val="solid" w:color="FFFFFF" w:fill="auto"/>
          </w:tcPr>
          <w:p w14:paraId="07EE5C30" w14:textId="77777777" w:rsidR="00F21C11" w:rsidRDefault="00F21C11" w:rsidP="00F52230">
            <w:pPr>
              <w:pStyle w:val="TAC"/>
              <w:rPr>
                <w:rFonts w:cs="Arial"/>
                <w:snapToGrid w:val="0"/>
                <w:color w:val="000000"/>
                <w:szCs w:val="18"/>
              </w:rPr>
            </w:pPr>
            <w:r>
              <w:rPr>
                <w:rFonts w:cs="Arial"/>
                <w:snapToGrid w:val="0"/>
                <w:color w:val="000000"/>
                <w:szCs w:val="18"/>
              </w:rPr>
              <w:t>SA#81</w:t>
            </w:r>
          </w:p>
        </w:tc>
        <w:tc>
          <w:tcPr>
            <w:tcW w:w="993" w:type="dxa"/>
            <w:shd w:val="solid" w:color="FFFFFF" w:fill="auto"/>
          </w:tcPr>
          <w:p w14:paraId="5E53455F" w14:textId="77777777" w:rsidR="00F21C11" w:rsidRDefault="00F21C11" w:rsidP="003357F2">
            <w:pPr>
              <w:pStyle w:val="TAC"/>
              <w:rPr>
                <w:rFonts w:cs="Arial"/>
                <w:snapToGrid w:val="0"/>
                <w:color w:val="000000"/>
                <w:szCs w:val="18"/>
              </w:rPr>
            </w:pPr>
            <w:r>
              <w:rPr>
                <w:rFonts w:cs="Arial"/>
                <w:snapToGrid w:val="0"/>
                <w:color w:val="000000"/>
                <w:szCs w:val="18"/>
              </w:rPr>
              <w:t>SP-180</w:t>
            </w:r>
            <w:r w:rsidR="00976A95">
              <w:rPr>
                <w:rFonts w:cs="Arial"/>
                <w:snapToGrid w:val="0"/>
                <w:color w:val="000000"/>
                <w:szCs w:val="18"/>
              </w:rPr>
              <w:t>651</w:t>
            </w:r>
          </w:p>
        </w:tc>
        <w:tc>
          <w:tcPr>
            <w:tcW w:w="567" w:type="dxa"/>
            <w:shd w:val="solid" w:color="FFFFFF" w:fill="auto"/>
          </w:tcPr>
          <w:p w14:paraId="3B994699" w14:textId="77777777" w:rsidR="00F21C11" w:rsidRDefault="00976A95" w:rsidP="004B0BB3">
            <w:pPr>
              <w:pStyle w:val="TAL"/>
              <w:rPr>
                <w:rFonts w:cs="Arial"/>
                <w:szCs w:val="18"/>
              </w:rPr>
            </w:pPr>
            <w:r>
              <w:rPr>
                <w:rFonts w:cs="Arial"/>
                <w:szCs w:val="18"/>
              </w:rPr>
              <w:t>0433</w:t>
            </w:r>
          </w:p>
        </w:tc>
        <w:tc>
          <w:tcPr>
            <w:tcW w:w="283" w:type="dxa"/>
            <w:shd w:val="solid" w:color="FFFFFF" w:fill="auto"/>
          </w:tcPr>
          <w:p w14:paraId="02362371" w14:textId="77777777" w:rsidR="00F21C11" w:rsidRDefault="00976A95" w:rsidP="002356B5">
            <w:pPr>
              <w:pStyle w:val="TAR"/>
              <w:jc w:val="center"/>
              <w:rPr>
                <w:rFonts w:cs="Arial"/>
                <w:szCs w:val="18"/>
              </w:rPr>
            </w:pPr>
            <w:r>
              <w:rPr>
                <w:rFonts w:cs="Arial"/>
                <w:szCs w:val="18"/>
              </w:rPr>
              <w:t>2</w:t>
            </w:r>
          </w:p>
        </w:tc>
        <w:tc>
          <w:tcPr>
            <w:tcW w:w="425" w:type="dxa"/>
            <w:shd w:val="solid" w:color="FFFFFF" w:fill="auto"/>
          </w:tcPr>
          <w:p w14:paraId="71FA60F1" w14:textId="77777777" w:rsidR="00F21C11" w:rsidRDefault="00976A95" w:rsidP="004B0BB3">
            <w:pPr>
              <w:pStyle w:val="TAC"/>
              <w:rPr>
                <w:rFonts w:cs="Arial"/>
                <w:szCs w:val="18"/>
              </w:rPr>
            </w:pPr>
            <w:r>
              <w:rPr>
                <w:rFonts w:cs="Arial"/>
                <w:szCs w:val="18"/>
              </w:rPr>
              <w:t>B</w:t>
            </w:r>
          </w:p>
        </w:tc>
        <w:tc>
          <w:tcPr>
            <w:tcW w:w="4962" w:type="dxa"/>
            <w:shd w:val="solid" w:color="FFFFFF" w:fill="auto"/>
          </w:tcPr>
          <w:p w14:paraId="2D65F4EA" w14:textId="77777777" w:rsidR="00F21C11" w:rsidRDefault="00976A95" w:rsidP="004B0BB3">
            <w:pPr>
              <w:pStyle w:val="TAL"/>
              <w:rPr>
                <w:noProof/>
              </w:rPr>
            </w:pPr>
            <w:r>
              <w:rPr>
                <w:noProof/>
              </w:rPr>
              <w:t>Speech Codecs for 5G MTSI Clients</w:t>
            </w:r>
          </w:p>
        </w:tc>
        <w:tc>
          <w:tcPr>
            <w:tcW w:w="708" w:type="dxa"/>
            <w:shd w:val="solid" w:color="FFFFFF" w:fill="auto"/>
          </w:tcPr>
          <w:p w14:paraId="3B718D0D" w14:textId="77777777" w:rsidR="00F21C11" w:rsidRDefault="00F21C11" w:rsidP="00517DBB">
            <w:pPr>
              <w:pStyle w:val="TAC"/>
              <w:rPr>
                <w:rFonts w:cs="Arial"/>
                <w:snapToGrid w:val="0"/>
                <w:color w:val="000000"/>
                <w:szCs w:val="18"/>
              </w:rPr>
            </w:pPr>
            <w:r>
              <w:rPr>
                <w:rFonts w:cs="Arial"/>
                <w:snapToGrid w:val="0"/>
                <w:color w:val="000000"/>
                <w:szCs w:val="18"/>
              </w:rPr>
              <w:t>15.4.0</w:t>
            </w:r>
          </w:p>
        </w:tc>
      </w:tr>
      <w:tr w:rsidR="00F21C11" w:rsidRPr="00E36617" w14:paraId="4BD684B1" w14:textId="77777777" w:rsidTr="00936EAB">
        <w:tc>
          <w:tcPr>
            <w:tcW w:w="800" w:type="dxa"/>
            <w:shd w:val="solid" w:color="FFFFFF" w:fill="auto"/>
          </w:tcPr>
          <w:p w14:paraId="52C0FCE0" w14:textId="77777777" w:rsidR="00F21C11" w:rsidRDefault="00F21C11" w:rsidP="00F52230">
            <w:pPr>
              <w:pStyle w:val="TAC"/>
              <w:rPr>
                <w:rFonts w:cs="Arial"/>
                <w:snapToGrid w:val="0"/>
                <w:color w:val="000000"/>
                <w:szCs w:val="18"/>
              </w:rPr>
            </w:pPr>
            <w:r>
              <w:rPr>
                <w:rFonts w:cs="Arial"/>
                <w:snapToGrid w:val="0"/>
                <w:color w:val="000000"/>
                <w:szCs w:val="18"/>
              </w:rPr>
              <w:t>2018-09</w:t>
            </w:r>
          </w:p>
        </w:tc>
        <w:tc>
          <w:tcPr>
            <w:tcW w:w="901" w:type="dxa"/>
            <w:shd w:val="solid" w:color="FFFFFF" w:fill="auto"/>
          </w:tcPr>
          <w:p w14:paraId="50B208F9" w14:textId="77777777" w:rsidR="00F21C11" w:rsidRDefault="00F21C11" w:rsidP="00F52230">
            <w:pPr>
              <w:pStyle w:val="TAC"/>
              <w:rPr>
                <w:rFonts w:cs="Arial"/>
                <w:snapToGrid w:val="0"/>
                <w:color w:val="000000"/>
                <w:szCs w:val="18"/>
              </w:rPr>
            </w:pPr>
            <w:r>
              <w:rPr>
                <w:rFonts w:cs="Arial"/>
                <w:snapToGrid w:val="0"/>
                <w:color w:val="000000"/>
                <w:szCs w:val="18"/>
              </w:rPr>
              <w:t>SA#81</w:t>
            </w:r>
          </w:p>
        </w:tc>
        <w:tc>
          <w:tcPr>
            <w:tcW w:w="993" w:type="dxa"/>
            <w:shd w:val="solid" w:color="FFFFFF" w:fill="auto"/>
          </w:tcPr>
          <w:p w14:paraId="590F0C00" w14:textId="77777777" w:rsidR="00F21C11" w:rsidRDefault="00F21C11" w:rsidP="003357F2">
            <w:pPr>
              <w:pStyle w:val="TAC"/>
              <w:rPr>
                <w:rFonts w:cs="Arial"/>
                <w:snapToGrid w:val="0"/>
                <w:color w:val="000000"/>
                <w:szCs w:val="18"/>
              </w:rPr>
            </w:pPr>
            <w:r>
              <w:rPr>
                <w:rFonts w:cs="Arial"/>
                <w:snapToGrid w:val="0"/>
                <w:color w:val="000000"/>
                <w:szCs w:val="18"/>
              </w:rPr>
              <w:t>SP-180</w:t>
            </w:r>
            <w:r w:rsidR="00976A95">
              <w:rPr>
                <w:rFonts w:cs="Arial"/>
                <w:snapToGrid w:val="0"/>
                <w:color w:val="000000"/>
                <w:szCs w:val="18"/>
              </w:rPr>
              <w:t>651</w:t>
            </w:r>
          </w:p>
        </w:tc>
        <w:tc>
          <w:tcPr>
            <w:tcW w:w="567" w:type="dxa"/>
            <w:shd w:val="solid" w:color="FFFFFF" w:fill="auto"/>
          </w:tcPr>
          <w:p w14:paraId="314C4A25" w14:textId="77777777" w:rsidR="00F21C11" w:rsidRDefault="007C2D56" w:rsidP="004B0BB3">
            <w:pPr>
              <w:pStyle w:val="TAL"/>
              <w:rPr>
                <w:rFonts w:cs="Arial"/>
                <w:szCs w:val="18"/>
              </w:rPr>
            </w:pPr>
            <w:r>
              <w:rPr>
                <w:rFonts w:cs="Arial"/>
                <w:szCs w:val="18"/>
              </w:rPr>
              <w:t>0434</w:t>
            </w:r>
          </w:p>
        </w:tc>
        <w:tc>
          <w:tcPr>
            <w:tcW w:w="283" w:type="dxa"/>
            <w:shd w:val="solid" w:color="FFFFFF" w:fill="auto"/>
          </w:tcPr>
          <w:p w14:paraId="56C547BB" w14:textId="77777777" w:rsidR="00F21C11" w:rsidRDefault="007C2D56" w:rsidP="002356B5">
            <w:pPr>
              <w:pStyle w:val="TAR"/>
              <w:jc w:val="center"/>
              <w:rPr>
                <w:rFonts w:cs="Arial"/>
                <w:szCs w:val="18"/>
              </w:rPr>
            </w:pPr>
            <w:r>
              <w:rPr>
                <w:rFonts w:cs="Arial"/>
                <w:szCs w:val="18"/>
              </w:rPr>
              <w:t>1</w:t>
            </w:r>
          </w:p>
        </w:tc>
        <w:tc>
          <w:tcPr>
            <w:tcW w:w="425" w:type="dxa"/>
            <w:shd w:val="solid" w:color="FFFFFF" w:fill="auto"/>
          </w:tcPr>
          <w:p w14:paraId="695DA60D" w14:textId="77777777" w:rsidR="00F21C11" w:rsidRDefault="007C2D56" w:rsidP="004B0BB3">
            <w:pPr>
              <w:pStyle w:val="TAC"/>
              <w:rPr>
                <w:rFonts w:cs="Arial"/>
                <w:szCs w:val="18"/>
              </w:rPr>
            </w:pPr>
            <w:r>
              <w:rPr>
                <w:rFonts w:cs="Arial"/>
                <w:szCs w:val="18"/>
              </w:rPr>
              <w:t>B</w:t>
            </w:r>
          </w:p>
        </w:tc>
        <w:tc>
          <w:tcPr>
            <w:tcW w:w="4962" w:type="dxa"/>
            <w:shd w:val="solid" w:color="FFFFFF" w:fill="auto"/>
          </w:tcPr>
          <w:p w14:paraId="48B827C0" w14:textId="77777777" w:rsidR="00F21C11" w:rsidRDefault="007C2D56" w:rsidP="004B0BB3">
            <w:pPr>
              <w:pStyle w:val="TAL"/>
              <w:rPr>
                <w:noProof/>
              </w:rPr>
            </w:pPr>
            <w:r>
              <w:rPr>
                <w:noProof/>
              </w:rPr>
              <w:t>Adding NR and ANBR support</w:t>
            </w:r>
          </w:p>
        </w:tc>
        <w:tc>
          <w:tcPr>
            <w:tcW w:w="708" w:type="dxa"/>
            <w:shd w:val="solid" w:color="FFFFFF" w:fill="auto"/>
          </w:tcPr>
          <w:p w14:paraId="5BD9C139" w14:textId="77777777" w:rsidR="00F21C11" w:rsidRDefault="00F21C11" w:rsidP="00517DBB">
            <w:pPr>
              <w:pStyle w:val="TAC"/>
              <w:rPr>
                <w:rFonts w:cs="Arial"/>
                <w:snapToGrid w:val="0"/>
                <w:color w:val="000000"/>
                <w:szCs w:val="18"/>
              </w:rPr>
            </w:pPr>
            <w:r>
              <w:rPr>
                <w:rFonts w:cs="Arial"/>
                <w:snapToGrid w:val="0"/>
                <w:color w:val="000000"/>
                <w:szCs w:val="18"/>
              </w:rPr>
              <w:t>15.4.0</w:t>
            </w:r>
          </w:p>
        </w:tc>
      </w:tr>
      <w:tr w:rsidR="00976A95" w:rsidRPr="00E36617" w14:paraId="59617A7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FAD6419" w14:textId="77777777" w:rsidR="00976A95" w:rsidRDefault="00976A95" w:rsidP="00484078">
            <w:pPr>
              <w:pStyle w:val="TAC"/>
              <w:rPr>
                <w:rFonts w:cs="Arial"/>
                <w:snapToGrid w:val="0"/>
                <w:color w:val="000000"/>
                <w:szCs w:val="18"/>
              </w:rPr>
            </w:pPr>
            <w:r>
              <w:rPr>
                <w:rFonts w:cs="Arial"/>
                <w:snapToGrid w:val="0"/>
                <w:color w:val="000000"/>
                <w:szCs w:val="18"/>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5FF34" w14:textId="77777777" w:rsidR="00976A95" w:rsidRDefault="00976A95" w:rsidP="00484078">
            <w:pPr>
              <w:pStyle w:val="TAC"/>
              <w:rPr>
                <w:rFonts w:cs="Arial"/>
                <w:snapToGrid w:val="0"/>
                <w:color w:val="000000"/>
                <w:szCs w:val="18"/>
              </w:rPr>
            </w:pPr>
            <w:r>
              <w:rPr>
                <w:rFonts w:cs="Arial"/>
                <w:snapToGrid w:val="0"/>
                <w:color w:val="000000"/>
                <w:szCs w:val="18"/>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7C4BED" w14:textId="77777777" w:rsidR="00976A95" w:rsidRDefault="00976A95" w:rsidP="00484078">
            <w:pPr>
              <w:pStyle w:val="TAC"/>
              <w:rPr>
                <w:rFonts w:cs="Arial"/>
                <w:snapToGrid w:val="0"/>
                <w:color w:val="000000"/>
                <w:szCs w:val="18"/>
              </w:rPr>
            </w:pPr>
            <w:r>
              <w:rPr>
                <w:rFonts w:cs="Arial"/>
                <w:snapToGrid w:val="0"/>
                <w:color w:val="000000"/>
                <w:szCs w:val="18"/>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99B5E" w14:textId="77777777" w:rsidR="00976A95" w:rsidRDefault="00976A95" w:rsidP="00484078">
            <w:pPr>
              <w:pStyle w:val="TAL"/>
              <w:rPr>
                <w:rFonts w:cs="Arial"/>
                <w:szCs w:val="18"/>
              </w:rPr>
            </w:pPr>
            <w:r>
              <w:rPr>
                <w:rFonts w:cs="Arial"/>
                <w:szCs w:val="18"/>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A1794" w14:textId="77777777" w:rsidR="00976A95" w:rsidRDefault="00976A95" w:rsidP="00484078">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7459B" w14:textId="77777777" w:rsidR="00976A95" w:rsidRDefault="00976A95" w:rsidP="00484078">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63808" w14:textId="77777777" w:rsidR="00976A95" w:rsidRDefault="00976A95" w:rsidP="00484078">
            <w:pPr>
              <w:pStyle w:val="TAL"/>
              <w:rPr>
                <w:noProof/>
              </w:rPr>
            </w:pPr>
            <w:r>
              <w:rPr>
                <w:noProof/>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06AE3" w14:textId="77777777" w:rsidR="00976A95" w:rsidRDefault="00976A95" w:rsidP="00484078">
            <w:pPr>
              <w:pStyle w:val="TAC"/>
              <w:rPr>
                <w:rFonts w:cs="Arial"/>
                <w:snapToGrid w:val="0"/>
                <w:color w:val="000000"/>
                <w:szCs w:val="18"/>
              </w:rPr>
            </w:pPr>
            <w:r>
              <w:rPr>
                <w:rFonts w:cs="Arial"/>
                <w:snapToGrid w:val="0"/>
                <w:color w:val="000000"/>
                <w:szCs w:val="18"/>
              </w:rPr>
              <w:t>15.4.0</w:t>
            </w:r>
          </w:p>
        </w:tc>
      </w:tr>
      <w:tr w:rsidR="003121CA" w:rsidRPr="00E36617" w14:paraId="42587B1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BA394E0" w14:textId="77777777" w:rsidR="003121CA" w:rsidRDefault="003121CA" w:rsidP="00484078">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931BF6" w14:textId="77777777" w:rsidR="003121CA" w:rsidRDefault="003121CA" w:rsidP="00484078">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A463E4" w14:textId="77777777" w:rsidR="003121CA" w:rsidRDefault="003121CA" w:rsidP="00484078">
            <w:pPr>
              <w:pStyle w:val="TAC"/>
              <w:rPr>
                <w:rFonts w:cs="Arial"/>
                <w:snapToGrid w:val="0"/>
                <w:color w:val="000000"/>
                <w:szCs w:val="18"/>
              </w:rPr>
            </w:pPr>
            <w:r>
              <w:rPr>
                <w:rFonts w:cs="Arial"/>
                <w:snapToGrid w:val="0"/>
                <w:color w:val="000000"/>
                <w:szCs w:val="18"/>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EC28" w14:textId="77777777" w:rsidR="003121CA" w:rsidRDefault="003121CA" w:rsidP="00484078">
            <w:pPr>
              <w:pStyle w:val="TAL"/>
              <w:rPr>
                <w:rFonts w:cs="Arial"/>
                <w:szCs w:val="18"/>
              </w:rPr>
            </w:pPr>
            <w:r>
              <w:rPr>
                <w:rFonts w:cs="Arial"/>
                <w:szCs w:val="18"/>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89B91" w14:textId="77777777" w:rsidR="003121CA" w:rsidRDefault="003121CA" w:rsidP="00484078">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4C5C6" w14:textId="77777777" w:rsidR="003121CA" w:rsidRDefault="003121CA" w:rsidP="00484078">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E3F8" w14:textId="77777777" w:rsidR="003121CA" w:rsidRDefault="003121CA" w:rsidP="00484078">
            <w:pPr>
              <w:pStyle w:val="TAL"/>
              <w:rPr>
                <w:noProof/>
              </w:rPr>
            </w:pPr>
            <w:r>
              <w:rPr>
                <w:noProof/>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D6CEC" w14:textId="77777777" w:rsidR="003121CA" w:rsidRDefault="003121CA" w:rsidP="00484078">
            <w:pPr>
              <w:pStyle w:val="TAC"/>
              <w:rPr>
                <w:rFonts w:cs="Arial"/>
                <w:snapToGrid w:val="0"/>
                <w:color w:val="000000"/>
                <w:szCs w:val="18"/>
              </w:rPr>
            </w:pPr>
            <w:r>
              <w:rPr>
                <w:rFonts w:cs="Arial"/>
                <w:snapToGrid w:val="0"/>
                <w:color w:val="000000"/>
                <w:szCs w:val="18"/>
              </w:rPr>
              <w:t>16.0.0</w:t>
            </w:r>
          </w:p>
        </w:tc>
      </w:tr>
      <w:tr w:rsidR="003121CA" w:rsidRPr="00E36617" w14:paraId="044A8A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7761337" w14:textId="77777777" w:rsidR="003121CA" w:rsidRDefault="003121CA"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0F3A" w14:textId="77777777" w:rsidR="003121CA" w:rsidRDefault="003121CA"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113A4" w14:textId="77777777" w:rsidR="003121CA" w:rsidRDefault="003121CA" w:rsidP="00AD2FD1">
            <w:pPr>
              <w:pStyle w:val="TAC"/>
              <w:rPr>
                <w:rFonts w:cs="Arial"/>
                <w:snapToGrid w:val="0"/>
                <w:color w:val="000000"/>
                <w:szCs w:val="18"/>
              </w:rPr>
            </w:pPr>
            <w:r>
              <w:rPr>
                <w:rFonts w:cs="Arial"/>
                <w:snapToGrid w:val="0"/>
                <w:color w:val="000000"/>
                <w:szCs w:val="18"/>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B3FCF" w14:textId="77777777" w:rsidR="003121CA" w:rsidRDefault="003121CA" w:rsidP="00AD2FD1">
            <w:pPr>
              <w:pStyle w:val="TAL"/>
              <w:rPr>
                <w:rFonts w:cs="Arial"/>
                <w:szCs w:val="18"/>
              </w:rPr>
            </w:pPr>
            <w:r>
              <w:rPr>
                <w:rFonts w:cs="Arial"/>
                <w:szCs w:val="18"/>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BE21B" w14:textId="77777777" w:rsidR="003121CA" w:rsidRDefault="003121CA" w:rsidP="00AD2FD1">
            <w:pPr>
              <w:pStyle w:val="TAR"/>
              <w:jc w:val="center"/>
              <w:rPr>
                <w:rFonts w:cs="Arial"/>
                <w:szCs w:val="18"/>
              </w:rPr>
            </w:pPr>
            <w:r>
              <w:rPr>
                <w:rFonts w:cs="Arial"/>
                <w:szCs w:val="18"/>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E1408" w14:textId="77777777" w:rsidR="003121CA" w:rsidRDefault="00F90EE0"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31E0" w14:textId="77777777" w:rsidR="003121CA" w:rsidRDefault="00F90EE0" w:rsidP="00AD2FD1">
            <w:pPr>
              <w:pStyle w:val="TAL"/>
              <w:rPr>
                <w:noProof/>
              </w:rPr>
            </w:pPr>
            <w:r>
              <w:rPr>
                <w:noProof/>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D3658" w14:textId="77777777" w:rsidR="003121CA" w:rsidRDefault="003121CA" w:rsidP="00AD2FD1">
            <w:pPr>
              <w:pStyle w:val="TAC"/>
              <w:rPr>
                <w:rFonts w:cs="Arial"/>
                <w:snapToGrid w:val="0"/>
                <w:color w:val="000000"/>
                <w:szCs w:val="18"/>
              </w:rPr>
            </w:pPr>
            <w:r>
              <w:rPr>
                <w:rFonts w:cs="Arial"/>
                <w:snapToGrid w:val="0"/>
                <w:color w:val="000000"/>
                <w:szCs w:val="18"/>
              </w:rPr>
              <w:t>16.0.0</w:t>
            </w:r>
          </w:p>
        </w:tc>
      </w:tr>
      <w:tr w:rsidR="00764CF3" w:rsidRPr="00E36617" w14:paraId="4D355ED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ABEF3CB" w14:textId="77777777" w:rsidR="00764CF3" w:rsidRDefault="00764CF3"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9B8E99" w14:textId="77777777" w:rsidR="00764CF3" w:rsidRDefault="00764CF3"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BA68A9" w14:textId="77777777" w:rsidR="00764CF3" w:rsidRDefault="00764CF3" w:rsidP="00AD2FD1">
            <w:pPr>
              <w:pStyle w:val="TAC"/>
              <w:rPr>
                <w:rFonts w:cs="Arial"/>
                <w:snapToGrid w:val="0"/>
                <w:color w:val="000000"/>
                <w:szCs w:val="18"/>
              </w:rPr>
            </w:pPr>
            <w:r>
              <w:rPr>
                <w:rFonts w:cs="Arial"/>
                <w:snapToGrid w:val="0"/>
                <w:color w:val="000000"/>
                <w:szCs w:val="18"/>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DF682" w14:textId="77777777" w:rsidR="00764CF3" w:rsidRDefault="00764CF3" w:rsidP="00AD2FD1">
            <w:pPr>
              <w:pStyle w:val="TAL"/>
              <w:rPr>
                <w:rFonts w:cs="Arial"/>
                <w:szCs w:val="18"/>
              </w:rPr>
            </w:pPr>
            <w:r>
              <w:rPr>
                <w:rFonts w:cs="Arial"/>
                <w:szCs w:val="18"/>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6AE46" w14:textId="77777777" w:rsidR="00764CF3" w:rsidRDefault="00764CF3" w:rsidP="00AD2FD1">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6D1F" w14:textId="77777777" w:rsidR="00764CF3" w:rsidRDefault="00764CF3" w:rsidP="00AD2FD1">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F3939" w14:textId="77777777" w:rsidR="00764CF3" w:rsidRDefault="00764CF3" w:rsidP="00AD2FD1">
            <w:pPr>
              <w:pStyle w:val="TAL"/>
              <w:rPr>
                <w:noProof/>
              </w:rPr>
            </w:pPr>
            <w:r>
              <w:rPr>
                <w:noProof/>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2F608" w14:textId="77777777" w:rsidR="00764CF3" w:rsidRDefault="00764CF3" w:rsidP="00AD2FD1">
            <w:pPr>
              <w:pStyle w:val="TAC"/>
              <w:rPr>
                <w:rFonts w:cs="Arial"/>
                <w:snapToGrid w:val="0"/>
                <w:color w:val="000000"/>
                <w:szCs w:val="18"/>
              </w:rPr>
            </w:pPr>
            <w:r>
              <w:rPr>
                <w:rFonts w:cs="Arial"/>
                <w:snapToGrid w:val="0"/>
                <w:color w:val="000000"/>
                <w:szCs w:val="18"/>
              </w:rPr>
              <w:t>16.0.0</w:t>
            </w:r>
          </w:p>
        </w:tc>
      </w:tr>
      <w:tr w:rsidR="00341F01" w:rsidRPr="00E36617" w14:paraId="7F85DC5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383E7A0" w14:textId="77777777" w:rsidR="00341F01" w:rsidRDefault="00341F01"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599B39" w14:textId="77777777" w:rsidR="00341F01" w:rsidRDefault="00341F01"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4B916" w14:textId="77777777" w:rsidR="00341F01" w:rsidRDefault="00341F01" w:rsidP="00AD2FD1">
            <w:pPr>
              <w:pStyle w:val="TAC"/>
              <w:rPr>
                <w:rFonts w:cs="Arial"/>
                <w:snapToGrid w:val="0"/>
                <w:color w:val="000000"/>
                <w:szCs w:val="18"/>
              </w:rPr>
            </w:pPr>
            <w:r>
              <w:rPr>
                <w:rFonts w:cs="Arial"/>
                <w:snapToGrid w:val="0"/>
                <w:color w:val="000000"/>
                <w:szCs w:val="18"/>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89F6" w14:textId="77777777" w:rsidR="00341F01" w:rsidRDefault="00341F01" w:rsidP="00AD2FD1">
            <w:pPr>
              <w:pStyle w:val="TAL"/>
              <w:rPr>
                <w:rFonts w:cs="Arial"/>
                <w:szCs w:val="18"/>
              </w:rPr>
            </w:pPr>
            <w:r>
              <w:rPr>
                <w:rFonts w:cs="Arial"/>
                <w:szCs w:val="18"/>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27DB5" w14:textId="77777777" w:rsidR="00341F01" w:rsidRDefault="00341F01" w:rsidP="00AD2FD1">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D4C57" w14:textId="77777777" w:rsidR="00341F01" w:rsidRDefault="00341F01"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6794E" w14:textId="77777777" w:rsidR="00341F01" w:rsidRDefault="00341F01" w:rsidP="00AD2FD1">
            <w:pPr>
              <w:pStyle w:val="TAL"/>
              <w:rPr>
                <w:noProof/>
              </w:rPr>
            </w:pPr>
            <w:r>
              <w:rPr>
                <w:noProof/>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54B1" w14:textId="77777777" w:rsidR="00341F01" w:rsidRDefault="00341F01" w:rsidP="00AD2FD1">
            <w:pPr>
              <w:pStyle w:val="TAC"/>
              <w:rPr>
                <w:rFonts w:cs="Arial"/>
                <w:snapToGrid w:val="0"/>
                <w:color w:val="000000"/>
                <w:szCs w:val="18"/>
              </w:rPr>
            </w:pPr>
            <w:r>
              <w:rPr>
                <w:rFonts w:cs="Arial"/>
                <w:snapToGrid w:val="0"/>
                <w:color w:val="000000"/>
                <w:szCs w:val="18"/>
              </w:rPr>
              <w:t>16.0.0</w:t>
            </w:r>
          </w:p>
        </w:tc>
      </w:tr>
      <w:tr w:rsidR="00FE6A4F" w:rsidRPr="00E36617" w14:paraId="5166F5C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D632F34" w14:textId="77777777" w:rsidR="00FE6A4F" w:rsidRDefault="00FE6A4F"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6B4E1" w14:textId="77777777" w:rsidR="00FE6A4F" w:rsidRDefault="00FE6A4F"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261786" w14:textId="77777777" w:rsidR="00FE6A4F" w:rsidRDefault="00FE6A4F" w:rsidP="00AD2FD1">
            <w:pPr>
              <w:pStyle w:val="TAC"/>
              <w:rPr>
                <w:rFonts w:cs="Arial"/>
                <w:snapToGrid w:val="0"/>
                <w:color w:val="000000"/>
                <w:szCs w:val="18"/>
              </w:rPr>
            </w:pPr>
            <w:r>
              <w:rPr>
                <w:rFonts w:cs="Arial"/>
                <w:snapToGrid w:val="0"/>
                <w:color w:val="000000"/>
                <w:szCs w:val="18"/>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25DA" w14:textId="77777777" w:rsidR="00FE6A4F" w:rsidRDefault="00FE6A4F" w:rsidP="00AD2FD1">
            <w:pPr>
              <w:pStyle w:val="TAL"/>
              <w:rPr>
                <w:rFonts w:cs="Arial"/>
                <w:szCs w:val="18"/>
              </w:rPr>
            </w:pPr>
            <w:r>
              <w:rPr>
                <w:rFonts w:cs="Arial"/>
                <w:szCs w:val="18"/>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6028D" w14:textId="77777777" w:rsidR="00FE6A4F" w:rsidRDefault="00FE6A4F" w:rsidP="00AD2FD1">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C9357" w14:textId="77777777" w:rsidR="00FE6A4F" w:rsidRDefault="00FE6A4F" w:rsidP="00AD2FD1">
            <w:pPr>
              <w:pStyle w:val="TAC"/>
              <w:rPr>
                <w:rFonts w:cs="Arial"/>
                <w:szCs w:val="18"/>
              </w:rPr>
            </w:pPr>
            <w:r>
              <w:rPr>
                <w:rFonts w:cs="Arial"/>
                <w:szCs w:val="18"/>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72AE" w14:textId="77777777" w:rsidR="00FE6A4F" w:rsidRDefault="00FE6A4F" w:rsidP="00AD2FD1">
            <w:pPr>
              <w:pStyle w:val="TAL"/>
              <w:rPr>
                <w:noProof/>
              </w:rPr>
            </w:pPr>
            <w:r>
              <w:rPr>
                <w:noProof/>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56F2D" w14:textId="77777777" w:rsidR="00FE6A4F" w:rsidRDefault="00FE6A4F" w:rsidP="00AD2FD1">
            <w:pPr>
              <w:pStyle w:val="TAC"/>
              <w:rPr>
                <w:rFonts w:cs="Arial"/>
                <w:snapToGrid w:val="0"/>
                <w:color w:val="000000"/>
                <w:szCs w:val="18"/>
              </w:rPr>
            </w:pPr>
            <w:r>
              <w:rPr>
                <w:rFonts w:cs="Arial"/>
                <w:snapToGrid w:val="0"/>
                <w:color w:val="000000"/>
                <w:szCs w:val="18"/>
              </w:rPr>
              <w:t>16.0.0</w:t>
            </w:r>
          </w:p>
        </w:tc>
      </w:tr>
      <w:tr w:rsidR="00341F01" w:rsidRPr="00E36617" w14:paraId="6E4FAA6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5EEAFDF" w14:textId="77777777" w:rsidR="00341F01" w:rsidRDefault="00341F01"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DDF825" w14:textId="77777777" w:rsidR="00341F01" w:rsidRDefault="00341F01"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58047" w14:textId="77777777" w:rsidR="00341F01" w:rsidRDefault="00341F01" w:rsidP="00AD2FD1">
            <w:pPr>
              <w:pStyle w:val="TAC"/>
              <w:rPr>
                <w:rFonts w:cs="Arial"/>
                <w:snapToGrid w:val="0"/>
                <w:color w:val="000000"/>
                <w:szCs w:val="18"/>
              </w:rPr>
            </w:pPr>
            <w:r>
              <w:rPr>
                <w:rFonts w:cs="Arial"/>
                <w:snapToGrid w:val="0"/>
                <w:color w:val="000000"/>
                <w:szCs w:val="18"/>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6FFA8" w14:textId="77777777" w:rsidR="00341F01" w:rsidRDefault="00341F01" w:rsidP="00AD2FD1">
            <w:pPr>
              <w:pStyle w:val="TAL"/>
              <w:rPr>
                <w:rFonts w:cs="Arial"/>
                <w:szCs w:val="18"/>
              </w:rPr>
            </w:pPr>
            <w:r>
              <w:rPr>
                <w:rFonts w:cs="Arial"/>
                <w:szCs w:val="18"/>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A9E09" w14:textId="77777777" w:rsidR="00341F01" w:rsidRDefault="00341F01" w:rsidP="00AD2FD1">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761D" w14:textId="77777777" w:rsidR="00341F01" w:rsidRDefault="005C4D7F"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9353C" w14:textId="77777777" w:rsidR="00341F01" w:rsidRDefault="005C4D7F" w:rsidP="00AD2FD1">
            <w:pPr>
              <w:pStyle w:val="TAL"/>
              <w:rPr>
                <w:noProof/>
              </w:rPr>
            </w:pPr>
            <w:r>
              <w:rPr>
                <w:noProof/>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C44FF" w14:textId="77777777" w:rsidR="00341F01" w:rsidRDefault="00341F01" w:rsidP="00AD2FD1">
            <w:pPr>
              <w:pStyle w:val="TAC"/>
              <w:rPr>
                <w:rFonts w:cs="Arial"/>
                <w:snapToGrid w:val="0"/>
                <w:color w:val="000000"/>
                <w:szCs w:val="18"/>
              </w:rPr>
            </w:pPr>
            <w:r>
              <w:rPr>
                <w:rFonts w:cs="Arial"/>
                <w:snapToGrid w:val="0"/>
                <w:color w:val="000000"/>
                <w:szCs w:val="18"/>
              </w:rPr>
              <w:t>16.0.0</w:t>
            </w:r>
          </w:p>
        </w:tc>
      </w:tr>
      <w:tr w:rsidR="00D24472" w:rsidRPr="00E36617" w14:paraId="082CC41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148FB00" w14:textId="77777777" w:rsidR="00D24472" w:rsidRDefault="00D24472" w:rsidP="00D24472">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D1F0DC" w14:textId="77777777" w:rsidR="00D24472" w:rsidRDefault="00D24472" w:rsidP="00D24472">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121B29" w14:textId="77777777" w:rsidR="00D24472" w:rsidRDefault="00D24472" w:rsidP="00D24472">
            <w:pPr>
              <w:pStyle w:val="TAC"/>
              <w:rPr>
                <w:rFonts w:cs="Arial"/>
                <w:snapToGrid w:val="0"/>
                <w:color w:val="000000"/>
                <w:szCs w:val="18"/>
              </w:rPr>
            </w:pPr>
            <w:r>
              <w:rPr>
                <w:rFonts w:cs="Arial"/>
                <w:snapToGrid w:val="0"/>
                <w:color w:val="000000"/>
                <w:szCs w:val="18"/>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8E722" w14:textId="77777777" w:rsidR="00D24472" w:rsidRDefault="00D24472" w:rsidP="00D24472">
            <w:pPr>
              <w:pStyle w:val="TAL"/>
              <w:rPr>
                <w:rFonts w:cs="Arial"/>
                <w:szCs w:val="18"/>
              </w:rPr>
            </w:pPr>
            <w:r>
              <w:rPr>
                <w:rFonts w:cs="Arial"/>
                <w:szCs w:val="18"/>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7EB47" w14:textId="77777777" w:rsidR="00D24472" w:rsidRDefault="00D24472" w:rsidP="00D2447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DA29" w14:textId="77777777" w:rsidR="00D24472" w:rsidRDefault="00D24472" w:rsidP="00D2447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28CB" w14:textId="77777777" w:rsidR="00D24472" w:rsidRDefault="00D24472" w:rsidP="00D24472">
            <w:pPr>
              <w:pStyle w:val="TAL"/>
              <w:rPr>
                <w:noProof/>
              </w:rPr>
            </w:pPr>
            <w:r>
              <w:rPr>
                <w:noProof/>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0BBAE" w14:textId="77777777" w:rsidR="00D24472" w:rsidRDefault="00D24472" w:rsidP="00D24472">
            <w:pPr>
              <w:pStyle w:val="TAC"/>
              <w:rPr>
                <w:rFonts w:cs="Arial"/>
                <w:snapToGrid w:val="0"/>
                <w:color w:val="000000"/>
                <w:szCs w:val="18"/>
              </w:rPr>
            </w:pPr>
            <w:r>
              <w:rPr>
                <w:rFonts w:cs="Arial"/>
                <w:snapToGrid w:val="0"/>
                <w:color w:val="000000"/>
                <w:szCs w:val="18"/>
              </w:rPr>
              <w:t>16.1.0</w:t>
            </w:r>
          </w:p>
        </w:tc>
      </w:tr>
      <w:tr w:rsidR="002508CC" w:rsidRPr="00E36617" w14:paraId="5F3CE6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86AD9C8" w14:textId="77777777" w:rsidR="002508CC" w:rsidRDefault="002508CC" w:rsidP="002508CC">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318F11" w14:textId="77777777" w:rsidR="002508CC" w:rsidRDefault="002508CC" w:rsidP="002508CC">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A6EF7" w14:textId="77777777" w:rsidR="002508CC" w:rsidRDefault="002508CC" w:rsidP="002508CC">
            <w:pPr>
              <w:pStyle w:val="TAC"/>
              <w:rPr>
                <w:rFonts w:cs="Arial"/>
                <w:snapToGrid w:val="0"/>
                <w:color w:val="000000"/>
                <w:szCs w:val="18"/>
              </w:rPr>
            </w:pPr>
            <w:r>
              <w:rPr>
                <w:rFonts w:cs="Arial"/>
                <w:snapToGrid w:val="0"/>
                <w:color w:val="000000"/>
                <w:szCs w:val="18"/>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FA3B" w14:textId="77777777" w:rsidR="002508CC" w:rsidRDefault="002508CC" w:rsidP="002508CC">
            <w:pPr>
              <w:pStyle w:val="TAL"/>
              <w:rPr>
                <w:rFonts w:cs="Arial"/>
                <w:szCs w:val="18"/>
              </w:rPr>
            </w:pPr>
            <w:r>
              <w:rPr>
                <w:rFonts w:cs="Arial"/>
                <w:szCs w:val="18"/>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F96FB" w14:textId="77777777" w:rsidR="002508CC" w:rsidRDefault="002508CC" w:rsidP="002508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FE417" w14:textId="77777777" w:rsidR="002508CC" w:rsidRDefault="002508CC" w:rsidP="002508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E1615" w14:textId="77777777" w:rsidR="002508CC" w:rsidRDefault="002508CC" w:rsidP="002508CC">
            <w:pPr>
              <w:pStyle w:val="TAL"/>
              <w:rPr>
                <w:noProof/>
              </w:rPr>
            </w:pPr>
            <w:r>
              <w:rPr>
                <w:noProof/>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1E14C" w14:textId="77777777" w:rsidR="002508CC" w:rsidRDefault="002508CC" w:rsidP="002508CC">
            <w:pPr>
              <w:pStyle w:val="TAC"/>
              <w:rPr>
                <w:rFonts w:cs="Arial"/>
                <w:snapToGrid w:val="0"/>
                <w:color w:val="000000"/>
                <w:szCs w:val="18"/>
              </w:rPr>
            </w:pPr>
            <w:r>
              <w:rPr>
                <w:rFonts w:cs="Arial"/>
                <w:snapToGrid w:val="0"/>
                <w:color w:val="000000"/>
                <w:szCs w:val="18"/>
              </w:rPr>
              <w:t>16.1.0</w:t>
            </w:r>
          </w:p>
        </w:tc>
      </w:tr>
      <w:tr w:rsidR="00732103" w:rsidRPr="00E36617" w14:paraId="7A4528D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E72A134" w14:textId="77777777" w:rsidR="00732103" w:rsidRDefault="00732103" w:rsidP="00732103">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F22B4" w14:textId="77777777" w:rsidR="00732103" w:rsidRDefault="00732103" w:rsidP="00732103">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332ED" w14:textId="77777777" w:rsidR="00732103" w:rsidRDefault="00732103" w:rsidP="00732103">
            <w:pPr>
              <w:pStyle w:val="TAC"/>
              <w:rPr>
                <w:rFonts w:cs="Arial"/>
                <w:snapToGrid w:val="0"/>
                <w:color w:val="000000"/>
                <w:szCs w:val="18"/>
              </w:rPr>
            </w:pPr>
            <w:r>
              <w:rPr>
                <w:rFonts w:cs="Arial"/>
                <w:snapToGrid w:val="0"/>
                <w:color w:val="000000"/>
                <w:szCs w:val="18"/>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57846" w14:textId="77777777" w:rsidR="00732103" w:rsidRDefault="00732103" w:rsidP="00732103">
            <w:pPr>
              <w:pStyle w:val="TAL"/>
              <w:rPr>
                <w:rFonts w:cs="Arial"/>
                <w:szCs w:val="18"/>
              </w:rPr>
            </w:pPr>
            <w:r>
              <w:rPr>
                <w:rFonts w:cs="Arial"/>
                <w:szCs w:val="18"/>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40EE3" w14:textId="77777777" w:rsidR="00732103" w:rsidRDefault="00732103" w:rsidP="00732103">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C053D" w14:textId="77777777" w:rsidR="00732103" w:rsidRDefault="00732103" w:rsidP="00732103">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C8DC" w14:textId="77777777" w:rsidR="00732103" w:rsidRDefault="00732103" w:rsidP="00732103">
            <w:pPr>
              <w:pStyle w:val="TAL"/>
              <w:rPr>
                <w:noProof/>
              </w:rPr>
            </w:pPr>
            <w:r>
              <w:rPr>
                <w:noProof/>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34F46" w14:textId="77777777" w:rsidR="00732103" w:rsidRDefault="00732103" w:rsidP="00732103">
            <w:pPr>
              <w:pStyle w:val="TAC"/>
              <w:rPr>
                <w:rFonts w:cs="Arial"/>
                <w:snapToGrid w:val="0"/>
                <w:color w:val="000000"/>
                <w:szCs w:val="18"/>
              </w:rPr>
            </w:pPr>
            <w:r>
              <w:rPr>
                <w:rFonts w:cs="Arial"/>
                <w:snapToGrid w:val="0"/>
                <w:color w:val="000000"/>
                <w:szCs w:val="18"/>
              </w:rPr>
              <w:t>16.1.0</w:t>
            </w:r>
          </w:p>
        </w:tc>
      </w:tr>
      <w:tr w:rsidR="00AA45B8" w:rsidRPr="00E36617" w14:paraId="1E118C2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A3C95F9" w14:textId="77777777" w:rsidR="00AA45B8" w:rsidRDefault="00AA45B8" w:rsidP="00AA45B8">
            <w:pPr>
              <w:pStyle w:val="TAC"/>
              <w:rPr>
                <w:rFonts w:cs="Arial"/>
                <w:snapToGrid w:val="0"/>
                <w:color w:val="000000"/>
                <w:szCs w:val="18"/>
              </w:rPr>
            </w:pPr>
            <w:r>
              <w:rPr>
                <w:rFonts w:cs="Arial"/>
                <w:snapToGrid w:val="0"/>
                <w:color w:val="000000"/>
                <w:szCs w:val="18"/>
              </w:rPr>
              <w:lastRenderedPageBreak/>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525198" w14:textId="77777777" w:rsidR="00AA45B8" w:rsidRDefault="00AA45B8" w:rsidP="00AA45B8">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0E96C" w14:textId="77777777" w:rsidR="00AA45B8" w:rsidRDefault="00AA45B8" w:rsidP="00AA45B8">
            <w:pPr>
              <w:pStyle w:val="TAC"/>
              <w:rPr>
                <w:rFonts w:cs="Arial"/>
                <w:snapToGrid w:val="0"/>
                <w:color w:val="000000"/>
                <w:szCs w:val="18"/>
              </w:rPr>
            </w:pPr>
            <w:r>
              <w:rPr>
                <w:rFonts w:cs="Arial"/>
                <w:snapToGrid w:val="0"/>
                <w:color w:val="000000"/>
                <w:szCs w:val="18"/>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7865D" w14:textId="77777777" w:rsidR="00AA45B8" w:rsidRDefault="00AA45B8" w:rsidP="00AA45B8">
            <w:pPr>
              <w:pStyle w:val="TAL"/>
              <w:rPr>
                <w:rFonts w:cs="Arial"/>
                <w:szCs w:val="18"/>
              </w:rPr>
            </w:pPr>
            <w:r>
              <w:rPr>
                <w:rFonts w:cs="Arial"/>
                <w:szCs w:val="18"/>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A651E" w14:textId="77777777" w:rsidR="00AA45B8" w:rsidRDefault="00AA45B8" w:rsidP="00AA45B8">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06BE" w14:textId="77777777" w:rsidR="00AA45B8" w:rsidRDefault="00AA45B8" w:rsidP="00AA45B8">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D6E82" w14:textId="77777777" w:rsidR="00AA45B8" w:rsidRDefault="00AA45B8" w:rsidP="00AA45B8">
            <w:pPr>
              <w:pStyle w:val="TAL"/>
              <w:rPr>
                <w:noProof/>
              </w:rPr>
            </w:pPr>
            <w:r>
              <w:rPr>
                <w:noProof/>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52FA4" w14:textId="77777777" w:rsidR="00AA45B8" w:rsidRDefault="00AA45B8" w:rsidP="00AA45B8">
            <w:pPr>
              <w:pStyle w:val="TAC"/>
              <w:rPr>
                <w:rFonts w:cs="Arial"/>
                <w:snapToGrid w:val="0"/>
                <w:color w:val="000000"/>
                <w:szCs w:val="18"/>
              </w:rPr>
            </w:pPr>
            <w:r>
              <w:rPr>
                <w:rFonts w:cs="Arial"/>
                <w:snapToGrid w:val="0"/>
                <w:color w:val="000000"/>
                <w:szCs w:val="18"/>
              </w:rPr>
              <w:t>16.1.0</w:t>
            </w:r>
          </w:p>
        </w:tc>
      </w:tr>
      <w:tr w:rsidR="00E82023" w:rsidRPr="00E36617" w14:paraId="668EF78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23BA63E" w14:textId="77777777" w:rsidR="00E82023" w:rsidRDefault="00E82023" w:rsidP="00E82023">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6550B8" w14:textId="77777777" w:rsidR="00E82023" w:rsidRDefault="00E82023" w:rsidP="00E82023">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D68585" w14:textId="77777777" w:rsidR="00E82023" w:rsidRDefault="00E82023" w:rsidP="00E82023">
            <w:pPr>
              <w:pStyle w:val="TAC"/>
              <w:rPr>
                <w:rFonts w:cs="Arial"/>
                <w:snapToGrid w:val="0"/>
                <w:color w:val="000000"/>
                <w:szCs w:val="18"/>
              </w:rPr>
            </w:pPr>
            <w:r>
              <w:rPr>
                <w:rFonts w:cs="Arial"/>
                <w:snapToGrid w:val="0"/>
                <w:color w:val="000000"/>
                <w:szCs w:val="18"/>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D47FD" w14:textId="77777777" w:rsidR="00E82023" w:rsidRDefault="00174771" w:rsidP="00E82023">
            <w:pPr>
              <w:pStyle w:val="TAL"/>
              <w:rPr>
                <w:rFonts w:cs="Arial"/>
                <w:szCs w:val="18"/>
              </w:rPr>
            </w:pPr>
            <w:r>
              <w:rPr>
                <w:rFonts w:cs="Arial"/>
                <w:szCs w:val="18"/>
              </w:rPr>
              <w:t>04</w:t>
            </w:r>
            <w:r w:rsidR="00654DA9">
              <w:rPr>
                <w:rFonts w:cs="Arial"/>
                <w:szCs w:val="18"/>
              </w:rPr>
              <w:t>5</w:t>
            </w:r>
            <w:r>
              <w:rPr>
                <w:rFonts w:cs="Arial"/>
                <w:szCs w:val="18"/>
              </w:rPr>
              <w:t>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F745F" w14:textId="77777777" w:rsidR="00E82023" w:rsidRDefault="00174771" w:rsidP="00E82023">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5AF2" w14:textId="77777777" w:rsidR="00E82023" w:rsidRDefault="00174771" w:rsidP="00E82023">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DC81D" w14:textId="77777777" w:rsidR="00E82023" w:rsidRDefault="00174771" w:rsidP="00E82023">
            <w:pPr>
              <w:pStyle w:val="TAL"/>
              <w:rPr>
                <w:noProof/>
              </w:rPr>
            </w:pPr>
            <w:r>
              <w:rPr>
                <w:noProof/>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2BDFA" w14:textId="77777777" w:rsidR="00E82023" w:rsidRDefault="00E82023" w:rsidP="00E82023">
            <w:pPr>
              <w:pStyle w:val="TAC"/>
              <w:rPr>
                <w:rFonts w:cs="Arial"/>
                <w:snapToGrid w:val="0"/>
                <w:color w:val="000000"/>
                <w:szCs w:val="18"/>
              </w:rPr>
            </w:pPr>
            <w:r>
              <w:rPr>
                <w:rFonts w:cs="Arial"/>
                <w:snapToGrid w:val="0"/>
                <w:color w:val="000000"/>
                <w:szCs w:val="18"/>
              </w:rPr>
              <w:t>16.1.0</w:t>
            </w:r>
          </w:p>
        </w:tc>
      </w:tr>
      <w:tr w:rsidR="009821C2" w:rsidRPr="00E36617" w14:paraId="4269A0C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5BC1DB1" w14:textId="77777777" w:rsidR="009821C2" w:rsidRDefault="009821C2" w:rsidP="00E82023">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BC2A0" w14:textId="77777777" w:rsidR="009821C2" w:rsidRDefault="009821C2" w:rsidP="00E82023">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5E39" w14:textId="77777777" w:rsidR="009821C2" w:rsidRDefault="009821C2" w:rsidP="00E82023">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9258" w14:textId="77777777" w:rsidR="009821C2" w:rsidRDefault="009821C2" w:rsidP="00E82023">
            <w:pPr>
              <w:pStyle w:val="TAL"/>
              <w:rPr>
                <w:rFonts w:cs="Arial"/>
                <w:szCs w:val="18"/>
              </w:rPr>
            </w:pPr>
            <w:r>
              <w:rPr>
                <w:rFonts w:cs="Arial"/>
                <w:szCs w:val="18"/>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E114" w14:textId="77777777" w:rsidR="009821C2" w:rsidRDefault="009821C2" w:rsidP="00E82023">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AB56D" w14:textId="77777777" w:rsidR="009821C2" w:rsidRDefault="009A3A35" w:rsidP="00E82023">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E580" w14:textId="77777777" w:rsidR="009821C2" w:rsidRDefault="00931539" w:rsidP="00E82023">
            <w:pPr>
              <w:pStyle w:val="TAL"/>
              <w:rPr>
                <w:noProof/>
              </w:rPr>
            </w:pPr>
            <w:r>
              <w:rPr>
                <w:noProof/>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1D3E" w14:textId="77777777" w:rsidR="009821C2" w:rsidRDefault="009821C2" w:rsidP="00E82023">
            <w:pPr>
              <w:pStyle w:val="TAC"/>
              <w:rPr>
                <w:rFonts w:cs="Arial"/>
                <w:snapToGrid w:val="0"/>
                <w:color w:val="000000"/>
                <w:szCs w:val="18"/>
              </w:rPr>
            </w:pPr>
            <w:r>
              <w:rPr>
                <w:rFonts w:cs="Arial"/>
                <w:snapToGrid w:val="0"/>
                <w:color w:val="000000"/>
                <w:szCs w:val="18"/>
              </w:rPr>
              <w:t>16.2.0</w:t>
            </w:r>
          </w:p>
        </w:tc>
      </w:tr>
      <w:tr w:rsidR="009821C2" w:rsidRPr="00E36617" w14:paraId="0028033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949B02E"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D643"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0A45A"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DECA3" w14:textId="77777777" w:rsidR="009821C2" w:rsidRDefault="009821C2" w:rsidP="009821C2">
            <w:pPr>
              <w:pStyle w:val="TAL"/>
              <w:rPr>
                <w:rFonts w:cs="Arial"/>
                <w:szCs w:val="18"/>
              </w:rPr>
            </w:pPr>
            <w:r>
              <w:rPr>
                <w:rFonts w:cs="Arial"/>
                <w:szCs w:val="18"/>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BD7D2" w14:textId="77777777" w:rsidR="009821C2" w:rsidRDefault="009821C2" w:rsidP="009821C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36C60" w14:textId="77777777" w:rsidR="009821C2" w:rsidRDefault="002312DA" w:rsidP="009821C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19DF4" w14:textId="77777777" w:rsidR="009821C2" w:rsidRDefault="002312DA" w:rsidP="009821C2">
            <w:pPr>
              <w:pStyle w:val="TAL"/>
              <w:rPr>
                <w:noProof/>
              </w:rPr>
            </w:pPr>
            <w:r>
              <w:rPr>
                <w:noProof/>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75E0"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9821C2" w:rsidRPr="00E36617" w14:paraId="07F507E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A1043F4"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0B9B7D"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590D4B"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FBE1B" w14:textId="77777777" w:rsidR="009821C2" w:rsidRDefault="009821C2" w:rsidP="009821C2">
            <w:pPr>
              <w:pStyle w:val="TAL"/>
              <w:rPr>
                <w:rFonts w:cs="Arial"/>
                <w:szCs w:val="18"/>
              </w:rPr>
            </w:pPr>
            <w:r>
              <w:rPr>
                <w:rFonts w:cs="Arial"/>
                <w:szCs w:val="18"/>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CCB4" w14:textId="77777777" w:rsidR="009821C2" w:rsidRDefault="009821C2" w:rsidP="009821C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5E664" w14:textId="77777777" w:rsidR="009821C2" w:rsidRDefault="00611E46" w:rsidP="009821C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44B5D" w14:textId="77777777" w:rsidR="009821C2" w:rsidRDefault="00611E46" w:rsidP="009821C2">
            <w:pPr>
              <w:pStyle w:val="TAL"/>
              <w:rPr>
                <w:noProof/>
              </w:rPr>
            </w:pPr>
            <w:r>
              <w:rPr>
                <w:noProof/>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C2219"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9821C2" w:rsidRPr="00E36617" w14:paraId="7EDD9CD2"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45"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A356D"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07CE0" w14:textId="77777777" w:rsidR="009821C2" w:rsidRDefault="009821C2" w:rsidP="00932ECC">
            <w:pPr>
              <w:pStyle w:val="TAC"/>
              <w:rPr>
                <w:rFonts w:cs="Arial"/>
                <w:snapToGrid w:val="0"/>
                <w:color w:val="000000"/>
                <w:szCs w:val="18"/>
              </w:rPr>
            </w:pPr>
            <w:r>
              <w:rPr>
                <w:rFonts w:cs="Arial"/>
                <w:snapToGrid w:val="0"/>
                <w:color w:val="000000"/>
                <w:szCs w:val="18"/>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374E4" w14:textId="77777777" w:rsidR="009821C2" w:rsidRDefault="009821C2" w:rsidP="00932ECC">
            <w:pPr>
              <w:pStyle w:val="TAL"/>
              <w:rPr>
                <w:rFonts w:cs="Arial"/>
                <w:szCs w:val="18"/>
              </w:rPr>
            </w:pPr>
            <w:r>
              <w:rPr>
                <w:rFonts w:cs="Arial"/>
                <w:szCs w:val="18"/>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82EA9" w14:textId="77777777" w:rsidR="009821C2" w:rsidRDefault="009821C2" w:rsidP="00932E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2EF73"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8D163" w14:textId="77777777" w:rsidR="009821C2" w:rsidRDefault="008421C5" w:rsidP="00932ECC">
            <w:pPr>
              <w:pStyle w:val="TAL"/>
              <w:rPr>
                <w:noProof/>
              </w:rPr>
            </w:pPr>
            <w:r>
              <w:rPr>
                <w:noProof/>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5AF2A"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6C1BADA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6D617D5"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5CFD74"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1206" w14:textId="77777777" w:rsidR="009821C2" w:rsidRDefault="009821C2" w:rsidP="00932ECC">
            <w:pPr>
              <w:pStyle w:val="TAC"/>
              <w:rPr>
                <w:rFonts w:cs="Arial"/>
                <w:snapToGrid w:val="0"/>
                <w:color w:val="000000"/>
                <w:szCs w:val="18"/>
              </w:rPr>
            </w:pPr>
            <w:r>
              <w:rPr>
                <w:rFonts w:cs="Arial"/>
                <w:snapToGrid w:val="0"/>
                <w:color w:val="000000"/>
                <w:szCs w:val="18"/>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4393" w14:textId="77777777" w:rsidR="009821C2" w:rsidRDefault="009821C2" w:rsidP="00932ECC">
            <w:pPr>
              <w:pStyle w:val="TAL"/>
              <w:rPr>
                <w:rFonts w:cs="Arial"/>
                <w:szCs w:val="18"/>
              </w:rPr>
            </w:pPr>
            <w:r>
              <w:rPr>
                <w:rFonts w:cs="Arial"/>
                <w:szCs w:val="18"/>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13E9D" w14:textId="77777777" w:rsidR="009821C2" w:rsidRDefault="009821C2" w:rsidP="00932E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BC934"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2A443" w14:textId="77777777" w:rsidR="009821C2" w:rsidRDefault="008421C5" w:rsidP="00932ECC">
            <w:pPr>
              <w:pStyle w:val="TAL"/>
              <w:rPr>
                <w:noProof/>
              </w:rPr>
            </w:pPr>
            <w:r>
              <w:rPr>
                <w:noProof/>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660C"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4086894C"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CE2C572"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BDB382"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C36E6" w14:textId="77777777" w:rsidR="009821C2" w:rsidRDefault="009821C2" w:rsidP="00932ECC">
            <w:pPr>
              <w:pStyle w:val="TAC"/>
              <w:rPr>
                <w:rFonts w:cs="Arial"/>
                <w:snapToGrid w:val="0"/>
                <w:color w:val="000000"/>
                <w:szCs w:val="18"/>
              </w:rPr>
            </w:pPr>
            <w:r>
              <w:rPr>
                <w:rFonts w:cs="Arial"/>
                <w:snapToGrid w:val="0"/>
                <w:color w:val="000000"/>
                <w:szCs w:val="18"/>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309FF" w14:textId="77777777" w:rsidR="009821C2" w:rsidRDefault="009821C2" w:rsidP="00932ECC">
            <w:pPr>
              <w:pStyle w:val="TAL"/>
              <w:rPr>
                <w:rFonts w:cs="Arial"/>
                <w:szCs w:val="18"/>
              </w:rPr>
            </w:pPr>
            <w:r>
              <w:rPr>
                <w:rFonts w:cs="Arial"/>
                <w:szCs w:val="18"/>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3975" w14:textId="77777777" w:rsidR="009821C2" w:rsidRDefault="009821C2" w:rsidP="00932ECC">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FEB5C"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5088E" w14:textId="77777777" w:rsidR="009821C2" w:rsidRDefault="00DC143B" w:rsidP="00932ECC">
            <w:pPr>
              <w:pStyle w:val="TAL"/>
              <w:rPr>
                <w:noProof/>
              </w:rPr>
            </w:pPr>
            <w:r>
              <w:rPr>
                <w:noProof/>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60B27"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4125760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44DEFF2"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AC765"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352B"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4BDC4" w14:textId="77777777" w:rsidR="009821C2" w:rsidRDefault="009821C2" w:rsidP="009821C2">
            <w:pPr>
              <w:pStyle w:val="TAL"/>
              <w:rPr>
                <w:rFonts w:cs="Arial"/>
                <w:szCs w:val="18"/>
              </w:rPr>
            </w:pPr>
            <w:r>
              <w:rPr>
                <w:rFonts w:cs="Arial"/>
                <w:szCs w:val="18"/>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0C784" w14:textId="77777777" w:rsidR="009821C2" w:rsidRDefault="009821C2" w:rsidP="009821C2">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2FF74" w14:textId="77777777" w:rsidR="009821C2" w:rsidRDefault="00AA7E37" w:rsidP="009821C2">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B938" w14:textId="77777777" w:rsidR="009821C2" w:rsidRDefault="00AA7E37" w:rsidP="009821C2">
            <w:pPr>
              <w:pStyle w:val="TAL"/>
              <w:rPr>
                <w:noProof/>
              </w:rPr>
            </w:pPr>
            <w:r>
              <w:rPr>
                <w:noProof/>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560A"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8E5DF6" w:rsidRPr="00E36617" w14:paraId="30A0891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52EC84F" w14:textId="77777777" w:rsidR="008E5DF6" w:rsidRDefault="008E5DF6" w:rsidP="008E5DF6">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C76BA4" w14:textId="77777777" w:rsidR="008E5DF6" w:rsidRDefault="008E5DF6" w:rsidP="008E5DF6">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7976D4" w14:textId="77777777" w:rsidR="008E5DF6" w:rsidRDefault="00C159AB" w:rsidP="008E5DF6">
            <w:pPr>
              <w:pStyle w:val="TAC"/>
              <w:rPr>
                <w:rFonts w:cs="Arial"/>
                <w:snapToGrid w:val="0"/>
                <w:color w:val="000000"/>
                <w:szCs w:val="18"/>
              </w:rPr>
            </w:pPr>
            <w:r>
              <w:rPr>
                <w:rFonts w:cs="Arial"/>
                <w:snapToGrid w:val="0"/>
                <w:color w:val="000000"/>
                <w:szCs w:val="18"/>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06D6C" w14:textId="77777777" w:rsidR="008E5DF6" w:rsidRDefault="00C159AB" w:rsidP="008E5DF6">
            <w:pPr>
              <w:pStyle w:val="TAL"/>
              <w:rPr>
                <w:rFonts w:cs="Arial"/>
                <w:szCs w:val="18"/>
              </w:rPr>
            </w:pPr>
            <w:r>
              <w:rPr>
                <w:rFonts w:cs="Arial"/>
                <w:szCs w:val="18"/>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289DF" w14:textId="77777777" w:rsidR="008E5DF6" w:rsidRDefault="00C159AB" w:rsidP="008E5DF6">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00E59" w14:textId="77777777" w:rsidR="008E5DF6" w:rsidRDefault="00C159AB" w:rsidP="008E5DF6">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3A1B" w14:textId="77777777" w:rsidR="008E5DF6" w:rsidRDefault="00C159AB" w:rsidP="008E5DF6">
            <w:pPr>
              <w:pStyle w:val="TAL"/>
              <w:rPr>
                <w:noProof/>
              </w:rPr>
            </w:pPr>
            <w:r>
              <w:rPr>
                <w:noProof/>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90C7B" w14:textId="77777777" w:rsidR="008E5DF6" w:rsidRDefault="008E5DF6" w:rsidP="008E5DF6">
            <w:pPr>
              <w:pStyle w:val="TAC"/>
              <w:rPr>
                <w:rFonts w:cs="Arial"/>
                <w:snapToGrid w:val="0"/>
                <w:color w:val="000000"/>
                <w:szCs w:val="18"/>
              </w:rPr>
            </w:pPr>
            <w:r>
              <w:rPr>
                <w:rFonts w:cs="Arial"/>
                <w:snapToGrid w:val="0"/>
                <w:color w:val="000000"/>
                <w:szCs w:val="18"/>
              </w:rPr>
              <w:t>16.3.0</w:t>
            </w:r>
          </w:p>
        </w:tc>
      </w:tr>
      <w:tr w:rsidR="00C159AB" w:rsidRPr="00E36617" w14:paraId="5CE2BB7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9B869B0" w14:textId="77777777" w:rsidR="00C159AB" w:rsidRDefault="00C159AB" w:rsidP="00C159AB">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B441A" w14:textId="77777777" w:rsidR="00C159AB" w:rsidRDefault="00C159AB" w:rsidP="00C159AB">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07800" w14:textId="77777777" w:rsidR="00C159AB" w:rsidRDefault="00C159AB" w:rsidP="00C159AB">
            <w:pPr>
              <w:pStyle w:val="TAC"/>
              <w:rPr>
                <w:rFonts w:cs="Arial"/>
                <w:snapToGrid w:val="0"/>
                <w:color w:val="000000"/>
                <w:szCs w:val="18"/>
              </w:rPr>
            </w:pPr>
            <w:r>
              <w:rPr>
                <w:rFonts w:cs="Arial"/>
                <w:snapToGrid w:val="0"/>
                <w:color w:val="000000"/>
                <w:szCs w:val="18"/>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8A10B" w14:textId="77777777" w:rsidR="00C159AB" w:rsidRDefault="00C159AB" w:rsidP="00C159AB">
            <w:pPr>
              <w:pStyle w:val="TAL"/>
              <w:rPr>
                <w:rFonts w:cs="Arial"/>
                <w:szCs w:val="18"/>
              </w:rPr>
            </w:pPr>
            <w:r>
              <w:rPr>
                <w:rFonts w:cs="Arial"/>
                <w:szCs w:val="18"/>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70561" w14:textId="77777777" w:rsidR="00C159AB" w:rsidRDefault="00C159AB" w:rsidP="00C159AB">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620AC" w14:textId="77777777" w:rsidR="00C159AB" w:rsidRDefault="00C159AB" w:rsidP="00C159AB">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0366F" w14:textId="77777777" w:rsidR="00C159AB" w:rsidRDefault="00C159AB" w:rsidP="00C159AB">
            <w:pPr>
              <w:pStyle w:val="TAL"/>
              <w:rPr>
                <w:noProof/>
              </w:rPr>
            </w:pPr>
            <w:r>
              <w:rPr>
                <w:noProof/>
              </w:rPr>
              <w:t>Updating reference to RFC 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512E6" w14:textId="77777777" w:rsidR="00C159AB" w:rsidRDefault="00C159AB" w:rsidP="00C159AB">
            <w:pPr>
              <w:pStyle w:val="TAC"/>
              <w:rPr>
                <w:rFonts w:cs="Arial"/>
                <w:snapToGrid w:val="0"/>
                <w:color w:val="000000"/>
                <w:szCs w:val="18"/>
              </w:rPr>
            </w:pPr>
            <w:r>
              <w:rPr>
                <w:rFonts w:cs="Arial"/>
                <w:snapToGrid w:val="0"/>
                <w:color w:val="000000"/>
                <w:szCs w:val="18"/>
              </w:rPr>
              <w:t>16.3.0</w:t>
            </w:r>
          </w:p>
        </w:tc>
      </w:tr>
      <w:tr w:rsidR="008E5DF6" w:rsidRPr="00E36617" w14:paraId="57DBD5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13EFA76" w14:textId="77777777" w:rsidR="008E5DF6" w:rsidRDefault="008E5DF6" w:rsidP="008E5DF6">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B2AC0" w14:textId="77777777" w:rsidR="008E5DF6" w:rsidRDefault="008E5DF6" w:rsidP="008E5DF6">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3F631" w14:textId="77777777" w:rsidR="008E5DF6" w:rsidRDefault="008E5DF6" w:rsidP="008E5DF6">
            <w:pPr>
              <w:pStyle w:val="TAC"/>
              <w:rPr>
                <w:rFonts w:cs="Arial"/>
                <w:snapToGrid w:val="0"/>
                <w:color w:val="000000"/>
                <w:szCs w:val="18"/>
              </w:rPr>
            </w:pPr>
            <w:r>
              <w:rPr>
                <w:rFonts w:cs="Arial"/>
                <w:snapToGrid w:val="0"/>
                <w:color w:val="000000"/>
                <w:szCs w:val="18"/>
              </w:rPr>
              <w:t>SP-190</w:t>
            </w:r>
            <w:r w:rsidR="003C49CE">
              <w:rPr>
                <w:rFonts w:cs="Arial"/>
                <w:snapToGrid w:val="0"/>
                <w:color w:val="000000"/>
                <w:szCs w:val="18"/>
              </w:rPr>
              <w:t>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8B76D" w14:textId="77777777" w:rsidR="008E5DF6" w:rsidRDefault="002A3202" w:rsidP="008E5DF6">
            <w:pPr>
              <w:pStyle w:val="TAL"/>
              <w:rPr>
                <w:rFonts w:cs="Arial"/>
                <w:szCs w:val="18"/>
              </w:rPr>
            </w:pPr>
            <w:r>
              <w:rPr>
                <w:rFonts w:cs="Arial"/>
                <w:szCs w:val="18"/>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1B3BA" w14:textId="77777777" w:rsidR="008E5DF6" w:rsidRDefault="002A3202" w:rsidP="008E5DF6">
            <w:pPr>
              <w:pStyle w:val="TAR"/>
              <w:jc w:val="center"/>
              <w:rPr>
                <w:rFonts w:cs="Arial"/>
                <w:szCs w:val="18"/>
              </w:rPr>
            </w:pPr>
            <w:r>
              <w:rPr>
                <w:rFonts w:cs="Arial"/>
                <w:szCs w:val="18"/>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CC53" w14:textId="77777777" w:rsidR="008E5DF6" w:rsidRDefault="002A3202" w:rsidP="008E5DF6">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35941" w14:textId="77777777" w:rsidR="008E5DF6" w:rsidRDefault="002A3202" w:rsidP="008E5DF6">
            <w:pPr>
              <w:pStyle w:val="TAL"/>
              <w:rPr>
                <w:noProof/>
              </w:rPr>
            </w:pPr>
            <w:r>
              <w:rPr>
                <w:noProof/>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3E8EF" w14:textId="77777777" w:rsidR="008E5DF6" w:rsidRDefault="008E5DF6" w:rsidP="008E5DF6">
            <w:pPr>
              <w:pStyle w:val="TAC"/>
              <w:rPr>
                <w:rFonts w:cs="Arial"/>
                <w:snapToGrid w:val="0"/>
                <w:color w:val="000000"/>
                <w:szCs w:val="18"/>
              </w:rPr>
            </w:pPr>
            <w:r>
              <w:rPr>
                <w:rFonts w:cs="Arial"/>
                <w:snapToGrid w:val="0"/>
                <w:color w:val="000000"/>
                <w:szCs w:val="18"/>
              </w:rPr>
              <w:t>16.3.0</w:t>
            </w:r>
          </w:p>
        </w:tc>
      </w:tr>
      <w:tr w:rsidR="001B59D1" w:rsidRPr="00E36617" w14:paraId="6825078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7A96718" w14:textId="77777777" w:rsidR="001B59D1" w:rsidRDefault="001B59D1" w:rsidP="001B59D1">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4C056" w14:textId="77777777" w:rsidR="001B59D1" w:rsidRDefault="001B59D1" w:rsidP="001B59D1">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7B0E" w14:textId="77777777" w:rsidR="001B59D1" w:rsidRDefault="001B59D1" w:rsidP="001B59D1">
            <w:pPr>
              <w:pStyle w:val="TAC"/>
              <w:rPr>
                <w:rFonts w:cs="Arial"/>
                <w:snapToGrid w:val="0"/>
                <w:color w:val="000000"/>
                <w:szCs w:val="18"/>
              </w:rPr>
            </w:pPr>
            <w:r>
              <w:rPr>
                <w:rFonts w:cs="Arial"/>
                <w:snapToGrid w:val="0"/>
                <w:color w:val="000000"/>
                <w:szCs w:val="18"/>
              </w:rPr>
              <w:t>SP-190</w:t>
            </w:r>
            <w:r w:rsidR="00EC5297">
              <w:rPr>
                <w:rFonts w:cs="Arial"/>
                <w:snapToGrid w:val="0"/>
                <w:color w:val="000000"/>
                <w:szCs w:val="18"/>
              </w:rPr>
              <w:t>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C3CC" w14:textId="77777777" w:rsidR="001B59D1" w:rsidRDefault="001B59D1" w:rsidP="001B59D1">
            <w:pPr>
              <w:pStyle w:val="TAL"/>
              <w:rPr>
                <w:rFonts w:cs="Arial"/>
                <w:szCs w:val="18"/>
              </w:rPr>
            </w:pPr>
            <w:r>
              <w:rPr>
                <w:rFonts w:cs="Arial"/>
                <w:szCs w:val="18"/>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81851" w14:textId="77777777" w:rsidR="001B59D1" w:rsidRDefault="00237772" w:rsidP="001B59D1">
            <w:pPr>
              <w:pStyle w:val="TAR"/>
              <w:jc w:val="center"/>
              <w:rPr>
                <w:rFonts w:cs="Arial"/>
                <w:szCs w:val="18"/>
              </w:rPr>
            </w:pPr>
            <w:r>
              <w:rPr>
                <w:rFonts w:cs="Arial"/>
                <w:szCs w:val="18"/>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99F89" w14:textId="77777777" w:rsidR="001B59D1" w:rsidRDefault="001B59D1" w:rsidP="001B59D1">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3FE1" w14:textId="77777777" w:rsidR="001B59D1" w:rsidRDefault="001B59D1" w:rsidP="001B59D1">
            <w:pPr>
              <w:pStyle w:val="TAL"/>
              <w:rPr>
                <w:noProof/>
              </w:rPr>
            </w:pPr>
            <w:r>
              <w:rPr>
                <w:noProof/>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19745" w14:textId="77777777" w:rsidR="001B59D1" w:rsidRDefault="001B59D1" w:rsidP="001B59D1">
            <w:pPr>
              <w:pStyle w:val="TAC"/>
              <w:rPr>
                <w:rFonts w:cs="Arial"/>
                <w:snapToGrid w:val="0"/>
                <w:color w:val="000000"/>
                <w:szCs w:val="18"/>
              </w:rPr>
            </w:pPr>
            <w:r>
              <w:rPr>
                <w:rFonts w:cs="Arial"/>
                <w:snapToGrid w:val="0"/>
                <w:color w:val="000000"/>
                <w:szCs w:val="18"/>
              </w:rPr>
              <w:t>16.3.0</w:t>
            </w:r>
          </w:p>
        </w:tc>
      </w:tr>
      <w:tr w:rsidR="001B59D1" w:rsidRPr="00E36617" w14:paraId="7EF9C9E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F9FDC74" w14:textId="77777777" w:rsidR="001B59D1" w:rsidRDefault="001B59D1" w:rsidP="001B59D1">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D9305F" w14:textId="77777777" w:rsidR="001B59D1" w:rsidRDefault="001B59D1" w:rsidP="001B59D1">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218B72" w14:textId="77777777" w:rsidR="001B59D1" w:rsidRDefault="001B59D1" w:rsidP="001B59D1">
            <w:pPr>
              <w:pStyle w:val="TAC"/>
              <w:rPr>
                <w:rFonts w:cs="Arial"/>
                <w:snapToGrid w:val="0"/>
                <w:color w:val="000000"/>
                <w:szCs w:val="18"/>
              </w:rPr>
            </w:pPr>
            <w:r>
              <w:rPr>
                <w:rFonts w:cs="Arial"/>
                <w:snapToGrid w:val="0"/>
                <w:color w:val="000000"/>
                <w:szCs w:val="18"/>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F7393" w14:textId="77777777" w:rsidR="001B59D1" w:rsidRDefault="00665501" w:rsidP="001B59D1">
            <w:pPr>
              <w:pStyle w:val="TAL"/>
              <w:rPr>
                <w:rFonts w:cs="Arial"/>
                <w:szCs w:val="18"/>
              </w:rPr>
            </w:pPr>
            <w:r>
              <w:rPr>
                <w:rFonts w:cs="Arial"/>
                <w:szCs w:val="18"/>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19C1B" w14:textId="77777777" w:rsidR="001B59D1" w:rsidRDefault="00665501" w:rsidP="001B59D1">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E7926" w14:textId="77777777" w:rsidR="001B59D1" w:rsidRDefault="00665501" w:rsidP="001B59D1">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A6944" w14:textId="77777777" w:rsidR="001B59D1" w:rsidRDefault="00665501" w:rsidP="001B59D1">
            <w:pPr>
              <w:pStyle w:val="TAL"/>
              <w:rPr>
                <w:noProof/>
              </w:rPr>
            </w:pPr>
            <w:r>
              <w:rPr>
                <w:noProof/>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4AF8" w14:textId="77777777" w:rsidR="001B59D1" w:rsidRDefault="001B59D1" w:rsidP="001B59D1">
            <w:pPr>
              <w:pStyle w:val="TAC"/>
              <w:rPr>
                <w:rFonts w:cs="Arial"/>
                <w:snapToGrid w:val="0"/>
                <w:color w:val="000000"/>
                <w:szCs w:val="18"/>
              </w:rPr>
            </w:pPr>
            <w:r>
              <w:rPr>
                <w:rFonts w:cs="Arial"/>
                <w:snapToGrid w:val="0"/>
                <w:color w:val="000000"/>
                <w:szCs w:val="18"/>
              </w:rPr>
              <w:t>16.3.0</w:t>
            </w:r>
          </w:p>
        </w:tc>
      </w:tr>
      <w:tr w:rsidR="002A3202" w:rsidRPr="00E36617" w14:paraId="3DB29FF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FC3C3DD" w14:textId="77777777" w:rsidR="002A3202" w:rsidRDefault="002A3202" w:rsidP="002A3202">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DD56C" w14:textId="77777777" w:rsidR="002A3202" w:rsidRDefault="002A3202" w:rsidP="002A3202">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31456E" w14:textId="77777777" w:rsidR="002A3202" w:rsidRDefault="002A3202" w:rsidP="002A3202">
            <w:pPr>
              <w:pStyle w:val="TAC"/>
              <w:rPr>
                <w:rFonts w:cs="Arial"/>
                <w:snapToGrid w:val="0"/>
                <w:color w:val="000000"/>
                <w:szCs w:val="18"/>
              </w:rPr>
            </w:pPr>
            <w:r>
              <w:rPr>
                <w:rFonts w:cs="Arial"/>
                <w:snapToGrid w:val="0"/>
                <w:color w:val="000000"/>
                <w:szCs w:val="18"/>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18BD1" w14:textId="77777777" w:rsidR="002A3202" w:rsidRDefault="002A3202" w:rsidP="002A3202">
            <w:pPr>
              <w:pStyle w:val="TAL"/>
              <w:rPr>
                <w:rFonts w:cs="Arial"/>
                <w:szCs w:val="18"/>
              </w:rPr>
            </w:pPr>
            <w:r>
              <w:rPr>
                <w:rFonts w:cs="Arial"/>
                <w:szCs w:val="18"/>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D9856" w14:textId="77777777" w:rsidR="002A3202" w:rsidRDefault="002A3202" w:rsidP="002A320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9D2B1" w14:textId="77777777" w:rsidR="002A3202" w:rsidRDefault="00526C8D" w:rsidP="002A3202">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493A9" w14:textId="77777777" w:rsidR="002A3202" w:rsidRDefault="00526C8D" w:rsidP="002A3202">
            <w:pPr>
              <w:pStyle w:val="TAL"/>
              <w:rPr>
                <w:noProof/>
              </w:rPr>
            </w:pPr>
            <w:r>
              <w:rPr>
                <w:noProof/>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19F8C" w14:textId="77777777" w:rsidR="002A3202" w:rsidRDefault="002A3202" w:rsidP="002A3202">
            <w:pPr>
              <w:pStyle w:val="TAC"/>
              <w:rPr>
                <w:rFonts w:cs="Arial"/>
                <w:snapToGrid w:val="0"/>
                <w:color w:val="000000"/>
                <w:szCs w:val="18"/>
              </w:rPr>
            </w:pPr>
            <w:r>
              <w:rPr>
                <w:rFonts w:cs="Arial"/>
                <w:snapToGrid w:val="0"/>
                <w:color w:val="000000"/>
                <w:szCs w:val="18"/>
              </w:rPr>
              <w:t>16.3.0</w:t>
            </w:r>
          </w:p>
        </w:tc>
      </w:tr>
      <w:tr w:rsidR="002A3202" w:rsidRPr="00E36617" w14:paraId="7F27510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8AEB18D" w14:textId="77777777" w:rsidR="002A3202" w:rsidRDefault="002A3202" w:rsidP="002A3202">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E2F43" w14:textId="77777777" w:rsidR="002A3202" w:rsidRDefault="002A3202" w:rsidP="002A3202">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7EA4A" w14:textId="77777777" w:rsidR="002A3202" w:rsidRDefault="002A3202" w:rsidP="002A3202">
            <w:pPr>
              <w:pStyle w:val="TAC"/>
              <w:rPr>
                <w:rFonts w:cs="Arial"/>
                <w:snapToGrid w:val="0"/>
                <w:color w:val="000000"/>
                <w:szCs w:val="18"/>
              </w:rPr>
            </w:pPr>
            <w:r>
              <w:rPr>
                <w:rFonts w:cs="Arial"/>
                <w:snapToGrid w:val="0"/>
                <w:color w:val="000000"/>
                <w:szCs w:val="18"/>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07A0" w14:textId="77777777" w:rsidR="002A3202" w:rsidRDefault="002A3202" w:rsidP="002A3202">
            <w:pPr>
              <w:pStyle w:val="TAL"/>
              <w:rPr>
                <w:rFonts w:cs="Arial"/>
                <w:szCs w:val="18"/>
              </w:rPr>
            </w:pPr>
            <w:r>
              <w:rPr>
                <w:rFonts w:cs="Arial"/>
                <w:szCs w:val="18"/>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70CC" w14:textId="77777777" w:rsidR="002A3202" w:rsidRDefault="002A3202" w:rsidP="002A320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51C9F" w14:textId="77777777" w:rsidR="002A3202" w:rsidRDefault="00DF294F" w:rsidP="002A3202">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E9C9" w14:textId="77777777" w:rsidR="002A3202" w:rsidRDefault="00DF294F" w:rsidP="002A3202">
            <w:pPr>
              <w:pStyle w:val="TAL"/>
              <w:rPr>
                <w:noProof/>
              </w:rPr>
            </w:pPr>
            <w:r>
              <w:rPr>
                <w:noProof/>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09EC3" w14:textId="77777777" w:rsidR="002A3202" w:rsidRDefault="002A3202" w:rsidP="002A3202">
            <w:pPr>
              <w:pStyle w:val="TAC"/>
              <w:rPr>
                <w:rFonts w:cs="Arial"/>
                <w:snapToGrid w:val="0"/>
                <w:color w:val="000000"/>
                <w:szCs w:val="18"/>
              </w:rPr>
            </w:pPr>
            <w:r>
              <w:rPr>
                <w:rFonts w:cs="Arial"/>
                <w:snapToGrid w:val="0"/>
                <w:color w:val="000000"/>
                <w:szCs w:val="18"/>
              </w:rPr>
              <w:t>16.3.0</w:t>
            </w:r>
          </w:p>
        </w:tc>
      </w:tr>
      <w:tr w:rsidR="002A3202" w:rsidRPr="00E36617" w14:paraId="5C848E6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25CE14C" w14:textId="77777777" w:rsidR="002A3202" w:rsidRDefault="002A3202" w:rsidP="00B25060">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BF367" w14:textId="77777777" w:rsidR="002A3202" w:rsidRDefault="002A3202" w:rsidP="00B25060">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5AB9A" w14:textId="77777777" w:rsidR="002A3202" w:rsidRDefault="002A3202" w:rsidP="00B25060">
            <w:pPr>
              <w:pStyle w:val="TAC"/>
              <w:rPr>
                <w:rFonts w:cs="Arial"/>
                <w:snapToGrid w:val="0"/>
                <w:color w:val="000000"/>
                <w:szCs w:val="18"/>
              </w:rPr>
            </w:pPr>
            <w:r>
              <w:rPr>
                <w:rFonts w:cs="Arial"/>
                <w:snapToGrid w:val="0"/>
                <w:color w:val="000000"/>
                <w:szCs w:val="18"/>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53672" w14:textId="77777777" w:rsidR="002A3202" w:rsidRDefault="002A3202" w:rsidP="00B25060">
            <w:pPr>
              <w:pStyle w:val="TAL"/>
              <w:rPr>
                <w:rFonts w:cs="Arial"/>
                <w:szCs w:val="18"/>
              </w:rPr>
            </w:pPr>
            <w:r>
              <w:rPr>
                <w:rFonts w:cs="Arial"/>
                <w:szCs w:val="18"/>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684DD" w14:textId="77777777" w:rsidR="002A3202" w:rsidRDefault="002A3202" w:rsidP="00B25060">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3D6C5" w14:textId="77777777" w:rsidR="002A3202" w:rsidRDefault="002A3202" w:rsidP="00B25060">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31E28" w14:textId="77777777" w:rsidR="002A3202" w:rsidRDefault="002A3202" w:rsidP="00B25060">
            <w:pPr>
              <w:pStyle w:val="TAL"/>
              <w:rPr>
                <w:noProof/>
              </w:rPr>
            </w:pPr>
            <w:r>
              <w:rPr>
                <w:noProof/>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8AF28" w14:textId="77777777" w:rsidR="002A3202" w:rsidRDefault="002A3202" w:rsidP="00B25060">
            <w:pPr>
              <w:pStyle w:val="TAC"/>
              <w:rPr>
                <w:rFonts w:cs="Arial"/>
                <w:snapToGrid w:val="0"/>
                <w:color w:val="000000"/>
                <w:szCs w:val="18"/>
              </w:rPr>
            </w:pPr>
            <w:r>
              <w:rPr>
                <w:rFonts w:cs="Arial"/>
                <w:snapToGrid w:val="0"/>
                <w:color w:val="000000"/>
                <w:szCs w:val="18"/>
              </w:rPr>
              <w:t>16.3.0</w:t>
            </w:r>
          </w:p>
        </w:tc>
      </w:tr>
      <w:tr w:rsidR="00642452" w:rsidRPr="00E36617" w14:paraId="53ADF8A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45930A8" w14:textId="77777777" w:rsidR="00642452" w:rsidRDefault="00642452" w:rsidP="009028CF">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AC924B" w14:textId="77777777" w:rsidR="00642452" w:rsidRDefault="00642452" w:rsidP="009028CF">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52B5A" w14:textId="77777777" w:rsidR="00642452" w:rsidRDefault="00642452" w:rsidP="009028CF">
            <w:pPr>
              <w:pStyle w:val="TAC"/>
              <w:rPr>
                <w:rFonts w:cs="Arial"/>
                <w:snapToGrid w:val="0"/>
                <w:color w:val="000000"/>
                <w:szCs w:val="18"/>
              </w:rPr>
            </w:pPr>
            <w:r>
              <w:rPr>
                <w:rFonts w:cs="Arial"/>
                <w:snapToGrid w:val="0"/>
                <w:color w:val="000000"/>
                <w:szCs w:val="18"/>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CE8F3" w14:textId="77777777" w:rsidR="00642452" w:rsidRDefault="00642452" w:rsidP="009028CF">
            <w:pPr>
              <w:pStyle w:val="TAL"/>
              <w:rPr>
                <w:rFonts w:cs="Arial"/>
                <w:szCs w:val="18"/>
              </w:rPr>
            </w:pPr>
            <w:r>
              <w:rPr>
                <w:rFonts w:cs="Arial"/>
                <w:szCs w:val="18"/>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1702B" w14:textId="77777777" w:rsidR="00642452" w:rsidRDefault="00642452" w:rsidP="009028CF">
            <w:pPr>
              <w:pStyle w:val="TAR"/>
              <w:jc w:val="center"/>
              <w:rPr>
                <w:rFonts w:cs="Arial"/>
                <w:szCs w:val="18"/>
              </w:rPr>
            </w:pPr>
            <w:r>
              <w:rPr>
                <w:rFonts w:cs="Arial"/>
                <w:szCs w:val="18"/>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8FCCF" w14:textId="77777777" w:rsidR="00642452" w:rsidRDefault="00642452" w:rsidP="009028CF">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76D35" w14:textId="77777777" w:rsidR="00642452" w:rsidRDefault="00642452" w:rsidP="009028CF">
            <w:pPr>
              <w:pStyle w:val="TAL"/>
              <w:rPr>
                <w:noProof/>
              </w:rPr>
            </w:pPr>
            <w:r>
              <w:rPr>
                <w:noProof/>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8C8E" w14:textId="77777777" w:rsidR="00642452" w:rsidRDefault="00642452" w:rsidP="009028CF">
            <w:pPr>
              <w:pStyle w:val="TAC"/>
              <w:rPr>
                <w:rFonts w:cs="Arial"/>
                <w:snapToGrid w:val="0"/>
                <w:color w:val="000000"/>
                <w:szCs w:val="18"/>
              </w:rPr>
            </w:pPr>
            <w:r>
              <w:rPr>
                <w:rFonts w:cs="Arial"/>
                <w:snapToGrid w:val="0"/>
                <w:color w:val="000000"/>
                <w:szCs w:val="18"/>
              </w:rPr>
              <w:t>16.4.0</w:t>
            </w:r>
          </w:p>
        </w:tc>
      </w:tr>
      <w:tr w:rsidR="005270AE" w:rsidRPr="00E36617" w14:paraId="0A50F63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428188C" w14:textId="77777777" w:rsidR="005270AE" w:rsidRDefault="005270AE" w:rsidP="005270AE">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775" w14:textId="77777777" w:rsidR="005270AE" w:rsidRDefault="005270AE" w:rsidP="005270AE">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349C1" w14:textId="77777777" w:rsidR="005270AE" w:rsidRDefault="005270AE" w:rsidP="005270AE">
            <w:pPr>
              <w:pStyle w:val="TAC"/>
              <w:rPr>
                <w:rFonts w:cs="Arial"/>
                <w:snapToGrid w:val="0"/>
                <w:color w:val="000000"/>
                <w:szCs w:val="18"/>
              </w:rPr>
            </w:pPr>
            <w:r>
              <w:rPr>
                <w:rFonts w:cs="Arial"/>
                <w:snapToGrid w:val="0"/>
                <w:color w:val="000000"/>
                <w:szCs w:val="18"/>
              </w:rPr>
              <w:t>SP-190</w:t>
            </w:r>
            <w:r w:rsidR="00D20B33">
              <w:rPr>
                <w:rFonts w:cs="Arial"/>
                <w:snapToGrid w:val="0"/>
                <w:color w:val="000000"/>
                <w:szCs w:val="18"/>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3812" w14:textId="77777777" w:rsidR="005270AE" w:rsidRDefault="00D20B33" w:rsidP="005270AE">
            <w:pPr>
              <w:pStyle w:val="TAL"/>
              <w:rPr>
                <w:rFonts w:cs="Arial"/>
                <w:szCs w:val="18"/>
              </w:rPr>
            </w:pPr>
            <w:r>
              <w:rPr>
                <w:rFonts w:cs="Arial"/>
                <w:szCs w:val="18"/>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0E4E6" w14:textId="77777777" w:rsidR="005270AE" w:rsidRDefault="00D20B33" w:rsidP="005270AE">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A4E00" w14:textId="77777777" w:rsidR="005270AE" w:rsidRDefault="00D20B33" w:rsidP="005270AE">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F5F58" w14:textId="77777777" w:rsidR="005270AE" w:rsidRDefault="00D20B33" w:rsidP="005270AE">
            <w:pPr>
              <w:pStyle w:val="TAL"/>
              <w:rPr>
                <w:noProof/>
              </w:rPr>
            </w:pPr>
            <w:r>
              <w:rPr>
                <w:noProof/>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98ADD" w14:textId="77777777" w:rsidR="005270AE" w:rsidRDefault="005270AE" w:rsidP="005270AE">
            <w:pPr>
              <w:pStyle w:val="TAC"/>
              <w:rPr>
                <w:rFonts w:cs="Arial"/>
                <w:snapToGrid w:val="0"/>
                <w:color w:val="000000"/>
                <w:szCs w:val="18"/>
              </w:rPr>
            </w:pPr>
            <w:r>
              <w:rPr>
                <w:rFonts w:cs="Arial"/>
                <w:snapToGrid w:val="0"/>
                <w:color w:val="000000"/>
                <w:szCs w:val="18"/>
              </w:rPr>
              <w:t>16.4.0</w:t>
            </w:r>
          </w:p>
        </w:tc>
      </w:tr>
      <w:tr w:rsidR="005270AE" w:rsidRPr="00E36617" w14:paraId="1E577E9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F032D3E" w14:textId="77777777" w:rsidR="005270AE" w:rsidRDefault="005270AE" w:rsidP="005270AE">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B8E60" w14:textId="77777777" w:rsidR="005270AE" w:rsidRDefault="005270AE" w:rsidP="005270AE">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C1AD1A" w14:textId="77777777" w:rsidR="005270AE" w:rsidRDefault="005270AE" w:rsidP="005270AE">
            <w:pPr>
              <w:pStyle w:val="TAC"/>
              <w:rPr>
                <w:rFonts w:cs="Arial"/>
                <w:snapToGrid w:val="0"/>
                <w:color w:val="000000"/>
                <w:szCs w:val="18"/>
              </w:rPr>
            </w:pPr>
            <w:r>
              <w:rPr>
                <w:rFonts w:cs="Arial"/>
                <w:snapToGrid w:val="0"/>
                <w:color w:val="000000"/>
                <w:szCs w:val="18"/>
              </w:rPr>
              <w:t>SP-190</w:t>
            </w:r>
            <w:r w:rsidR="00962BB3">
              <w:rPr>
                <w:rFonts w:cs="Arial"/>
                <w:snapToGrid w:val="0"/>
                <w:color w:val="000000"/>
                <w:szCs w:val="18"/>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8914" w14:textId="77777777" w:rsidR="005270AE" w:rsidRDefault="00962BB3" w:rsidP="005270AE">
            <w:pPr>
              <w:pStyle w:val="TAL"/>
              <w:rPr>
                <w:rFonts w:cs="Arial"/>
                <w:szCs w:val="18"/>
              </w:rPr>
            </w:pPr>
            <w:r>
              <w:rPr>
                <w:rFonts w:cs="Arial"/>
                <w:szCs w:val="18"/>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97471" w14:textId="77777777" w:rsidR="005270AE" w:rsidRDefault="00962BB3" w:rsidP="005270AE">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50B62" w14:textId="77777777" w:rsidR="005270AE" w:rsidRDefault="00962BB3" w:rsidP="005270AE">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A3DC" w14:textId="77777777" w:rsidR="005270AE" w:rsidRDefault="00962BB3" w:rsidP="005270AE">
            <w:pPr>
              <w:pStyle w:val="TAL"/>
              <w:rPr>
                <w:noProof/>
              </w:rPr>
            </w:pPr>
            <w:r>
              <w:rPr>
                <w:noProof/>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3964" w14:textId="77777777" w:rsidR="005270AE" w:rsidRDefault="005270AE" w:rsidP="005270AE">
            <w:pPr>
              <w:pStyle w:val="TAC"/>
              <w:rPr>
                <w:rFonts w:cs="Arial"/>
                <w:snapToGrid w:val="0"/>
                <w:color w:val="000000"/>
                <w:szCs w:val="18"/>
              </w:rPr>
            </w:pPr>
            <w:r>
              <w:rPr>
                <w:rFonts w:cs="Arial"/>
                <w:snapToGrid w:val="0"/>
                <w:color w:val="000000"/>
                <w:szCs w:val="18"/>
              </w:rPr>
              <w:t>16.4.0</w:t>
            </w:r>
          </w:p>
        </w:tc>
      </w:tr>
      <w:tr w:rsidR="00D20B33" w:rsidRPr="00E36617" w14:paraId="5F59A0C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D9FD806" w14:textId="77777777" w:rsidR="00D20B33" w:rsidRDefault="00D20B33" w:rsidP="009028CF">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F1302" w14:textId="77777777" w:rsidR="00D20B33" w:rsidRDefault="00D20B33" w:rsidP="009028CF">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F8E960" w14:textId="77777777" w:rsidR="00D20B33" w:rsidRDefault="00D20B33" w:rsidP="009028CF">
            <w:pPr>
              <w:pStyle w:val="TAC"/>
              <w:rPr>
                <w:rFonts w:cs="Arial"/>
                <w:snapToGrid w:val="0"/>
                <w:color w:val="000000"/>
                <w:szCs w:val="18"/>
              </w:rPr>
            </w:pPr>
            <w:r>
              <w:rPr>
                <w:rFonts w:cs="Arial"/>
                <w:snapToGrid w:val="0"/>
                <w:color w:val="000000"/>
                <w:szCs w:val="18"/>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DE3D0" w14:textId="77777777" w:rsidR="00D20B33" w:rsidRDefault="00D20B33" w:rsidP="009028CF">
            <w:pPr>
              <w:pStyle w:val="TAL"/>
              <w:rPr>
                <w:rFonts w:cs="Arial"/>
                <w:szCs w:val="18"/>
              </w:rPr>
            </w:pPr>
            <w:r>
              <w:rPr>
                <w:rFonts w:cs="Arial"/>
                <w:szCs w:val="18"/>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97788" w14:textId="77777777" w:rsidR="00D20B33" w:rsidRDefault="00D20B33" w:rsidP="009028CF">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B7580" w14:textId="77777777" w:rsidR="00D20B33" w:rsidRDefault="00D20B33" w:rsidP="009028CF">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761DB" w14:textId="77777777" w:rsidR="00D20B33" w:rsidRDefault="00D20B33" w:rsidP="009028CF">
            <w:pPr>
              <w:pStyle w:val="TAL"/>
              <w:rPr>
                <w:noProof/>
              </w:rPr>
            </w:pPr>
            <w:r>
              <w:rPr>
                <w:noProof/>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1C46E" w14:textId="77777777" w:rsidR="00D20B33" w:rsidRDefault="00D20B33" w:rsidP="009028CF">
            <w:pPr>
              <w:pStyle w:val="TAC"/>
              <w:rPr>
                <w:rFonts w:cs="Arial"/>
                <w:snapToGrid w:val="0"/>
                <w:color w:val="000000"/>
                <w:szCs w:val="18"/>
              </w:rPr>
            </w:pPr>
            <w:r>
              <w:rPr>
                <w:rFonts w:cs="Arial"/>
                <w:snapToGrid w:val="0"/>
                <w:color w:val="000000"/>
                <w:szCs w:val="18"/>
              </w:rPr>
              <w:t>16.4.0</w:t>
            </w:r>
          </w:p>
        </w:tc>
      </w:tr>
      <w:tr w:rsidR="003C4224" w:rsidRPr="00E36617" w14:paraId="5F142B1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C7AC798" w14:textId="77777777" w:rsidR="003C4224" w:rsidRDefault="003C4224" w:rsidP="009028CF">
            <w:pPr>
              <w:pStyle w:val="TAC"/>
              <w:rPr>
                <w:rFonts w:cs="Arial"/>
                <w:snapToGrid w:val="0"/>
                <w:color w:val="000000"/>
                <w:szCs w:val="18"/>
              </w:rPr>
            </w:pPr>
            <w:r>
              <w:rPr>
                <w:rFonts w:cs="Arial"/>
                <w:snapToGrid w:val="0"/>
                <w:color w:val="000000"/>
                <w:szCs w:val="18"/>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7D401" w14:textId="77777777" w:rsidR="003C4224" w:rsidRDefault="003C4224" w:rsidP="009028CF">
            <w:pPr>
              <w:pStyle w:val="TAC"/>
              <w:rPr>
                <w:rFonts w:cs="Arial"/>
                <w:snapToGrid w:val="0"/>
                <w:color w:val="000000"/>
                <w:szCs w:val="18"/>
              </w:rPr>
            </w:pPr>
            <w:r>
              <w:rPr>
                <w:rFonts w:cs="Arial"/>
                <w:snapToGrid w:val="0"/>
                <w:color w:val="000000"/>
                <w:szCs w:val="18"/>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D16A3" w14:textId="77777777" w:rsidR="003C4224" w:rsidRDefault="003C4224" w:rsidP="009028CF">
            <w:pPr>
              <w:pStyle w:val="TAC"/>
              <w:rPr>
                <w:rFonts w:cs="Arial"/>
                <w:snapToGrid w:val="0"/>
                <w:color w:val="000000"/>
                <w:szCs w:val="18"/>
              </w:rPr>
            </w:pPr>
            <w:r>
              <w:rPr>
                <w:rFonts w:cs="Arial"/>
                <w:snapToGrid w:val="0"/>
                <w:color w:val="000000"/>
                <w:szCs w:val="18"/>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A30BF" w14:textId="77777777" w:rsidR="003C4224" w:rsidRDefault="003C4224" w:rsidP="009028CF">
            <w:pPr>
              <w:pStyle w:val="TAL"/>
              <w:rPr>
                <w:rFonts w:cs="Arial"/>
                <w:szCs w:val="18"/>
              </w:rPr>
            </w:pPr>
            <w:r w:rsidRPr="003C4224">
              <w:rPr>
                <w:rFonts w:cs="Arial"/>
                <w:szCs w:val="18"/>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CFECD" w14:textId="77777777" w:rsidR="003C4224" w:rsidRDefault="003C4224" w:rsidP="009028CF">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027F" w14:textId="77777777" w:rsidR="003C4224" w:rsidRDefault="003C4224" w:rsidP="009028CF">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49E14" w14:textId="77777777" w:rsidR="003C4224" w:rsidRDefault="000B3355" w:rsidP="009028CF">
            <w:pPr>
              <w:pStyle w:val="TAL"/>
              <w:rPr>
                <w:noProof/>
              </w:rPr>
            </w:pPr>
            <w:fldSimple w:instr=" DOCPROPERTY  CrTitle  \* MERGEFORMAT ">
              <w:r w:rsidR="003C4224">
                <w:t>Addition of MTSI Data Channel Media</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113DE" w14:textId="77777777" w:rsidR="003C4224" w:rsidRDefault="003C4224" w:rsidP="009028CF">
            <w:pPr>
              <w:pStyle w:val="TAC"/>
              <w:rPr>
                <w:rFonts w:cs="Arial"/>
                <w:snapToGrid w:val="0"/>
                <w:color w:val="000000"/>
                <w:szCs w:val="18"/>
              </w:rPr>
            </w:pPr>
            <w:r>
              <w:rPr>
                <w:rFonts w:cs="Arial"/>
                <w:snapToGrid w:val="0"/>
                <w:color w:val="000000"/>
                <w:szCs w:val="18"/>
              </w:rPr>
              <w:t>16.5.0</w:t>
            </w:r>
          </w:p>
        </w:tc>
      </w:tr>
      <w:tr w:rsidR="0052647E" w:rsidRPr="00E36617" w14:paraId="123D991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3C6742A" w14:textId="77777777" w:rsidR="0052647E" w:rsidRDefault="0052647E" w:rsidP="0052647E">
            <w:pPr>
              <w:pStyle w:val="TAC"/>
              <w:rPr>
                <w:rFonts w:cs="Arial"/>
                <w:snapToGrid w:val="0"/>
                <w:color w:val="000000"/>
                <w:szCs w:val="18"/>
              </w:rPr>
            </w:pPr>
            <w:r>
              <w:rPr>
                <w:rFonts w:cs="Arial"/>
                <w:snapToGrid w:val="0"/>
                <w:color w:val="000000"/>
                <w:szCs w:val="18"/>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3426E" w14:textId="77777777" w:rsidR="0052647E" w:rsidRDefault="0052647E" w:rsidP="0052647E">
            <w:pPr>
              <w:pStyle w:val="TAC"/>
              <w:rPr>
                <w:rFonts w:cs="Arial"/>
                <w:snapToGrid w:val="0"/>
                <w:color w:val="000000"/>
                <w:szCs w:val="18"/>
              </w:rPr>
            </w:pPr>
            <w:r>
              <w:rPr>
                <w:rFonts w:cs="Arial"/>
                <w:snapToGrid w:val="0"/>
                <w:color w:val="000000"/>
                <w:szCs w:val="18"/>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84143" w14:textId="77777777" w:rsidR="0052647E" w:rsidRDefault="0052647E" w:rsidP="0052647E">
            <w:pPr>
              <w:pStyle w:val="TAC"/>
              <w:rPr>
                <w:rFonts w:cs="Arial"/>
                <w:snapToGrid w:val="0"/>
                <w:color w:val="00000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963B" w14:textId="77777777" w:rsidR="0052647E" w:rsidRPr="003C4224" w:rsidRDefault="0052647E" w:rsidP="0052647E">
            <w:pPr>
              <w:pStyle w:val="TAL"/>
              <w:rPr>
                <w:rFonts w:cs="Arial"/>
                <w:szCs w:val="18"/>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C4F0A" w14:textId="77777777" w:rsidR="0052647E" w:rsidRDefault="0052647E" w:rsidP="0052647E">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2B44" w14:textId="77777777" w:rsidR="0052647E" w:rsidRDefault="0052647E" w:rsidP="0052647E">
            <w:pPr>
              <w:pStyle w:val="TAC"/>
              <w:rPr>
                <w:rFonts w:cs="Arial"/>
                <w:szCs w:val="18"/>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5BAA0" w14:textId="77777777" w:rsidR="0052647E" w:rsidRDefault="0052647E" w:rsidP="0052647E">
            <w:pPr>
              <w:pStyle w:val="TAL"/>
            </w:pPr>
            <w: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56DAE" w14:textId="77777777" w:rsidR="0052647E" w:rsidRDefault="0052647E" w:rsidP="0052647E">
            <w:pPr>
              <w:pStyle w:val="TAC"/>
              <w:rPr>
                <w:rFonts w:cs="Arial"/>
                <w:snapToGrid w:val="0"/>
                <w:color w:val="000000"/>
                <w:szCs w:val="18"/>
              </w:rPr>
            </w:pPr>
            <w:r>
              <w:rPr>
                <w:rFonts w:cs="Arial"/>
                <w:snapToGrid w:val="0"/>
                <w:color w:val="000000"/>
                <w:szCs w:val="18"/>
              </w:rPr>
              <w:t>16.5.1</w:t>
            </w:r>
          </w:p>
        </w:tc>
      </w:tr>
      <w:tr w:rsidR="0066351C" w:rsidRPr="00E36617" w14:paraId="7B814792"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026919E" w14:textId="77777777" w:rsidR="0066351C" w:rsidRDefault="0066351C" w:rsidP="0052647E">
            <w:pPr>
              <w:pStyle w:val="TAC"/>
              <w:rPr>
                <w:rFonts w:cs="Arial"/>
                <w:snapToGrid w:val="0"/>
                <w:color w:val="000000"/>
                <w:szCs w:val="18"/>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D562E" w14:textId="77777777" w:rsidR="0066351C" w:rsidRDefault="0066351C" w:rsidP="0052647E">
            <w:pPr>
              <w:pStyle w:val="TAC"/>
              <w:rPr>
                <w:rFonts w:cs="Arial"/>
                <w:snapToGrid w:val="0"/>
                <w:color w:val="000000"/>
                <w:szCs w:val="18"/>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FFF40" w14:textId="77777777" w:rsidR="0066351C" w:rsidRDefault="0066351C" w:rsidP="0052647E">
            <w:pPr>
              <w:pStyle w:val="TAC"/>
              <w:rPr>
                <w:rFonts w:cs="Arial"/>
                <w:snapToGrid w:val="0"/>
                <w:color w:val="00000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FA3D" w14:textId="77777777" w:rsidR="0066351C" w:rsidRPr="003C4224" w:rsidRDefault="0066351C" w:rsidP="0052647E">
            <w:pPr>
              <w:pStyle w:val="TAL"/>
              <w:rPr>
                <w:rFonts w:cs="Arial"/>
                <w:szCs w:val="18"/>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FD4A5" w14:textId="77777777" w:rsidR="0066351C" w:rsidRDefault="0066351C" w:rsidP="0052647E">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99A7" w14:textId="77777777" w:rsidR="0066351C" w:rsidRDefault="0066351C" w:rsidP="0052647E">
            <w:pPr>
              <w:pStyle w:val="TAC"/>
              <w:rPr>
                <w:rFonts w:cs="Arial"/>
                <w:szCs w:val="18"/>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C8218" w14:textId="77777777" w:rsidR="0066351C" w:rsidRDefault="0066351C" w:rsidP="0052647E">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7B82B" w14:textId="77777777" w:rsidR="0066351C" w:rsidRDefault="0066351C" w:rsidP="0052647E">
            <w:pPr>
              <w:pStyle w:val="TAC"/>
              <w:rPr>
                <w:rFonts w:cs="Arial"/>
                <w:snapToGrid w:val="0"/>
                <w:color w:val="000000"/>
                <w:szCs w:val="18"/>
              </w:rPr>
            </w:pPr>
          </w:p>
        </w:tc>
      </w:tr>
      <w:tr w:rsidR="007A1F75" w:rsidRPr="00E36617" w14:paraId="6356AF0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9A3B948"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7C1C5"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A16867" w14:textId="77777777" w:rsidR="007A1F75" w:rsidRDefault="007A1F75" w:rsidP="007A1F75">
            <w:pPr>
              <w:pStyle w:val="TAC"/>
              <w:rPr>
                <w:rFonts w:cs="Arial"/>
                <w:snapToGrid w:val="0"/>
                <w:color w:val="000000"/>
                <w:szCs w:val="18"/>
              </w:rPr>
            </w:pPr>
            <w:r>
              <w:rPr>
                <w:rFonts w:cs="Arial"/>
                <w:snapToGrid w:val="0"/>
                <w:color w:val="000000"/>
                <w:szCs w:val="18"/>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EF5FD" w14:textId="77777777" w:rsidR="007A1F75" w:rsidRDefault="007A1F75" w:rsidP="007A1F75">
            <w:pPr>
              <w:pStyle w:val="TAL"/>
              <w:rPr>
                <w:rFonts w:cs="Arial"/>
                <w:szCs w:val="18"/>
              </w:rPr>
            </w:pPr>
            <w:r>
              <w:rPr>
                <w:rFonts w:cs="Arial"/>
                <w:szCs w:val="18"/>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F91B8" w14:textId="77777777" w:rsidR="007A1F75" w:rsidRDefault="007A1F75" w:rsidP="007A1F75">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437F" w14:textId="77777777" w:rsidR="007A1F75" w:rsidRDefault="007A1F75" w:rsidP="007A1F75">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81829" w14:textId="77777777" w:rsidR="007A1F75" w:rsidRDefault="007A1F75" w:rsidP="007A1F75">
            <w:pPr>
              <w:pStyle w:val="TAL"/>
            </w:pPr>
            <w:r>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39923"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37E433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FAD"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76ED2E"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75D36D" w14:textId="77777777" w:rsidR="007A1F75" w:rsidRDefault="007A1F75" w:rsidP="007A1F75">
            <w:pPr>
              <w:pStyle w:val="TAC"/>
              <w:rPr>
                <w:rFonts w:cs="Arial"/>
                <w:snapToGrid w:val="0"/>
                <w:color w:val="000000"/>
                <w:szCs w:val="18"/>
              </w:rPr>
            </w:pPr>
            <w:r>
              <w:rPr>
                <w:rFonts w:cs="Arial"/>
                <w:snapToGrid w:val="0"/>
                <w:color w:val="000000"/>
                <w:szCs w:val="18"/>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CF501" w14:textId="77777777" w:rsidR="007A1F75" w:rsidRDefault="007A1F75" w:rsidP="007A1F75">
            <w:pPr>
              <w:pStyle w:val="TAL"/>
              <w:rPr>
                <w:rFonts w:cs="Arial"/>
                <w:szCs w:val="18"/>
              </w:rPr>
            </w:pPr>
            <w:r>
              <w:rPr>
                <w:rFonts w:cs="Arial"/>
                <w:szCs w:val="18"/>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023AC" w14:textId="77777777" w:rsidR="007A1F75" w:rsidRDefault="007A1F75" w:rsidP="007A1F75">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3E13" w14:textId="77777777" w:rsidR="007A1F75" w:rsidRDefault="007A1F75" w:rsidP="007A1F75">
            <w:pPr>
              <w:pStyle w:val="TAC"/>
              <w:rPr>
                <w:rFonts w:cs="Arial"/>
                <w:szCs w:val="18"/>
              </w:rPr>
            </w:pPr>
            <w:r>
              <w:rPr>
                <w:rFonts w:cs="Arial"/>
                <w:szCs w:val="18"/>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1B2869" w14:textId="77777777" w:rsidR="007A1F75" w:rsidRDefault="007A1F75" w:rsidP="007A1F75">
            <w:pPr>
              <w:pStyle w:val="TAL"/>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9FEE3"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427221B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8A77B2F"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2D8D3E"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907530" w14:textId="77777777" w:rsidR="007A1F75" w:rsidRDefault="007A1F75" w:rsidP="007A1F75">
            <w:pPr>
              <w:pStyle w:val="TAC"/>
              <w:rPr>
                <w:rFonts w:cs="Arial"/>
                <w:snapToGrid w:val="0"/>
                <w:color w:val="000000"/>
                <w:szCs w:val="18"/>
              </w:rPr>
            </w:pPr>
            <w:r>
              <w:rPr>
                <w:rFonts w:cs="Arial"/>
                <w:snapToGrid w:val="0"/>
                <w:color w:val="000000"/>
                <w:szCs w:val="18"/>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A154" w14:textId="77777777" w:rsidR="007A1F75" w:rsidRDefault="007A1F75" w:rsidP="007A1F75">
            <w:pPr>
              <w:pStyle w:val="TAL"/>
              <w:rPr>
                <w:rFonts w:cs="Arial"/>
                <w:szCs w:val="18"/>
              </w:rPr>
            </w:pPr>
            <w:r>
              <w:rPr>
                <w:rFonts w:cs="Arial"/>
                <w:szCs w:val="18"/>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60D1F" w14:textId="77777777" w:rsidR="007A1F75" w:rsidRDefault="007A1F75" w:rsidP="007A1F75">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256F9" w14:textId="77777777" w:rsidR="007A1F75" w:rsidRDefault="007A1F75" w:rsidP="007A1F75">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F59E8" w14:textId="77777777" w:rsidR="007A1F75" w:rsidRDefault="000B3355" w:rsidP="007A1F75">
            <w:pPr>
              <w:pStyle w:val="TAL"/>
              <w:rPr>
                <w:sz w:val="16"/>
                <w:szCs w:val="16"/>
              </w:rPr>
            </w:pPr>
            <w:fldSimple w:instr=" DOCPROPERTY  CrTitle  \* MERGEFORMAT ">
              <w:r w:rsidR="007A1F75">
                <w:t>Adding Media Feature Tag for IMS Data Channel</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9161D"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3B0906C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F833DE5" w14:textId="77777777" w:rsidR="007A1F75" w:rsidRPr="00C8654A" w:rsidRDefault="007A1F75" w:rsidP="007A1F75">
            <w:pPr>
              <w:pStyle w:val="TAC"/>
            </w:pPr>
            <w:r w:rsidRPr="00C8654A">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A55AD" w14:textId="77777777" w:rsidR="007A1F75" w:rsidRPr="00C8654A" w:rsidRDefault="007A1F75" w:rsidP="007A1F75">
            <w:pPr>
              <w:pStyle w:val="TAC"/>
            </w:pPr>
            <w:r w:rsidRPr="00C8654A">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5C5BC" w14:textId="77777777" w:rsidR="007A1F75" w:rsidRPr="00C8654A" w:rsidRDefault="007A1F75" w:rsidP="007A1F75">
            <w:pPr>
              <w:pStyle w:val="TAC"/>
            </w:pPr>
            <w:r w:rsidRPr="00C8654A">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88BF" w14:textId="77777777" w:rsidR="007A1F75" w:rsidRPr="00C8654A" w:rsidRDefault="007A1F75" w:rsidP="007A1F75">
            <w:pPr>
              <w:pStyle w:val="TAL"/>
            </w:pPr>
            <w:r w:rsidRPr="00C8654A">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E0438" w14:textId="77777777" w:rsidR="007A1F75" w:rsidRPr="00C8654A" w:rsidRDefault="007A1F75" w:rsidP="007A1F75">
            <w:pPr>
              <w:pStyle w:val="TAR"/>
              <w:jc w:val="center"/>
            </w:pPr>
            <w:r w:rsidRPr="00C8654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4A37F" w14:textId="77777777" w:rsidR="007A1F75" w:rsidRPr="00C8654A" w:rsidRDefault="007A1F75" w:rsidP="007A1F75">
            <w:pPr>
              <w:pStyle w:val="TAC"/>
            </w:pPr>
            <w:r w:rsidRPr="00C8654A">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12019" w14:textId="77777777" w:rsidR="007A1F75" w:rsidRPr="00C8654A" w:rsidRDefault="007A1F75" w:rsidP="007A1F75">
            <w:pPr>
              <w:pStyle w:val="TAL"/>
            </w:pPr>
            <w:r w:rsidRPr="00C8654A">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1435" w14:textId="77777777" w:rsidR="007A1F75" w:rsidRPr="00C8654A" w:rsidRDefault="007A1F75" w:rsidP="007A1F75">
            <w:pPr>
              <w:pStyle w:val="TAC"/>
            </w:pPr>
            <w:r w:rsidRPr="00C8654A">
              <w:t>16.6.0</w:t>
            </w:r>
          </w:p>
        </w:tc>
      </w:tr>
      <w:tr w:rsidR="00BA3075" w:rsidRPr="00E36617" w14:paraId="263B4AA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455CBBE" w14:textId="77777777" w:rsidR="00BA3075" w:rsidRPr="00C8654A" w:rsidRDefault="00BA3075" w:rsidP="007A1F75">
            <w:pPr>
              <w:pStyle w:val="TAC"/>
            </w:pPr>
            <w: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7634DB" w14:textId="77777777" w:rsidR="00BA3075" w:rsidRPr="00C8654A" w:rsidRDefault="00BA3075" w:rsidP="007A1F75">
            <w:pPr>
              <w:pStyle w:val="TAC"/>
            </w:pPr>
            <w:r w:rsidRPr="00C8654A">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68090" w14:textId="77777777" w:rsidR="00BA3075" w:rsidRPr="00C8654A" w:rsidRDefault="00BA3075" w:rsidP="007A1F75">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EE755" w14:textId="77777777" w:rsidR="00BA3075" w:rsidRPr="00C8654A" w:rsidRDefault="00BA3075" w:rsidP="007A1F75">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D8B9C" w14:textId="77777777" w:rsidR="00BA3075" w:rsidRPr="00C8654A" w:rsidRDefault="00BA3075" w:rsidP="007A1F75">
            <w:pPr>
              <w:pStyle w:val="TAR"/>
              <w:jc w:val="cente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B071" w14:textId="77777777" w:rsidR="00BA3075" w:rsidRPr="00C8654A" w:rsidRDefault="00BA3075" w:rsidP="007A1F75">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AD7E9" w14:textId="77777777" w:rsidR="00BA3075" w:rsidRPr="00C8654A" w:rsidRDefault="00BA3075" w:rsidP="007A1F75">
            <w:pPr>
              <w:pStyle w:val="TAL"/>
            </w:pPr>
            <w: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9DEF5" w14:textId="77777777" w:rsidR="00BA3075" w:rsidRPr="00C8654A" w:rsidRDefault="00BA3075" w:rsidP="007A1F75">
            <w:pPr>
              <w:pStyle w:val="TAC"/>
            </w:pPr>
            <w:r>
              <w:t>16.6.1</w:t>
            </w:r>
          </w:p>
        </w:tc>
      </w:tr>
      <w:tr w:rsidR="00936EAB" w:rsidRPr="00E36617" w14:paraId="118B39A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BAAAC00"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95479A"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8C35A"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B1676" w14:textId="77777777" w:rsidR="00936EAB" w:rsidRPr="00C8654A" w:rsidRDefault="00936EAB" w:rsidP="00936EAB">
            <w:pPr>
              <w:pStyle w:val="TAL"/>
            </w:pPr>
            <w: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95A47" w14:textId="77777777" w:rsidR="00936EAB" w:rsidRPr="00C8654A" w:rsidRDefault="00936EAB" w:rsidP="00936EAB">
            <w:pPr>
              <w:pStyle w:val="TAR"/>
              <w:jc w:val="cente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0C1F" w14:textId="77777777" w:rsidR="00936EAB" w:rsidRPr="00C8654A" w:rsidRDefault="00936EAB" w:rsidP="00936EAB">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2A8D3" w14:textId="77777777" w:rsidR="00936EAB" w:rsidRDefault="00936EAB" w:rsidP="00936EAB">
            <w:pPr>
              <w:pStyle w:val="TAC"/>
              <w:jc w:val="left"/>
            </w:pPr>
            <w:r w:rsidRPr="00DA6FE5">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7CE5" w14:textId="77777777" w:rsidR="00936EAB" w:rsidRDefault="00936EAB" w:rsidP="00936EAB">
            <w:pPr>
              <w:pStyle w:val="TAC"/>
            </w:pPr>
            <w:r>
              <w:t>16.7.0</w:t>
            </w:r>
          </w:p>
        </w:tc>
      </w:tr>
      <w:tr w:rsidR="00936EAB" w:rsidRPr="00E36617" w14:paraId="789AE4A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52F9B0E"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5C2454"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A85DB"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DE626" w14:textId="77777777" w:rsidR="00936EAB" w:rsidRPr="00C8654A" w:rsidRDefault="00936EAB" w:rsidP="00936EAB">
            <w:pPr>
              <w:pStyle w:val="TAL"/>
            </w:pPr>
            <w:r w:rsidRPr="00DA6FE5">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2ED23" w14:textId="77777777" w:rsidR="00936EAB" w:rsidRPr="00C8654A"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02D6F" w14:textId="77777777" w:rsidR="00936EAB" w:rsidRPr="00C8654A" w:rsidRDefault="00936EAB" w:rsidP="00936EAB">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BE460" w14:textId="77777777" w:rsidR="00936EAB" w:rsidRDefault="00936EAB" w:rsidP="00936EAB">
            <w:pPr>
              <w:pStyle w:val="TAL"/>
            </w:pPr>
            <w: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03AD" w14:textId="77777777" w:rsidR="00936EAB" w:rsidRDefault="00936EAB" w:rsidP="00936EAB">
            <w:pPr>
              <w:pStyle w:val="TAC"/>
            </w:pPr>
            <w:r>
              <w:t>16.7.0</w:t>
            </w:r>
          </w:p>
        </w:tc>
      </w:tr>
      <w:tr w:rsidR="00936EAB" w:rsidRPr="00E36617" w14:paraId="401F528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942CE94"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C03F8"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3112C4"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9C298" w14:textId="77777777" w:rsidR="00936EAB" w:rsidRPr="00C8654A" w:rsidRDefault="00936EAB" w:rsidP="00936EAB">
            <w:pPr>
              <w:pStyle w:val="TAL"/>
            </w:pPr>
            <w: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B0F71" w14:textId="77777777" w:rsidR="00936EAB" w:rsidRPr="00C8654A"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542A" w14:textId="77777777" w:rsidR="00936EAB" w:rsidRPr="00C8654A" w:rsidRDefault="00936EAB" w:rsidP="00936EAB">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5C1AD" w14:textId="77777777" w:rsidR="00936EAB" w:rsidRDefault="000B3355" w:rsidP="00936EAB">
            <w:pPr>
              <w:pStyle w:val="TAL"/>
            </w:pPr>
            <w:fldSimple w:instr=" DOCPROPERTY  CrTitle  \* MERGEFORMAT ">
              <w:r w:rsidR="00936EAB">
                <w:t>Update of references</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3CB69" w14:textId="77777777" w:rsidR="00936EAB" w:rsidRDefault="00936EAB" w:rsidP="00936EAB">
            <w:pPr>
              <w:pStyle w:val="TAC"/>
            </w:pPr>
            <w:r>
              <w:t>16.7.0</w:t>
            </w:r>
          </w:p>
        </w:tc>
      </w:tr>
      <w:tr w:rsidR="00936EAB" w:rsidRPr="00E36617" w14:paraId="1F9F005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CAD3D7D"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1CAC57" w14:textId="77777777" w:rsidR="00936EAB"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C6DD6" w14:textId="77777777" w:rsidR="00936EAB" w:rsidRDefault="00936EAB" w:rsidP="00936EAB">
            <w:pPr>
              <w:pStyle w:val="TAC"/>
            </w:pPr>
            <w: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E5154" w14:textId="77777777" w:rsidR="00936EAB" w:rsidRDefault="00936EAB" w:rsidP="00936EAB">
            <w:pPr>
              <w:pStyle w:val="TAL"/>
            </w:pPr>
            <w: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2F243" w14:textId="77777777" w:rsidR="00936EAB"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4C76F" w14:textId="77777777" w:rsidR="00936EAB" w:rsidRDefault="00936EAB" w:rsidP="00936EAB">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3D805" w14:textId="77777777" w:rsidR="00936EAB" w:rsidRDefault="00936EAB" w:rsidP="00936EAB">
            <w:pPr>
              <w:pStyle w:val="TAL"/>
            </w:pPr>
            <w:r>
              <w:rPr>
                <w:color w:val="000000"/>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32AD4" w14:textId="77777777" w:rsidR="00936EAB" w:rsidRDefault="00936EAB" w:rsidP="00936EAB">
            <w:pPr>
              <w:pStyle w:val="TAC"/>
            </w:pPr>
            <w:r>
              <w:t>16.7.0</w:t>
            </w:r>
          </w:p>
        </w:tc>
      </w:tr>
      <w:tr w:rsidR="007B3D7B" w:rsidRPr="00E36617" w14:paraId="59789F4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1DC4CEA" w14:textId="77777777" w:rsidR="007B3D7B" w:rsidRPr="000324A3" w:rsidRDefault="007B3D7B" w:rsidP="00936EAB">
            <w:pPr>
              <w:pStyle w:val="TAC"/>
              <w:rPr>
                <w:color w:val="000000"/>
              </w:rPr>
            </w:pPr>
            <w:r w:rsidRPr="000324A3">
              <w:rPr>
                <w:color w:val="000000"/>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7F81E6" w14:textId="77777777" w:rsidR="007B3D7B" w:rsidRPr="000324A3" w:rsidRDefault="007B3D7B" w:rsidP="00936EAB">
            <w:pPr>
              <w:pStyle w:val="TAC"/>
              <w:rPr>
                <w:color w:val="000000"/>
              </w:rPr>
            </w:pPr>
            <w:r w:rsidRPr="000324A3">
              <w:rPr>
                <w:color w:val="000000"/>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74D0B" w14:textId="77777777" w:rsidR="007B3D7B" w:rsidRPr="000324A3" w:rsidRDefault="007B3D7B" w:rsidP="00936EAB">
            <w:pPr>
              <w:pStyle w:val="TAC"/>
              <w:rPr>
                <w:color w:val="000000"/>
              </w:rPr>
            </w:pPr>
            <w:r w:rsidRPr="000324A3">
              <w:rPr>
                <w:color w:val="000000"/>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35578" w14:textId="77777777" w:rsidR="007B3D7B" w:rsidRPr="000324A3" w:rsidRDefault="007B3D7B" w:rsidP="00936EAB">
            <w:pPr>
              <w:pStyle w:val="TAL"/>
              <w:rPr>
                <w:color w:val="000000"/>
              </w:rPr>
            </w:pPr>
            <w:r w:rsidRPr="000324A3">
              <w:rPr>
                <w:color w:val="000000"/>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2B876" w14:textId="77777777" w:rsidR="007B3D7B" w:rsidRPr="000324A3" w:rsidRDefault="007B3D7B" w:rsidP="00936EAB">
            <w:pPr>
              <w:pStyle w:val="TAR"/>
              <w:jc w:val="center"/>
              <w:rPr>
                <w:color w:val="000000"/>
              </w:rPr>
            </w:pPr>
            <w:r w:rsidRPr="000324A3">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2E82" w14:textId="77777777" w:rsidR="007B3D7B" w:rsidRPr="000324A3" w:rsidRDefault="007B3D7B" w:rsidP="00936EAB">
            <w:pPr>
              <w:pStyle w:val="TAC"/>
              <w:rPr>
                <w:color w:val="000000"/>
              </w:rPr>
            </w:pPr>
            <w:r w:rsidRPr="000324A3">
              <w:rPr>
                <w:color w:val="000000"/>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3E814" w14:textId="77777777" w:rsidR="007B3D7B" w:rsidRDefault="007B3D7B" w:rsidP="00936EAB">
            <w:pPr>
              <w:pStyle w:val="TAL"/>
              <w:rPr>
                <w:color w:val="000000"/>
              </w:rPr>
            </w:pPr>
            <w:r w:rsidRPr="000324A3">
              <w:rPr>
                <w:color w:val="000000"/>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AF93F" w14:textId="77777777" w:rsidR="007B3D7B" w:rsidRDefault="007B3D7B" w:rsidP="00936EAB">
            <w:pPr>
              <w:pStyle w:val="TAC"/>
            </w:pPr>
            <w:r>
              <w:t>16.8.0</w:t>
            </w:r>
          </w:p>
        </w:tc>
      </w:tr>
      <w:tr w:rsidR="00AA74C1" w:rsidRPr="00E36617" w14:paraId="5BA388A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3836C3F" w14:textId="77777777" w:rsidR="00AA74C1" w:rsidRPr="000324A3" w:rsidRDefault="00AA74C1" w:rsidP="00936EAB">
            <w:pPr>
              <w:pStyle w:val="TAC"/>
              <w:rPr>
                <w:color w:val="000000"/>
              </w:rPr>
            </w:pPr>
            <w:r>
              <w:rPr>
                <w:color w:val="000000"/>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C4D41" w14:textId="77777777" w:rsidR="00AA74C1" w:rsidRPr="000324A3" w:rsidRDefault="00AA74C1" w:rsidP="00936EAB">
            <w:pPr>
              <w:pStyle w:val="TAC"/>
              <w:rPr>
                <w:color w:val="000000"/>
              </w:rPr>
            </w:pPr>
            <w:r>
              <w:rPr>
                <w:color w:val="000000"/>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8CA270" w14:textId="77777777" w:rsidR="00AA74C1" w:rsidRPr="000324A3" w:rsidRDefault="00AA74C1" w:rsidP="00936EAB">
            <w:pPr>
              <w:pStyle w:val="TAC"/>
              <w:rPr>
                <w:color w:val="000000"/>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064C6" w14:textId="77777777" w:rsidR="00AA74C1" w:rsidRPr="000324A3" w:rsidRDefault="00AA74C1" w:rsidP="00936EAB">
            <w:pPr>
              <w:pStyle w:val="TAL"/>
              <w:rPr>
                <w:color w:val="000000"/>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6E1B5" w14:textId="77777777" w:rsidR="00AA74C1" w:rsidRPr="000324A3" w:rsidRDefault="00AA74C1" w:rsidP="00936EAB">
            <w:pPr>
              <w:pStyle w:val="TAR"/>
              <w:jc w:val="center"/>
              <w:rPr>
                <w:color w:val="00000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DDE88" w14:textId="77777777" w:rsidR="00AA74C1" w:rsidRPr="000324A3" w:rsidRDefault="00AA74C1" w:rsidP="00936EAB">
            <w:pPr>
              <w:pStyle w:val="TAC"/>
              <w:rPr>
                <w:color w:val="000000"/>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ED1F6" w14:textId="77777777" w:rsidR="00AA74C1" w:rsidRPr="000324A3" w:rsidRDefault="00AA74C1" w:rsidP="00936EAB">
            <w:pPr>
              <w:pStyle w:val="TAL"/>
              <w:rPr>
                <w:color w:val="000000"/>
              </w:rPr>
            </w:pPr>
            <w:r>
              <w:rPr>
                <w:color w:val="000000"/>
              </w:rPr>
              <w:t>Minor Editorial Corrections</w:t>
            </w:r>
            <w:r w:rsidR="0009700F">
              <w:rPr>
                <w:color w:val="000000"/>
              </w:rPr>
              <w:t>.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999F2" w14:textId="77777777" w:rsidR="00AA74C1" w:rsidRDefault="00AA74C1" w:rsidP="00936EAB">
            <w:pPr>
              <w:pStyle w:val="TAC"/>
            </w:pPr>
            <w:r>
              <w:t>16.8.1</w:t>
            </w:r>
          </w:p>
        </w:tc>
      </w:tr>
      <w:tr w:rsidR="0009700F" w:rsidRPr="00E36617" w14:paraId="0CF9BBA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BBDF078" w14:textId="77777777" w:rsidR="0009700F" w:rsidRDefault="0009700F" w:rsidP="00936EAB">
            <w:pPr>
              <w:pStyle w:val="TAC"/>
              <w:rPr>
                <w:color w:val="000000"/>
              </w:rPr>
            </w:pPr>
            <w:r>
              <w:rPr>
                <w:color w:val="000000"/>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EECDC" w14:textId="77777777" w:rsidR="0009700F" w:rsidRDefault="0009700F" w:rsidP="00936EAB">
            <w:pPr>
              <w:pStyle w:val="TAC"/>
              <w:rPr>
                <w:color w:val="000000"/>
              </w:rPr>
            </w:pPr>
            <w:r>
              <w:rPr>
                <w:color w:val="000000"/>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16F6B" w14:textId="77777777" w:rsidR="0009700F" w:rsidRPr="000324A3" w:rsidRDefault="0009700F" w:rsidP="00936EAB">
            <w:pPr>
              <w:pStyle w:val="TAC"/>
              <w:rPr>
                <w:color w:val="000000"/>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17E4" w14:textId="77777777" w:rsidR="0009700F" w:rsidRPr="000324A3" w:rsidRDefault="0009700F" w:rsidP="00936EAB">
            <w:pPr>
              <w:pStyle w:val="TAL"/>
              <w:rPr>
                <w:color w:val="000000"/>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D4C42" w14:textId="77777777" w:rsidR="0009700F" w:rsidRPr="000324A3" w:rsidRDefault="0009700F" w:rsidP="00936EAB">
            <w:pPr>
              <w:pStyle w:val="TAR"/>
              <w:jc w:val="center"/>
              <w:rPr>
                <w:color w:val="00000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764B" w14:textId="77777777" w:rsidR="0009700F" w:rsidRPr="000324A3" w:rsidRDefault="0009700F" w:rsidP="00936EAB">
            <w:pPr>
              <w:pStyle w:val="TAC"/>
              <w:rPr>
                <w:color w:val="000000"/>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DC787" w14:textId="77777777" w:rsidR="0009700F" w:rsidRDefault="0009700F" w:rsidP="00936EAB">
            <w:pPr>
              <w:pStyle w:val="TAL"/>
              <w:rPr>
                <w:color w:val="000000"/>
              </w:rPr>
            </w:pPr>
            <w:r>
              <w:rPr>
                <w:color w:val="000000"/>
              </w:rPr>
              <w:t xml:space="preserve">g82 to be used instead of g81 as it doesnot contain the .zip attachments. Also the auto-numbering of the tables in </w:t>
            </w:r>
            <w:r w:rsidRPr="0009700F">
              <w:rPr>
                <w:color w:val="000000"/>
              </w:rPr>
              <w:t>table T.7, clauses T.1.2 and S.4.1 are corrected.</w:t>
            </w:r>
            <w: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C6D4C" w14:textId="77777777" w:rsidR="0009700F" w:rsidRDefault="0009700F" w:rsidP="00936EAB">
            <w:pPr>
              <w:pStyle w:val="TAC"/>
            </w:pPr>
            <w:r>
              <w:t>16.8.2</w:t>
            </w:r>
          </w:p>
        </w:tc>
      </w:tr>
      <w:tr w:rsidR="00E5796F" w:rsidRPr="00E36617" w14:paraId="5462181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39FB9BF" w14:textId="77777777" w:rsidR="00E5796F" w:rsidRDefault="00E5796F" w:rsidP="00936EAB">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A5BF50" w14:textId="77777777" w:rsidR="00E5796F" w:rsidRDefault="00E5796F" w:rsidP="00936EAB">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91B41" w14:textId="48610AED" w:rsidR="00E5796F" w:rsidRPr="000324A3" w:rsidRDefault="00E5796F" w:rsidP="00936EAB">
            <w:pPr>
              <w:pStyle w:val="TAC"/>
              <w:rPr>
                <w:color w:val="000000"/>
              </w:rPr>
            </w:pPr>
            <w:r>
              <w:rPr>
                <w:color w:val="000000"/>
              </w:rPr>
              <w:t>SP-210</w:t>
            </w:r>
            <w:r w:rsidR="00667C3F">
              <w:rPr>
                <w:color w:val="000000"/>
              </w:rPr>
              <w:t>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797C" w14:textId="77777777" w:rsidR="00E5796F" w:rsidRPr="000324A3" w:rsidRDefault="00E5796F" w:rsidP="00936EAB">
            <w:pPr>
              <w:pStyle w:val="TAL"/>
              <w:rPr>
                <w:color w:val="000000"/>
              </w:rPr>
            </w:pPr>
            <w:r>
              <w:rPr>
                <w:color w:val="000000"/>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C6C6E" w14:textId="4DECFCCA" w:rsidR="00E5796F" w:rsidRPr="000324A3" w:rsidRDefault="00667C3F" w:rsidP="00936EAB">
            <w:pPr>
              <w:pStyle w:val="TAR"/>
              <w:jc w:val="center"/>
              <w:rPr>
                <w:color w:val="000000"/>
              </w:rPr>
            </w:pPr>
            <w:r>
              <w:rPr>
                <w:color w:val="000000"/>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87E64" w14:textId="77777777" w:rsidR="00E5796F" w:rsidRPr="000324A3" w:rsidRDefault="00E5796F" w:rsidP="00936EAB">
            <w:pPr>
              <w:pStyle w:val="TAC"/>
              <w:rPr>
                <w:color w:val="000000"/>
              </w:rPr>
            </w:pPr>
            <w:r>
              <w:rPr>
                <w:color w:val="000000"/>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5B8A5" w14:textId="77777777" w:rsidR="00E5796F" w:rsidRDefault="00E5796F" w:rsidP="00936EAB">
            <w:pPr>
              <w:pStyle w:val="TAL"/>
              <w:rPr>
                <w:color w:val="000000"/>
              </w:rPr>
            </w:pPr>
            <w:r>
              <w:rPr>
                <w:rFonts w:cs="Arial"/>
                <w:sz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93E26" w14:textId="77777777" w:rsidR="00E5796F" w:rsidRDefault="00E5796F" w:rsidP="00936EAB">
            <w:pPr>
              <w:pStyle w:val="TAC"/>
            </w:pPr>
            <w:r>
              <w:t>16.9.0</w:t>
            </w:r>
          </w:p>
        </w:tc>
      </w:tr>
      <w:tr w:rsidR="00667C3F" w:rsidRPr="00E36617" w14:paraId="0A69EDE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4AD1A04" w14:textId="77777777" w:rsidR="00667C3F" w:rsidRDefault="00667C3F" w:rsidP="00936EAB">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BF495" w14:textId="77777777" w:rsidR="00667C3F" w:rsidRDefault="00667C3F" w:rsidP="00936EAB">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2A58A" w14:textId="77777777" w:rsidR="00667C3F" w:rsidRDefault="00667C3F" w:rsidP="00936EAB">
            <w:pPr>
              <w:pStyle w:val="TAC"/>
              <w:rPr>
                <w:color w:val="000000"/>
              </w:rPr>
            </w:pPr>
            <w:r>
              <w:rPr>
                <w:color w:val="000000"/>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5575" w14:textId="77777777" w:rsidR="00667C3F" w:rsidRDefault="00667C3F" w:rsidP="00936EAB">
            <w:pPr>
              <w:pStyle w:val="TAL"/>
              <w:rPr>
                <w:color w:val="000000"/>
              </w:rPr>
            </w:pPr>
            <w:r>
              <w:rPr>
                <w:color w:val="000000"/>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C376F" w14:textId="77777777" w:rsidR="00667C3F" w:rsidRDefault="00667C3F" w:rsidP="00936EAB">
            <w:pPr>
              <w:pStyle w:val="TAR"/>
              <w:jc w:val="center"/>
              <w:rPr>
                <w:color w:val="000000"/>
              </w:rPr>
            </w:pPr>
            <w:r>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74D34" w14:textId="77777777" w:rsidR="00667C3F" w:rsidRDefault="00667C3F" w:rsidP="00936EAB">
            <w:pPr>
              <w:pStyle w:val="TAC"/>
              <w:rPr>
                <w:color w:val="000000"/>
              </w:rPr>
            </w:pPr>
            <w:r>
              <w:rPr>
                <w:color w:val="000000"/>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9A05A" w14:textId="77777777" w:rsidR="00667C3F" w:rsidRDefault="00667C3F" w:rsidP="00936EAB">
            <w:pPr>
              <w:pStyle w:val="TAL"/>
              <w:rPr>
                <w:rFonts w:cs="Arial"/>
                <w:sz w:val="16"/>
              </w:rPr>
            </w:pPr>
            <w:r>
              <w:rPr>
                <w:rFonts w:cs="Arial"/>
                <w:sz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97C14" w14:textId="77777777" w:rsidR="00667C3F" w:rsidRDefault="00667C3F" w:rsidP="00936EAB">
            <w:pPr>
              <w:pStyle w:val="TAC"/>
            </w:pPr>
            <w:r>
              <w:t>16.9.0</w:t>
            </w:r>
          </w:p>
        </w:tc>
      </w:tr>
      <w:tr w:rsidR="00667C3F" w:rsidRPr="00E36617" w14:paraId="284B689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CD75F5A" w14:textId="77777777" w:rsidR="00667C3F" w:rsidRDefault="00667C3F" w:rsidP="00667C3F">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1C349" w14:textId="77777777" w:rsidR="00667C3F" w:rsidRDefault="00667C3F" w:rsidP="00667C3F">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D74D9" w14:textId="77777777" w:rsidR="00667C3F" w:rsidRDefault="00667C3F" w:rsidP="00667C3F">
            <w:pPr>
              <w:pStyle w:val="TAC"/>
              <w:rPr>
                <w:color w:val="000000"/>
              </w:rPr>
            </w:pPr>
            <w:r>
              <w:rPr>
                <w:color w:val="000000"/>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A4E9" w14:textId="77777777" w:rsidR="00667C3F" w:rsidRDefault="00667C3F" w:rsidP="00667C3F">
            <w:pPr>
              <w:pStyle w:val="TAL"/>
              <w:rPr>
                <w:color w:val="000000"/>
              </w:rPr>
            </w:pPr>
            <w:r>
              <w:rPr>
                <w:color w:val="000000"/>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770D" w14:textId="77777777" w:rsidR="00667C3F" w:rsidRDefault="00667C3F" w:rsidP="00667C3F">
            <w:pPr>
              <w:pStyle w:val="TAR"/>
              <w:jc w:val="center"/>
              <w:rPr>
                <w:color w:val="000000"/>
              </w:rPr>
            </w:pPr>
            <w:r>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32A08" w14:textId="77777777" w:rsidR="00667C3F" w:rsidRDefault="00667C3F" w:rsidP="00667C3F">
            <w:pPr>
              <w:pStyle w:val="TAC"/>
              <w:rPr>
                <w:color w:val="000000"/>
              </w:rPr>
            </w:pPr>
            <w:r>
              <w:rPr>
                <w:color w:val="000000"/>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03593" w14:textId="77777777" w:rsidR="00667C3F" w:rsidRDefault="00667C3F" w:rsidP="00667C3F">
            <w:pPr>
              <w:pStyle w:val="TAL"/>
              <w:rPr>
                <w:rFonts w:cs="Arial"/>
                <w:sz w:val="16"/>
              </w:rPr>
            </w:pPr>
            <w:r>
              <w:rPr>
                <w:rFonts w:cs="Arial"/>
                <w:sz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F283" w14:textId="77777777" w:rsidR="00667C3F" w:rsidRDefault="00667C3F" w:rsidP="00667C3F">
            <w:pPr>
              <w:pStyle w:val="TAC"/>
            </w:pPr>
            <w:r>
              <w:t>16.9.0</w:t>
            </w:r>
          </w:p>
        </w:tc>
      </w:tr>
      <w:tr w:rsidR="00ED2876" w:rsidRPr="00E36617" w14:paraId="4C35B27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03A02BE" w14:textId="25A797B8" w:rsidR="00ED2876" w:rsidRDefault="00ED2876" w:rsidP="00667C3F">
            <w:pPr>
              <w:pStyle w:val="TAC"/>
              <w:rPr>
                <w:color w:val="000000"/>
              </w:rPr>
            </w:pPr>
            <w:r>
              <w:rPr>
                <w:color w:val="000000"/>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8164E" w14:textId="5D5FF9C0" w:rsidR="00ED2876" w:rsidRDefault="00ED2876" w:rsidP="00667C3F">
            <w:pPr>
              <w:pStyle w:val="TAC"/>
              <w:rPr>
                <w:color w:val="000000"/>
              </w:rPr>
            </w:pPr>
            <w:r>
              <w:rPr>
                <w:color w:val="000000"/>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7BA9" w14:textId="133EFB57" w:rsidR="00ED2876" w:rsidRDefault="00ED2876" w:rsidP="00667C3F">
            <w:pPr>
              <w:pStyle w:val="TAC"/>
              <w:rPr>
                <w:color w:val="000000"/>
              </w:rPr>
            </w:pPr>
            <w:r>
              <w:rPr>
                <w:color w:val="000000"/>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0ED9D" w14:textId="7D14FC58" w:rsidR="00ED2876" w:rsidRDefault="00ED2876" w:rsidP="00667C3F">
            <w:pPr>
              <w:pStyle w:val="TAL"/>
              <w:rPr>
                <w:color w:val="000000"/>
              </w:rPr>
            </w:pPr>
            <w:r>
              <w:rPr>
                <w:color w:val="000000"/>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89D8B" w14:textId="18DA9F02" w:rsidR="00ED2876" w:rsidRDefault="00ED2876" w:rsidP="00667C3F">
            <w:pPr>
              <w:pStyle w:val="TAR"/>
              <w:jc w:val="center"/>
              <w:rPr>
                <w:color w:val="000000"/>
              </w:rPr>
            </w:pPr>
            <w:r>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9A90" w14:textId="644F2848" w:rsidR="00ED2876" w:rsidRDefault="00ED2876" w:rsidP="00667C3F">
            <w:pPr>
              <w:pStyle w:val="TAC"/>
              <w:rPr>
                <w:color w:val="000000"/>
              </w:rPr>
            </w:pPr>
            <w:r>
              <w:rPr>
                <w:color w:val="000000"/>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6193" w14:textId="3D4881D6" w:rsidR="00ED2876" w:rsidRDefault="00ED2876" w:rsidP="00667C3F">
            <w:pPr>
              <w:pStyle w:val="TAL"/>
              <w:rPr>
                <w:rFonts w:cs="Arial"/>
                <w:sz w:val="16"/>
              </w:rPr>
            </w:pPr>
            <w:r>
              <w:t>Updates on data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A2762" w14:textId="7940981E" w:rsidR="00ED2876" w:rsidRDefault="00ED2876" w:rsidP="00667C3F">
            <w:pPr>
              <w:pStyle w:val="TAC"/>
            </w:pPr>
            <w:r>
              <w:t>16.10.0</w:t>
            </w:r>
          </w:p>
        </w:tc>
      </w:tr>
    </w:tbl>
    <w:p w14:paraId="6FF7B933" w14:textId="77777777" w:rsidR="002356B5" w:rsidRPr="00235394" w:rsidRDefault="002356B5" w:rsidP="002356B5"/>
    <w:sectPr w:rsidR="002356B5" w:rsidRPr="00235394" w:rsidSect="008B7158">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AC7D19" w14:textId="77777777" w:rsidR="00F36B94" w:rsidRDefault="00F36B94">
      <w:r>
        <w:separator/>
      </w:r>
    </w:p>
  </w:endnote>
  <w:endnote w:type="continuationSeparator" w:id="0">
    <w:p w14:paraId="0F6F5395" w14:textId="77777777" w:rsidR="00F36B94" w:rsidRDefault="00F36B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C7B219" w14:textId="77777777" w:rsidR="000B3355" w:rsidRDefault="000B335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7DB422" w14:textId="77777777" w:rsidR="00F36B94" w:rsidRDefault="00F36B94">
      <w:r>
        <w:separator/>
      </w:r>
    </w:p>
  </w:footnote>
  <w:footnote w:type="continuationSeparator" w:id="0">
    <w:p w14:paraId="66B0E0BF" w14:textId="77777777" w:rsidR="00F36B94" w:rsidRDefault="00F36B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E6EF1B" w14:textId="5565D9BD" w:rsidR="000B3355" w:rsidRDefault="000B3355">
    <w:pPr>
      <w:pStyle w:val="Header"/>
      <w:framePr w:wrap="auto" w:vAnchor="text" w:hAnchor="margin" w:xAlign="right" w:y="1"/>
      <w:widowControl/>
    </w:pPr>
    <w:r>
      <w:fldChar w:fldCharType="begin"/>
    </w:r>
    <w:r>
      <w:instrText xml:space="preserve"> STYLEREF ZA </w:instrText>
    </w:r>
    <w:r>
      <w:fldChar w:fldCharType="separate"/>
    </w:r>
    <w:r w:rsidR="00935821">
      <w:t>3GPP TS 26.114 V16.10.0 (2021-06)</w:t>
    </w:r>
    <w:r>
      <w:fldChar w:fldCharType="end"/>
    </w:r>
  </w:p>
  <w:p w14:paraId="076F9AFB" w14:textId="77777777" w:rsidR="000B3355" w:rsidRDefault="000B3355">
    <w:pPr>
      <w:pStyle w:val="Header"/>
      <w:framePr w:wrap="auto" w:vAnchor="text" w:hAnchor="margin" w:xAlign="center" w:y="1"/>
      <w:widowControl/>
    </w:pPr>
    <w:r>
      <w:fldChar w:fldCharType="begin"/>
    </w:r>
    <w:r>
      <w:instrText xml:space="preserve"> PAGE </w:instrText>
    </w:r>
    <w:r>
      <w:fldChar w:fldCharType="separate"/>
    </w:r>
    <w:r>
      <w:t>67</w:t>
    </w:r>
    <w:r>
      <w:fldChar w:fldCharType="end"/>
    </w:r>
  </w:p>
  <w:p w14:paraId="5F993D30" w14:textId="3BC651CB" w:rsidR="000B3355" w:rsidRDefault="000B3355">
    <w:pPr>
      <w:pStyle w:val="Header"/>
      <w:framePr w:wrap="auto" w:vAnchor="text" w:hAnchor="margin" w:y="1"/>
      <w:widowControl/>
    </w:pPr>
    <w:r>
      <w:fldChar w:fldCharType="begin"/>
    </w:r>
    <w:r>
      <w:instrText xml:space="preserve"> STYLEREF ZGSM </w:instrText>
    </w:r>
    <w:r>
      <w:fldChar w:fldCharType="separate"/>
    </w:r>
    <w:r w:rsidR="00935821">
      <w:t>Release 16</w:t>
    </w:r>
    <w:r>
      <w:fldChar w:fldCharType="end"/>
    </w:r>
  </w:p>
  <w:p w14:paraId="14CD4883" w14:textId="77777777" w:rsidR="000B3355" w:rsidRDefault="000B335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6252F1D"/>
    <w:multiLevelType w:val="hybridMultilevel"/>
    <w:tmpl w:val="EE96A9B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2"/>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B6B0B"/>
    <w:rsid w:val="00000736"/>
    <w:rsid w:val="00001022"/>
    <w:rsid w:val="000011EF"/>
    <w:rsid w:val="000034C0"/>
    <w:rsid w:val="00004730"/>
    <w:rsid w:val="00004A1A"/>
    <w:rsid w:val="00006C0B"/>
    <w:rsid w:val="00011A64"/>
    <w:rsid w:val="00011E61"/>
    <w:rsid w:val="000135EA"/>
    <w:rsid w:val="00014E65"/>
    <w:rsid w:val="000210F2"/>
    <w:rsid w:val="00025845"/>
    <w:rsid w:val="00025E28"/>
    <w:rsid w:val="00026971"/>
    <w:rsid w:val="00027974"/>
    <w:rsid w:val="000324A3"/>
    <w:rsid w:val="00032525"/>
    <w:rsid w:val="000325F3"/>
    <w:rsid w:val="00035645"/>
    <w:rsid w:val="00040273"/>
    <w:rsid w:val="000409E1"/>
    <w:rsid w:val="00041801"/>
    <w:rsid w:val="00041F04"/>
    <w:rsid w:val="000440A8"/>
    <w:rsid w:val="000505B9"/>
    <w:rsid w:val="00051233"/>
    <w:rsid w:val="00051235"/>
    <w:rsid w:val="0005356C"/>
    <w:rsid w:val="00054E21"/>
    <w:rsid w:val="00055FA0"/>
    <w:rsid w:val="00056FDF"/>
    <w:rsid w:val="00057E8C"/>
    <w:rsid w:val="00062B84"/>
    <w:rsid w:val="00064ECA"/>
    <w:rsid w:val="00070CB6"/>
    <w:rsid w:val="00071844"/>
    <w:rsid w:val="00073FCC"/>
    <w:rsid w:val="0007623F"/>
    <w:rsid w:val="000772C6"/>
    <w:rsid w:val="00083C8B"/>
    <w:rsid w:val="000906A0"/>
    <w:rsid w:val="00090C8A"/>
    <w:rsid w:val="000913FE"/>
    <w:rsid w:val="000929F9"/>
    <w:rsid w:val="00094631"/>
    <w:rsid w:val="0009700F"/>
    <w:rsid w:val="000A1976"/>
    <w:rsid w:val="000A2236"/>
    <w:rsid w:val="000A238A"/>
    <w:rsid w:val="000A3737"/>
    <w:rsid w:val="000A3786"/>
    <w:rsid w:val="000B0F0B"/>
    <w:rsid w:val="000B3355"/>
    <w:rsid w:val="000B68D4"/>
    <w:rsid w:val="000B6B46"/>
    <w:rsid w:val="000C0D8A"/>
    <w:rsid w:val="000C0FB6"/>
    <w:rsid w:val="000C6A4F"/>
    <w:rsid w:val="000C7FC3"/>
    <w:rsid w:val="000D222A"/>
    <w:rsid w:val="000D2E0F"/>
    <w:rsid w:val="000D375A"/>
    <w:rsid w:val="000D45E7"/>
    <w:rsid w:val="000D4A87"/>
    <w:rsid w:val="000D51F7"/>
    <w:rsid w:val="000D7FE8"/>
    <w:rsid w:val="000E1E41"/>
    <w:rsid w:val="000E2CEE"/>
    <w:rsid w:val="000E2D33"/>
    <w:rsid w:val="000E785E"/>
    <w:rsid w:val="000E7D8A"/>
    <w:rsid w:val="000F0D01"/>
    <w:rsid w:val="000F212A"/>
    <w:rsid w:val="000F2764"/>
    <w:rsid w:val="000F7A7B"/>
    <w:rsid w:val="00100D31"/>
    <w:rsid w:val="00106820"/>
    <w:rsid w:val="001128EF"/>
    <w:rsid w:val="00112AFC"/>
    <w:rsid w:val="00115641"/>
    <w:rsid w:val="00115CF1"/>
    <w:rsid w:val="00115E39"/>
    <w:rsid w:val="0011752D"/>
    <w:rsid w:val="001201F3"/>
    <w:rsid w:val="00122436"/>
    <w:rsid w:val="00124BD4"/>
    <w:rsid w:val="001255CC"/>
    <w:rsid w:val="00126234"/>
    <w:rsid w:val="00131554"/>
    <w:rsid w:val="001336FB"/>
    <w:rsid w:val="0013492C"/>
    <w:rsid w:val="001376C7"/>
    <w:rsid w:val="001401FF"/>
    <w:rsid w:val="00140BE7"/>
    <w:rsid w:val="00142A97"/>
    <w:rsid w:val="00142DD0"/>
    <w:rsid w:val="001466F5"/>
    <w:rsid w:val="00151130"/>
    <w:rsid w:val="00151E62"/>
    <w:rsid w:val="00152EC9"/>
    <w:rsid w:val="001558B3"/>
    <w:rsid w:val="00160F0C"/>
    <w:rsid w:val="00160F18"/>
    <w:rsid w:val="0016413E"/>
    <w:rsid w:val="001644F4"/>
    <w:rsid w:val="00165711"/>
    <w:rsid w:val="00172422"/>
    <w:rsid w:val="001736AC"/>
    <w:rsid w:val="001740AD"/>
    <w:rsid w:val="00174771"/>
    <w:rsid w:val="00174DF7"/>
    <w:rsid w:val="00177C52"/>
    <w:rsid w:val="0018158F"/>
    <w:rsid w:val="00184F62"/>
    <w:rsid w:val="00187FCD"/>
    <w:rsid w:val="00190F41"/>
    <w:rsid w:val="001923FA"/>
    <w:rsid w:val="00195A47"/>
    <w:rsid w:val="001A3B0A"/>
    <w:rsid w:val="001A6B30"/>
    <w:rsid w:val="001B0285"/>
    <w:rsid w:val="001B20CD"/>
    <w:rsid w:val="001B4C79"/>
    <w:rsid w:val="001B59D1"/>
    <w:rsid w:val="001C1A66"/>
    <w:rsid w:val="001C23F6"/>
    <w:rsid w:val="001C27BB"/>
    <w:rsid w:val="001C58B7"/>
    <w:rsid w:val="001D0D6B"/>
    <w:rsid w:val="001D20D9"/>
    <w:rsid w:val="001D3B51"/>
    <w:rsid w:val="001D4B91"/>
    <w:rsid w:val="001E00D2"/>
    <w:rsid w:val="001E0C0F"/>
    <w:rsid w:val="001E242C"/>
    <w:rsid w:val="001E2F2E"/>
    <w:rsid w:val="001E33C7"/>
    <w:rsid w:val="001E4269"/>
    <w:rsid w:val="001E7B9D"/>
    <w:rsid w:val="00201CA3"/>
    <w:rsid w:val="00203EF2"/>
    <w:rsid w:val="0020557A"/>
    <w:rsid w:val="0020767C"/>
    <w:rsid w:val="002079AB"/>
    <w:rsid w:val="00214412"/>
    <w:rsid w:val="002204CB"/>
    <w:rsid w:val="00224636"/>
    <w:rsid w:val="00226011"/>
    <w:rsid w:val="002312DA"/>
    <w:rsid w:val="00233EA6"/>
    <w:rsid w:val="002356B5"/>
    <w:rsid w:val="00235D7E"/>
    <w:rsid w:val="00236CE4"/>
    <w:rsid w:val="00237772"/>
    <w:rsid w:val="00243B67"/>
    <w:rsid w:val="002508CC"/>
    <w:rsid w:val="0025243A"/>
    <w:rsid w:val="00253C9B"/>
    <w:rsid w:val="00254620"/>
    <w:rsid w:val="002554E5"/>
    <w:rsid w:val="00260796"/>
    <w:rsid w:val="0026492A"/>
    <w:rsid w:val="00266348"/>
    <w:rsid w:val="00267296"/>
    <w:rsid w:val="00270814"/>
    <w:rsid w:val="00272E28"/>
    <w:rsid w:val="00273D09"/>
    <w:rsid w:val="002755DC"/>
    <w:rsid w:val="00277E6D"/>
    <w:rsid w:val="00277F69"/>
    <w:rsid w:val="00280330"/>
    <w:rsid w:val="002811C1"/>
    <w:rsid w:val="00281F46"/>
    <w:rsid w:val="00284DE9"/>
    <w:rsid w:val="00285E2A"/>
    <w:rsid w:val="00286614"/>
    <w:rsid w:val="002915B1"/>
    <w:rsid w:val="00292823"/>
    <w:rsid w:val="00293DEF"/>
    <w:rsid w:val="0029557E"/>
    <w:rsid w:val="002977A8"/>
    <w:rsid w:val="002A03FA"/>
    <w:rsid w:val="002A0B61"/>
    <w:rsid w:val="002A2F97"/>
    <w:rsid w:val="002A3202"/>
    <w:rsid w:val="002A3982"/>
    <w:rsid w:val="002A5E91"/>
    <w:rsid w:val="002A6AA4"/>
    <w:rsid w:val="002A77A5"/>
    <w:rsid w:val="002B0AB7"/>
    <w:rsid w:val="002B2208"/>
    <w:rsid w:val="002B276E"/>
    <w:rsid w:val="002B59CC"/>
    <w:rsid w:val="002C05E0"/>
    <w:rsid w:val="002C4E50"/>
    <w:rsid w:val="002C5649"/>
    <w:rsid w:val="002D2E88"/>
    <w:rsid w:val="002E0D28"/>
    <w:rsid w:val="002E11B8"/>
    <w:rsid w:val="002E3C67"/>
    <w:rsid w:val="002E6C43"/>
    <w:rsid w:val="002E7D39"/>
    <w:rsid w:val="002F1D56"/>
    <w:rsid w:val="002F577C"/>
    <w:rsid w:val="002F69A0"/>
    <w:rsid w:val="003024D6"/>
    <w:rsid w:val="00307920"/>
    <w:rsid w:val="00307E74"/>
    <w:rsid w:val="00310E28"/>
    <w:rsid w:val="003121CA"/>
    <w:rsid w:val="00312F82"/>
    <w:rsid w:val="0032005C"/>
    <w:rsid w:val="003230B2"/>
    <w:rsid w:val="003262EB"/>
    <w:rsid w:val="003265CD"/>
    <w:rsid w:val="00326CB3"/>
    <w:rsid w:val="00330EE9"/>
    <w:rsid w:val="00332D81"/>
    <w:rsid w:val="003336B1"/>
    <w:rsid w:val="003357F2"/>
    <w:rsid w:val="00335AC0"/>
    <w:rsid w:val="003417AB"/>
    <w:rsid w:val="00341BD2"/>
    <w:rsid w:val="00341F01"/>
    <w:rsid w:val="0034283D"/>
    <w:rsid w:val="00342F14"/>
    <w:rsid w:val="0034398D"/>
    <w:rsid w:val="00343FDE"/>
    <w:rsid w:val="00347FDD"/>
    <w:rsid w:val="00351DCF"/>
    <w:rsid w:val="0035479A"/>
    <w:rsid w:val="003555DC"/>
    <w:rsid w:val="00356E5A"/>
    <w:rsid w:val="00361AE5"/>
    <w:rsid w:val="00361F25"/>
    <w:rsid w:val="0036523A"/>
    <w:rsid w:val="003665A4"/>
    <w:rsid w:val="00371D03"/>
    <w:rsid w:val="003742DF"/>
    <w:rsid w:val="003749ED"/>
    <w:rsid w:val="0037717B"/>
    <w:rsid w:val="00382F23"/>
    <w:rsid w:val="00385095"/>
    <w:rsid w:val="003869FE"/>
    <w:rsid w:val="00387AAC"/>
    <w:rsid w:val="00393FCE"/>
    <w:rsid w:val="003968B8"/>
    <w:rsid w:val="00397480"/>
    <w:rsid w:val="003A0780"/>
    <w:rsid w:val="003A0D96"/>
    <w:rsid w:val="003A13B9"/>
    <w:rsid w:val="003A1ED0"/>
    <w:rsid w:val="003A49DE"/>
    <w:rsid w:val="003A70C3"/>
    <w:rsid w:val="003B5E66"/>
    <w:rsid w:val="003B6D09"/>
    <w:rsid w:val="003C1A6A"/>
    <w:rsid w:val="003C1D90"/>
    <w:rsid w:val="003C213F"/>
    <w:rsid w:val="003C3A2F"/>
    <w:rsid w:val="003C4224"/>
    <w:rsid w:val="003C49CE"/>
    <w:rsid w:val="003C6AB0"/>
    <w:rsid w:val="003D494D"/>
    <w:rsid w:val="003D4D8A"/>
    <w:rsid w:val="003D7110"/>
    <w:rsid w:val="003D7177"/>
    <w:rsid w:val="003E1C93"/>
    <w:rsid w:val="003E4032"/>
    <w:rsid w:val="003E468F"/>
    <w:rsid w:val="003E7303"/>
    <w:rsid w:val="003E7C69"/>
    <w:rsid w:val="003F0D4A"/>
    <w:rsid w:val="003F1292"/>
    <w:rsid w:val="003F1773"/>
    <w:rsid w:val="003F1D87"/>
    <w:rsid w:val="0040122D"/>
    <w:rsid w:val="00403F98"/>
    <w:rsid w:val="00405CD5"/>
    <w:rsid w:val="00407DA9"/>
    <w:rsid w:val="0041267E"/>
    <w:rsid w:val="0041495E"/>
    <w:rsid w:val="004153E1"/>
    <w:rsid w:val="00417FD0"/>
    <w:rsid w:val="004200D9"/>
    <w:rsid w:val="00423F00"/>
    <w:rsid w:val="004265E6"/>
    <w:rsid w:val="004308BB"/>
    <w:rsid w:val="0043337D"/>
    <w:rsid w:val="004339F3"/>
    <w:rsid w:val="004356AA"/>
    <w:rsid w:val="00437395"/>
    <w:rsid w:val="00437C7E"/>
    <w:rsid w:val="0044209A"/>
    <w:rsid w:val="0044327F"/>
    <w:rsid w:val="004505A8"/>
    <w:rsid w:val="00455311"/>
    <w:rsid w:val="00455C2A"/>
    <w:rsid w:val="00455ED7"/>
    <w:rsid w:val="0045626A"/>
    <w:rsid w:val="004574E4"/>
    <w:rsid w:val="00460EEF"/>
    <w:rsid w:val="004621FB"/>
    <w:rsid w:val="004645C8"/>
    <w:rsid w:val="00465E9F"/>
    <w:rsid w:val="004674CF"/>
    <w:rsid w:val="00472CCD"/>
    <w:rsid w:val="00474BCE"/>
    <w:rsid w:val="00475167"/>
    <w:rsid w:val="004775CC"/>
    <w:rsid w:val="00477618"/>
    <w:rsid w:val="004812AE"/>
    <w:rsid w:val="00481511"/>
    <w:rsid w:val="00484078"/>
    <w:rsid w:val="00490980"/>
    <w:rsid w:val="00490BA4"/>
    <w:rsid w:val="00491D2D"/>
    <w:rsid w:val="0049268C"/>
    <w:rsid w:val="00493668"/>
    <w:rsid w:val="004945FF"/>
    <w:rsid w:val="00497581"/>
    <w:rsid w:val="004A1E37"/>
    <w:rsid w:val="004A3A9A"/>
    <w:rsid w:val="004A58DC"/>
    <w:rsid w:val="004A61B4"/>
    <w:rsid w:val="004B043D"/>
    <w:rsid w:val="004B0BB3"/>
    <w:rsid w:val="004B1597"/>
    <w:rsid w:val="004B16A5"/>
    <w:rsid w:val="004B2ACE"/>
    <w:rsid w:val="004B3E4B"/>
    <w:rsid w:val="004B43C3"/>
    <w:rsid w:val="004B4AE9"/>
    <w:rsid w:val="004B4F2F"/>
    <w:rsid w:val="004C1046"/>
    <w:rsid w:val="004C10B3"/>
    <w:rsid w:val="004C191C"/>
    <w:rsid w:val="004C2739"/>
    <w:rsid w:val="004C290B"/>
    <w:rsid w:val="004C2B33"/>
    <w:rsid w:val="004C2D95"/>
    <w:rsid w:val="004C4521"/>
    <w:rsid w:val="004C567C"/>
    <w:rsid w:val="004C7DED"/>
    <w:rsid w:val="004D4A9E"/>
    <w:rsid w:val="004D6DC1"/>
    <w:rsid w:val="004D7D2E"/>
    <w:rsid w:val="004E5A04"/>
    <w:rsid w:val="004E720A"/>
    <w:rsid w:val="004E7CED"/>
    <w:rsid w:val="004F1783"/>
    <w:rsid w:val="004F1B00"/>
    <w:rsid w:val="004F3F88"/>
    <w:rsid w:val="004F3F9C"/>
    <w:rsid w:val="004F438C"/>
    <w:rsid w:val="004F4D5D"/>
    <w:rsid w:val="004F5064"/>
    <w:rsid w:val="004F6C29"/>
    <w:rsid w:val="004F6C2E"/>
    <w:rsid w:val="004F7002"/>
    <w:rsid w:val="004F736F"/>
    <w:rsid w:val="004F7D73"/>
    <w:rsid w:val="005010CC"/>
    <w:rsid w:val="00503058"/>
    <w:rsid w:val="0051289A"/>
    <w:rsid w:val="00512A6A"/>
    <w:rsid w:val="0051357E"/>
    <w:rsid w:val="00517DBB"/>
    <w:rsid w:val="0052188E"/>
    <w:rsid w:val="00521DD3"/>
    <w:rsid w:val="005223CF"/>
    <w:rsid w:val="005224D0"/>
    <w:rsid w:val="0052424C"/>
    <w:rsid w:val="005250B2"/>
    <w:rsid w:val="00525830"/>
    <w:rsid w:val="00525BCC"/>
    <w:rsid w:val="0052647E"/>
    <w:rsid w:val="00526C7A"/>
    <w:rsid w:val="00526C8D"/>
    <w:rsid w:val="005270AE"/>
    <w:rsid w:val="005336BA"/>
    <w:rsid w:val="00540460"/>
    <w:rsid w:val="00541F84"/>
    <w:rsid w:val="00542565"/>
    <w:rsid w:val="00543048"/>
    <w:rsid w:val="005446E3"/>
    <w:rsid w:val="005479BD"/>
    <w:rsid w:val="005517A4"/>
    <w:rsid w:val="00554465"/>
    <w:rsid w:val="00554D46"/>
    <w:rsid w:val="00555A2E"/>
    <w:rsid w:val="00555C13"/>
    <w:rsid w:val="00556286"/>
    <w:rsid w:val="00557BD2"/>
    <w:rsid w:val="00563050"/>
    <w:rsid w:val="005640F7"/>
    <w:rsid w:val="00566737"/>
    <w:rsid w:val="0057040D"/>
    <w:rsid w:val="005727AE"/>
    <w:rsid w:val="0057434E"/>
    <w:rsid w:val="005773F0"/>
    <w:rsid w:val="0058022D"/>
    <w:rsid w:val="00580A9A"/>
    <w:rsid w:val="005823C3"/>
    <w:rsid w:val="005854CD"/>
    <w:rsid w:val="005A669B"/>
    <w:rsid w:val="005B2DCA"/>
    <w:rsid w:val="005B72AE"/>
    <w:rsid w:val="005B76C8"/>
    <w:rsid w:val="005C1C5B"/>
    <w:rsid w:val="005C329A"/>
    <w:rsid w:val="005C4145"/>
    <w:rsid w:val="005C4D7F"/>
    <w:rsid w:val="005C5C30"/>
    <w:rsid w:val="005C6CBF"/>
    <w:rsid w:val="005C756E"/>
    <w:rsid w:val="005C7DBA"/>
    <w:rsid w:val="005D1770"/>
    <w:rsid w:val="005D7085"/>
    <w:rsid w:val="005E36CF"/>
    <w:rsid w:val="005E3C62"/>
    <w:rsid w:val="005E4F13"/>
    <w:rsid w:val="005E662B"/>
    <w:rsid w:val="005F2781"/>
    <w:rsid w:val="006066FA"/>
    <w:rsid w:val="00607761"/>
    <w:rsid w:val="0061064F"/>
    <w:rsid w:val="00611E46"/>
    <w:rsid w:val="006173B8"/>
    <w:rsid w:val="006211FC"/>
    <w:rsid w:val="006229B0"/>
    <w:rsid w:val="006239A1"/>
    <w:rsid w:val="00631F8E"/>
    <w:rsid w:val="00633694"/>
    <w:rsid w:val="00642452"/>
    <w:rsid w:val="006509B1"/>
    <w:rsid w:val="006520A5"/>
    <w:rsid w:val="00654A16"/>
    <w:rsid w:val="00654DA9"/>
    <w:rsid w:val="006568A7"/>
    <w:rsid w:val="006604B3"/>
    <w:rsid w:val="00660B16"/>
    <w:rsid w:val="00660C9E"/>
    <w:rsid w:val="00660D12"/>
    <w:rsid w:val="00662542"/>
    <w:rsid w:val="00662E14"/>
    <w:rsid w:val="0066351C"/>
    <w:rsid w:val="006651C7"/>
    <w:rsid w:val="00665501"/>
    <w:rsid w:val="00667883"/>
    <w:rsid w:val="00667B82"/>
    <w:rsid w:val="00667C3F"/>
    <w:rsid w:val="0067167F"/>
    <w:rsid w:val="00671D4A"/>
    <w:rsid w:val="0067229F"/>
    <w:rsid w:val="0067534E"/>
    <w:rsid w:val="00675D0D"/>
    <w:rsid w:val="0067747C"/>
    <w:rsid w:val="006820C4"/>
    <w:rsid w:val="006832C2"/>
    <w:rsid w:val="00684056"/>
    <w:rsid w:val="006845A6"/>
    <w:rsid w:val="00684E67"/>
    <w:rsid w:val="0068598F"/>
    <w:rsid w:val="00690256"/>
    <w:rsid w:val="00690D26"/>
    <w:rsid w:val="00691EC8"/>
    <w:rsid w:val="00692ED0"/>
    <w:rsid w:val="006941BD"/>
    <w:rsid w:val="00694348"/>
    <w:rsid w:val="00694463"/>
    <w:rsid w:val="006A375B"/>
    <w:rsid w:val="006B0AD5"/>
    <w:rsid w:val="006B6C6C"/>
    <w:rsid w:val="006B773E"/>
    <w:rsid w:val="006B77BC"/>
    <w:rsid w:val="006C0D9C"/>
    <w:rsid w:val="006C190B"/>
    <w:rsid w:val="006C5ED0"/>
    <w:rsid w:val="006D1158"/>
    <w:rsid w:val="006D11A9"/>
    <w:rsid w:val="006D69DC"/>
    <w:rsid w:val="006E07BB"/>
    <w:rsid w:val="006E0A18"/>
    <w:rsid w:val="006F53B6"/>
    <w:rsid w:val="006F59FB"/>
    <w:rsid w:val="006F68A6"/>
    <w:rsid w:val="0070083B"/>
    <w:rsid w:val="00703F2F"/>
    <w:rsid w:val="007064F9"/>
    <w:rsid w:val="00710F05"/>
    <w:rsid w:val="0071274F"/>
    <w:rsid w:val="00714C83"/>
    <w:rsid w:val="007159A2"/>
    <w:rsid w:val="00716550"/>
    <w:rsid w:val="00721A90"/>
    <w:rsid w:val="0072324C"/>
    <w:rsid w:val="007236DE"/>
    <w:rsid w:val="00732103"/>
    <w:rsid w:val="00737ABC"/>
    <w:rsid w:val="00737BEC"/>
    <w:rsid w:val="00744363"/>
    <w:rsid w:val="00745FDF"/>
    <w:rsid w:val="00746CC9"/>
    <w:rsid w:val="007474EE"/>
    <w:rsid w:val="00747D3B"/>
    <w:rsid w:val="00750DA1"/>
    <w:rsid w:val="00751F12"/>
    <w:rsid w:val="00753037"/>
    <w:rsid w:val="00754F61"/>
    <w:rsid w:val="00755FFF"/>
    <w:rsid w:val="007562C7"/>
    <w:rsid w:val="00756410"/>
    <w:rsid w:val="007567BD"/>
    <w:rsid w:val="007577E5"/>
    <w:rsid w:val="00757DD7"/>
    <w:rsid w:val="0076140D"/>
    <w:rsid w:val="00764CF3"/>
    <w:rsid w:val="0076500D"/>
    <w:rsid w:val="00767C4E"/>
    <w:rsid w:val="00771193"/>
    <w:rsid w:val="007756AF"/>
    <w:rsid w:val="00780D91"/>
    <w:rsid w:val="00781226"/>
    <w:rsid w:val="0078139D"/>
    <w:rsid w:val="0078644E"/>
    <w:rsid w:val="00790AAD"/>
    <w:rsid w:val="00793E26"/>
    <w:rsid w:val="00794F20"/>
    <w:rsid w:val="00795BDE"/>
    <w:rsid w:val="00796C1F"/>
    <w:rsid w:val="007A1383"/>
    <w:rsid w:val="007A1F75"/>
    <w:rsid w:val="007A2CD8"/>
    <w:rsid w:val="007A3F91"/>
    <w:rsid w:val="007B0B8D"/>
    <w:rsid w:val="007B1C6D"/>
    <w:rsid w:val="007B3D7B"/>
    <w:rsid w:val="007B47BA"/>
    <w:rsid w:val="007B7AC9"/>
    <w:rsid w:val="007C1D9E"/>
    <w:rsid w:val="007C2D56"/>
    <w:rsid w:val="007C341A"/>
    <w:rsid w:val="007C613F"/>
    <w:rsid w:val="007D381C"/>
    <w:rsid w:val="007D401C"/>
    <w:rsid w:val="007E01C4"/>
    <w:rsid w:val="007E0ACD"/>
    <w:rsid w:val="007E1448"/>
    <w:rsid w:val="007E326B"/>
    <w:rsid w:val="007E4B03"/>
    <w:rsid w:val="007E71D2"/>
    <w:rsid w:val="007E7B8A"/>
    <w:rsid w:val="007F1C09"/>
    <w:rsid w:val="007F2309"/>
    <w:rsid w:val="007F3140"/>
    <w:rsid w:val="007F3870"/>
    <w:rsid w:val="007F41F4"/>
    <w:rsid w:val="007F5E59"/>
    <w:rsid w:val="007F67EE"/>
    <w:rsid w:val="008004F8"/>
    <w:rsid w:val="00802707"/>
    <w:rsid w:val="008038DC"/>
    <w:rsid w:val="00803AB8"/>
    <w:rsid w:val="00804357"/>
    <w:rsid w:val="0080643E"/>
    <w:rsid w:val="00806865"/>
    <w:rsid w:val="00807AA1"/>
    <w:rsid w:val="00813A9A"/>
    <w:rsid w:val="00813ED9"/>
    <w:rsid w:val="00813F25"/>
    <w:rsid w:val="008158B5"/>
    <w:rsid w:val="00817950"/>
    <w:rsid w:val="008213AF"/>
    <w:rsid w:val="0082251E"/>
    <w:rsid w:val="00824960"/>
    <w:rsid w:val="00825049"/>
    <w:rsid w:val="008357D0"/>
    <w:rsid w:val="00835866"/>
    <w:rsid w:val="00835D6D"/>
    <w:rsid w:val="00837498"/>
    <w:rsid w:val="008411AE"/>
    <w:rsid w:val="0084162C"/>
    <w:rsid w:val="00841F95"/>
    <w:rsid w:val="008421C5"/>
    <w:rsid w:val="008424E5"/>
    <w:rsid w:val="00844E4B"/>
    <w:rsid w:val="0084660A"/>
    <w:rsid w:val="0085021E"/>
    <w:rsid w:val="008512C6"/>
    <w:rsid w:val="0085300D"/>
    <w:rsid w:val="008548F8"/>
    <w:rsid w:val="00856577"/>
    <w:rsid w:val="00856FAE"/>
    <w:rsid w:val="008672F9"/>
    <w:rsid w:val="00867D37"/>
    <w:rsid w:val="00870D71"/>
    <w:rsid w:val="00873A67"/>
    <w:rsid w:val="008748BE"/>
    <w:rsid w:val="008751DE"/>
    <w:rsid w:val="00877C88"/>
    <w:rsid w:val="00880E8E"/>
    <w:rsid w:val="00881155"/>
    <w:rsid w:val="00885B6D"/>
    <w:rsid w:val="008927EF"/>
    <w:rsid w:val="00893425"/>
    <w:rsid w:val="00894040"/>
    <w:rsid w:val="008942AF"/>
    <w:rsid w:val="008955A8"/>
    <w:rsid w:val="0089635D"/>
    <w:rsid w:val="00896F65"/>
    <w:rsid w:val="0089706D"/>
    <w:rsid w:val="008A0D39"/>
    <w:rsid w:val="008A29A8"/>
    <w:rsid w:val="008A3708"/>
    <w:rsid w:val="008A412A"/>
    <w:rsid w:val="008B45CE"/>
    <w:rsid w:val="008B59B7"/>
    <w:rsid w:val="008B7158"/>
    <w:rsid w:val="008B78EA"/>
    <w:rsid w:val="008B7B54"/>
    <w:rsid w:val="008C7B24"/>
    <w:rsid w:val="008C7FC5"/>
    <w:rsid w:val="008D42B6"/>
    <w:rsid w:val="008D6718"/>
    <w:rsid w:val="008D7565"/>
    <w:rsid w:val="008E0086"/>
    <w:rsid w:val="008E404C"/>
    <w:rsid w:val="008E55CB"/>
    <w:rsid w:val="008E5AFA"/>
    <w:rsid w:val="008E5DF6"/>
    <w:rsid w:val="008F2D78"/>
    <w:rsid w:val="008F3145"/>
    <w:rsid w:val="008F3BAD"/>
    <w:rsid w:val="008F44DD"/>
    <w:rsid w:val="008F57BF"/>
    <w:rsid w:val="008F612F"/>
    <w:rsid w:val="009028CF"/>
    <w:rsid w:val="0090581C"/>
    <w:rsid w:val="0091362C"/>
    <w:rsid w:val="00913C50"/>
    <w:rsid w:val="00914F6E"/>
    <w:rsid w:val="00917785"/>
    <w:rsid w:val="00920902"/>
    <w:rsid w:val="00921F37"/>
    <w:rsid w:val="00922071"/>
    <w:rsid w:val="00926359"/>
    <w:rsid w:val="00931539"/>
    <w:rsid w:val="0093267E"/>
    <w:rsid w:val="00932767"/>
    <w:rsid w:val="00932ECC"/>
    <w:rsid w:val="00935821"/>
    <w:rsid w:val="009359CD"/>
    <w:rsid w:val="00936AD7"/>
    <w:rsid w:val="00936EAB"/>
    <w:rsid w:val="00941015"/>
    <w:rsid w:val="00944845"/>
    <w:rsid w:val="00952128"/>
    <w:rsid w:val="00952AB5"/>
    <w:rsid w:val="009533BC"/>
    <w:rsid w:val="0095430B"/>
    <w:rsid w:val="0095769A"/>
    <w:rsid w:val="00957B9E"/>
    <w:rsid w:val="00962249"/>
    <w:rsid w:val="00962BB3"/>
    <w:rsid w:val="00970DFB"/>
    <w:rsid w:val="0097403F"/>
    <w:rsid w:val="009764D8"/>
    <w:rsid w:val="009769A9"/>
    <w:rsid w:val="00976A95"/>
    <w:rsid w:val="0097720F"/>
    <w:rsid w:val="009805CF"/>
    <w:rsid w:val="0098114B"/>
    <w:rsid w:val="00981C91"/>
    <w:rsid w:val="009821C2"/>
    <w:rsid w:val="0098367A"/>
    <w:rsid w:val="00986418"/>
    <w:rsid w:val="009871A6"/>
    <w:rsid w:val="009906F9"/>
    <w:rsid w:val="00997286"/>
    <w:rsid w:val="009A3A35"/>
    <w:rsid w:val="009A4795"/>
    <w:rsid w:val="009A66D5"/>
    <w:rsid w:val="009A749D"/>
    <w:rsid w:val="009A780E"/>
    <w:rsid w:val="009B1179"/>
    <w:rsid w:val="009B29F6"/>
    <w:rsid w:val="009B3CE2"/>
    <w:rsid w:val="009B464E"/>
    <w:rsid w:val="009B5072"/>
    <w:rsid w:val="009B5547"/>
    <w:rsid w:val="009B7024"/>
    <w:rsid w:val="009B77B3"/>
    <w:rsid w:val="009C1D7F"/>
    <w:rsid w:val="009C4269"/>
    <w:rsid w:val="009C4A49"/>
    <w:rsid w:val="009C5CD7"/>
    <w:rsid w:val="009C72C6"/>
    <w:rsid w:val="009D3DEF"/>
    <w:rsid w:val="009D650F"/>
    <w:rsid w:val="009D7EB5"/>
    <w:rsid w:val="009E0933"/>
    <w:rsid w:val="009E427D"/>
    <w:rsid w:val="009E58C8"/>
    <w:rsid w:val="009E7725"/>
    <w:rsid w:val="009F0B2E"/>
    <w:rsid w:val="009F2C91"/>
    <w:rsid w:val="009F5BB4"/>
    <w:rsid w:val="009F6397"/>
    <w:rsid w:val="009F7001"/>
    <w:rsid w:val="009F73AB"/>
    <w:rsid w:val="00A005E3"/>
    <w:rsid w:val="00A03CB6"/>
    <w:rsid w:val="00A10782"/>
    <w:rsid w:val="00A13A2E"/>
    <w:rsid w:val="00A149C9"/>
    <w:rsid w:val="00A1635C"/>
    <w:rsid w:val="00A16C51"/>
    <w:rsid w:val="00A16CA0"/>
    <w:rsid w:val="00A16CB5"/>
    <w:rsid w:val="00A203DF"/>
    <w:rsid w:val="00A21BCB"/>
    <w:rsid w:val="00A24BAC"/>
    <w:rsid w:val="00A265B4"/>
    <w:rsid w:val="00A27161"/>
    <w:rsid w:val="00A27370"/>
    <w:rsid w:val="00A31B67"/>
    <w:rsid w:val="00A3204A"/>
    <w:rsid w:val="00A32DF4"/>
    <w:rsid w:val="00A36D9C"/>
    <w:rsid w:val="00A36DC7"/>
    <w:rsid w:val="00A374EA"/>
    <w:rsid w:val="00A37E07"/>
    <w:rsid w:val="00A434B0"/>
    <w:rsid w:val="00A46D29"/>
    <w:rsid w:val="00A475EB"/>
    <w:rsid w:val="00A47A3D"/>
    <w:rsid w:val="00A50F43"/>
    <w:rsid w:val="00A53792"/>
    <w:rsid w:val="00A55949"/>
    <w:rsid w:val="00A55FEB"/>
    <w:rsid w:val="00A566DB"/>
    <w:rsid w:val="00A57BC5"/>
    <w:rsid w:val="00A57F68"/>
    <w:rsid w:val="00A60E1A"/>
    <w:rsid w:val="00A60F46"/>
    <w:rsid w:val="00A63F92"/>
    <w:rsid w:val="00A645A6"/>
    <w:rsid w:val="00A65B8B"/>
    <w:rsid w:val="00A66026"/>
    <w:rsid w:val="00A66A4B"/>
    <w:rsid w:val="00A67431"/>
    <w:rsid w:val="00A6792F"/>
    <w:rsid w:val="00A703BB"/>
    <w:rsid w:val="00A705F8"/>
    <w:rsid w:val="00A7084C"/>
    <w:rsid w:val="00A70FEE"/>
    <w:rsid w:val="00A7488A"/>
    <w:rsid w:val="00A75279"/>
    <w:rsid w:val="00A777AB"/>
    <w:rsid w:val="00A833D3"/>
    <w:rsid w:val="00A83FF2"/>
    <w:rsid w:val="00A84593"/>
    <w:rsid w:val="00A8507E"/>
    <w:rsid w:val="00A855FB"/>
    <w:rsid w:val="00A90652"/>
    <w:rsid w:val="00A91809"/>
    <w:rsid w:val="00AA1AFB"/>
    <w:rsid w:val="00AA45B8"/>
    <w:rsid w:val="00AA612B"/>
    <w:rsid w:val="00AA683F"/>
    <w:rsid w:val="00AA74C1"/>
    <w:rsid w:val="00AA7B48"/>
    <w:rsid w:val="00AA7E37"/>
    <w:rsid w:val="00AA7F2C"/>
    <w:rsid w:val="00AB3BF1"/>
    <w:rsid w:val="00AB5DC8"/>
    <w:rsid w:val="00AC6B82"/>
    <w:rsid w:val="00AD1A2D"/>
    <w:rsid w:val="00AD2FD1"/>
    <w:rsid w:val="00AD3432"/>
    <w:rsid w:val="00AD5D12"/>
    <w:rsid w:val="00AD621D"/>
    <w:rsid w:val="00AD6B60"/>
    <w:rsid w:val="00AD6D37"/>
    <w:rsid w:val="00AE03E0"/>
    <w:rsid w:val="00AE0499"/>
    <w:rsid w:val="00AE0711"/>
    <w:rsid w:val="00AE11AB"/>
    <w:rsid w:val="00AE3F17"/>
    <w:rsid w:val="00AE4E86"/>
    <w:rsid w:val="00AF011A"/>
    <w:rsid w:val="00AF3CEF"/>
    <w:rsid w:val="00B03317"/>
    <w:rsid w:val="00B14F87"/>
    <w:rsid w:val="00B206D1"/>
    <w:rsid w:val="00B224E8"/>
    <w:rsid w:val="00B2466A"/>
    <w:rsid w:val="00B25060"/>
    <w:rsid w:val="00B32616"/>
    <w:rsid w:val="00B34DAD"/>
    <w:rsid w:val="00B35D29"/>
    <w:rsid w:val="00B36A73"/>
    <w:rsid w:val="00B40ECA"/>
    <w:rsid w:val="00B4207F"/>
    <w:rsid w:val="00B426B8"/>
    <w:rsid w:val="00B42E39"/>
    <w:rsid w:val="00B43699"/>
    <w:rsid w:val="00B45AA5"/>
    <w:rsid w:val="00B5069C"/>
    <w:rsid w:val="00B55269"/>
    <w:rsid w:val="00B56136"/>
    <w:rsid w:val="00B5793E"/>
    <w:rsid w:val="00B709F3"/>
    <w:rsid w:val="00B72C38"/>
    <w:rsid w:val="00B7447B"/>
    <w:rsid w:val="00B751E5"/>
    <w:rsid w:val="00B76BD6"/>
    <w:rsid w:val="00B80361"/>
    <w:rsid w:val="00B80EED"/>
    <w:rsid w:val="00B80F46"/>
    <w:rsid w:val="00B81AAC"/>
    <w:rsid w:val="00B81D7A"/>
    <w:rsid w:val="00B9115C"/>
    <w:rsid w:val="00B94317"/>
    <w:rsid w:val="00B94985"/>
    <w:rsid w:val="00B95A36"/>
    <w:rsid w:val="00BA0679"/>
    <w:rsid w:val="00BA1885"/>
    <w:rsid w:val="00BA3075"/>
    <w:rsid w:val="00BA58C2"/>
    <w:rsid w:val="00BA5993"/>
    <w:rsid w:val="00BB17C1"/>
    <w:rsid w:val="00BB2F78"/>
    <w:rsid w:val="00BB3D89"/>
    <w:rsid w:val="00BB6FDB"/>
    <w:rsid w:val="00BC0BD7"/>
    <w:rsid w:val="00BC1696"/>
    <w:rsid w:val="00BC4925"/>
    <w:rsid w:val="00BC56CC"/>
    <w:rsid w:val="00BD01DC"/>
    <w:rsid w:val="00BD0882"/>
    <w:rsid w:val="00BD088D"/>
    <w:rsid w:val="00BD7EE9"/>
    <w:rsid w:val="00BE0D8F"/>
    <w:rsid w:val="00BE637B"/>
    <w:rsid w:val="00BF00BC"/>
    <w:rsid w:val="00BF3A48"/>
    <w:rsid w:val="00BF6AFB"/>
    <w:rsid w:val="00BF6FDF"/>
    <w:rsid w:val="00BF7286"/>
    <w:rsid w:val="00C032B5"/>
    <w:rsid w:val="00C05012"/>
    <w:rsid w:val="00C058E5"/>
    <w:rsid w:val="00C10271"/>
    <w:rsid w:val="00C13A89"/>
    <w:rsid w:val="00C14526"/>
    <w:rsid w:val="00C159AB"/>
    <w:rsid w:val="00C23D02"/>
    <w:rsid w:val="00C247BF"/>
    <w:rsid w:val="00C37082"/>
    <w:rsid w:val="00C376F8"/>
    <w:rsid w:val="00C45849"/>
    <w:rsid w:val="00C460B2"/>
    <w:rsid w:val="00C50791"/>
    <w:rsid w:val="00C53D96"/>
    <w:rsid w:val="00C600E4"/>
    <w:rsid w:val="00C61900"/>
    <w:rsid w:val="00C66FC3"/>
    <w:rsid w:val="00C67567"/>
    <w:rsid w:val="00C7027D"/>
    <w:rsid w:val="00C72B93"/>
    <w:rsid w:val="00C74E90"/>
    <w:rsid w:val="00C75DAC"/>
    <w:rsid w:val="00C75EE3"/>
    <w:rsid w:val="00C8654A"/>
    <w:rsid w:val="00C95164"/>
    <w:rsid w:val="00C95453"/>
    <w:rsid w:val="00C974AA"/>
    <w:rsid w:val="00CA1EAC"/>
    <w:rsid w:val="00CA3EC1"/>
    <w:rsid w:val="00CA4387"/>
    <w:rsid w:val="00CA44FA"/>
    <w:rsid w:val="00CA4D8A"/>
    <w:rsid w:val="00CA5021"/>
    <w:rsid w:val="00CA60B1"/>
    <w:rsid w:val="00CA6D5F"/>
    <w:rsid w:val="00CA6E18"/>
    <w:rsid w:val="00CA79F1"/>
    <w:rsid w:val="00CA7FD1"/>
    <w:rsid w:val="00CB0F4B"/>
    <w:rsid w:val="00CB11A8"/>
    <w:rsid w:val="00CB1ACB"/>
    <w:rsid w:val="00CB2234"/>
    <w:rsid w:val="00CB2948"/>
    <w:rsid w:val="00CB4E6F"/>
    <w:rsid w:val="00CB6D6D"/>
    <w:rsid w:val="00CC2245"/>
    <w:rsid w:val="00CC4C1F"/>
    <w:rsid w:val="00CC6AEE"/>
    <w:rsid w:val="00CD042D"/>
    <w:rsid w:val="00CD55B7"/>
    <w:rsid w:val="00CD7412"/>
    <w:rsid w:val="00CD78C3"/>
    <w:rsid w:val="00CE3830"/>
    <w:rsid w:val="00CE7218"/>
    <w:rsid w:val="00CF0992"/>
    <w:rsid w:val="00CF1BF2"/>
    <w:rsid w:val="00CF21E2"/>
    <w:rsid w:val="00D023EE"/>
    <w:rsid w:val="00D035AE"/>
    <w:rsid w:val="00D0538C"/>
    <w:rsid w:val="00D05531"/>
    <w:rsid w:val="00D109A6"/>
    <w:rsid w:val="00D1107B"/>
    <w:rsid w:val="00D12AA4"/>
    <w:rsid w:val="00D14E0B"/>
    <w:rsid w:val="00D1500A"/>
    <w:rsid w:val="00D1534A"/>
    <w:rsid w:val="00D2099A"/>
    <w:rsid w:val="00D20B33"/>
    <w:rsid w:val="00D21487"/>
    <w:rsid w:val="00D21CB8"/>
    <w:rsid w:val="00D22850"/>
    <w:rsid w:val="00D22963"/>
    <w:rsid w:val="00D24350"/>
    <w:rsid w:val="00D24472"/>
    <w:rsid w:val="00D26E87"/>
    <w:rsid w:val="00D26E9D"/>
    <w:rsid w:val="00D3147D"/>
    <w:rsid w:val="00D32ABB"/>
    <w:rsid w:val="00D334D9"/>
    <w:rsid w:val="00D34DE6"/>
    <w:rsid w:val="00D42A3D"/>
    <w:rsid w:val="00D43F49"/>
    <w:rsid w:val="00D44DB9"/>
    <w:rsid w:val="00D46DD4"/>
    <w:rsid w:val="00D47239"/>
    <w:rsid w:val="00D4770F"/>
    <w:rsid w:val="00D5066D"/>
    <w:rsid w:val="00D5211E"/>
    <w:rsid w:val="00D52B3D"/>
    <w:rsid w:val="00D5322C"/>
    <w:rsid w:val="00D553DE"/>
    <w:rsid w:val="00D56CDB"/>
    <w:rsid w:val="00D65306"/>
    <w:rsid w:val="00D65909"/>
    <w:rsid w:val="00D664C4"/>
    <w:rsid w:val="00D7732C"/>
    <w:rsid w:val="00D77B4F"/>
    <w:rsid w:val="00D804ED"/>
    <w:rsid w:val="00D80E2A"/>
    <w:rsid w:val="00D81DA4"/>
    <w:rsid w:val="00D81E75"/>
    <w:rsid w:val="00D85131"/>
    <w:rsid w:val="00D85BE9"/>
    <w:rsid w:val="00D85EB4"/>
    <w:rsid w:val="00D85F5A"/>
    <w:rsid w:val="00D87968"/>
    <w:rsid w:val="00D91120"/>
    <w:rsid w:val="00D92AD7"/>
    <w:rsid w:val="00D94E0E"/>
    <w:rsid w:val="00D95484"/>
    <w:rsid w:val="00D95DA4"/>
    <w:rsid w:val="00D96B8D"/>
    <w:rsid w:val="00DA18B0"/>
    <w:rsid w:val="00DA2780"/>
    <w:rsid w:val="00DA3E41"/>
    <w:rsid w:val="00DA6FE5"/>
    <w:rsid w:val="00DB68D5"/>
    <w:rsid w:val="00DC027A"/>
    <w:rsid w:val="00DC0B0F"/>
    <w:rsid w:val="00DC143B"/>
    <w:rsid w:val="00DC1D54"/>
    <w:rsid w:val="00DC26B0"/>
    <w:rsid w:val="00DC7871"/>
    <w:rsid w:val="00DD070C"/>
    <w:rsid w:val="00DD251B"/>
    <w:rsid w:val="00DD27BB"/>
    <w:rsid w:val="00DD48D0"/>
    <w:rsid w:val="00DE0956"/>
    <w:rsid w:val="00DE1416"/>
    <w:rsid w:val="00DE35E3"/>
    <w:rsid w:val="00DE5280"/>
    <w:rsid w:val="00DE6017"/>
    <w:rsid w:val="00DE6C73"/>
    <w:rsid w:val="00DF294F"/>
    <w:rsid w:val="00DF5092"/>
    <w:rsid w:val="00DF756F"/>
    <w:rsid w:val="00E01099"/>
    <w:rsid w:val="00E03D3C"/>
    <w:rsid w:val="00E04CE0"/>
    <w:rsid w:val="00E0522B"/>
    <w:rsid w:val="00E053D2"/>
    <w:rsid w:val="00E0711C"/>
    <w:rsid w:val="00E0747A"/>
    <w:rsid w:val="00E07A59"/>
    <w:rsid w:val="00E07C43"/>
    <w:rsid w:val="00E07D33"/>
    <w:rsid w:val="00E11505"/>
    <w:rsid w:val="00E16BD7"/>
    <w:rsid w:val="00E1716F"/>
    <w:rsid w:val="00E22BD7"/>
    <w:rsid w:val="00E23B9F"/>
    <w:rsid w:val="00E24DAE"/>
    <w:rsid w:val="00E26BA0"/>
    <w:rsid w:val="00E32C31"/>
    <w:rsid w:val="00E36617"/>
    <w:rsid w:val="00E366EB"/>
    <w:rsid w:val="00E4039F"/>
    <w:rsid w:val="00E40DD8"/>
    <w:rsid w:val="00E4296F"/>
    <w:rsid w:val="00E446F0"/>
    <w:rsid w:val="00E5147E"/>
    <w:rsid w:val="00E52DAB"/>
    <w:rsid w:val="00E532F4"/>
    <w:rsid w:val="00E53EB9"/>
    <w:rsid w:val="00E560DA"/>
    <w:rsid w:val="00E5796F"/>
    <w:rsid w:val="00E643F1"/>
    <w:rsid w:val="00E67CC4"/>
    <w:rsid w:val="00E70070"/>
    <w:rsid w:val="00E72235"/>
    <w:rsid w:val="00E73415"/>
    <w:rsid w:val="00E73EAE"/>
    <w:rsid w:val="00E7669D"/>
    <w:rsid w:val="00E76BA3"/>
    <w:rsid w:val="00E77C4D"/>
    <w:rsid w:val="00E82023"/>
    <w:rsid w:val="00E86F6D"/>
    <w:rsid w:val="00E90B69"/>
    <w:rsid w:val="00E91C88"/>
    <w:rsid w:val="00E939B5"/>
    <w:rsid w:val="00E95F81"/>
    <w:rsid w:val="00E97061"/>
    <w:rsid w:val="00EA005C"/>
    <w:rsid w:val="00EA15C1"/>
    <w:rsid w:val="00EA2297"/>
    <w:rsid w:val="00EA583F"/>
    <w:rsid w:val="00EA6B7E"/>
    <w:rsid w:val="00EA6CF4"/>
    <w:rsid w:val="00EA770D"/>
    <w:rsid w:val="00EB054B"/>
    <w:rsid w:val="00EB0785"/>
    <w:rsid w:val="00EB13AF"/>
    <w:rsid w:val="00EB50EA"/>
    <w:rsid w:val="00EB657C"/>
    <w:rsid w:val="00EB70D8"/>
    <w:rsid w:val="00EB7BFB"/>
    <w:rsid w:val="00EC0A5E"/>
    <w:rsid w:val="00EC1DA7"/>
    <w:rsid w:val="00EC2F92"/>
    <w:rsid w:val="00EC3E4F"/>
    <w:rsid w:val="00EC427A"/>
    <w:rsid w:val="00EC5297"/>
    <w:rsid w:val="00EC56C4"/>
    <w:rsid w:val="00EC6105"/>
    <w:rsid w:val="00ED0838"/>
    <w:rsid w:val="00ED1CF4"/>
    <w:rsid w:val="00ED1F57"/>
    <w:rsid w:val="00ED2876"/>
    <w:rsid w:val="00ED4CDF"/>
    <w:rsid w:val="00ED6461"/>
    <w:rsid w:val="00ED6840"/>
    <w:rsid w:val="00ED7D6D"/>
    <w:rsid w:val="00EE2867"/>
    <w:rsid w:val="00EE3B3B"/>
    <w:rsid w:val="00EE7107"/>
    <w:rsid w:val="00EF4440"/>
    <w:rsid w:val="00EF7656"/>
    <w:rsid w:val="00F012D9"/>
    <w:rsid w:val="00F0223D"/>
    <w:rsid w:val="00F04048"/>
    <w:rsid w:val="00F041DC"/>
    <w:rsid w:val="00F05FED"/>
    <w:rsid w:val="00F05FF2"/>
    <w:rsid w:val="00F065F1"/>
    <w:rsid w:val="00F10792"/>
    <w:rsid w:val="00F16320"/>
    <w:rsid w:val="00F16921"/>
    <w:rsid w:val="00F21C11"/>
    <w:rsid w:val="00F25C2F"/>
    <w:rsid w:val="00F26BD9"/>
    <w:rsid w:val="00F31D38"/>
    <w:rsid w:val="00F31E6E"/>
    <w:rsid w:val="00F31F66"/>
    <w:rsid w:val="00F33769"/>
    <w:rsid w:val="00F33E29"/>
    <w:rsid w:val="00F3459E"/>
    <w:rsid w:val="00F35E10"/>
    <w:rsid w:val="00F35F1B"/>
    <w:rsid w:val="00F36B94"/>
    <w:rsid w:val="00F37547"/>
    <w:rsid w:val="00F3798A"/>
    <w:rsid w:val="00F43C5A"/>
    <w:rsid w:val="00F47B88"/>
    <w:rsid w:val="00F50F50"/>
    <w:rsid w:val="00F51130"/>
    <w:rsid w:val="00F5190E"/>
    <w:rsid w:val="00F52230"/>
    <w:rsid w:val="00F53D32"/>
    <w:rsid w:val="00F552B0"/>
    <w:rsid w:val="00F57334"/>
    <w:rsid w:val="00F57762"/>
    <w:rsid w:val="00F607BF"/>
    <w:rsid w:val="00F61B8F"/>
    <w:rsid w:val="00F623FA"/>
    <w:rsid w:val="00F64610"/>
    <w:rsid w:val="00F65636"/>
    <w:rsid w:val="00F6718B"/>
    <w:rsid w:val="00F7014D"/>
    <w:rsid w:val="00F71D56"/>
    <w:rsid w:val="00F75D2F"/>
    <w:rsid w:val="00F76C6D"/>
    <w:rsid w:val="00F8089C"/>
    <w:rsid w:val="00F8285D"/>
    <w:rsid w:val="00F82E7F"/>
    <w:rsid w:val="00F835CC"/>
    <w:rsid w:val="00F83C9A"/>
    <w:rsid w:val="00F84CC3"/>
    <w:rsid w:val="00F84CF9"/>
    <w:rsid w:val="00F86567"/>
    <w:rsid w:val="00F90EE0"/>
    <w:rsid w:val="00F91287"/>
    <w:rsid w:val="00F968B3"/>
    <w:rsid w:val="00F96DB9"/>
    <w:rsid w:val="00F97B5F"/>
    <w:rsid w:val="00FA19E8"/>
    <w:rsid w:val="00FA1D94"/>
    <w:rsid w:val="00FA74B0"/>
    <w:rsid w:val="00FA7824"/>
    <w:rsid w:val="00FB0E9C"/>
    <w:rsid w:val="00FB0F6F"/>
    <w:rsid w:val="00FB27A5"/>
    <w:rsid w:val="00FB30A2"/>
    <w:rsid w:val="00FB38CB"/>
    <w:rsid w:val="00FB4136"/>
    <w:rsid w:val="00FB486B"/>
    <w:rsid w:val="00FB653F"/>
    <w:rsid w:val="00FB6B0B"/>
    <w:rsid w:val="00FB6B84"/>
    <w:rsid w:val="00FC1290"/>
    <w:rsid w:val="00FC260A"/>
    <w:rsid w:val="00FC2667"/>
    <w:rsid w:val="00FC66A4"/>
    <w:rsid w:val="00FD2357"/>
    <w:rsid w:val="00FD2B93"/>
    <w:rsid w:val="00FD3DF8"/>
    <w:rsid w:val="00FD4B85"/>
    <w:rsid w:val="00FD5B97"/>
    <w:rsid w:val="00FD6BD6"/>
    <w:rsid w:val="00FE568F"/>
    <w:rsid w:val="00FE6A4F"/>
    <w:rsid w:val="00FF2FFC"/>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stockticker"/>
  <w:smartTagType w:namespaceuri="urn:schemas-microsoft-com:office:smarttags" w:name="City"/>
  <w:smartTagType w:namespaceuri="urn:schemas-microsoft-com:office:smarttags" w:name="PersonName"/>
  <w:smartTagType w:namespaceuri="urn:schemas-microsoft-com:office:smarttags" w:name="place"/>
  <w:shapeDefaults>
    <o:shapedefaults v:ext="edit" spidmax="1026"/>
    <o:shapelayout v:ext="edit">
      <o:idmap v:ext="edit" data="1"/>
    </o:shapelayout>
  </w:shapeDefaults>
  <w:decimalSymbol w:val="."/>
  <w:listSeparator w:val=","/>
  <w14:docId w14:val="7B1F5CD3"/>
  <w15:chartTrackingRefBased/>
  <w15:docId w15:val="{4BE084B0-DF19-4FC6-B302-6EF2E11DE4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158"/>
    <w:pPr>
      <w:overflowPunct w:val="0"/>
      <w:autoSpaceDE w:val="0"/>
      <w:autoSpaceDN w:val="0"/>
      <w:adjustRightInd w:val="0"/>
      <w:spacing w:after="180"/>
      <w:textAlignment w:val="baseline"/>
    </w:pPr>
    <w:rPr>
      <w:lang w:eastAsia="en-US" w:bidi="ar-SA"/>
    </w:rPr>
  </w:style>
  <w:style w:type="paragraph" w:styleId="Heading1">
    <w:name w:val="heading 1"/>
    <w:next w:val="Normal"/>
    <w:link w:val="Heading1Char"/>
    <w:qFormat/>
    <w:rsid w:val="008B71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bidi="ar-SA"/>
    </w:rPr>
  </w:style>
  <w:style w:type="paragraph" w:styleId="Heading2">
    <w:name w:val="heading 2"/>
    <w:basedOn w:val="Heading1"/>
    <w:next w:val="Normal"/>
    <w:link w:val="Heading2Char"/>
    <w:qFormat/>
    <w:rsid w:val="008B7158"/>
    <w:pPr>
      <w:pBdr>
        <w:top w:val="none" w:sz="0" w:space="0" w:color="auto"/>
      </w:pBdr>
      <w:spacing w:before="180"/>
      <w:outlineLvl w:val="1"/>
    </w:pPr>
    <w:rPr>
      <w:sz w:val="32"/>
    </w:rPr>
  </w:style>
  <w:style w:type="paragraph" w:styleId="Heading3">
    <w:name w:val="heading 3"/>
    <w:basedOn w:val="Heading2"/>
    <w:next w:val="Normal"/>
    <w:link w:val="Heading3Char"/>
    <w:qFormat/>
    <w:rsid w:val="008B7158"/>
    <w:pPr>
      <w:spacing w:before="120"/>
      <w:outlineLvl w:val="2"/>
    </w:pPr>
    <w:rPr>
      <w:sz w:val="28"/>
    </w:rPr>
  </w:style>
  <w:style w:type="paragraph" w:styleId="Heading4">
    <w:name w:val="heading 4"/>
    <w:basedOn w:val="Heading3"/>
    <w:next w:val="Normal"/>
    <w:link w:val="Heading4Char"/>
    <w:qFormat/>
    <w:rsid w:val="008B7158"/>
    <w:pPr>
      <w:ind w:left="1418" w:hanging="1418"/>
      <w:outlineLvl w:val="3"/>
    </w:pPr>
    <w:rPr>
      <w:sz w:val="24"/>
    </w:rPr>
  </w:style>
  <w:style w:type="paragraph" w:styleId="Heading5">
    <w:name w:val="heading 5"/>
    <w:basedOn w:val="Heading4"/>
    <w:next w:val="Normal"/>
    <w:qFormat/>
    <w:rsid w:val="008B7158"/>
    <w:pPr>
      <w:ind w:left="1701" w:hanging="1701"/>
      <w:outlineLvl w:val="4"/>
    </w:pPr>
    <w:rPr>
      <w:sz w:val="22"/>
    </w:rPr>
  </w:style>
  <w:style w:type="paragraph" w:styleId="Heading6">
    <w:name w:val="heading 6"/>
    <w:basedOn w:val="H6"/>
    <w:next w:val="Normal"/>
    <w:qFormat/>
    <w:rsid w:val="008B7158"/>
    <w:pPr>
      <w:outlineLvl w:val="5"/>
    </w:pPr>
  </w:style>
  <w:style w:type="paragraph" w:styleId="Heading7">
    <w:name w:val="heading 7"/>
    <w:basedOn w:val="H6"/>
    <w:next w:val="Normal"/>
    <w:qFormat/>
    <w:rsid w:val="008B7158"/>
    <w:pPr>
      <w:outlineLvl w:val="6"/>
    </w:pPr>
  </w:style>
  <w:style w:type="paragraph" w:styleId="Heading8">
    <w:name w:val="heading 8"/>
    <w:basedOn w:val="Heading1"/>
    <w:next w:val="Normal"/>
    <w:link w:val="Heading8Char"/>
    <w:qFormat/>
    <w:rsid w:val="008B7158"/>
    <w:pPr>
      <w:ind w:left="0" w:firstLine="0"/>
      <w:outlineLvl w:val="7"/>
    </w:pPr>
  </w:style>
  <w:style w:type="paragraph" w:styleId="Heading9">
    <w:name w:val="heading 9"/>
    <w:basedOn w:val="Heading8"/>
    <w:next w:val="Normal"/>
    <w:qFormat/>
    <w:rsid w:val="008B715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B7158"/>
    <w:pPr>
      <w:ind w:left="1985" w:hanging="1985"/>
      <w:outlineLvl w:val="9"/>
    </w:pPr>
    <w:rPr>
      <w:sz w:val="20"/>
    </w:rPr>
  </w:style>
  <w:style w:type="paragraph" w:styleId="TOC9">
    <w:name w:val="toc 9"/>
    <w:basedOn w:val="TOC8"/>
    <w:uiPriority w:val="39"/>
    <w:rsid w:val="008B7158"/>
    <w:pPr>
      <w:ind w:left="1418" w:hanging="1418"/>
    </w:pPr>
  </w:style>
  <w:style w:type="paragraph" w:styleId="TOC8">
    <w:name w:val="toc 8"/>
    <w:basedOn w:val="TOC1"/>
    <w:uiPriority w:val="39"/>
    <w:rsid w:val="008B7158"/>
    <w:pPr>
      <w:spacing w:before="180"/>
      <w:ind w:left="2693" w:hanging="2693"/>
    </w:pPr>
    <w:rPr>
      <w:b/>
    </w:rPr>
  </w:style>
  <w:style w:type="paragraph" w:styleId="TOC1">
    <w:name w:val="toc 1"/>
    <w:uiPriority w:val="39"/>
    <w:rsid w:val="008B7158"/>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bidi="ar-SA"/>
    </w:rPr>
  </w:style>
  <w:style w:type="paragraph" w:customStyle="1" w:styleId="EQ">
    <w:name w:val="EQ"/>
    <w:basedOn w:val="Normal"/>
    <w:next w:val="Normal"/>
    <w:rsid w:val="008B7158"/>
    <w:pPr>
      <w:keepLines/>
      <w:tabs>
        <w:tab w:val="center" w:pos="4536"/>
        <w:tab w:val="right" w:pos="9072"/>
      </w:tabs>
    </w:pPr>
    <w:rPr>
      <w:noProof/>
    </w:rPr>
  </w:style>
  <w:style w:type="character" w:customStyle="1" w:styleId="ZGSM">
    <w:name w:val="ZGSM"/>
    <w:rsid w:val="008B7158"/>
  </w:style>
  <w:style w:type="paragraph" w:styleId="Header">
    <w:name w:val="header"/>
    <w:rsid w:val="008B7158"/>
    <w:pPr>
      <w:widowControl w:val="0"/>
      <w:overflowPunct w:val="0"/>
      <w:autoSpaceDE w:val="0"/>
      <w:autoSpaceDN w:val="0"/>
      <w:adjustRightInd w:val="0"/>
      <w:textAlignment w:val="baseline"/>
    </w:pPr>
    <w:rPr>
      <w:rFonts w:ascii="Arial" w:hAnsi="Arial"/>
      <w:b/>
      <w:noProof/>
      <w:sz w:val="18"/>
      <w:lang w:eastAsia="en-US" w:bidi="ar-SA"/>
    </w:rPr>
  </w:style>
  <w:style w:type="paragraph" w:customStyle="1" w:styleId="ZD">
    <w:name w:val="ZD"/>
    <w:rsid w:val="008B7158"/>
    <w:pPr>
      <w:framePr w:wrap="notBeside" w:vAnchor="page" w:hAnchor="margin" w:y="15764"/>
      <w:widowControl w:val="0"/>
      <w:overflowPunct w:val="0"/>
      <w:autoSpaceDE w:val="0"/>
      <w:autoSpaceDN w:val="0"/>
      <w:adjustRightInd w:val="0"/>
      <w:textAlignment w:val="baseline"/>
    </w:pPr>
    <w:rPr>
      <w:rFonts w:ascii="Arial" w:hAnsi="Arial"/>
      <w:noProof/>
      <w:sz w:val="32"/>
      <w:lang w:eastAsia="en-US" w:bidi="ar-SA"/>
    </w:rPr>
  </w:style>
  <w:style w:type="paragraph" w:styleId="TOC5">
    <w:name w:val="toc 5"/>
    <w:basedOn w:val="TOC4"/>
    <w:uiPriority w:val="39"/>
    <w:rsid w:val="008B7158"/>
    <w:pPr>
      <w:ind w:left="1701" w:hanging="1701"/>
    </w:pPr>
  </w:style>
  <w:style w:type="paragraph" w:styleId="TOC4">
    <w:name w:val="toc 4"/>
    <w:basedOn w:val="TOC3"/>
    <w:uiPriority w:val="39"/>
    <w:rsid w:val="008B7158"/>
    <w:pPr>
      <w:ind w:left="1418" w:hanging="1418"/>
    </w:pPr>
  </w:style>
  <w:style w:type="paragraph" w:styleId="TOC3">
    <w:name w:val="toc 3"/>
    <w:basedOn w:val="TOC2"/>
    <w:uiPriority w:val="39"/>
    <w:rsid w:val="008B7158"/>
    <w:pPr>
      <w:ind w:left="1134" w:hanging="1134"/>
    </w:pPr>
  </w:style>
  <w:style w:type="paragraph" w:styleId="TOC2">
    <w:name w:val="toc 2"/>
    <w:basedOn w:val="TOC1"/>
    <w:uiPriority w:val="39"/>
    <w:rsid w:val="008B7158"/>
    <w:pPr>
      <w:spacing w:before="0"/>
      <w:ind w:left="851" w:hanging="851"/>
    </w:pPr>
    <w:rPr>
      <w:sz w:val="20"/>
    </w:rPr>
  </w:style>
  <w:style w:type="paragraph" w:styleId="Index1">
    <w:name w:val="index 1"/>
    <w:basedOn w:val="Normal"/>
    <w:semiHidden/>
    <w:rsid w:val="008B7158"/>
    <w:pPr>
      <w:keepLines/>
    </w:pPr>
  </w:style>
  <w:style w:type="paragraph" w:styleId="Index2">
    <w:name w:val="index 2"/>
    <w:basedOn w:val="Index1"/>
    <w:semiHidden/>
    <w:rsid w:val="008B7158"/>
    <w:pPr>
      <w:ind w:left="284"/>
    </w:pPr>
  </w:style>
  <w:style w:type="paragraph" w:customStyle="1" w:styleId="TT">
    <w:name w:val="TT"/>
    <w:basedOn w:val="Heading1"/>
    <w:next w:val="Normal"/>
    <w:rsid w:val="008B7158"/>
    <w:pPr>
      <w:outlineLvl w:val="9"/>
    </w:pPr>
  </w:style>
  <w:style w:type="paragraph" w:styleId="Footer">
    <w:name w:val="footer"/>
    <w:basedOn w:val="Header"/>
    <w:rsid w:val="008B7158"/>
    <w:pPr>
      <w:jc w:val="center"/>
    </w:pPr>
    <w:rPr>
      <w:i/>
    </w:rPr>
  </w:style>
  <w:style w:type="character" w:styleId="FootnoteReference">
    <w:name w:val="footnote reference"/>
    <w:semiHidden/>
    <w:rsid w:val="008B7158"/>
    <w:rPr>
      <w:b/>
      <w:position w:val="6"/>
      <w:sz w:val="16"/>
    </w:rPr>
  </w:style>
  <w:style w:type="paragraph" w:styleId="FootnoteText">
    <w:name w:val="footnote text"/>
    <w:basedOn w:val="Normal"/>
    <w:semiHidden/>
    <w:rsid w:val="008B7158"/>
    <w:pPr>
      <w:keepLines/>
      <w:ind w:left="454" w:hanging="454"/>
    </w:pPr>
    <w:rPr>
      <w:sz w:val="16"/>
    </w:rPr>
  </w:style>
  <w:style w:type="paragraph" w:customStyle="1" w:styleId="NF">
    <w:name w:val="NF"/>
    <w:basedOn w:val="NO"/>
    <w:rsid w:val="008B7158"/>
    <w:pPr>
      <w:keepNext/>
      <w:spacing w:after="0"/>
    </w:pPr>
    <w:rPr>
      <w:rFonts w:ascii="Arial" w:hAnsi="Arial"/>
      <w:sz w:val="18"/>
    </w:rPr>
  </w:style>
  <w:style w:type="paragraph" w:customStyle="1" w:styleId="NO">
    <w:name w:val="NO"/>
    <w:basedOn w:val="Normal"/>
    <w:link w:val="NOChar"/>
    <w:qFormat/>
    <w:rsid w:val="008B7158"/>
    <w:pPr>
      <w:keepLines/>
      <w:ind w:left="1135" w:hanging="851"/>
    </w:pPr>
    <w:rPr>
      <w:lang w:val="x-none"/>
    </w:rPr>
  </w:style>
  <w:style w:type="paragraph" w:customStyle="1" w:styleId="PL">
    <w:name w:val="PL"/>
    <w:rsid w:val="008B71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bidi="ar-SA"/>
    </w:rPr>
  </w:style>
  <w:style w:type="paragraph" w:customStyle="1" w:styleId="TAR">
    <w:name w:val="TAR"/>
    <w:basedOn w:val="TAL"/>
    <w:rsid w:val="008B7158"/>
    <w:pPr>
      <w:jc w:val="right"/>
    </w:pPr>
  </w:style>
  <w:style w:type="paragraph" w:customStyle="1" w:styleId="TAL">
    <w:name w:val="TAL"/>
    <w:basedOn w:val="Normal"/>
    <w:link w:val="TALCar"/>
    <w:rsid w:val="008B7158"/>
    <w:pPr>
      <w:keepNext/>
      <w:keepLines/>
      <w:spacing w:after="0"/>
    </w:pPr>
    <w:rPr>
      <w:rFonts w:ascii="Arial" w:hAnsi="Arial"/>
      <w:sz w:val="18"/>
    </w:rPr>
  </w:style>
  <w:style w:type="paragraph" w:styleId="ListNumber2">
    <w:name w:val="List Number 2"/>
    <w:basedOn w:val="ListNumber"/>
    <w:rsid w:val="008B7158"/>
    <w:pPr>
      <w:ind w:left="851"/>
    </w:pPr>
  </w:style>
  <w:style w:type="paragraph" w:styleId="ListNumber">
    <w:name w:val="List Number"/>
    <w:basedOn w:val="List"/>
    <w:rsid w:val="008B7158"/>
  </w:style>
  <w:style w:type="paragraph" w:styleId="List">
    <w:name w:val="List"/>
    <w:basedOn w:val="Normal"/>
    <w:rsid w:val="008B7158"/>
    <w:pPr>
      <w:ind w:left="568" w:hanging="284"/>
    </w:pPr>
  </w:style>
  <w:style w:type="paragraph" w:customStyle="1" w:styleId="TAH">
    <w:name w:val="TAH"/>
    <w:basedOn w:val="TAC"/>
    <w:link w:val="TAHCar"/>
    <w:rsid w:val="008B7158"/>
    <w:rPr>
      <w:b/>
    </w:rPr>
  </w:style>
  <w:style w:type="paragraph" w:customStyle="1" w:styleId="TAC">
    <w:name w:val="TAC"/>
    <w:basedOn w:val="TAL"/>
    <w:rsid w:val="008B7158"/>
    <w:pPr>
      <w:jc w:val="center"/>
    </w:pPr>
  </w:style>
  <w:style w:type="paragraph" w:customStyle="1" w:styleId="LD">
    <w:name w:val="LD"/>
    <w:rsid w:val="008B7158"/>
    <w:pPr>
      <w:keepNext/>
      <w:keepLines/>
      <w:overflowPunct w:val="0"/>
      <w:autoSpaceDE w:val="0"/>
      <w:autoSpaceDN w:val="0"/>
      <w:adjustRightInd w:val="0"/>
      <w:spacing w:line="180" w:lineRule="exact"/>
      <w:textAlignment w:val="baseline"/>
    </w:pPr>
    <w:rPr>
      <w:rFonts w:ascii="Courier New" w:hAnsi="Courier New"/>
      <w:noProof/>
      <w:lang w:eastAsia="en-US" w:bidi="ar-SA"/>
    </w:rPr>
  </w:style>
  <w:style w:type="paragraph" w:customStyle="1" w:styleId="EX">
    <w:name w:val="EX"/>
    <w:basedOn w:val="Normal"/>
    <w:link w:val="EXChar"/>
    <w:rsid w:val="008B7158"/>
    <w:pPr>
      <w:keepLines/>
      <w:ind w:left="1702" w:hanging="1418"/>
    </w:pPr>
    <w:rPr>
      <w:lang w:val="x-none"/>
    </w:rPr>
  </w:style>
  <w:style w:type="paragraph" w:customStyle="1" w:styleId="FP">
    <w:name w:val="FP"/>
    <w:basedOn w:val="Normal"/>
    <w:rsid w:val="008B7158"/>
    <w:pPr>
      <w:spacing w:after="0"/>
    </w:pPr>
  </w:style>
  <w:style w:type="paragraph" w:customStyle="1" w:styleId="NW">
    <w:name w:val="NW"/>
    <w:basedOn w:val="NO"/>
    <w:rsid w:val="008B7158"/>
    <w:pPr>
      <w:spacing w:after="0"/>
    </w:pPr>
  </w:style>
  <w:style w:type="paragraph" w:customStyle="1" w:styleId="EW">
    <w:name w:val="EW"/>
    <w:basedOn w:val="EX"/>
    <w:rsid w:val="008B7158"/>
    <w:pPr>
      <w:spacing w:after="0"/>
    </w:pPr>
  </w:style>
  <w:style w:type="paragraph" w:customStyle="1" w:styleId="B1">
    <w:name w:val="B1"/>
    <w:basedOn w:val="List"/>
    <w:link w:val="B1Char"/>
    <w:qFormat/>
    <w:rsid w:val="008B7158"/>
  </w:style>
  <w:style w:type="paragraph" w:styleId="TOC6">
    <w:name w:val="toc 6"/>
    <w:basedOn w:val="TOC5"/>
    <w:next w:val="Normal"/>
    <w:uiPriority w:val="39"/>
    <w:rsid w:val="008B7158"/>
    <w:pPr>
      <w:ind w:left="1985" w:hanging="1985"/>
    </w:pPr>
  </w:style>
  <w:style w:type="paragraph" w:styleId="TOC7">
    <w:name w:val="toc 7"/>
    <w:basedOn w:val="TOC6"/>
    <w:next w:val="Normal"/>
    <w:uiPriority w:val="39"/>
    <w:rsid w:val="008B7158"/>
    <w:pPr>
      <w:ind w:left="2268" w:hanging="2268"/>
    </w:pPr>
  </w:style>
  <w:style w:type="paragraph" w:styleId="ListBullet2">
    <w:name w:val="List Bullet 2"/>
    <w:basedOn w:val="ListBullet"/>
    <w:rsid w:val="008B7158"/>
    <w:pPr>
      <w:ind w:left="851"/>
    </w:pPr>
  </w:style>
  <w:style w:type="paragraph" w:styleId="ListBullet">
    <w:name w:val="List Bullet"/>
    <w:basedOn w:val="List"/>
    <w:link w:val="ListBulletChar"/>
    <w:rsid w:val="008B7158"/>
  </w:style>
  <w:style w:type="paragraph" w:customStyle="1" w:styleId="EditorsNote">
    <w:name w:val="Editor's Note"/>
    <w:basedOn w:val="NO"/>
    <w:rsid w:val="008B7158"/>
    <w:rPr>
      <w:color w:val="FF0000"/>
    </w:rPr>
  </w:style>
  <w:style w:type="paragraph" w:customStyle="1" w:styleId="TH">
    <w:name w:val="TH"/>
    <w:basedOn w:val="Normal"/>
    <w:link w:val="THChar"/>
    <w:rsid w:val="008B7158"/>
    <w:pPr>
      <w:keepNext/>
      <w:keepLines/>
      <w:spacing w:before="60"/>
      <w:jc w:val="center"/>
    </w:pPr>
    <w:rPr>
      <w:rFonts w:ascii="Arial" w:hAnsi="Arial"/>
      <w:b/>
    </w:rPr>
  </w:style>
  <w:style w:type="paragraph" w:customStyle="1" w:styleId="ZA">
    <w:name w:val="ZA"/>
    <w:rsid w:val="008B71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bidi="ar-SA"/>
    </w:rPr>
  </w:style>
  <w:style w:type="paragraph" w:customStyle="1" w:styleId="ZB">
    <w:name w:val="ZB"/>
    <w:rsid w:val="008B71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bidi="ar-SA"/>
    </w:rPr>
  </w:style>
  <w:style w:type="paragraph" w:customStyle="1" w:styleId="ZT">
    <w:name w:val="ZT"/>
    <w:rsid w:val="008B715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bidi="ar-SA"/>
    </w:rPr>
  </w:style>
  <w:style w:type="paragraph" w:customStyle="1" w:styleId="ZU">
    <w:name w:val="ZU"/>
    <w:rsid w:val="008B71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bidi="ar-SA"/>
    </w:rPr>
  </w:style>
  <w:style w:type="paragraph" w:customStyle="1" w:styleId="TAN">
    <w:name w:val="TAN"/>
    <w:basedOn w:val="TAL"/>
    <w:rsid w:val="008B7158"/>
    <w:pPr>
      <w:ind w:left="851" w:hanging="851"/>
    </w:pPr>
  </w:style>
  <w:style w:type="paragraph" w:customStyle="1" w:styleId="ZH">
    <w:name w:val="ZH"/>
    <w:rsid w:val="008B715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bidi="ar-SA"/>
    </w:rPr>
  </w:style>
  <w:style w:type="paragraph" w:customStyle="1" w:styleId="TF">
    <w:name w:val="TF"/>
    <w:basedOn w:val="TH"/>
    <w:link w:val="TFChar"/>
    <w:rsid w:val="008B7158"/>
    <w:pPr>
      <w:keepNext w:val="0"/>
      <w:spacing w:before="0" w:after="240"/>
    </w:pPr>
    <w:rPr>
      <w:lang w:eastAsia="x-none"/>
    </w:rPr>
  </w:style>
  <w:style w:type="paragraph" w:customStyle="1" w:styleId="ZG">
    <w:name w:val="ZG"/>
    <w:rsid w:val="008B715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bidi="ar-SA"/>
    </w:rPr>
  </w:style>
  <w:style w:type="paragraph" w:styleId="ListBullet3">
    <w:name w:val="List Bullet 3"/>
    <w:basedOn w:val="ListBullet2"/>
    <w:rsid w:val="008B7158"/>
    <w:pPr>
      <w:ind w:left="1135"/>
    </w:pPr>
  </w:style>
  <w:style w:type="paragraph" w:styleId="List2">
    <w:name w:val="List 2"/>
    <w:basedOn w:val="List"/>
    <w:rsid w:val="008B7158"/>
    <w:pPr>
      <w:ind w:left="851"/>
    </w:pPr>
  </w:style>
  <w:style w:type="paragraph" w:styleId="List3">
    <w:name w:val="List 3"/>
    <w:basedOn w:val="List2"/>
    <w:rsid w:val="008B7158"/>
    <w:pPr>
      <w:ind w:left="1135"/>
    </w:pPr>
  </w:style>
  <w:style w:type="paragraph" w:styleId="List4">
    <w:name w:val="List 4"/>
    <w:basedOn w:val="List3"/>
    <w:rsid w:val="008B7158"/>
    <w:pPr>
      <w:ind w:left="1418"/>
    </w:pPr>
  </w:style>
  <w:style w:type="paragraph" w:styleId="List5">
    <w:name w:val="List 5"/>
    <w:basedOn w:val="List4"/>
    <w:rsid w:val="008B7158"/>
    <w:pPr>
      <w:ind w:left="1702"/>
    </w:pPr>
  </w:style>
  <w:style w:type="paragraph" w:styleId="ListBullet4">
    <w:name w:val="List Bullet 4"/>
    <w:basedOn w:val="ListBullet3"/>
    <w:rsid w:val="008B7158"/>
    <w:pPr>
      <w:ind w:left="1418"/>
    </w:pPr>
  </w:style>
  <w:style w:type="paragraph" w:styleId="ListBullet5">
    <w:name w:val="List Bullet 5"/>
    <w:basedOn w:val="ListBullet4"/>
    <w:rsid w:val="008B7158"/>
    <w:pPr>
      <w:ind w:left="1702"/>
    </w:pPr>
  </w:style>
  <w:style w:type="paragraph" w:customStyle="1" w:styleId="B2">
    <w:name w:val="B2"/>
    <w:basedOn w:val="List2"/>
    <w:rsid w:val="008B7158"/>
  </w:style>
  <w:style w:type="paragraph" w:customStyle="1" w:styleId="B3">
    <w:name w:val="B3"/>
    <w:basedOn w:val="List3"/>
    <w:rsid w:val="008B7158"/>
  </w:style>
  <w:style w:type="paragraph" w:customStyle="1" w:styleId="B4">
    <w:name w:val="B4"/>
    <w:basedOn w:val="List4"/>
    <w:rsid w:val="008B7158"/>
  </w:style>
  <w:style w:type="paragraph" w:customStyle="1" w:styleId="B5">
    <w:name w:val="B5"/>
    <w:basedOn w:val="List5"/>
    <w:rsid w:val="008B7158"/>
  </w:style>
  <w:style w:type="paragraph" w:customStyle="1" w:styleId="ZTD">
    <w:name w:val="ZTD"/>
    <w:basedOn w:val="ZB"/>
    <w:rsid w:val="008B7158"/>
    <w:pPr>
      <w:framePr w:hRule="auto" w:wrap="notBeside" w:y="852"/>
    </w:pPr>
    <w:rPr>
      <w:i w:val="0"/>
      <w:sz w:val="40"/>
    </w:rPr>
  </w:style>
  <w:style w:type="paragraph" w:customStyle="1" w:styleId="ZV">
    <w:name w:val="ZV"/>
    <w:basedOn w:val="ZU"/>
    <w:rsid w:val="008B7158"/>
    <w:pPr>
      <w:framePr w:wrap="notBeside" w:y="16161"/>
    </w:pPr>
  </w:style>
  <w:style w:type="paragraph" w:styleId="IndexHeading">
    <w:name w:val="index heading"/>
    <w:basedOn w:val="Normal"/>
    <w:next w:val="Normal"/>
    <w:semiHidden/>
    <w:rsid w:val="008B7158"/>
    <w:pPr>
      <w:pBdr>
        <w:top w:val="single" w:sz="12" w:space="0" w:color="auto"/>
      </w:pBdr>
      <w:spacing w:before="360" w:after="240"/>
    </w:pPr>
    <w:rPr>
      <w:b/>
      <w:i/>
      <w:sz w:val="26"/>
    </w:rPr>
  </w:style>
  <w:style w:type="paragraph" w:customStyle="1" w:styleId="INDENT1">
    <w:name w:val="INDENT1"/>
    <w:basedOn w:val="Normal"/>
    <w:rsid w:val="008B7158"/>
    <w:pPr>
      <w:ind w:left="851"/>
    </w:pPr>
  </w:style>
  <w:style w:type="paragraph" w:customStyle="1" w:styleId="INDENT2">
    <w:name w:val="INDENT2"/>
    <w:basedOn w:val="Normal"/>
    <w:rsid w:val="008B7158"/>
    <w:pPr>
      <w:ind w:left="1135" w:hanging="284"/>
    </w:pPr>
  </w:style>
  <w:style w:type="paragraph" w:customStyle="1" w:styleId="INDENT3">
    <w:name w:val="INDENT3"/>
    <w:basedOn w:val="Normal"/>
    <w:rsid w:val="008B7158"/>
    <w:pPr>
      <w:ind w:left="1701" w:hanging="567"/>
    </w:pPr>
  </w:style>
  <w:style w:type="paragraph" w:customStyle="1" w:styleId="FigureTitle">
    <w:name w:val="Figure_Title"/>
    <w:basedOn w:val="Normal"/>
    <w:next w:val="Normal"/>
    <w:rsid w:val="008B715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B7158"/>
    <w:pPr>
      <w:keepNext/>
      <w:keepLines/>
    </w:pPr>
    <w:rPr>
      <w:b/>
    </w:rPr>
  </w:style>
  <w:style w:type="paragraph" w:customStyle="1" w:styleId="enumlev2">
    <w:name w:val="enumlev2"/>
    <w:basedOn w:val="Normal"/>
    <w:rsid w:val="008B715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B7158"/>
    <w:pPr>
      <w:keepNext/>
      <w:keepLines/>
      <w:spacing w:before="240"/>
      <w:ind w:left="1418"/>
    </w:pPr>
    <w:rPr>
      <w:rFonts w:ascii="Arial" w:hAnsi="Arial"/>
      <w:b/>
      <w:sz w:val="36"/>
      <w:lang w:val="en-US"/>
    </w:rPr>
  </w:style>
  <w:style w:type="paragraph" w:styleId="Caption">
    <w:name w:val="caption"/>
    <w:basedOn w:val="Normal"/>
    <w:next w:val="Normal"/>
    <w:qFormat/>
    <w:rsid w:val="008B7158"/>
    <w:pPr>
      <w:spacing w:before="120" w:after="120"/>
    </w:pPr>
    <w:rPr>
      <w:b/>
    </w:rPr>
  </w:style>
  <w:style w:type="character" w:styleId="Hyperlink">
    <w:name w:val="Hyperlink"/>
    <w:rsid w:val="008B7158"/>
    <w:rPr>
      <w:color w:val="0000FF"/>
      <w:u w:val="single"/>
    </w:rPr>
  </w:style>
  <w:style w:type="character" w:styleId="FollowedHyperlink">
    <w:name w:val="FollowedHyperlink"/>
    <w:rsid w:val="008B7158"/>
    <w:rPr>
      <w:color w:val="800080"/>
      <w:u w:val="single"/>
    </w:rPr>
  </w:style>
  <w:style w:type="paragraph" w:styleId="DocumentMap">
    <w:name w:val="Document Map"/>
    <w:basedOn w:val="Normal"/>
    <w:semiHidden/>
    <w:rsid w:val="008B7158"/>
    <w:pPr>
      <w:shd w:val="clear" w:color="auto" w:fill="000080"/>
    </w:pPr>
    <w:rPr>
      <w:rFonts w:ascii="Tahoma" w:hAnsi="Tahoma"/>
    </w:rPr>
  </w:style>
  <w:style w:type="paragraph" w:styleId="PlainText">
    <w:name w:val="Plain Text"/>
    <w:basedOn w:val="Normal"/>
    <w:link w:val="PlainTextChar"/>
    <w:rsid w:val="008B7158"/>
    <w:rPr>
      <w:rFonts w:ascii="Courier New" w:hAnsi="Courier New"/>
      <w:lang w:val="nb-NO"/>
    </w:rPr>
  </w:style>
  <w:style w:type="paragraph" w:customStyle="1" w:styleId="TAJ">
    <w:name w:val="TAJ"/>
    <w:basedOn w:val="TH"/>
    <w:rsid w:val="008B7158"/>
  </w:style>
  <w:style w:type="paragraph" w:styleId="BodyText">
    <w:name w:val="Body Text"/>
    <w:basedOn w:val="Normal"/>
    <w:link w:val="BodyTextChar"/>
    <w:rsid w:val="008B7158"/>
  </w:style>
  <w:style w:type="character" w:styleId="CommentReference">
    <w:name w:val="annotation reference"/>
    <w:semiHidden/>
    <w:rsid w:val="008B7158"/>
    <w:rPr>
      <w:sz w:val="16"/>
    </w:rPr>
  </w:style>
  <w:style w:type="paragraph" w:customStyle="1" w:styleId="Guidance">
    <w:name w:val="Guidance"/>
    <w:basedOn w:val="Normal"/>
    <w:rsid w:val="008B7158"/>
    <w:rPr>
      <w:i/>
      <w:color w:val="0000FF"/>
    </w:rPr>
  </w:style>
  <w:style w:type="paragraph" w:styleId="CommentText">
    <w:name w:val="annotation text"/>
    <w:basedOn w:val="Normal"/>
    <w:semiHidden/>
    <w:rsid w:val="008B7158"/>
  </w:style>
  <w:style w:type="paragraph" w:styleId="BalloonText">
    <w:name w:val="Balloon Text"/>
    <w:basedOn w:val="Normal"/>
    <w:semiHidden/>
    <w:rsid w:val="008B7158"/>
    <w:rPr>
      <w:rFonts w:ascii="Tahoma" w:hAnsi="Tahoma" w:cs="Tahoma"/>
      <w:sz w:val="16"/>
      <w:szCs w:val="16"/>
    </w:rPr>
  </w:style>
  <w:style w:type="paragraph" w:styleId="Date">
    <w:name w:val="Date"/>
    <w:basedOn w:val="Normal"/>
    <w:next w:val="Normal"/>
    <w:link w:val="DateChar"/>
    <w:rsid w:val="008B7158"/>
  </w:style>
  <w:style w:type="paragraph" w:customStyle="1" w:styleId="Bullet">
    <w:name w:val="Bullet"/>
    <w:basedOn w:val="Normal"/>
    <w:rsid w:val="008B7158"/>
    <w:pPr>
      <w:widowControl w:val="0"/>
      <w:numPr>
        <w:numId w:val="1"/>
      </w:numPr>
      <w:tabs>
        <w:tab w:val="left" w:pos="1418"/>
        <w:tab w:val="left" w:pos="2835"/>
        <w:tab w:val="left" w:pos="4253"/>
        <w:tab w:val="left" w:pos="5670"/>
        <w:tab w:val="left" w:pos="7088"/>
        <w:tab w:val="left" w:pos="8505"/>
      </w:tabs>
      <w:spacing w:before="60" w:after="60"/>
      <w:contextualSpacing/>
    </w:pPr>
    <w:rPr>
      <w:lang w:eastAsia="zh-CN"/>
    </w:rPr>
  </w:style>
  <w:style w:type="table" w:styleId="TableGrid">
    <w:name w:val="Table Grid"/>
    <w:basedOn w:val="TableNormal"/>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Tableheader">
    <w:name w:val="Table header"/>
    <w:basedOn w:val="Normal"/>
    <w:rsid w:val="008B7158"/>
    <w:pPr>
      <w:widowControl w:val="0"/>
      <w:tabs>
        <w:tab w:val="left" w:pos="1418"/>
        <w:tab w:val="left" w:pos="2835"/>
        <w:tab w:val="left" w:pos="4253"/>
        <w:tab w:val="left" w:pos="5670"/>
        <w:tab w:val="left" w:pos="7088"/>
        <w:tab w:val="left" w:pos="8505"/>
      </w:tabs>
      <w:spacing w:after="0"/>
      <w:jc w:val="center"/>
    </w:pPr>
    <w:rPr>
      <w:b/>
      <w:bCs/>
      <w:sz w:val="18"/>
      <w:lang w:val="en-US" w:eastAsia="zh-CN"/>
    </w:rPr>
  </w:style>
  <w:style w:type="paragraph" w:customStyle="1" w:styleId="Note">
    <w:name w:val="Note"/>
    <w:basedOn w:val="Normal"/>
    <w:rsid w:val="008B7158"/>
    <w:pPr>
      <w:widowControl w:val="0"/>
      <w:tabs>
        <w:tab w:val="left" w:pos="1418"/>
        <w:tab w:val="left" w:pos="2835"/>
        <w:tab w:val="left" w:pos="4253"/>
        <w:tab w:val="left" w:pos="5670"/>
        <w:tab w:val="left" w:pos="7088"/>
        <w:tab w:val="left" w:pos="8505"/>
      </w:tabs>
      <w:spacing w:after="60"/>
      <w:ind w:left="851"/>
    </w:pPr>
    <w:rPr>
      <w:lang w:eastAsia="zh-CN"/>
    </w:rPr>
  </w:style>
  <w:style w:type="paragraph" w:customStyle="1" w:styleId="Editorsnote0">
    <w:name w:val="Editor's note"/>
    <w:basedOn w:val="Normal"/>
    <w:rsid w:val="008B7158"/>
    <w:pPr>
      <w:widowControl w:val="0"/>
      <w:tabs>
        <w:tab w:val="left" w:pos="1418"/>
        <w:tab w:val="left" w:pos="2835"/>
        <w:tab w:val="left" w:pos="4253"/>
        <w:tab w:val="left" w:pos="5670"/>
        <w:tab w:val="left" w:pos="7088"/>
        <w:tab w:val="left" w:pos="8505"/>
      </w:tabs>
      <w:spacing w:before="120" w:after="120"/>
      <w:ind w:left="851"/>
    </w:pPr>
    <w:rPr>
      <w:lang w:eastAsia="zh-CN"/>
    </w:rPr>
  </w:style>
  <w:style w:type="paragraph" w:styleId="BodyText3">
    <w:name w:val="Body Text 3"/>
    <w:basedOn w:val="Normal"/>
    <w:link w:val="BodyText3Char"/>
    <w:rsid w:val="008B7158"/>
    <w:pPr>
      <w:spacing w:after="120"/>
    </w:pPr>
    <w:rPr>
      <w:sz w:val="16"/>
      <w:szCs w:val="16"/>
    </w:rPr>
  </w:style>
  <w:style w:type="character" w:customStyle="1" w:styleId="Heading4Char">
    <w:name w:val="Heading 4 Char"/>
    <w:link w:val="Heading4"/>
    <w:rsid w:val="008B7158"/>
    <w:rPr>
      <w:rFonts w:ascii="Arial" w:hAnsi="Arial"/>
      <w:sz w:val="24"/>
      <w:lang w:val="en-GB" w:eastAsia="en-US" w:bidi="ar-SA"/>
    </w:rPr>
  </w:style>
  <w:style w:type="paragraph" w:customStyle="1" w:styleId="11BodyText">
    <w:name w:val="11 BodyText"/>
    <w:basedOn w:val="Normal"/>
    <w:rsid w:val="008B7158"/>
    <w:pPr>
      <w:spacing w:after="220"/>
      <w:ind w:left="1298"/>
    </w:pPr>
    <w:rPr>
      <w:rFonts w:ascii="Arial" w:hAnsi="Arial"/>
      <w:sz w:val="22"/>
      <w:lang w:val="en-US"/>
    </w:rPr>
  </w:style>
  <w:style w:type="table" w:customStyle="1" w:styleId="TableGrid1">
    <w:name w:val="Table Grid1"/>
    <w:basedOn w:val="TableNormal"/>
    <w:next w:val="TableGrid"/>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StyleEditorsnoteViolet">
    <w:name w:val="Style Editor's note + Violet"/>
    <w:basedOn w:val="Editorsnote0"/>
    <w:rsid w:val="008B7158"/>
  </w:style>
  <w:style w:type="paragraph" w:customStyle="1" w:styleId="DefaultParagraphFontParaCharCharChar">
    <w:name w:val="Default Paragraph Font Para Char Char Char"/>
    <w:basedOn w:val="Normal"/>
    <w:semiHidden/>
    <w:rsid w:val="008B7158"/>
    <w:pPr>
      <w:tabs>
        <w:tab w:val="num" w:pos="1440"/>
      </w:tabs>
      <w:spacing w:after="160" w:line="240" w:lineRule="exact"/>
    </w:pPr>
    <w:rPr>
      <w:rFonts w:ascii="Arial" w:eastAsia="SimSun" w:hAnsi="Arial"/>
      <w:szCs w:val="22"/>
      <w:lang w:val="en-US"/>
    </w:rPr>
  </w:style>
  <w:style w:type="character" w:customStyle="1" w:styleId="Heading1Char">
    <w:name w:val="Heading 1 Char"/>
    <w:link w:val="Heading1"/>
    <w:rsid w:val="00F25C2F"/>
    <w:rPr>
      <w:rFonts w:ascii="Arial" w:hAnsi="Arial"/>
      <w:sz w:val="36"/>
      <w:lang w:val="en-GB" w:eastAsia="en-US" w:bidi="ar-SA"/>
    </w:rPr>
  </w:style>
  <w:style w:type="paragraph" w:customStyle="1" w:styleId="FL">
    <w:name w:val="FL"/>
    <w:basedOn w:val="Normal"/>
    <w:rsid w:val="008B7158"/>
    <w:pPr>
      <w:keepNext/>
      <w:keepLines/>
      <w:spacing w:before="60"/>
      <w:jc w:val="center"/>
    </w:pPr>
    <w:rPr>
      <w:rFonts w:ascii="Arial" w:hAnsi="Arial"/>
      <w:b/>
    </w:rPr>
  </w:style>
  <w:style w:type="paragraph" w:styleId="CommentSubject">
    <w:name w:val="annotation subject"/>
    <w:basedOn w:val="CommentText"/>
    <w:next w:val="CommentText"/>
    <w:semiHidden/>
    <w:rsid w:val="008B7158"/>
    <w:rPr>
      <w:b/>
      <w:bCs/>
    </w:rPr>
  </w:style>
  <w:style w:type="paragraph" w:customStyle="1" w:styleId="ew0">
    <w:name w:val="ew"/>
    <w:basedOn w:val="Normal"/>
    <w:rsid w:val="008B7158"/>
    <w:pPr>
      <w:overflowPunct/>
      <w:autoSpaceDE/>
      <w:autoSpaceDN/>
      <w:adjustRightInd/>
      <w:spacing w:before="100" w:beforeAutospacing="1" w:after="100" w:afterAutospacing="1"/>
      <w:textAlignment w:val="auto"/>
    </w:pPr>
    <w:rPr>
      <w:rFonts w:eastAsia="Batang"/>
      <w:sz w:val="24"/>
      <w:szCs w:val="24"/>
      <w:lang w:val="en-US" w:eastAsia="ja-JP"/>
    </w:rPr>
  </w:style>
  <w:style w:type="paragraph" w:customStyle="1" w:styleId="InformationDetail">
    <w:name w:val="Information Detail"/>
    <w:basedOn w:val="BodyText"/>
    <w:next w:val="BodyText"/>
    <w:autoRedefine/>
    <w:rsid w:val="008B7158"/>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8B7158"/>
    <w:rPr>
      <w:lang w:val="en-GB" w:eastAsia="en-US" w:bidi="ar-SA"/>
    </w:rPr>
  </w:style>
  <w:style w:type="character" w:customStyle="1" w:styleId="Heading2Char">
    <w:name w:val="Heading 2 Char"/>
    <w:link w:val="Heading2"/>
    <w:rsid w:val="00F25C2F"/>
    <w:rPr>
      <w:rFonts w:ascii="Arial" w:hAnsi="Arial"/>
      <w:sz w:val="32"/>
      <w:lang w:val="en-GB" w:eastAsia="en-US" w:bidi="ar-SA"/>
    </w:rPr>
  </w:style>
  <w:style w:type="character" w:customStyle="1" w:styleId="Heading3Char">
    <w:name w:val="Heading 3 Char"/>
    <w:link w:val="Heading3"/>
    <w:rsid w:val="0067747C"/>
    <w:rPr>
      <w:rFonts w:ascii="Arial" w:hAnsi="Arial"/>
      <w:sz w:val="28"/>
      <w:lang w:val="en-GB" w:eastAsia="en-US" w:bidi="ar-SA"/>
    </w:rPr>
  </w:style>
  <w:style w:type="character" w:customStyle="1" w:styleId="Heading8Char">
    <w:name w:val="Heading 8 Char"/>
    <w:link w:val="Heading8"/>
    <w:rsid w:val="00936AD7"/>
    <w:rPr>
      <w:rFonts w:ascii="Arial" w:hAnsi="Arial"/>
      <w:sz w:val="36"/>
      <w:lang w:val="en-GB" w:eastAsia="en-US" w:bidi="ar-SA"/>
    </w:rPr>
  </w:style>
  <w:style w:type="character" w:customStyle="1" w:styleId="CharChar11">
    <w:name w:val="Char Char11"/>
    <w:rsid w:val="0029557E"/>
    <w:rPr>
      <w:rFonts w:ascii="Arial" w:hAnsi="Arial"/>
      <w:sz w:val="32"/>
      <w:lang w:val="en-GB" w:eastAsia="en-US"/>
    </w:rPr>
  </w:style>
  <w:style w:type="character" w:customStyle="1" w:styleId="CharChar12">
    <w:name w:val="Char Char12"/>
    <w:rsid w:val="00062B84"/>
    <w:rPr>
      <w:rFonts w:ascii="Arial" w:hAnsi="Arial"/>
      <w:sz w:val="36"/>
      <w:lang w:val="en-GB" w:eastAsia="en-US" w:bidi="ar-SA"/>
    </w:rPr>
  </w:style>
  <w:style w:type="character" w:customStyle="1" w:styleId="CharChar10">
    <w:name w:val="Char Char10"/>
    <w:rsid w:val="00062B84"/>
    <w:rPr>
      <w:rFonts w:ascii="Arial" w:hAnsi="Arial"/>
      <w:sz w:val="28"/>
      <w:lang w:val="en-GB" w:eastAsia="en-US"/>
    </w:rPr>
  </w:style>
  <w:style w:type="character" w:customStyle="1" w:styleId="CharChar8">
    <w:name w:val="Char Char8"/>
    <w:rsid w:val="00062B84"/>
    <w:rPr>
      <w:rFonts w:ascii="Arial" w:hAnsi="Arial"/>
      <w:sz w:val="36"/>
      <w:lang w:val="en-GB" w:eastAsia="en-US"/>
    </w:rPr>
  </w:style>
  <w:style w:type="paragraph" w:customStyle="1" w:styleId="CRCoverPage">
    <w:name w:val="CR Cover Page"/>
    <w:rsid w:val="00062B84"/>
    <w:pPr>
      <w:spacing w:after="120"/>
    </w:pPr>
    <w:rPr>
      <w:rFonts w:ascii="Arial" w:eastAsia="Malgun Gothic" w:hAnsi="Arial"/>
      <w:lang w:eastAsia="en-US" w:bidi="ar-SA"/>
    </w:rPr>
  </w:style>
  <w:style w:type="paragraph" w:customStyle="1" w:styleId="tdoc-header">
    <w:name w:val="tdoc-header"/>
    <w:rsid w:val="00062B84"/>
    <w:rPr>
      <w:rFonts w:ascii="Arial" w:eastAsia="Malgun Gothic" w:hAnsi="Arial"/>
      <w:noProof/>
      <w:sz w:val="24"/>
      <w:lang w:eastAsia="en-US" w:bidi="ar-SA"/>
    </w:rPr>
  </w:style>
  <w:style w:type="character" w:customStyle="1" w:styleId="BodyTextChar">
    <w:name w:val="Body Text Char"/>
    <w:link w:val="BodyText"/>
    <w:rsid w:val="00062B84"/>
    <w:rPr>
      <w:lang w:val="en-GB" w:eastAsia="en-US" w:bidi="ar-SA"/>
    </w:rPr>
  </w:style>
  <w:style w:type="paragraph" w:customStyle="1" w:styleId="TableStyle">
    <w:name w:val="Table Style"/>
    <w:basedOn w:val="BodyText"/>
    <w:rsid w:val="00062B84"/>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PlainTextChar">
    <w:name w:val="Plain Text Char"/>
    <w:link w:val="PlainText"/>
    <w:rsid w:val="00062B84"/>
    <w:rPr>
      <w:rFonts w:ascii="Courier New" w:hAnsi="Courier New"/>
      <w:lang w:val="nb-NO" w:eastAsia="en-US" w:bidi="ar-SA"/>
    </w:rPr>
  </w:style>
  <w:style w:type="character" w:customStyle="1" w:styleId="DateChar">
    <w:name w:val="Date Char"/>
    <w:link w:val="Date"/>
    <w:rsid w:val="00062B84"/>
    <w:rPr>
      <w:lang w:val="en-GB" w:eastAsia="en-US" w:bidi="ar-SA"/>
    </w:rPr>
  </w:style>
  <w:style w:type="character" w:customStyle="1" w:styleId="BodyText3Char">
    <w:name w:val="Body Text 3 Char"/>
    <w:link w:val="BodyText3"/>
    <w:rsid w:val="00062B84"/>
    <w:rPr>
      <w:sz w:val="16"/>
      <w:szCs w:val="16"/>
      <w:lang w:val="en-GB" w:eastAsia="en-US" w:bidi="ar-SA"/>
    </w:rPr>
  </w:style>
  <w:style w:type="character" w:customStyle="1" w:styleId="CharChar9">
    <w:name w:val="Char Char9"/>
    <w:rsid w:val="00062B84"/>
    <w:rPr>
      <w:rFonts w:ascii="Arial" w:hAnsi="Arial"/>
      <w:sz w:val="24"/>
      <w:lang w:val="en-GB" w:eastAsia="en-US"/>
    </w:rPr>
  </w:style>
  <w:style w:type="numbering" w:customStyle="1" w:styleId="NoList1">
    <w:name w:val="No List1"/>
    <w:next w:val="NoList"/>
    <w:semiHidden/>
    <w:rsid w:val="006509B1"/>
  </w:style>
  <w:style w:type="character" w:customStyle="1" w:styleId="CharChar14">
    <w:name w:val="Char Char14"/>
    <w:rsid w:val="00EC427A"/>
    <w:rPr>
      <w:rFonts w:ascii="Arial" w:hAnsi="Arial"/>
      <w:sz w:val="36"/>
      <w:lang w:val="en-GB" w:eastAsia="en-US" w:bidi="ar-SA"/>
    </w:rPr>
  </w:style>
  <w:style w:type="character" w:customStyle="1" w:styleId="CharChar13">
    <w:name w:val="Char Char13"/>
    <w:rsid w:val="00EC427A"/>
    <w:rPr>
      <w:rFonts w:ascii="Arial" w:hAnsi="Arial"/>
      <w:sz w:val="32"/>
      <w:lang w:val="en-GB" w:eastAsia="en-US"/>
    </w:rPr>
  </w:style>
  <w:style w:type="character" w:customStyle="1" w:styleId="THChar">
    <w:name w:val="TH Char"/>
    <w:link w:val="TH"/>
    <w:rsid w:val="00F31F66"/>
    <w:rPr>
      <w:rFonts w:ascii="Arial" w:hAnsi="Arial"/>
      <w:b/>
      <w:lang w:val="en-GB" w:eastAsia="en-US" w:bidi="ar-SA"/>
    </w:rPr>
  </w:style>
  <w:style w:type="paragraph" w:customStyle="1" w:styleId="Normal0">
    <w:name w:val="Normal_"/>
    <w:basedOn w:val="Normal"/>
    <w:semiHidden/>
    <w:rsid w:val="00D22963"/>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TALCar">
    <w:name w:val="TAL Car"/>
    <w:link w:val="TAL"/>
    <w:rsid w:val="008548F8"/>
    <w:rPr>
      <w:rFonts w:ascii="Arial" w:hAnsi="Arial"/>
      <w:sz w:val="18"/>
      <w:lang w:val="en-GB" w:eastAsia="en-US" w:bidi="ar-SA"/>
    </w:rPr>
  </w:style>
  <w:style w:type="character" w:customStyle="1" w:styleId="CharChar15">
    <w:name w:val="Char Char15"/>
    <w:rsid w:val="007B47BA"/>
    <w:rPr>
      <w:rFonts w:ascii="Arial" w:hAnsi="Arial"/>
      <w:sz w:val="32"/>
      <w:lang w:val="en-GB" w:eastAsia="en-US" w:bidi="ar-SA"/>
    </w:rPr>
  </w:style>
  <w:style w:type="character" w:customStyle="1" w:styleId="B1Char">
    <w:name w:val="B1 Char"/>
    <w:link w:val="B1"/>
    <w:rsid w:val="000D4A87"/>
    <w:rPr>
      <w:lang w:val="en-GB" w:eastAsia="en-US" w:bidi="ar-SA"/>
    </w:rPr>
  </w:style>
  <w:style w:type="character" w:customStyle="1" w:styleId="EXChar">
    <w:name w:val="EX Char"/>
    <w:link w:val="EX"/>
    <w:rsid w:val="00654A16"/>
    <w:rPr>
      <w:lang w:eastAsia="en-US"/>
    </w:rPr>
  </w:style>
  <w:style w:type="character" w:customStyle="1" w:styleId="NOChar">
    <w:name w:val="NO Char"/>
    <w:link w:val="NO"/>
    <w:rsid w:val="00654A16"/>
    <w:rPr>
      <w:lang w:eastAsia="en-US"/>
    </w:rPr>
  </w:style>
  <w:style w:type="paragraph" w:customStyle="1" w:styleId="Listnumbered">
    <w:name w:val="List numbered"/>
    <w:basedOn w:val="Normal"/>
    <w:rsid w:val="00011E61"/>
    <w:pPr>
      <w:widowControl w:val="0"/>
      <w:numPr>
        <w:numId w:val="2"/>
      </w:numPr>
      <w:tabs>
        <w:tab w:val="left" w:pos="680"/>
        <w:tab w:val="left" w:pos="1418"/>
        <w:tab w:val="left" w:pos="2835"/>
        <w:tab w:val="left" w:pos="4253"/>
        <w:tab w:val="left" w:pos="5670"/>
        <w:tab w:val="left" w:pos="7088"/>
        <w:tab w:val="left" w:pos="8505"/>
      </w:tabs>
      <w:spacing w:before="120" w:after="120"/>
      <w:contextualSpacing/>
    </w:pPr>
    <w:rPr>
      <w:sz w:val="22"/>
      <w:lang w:val="en-US" w:eastAsia="zh-CN"/>
    </w:rPr>
  </w:style>
  <w:style w:type="paragraph" w:customStyle="1" w:styleId="AsciiDiagram">
    <w:name w:val="AsciiDiagram"/>
    <w:basedOn w:val="Normal"/>
    <w:qFormat/>
    <w:rsid w:val="00124BD4"/>
    <w:pPr>
      <w:keepLines/>
      <w:overflowPunct/>
      <w:autoSpaceDE/>
      <w:autoSpaceDN/>
      <w:adjustRightInd/>
      <w:spacing w:before="160" w:after="160"/>
      <w:textAlignment w:val="auto"/>
    </w:pPr>
    <w:rPr>
      <w:rFonts w:ascii="Courier New" w:hAnsi="Courier New" w:cs="Courier New"/>
    </w:rPr>
  </w:style>
  <w:style w:type="character" w:customStyle="1" w:styleId="TFChar">
    <w:name w:val="TF Char"/>
    <w:link w:val="TF"/>
    <w:rsid w:val="003F1292"/>
    <w:rPr>
      <w:rFonts w:ascii="Arial" w:hAnsi="Arial"/>
      <w:b/>
      <w:lang w:val="en-GB"/>
    </w:rPr>
  </w:style>
  <w:style w:type="character" w:customStyle="1" w:styleId="TAHCar">
    <w:name w:val="TAH Car"/>
    <w:link w:val="TAH"/>
    <w:rsid w:val="009C5CD7"/>
    <w:rPr>
      <w:rFonts w:ascii="Arial" w:hAnsi="Arial"/>
      <w:b/>
      <w:sz w:val="18"/>
      <w:lang w:eastAsia="en-US"/>
    </w:rPr>
  </w:style>
  <w:style w:type="paragraph" w:styleId="HTMLPreformatted">
    <w:name w:val="HTML Preformatted"/>
    <w:basedOn w:val="Normal"/>
    <w:link w:val="HTMLPreformattedChar"/>
    <w:uiPriority w:val="99"/>
    <w:unhideWhenUsed/>
    <w:rsid w:val="00EB65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cs="Courier New"/>
      <w:lang w:val="en-US"/>
    </w:rPr>
  </w:style>
  <w:style w:type="character" w:customStyle="1" w:styleId="HTMLPreformattedChar">
    <w:name w:val="HTML Preformatted Char"/>
    <w:link w:val="HTMLPreformatted"/>
    <w:uiPriority w:val="99"/>
    <w:rsid w:val="00EB657C"/>
    <w:rPr>
      <w:rFonts w:ascii="Courier New" w:hAnsi="Courier New" w:cs="Courier New"/>
      <w:lang w:val="en-US" w:eastAsia="en-US"/>
    </w:rPr>
  </w:style>
  <w:style w:type="paragraph" w:styleId="NormalWeb">
    <w:name w:val="Normal (Web)"/>
    <w:basedOn w:val="Normal"/>
    <w:uiPriority w:val="99"/>
    <w:unhideWhenUsed/>
    <w:rsid w:val="00DF294F"/>
    <w:pPr>
      <w:overflowPunct/>
      <w:autoSpaceDE/>
      <w:autoSpaceDN/>
      <w:adjustRightInd/>
      <w:spacing w:before="100" w:beforeAutospacing="1" w:after="100" w:afterAutospacing="1"/>
      <w:textAlignment w:val="auto"/>
    </w:pPr>
    <w:rPr>
      <w:rFonts w:eastAsia="Malgun Gothic"/>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1333062">
      <w:bodyDiv w:val="1"/>
      <w:marLeft w:val="0"/>
      <w:marRight w:val="0"/>
      <w:marTop w:val="0"/>
      <w:marBottom w:val="0"/>
      <w:divBdr>
        <w:top w:val="none" w:sz="0" w:space="0" w:color="auto"/>
        <w:left w:val="none" w:sz="0" w:space="0" w:color="auto"/>
        <w:bottom w:val="none" w:sz="0" w:space="0" w:color="auto"/>
        <w:right w:val="none" w:sz="0" w:space="0" w:color="auto"/>
      </w:divBdr>
    </w:div>
    <w:div w:id="765003479">
      <w:bodyDiv w:val="1"/>
      <w:marLeft w:val="0"/>
      <w:marRight w:val="0"/>
      <w:marTop w:val="0"/>
      <w:marBottom w:val="0"/>
      <w:divBdr>
        <w:top w:val="none" w:sz="0" w:space="0" w:color="auto"/>
        <w:left w:val="none" w:sz="0" w:space="0" w:color="auto"/>
        <w:bottom w:val="none" w:sz="0" w:space="0" w:color="auto"/>
        <w:right w:val="none" w:sz="0" w:space="0" w:color="auto"/>
      </w:divBdr>
    </w:div>
    <w:div w:id="1585337108">
      <w:bodyDiv w:val="1"/>
      <w:marLeft w:val="0"/>
      <w:marRight w:val="0"/>
      <w:marTop w:val="0"/>
      <w:marBottom w:val="0"/>
      <w:divBdr>
        <w:top w:val="none" w:sz="0" w:space="0" w:color="auto"/>
        <w:left w:val="none" w:sz="0" w:space="0" w:color="auto"/>
        <w:bottom w:val="none" w:sz="0" w:space="0" w:color="auto"/>
        <w:right w:val="none" w:sz="0" w:space="0" w:color="auto"/>
      </w:divBdr>
      <w:divsChild>
        <w:div w:id="3235575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image" Target="media/image18.emf"/><Relationship Id="rId63" Type="http://schemas.openxmlformats.org/officeDocument/2006/relationships/oleObject" Target="embeddings/oleObject15.bin"/><Relationship Id="rId84" Type="http://schemas.openxmlformats.org/officeDocument/2006/relationships/oleObject" Target="embeddings/oleObject25.bin"/><Relationship Id="rId138" Type="http://schemas.openxmlformats.org/officeDocument/2006/relationships/image" Target="media/image68.emf"/><Relationship Id="rId159" Type="http://schemas.openxmlformats.org/officeDocument/2006/relationships/image" Target="media/image77.wmf"/><Relationship Id="rId170" Type="http://schemas.openxmlformats.org/officeDocument/2006/relationships/image" Target="media/image82.wmf"/><Relationship Id="rId191" Type="http://schemas.openxmlformats.org/officeDocument/2006/relationships/oleObject" Target="embeddings/oleObject75.bin"/><Relationship Id="rId205" Type="http://schemas.openxmlformats.org/officeDocument/2006/relationships/oleObject" Target="embeddings/oleObject83.bin"/><Relationship Id="rId226" Type="http://schemas.openxmlformats.org/officeDocument/2006/relationships/image" Target="media/image108.wmf"/><Relationship Id="rId247" Type="http://schemas.openxmlformats.org/officeDocument/2006/relationships/package" Target="embeddings/Microsoft_Word_Document7.docx"/><Relationship Id="rId107" Type="http://schemas.openxmlformats.org/officeDocument/2006/relationships/oleObject" Target="embeddings/oleObject39.bin"/><Relationship Id="rId11" Type="http://schemas.openxmlformats.org/officeDocument/2006/relationships/hyperlink" Target="http://www" TargetMode="External"/><Relationship Id="rId32" Type="http://schemas.openxmlformats.org/officeDocument/2006/relationships/image" Target="media/image13.emf"/><Relationship Id="rId53" Type="http://schemas.openxmlformats.org/officeDocument/2006/relationships/package" Target="embeddings/Microsoft_Word_Document2.docx"/><Relationship Id="rId74" Type="http://schemas.openxmlformats.org/officeDocument/2006/relationships/image" Target="media/image34.wmf"/><Relationship Id="rId128" Type="http://schemas.openxmlformats.org/officeDocument/2006/relationships/image" Target="media/image63.emf"/><Relationship Id="rId149" Type="http://schemas.openxmlformats.org/officeDocument/2006/relationships/oleObject" Target="embeddings/oleObject53.bin"/><Relationship Id="rId5" Type="http://schemas.openxmlformats.org/officeDocument/2006/relationships/settings" Target="settings.xml"/><Relationship Id="rId95" Type="http://schemas.openxmlformats.org/officeDocument/2006/relationships/oleObject" Target="embeddings/oleObject31.bin"/><Relationship Id="rId160" Type="http://schemas.openxmlformats.org/officeDocument/2006/relationships/oleObject" Target="embeddings/oleObject59.bin"/><Relationship Id="rId181" Type="http://schemas.openxmlformats.org/officeDocument/2006/relationships/oleObject" Target="embeddings/oleObject70.bin"/><Relationship Id="rId216" Type="http://schemas.openxmlformats.org/officeDocument/2006/relationships/image" Target="media/image103.wmf"/><Relationship Id="rId237" Type="http://schemas.openxmlformats.org/officeDocument/2006/relationships/hyperlink" Target="mailto:3gppContact@etsi.org" TargetMode="External"/><Relationship Id="rId22" Type="http://schemas.openxmlformats.org/officeDocument/2006/relationships/oleObject" Target="embeddings/oleObject3.bin"/><Relationship Id="rId43" Type="http://schemas.openxmlformats.org/officeDocument/2006/relationships/oleObject" Target="embeddings/oleObject10.bin"/><Relationship Id="rId64" Type="http://schemas.openxmlformats.org/officeDocument/2006/relationships/image" Target="media/image29.emf"/><Relationship Id="rId118" Type="http://schemas.openxmlformats.org/officeDocument/2006/relationships/image" Target="media/image57.emf"/><Relationship Id="rId139" Type="http://schemas.openxmlformats.org/officeDocument/2006/relationships/oleObject" Target="embeddings/oleObject47.bin"/><Relationship Id="rId85" Type="http://schemas.openxmlformats.org/officeDocument/2006/relationships/image" Target="media/image40.wmf"/><Relationship Id="rId150" Type="http://schemas.openxmlformats.org/officeDocument/2006/relationships/image" Target="media/image73.wmf"/><Relationship Id="rId171" Type="http://schemas.openxmlformats.org/officeDocument/2006/relationships/oleObject" Target="embeddings/oleObject65.bin"/><Relationship Id="rId192" Type="http://schemas.openxmlformats.org/officeDocument/2006/relationships/image" Target="media/image93.wmf"/><Relationship Id="rId206" Type="http://schemas.openxmlformats.org/officeDocument/2006/relationships/image" Target="media/image99.wmf"/><Relationship Id="rId227" Type="http://schemas.openxmlformats.org/officeDocument/2006/relationships/oleObject" Target="embeddings/oleObject95.bin"/><Relationship Id="rId248" Type="http://schemas.openxmlformats.org/officeDocument/2006/relationships/header" Target="header1.xml"/><Relationship Id="rId12" Type="http://schemas.openxmlformats.org/officeDocument/2006/relationships/hyperlink" Target="http://www.cs.columbia.edu/IRT/software/rtptools/" TargetMode="External"/><Relationship Id="rId17" Type="http://schemas.openxmlformats.org/officeDocument/2006/relationships/image" Target="media/image5.emf"/><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package" Target="embeddings/Microsoft_Word_Document5.docx"/><Relationship Id="rId103" Type="http://schemas.openxmlformats.org/officeDocument/2006/relationships/oleObject" Target="embeddings/oleObject37.bin"/><Relationship Id="rId108" Type="http://schemas.openxmlformats.org/officeDocument/2006/relationships/image" Target="media/image49.png"/><Relationship Id="rId124" Type="http://schemas.openxmlformats.org/officeDocument/2006/relationships/image" Target="media/image61.png"/><Relationship Id="rId129" Type="http://schemas.openxmlformats.org/officeDocument/2006/relationships/oleObject" Target="embeddings/oleObject42.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21.bin"/><Relationship Id="rId91" Type="http://schemas.openxmlformats.org/officeDocument/2006/relationships/image" Target="media/image43.wmf"/><Relationship Id="rId96" Type="http://schemas.openxmlformats.org/officeDocument/2006/relationships/oleObject" Target="embeddings/oleObject32.bin"/><Relationship Id="rId140" Type="http://schemas.openxmlformats.org/officeDocument/2006/relationships/oleObject" Target="embeddings/oleObject48.bin"/><Relationship Id="rId145" Type="http://schemas.openxmlformats.org/officeDocument/2006/relationships/oleObject" Target="embeddings/oleObject51.bin"/><Relationship Id="rId161" Type="http://schemas.openxmlformats.org/officeDocument/2006/relationships/image" Target="media/image78.wmf"/><Relationship Id="rId166" Type="http://schemas.openxmlformats.org/officeDocument/2006/relationships/image" Target="media/image80.wmf"/><Relationship Id="rId182" Type="http://schemas.openxmlformats.org/officeDocument/2006/relationships/image" Target="media/image88.wmf"/><Relationship Id="rId187" Type="http://schemas.openxmlformats.org/officeDocument/2006/relationships/oleObject" Target="embeddings/oleObject73.bin"/><Relationship Id="rId217" Type="http://schemas.openxmlformats.org/officeDocument/2006/relationships/oleObject" Target="embeddings/oleObject90.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image" Target="media/image112.emf"/><Relationship Id="rId238" Type="http://schemas.openxmlformats.org/officeDocument/2006/relationships/image" Target="media/image113.emf"/><Relationship Id="rId23" Type="http://schemas.openxmlformats.org/officeDocument/2006/relationships/image" Target="media/image8.emf"/><Relationship Id="rId28" Type="http://schemas.openxmlformats.org/officeDocument/2006/relationships/oleObject" Target="embeddings/oleObject4.bin"/><Relationship Id="rId49" Type="http://schemas.openxmlformats.org/officeDocument/2006/relationships/oleObject" Target="embeddings/oleObject13.bin"/><Relationship Id="rId114" Type="http://schemas.openxmlformats.org/officeDocument/2006/relationships/image" Target="media/image55.wmf"/><Relationship Id="rId119" Type="http://schemas.openxmlformats.org/officeDocument/2006/relationships/hyperlink" Target="http://qoeserver.operator.com"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16.bin"/><Relationship Id="rId81" Type="http://schemas.openxmlformats.org/officeDocument/2006/relationships/image" Target="media/image38.wmf"/><Relationship Id="rId86" Type="http://schemas.openxmlformats.org/officeDocument/2006/relationships/oleObject" Target="embeddings/oleObject26.bin"/><Relationship Id="rId130" Type="http://schemas.openxmlformats.org/officeDocument/2006/relationships/image" Target="media/image64.emf"/><Relationship Id="rId135" Type="http://schemas.openxmlformats.org/officeDocument/2006/relationships/oleObject" Target="embeddings/oleObject45.bin"/><Relationship Id="rId151" Type="http://schemas.openxmlformats.org/officeDocument/2006/relationships/oleObject" Target="embeddings/oleObject54.bin"/><Relationship Id="rId156" Type="http://schemas.openxmlformats.org/officeDocument/2006/relationships/oleObject" Target="embeddings/oleObject57.bin"/><Relationship Id="rId177" Type="http://schemas.openxmlformats.org/officeDocument/2006/relationships/oleObject" Target="embeddings/oleObject68.bin"/><Relationship Id="rId198" Type="http://schemas.openxmlformats.org/officeDocument/2006/relationships/image" Target="media/image96.wmf"/><Relationship Id="rId172" Type="http://schemas.openxmlformats.org/officeDocument/2006/relationships/image" Target="media/image83.wmf"/><Relationship Id="rId193" Type="http://schemas.openxmlformats.org/officeDocument/2006/relationships/oleObject" Target="embeddings/oleObject76.bin"/><Relationship Id="rId202" Type="http://schemas.openxmlformats.org/officeDocument/2006/relationships/image" Target="media/image97.wmf"/><Relationship Id="rId207" Type="http://schemas.openxmlformats.org/officeDocument/2006/relationships/oleObject" Target="embeddings/oleObject84.bin"/><Relationship Id="rId223" Type="http://schemas.openxmlformats.org/officeDocument/2006/relationships/oleObject" Target="embeddings/oleObject93.bin"/><Relationship Id="rId228" Type="http://schemas.openxmlformats.org/officeDocument/2006/relationships/hyperlink" Target="http://www.iana.org" TargetMode="External"/><Relationship Id="rId244" Type="http://schemas.openxmlformats.org/officeDocument/2006/relationships/image" Target="media/image116.emf"/><Relationship Id="rId24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package" Target="embeddings/Microsoft_Visio_Drawing1.vsdx"/><Relationship Id="rId39" Type="http://schemas.openxmlformats.org/officeDocument/2006/relationships/oleObject" Target="embeddings/oleObject9.bin"/><Relationship Id="rId109" Type="http://schemas.openxmlformats.org/officeDocument/2006/relationships/image" Target="media/image50.png"/><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Word_Document3.docx"/><Relationship Id="rId76" Type="http://schemas.openxmlformats.org/officeDocument/2006/relationships/image" Target="media/image35.wmf"/><Relationship Id="rId97" Type="http://schemas.openxmlformats.org/officeDocument/2006/relationships/oleObject" Target="embeddings/oleObject33.bin"/><Relationship Id="rId104" Type="http://schemas.openxmlformats.org/officeDocument/2006/relationships/image" Target="media/image47.wmf"/><Relationship Id="rId120" Type="http://schemas.openxmlformats.org/officeDocument/2006/relationships/image" Target="media/image58.png"/><Relationship Id="rId125" Type="http://schemas.openxmlformats.org/officeDocument/2006/relationships/image" Target="../../nleung/AppData/Local/Temp/msohtmlclip1/02/clip_image001.png" TargetMode="External"/><Relationship Id="rId141" Type="http://schemas.openxmlformats.org/officeDocument/2006/relationships/oleObject" Target="embeddings/oleObject49.bin"/><Relationship Id="rId146" Type="http://schemas.openxmlformats.org/officeDocument/2006/relationships/image" Target="media/image71.wmf"/><Relationship Id="rId167" Type="http://schemas.openxmlformats.org/officeDocument/2006/relationships/oleObject" Target="embeddings/oleObject63.bin"/><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oleObject" Target="embeddings/oleObject29.bin"/><Relationship Id="rId162" Type="http://schemas.openxmlformats.org/officeDocument/2006/relationships/oleObject" Target="embeddings/oleObject60.bin"/><Relationship Id="rId183" Type="http://schemas.openxmlformats.org/officeDocument/2006/relationships/oleObject" Target="embeddings/oleObject71.bin"/><Relationship Id="rId213" Type="http://schemas.openxmlformats.org/officeDocument/2006/relationships/oleObject" Target="embeddings/oleObject88.bin"/><Relationship Id="rId218" Type="http://schemas.openxmlformats.org/officeDocument/2006/relationships/image" Target="media/image104.wmf"/><Relationship Id="rId234" Type="http://schemas.openxmlformats.org/officeDocument/2006/relationships/oleObject" Target="embeddings/oleObject96.bin"/><Relationship Id="rId239" Type="http://schemas.openxmlformats.org/officeDocument/2006/relationships/oleObject" Target="embeddings/oleObject97.bin"/><Relationship Id="rId2" Type="http://schemas.openxmlformats.org/officeDocument/2006/relationships/customXml" Target="../customXml/item1.xml"/><Relationship Id="rId29" Type="http://schemas.openxmlformats.org/officeDocument/2006/relationships/image" Target="media/image11.png"/><Relationship Id="rId250" Type="http://schemas.openxmlformats.org/officeDocument/2006/relationships/fontTable" Target="fontTable.xml"/><Relationship Id="rId24" Type="http://schemas.openxmlformats.org/officeDocument/2006/relationships/package" Target="embeddings/Microsoft_Visio_Drawing2.vsdx"/><Relationship Id="rId40" Type="http://schemas.openxmlformats.org/officeDocument/2006/relationships/image" Target="media/image17.emf"/><Relationship Id="rId45" Type="http://schemas.openxmlformats.org/officeDocument/2006/relationships/oleObject" Target="embeddings/oleObject11.bin"/><Relationship Id="rId66" Type="http://schemas.openxmlformats.org/officeDocument/2006/relationships/image" Target="media/image30.emf"/><Relationship Id="rId87" Type="http://schemas.openxmlformats.org/officeDocument/2006/relationships/image" Target="media/image41.wmf"/><Relationship Id="rId110" Type="http://schemas.openxmlformats.org/officeDocument/2006/relationships/image" Target="media/image51.emf"/><Relationship Id="rId115" Type="http://schemas.openxmlformats.org/officeDocument/2006/relationships/oleObject" Target="embeddings/oleObject40.bin"/><Relationship Id="rId131" Type="http://schemas.openxmlformats.org/officeDocument/2006/relationships/oleObject" Target="embeddings/oleObject43.bin"/><Relationship Id="rId136" Type="http://schemas.openxmlformats.org/officeDocument/2006/relationships/image" Target="media/image67.emf"/><Relationship Id="rId157" Type="http://schemas.openxmlformats.org/officeDocument/2006/relationships/image" Target="media/image76.wmf"/><Relationship Id="rId178" Type="http://schemas.openxmlformats.org/officeDocument/2006/relationships/image" Target="media/image86.wmf"/><Relationship Id="rId61" Type="http://schemas.openxmlformats.org/officeDocument/2006/relationships/oleObject" Target="embeddings/oleObject14.bin"/><Relationship Id="rId82" Type="http://schemas.openxmlformats.org/officeDocument/2006/relationships/oleObject" Target="embeddings/oleObject24.bin"/><Relationship Id="rId152" Type="http://schemas.openxmlformats.org/officeDocument/2006/relationships/image" Target="media/image74.wmf"/><Relationship Id="rId173" Type="http://schemas.openxmlformats.org/officeDocument/2006/relationships/oleObject" Target="embeddings/oleObject66.bin"/><Relationship Id="rId194" Type="http://schemas.openxmlformats.org/officeDocument/2006/relationships/image" Target="media/image94.wmf"/><Relationship Id="rId199" Type="http://schemas.openxmlformats.org/officeDocument/2006/relationships/oleObject" Target="embeddings/oleObject79.bin"/><Relationship Id="rId203" Type="http://schemas.openxmlformats.org/officeDocument/2006/relationships/oleObject" Target="embeddings/oleObject82.bin"/><Relationship Id="rId208" Type="http://schemas.openxmlformats.org/officeDocument/2006/relationships/image" Target="media/image100.wmf"/><Relationship Id="rId229" Type="http://schemas.openxmlformats.org/officeDocument/2006/relationships/hyperlink" Target="http://www.iana.org" TargetMode="External"/><Relationship Id="rId19" Type="http://schemas.openxmlformats.org/officeDocument/2006/relationships/image" Target="media/image6.emf"/><Relationship Id="rId224" Type="http://schemas.openxmlformats.org/officeDocument/2006/relationships/image" Target="media/image107.wmf"/><Relationship Id="rId240" Type="http://schemas.openxmlformats.org/officeDocument/2006/relationships/image" Target="media/image114.emf"/><Relationship Id="rId245" Type="http://schemas.openxmlformats.org/officeDocument/2006/relationships/package" Target="embeddings/Microsoft_Word_Document6.docx"/><Relationship Id="rId14" Type="http://schemas.openxmlformats.org/officeDocument/2006/relationships/oleObject" Target="embeddings/oleObject1.bin"/><Relationship Id="rId30" Type="http://schemas.openxmlformats.org/officeDocument/2006/relationships/image" Target="media/image12.emf"/><Relationship Id="rId35" Type="http://schemas.openxmlformats.org/officeDocument/2006/relationships/oleObject" Target="embeddings/oleObject7.bin"/><Relationship Id="rId56" Type="http://schemas.openxmlformats.org/officeDocument/2006/relationships/image" Target="media/image25.emf"/><Relationship Id="rId77" Type="http://schemas.openxmlformats.org/officeDocument/2006/relationships/image" Target="media/image36.wmf"/><Relationship Id="rId100" Type="http://schemas.openxmlformats.org/officeDocument/2006/relationships/oleObject" Target="embeddings/oleObject35.bin"/><Relationship Id="rId105" Type="http://schemas.openxmlformats.org/officeDocument/2006/relationships/oleObject" Target="embeddings/oleObject38.bin"/><Relationship Id="rId126" Type="http://schemas.openxmlformats.org/officeDocument/2006/relationships/image" Target="media/image62.emf"/><Relationship Id="rId147" Type="http://schemas.openxmlformats.org/officeDocument/2006/relationships/oleObject" Target="embeddings/oleObject52.bin"/><Relationship Id="rId168" Type="http://schemas.openxmlformats.org/officeDocument/2006/relationships/image" Target="media/image81.wmf"/><Relationship Id="rId8" Type="http://schemas.openxmlformats.org/officeDocument/2006/relationships/endnotes" Target="endnotes.xml"/><Relationship Id="rId51" Type="http://schemas.openxmlformats.org/officeDocument/2006/relationships/package" Target="embeddings/Microsoft_Word_Document1.docx"/><Relationship Id="rId72" Type="http://schemas.openxmlformats.org/officeDocument/2006/relationships/image" Target="media/image33.emf"/><Relationship Id="rId93" Type="http://schemas.openxmlformats.org/officeDocument/2006/relationships/image" Target="media/image44.wmf"/><Relationship Id="rId98" Type="http://schemas.openxmlformats.org/officeDocument/2006/relationships/image" Target="media/image45.wmf"/><Relationship Id="rId121" Type="http://schemas.openxmlformats.org/officeDocument/2006/relationships/image" Target="media/image59.png"/><Relationship Id="rId142" Type="http://schemas.openxmlformats.org/officeDocument/2006/relationships/oleObject" Target="embeddings/oleObject50.bin"/><Relationship Id="rId163" Type="http://schemas.openxmlformats.org/officeDocument/2006/relationships/oleObject" Target="embeddings/oleObject61.bin"/><Relationship Id="rId184" Type="http://schemas.openxmlformats.org/officeDocument/2006/relationships/image" Target="media/image89.wmf"/><Relationship Id="rId189" Type="http://schemas.openxmlformats.org/officeDocument/2006/relationships/oleObject" Target="embeddings/oleObject74.bin"/><Relationship Id="rId219" Type="http://schemas.openxmlformats.org/officeDocument/2006/relationships/oleObject" Target="embeddings/oleObject91.bin"/><Relationship Id="rId3" Type="http://schemas.openxmlformats.org/officeDocument/2006/relationships/numbering" Target="numbering.xml"/><Relationship Id="rId214" Type="http://schemas.openxmlformats.org/officeDocument/2006/relationships/image" Target="media/image102.wmf"/><Relationship Id="rId230" Type="http://schemas.openxmlformats.org/officeDocument/2006/relationships/image" Target="media/image109.emf"/><Relationship Id="rId235" Type="http://schemas.openxmlformats.org/officeDocument/2006/relationships/hyperlink" Target="http://www.iana.org/" TargetMode="External"/><Relationship Id="rId251"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oleObject" Target="embeddings/oleObject17.bin"/><Relationship Id="rId116" Type="http://schemas.openxmlformats.org/officeDocument/2006/relationships/image" Target="media/image56.emf"/><Relationship Id="rId137" Type="http://schemas.openxmlformats.org/officeDocument/2006/relationships/oleObject" Target="embeddings/oleObject46.bin"/><Relationship Id="rId158" Type="http://schemas.openxmlformats.org/officeDocument/2006/relationships/oleObject" Target="embeddings/oleObject58.bin"/><Relationship Id="rId20" Type="http://schemas.openxmlformats.org/officeDocument/2006/relationships/oleObject" Target="embeddings/oleObject2.bin"/><Relationship Id="rId41" Type="http://schemas.openxmlformats.org/officeDocument/2006/relationships/package" Target="embeddings/Microsoft_Word_Document.docx"/><Relationship Id="rId62" Type="http://schemas.openxmlformats.org/officeDocument/2006/relationships/image" Target="media/image28.emf"/><Relationship Id="rId83" Type="http://schemas.openxmlformats.org/officeDocument/2006/relationships/image" Target="media/image39.wmf"/><Relationship Id="rId88" Type="http://schemas.openxmlformats.org/officeDocument/2006/relationships/oleObject" Target="embeddings/oleObject27.bin"/><Relationship Id="rId111" Type="http://schemas.openxmlformats.org/officeDocument/2006/relationships/image" Target="media/image52.emf"/><Relationship Id="rId132" Type="http://schemas.openxmlformats.org/officeDocument/2006/relationships/image" Target="media/image65.emf"/><Relationship Id="rId153" Type="http://schemas.openxmlformats.org/officeDocument/2006/relationships/oleObject" Target="embeddings/oleObject55.bin"/><Relationship Id="rId174" Type="http://schemas.openxmlformats.org/officeDocument/2006/relationships/image" Target="media/image84.wmf"/><Relationship Id="rId179" Type="http://schemas.openxmlformats.org/officeDocument/2006/relationships/oleObject" Target="embeddings/oleObject69.bin"/><Relationship Id="rId195" Type="http://schemas.openxmlformats.org/officeDocument/2006/relationships/oleObject" Target="embeddings/oleObject77.bin"/><Relationship Id="rId209" Type="http://schemas.openxmlformats.org/officeDocument/2006/relationships/oleObject" Target="embeddings/oleObject85.bin"/><Relationship Id="rId190" Type="http://schemas.openxmlformats.org/officeDocument/2006/relationships/image" Target="media/image92.wmf"/><Relationship Id="rId204" Type="http://schemas.openxmlformats.org/officeDocument/2006/relationships/image" Target="media/image98.wmf"/><Relationship Id="rId220" Type="http://schemas.openxmlformats.org/officeDocument/2006/relationships/image" Target="media/image105.wmf"/><Relationship Id="rId225" Type="http://schemas.openxmlformats.org/officeDocument/2006/relationships/oleObject" Target="embeddings/oleObject94.bin"/><Relationship Id="rId241" Type="http://schemas.openxmlformats.org/officeDocument/2006/relationships/oleObject" Target="embeddings/oleObject98.bin"/><Relationship Id="rId246" Type="http://schemas.openxmlformats.org/officeDocument/2006/relationships/image" Target="media/image117.emf"/><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package" Target="embeddings/Microsoft_Word_Document4.docx"/><Relationship Id="rId106" Type="http://schemas.openxmlformats.org/officeDocument/2006/relationships/image" Target="media/image48.wmf"/><Relationship Id="rId127" Type="http://schemas.openxmlformats.org/officeDocument/2006/relationships/oleObject" Target="embeddings/oleObject41.bin"/><Relationship Id="rId10" Type="http://schemas.openxmlformats.org/officeDocument/2006/relationships/image" Target="media/image2.png"/><Relationship Id="rId31" Type="http://schemas.openxmlformats.org/officeDocument/2006/relationships/oleObject" Target="embeddings/oleObject5.bin"/><Relationship Id="rId52" Type="http://schemas.openxmlformats.org/officeDocument/2006/relationships/image" Target="media/image23.emf"/><Relationship Id="rId73" Type="http://schemas.openxmlformats.org/officeDocument/2006/relationships/oleObject" Target="embeddings/oleObject20.bin"/><Relationship Id="rId78" Type="http://schemas.openxmlformats.org/officeDocument/2006/relationships/oleObject" Target="embeddings/oleObject22.bin"/><Relationship Id="rId94" Type="http://schemas.openxmlformats.org/officeDocument/2006/relationships/oleObject" Target="embeddings/oleObject30.bin"/><Relationship Id="rId99" Type="http://schemas.openxmlformats.org/officeDocument/2006/relationships/oleObject" Target="embeddings/oleObject34.bin"/><Relationship Id="rId101" Type="http://schemas.openxmlformats.org/officeDocument/2006/relationships/image" Target="media/image46.wmf"/><Relationship Id="rId122" Type="http://schemas.openxmlformats.org/officeDocument/2006/relationships/image" Target="media/image60.emf"/><Relationship Id="rId143" Type="http://schemas.openxmlformats.org/officeDocument/2006/relationships/image" Target="media/image69.emf"/><Relationship Id="rId148" Type="http://schemas.openxmlformats.org/officeDocument/2006/relationships/image" Target="media/image72.wmf"/><Relationship Id="rId164" Type="http://schemas.openxmlformats.org/officeDocument/2006/relationships/image" Target="media/image79.wmf"/><Relationship Id="rId169" Type="http://schemas.openxmlformats.org/officeDocument/2006/relationships/oleObject" Target="embeddings/oleObject64.bin"/><Relationship Id="rId185" Type="http://schemas.openxmlformats.org/officeDocument/2006/relationships/oleObject" Target="embeddings/oleObject7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oleObject" Target="embeddings/oleObject86.bin"/><Relationship Id="rId215" Type="http://schemas.openxmlformats.org/officeDocument/2006/relationships/oleObject" Target="embeddings/oleObject89.bin"/><Relationship Id="rId236" Type="http://schemas.openxmlformats.org/officeDocument/2006/relationships/hyperlink" Target="mailto:media-types@iana.org" TargetMode="External"/><Relationship Id="rId26" Type="http://schemas.openxmlformats.org/officeDocument/2006/relationships/package" Target="embeddings/Microsoft_Visio_Drawing3.vsdx"/><Relationship Id="rId231" Type="http://schemas.openxmlformats.org/officeDocument/2006/relationships/image" Target="media/image110.emf"/><Relationship Id="rId47" Type="http://schemas.openxmlformats.org/officeDocument/2006/relationships/oleObject" Target="embeddings/oleObject12.bin"/><Relationship Id="rId68" Type="http://schemas.openxmlformats.org/officeDocument/2006/relationships/image" Target="media/image31.emf"/><Relationship Id="rId89" Type="http://schemas.openxmlformats.org/officeDocument/2006/relationships/image" Target="media/image42.wmf"/><Relationship Id="rId112" Type="http://schemas.openxmlformats.org/officeDocument/2006/relationships/image" Target="media/image53.emf"/><Relationship Id="rId133" Type="http://schemas.openxmlformats.org/officeDocument/2006/relationships/oleObject" Target="embeddings/oleObject44.bin"/><Relationship Id="rId154" Type="http://schemas.openxmlformats.org/officeDocument/2006/relationships/image" Target="media/image75.wmf"/><Relationship Id="rId175" Type="http://schemas.openxmlformats.org/officeDocument/2006/relationships/oleObject" Target="embeddings/oleObject67.bin"/><Relationship Id="rId196" Type="http://schemas.openxmlformats.org/officeDocument/2006/relationships/image" Target="media/image95.wmf"/><Relationship Id="rId200" Type="http://schemas.openxmlformats.org/officeDocument/2006/relationships/oleObject" Target="embeddings/oleObject80.bin"/><Relationship Id="rId16" Type="http://schemas.openxmlformats.org/officeDocument/2006/relationships/package" Target="embeddings/Microsoft_Visio_Drawing.vsdx"/><Relationship Id="rId221" Type="http://schemas.openxmlformats.org/officeDocument/2006/relationships/oleObject" Target="embeddings/oleObject92.bin"/><Relationship Id="rId242" Type="http://schemas.openxmlformats.org/officeDocument/2006/relationships/image" Target="media/image115.emf"/><Relationship Id="rId37" Type="http://schemas.openxmlformats.org/officeDocument/2006/relationships/oleObject" Target="embeddings/oleObject8.bin"/><Relationship Id="rId58" Type="http://schemas.openxmlformats.org/officeDocument/2006/relationships/image" Target="media/image26.emf"/><Relationship Id="rId79" Type="http://schemas.openxmlformats.org/officeDocument/2006/relationships/image" Target="media/image37.wmf"/><Relationship Id="rId102" Type="http://schemas.openxmlformats.org/officeDocument/2006/relationships/oleObject" Target="embeddings/oleObject36.bin"/><Relationship Id="rId123" Type="http://schemas.openxmlformats.org/officeDocument/2006/relationships/package" Target="embeddings/Microsoft_Visio_Drawing17.vsdx"/><Relationship Id="rId144" Type="http://schemas.openxmlformats.org/officeDocument/2006/relationships/image" Target="media/image70.wmf"/><Relationship Id="rId90" Type="http://schemas.openxmlformats.org/officeDocument/2006/relationships/oleObject" Target="embeddings/oleObject28.bin"/><Relationship Id="rId165" Type="http://schemas.openxmlformats.org/officeDocument/2006/relationships/oleObject" Target="embeddings/oleObject62.bin"/><Relationship Id="rId186" Type="http://schemas.openxmlformats.org/officeDocument/2006/relationships/image" Target="media/image90.wmf"/><Relationship Id="rId211" Type="http://schemas.openxmlformats.org/officeDocument/2006/relationships/oleObject" Target="embeddings/oleObject87.bin"/><Relationship Id="rId232" Type="http://schemas.openxmlformats.org/officeDocument/2006/relationships/image" Target="media/image111.emf"/><Relationship Id="rId27" Type="http://schemas.openxmlformats.org/officeDocument/2006/relationships/image" Target="media/image10.emf"/><Relationship Id="rId48" Type="http://schemas.openxmlformats.org/officeDocument/2006/relationships/image" Target="media/image21.emf"/><Relationship Id="rId69" Type="http://schemas.openxmlformats.org/officeDocument/2006/relationships/oleObject" Target="embeddings/oleObject18.bin"/><Relationship Id="rId113" Type="http://schemas.openxmlformats.org/officeDocument/2006/relationships/image" Target="media/image54.emf"/><Relationship Id="rId134" Type="http://schemas.openxmlformats.org/officeDocument/2006/relationships/image" Target="media/image66.emf"/><Relationship Id="rId80" Type="http://schemas.openxmlformats.org/officeDocument/2006/relationships/oleObject" Target="embeddings/oleObject23.bin"/><Relationship Id="rId155" Type="http://schemas.openxmlformats.org/officeDocument/2006/relationships/oleObject" Target="embeddings/oleObject56.bin"/><Relationship Id="rId176" Type="http://schemas.openxmlformats.org/officeDocument/2006/relationships/image" Target="media/image85.wmf"/><Relationship Id="rId197" Type="http://schemas.openxmlformats.org/officeDocument/2006/relationships/oleObject" Target="embeddings/oleObject78.bin"/><Relationship Id="rId201" Type="http://schemas.openxmlformats.org/officeDocument/2006/relationships/oleObject" Target="embeddings/oleObject81.bin"/><Relationship Id="rId222" Type="http://schemas.openxmlformats.org/officeDocument/2006/relationships/image" Target="media/image106.wmf"/><Relationship Id="rId243" Type="http://schemas.openxmlformats.org/officeDocument/2006/relationships/oleObject" Target="embeddings/oleObject9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9E5D91-C9A4-4F7D-9C48-B5B1A1F49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445</Pages>
  <Words>169668</Words>
  <Characters>967110</Characters>
  <Application>Microsoft Office Word</Application>
  <DocSecurity>0</DocSecurity>
  <Lines>8059</Lines>
  <Paragraphs>2269</Paragraphs>
  <ScaleCrop>false</ScaleCrop>
  <HeadingPairs>
    <vt:vector size="2" baseType="variant">
      <vt:variant>
        <vt:lpstr>Title</vt:lpstr>
      </vt:variant>
      <vt:variant>
        <vt:i4>1</vt:i4>
      </vt:variant>
    </vt:vector>
  </HeadingPairs>
  <TitlesOfParts>
    <vt:vector size="1" baseType="lpstr">
      <vt:lpstr>3GPP TS 26.114 v. 16.4.0</vt:lpstr>
    </vt:vector>
  </TitlesOfParts>
  <Manager>Paolo Usai</Manager>
  <Company>ETSI - MCC Support</Company>
  <LinksUpToDate>false</LinksUpToDate>
  <CharactersWithSpaces>1134509</CharactersWithSpaces>
  <SharedDoc>false</SharedDoc>
  <HyperlinkBase/>
  <HLinks>
    <vt:vector size="48" baseType="variant">
      <vt:variant>
        <vt:i4>7536663</vt:i4>
      </vt:variant>
      <vt:variant>
        <vt:i4>2247</vt:i4>
      </vt:variant>
      <vt:variant>
        <vt:i4>0</vt:i4>
      </vt:variant>
      <vt:variant>
        <vt:i4>5</vt:i4>
      </vt:variant>
      <vt:variant>
        <vt:lpwstr>mailto:3gppContact@etsi.org</vt:lpwstr>
      </vt:variant>
      <vt:variant>
        <vt:lpwstr/>
      </vt:variant>
      <vt:variant>
        <vt:i4>2490456</vt:i4>
      </vt:variant>
      <vt:variant>
        <vt:i4>2244</vt:i4>
      </vt:variant>
      <vt:variant>
        <vt:i4>0</vt:i4>
      </vt:variant>
      <vt:variant>
        <vt:i4>5</vt:i4>
      </vt:variant>
      <vt:variant>
        <vt:lpwstr>mailto:media-types@iana.org</vt:lpwstr>
      </vt:variant>
      <vt:variant>
        <vt:lpwstr/>
      </vt:variant>
      <vt:variant>
        <vt:i4>6226008</vt:i4>
      </vt:variant>
      <vt:variant>
        <vt:i4>2241</vt:i4>
      </vt:variant>
      <vt:variant>
        <vt:i4>0</vt:i4>
      </vt:variant>
      <vt:variant>
        <vt:i4>5</vt:i4>
      </vt:variant>
      <vt:variant>
        <vt:lpwstr>http://www.iana.org/</vt:lpwstr>
      </vt:variant>
      <vt:variant>
        <vt:lpwstr/>
      </vt:variant>
      <vt:variant>
        <vt:i4>6226008</vt:i4>
      </vt:variant>
      <vt:variant>
        <vt:i4>2235</vt:i4>
      </vt:variant>
      <vt:variant>
        <vt:i4>0</vt:i4>
      </vt:variant>
      <vt:variant>
        <vt:i4>5</vt:i4>
      </vt:variant>
      <vt:variant>
        <vt:lpwstr>http://www.iana.org/</vt:lpwstr>
      </vt:variant>
      <vt:variant>
        <vt:lpwstr/>
      </vt:variant>
      <vt:variant>
        <vt:i4>6226008</vt:i4>
      </vt:variant>
      <vt:variant>
        <vt:i4>2232</vt:i4>
      </vt:variant>
      <vt:variant>
        <vt:i4>0</vt:i4>
      </vt:variant>
      <vt:variant>
        <vt:i4>5</vt:i4>
      </vt:variant>
      <vt:variant>
        <vt:lpwstr>http://www.iana.org/</vt:lpwstr>
      </vt:variant>
      <vt:variant>
        <vt:lpwstr/>
      </vt:variant>
      <vt:variant>
        <vt:i4>3407910</vt:i4>
      </vt:variant>
      <vt:variant>
        <vt:i4>2055</vt:i4>
      </vt:variant>
      <vt:variant>
        <vt:i4>0</vt:i4>
      </vt:variant>
      <vt:variant>
        <vt:i4>5</vt:i4>
      </vt:variant>
      <vt:variant>
        <vt:lpwstr>http://qoeserver.operator.com/</vt:lpwstr>
      </vt:variant>
      <vt:variant>
        <vt:lpwstr/>
      </vt:variant>
      <vt:variant>
        <vt:i4>5308430</vt:i4>
      </vt:variant>
      <vt:variant>
        <vt:i4>1890</vt:i4>
      </vt:variant>
      <vt:variant>
        <vt:i4>0</vt:i4>
      </vt:variant>
      <vt:variant>
        <vt:i4>5</vt:i4>
      </vt:variant>
      <vt:variant>
        <vt:lpwstr>http://www.cs.columbia.edu/IRT/software/rtptools/</vt:lpwstr>
      </vt:variant>
      <vt:variant>
        <vt:lpwstr/>
      </vt:variant>
      <vt:variant>
        <vt:i4>2818174</vt:i4>
      </vt:variant>
      <vt:variant>
        <vt:i4>0</vt:i4>
      </vt:variant>
      <vt:variant>
        <vt:i4>0</vt:i4>
      </vt:variant>
      <vt:variant>
        <vt:i4>5</vt:i4>
      </vt:variant>
      <vt:variant>
        <vt:lpwstr>http://www/</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 v. 16.4.0</dc:title>
  <dc:subject>3GPP TS 26.114 IP Multimedia Subsystem (IMS); Multimedia Telephony; Media handling and interaction (Release 16)</dc:subject>
  <dc:creator>3GPP TSG SA WG4 Codec;Jayeeta.Saha@3gpp.org;S4-200724_CR-0498;S4-200570_CR-0497;S4-200951_CR-0500</dc:creator>
  <cp:keywords>Telephony, IP, Voice over IP, VoIP, Multimedia, IMS, LTE</cp:keywords>
  <cp:lastModifiedBy>S4-210954_CR0028r1</cp:lastModifiedBy>
  <cp:revision>2</cp:revision>
  <cp:lastPrinted>2007-02-13T09:01:00Z</cp:lastPrinted>
  <dcterms:created xsi:type="dcterms:W3CDTF">2021-06-25T22:06:00Z</dcterms:created>
  <dcterms:modified xsi:type="dcterms:W3CDTF">2021-06-25T22:06:00Z</dcterms:modified>
</cp:coreProperties>
</file>