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7C02FC62"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0063543D" w:rsidRPr="0021575D">
              <w:rPr>
                <w:sz w:val="64"/>
              </w:rPr>
              <w:t>TR</w:t>
            </w:r>
            <w:bookmarkEnd w:id="1"/>
            <w:r w:rsidRPr="0021575D">
              <w:rPr>
                <w:sz w:val="64"/>
              </w:rPr>
              <w:t xml:space="preserve"> </w:t>
            </w:r>
            <w:bookmarkStart w:id="2" w:name="specNumber"/>
            <w:r w:rsidR="00914B73">
              <w:rPr>
                <w:sz w:val="64"/>
              </w:rPr>
              <w:t>23</w:t>
            </w:r>
            <w:r w:rsidRPr="0021575D">
              <w:rPr>
                <w:sz w:val="64"/>
              </w:rPr>
              <w:t>.</w:t>
            </w:r>
            <w:bookmarkEnd w:id="2"/>
            <w:r w:rsidR="00914B73">
              <w:rPr>
                <w:sz w:val="64"/>
              </w:rPr>
              <w:t>700-58</w:t>
            </w:r>
            <w:r w:rsidRPr="0021575D">
              <w:rPr>
                <w:sz w:val="64"/>
              </w:rPr>
              <w:t xml:space="preserve"> </w:t>
            </w:r>
            <w:r w:rsidRPr="0021575D">
              <w:t>V</w:t>
            </w:r>
            <w:bookmarkStart w:id="3" w:name="specVersion"/>
            <w:r w:rsidR="00914B73">
              <w:t>0</w:t>
            </w:r>
            <w:r w:rsidRPr="0021575D">
              <w:t>.</w:t>
            </w:r>
            <w:r w:rsidR="00914B73">
              <w:t>1</w:t>
            </w:r>
            <w:r w:rsidRPr="0021575D">
              <w:t>.</w:t>
            </w:r>
            <w:bookmarkEnd w:id="3"/>
            <w:r w:rsidR="00914B73">
              <w:t>0</w:t>
            </w:r>
            <w:r w:rsidRPr="0021575D">
              <w:t xml:space="preserve"> </w:t>
            </w:r>
            <w:r w:rsidRPr="0021575D">
              <w:rPr>
                <w:sz w:val="32"/>
              </w:rPr>
              <w:t>(</w:t>
            </w:r>
            <w:bookmarkStart w:id="4" w:name="issueDate"/>
            <w:r w:rsidR="00914B73">
              <w:rPr>
                <w:sz w:val="32"/>
              </w:rPr>
              <w:t>2022</w:t>
            </w:r>
            <w:r w:rsidRPr="0021575D">
              <w:rPr>
                <w:sz w:val="32"/>
              </w:rPr>
              <w:t>-</w:t>
            </w:r>
            <w:bookmarkEnd w:id="4"/>
            <w:r w:rsidR="00914B73">
              <w:rPr>
                <w:sz w:val="32"/>
              </w:rPr>
              <w:t>02</w:t>
            </w:r>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77777777" w:rsidR="004F0988" w:rsidRPr="0021575D" w:rsidRDefault="004F0988" w:rsidP="00133525">
            <w:pPr>
              <w:pStyle w:val="ZB"/>
              <w:framePr w:w="0" w:hRule="auto" w:wrap="auto" w:vAnchor="margin" w:hAnchor="text" w:yAlign="inline"/>
            </w:pPr>
            <w:r w:rsidRPr="0021575D">
              <w:t xml:space="preserve">Technical </w:t>
            </w:r>
            <w:bookmarkStart w:id="5" w:name="spectype2"/>
            <w:r w:rsidRPr="0021575D">
              <w:t>Specification</w:t>
            </w:r>
            <w:r w:rsidR="00D57972" w:rsidRPr="0021575D">
              <w:t>|Report</w:t>
            </w:r>
            <w:bookmarkEnd w:id="5"/>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11CFCD18" w14:textId="77777777" w:rsidR="00914B73" w:rsidRDefault="00914B73" w:rsidP="00133525">
            <w:pPr>
              <w:pStyle w:val="ZT"/>
              <w:framePr w:wrap="auto" w:hAnchor="text" w:yAlign="inline"/>
            </w:pPr>
            <w:r>
              <w:t>Technical Specification Group Services and System Aspects;</w:t>
            </w:r>
          </w:p>
          <w:p w14:paraId="3538FBCB" w14:textId="77777777" w:rsidR="00914B73" w:rsidRDefault="00914B73" w:rsidP="00133525">
            <w:pPr>
              <w:pStyle w:val="ZT"/>
              <w:framePr w:wrap="auto" w:hAnchor="text" w:yAlign="inline"/>
            </w:pPr>
            <w:r>
              <w:t>Study of further architecture enhancements for</w:t>
            </w:r>
          </w:p>
          <w:p w14:paraId="6CDB5F27" w14:textId="753EA3CC" w:rsidR="004F0988" w:rsidRPr="0021575D" w:rsidRDefault="00914B73" w:rsidP="00133525">
            <w:pPr>
              <w:pStyle w:val="ZT"/>
              <w:framePr w:wrap="auto" w:hAnchor="text" w:yAlign="inline"/>
            </w:pPr>
            <w:r>
              <w:t>uncrewed aerial systems and urban air mobility</w:t>
            </w:r>
          </w:p>
          <w:p w14:paraId="36DE4BB6" w14:textId="596607AB"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6" w:name="specRelease"/>
            <w:r w:rsidRPr="0021575D">
              <w:rPr>
                <w:rStyle w:val="ZGSM"/>
              </w:rPr>
              <w:t>1</w:t>
            </w:r>
            <w:bookmarkEnd w:id="6"/>
            <w:r w:rsidR="00914B73">
              <w:rPr>
                <w:rStyle w:val="ZGSM"/>
              </w:rPr>
              <w:t>8</w:t>
            </w:r>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tr w:rsidR="00D57972" w:rsidRPr="0021575D" w14:paraId="72FDCA0E" w14:textId="77777777" w:rsidTr="005E4BB2">
        <w:trPr>
          <w:trHeight w:hRule="exact" w:val="1531"/>
        </w:trPr>
        <w:tc>
          <w:tcPr>
            <w:tcW w:w="4883" w:type="dxa"/>
            <w:shd w:val="clear" w:color="auto" w:fill="auto"/>
          </w:tcPr>
          <w:p w14:paraId="0348EC8C" w14:textId="2C39CB6A" w:rsidR="00D57972" w:rsidRPr="0021575D" w:rsidRDefault="00914B73">
            <w:r w:rsidRPr="00914B73">
              <w:rPr>
                <w:i/>
                <w:noProof/>
              </w:rPr>
              <w:drawing>
                <wp:inline distT="0" distB="0" distL="0" distR="0" wp14:anchorId="74B96478" wp14:editId="718591D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bookmarkStart w:id="7" w:name="_Hlk26521126"/>
        <w:bookmarkStart w:id="8" w:name="_MON_1637044125"/>
        <w:bookmarkEnd w:id="8"/>
        <w:tc>
          <w:tcPr>
            <w:tcW w:w="5540" w:type="dxa"/>
            <w:shd w:val="clear" w:color="auto" w:fill="auto"/>
          </w:tcPr>
          <w:p w14:paraId="1FA75F3F" w14:textId="23613F04" w:rsidR="00D57972" w:rsidRPr="0021575D" w:rsidRDefault="00ED2D5E" w:rsidP="00133525">
            <w:pPr>
              <w:jc w:val="right"/>
            </w:pPr>
            <w:r>
              <w:object w:dxaOrig="2595" w:dyaOrig="1536" w14:anchorId="2283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75pt" o:ole="">
                  <v:imagedata r:id="rId10" o:title=""/>
                </v:shape>
                <o:OLEObject Type="Embed" ProgID="Word.Picture.8" ShapeID="_x0000_i1026" DrawAspect="Content" ObjectID="_1709142581" r:id="rId11"/>
              </w:object>
            </w:r>
            <w:bookmarkEnd w:id="7"/>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9"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9"/>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0"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1"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650 Route des Lucioles - Sophia Antipolis</w:t>
            </w:r>
          </w:p>
          <w:p w14:paraId="4F5C7485"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1"/>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2"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083CAFC1" w:rsidR="00E16509" w:rsidRPr="0021575D" w:rsidRDefault="00E16509" w:rsidP="00133525">
            <w:pPr>
              <w:pStyle w:val="FP"/>
              <w:jc w:val="center"/>
              <w:rPr>
                <w:noProof/>
                <w:sz w:val="18"/>
              </w:rPr>
            </w:pPr>
            <w:r w:rsidRPr="0021575D">
              <w:rPr>
                <w:noProof/>
                <w:sz w:val="18"/>
              </w:rPr>
              <w:t xml:space="preserve">© </w:t>
            </w:r>
            <w:bookmarkStart w:id="13" w:name="copyrightDate"/>
            <w:r w:rsidRPr="0021575D">
              <w:rPr>
                <w:noProof/>
                <w:sz w:val="18"/>
              </w:rPr>
              <w:t>20</w:t>
            </w:r>
            <w:r w:rsidR="0021575D">
              <w:rPr>
                <w:noProof/>
                <w:sz w:val="18"/>
              </w:rPr>
              <w:t>2</w:t>
            </w:r>
            <w:bookmarkEnd w:id="13"/>
            <w:r w:rsidR="00914B73">
              <w:rPr>
                <w:noProof/>
                <w:sz w:val="18"/>
              </w:rPr>
              <w:t>2</w:t>
            </w:r>
            <w:r w:rsidRPr="0021575D">
              <w:rPr>
                <w:noProof/>
                <w:sz w:val="18"/>
              </w:rPr>
              <w:t>, 3GPP Organizational Partners (ARIB, ATIS, CCSA, ETSI, TSDSI, TTA, TTC).</w:t>
            </w:r>
            <w:bookmarkStart w:id="14" w:name="copyrightaddon"/>
            <w:bookmarkEnd w:id="14"/>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2"/>
          </w:p>
          <w:p w14:paraId="0DA9F360" w14:textId="77777777" w:rsidR="00E16509" w:rsidRPr="0021575D" w:rsidRDefault="00E16509" w:rsidP="00133525"/>
        </w:tc>
      </w:tr>
      <w:bookmarkEnd w:id="10"/>
    </w:tbl>
    <w:p w14:paraId="7C08B4F7" w14:textId="77777777" w:rsidR="00080512" w:rsidRPr="0021575D" w:rsidRDefault="00080512">
      <w:pPr>
        <w:pStyle w:val="TT"/>
      </w:pPr>
      <w:r w:rsidRPr="0021575D">
        <w:br w:type="page"/>
      </w:r>
      <w:bookmarkStart w:id="15" w:name="tableOfContents"/>
      <w:bookmarkEnd w:id="15"/>
      <w:r w:rsidRPr="0021575D">
        <w:lastRenderedPageBreak/>
        <w:t>Contents</w:t>
      </w:r>
    </w:p>
    <w:p w14:paraId="2C3158F3" w14:textId="622CD5D6" w:rsidR="00914B73"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914B73">
        <w:t>Foreword</w:t>
      </w:r>
      <w:r w:rsidR="00914B73">
        <w:tab/>
      </w:r>
      <w:r w:rsidR="00914B73">
        <w:fldChar w:fldCharType="begin" w:fldLock="1"/>
      </w:r>
      <w:r w:rsidR="00914B73">
        <w:instrText xml:space="preserve"> PAGEREF _Toc98529711 \h </w:instrText>
      </w:r>
      <w:r w:rsidR="00914B73">
        <w:fldChar w:fldCharType="separate"/>
      </w:r>
      <w:r w:rsidR="00914B73">
        <w:t>4</w:t>
      </w:r>
      <w:r w:rsidR="00914B73">
        <w:fldChar w:fldCharType="end"/>
      </w:r>
    </w:p>
    <w:p w14:paraId="7C2E2C4E" w14:textId="6D188506" w:rsidR="00914B73" w:rsidRDefault="00914B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_Toc98529712 \h </w:instrText>
      </w:r>
      <w:r>
        <w:fldChar w:fldCharType="separate"/>
      </w:r>
      <w:r>
        <w:t>6</w:t>
      </w:r>
      <w:r>
        <w:fldChar w:fldCharType="end"/>
      </w:r>
    </w:p>
    <w:p w14:paraId="126697DC" w14:textId="43AD032B" w:rsidR="00914B73" w:rsidRDefault="00914B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_Toc98529713 \h </w:instrText>
      </w:r>
      <w:r>
        <w:fldChar w:fldCharType="separate"/>
      </w:r>
      <w:r>
        <w:t>6</w:t>
      </w:r>
      <w:r>
        <w:fldChar w:fldCharType="end"/>
      </w:r>
    </w:p>
    <w:p w14:paraId="04DC9F94" w14:textId="3E8A5B54" w:rsidR="00914B73" w:rsidRDefault="00914B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_Toc98529714 \h </w:instrText>
      </w:r>
      <w:r>
        <w:fldChar w:fldCharType="separate"/>
      </w:r>
      <w:r>
        <w:t>6</w:t>
      </w:r>
      <w:r>
        <w:fldChar w:fldCharType="end"/>
      </w:r>
    </w:p>
    <w:p w14:paraId="1EE29D46" w14:textId="58E71653" w:rsidR="00914B73" w:rsidRDefault="00914B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_Toc98529715 \h </w:instrText>
      </w:r>
      <w:r>
        <w:fldChar w:fldCharType="separate"/>
      </w:r>
      <w:r>
        <w:t>6</w:t>
      </w:r>
      <w:r>
        <w:fldChar w:fldCharType="end"/>
      </w:r>
    </w:p>
    <w:p w14:paraId="76B85C38" w14:textId="737D6858" w:rsidR="00914B73" w:rsidRDefault="00914B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_Toc98529716 \h </w:instrText>
      </w:r>
      <w:r>
        <w:fldChar w:fldCharType="separate"/>
      </w:r>
      <w:r>
        <w:t>7</w:t>
      </w:r>
      <w:r>
        <w:fldChar w:fldCharType="end"/>
      </w:r>
    </w:p>
    <w:p w14:paraId="19B6CFB9" w14:textId="443B3945" w:rsidR="00914B73" w:rsidRDefault="00914B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_Toc98529717 \h </w:instrText>
      </w:r>
      <w:r>
        <w:fldChar w:fldCharType="separate"/>
      </w:r>
      <w:r>
        <w:t>7</w:t>
      </w:r>
      <w:r>
        <w:fldChar w:fldCharType="end"/>
      </w:r>
    </w:p>
    <w:p w14:paraId="154BBDF5" w14:textId="127D7193" w:rsidR="00914B73" w:rsidRDefault="00914B73">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_Toc98529718 \h </w:instrText>
      </w:r>
      <w:r>
        <w:fldChar w:fldCharType="separate"/>
      </w:r>
      <w:r>
        <w:t>7</w:t>
      </w:r>
      <w:r>
        <w:fldChar w:fldCharType="end"/>
      </w:r>
    </w:p>
    <w:p w14:paraId="15C31A00" w14:textId="75326C37" w:rsidR="00914B73" w:rsidRDefault="00914B73">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_Toc98529719 \h </w:instrText>
      </w:r>
      <w:r>
        <w:fldChar w:fldCharType="separate"/>
      </w:r>
      <w:r>
        <w:t>7</w:t>
      </w:r>
      <w:r>
        <w:fldChar w:fldCharType="end"/>
      </w:r>
    </w:p>
    <w:p w14:paraId="78C93C1A" w14:textId="5A6CA69B" w:rsidR="00914B73" w:rsidRDefault="00914B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_Toc98529720 \h </w:instrText>
      </w:r>
      <w:r>
        <w:fldChar w:fldCharType="separate"/>
      </w:r>
      <w:r>
        <w:t>7</w:t>
      </w:r>
      <w:r>
        <w:fldChar w:fldCharType="end"/>
      </w:r>
    </w:p>
    <w:p w14:paraId="5B13A3EF" w14:textId="6C02B898" w:rsidR="00914B73" w:rsidRDefault="00914B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Transport C2 communication over PC5 interface</w:t>
      </w:r>
      <w:r>
        <w:tab/>
      </w:r>
      <w:r>
        <w:fldChar w:fldCharType="begin" w:fldLock="1"/>
      </w:r>
      <w:r>
        <w:instrText xml:space="preserve"> PAGEREF _Toc98529721 \h </w:instrText>
      </w:r>
      <w:r>
        <w:fldChar w:fldCharType="separate"/>
      </w:r>
      <w:r>
        <w:t>7</w:t>
      </w:r>
      <w:r>
        <w:fldChar w:fldCharType="end"/>
      </w:r>
    </w:p>
    <w:p w14:paraId="1B84F6A5" w14:textId="6A8044FE" w:rsidR="00914B73" w:rsidRDefault="00914B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Support of Broadcast Remote ID</w:t>
      </w:r>
      <w:r>
        <w:tab/>
      </w:r>
      <w:r>
        <w:fldChar w:fldCharType="begin" w:fldLock="1"/>
      </w:r>
      <w:r>
        <w:instrText xml:space="preserve"> PAGEREF _Toc98529722 \h </w:instrText>
      </w:r>
      <w:r>
        <w:fldChar w:fldCharType="separate"/>
      </w:r>
      <w:r>
        <w:t>8</w:t>
      </w:r>
      <w:r>
        <w:fldChar w:fldCharType="end"/>
      </w:r>
    </w:p>
    <w:p w14:paraId="56F6E438" w14:textId="08C69F40" w:rsidR="00914B73" w:rsidRDefault="00914B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Support of Detect and Avoid Mechanism in 3GPP system</w:t>
      </w:r>
      <w:r>
        <w:tab/>
      </w:r>
      <w:r>
        <w:fldChar w:fldCharType="begin" w:fldLock="1"/>
      </w:r>
      <w:r>
        <w:instrText xml:space="preserve"> PAGEREF _Toc98529723 \h </w:instrText>
      </w:r>
      <w:r>
        <w:fldChar w:fldCharType="separate"/>
      </w:r>
      <w:r>
        <w:t>8</w:t>
      </w:r>
      <w:r>
        <w:fldChar w:fldCharType="end"/>
      </w:r>
    </w:p>
    <w:p w14:paraId="589E0EBC" w14:textId="63648FD4" w:rsidR="00914B73" w:rsidRDefault="00914B73">
      <w:pPr>
        <w:pStyle w:val="TOC2"/>
        <w:rPr>
          <w:rFonts w:asciiTheme="minorHAnsi" w:eastAsiaTheme="minorEastAsia" w:hAnsiTheme="minorHAnsi" w:cstheme="minorBidi"/>
          <w:sz w:val="22"/>
          <w:szCs w:val="22"/>
          <w:lang w:eastAsia="en-GB"/>
        </w:rPr>
      </w:pPr>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_Toc98529724 \h </w:instrText>
      </w:r>
      <w:r>
        <w:fldChar w:fldCharType="separate"/>
      </w:r>
      <w:r>
        <w:t>8</w:t>
      </w:r>
      <w:r>
        <w:fldChar w:fldCharType="end"/>
      </w:r>
    </w:p>
    <w:p w14:paraId="42A82CB2" w14:textId="5856C566" w:rsidR="00914B73" w:rsidRDefault="00914B73">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_Toc98529725 \h </w:instrText>
      </w:r>
      <w:r>
        <w:fldChar w:fldCharType="separate"/>
      </w:r>
      <w:r>
        <w:t>8</w:t>
      </w:r>
      <w:r>
        <w:fldChar w:fldCharType="end"/>
      </w:r>
    </w:p>
    <w:p w14:paraId="48C77FCE" w14:textId="339C7E70" w:rsidR="00914B73" w:rsidRDefault="00914B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_Toc98529726 \h </w:instrText>
      </w:r>
      <w:r>
        <w:fldChar w:fldCharType="separate"/>
      </w:r>
      <w:r>
        <w:t>9</w:t>
      </w:r>
      <w:r>
        <w:fldChar w:fldCharType="end"/>
      </w:r>
    </w:p>
    <w:p w14:paraId="287EE531" w14:textId="61DB1DA6" w:rsidR="00914B73" w:rsidRDefault="00914B73">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_Toc98529727 \h </w:instrText>
      </w:r>
      <w:r>
        <w:fldChar w:fldCharType="separate"/>
      </w:r>
      <w:r>
        <w:t>9</w:t>
      </w:r>
      <w:r>
        <w:fldChar w:fldCharType="end"/>
      </w:r>
    </w:p>
    <w:p w14:paraId="272B5D19" w14:textId="1FA3CDB1" w:rsidR="00914B73" w:rsidRDefault="00914B73">
      <w:pPr>
        <w:pStyle w:val="TOC2"/>
        <w:rPr>
          <w:rFonts w:asciiTheme="minorHAnsi" w:eastAsiaTheme="minorEastAsia" w:hAnsiTheme="minorHAnsi" w:cstheme="minorBidi"/>
          <w:sz w:val="22"/>
          <w:szCs w:val="22"/>
          <w:lang w:eastAsia="en-GB"/>
        </w:rPr>
      </w:pPr>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_Toc98529728 \h </w:instrText>
      </w:r>
      <w:r>
        <w:fldChar w:fldCharType="separate"/>
      </w:r>
      <w:r>
        <w:t>9</w:t>
      </w:r>
      <w:r>
        <w:fldChar w:fldCharType="end"/>
      </w:r>
    </w:p>
    <w:p w14:paraId="459F48D2" w14:textId="581877D4" w:rsidR="00914B73" w:rsidRDefault="00914B73">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Key Issue mapping</w:t>
      </w:r>
      <w:r>
        <w:tab/>
      </w:r>
      <w:r>
        <w:fldChar w:fldCharType="begin" w:fldLock="1"/>
      </w:r>
      <w:r>
        <w:instrText xml:space="preserve"> PAGEREF _Toc98529729 \h </w:instrText>
      </w:r>
      <w:r>
        <w:fldChar w:fldCharType="separate"/>
      </w:r>
      <w:r>
        <w:t>9</w:t>
      </w:r>
      <w:r>
        <w:fldChar w:fldCharType="end"/>
      </w:r>
    </w:p>
    <w:p w14:paraId="0AB977BC" w14:textId="6D708C4B" w:rsidR="00914B73" w:rsidRDefault="00914B73">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_Toc98529730 \h </w:instrText>
      </w:r>
      <w:r>
        <w:fldChar w:fldCharType="separate"/>
      </w:r>
      <w:r>
        <w:t>9</w:t>
      </w:r>
      <w:r>
        <w:fldChar w:fldCharType="end"/>
      </w:r>
    </w:p>
    <w:p w14:paraId="083319CD" w14:textId="3B6F9B32" w:rsidR="00914B73" w:rsidRDefault="00914B73">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_Toc98529731 \h </w:instrText>
      </w:r>
      <w:r>
        <w:fldChar w:fldCharType="separate"/>
      </w:r>
      <w:r>
        <w:t>9</w:t>
      </w:r>
      <w:r>
        <w:fldChar w:fldCharType="end"/>
      </w:r>
    </w:p>
    <w:p w14:paraId="2B719149" w14:textId="4D280E56" w:rsidR="00914B73" w:rsidRDefault="00914B73">
      <w:pPr>
        <w:pStyle w:val="TOC3"/>
        <w:rPr>
          <w:rFonts w:asciiTheme="minorHAnsi" w:eastAsiaTheme="minorEastAsia" w:hAnsiTheme="minorHAnsi" w:cstheme="minorBidi"/>
          <w:sz w:val="22"/>
          <w:szCs w:val="22"/>
          <w:lang w:eastAsia="en-GB"/>
        </w:rPr>
      </w:pPr>
      <w:r>
        <w:rPr>
          <w:lang w:eastAsia="zh-CN"/>
        </w:rPr>
        <w:t>6.X.4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_Toc98529732 \h </w:instrText>
      </w:r>
      <w:r>
        <w:fldChar w:fldCharType="separate"/>
      </w:r>
      <w:r>
        <w:t>9</w:t>
      </w:r>
      <w:r>
        <w:fldChar w:fldCharType="end"/>
      </w:r>
    </w:p>
    <w:p w14:paraId="3EDF5FC2" w14:textId="2CED390E" w:rsidR="00914B73" w:rsidRDefault="00914B7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_Toc98529733 \h </w:instrText>
      </w:r>
      <w:r>
        <w:fldChar w:fldCharType="separate"/>
      </w:r>
      <w:r>
        <w:t>9</w:t>
      </w:r>
      <w:r>
        <w:fldChar w:fldCharType="end"/>
      </w:r>
    </w:p>
    <w:p w14:paraId="1A695ED5" w14:textId="0CF6A857" w:rsidR="00914B73" w:rsidRDefault="00914B7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_Toc98529734 \h </w:instrText>
      </w:r>
      <w:r>
        <w:fldChar w:fldCharType="separate"/>
      </w:r>
      <w:r>
        <w:t>9</w:t>
      </w:r>
      <w:r>
        <w:fldChar w:fldCharType="end"/>
      </w:r>
    </w:p>
    <w:p w14:paraId="5767E48C" w14:textId="42847544" w:rsidR="00914B73" w:rsidRDefault="00914B73">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_Toc98529735 \h </w:instrText>
      </w:r>
      <w:r>
        <w:fldChar w:fldCharType="separate"/>
      </w:r>
      <w:r>
        <w:t>11</w:t>
      </w:r>
      <w:r>
        <w:fldChar w:fldCharType="end"/>
      </w:r>
    </w:p>
    <w:p w14:paraId="23788B65" w14:textId="47B7C087" w:rsidR="00080512" w:rsidRPr="0021575D" w:rsidRDefault="004D3578">
      <w:r w:rsidRPr="0021575D">
        <w:rPr>
          <w:noProof/>
          <w:sz w:val="22"/>
        </w:rPr>
        <w:fldChar w:fldCharType="end"/>
      </w:r>
    </w:p>
    <w:p w14:paraId="31839FCE" w14:textId="77777777" w:rsidR="00914B73" w:rsidRDefault="00080512" w:rsidP="00914B73">
      <w:pPr>
        <w:pStyle w:val="Heading1"/>
      </w:pPr>
      <w:r w:rsidRPr="0021575D">
        <w:br w:type="page"/>
      </w:r>
      <w:bookmarkStart w:id="16" w:name="foreword"/>
      <w:bookmarkStart w:id="17" w:name="_Toc98529711"/>
      <w:bookmarkEnd w:id="16"/>
      <w:r w:rsidR="00914B73" w:rsidRPr="004D3578">
        <w:lastRenderedPageBreak/>
        <w:t>Foreword</w:t>
      </w:r>
      <w:bookmarkEnd w:id="17"/>
    </w:p>
    <w:p w14:paraId="2196638D" w14:textId="77777777" w:rsidR="00914B73" w:rsidRPr="004D3578" w:rsidRDefault="00914B73" w:rsidP="00914B73">
      <w:r w:rsidRPr="004D3578">
        <w:t xml:space="preserve">This Technical </w:t>
      </w:r>
      <w:r w:rsidRPr="000E2F44">
        <w:t>Report</w:t>
      </w:r>
      <w:r w:rsidRPr="004D3578">
        <w:t xml:space="preserve"> has been produced by the 3</w:t>
      </w:r>
      <w:r>
        <w:t>rd</w:t>
      </w:r>
      <w:r w:rsidRPr="004D3578">
        <w:t xml:space="preserve"> Generation Partnership Project (3GPP).</w:t>
      </w:r>
    </w:p>
    <w:p w14:paraId="2175D72A" w14:textId="77777777" w:rsidR="00914B73" w:rsidRPr="004D3578" w:rsidRDefault="00914B73" w:rsidP="00914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C2FEA" w14:textId="77777777" w:rsidR="00914B73" w:rsidRPr="004D3578" w:rsidRDefault="00914B73" w:rsidP="00914B73">
      <w:pPr>
        <w:pStyle w:val="B1"/>
      </w:pPr>
      <w:r w:rsidRPr="004D3578">
        <w:t>Version x.y.z</w:t>
      </w:r>
    </w:p>
    <w:p w14:paraId="7456ECAF" w14:textId="77777777" w:rsidR="00914B73" w:rsidRPr="004D3578" w:rsidRDefault="00914B73" w:rsidP="00914B73">
      <w:pPr>
        <w:pStyle w:val="B1"/>
      </w:pPr>
      <w:r w:rsidRPr="004D3578">
        <w:t>where:</w:t>
      </w:r>
    </w:p>
    <w:p w14:paraId="45C2FD1F" w14:textId="77777777" w:rsidR="00914B73" w:rsidRPr="004D3578" w:rsidRDefault="00914B73" w:rsidP="00914B73">
      <w:pPr>
        <w:pStyle w:val="B2"/>
      </w:pPr>
      <w:r w:rsidRPr="004D3578">
        <w:t>x</w:t>
      </w:r>
      <w:r w:rsidRPr="004D3578">
        <w:tab/>
        <w:t>the first digit:</w:t>
      </w:r>
    </w:p>
    <w:p w14:paraId="6475585D" w14:textId="77777777" w:rsidR="00914B73" w:rsidRPr="004D3578" w:rsidRDefault="00914B73" w:rsidP="00914B73">
      <w:pPr>
        <w:pStyle w:val="B3"/>
      </w:pPr>
      <w:r w:rsidRPr="004D3578">
        <w:t>1</w:t>
      </w:r>
      <w:r w:rsidRPr="004D3578">
        <w:tab/>
        <w:t>presented to TSG for information;</w:t>
      </w:r>
    </w:p>
    <w:p w14:paraId="04CBDA48" w14:textId="77777777" w:rsidR="00914B73" w:rsidRPr="004D3578" w:rsidRDefault="00914B73" w:rsidP="00914B73">
      <w:pPr>
        <w:pStyle w:val="B3"/>
      </w:pPr>
      <w:r w:rsidRPr="004D3578">
        <w:t>2</w:t>
      </w:r>
      <w:r w:rsidRPr="004D3578">
        <w:tab/>
        <w:t>presented to TSG for approval;</w:t>
      </w:r>
    </w:p>
    <w:p w14:paraId="1B819E40" w14:textId="77777777" w:rsidR="00914B73" w:rsidRPr="004D3578" w:rsidRDefault="00914B73" w:rsidP="00914B73">
      <w:pPr>
        <w:pStyle w:val="B3"/>
      </w:pPr>
      <w:r w:rsidRPr="004D3578">
        <w:t>3</w:t>
      </w:r>
      <w:r w:rsidRPr="004D3578">
        <w:tab/>
        <w:t>or greater indicates TSG approved document under change control.</w:t>
      </w:r>
    </w:p>
    <w:p w14:paraId="56A0C987" w14:textId="77777777" w:rsidR="00914B73" w:rsidRPr="004D3578" w:rsidRDefault="00914B73" w:rsidP="00914B73">
      <w:pPr>
        <w:pStyle w:val="B2"/>
      </w:pPr>
      <w:r w:rsidRPr="004D3578">
        <w:t>y</w:t>
      </w:r>
      <w:r w:rsidRPr="004D3578">
        <w:tab/>
        <w:t>the second digit is incremented for all changes of substance, i.e. technical enhancements, corrections, updates, etc.</w:t>
      </w:r>
    </w:p>
    <w:p w14:paraId="7160166F" w14:textId="77777777" w:rsidR="00914B73" w:rsidRDefault="00914B73" w:rsidP="00914B73">
      <w:pPr>
        <w:pStyle w:val="B2"/>
      </w:pPr>
      <w:r w:rsidRPr="004D3578">
        <w:t>z</w:t>
      </w:r>
      <w:r w:rsidRPr="004D3578">
        <w:tab/>
        <w:t>the third digit is incremented when editorial only changes have been incorporated in the document.</w:t>
      </w:r>
    </w:p>
    <w:p w14:paraId="0E498ABA" w14:textId="77777777" w:rsidR="00914B73" w:rsidRDefault="00914B73" w:rsidP="00914B73">
      <w:r>
        <w:t>In the present document, certain modal verbs have the following meanings:</w:t>
      </w:r>
    </w:p>
    <w:p w14:paraId="365BB259" w14:textId="77777777" w:rsidR="00914B73" w:rsidRDefault="00914B73" w:rsidP="00914B73">
      <w:pPr>
        <w:pStyle w:val="EX"/>
      </w:pPr>
      <w:r w:rsidRPr="008C384C">
        <w:rPr>
          <w:b/>
        </w:rPr>
        <w:t>shall</w:t>
      </w:r>
      <w:r>
        <w:tab/>
        <w:t>indicates a mandatory requirement to do something</w:t>
      </w:r>
    </w:p>
    <w:p w14:paraId="76D5E3AF" w14:textId="77777777" w:rsidR="00914B73" w:rsidRDefault="00914B73" w:rsidP="00914B73">
      <w:pPr>
        <w:pStyle w:val="EX"/>
      </w:pPr>
      <w:r w:rsidRPr="008C384C">
        <w:rPr>
          <w:b/>
        </w:rPr>
        <w:t>shall not</w:t>
      </w:r>
      <w:r>
        <w:tab/>
        <w:t>indicates an interdiction (prohibition) to do something</w:t>
      </w:r>
    </w:p>
    <w:p w14:paraId="068CAB3C" w14:textId="77777777" w:rsidR="00914B73" w:rsidRPr="004D3578" w:rsidRDefault="00914B73" w:rsidP="00914B73">
      <w:pPr>
        <w:pStyle w:val="NO"/>
      </w:pPr>
      <w:r>
        <w:t>NOTE 1:</w:t>
      </w:r>
      <w:r>
        <w:tab/>
        <w:t>The constructions "shall" and "shall not" are confined to the context of normative provisions, and do not appear in Technical Reports.</w:t>
      </w:r>
    </w:p>
    <w:p w14:paraId="5D91DD9C" w14:textId="77777777" w:rsidR="00914B73" w:rsidRPr="004D3578" w:rsidRDefault="00914B73" w:rsidP="00914B7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EF8815" w14:textId="77777777" w:rsidR="00914B73" w:rsidRDefault="00914B73" w:rsidP="00914B73">
      <w:pPr>
        <w:pStyle w:val="EX"/>
      </w:pPr>
      <w:r w:rsidRPr="008C384C">
        <w:rPr>
          <w:b/>
        </w:rPr>
        <w:t>should</w:t>
      </w:r>
      <w:r>
        <w:tab/>
        <w:t>indicates a recommendation to do something</w:t>
      </w:r>
    </w:p>
    <w:p w14:paraId="6344625F" w14:textId="77777777" w:rsidR="00914B73" w:rsidRDefault="00914B73" w:rsidP="00914B73">
      <w:pPr>
        <w:pStyle w:val="EX"/>
      </w:pPr>
      <w:r w:rsidRPr="008C384C">
        <w:rPr>
          <w:b/>
        </w:rPr>
        <w:t>should not</w:t>
      </w:r>
      <w:r>
        <w:tab/>
        <w:t>indicates a recommendation not to do something</w:t>
      </w:r>
    </w:p>
    <w:p w14:paraId="517EC10F" w14:textId="77777777" w:rsidR="00914B73" w:rsidRDefault="00914B73" w:rsidP="00914B73">
      <w:pPr>
        <w:pStyle w:val="EX"/>
      </w:pPr>
      <w:r w:rsidRPr="00774DA4">
        <w:rPr>
          <w:b/>
        </w:rPr>
        <w:t>may</w:t>
      </w:r>
      <w:r>
        <w:tab/>
        <w:t>indicates permission to do something</w:t>
      </w:r>
    </w:p>
    <w:p w14:paraId="06C14188" w14:textId="77777777" w:rsidR="00914B73" w:rsidRDefault="00914B73" w:rsidP="00914B73">
      <w:pPr>
        <w:pStyle w:val="EX"/>
      </w:pPr>
      <w:r w:rsidRPr="00774DA4">
        <w:rPr>
          <w:b/>
        </w:rPr>
        <w:t>need not</w:t>
      </w:r>
      <w:r>
        <w:tab/>
        <w:t>indicates permission not to do something</w:t>
      </w:r>
    </w:p>
    <w:p w14:paraId="3EFBB328" w14:textId="77777777" w:rsidR="00914B73" w:rsidRDefault="00914B73" w:rsidP="00914B73">
      <w:pPr>
        <w:pStyle w:val="NO"/>
      </w:pPr>
      <w:r>
        <w:t>NOTE 3:</w:t>
      </w:r>
      <w:r>
        <w:tab/>
        <w:t>The construction "may not" is ambiguous and is not used in normative elements. The unambiguous constructions "might not" or "shall not" are used instead, depending upon the meaning intended.</w:t>
      </w:r>
    </w:p>
    <w:p w14:paraId="5914DA93" w14:textId="77777777" w:rsidR="00914B73" w:rsidRDefault="00914B73" w:rsidP="00914B73">
      <w:pPr>
        <w:pStyle w:val="EX"/>
      </w:pPr>
      <w:r w:rsidRPr="00774DA4">
        <w:rPr>
          <w:b/>
        </w:rPr>
        <w:t>can</w:t>
      </w:r>
      <w:r>
        <w:tab/>
        <w:t>indicates that something is possible</w:t>
      </w:r>
    </w:p>
    <w:p w14:paraId="10121977" w14:textId="77777777" w:rsidR="00914B73" w:rsidRDefault="00914B73" w:rsidP="00914B73">
      <w:pPr>
        <w:pStyle w:val="EX"/>
      </w:pPr>
      <w:r w:rsidRPr="00774DA4">
        <w:rPr>
          <w:b/>
        </w:rPr>
        <w:t>cannot</w:t>
      </w:r>
      <w:r>
        <w:tab/>
        <w:t>indicates that something is impossible</w:t>
      </w:r>
    </w:p>
    <w:p w14:paraId="21679877" w14:textId="77777777" w:rsidR="00914B73" w:rsidRDefault="00914B73" w:rsidP="00914B73">
      <w:pPr>
        <w:pStyle w:val="NO"/>
      </w:pPr>
      <w:r>
        <w:t>NOTE 4:</w:t>
      </w:r>
      <w:r>
        <w:tab/>
        <w:t>The constructions "can" and "cannot" shall not to be used as substitutes for "may" and "need not".</w:t>
      </w:r>
    </w:p>
    <w:p w14:paraId="1E50C37B" w14:textId="77777777" w:rsidR="00914B73" w:rsidRDefault="00914B73" w:rsidP="00914B73">
      <w:pPr>
        <w:pStyle w:val="EX"/>
      </w:pPr>
      <w:r w:rsidRPr="00774DA4">
        <w:rPr>
          <w:b/>
        </w:rPr>
        <w:t>will</w:t>
      </w:r>
      <w:r>
        <w:tab/>
        <w:t>indicates that something is certain or expected to happen as a result of action taken by an agency the behaviour of which is outside the scope of the present document</w:t>
      </w:r>
    </w:p>
    <w:p w14:paraId="1B680CA5" w14:textId="77777777" w:rsidR="00914B73" w:rsidRDefault="00914B73" w:rsidP="00914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1B9C9F2" w14:textId="77777777" w:rsidR="00914B73" w:rsidRDefault="00914B73" w:rsidP="00914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84FEA3" w14:textId="77777777" w:rsidR="00914B73" w:rsidRDefault="00914B73" w:rsidP="00914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99620" w14:textId="77777777" w:rsidR="00914B73" w:rsidRDefault="00914B73" w:rsidP="00914B73">
      <w:r>
        <w:t>In addition:</w:t>
      </w:r>
    </w:p>
    <w:p w14:paraId="22710B1D" w14:textId="77777777" w:rsidR="00914B73" w:rsidRDefault="00914B73" w:rsidP="00914B73">
      <w:pPr>
        <w:pStyle w:val="EX"/>
      </w:pPr>
      <w:r w:rsidRPr="00647114">
        <w:rPr>
          <w:b/>
        </w:rPr>
        <w:t>is</w:t>
      </w:r>
      <w:r>
        <w:tab/>
        <w:t>(or any other verb in the indicative mood) indicates a statement of fact</w:t>
      </w:r>
    </w:p>
    <w:p w14:paraId="65C427EE" w14:textId="77777777" w:rsidR="00914B73" w:rsidRDefault="00914B73" w:rsidP="00914B73">
      <w:pPr>
        <w:pStyle w:val="EX"/>
      </w:pPr>
      <w:r w:rsidRPr="00647114">
        <w:rPr>
          <w:b/>
        </w:rPr>
        <w:t>is not</w:t>
      </w:r>
      <w:r>
        <w:tab/>
        <w:t>(or any other negative verb in the indicative mood) indicates a statement of fact</w:t>
      </w:r>
    </w:p>
    <w:p w14:paraId="313CD1D8" w14:textId="77777777" w:rsidR="00914B73" w:rsidRPr="004D3578" w:rsidRDefault="00914B73" w:rsidP="00914B73">
      <w:pPr>
        <w:pStyle w:val="NO"/>
      </w:pPr>
      <w:r>
        <w:t>NOTE 5:</w:t>
      </w:r>
      <w:r>
        <w:tab/>
        <w:t>The constructions "is" and "is not" do not indicate requirements.</w:t>
      </w:r>
    </w:p>
    <w:p w14:paraId="054B1307" w14:textId="77777777" w:rsidR="00914B73" w:rsidRDefault="00914B73" w:rsidP="00914B73">
      <w:pPr>
        <w:pStyle w:val="Heading1"/>
      </w:pPr>
      <w:r w:rsidRPr="004D3578">
        <w:br w:type="page"/>
      </w:r>
      <w:bookmarkStart w:id="18" w:name="_Toc96937707"/>
      <w:bookmarkStart w:id="19" w:name="_Toc98529712"/>
      <w:r w:rsidRPr="004D3578">
        <w:lastRenderedPageBreak/>
        <w:t>1</w:t>
      </w:r>
      <w:r w:rsidRPr="004D3578">
        <w:tab/>
        <w:t>Scope</w:t>
      </w:r>
      <w:bookmarkEnd w:id="18"/>
      <w:bookmarkEnd w:id="19"/>
    </w:p>
    <w:p w14:paraId="2C25B8EE" w14:textId="77777777" w:rsidR="00914B73" w:rsidRDefault="00914B73" w:rsidP="00914B73">
      <w:pPr>
        <w:rPr>
          <w:lang w:eastAsia="ko-KR"/>
        </w:rPr>
      </w:pPr>
      <w:r>
        <w:rPr>
          <w:lang w:eastAsia="ko-KR"/>
        </w:rPr>
        <w:t>This study item shall address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w:t>
      </w:r>
    </w:p>
    <w:p w14:paraId="3E343D94" w14:textId="77777777" w:rsidR="00914B73" w:rsidRDefault="00914B73" w:rsidP="00914B73">
      <w:pPr>
        <w:pStyle w:val="B1"/>
        <w:rPr>
          <w:lang w:eastAsia="ko-KR"/>
        </w:rPr>
      </w:pPr>
      <w:r>
        <w:rPr>
          <w:lang w:eastAsia="ko-KR"/>
        </w:rPr>
        <w:t>-</w:t>
      </w:r>
      <w:r>
        <w:rPr>
          <w:lang w:eastAsia="ko-KR"/>
        </w:rPr>
        <w:tab/>
        <w:t>a mechanism to transport Broadcast Remote Identification and C2 communications via the 3GPP system;</w:t>
      </w:r>
    </w:p>
    <w:p w14:paraId="752B3CAA" w14:textId="77777777" w:rsidR="00914B73" w:rsidRPr="005953CF" w:rsidRDefault="00914B73" w:rsidP="00914B73">
      <w:pPr>
        <w:pStyle w:val="B1"/>
      </w:pPr>
      <w:r>
        <w:rPr>
          <w:lang w:eastAsia="ko-KR"/>
        </w:rPr>
        <w:t>-</w:t>
      </w:r>
      <w:r>
        <w:rPr>
          <w:lang w:eastAsia="ko-KR"/>
        </w:rPr>
        <w:tab/>
        <w:t>a mechanism to support aviation applications such as Detect And Avoid (DAA).</w:t>
      </w:r>
    </w:p>
    <w:p w14:paraId="16C34729" w14:textId="77777777" w:rsidR="00914B73" w:rsidRPr="004D3578" w:rsidRDefault="00914B73" w:rsidP="00914B73">
      <w:pPr>
        <w:pStyle w:val="Heading1"/>
      </w:pPr>
      <w:bookmarkStart w:id="20" w:name="_Toc96937708"/>
      <w:bookmarkStart w:id="21" w:name="_Toc98529713"/>
      <w:r w:rsidRPr="004D3578">
        <w:t>2</w:t>
      </w:r>
      <w:r w:rsidRPr="004D3578">
        <w:tab/>
        <w:t>References</w:t>
      </w:r>
      <w:bookmarkEnd w:id="20"/>
      <w:bookmarkEnd w:id="21"/>
    </w:p>
    <w:p w14:paraId="5C8DBE0B" w14:textId="77777777" w:rsidR="00914B73" w:rsidRPr="004D3578" w:rsidRDefault="00914B73" w:rsidP="00914B73">
      <w:r w:rsidRPr="004D3578">
        <w:t>The following documents contain provisions which, through reference in this text, constitute provisions of the present document.</w:t>
      </w:r>
    </w:p>
    <w:p w14:paraId="44C09725" w14:textId="77777777" w:rsidR="00914B73" w:rsidRPr="004D3578" w:rsidRDefault="00914B73" w:rsidP="00914B73">
      <w:pPr>
        <w:pStyle w:val="B1"/>
      </w:pPr>
      <w:r>
        <w:t>-</w:t>
      </w:r>
      <w:r>
        <w:tab/>
      </w:r>
      <w:r w:rsidRPr="004D3578">
        <w:t>References are either specific (identified by date of publication, edition number, version number, etc.) or non</w:t>
      </w:r>
      <w:r w:rsidRPr="004D3578">
        <w:noBreakHyphen/>
        <w:t>specific.</w:t>
      </w:r>
    </w:p>
    <w:p w14:paraId="2B73368B" w14:textId="77777777" w:rsidR="00914B73" w:rsidRPr="004D3578" w:rsidRDefault="00914B73" w:rsidP="00914B73">
      <w:pPr>
        <w:pStyle w:val="B1"/>
      </w:pPr>
      <w:r>
        <w:t>-</w:t>
      </w:r>
      <w:r>
        <w:tab/>
      </w:r>
      <w:r w:rsidRPr="004D3578">
        <w:t>For a specific reference, subsequent revisions do not apply.</w:t>
      </w:r>
    </w:p>
    <w:p w14:paraId="7E002CA3" w14:textId="77777777" w:rsidR="00914B73" w:rsidRPr="004D3578" w:rsidRDefault="00914B73" w:rsidP="00914B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BD679E" w14:textId="2C83ADA2" w:rsidR="00914B73" w:rsidRDefault="00914B73" w:rsidP="00914B73">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83D02B8" w14:textId="56EB9210" w:rsidR="00914B73" w:rsidRPr="00CA32B7" w:rsidRDefault="00914B73" w:rsidP="00914B73">
      <w:pPr>
        <w:pStyle w:val="EX"/>
      </w:pPr>
      <w:r w:rsidRPr="00CA32B7">
        <w:t>[2]</w:t>
      </w:r>
      <w:r w:rsidRPr="00CA32B7">
        <w:tab/>
        <w:t>3GPP</w:t>
      </w:r>
      <w:r>
        <w:t> </w:t>
      </w:r>
      <w:r w:rsidRPr="00CA32B7">
        <w:t>TS</w:t>
      </w:r>
      <w:r>
        <w:t> </w:t>
      </w:r>
      <w:r w:rsidRPr="00CA32B7">
        <w:t xml:space="preserve">23.501: </w:t>
      </w:r>
      <w:r>
        <w:t>"</w:t>
      </w:r>
      <w:r w:rsidRPr="00CA32B7">
        <w:t>System architecture for the 5G System (5GS)</w:t>
      </w:r>
      <w:r>
        <w:t>"</w:t>
      </w:r>
      <w:r w:rsidRPr="00CA32B7">
        <w:t>.</w:t>
      </w:r>
    </w:p>
    <w:p w14:paraId="079E4362" w14:textId="0AF432AC" w:rsidR="00914B73" w:rsidRPr="00CA32B7" w:rsidRDefault="00914B73" w:rsidP="00914B73">
      <w:pPr>
        <w:pStyle w:val="EX"/>
      </w:pPr>
      <w:r w:rsidRPr="00CA32B7">
        <w:t>[3]</w:t>
      </w:r>
      <w:r w:rsidRPr="00CA32B7">
        <w:tab/>
        <w:t>3GPP</w:t>
      </w:r>
      <w:r>
        <w:t> </w:t>
      </w:r>
      <w:r w:rsidRPr="00CA32B7">
        <w:t>TS</w:t>
      </w:r>
      <w:r>
        <w:t> </w:t>
      </w:r>
      <w:r w:rsidRPr="00CA32B7">
        <w:t xml:space="preserve">23.502: </w:t>
      </w:r>
      <w:r>
        <w:t>"</w:t>
      </w:r>
      <w:r w:rsidRPr="00CA32B7">
        <w:t>Procedures for the 5G System (5GS)</w:t>
      </w:r>
      <w:r>
        <w:t>"</w:t>
      </w:r>
      <w:r w:rsidRPr="00CA32B7">
        <w:t>.</w:t>
      </w:r>
    </w:p>
    <w:p w14:paraId="5D8BC7B6" w14:textId="62DFB9D7" w:rsidR="00914B73" w:rsidRDefault="00914B73" w:rsidP="00914B73">
      <w:pPr>
        <w:pStyle w:val="EX"/>
      </w:pPr>
      <w:r w:rsidRPr="00CA32B7">
        <w:t>[</w:t>
      </w:r>
      <w:r>
        <w:t>4</w:t>
      </w:r>
      <w:r w:rsidRPr="00CA32B7">
        <w:t>]</w:t>
      </w:r>
      <w:r w:rsidRPr="00CA32B7">
        <w:tab/>
        <w:t>3GPP</w:t>
      </w:r>
      <w:r>
        <w:t> </w:t>
      </w:r>
      <w:r w:rsidRPr="00CA32B7">
        <w:t>TS</w:t>
      </w:r>
      <w:r>
        <w:t> </w:t>
      </w:r>
      <w:r w:rsidRPr="00CA32B7">
        <w:t xml:space="preserve">22.125: </w:t>
      </w:r>
      <w:r>
        <w:t>"</w:t>
      </w:r>
      <w:r w:rsidRPr="000655E4">
        <w:t>Uncrewed</w:t>
      </w:r>
      <w:r w:rsidRPr="00CA32B7">
        <w:t xml:space="preserve"> Aerial System (UAS) support in 3GPP</w:t>
      </w:r>
      <w:r>
        <w:t>"</w:t>
      </w:r>
      <w:r w:rsidRPr="00CA32B7">
        <w:t>.</w:t>
      </w:r>
    </w:p>
    <w:p w14:paraId="56798B66" w14:textId="48DDAB0C" w:rsidR="00914B73" w:rsidRDefault="00914B73" w:rsidP="00914B73">
      <w:pPr>
        <w:pStyle w:val="EX"/>
      </w:pPr>
      <w:r>
        <w:t>[5</w:t>
      </w:r>
      <w:r w:rsidRPr="00CA32B7">
        <w:t>]</w:t>
      </w:r>
      <w:r w:rsidRPr="00CA32B7">
        <w:tab/>
        <w:t>3GPP</w:t>
      </w:r>
      <w:r>
        <w:t> </w:t>
      </w:r>
      <w:r w:rsidRPr="00CA32B7">
        <w:t>TS</w:t>
      </w:r>
      <w:r>
        <w:t> </w:t>
      </w:r>
      <w:r>
        <w:t>2</w:t>
      </w:r>
      <w:r w:rsidRPr="00CA32B7">
        <w:t>3.</w:t>
      </w:r>
      <w:r>
        <w:t>256</w:t>
      </w:r>
      <w:r w:rsidRPr="00CA32B7">
        <w:t xml:space="preserve">: </w:t>
      </w:r>
      <w:r>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t>"</w:t>
      </w:r>
      <w:r w:rsidRPr="00CA32B7">
        <w:t>.</w:t>
      </w:r>
    </w:p>
    <w:p w14:paraId="0FE5B2AE" w14:textId="77777777" w:rsidR="00914B73" w:rsidRDefault="00914B73" w:rsidP="00914B73">
      <w:pPr>
        <w:pStyle w:val="EX"/>
      </w:pPr>
      <w:r w:rsidRPr="00B133E5">
        <w:t>[</w:t>
      </w:r>
      <w:r>
        <w:t>6</w:t>
      </w:r>
      <w:r w:rsidRPr="00B133E5">
        <w:t>]</w:t>
      </w:r>
      <w:r>
        <w:tab/>
      </w:r>
      <w:r w:rsidRPr="00B133E5">
        <w:t>DEPARTMENT OF TRANSPORTATION Federal Aviation Administration 14 CFR Parts 1, 11, 47, 48, 89, 91, and 107</w:t>
      </w:r>
      <w:r>
        <w:t> </w:t>
      </w:r>
      <w:r w:rsidRPr="00B133E5">
        <w:t>[Docket No.: FAA-2019-1100; Amdt. Nos. 1-75, 11-63, 47-31, 48-3, 89-1, 91-361, and 107-7] RIN 2120</w:t>
      </w:r>
      <w:r>
        <w:t>-</w:t>
      </w:r>
      <w:r w:rsidRPr="00B133E5">
        <w:t>AL31 Remote Identification of Unmanned Aircraft</w:t>
      </w:r>
      <w:r>
        <w:t>.</w:t>
      </w:r>
    </w:p>
    <w:p w14:paraId="7A0482E4" w14:textId="650803A1" w:rsidR="00914B73" w:rsidRDefault="00914B73" w:rsidP="00914B73">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t>"</w:t>
      </w:r>
      <w:r w:rsidRPr="00B133E5">
        <w:t>Notice of Proposed Amendment 2021-14</w:t>
      </w:r>
      <w:r>
        <w:t>".</w:t>
      </w:r>
    </w:p>
    <w:p w14:paraId="1A1E6230" w14:textId="338BBFAA" w:rsidR="00914B73" w:rsidRPr="0040399F" w:rsidRDefault="00914B73" w:rsidP="00914B73">
      <w:pPr>
        <w:pStyle w:val="EX"/>
      </w:pPr>
      <w:r w:rsidRPr="0040399F">
        <w:t>[</w:t>
      </w:r>
      <w:r>
        <w:t>8</w:t>
      </w:r>
      <w:r w:rsidRPr="0040399F">
        <w:t>]</w:t>
      </w:r>
      <w:r w:rsidRPr="0040399F">
        <w:tab/>
        <w:t>3GPP</w:t>
      </w:r>
      <w:r>
        <w:t> </w:t>
      </w:r>
      <w:r w:rsidRPr="0040399F">
        <w:t>TS</w:t>
      </w:r>
      <w:r>
        <w:t> </w:t>
      </w:r>
      <w:r w:rsidRPr="0040399F">
        <w:t xml:space="preserve">23.304: </w:t>
      </w:r>
      <w:r>
        <w:t>"</w:t>
      </w:r>
      <w:r w:rsidRPr="0040399F">
        <w:rPr>
          <w:sz w:val="18"/>
          <w:szCs w:val="18"/>
        </w:rPr>
        <w:t>Proximity based Services (ProSe) in the 5G System (5GS)</w:t>
      </w:r>
      <w:r>
        <w:rPr>
          <w:sz w:val="18"/>
          <w:szCs w:val="18"/>
        </w:rPr>
        <w:t>"</w:t>
      </w:r>
      <w:r w:rsidRPr="0040399F">
        <w:t>.</w:t>
      </w:r>
    </w:p>
    <w:p w14:paraId="1AA97A92" w14:textId="2F55C8E4" w:rsidR="00914B73" w:rsidRPr="004D3578" w:rsidRDefault="00914B73" w:rsidP="00914B73">
      <w:pPr>
        <w:pStyle w:val="EX"/>
      </w:pPr>
      <w:r w:rsidRPr="0040399F">
        <w:t>[</w:t>
      </w:r>
      <w:r>
        <w:t>9</w:t>
      </w:r>
      <w:r w:rsidRPr="0040399F">
        <w:t>]</w:t>
      </w:r>
      <w:r w:rsidRPr="0040399F">
        <w:tab/>
        <w:t>3GPP</w:t>
      </w:r>
      <w:r>
        <w:t> </w:t>
      </w:r>
      <w:r w:rsidRPr="0040399F">
        <w:t>TS</w:t>
      </w:r>
      <w:r>
        <w:t> </w:t>
      </w:r>
      <w:r w:rsidRPr="0040399F">
        <w:t xml:space="preserve">23.287: </w:t>
      </w:r>
      <w:r>
        <w:t>"</w:t>
      </w:r>
      <w:r w:rsidRPr="0040399F">
        <w:t>Architecture enhancements for 5G System (5GS) to support Vehicle-to-Everything (V2X) services</w:t>
      </w:r>
      <w:r>
        <w:t>"</w:t>
      </w:r>
      <w:r w:rsidRPr="0040399F">
        <w:t>.</w:t>
      </w:r>
    </w:p>
    <w:p w14:paraId="0C80E5BF" w14:textId="4D4B3F03" w:rsidR="00914B73" w:rsidRDefault="00914B73" w:rsidP="00914B73">
      <w:pPr>
        <w:pStyle w:val="EX"/>
      </w:pPr>
      <w:bookmarkStart w:id="22" w:name="_Toc96937709"/>
      <w:r w:rsidRPr="0040399F">
        <w:t>[</w:t>
      </w:r>
      <w:r>
        <w:t>10</w:t>
      </w:r>
      <w:r w:rsidRPr="0040399F">
        <w:t>]</w:t>
      </w:r>
      <w:r w:rsidRPr="0040399F">
        <w:tab/>
        <w:t>3GPP</w:t>
      </w:r>
      <w:r>
        <w:t> </w:t>
      </w:r>
      <w:r w:rsidRPr="0040399F">
        <w:t>T</w:t>
      </w:r>
      <w:r>
        <w:t>R </w:t>
      </w:r>
      <w:r>
        <w:rPr>
          <w:lang w:eastAsia="zh-CN"/>
        </w:rPr>
        <w:t>23.754</w:t>
      </w:r>
      <w:r w:rsidRPr="0040399F">
        <w:t xml:space="preserve">: </w:t>
      </w:r>
      <w:r>
        <w:t>"</w:t>
      </w:r>
      <w:r>
        <w:t>Study on supporting Unmanned Aerial Systems (UAS) connectivity, Identification and tracking</w:t>
      </w:r>
      <w:r>
        <w:t>"</w:t>
      </w:r>
      <w:r w:rsidRPr="0040399F">
        <w:t>.</w:t>
      </w:r>
    </w:p>
    <w:p w14:paraId="72CFF02E" w14:textId="77777777" w:rsidR="00914B73" w:rsidRPr="004D3578" w:rsidRDefault="00914B73" w:rsidP="00914B73">
      <w:pPr>
        <w:pStyle w:val="Heading1"/>
      </w:pPr>
      <w:bookmarkStart w:id="23" w:name="_Toc98529714"/>
      <w:r w:rsidRPr="004D3578">
        <w:t>3</w:t>
      </w:r>
      <w:r w:rsidRPr="004D3578">
        <w:tab/>
        <w:t>Definitions</w:t>
      </w:r>
      <w:r>
        <w:t xml:space="preserve"> of terms and abbreviations</w:t>
      </w:r>
      <w:bookmarkEnd w:id="22"/>
      <w:bookmarkEnd w:id="23"/>
    </w:p>
    <w:p w14:paraId="2E3DF6F1" w14:textId="77777777" w:rsidR="00914B73" w:rsidRPr="004D3578" w:rsidRDefault="00914B73" w:rsidP="00914B73">
      <w:pPr>
        <w:pStyle w:val="Heading2"/>
      </w:pPr>
      <w:bookmarkStart w:id="24" w:name="_Toc96937710"/>
      <w:bookmarkStart w:id="25" w:name="_Toc98529715"/>
      <w:r w:rsidRPr="004D3578">
        <w:t>3.1</w:t>
      </w:r>
      <w:r w:rsidRPr="004D3578">
        <w:tab/>
      </w:r>
      <w:r>
        <w:t>Terms</w:t>
      </w:r>
      <w:bookmarkEnd w:id="24"/>
      <w:bookmarkEnd w:id="25"/>
    </w:p>
    <w:p w14:paraId="1A375A7D" w14:textId="6A9CA788" w:rsidR="00914B73" w:rsidRPr="004D3578" w:rsidRDefault="00914B73" w:rsidP="00914B73">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8972634" w14:textId="77777777" w:rsidR="00914B73" w:rsidRPr="004D3578" w:rsidRDefault="00914B73" w:rsidP="00914B73">
      <w:pPr>
        <w:pStyle w:val="EW"/>
      </w:pPr>
      <w:bookmarkStart w:id="26" w:name="_Toc96937711"/>
    </w:p>
    <w:p w14:paraId="39A18CF5" w14:textId="77777777" w:rsidR="00914B73" w:rsidRPr="004D3578" w:rsidRDefault="00914B73" w:rsidP="00914B73">
      <w:pPr>
        <w:pStyle w:val="Heading2"/>
      </w:pPr>
      <w:bookmarkStart w:id="27" w:name="_Toc98529716"/>
      <w:r>
        <w:lastRenderedPageBreak/>
        <w:t>3.2</w:t>
      </w:r>
      <w:r w:rsidRPr="004D3578">
        <w:tab/>
        <w:t>Abbreviations</w:t>
      </w:r>
      <w:bookmarkEnd w:id="26"/>
      <w:bookmarkEnd w:id="27"/>
    </w:p>
    <w:p w14:paraId="05A95458" w14:textId="5567E1EB" w:rsidR="00914B73" w:rsidRDefault="00914B73" w:rsidP="00914B73">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4C15766E" w14:textId="77777777" w:rsidR="00914B73" w:rsidRPr="00CA32B7" w:rsidRDefault="00914B73" w:rsidP="00914B73">
      <w:pPr>
        <w:pStyle w:val="EW"/>
      </w:pPr>
      <w:r w:rsidRPr="00CA32B7">
        <w:t>BRID</w:t>
      </w:r>
      <w:r w:rsidRPr="00CA32B7">
        <w:tab/>
        <w:t>Broadcast Remote Identification</w:t>
      </w:r>
    </w:p>
    <w:p w14:paraId="6E6D3838" w14:textId="77777777" w:rsidR="00914B73" w:rsidRPr="00CA32B7" w:rsidRDefault="00914B73" w:rsidP="00914B73">
      <w:pPr>
        <w:pStyle w:val="EW"/>
      </w:pPr>
      <w:r w:rsidRPr="00CA32B7">
        <w:t>C2</w:t>
      </w:r>
      <w:r w:rsidRPr="00CA32B7">
        <w:tab/>
        <w:t>Command and Control</w:t>
      </w:r>
    </w:p>
    <w:p w14:paraId="6F12A983" w14:textId="77777777" w:rsidR="00914B73" w:rsidRPr="004109FF" w:rsidRDefault="00914B73" w:rsidP="00914B73">
      <w:pPr>
        <w:pStyle w:val="EW"/>
        <w:rPr>
          <w:lang w:val="en-US"/>
        </w:rPr>
      </w:pPr>
      <w:r>
        <w:rPr>
          <w:lang w:val="en-US"/>
        </w:rPr>
        <w:t>DAA</w:t>
      </w:r>
      <w:r>
        <w:rPr>
          <w:lang w:val="en-US"/>
        </w:rPr>
        <w:tab/>
        <w:t>Detect And Avoid</w:t>
      </w:r>
    </w:p>
    <w:p w14:paraId="39FDF975" w14:textId="77777777" w:rsidR="00914B73" w:rsidRPr="00CA32B7" w:rsidRDefault="00914B73" w:rsidP="00914B73">
      <w:pPr>
        <w:pStyle w:val="EW"/>
      </w:pPr>
      <w:r w:rsidRPr="00CA32B7">
        <w:t>RID</w:t>
      </w:r>
      <w:r w:rsidRPr="00CA32B7">
        <w:tab/>
        <w:t>Remote Identification</w:t>
      </w:r>
    </w:p>
    <w:p w14:paraId="5F57C283" w14:textId="77777777" w:rsidR="00914B73" w:rsidRPr="00CA32B7" w:rsidRDefault="00914B73" w:rsidP="00914B73">
      <w:pPr>
        <w:pStyle w:val="EW"/>
      </w:pPr>
      <w:r w:rsidRPr="00C62367">
        <w:t>TPAE</w:t>
      </w:r>
      <w:r w:rsidRPr="00C62367">
        <w:tab/>
        <w:t>Third Party Authorized Entity</w:t>
      </w:r>
    </w:p>
    <w:p w14:paraId="44CE0098" w14:textId="77777777" w:rsidR="00914B73" w:rsidRDefault="00914B73" w:rsidP="00914B73">
      <w:pPr>
        <w:pStyle w:val="EW"/>
      </w:pPr>
      <w:r w:rsidRPr="00CA32B7">
        <w:t>UAS</w:t>
      </w:r>
      <w:r w:rsidRPr="00CA32B7">
        <w:tab/>
        <w:t>Uncrewed Aerial System</w:t>
      </w:r>
    </w:p>
    <w:p w14:paraId="2DF99B5D" w14:textId="77777777" w:rsidR="00914B73" w:rsidRDefault="00914B73" w:rsidP="00914B73">
      <w:pPr>
        <w:pStyle w:val="EW"/>
      </w:pPr>
      <w:r w:rsidRPr="00CA32B7">
        <w:t>UAV</w:t>
      </w:r>
      <w:r w:rsidRPr="00CA32B7">
        <w:tab/>
        <w:t>Uncrewed Aerial Vehicle</w:t>
      </w:r>
    </w:p>
    <w:p w14:paraId="5BCA17F3" w14:textId="77777777" w:rsidR="00914B73" w:rsidRPr="004D3578" w:rsidRDefault="00914B73" w:rsidP="00914B73">
      <w:pPr>
        <w:pStyle w:val="EW"/>
      </w:pPr>
    </w:p>
    <w:p w14:paraId="7305A4F5" w14:textId="77777777" w:rsidR="00914B73" w:rsidRDefault="00914B73" w:rsidP="00914B73">
      <w:pPr>
        <w:pStyle w:val="Heading1"/>
      </w:pPr>
      <w:bookmarkStart w:id="28" w:name="_Toc96937712"/>
      <w:bookmarkStart w:id="29" w:name="_Toc98529717"/>
      <w:r>
        <w:t>4</w:t>
      </w:r>
      <w:r>
        <w:tab/>
        <w:t>Architectural Assumptions and Principles</w:t>
      </w:r>
      <w:bookmarkEnd w:id="28"/>
      <w:bookmarkEnd w:id="29"/>
    </w:p>
    <w:p w14:paraId="3A96497C" w14:textId="77777777" w:rsidR="00914B73" w:rsidRDefault="00914B73" w:rsidP="00914B73">
      <w:pPr>
        <w:pStyle w:val="Heading2"/>
      </w:pPr>
      <w:bookmarkStart w:id="30" w:name="_Toc510607468"/>
      <w:bookmarkStart w:id="31" w:name="_Toc28869873"/>
      <w:bookmarkStart w:id="32" w:name="_Toc30008173"/>
      <w:bookmarkStart w:id="33" w:name="_Toc31035874"/>
      <w:bookmarkStart w:id="34" w:name="_Toc31037021"/>
      <w:bookmarkStart w:id="35" w:name="_Toc43132002"/>
      <w:bookmarkStart w:id="36" w:name="_Toc43192913"/>
      <w:bookmarkStart w:id="37" w:name="_Toc44583940"/>
      <w:bookmarkStart w:id="38" w:name="_Toc44584089"/>
      <w:bookmarkStart w:id="39" w:name="_Toc50481749"/>
      <w:bookmarkStart w:id="40" w:name="_Toc54846680"/>
      <w:bookmarkStart w:id="41" w:name="_Toc57622224"/>
      <w:bookmarkStart w:id="42" w:name="_Toc57623939"/>
      <w:bookmarkStart w:id="43" w:name="_Toc57625629"/>
      <w:bookmarkStart w:id="44" w:name="_Toc96937713"/>
      <w:bookmarkStart w:id="45" w:name="_Toc98529718"/>
      <w:r>
        <w:t>4.</w:t>
      </w:r>
      <w:r>
        <w:rPr>
          <w:lang w:eastAsia="zh-CN"/>
        </w:rPr>
        <w:t>1</w:t>
      </w:r>
      <w:r>
        <w:tab/>
        <w:t>Architectural Requirements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28DE4E7" w14:textId="5C81E818" w:rsidR="00914B73" w:rsidRDefault="00914B73" w:rsidP="00914B73">
      <w:pPr>
        <w:pStyle w:val="B1"/>
        <w:rPr>
          <w:lang w:eastAsia="zh-CN"/>
        </w:rPr>
      </w:pPr>
      <w:r>
        <w:rPr>
          <w:lang w:eastAsia="zh-CN"/>
        </w:rPr>
        <w:t>-</w:t>
      </w:r>
      <w:r>
        <w:rPr>
          <w:lang w:eastAsia="zh-CN"/>
        </w:rPr>
        <w:tab/>
        <w:t>When applicable, existing UAV authentication and authorization procedures specified in TS</w:t>
      </w:r>
      <w:r>
        <w:rPr>
          <w:lang w:eastAsia="zh-CN"/>
        </w:rPr>
        <w:t> </w:t>
      </w:r>
      <w:r>
        <w:rPr>
          <w:lang w:eastAsia="zh-CN"/>
        </w:rPr>
        <w:t>23.256</w:t>
      </w:r>
      <w:r>
        <w:rPr>
          <w:lang w:eastAsia="zh-CN"/>
        </w:rPr>
        <w:t> </w:t>
      </w:r>
      <w:r>
        <w:rPr>
          <w:lang w:eastAsia="zh-CN"/>
        </w:rPr>
        <w:t>[5] should be reused as much as possible for solutions.</w:t>
      </w:r>
    </w:p>
    <w:p w14:paraId="08933701" w14:textId="77777777" w:rsidR="00914B73" w:rsidRDefault="00914B73" w:rsidP="00914B73">
      <w:pPr>
        <w:pStyle w:val="B1"/>
        <w:rPr>
          <w:lang w:eastAsia="zh-CN"/>
        </w:rPr>
      </w:pPr>
      <w:r>
        <w:rPr>
          <w:lang w:eastAsia="zh-CN"/>
        </w:rPr>
        <w:t>-</w:t>
      </w:r>
      <w:r>
        <w:rPr>
          <w:lang w:eastAsia="zh-CN"/>
        </w:rPr>
        <w:tab/>
        <w:t>When applicable, solutions that involve UAV to UAV communications should apply to UAVs of different PLMNs.</w:t>
      </w:r>
    </w:p>
    <w:p w14:paraId="12B1E6FA" w14:textId="77777777" w:rsidR="00914B73" w:rsidRDefault="00914B73" w:rsidP="00914B73">
      <w:pPr>
        <w:pStyle w:val="B1"/>
        <w:rPr>
          <w:lang w:eastAsia="zh-CN"/>
        </w:rPr>
      </w:pPr>
      <w:r>
        <w:rPr>
          <w:lang w:eastAsia="zh-CN"/>
        </w:rPr>
        <w:t>-</w:t>
      </w:r>
      <w:r>
        <w:rPr>
          <w:lang w:eastAsia="zh-CN"/>
        </w:rPr>
        <w:tab/>
        <w:t>Solutions should consider both UAVs in coverage and UAVs out of coverage, though different solutions may apply to the two cases.</w:t>
      </w:r>
    </w:p>
    <w:p w14:paraId="4DF6AE7B" w14:textId="1162E8A2" w:rsidR="00914B73" w:rsidRDefault="00914B73" w:rsidP="00914B73">
      <w:pPr>
        <w:pStyle w:val="B1"/>
        <w:rPr>
          <w:lang w:eastAsia="zh-CN"/>
        </w:rPr>
      </w:pPr>
      <w:r>
        <w:rPr>
          <w:lang w:eastAsia="zh-CN"/>
        </w:rPr>
        <w:t>-</w:t>
      </w:r>
      <w:r>
        <w:rPr>
          <w:lang w:eastAsia="zh-CN"/>
        </w:rPr>
        <w:tab/>
        <w:t>When applicable, solutions should be backward compatible with mechanisms specified in TS</w:t>
      </w:r>
      <w:r>
        <w:rPr>
          <w:lang w:eastAsia="zh-CN"/>
        </w:rPr>
        <w:t> </w:t>
      </w:r>
      <w:r>
        <w:rPr>
          <w:lang w:eastAsia="zh-CN"/>
        </w:rPr>
        <w:t>23.256</w:t>
      </w:r>
      <w:r>
        <w:rPr>
          <w:lang w:eastAsia="zh-CN"/>
        </w:rPr>
        <w:t> </w:t>
      </w:r>
      <w:r>
        <w:rPr>
          <w:lang w:eastAsia="zh-CN"/>
        </w:rPr>
        <w:t>[5].</w:t>
      </w:r>
    </w:p>
    <w:p w14:paraId="0B907E3A" w14:textId="77777777" w:rsidR="00914B73" w:rsidRDefault="00914B73" w:rsidP="00914B73">
      <w:pPr>
        <w:pStyle w:val="Heading2"/>
      </w:pPr>
      <w:bookmarkStart w:id="46" w:name="_Toc96937714"/>
      <w:bookmarkStart w:id="47" w:name="_Toc98529719"/>
      <w:r>
        <w:t>4.</w:t>
      </w:r>
      <w:r>
        <w:rPr>
          <w:lang w:eastAsia="zh-CN"/>
        </w:rPr>
        <w:t>2</w:t>
      </w:r>
      <w:r>
        <w:tab/>
      </w:r>
      <w:bookmarkStart w:id="48" w:name="_Toc510607470"/>
      <w:r>
        <w:t>Architectural Assumptions</w:t>
      </w:r>
      <w:bookmarkEnd w:id="46"/>
      <w:bookmarkEnd w:id="47"/>
      <w:bookmarkEnd w:id="48"/>
    </w:p>
    <w:p w14:paraId="41472CDE" w14:textId="77777777" w:rsidR="00914B73" w:rsidRPr="00B133E5" w:rsidRDefault="00914B73" w:rsidP="00914B73">
      <w:pPr>
        <w:rPr>
          <w:lang w:eastAsia="ko-KR"/>
        </w:rPr>
      </w:pPr>
      <w:r>
        <w:rPr>
          <w:lang w:eastAsia="ko-KR"/>
        </w:rPr>
        <w:t xml:space="preserve">The following architectural </w:t>
      </w:r>
      <w:r w:rsidRPr="00B133E5">
        <w:rPr>
          <w:lang w:eastAsia="ko-KR"/>
        </w:rPr>
        <w:t>assumptions apply:</w:t>
      </w:r>
    </w:p>
    <w:p w14:paraId="62912A85" w14:textId="5F75CBF3" w:rsidR="00914B73" w:rsidRDefault="00914B73" w:rsidP="00914B73">
      <w:pPr>
        <w:pStyle w:val="B1"/>
        <w:rPr>
          <w:lang w:val="en-US"/>
        </w:rPr>
      </w:pPr>
      <w:r>
        <w:rPr>
          <w:lang w:val="en-US"/>
        </w:rPr>
        <w:t>-</w:t>
      </w:r>
      <w:r>
        <w:rPr>
          <w:lang w:val="en-US"/>
        </w:rPr>
        <w:tab/>
        <w:t xml:space="preserve">Solutions for transport of broadcast remote identification shall support existing regulations for remote identification, including FAA regulations ([6]) and U-Space regulations </w:t>
      </w:r>
      <w:r w:rsidRPr="00B133E5">
        <w:t>EASA</w:t>
      </w:r>
      <w:r>
        <w:t> </w:t>
      </w:r>
      <w:r w:rsidRPr="00B133E5">
        <w:t>NPA</w:t>
      </w:r>
      <w:r>
        <w:t> </w:t>
      </w:r>
      <w:r w:rsidRPr="00B133E5">
        <w:t>2021-14</w:t>
      </w:r>
      <w:r>
        <w:t> </w:t>
      </w:r>
      <w:r>
        <w:rPr>
          <w:lang w:val="en-US"/>
        </w:rPr>
        <w:t>([7]).</w:t>
      </w:r>
    </w:p>
    <w:p w14:paraId="76192367" w14:textId="77777777" w:rsidR="00914B73" w:rsidRDefault="00914B73" w:rsidP="00914B73">
      <w:pPr>
        <w:pStyle w:val="B1"/>
        <w:rPr>
          <w:lang w:val="en-US"/>
        </w:rPr>
      </w:pPr>
      <w:r>
        <w:rPr>
          <w:lang w:val="en-US"/>
        </w:rPr>
        <w:t>-</w:t>
      </w:r>
      <w:r>
        <w:rPr>
          <w:lang w:val="en-US"/>
        </w:rPr>
        <w:tab/>
        <w:t>For solutions using PC5, the use of relay communications is not considered in this study.</w:t>
      </w:r>
    </w:p>
    <w:p w14:paraId="3D70269F" w14:textId="4DBEB262" w:rsidR="00914B73" w:rsidRDefault="00914B73" w:rsidP="00914B73">
      <w:pPr>
        <w:pStyle w:val="B1"/>
        <w:rPr>
          <w:lang w:val="en-US"/>
        </w:rPr>
      </w:pPr>
      <w:r>
        <w:rPr>
          <w:lang w:val="en-US"/>
        </w:rPr>
        <w:t>-</w:t>
      </w:r>
      <w:r>
        <w:rPr>
          <w:lang w:val="en-US"/>
        </w:rPr>
        <w:tab/>
        <w:t>A UAV shall obtain authorization from 3GPP system and USS to perform direct C2 communication as defined in TS</w:t>
      </w:r>
      <w:r>
        <w:rPr>
          <w:lang w:val="en-US"/>
        </w:rPr>
        <w:t> </w:t>
      </w:r>
      <w:r>
        <w:rPr>
          <w:lang w:val="en-US"/>
        </w:rPr>
        <w:t>22.125</w:t>
      </w:r>
      <w:r>
        <w:rPr>
          <w:lang w:val="en-US"/>
        </w:rPr>
        <w:t> </w:t>
      </w:r>
      <w:r>
        <w:rPr>
          <w:lang w:val="en-US"/>
        </w:rPr>
        <w:t>[4].</w:t>
      </w:r>
    </w:p>
    <w:p w14:paraId="12867383" w14:textId="77777777" w:rsidR="00914B73" w:rsidRDefault="00914B73" w:rsidP="00914B73">
      <w:pPr>
        <w:pStyle w:val="Heading1"/>
      </w:pPr>
      <w:bookmarkStart w:id="49" w:name="_Toc96937715"/>
      <w:bookmarkStart w:id="50" w:name="_Toc98529720"/>
      <w:r>
        <w:t>5</w:t>
      </w:r>
      <w:r w:rsidRPr="004D3578">
        <w:tab/>
      </w:r>
      <w:r>
        <w:t>Key Issues</w:t>
      </w:r>
      <w:bookmarkEnd w:id="49"/>
      <w:bookmarkEnd w:id="50"/>
    </w:p>
    <w:p w14:paraId="4B0A2296" w14:textId="77777777" w:rsidR="00914B73" w:rsidRPr="004D136B" w:rsidRDefault="00914B73" w:rsidP="00914B73">
      <w:pPr>
        <w:pStyle w:val="Heading2"/>
      </w:pPr>
      <w:bookmarkStart w:id="51" w:name="_Toc435670433"/>
      <w:bookmarkStart w:id="52" w:name="_Toc436124703"/>
      <w:bookmarkStart w:id="53" w:name="_Toc509905226"/>
      <w:bookmarkStart w:id="54" w:name="_Toc510604403"/>
      <w:bookmarkStart w:id="55" w:name="_Toc96937716"/>
      <w:bookmarkStart w:id="56" w:name="_Toc98529721"/>
      <w:r w:rsidRPr="00650BD9">
        <w:t>5.1</w:t>
      </w:r>
      <w:r w:rsidRPr="00650BD9">
        <w:tab/>
        <w:t>Key Issue #1 - Transport C2 communication over PC5 interface</w:t>
      </w:r>
      <w:bookmarkEnd w:id="55"/>
      <w:bookmarkEnd w:id="56"/>
    </w:p>
    <w:p w14:paraId="5EDD9E98" w14:textId="022FCD65" w:rsidR="00914B73" w:rsidRDefault="00914B73" w:rsidP="00914B73">
      <w:pPr>
        <w:rPr>
          <w:lang w:eastAsia="zh-CN"/>
        </w:rPr>
      </w:pPr>
      <w:r>
        <w:rPr>
          <w:lang w:eastAsia="zh-CN"/>
        </w:rPr>
        <w:t>This key issue focuses on the transport of C2 communications over PC5 in the 3GPP system. This includes studying how to enable the direct C2 communication (as defined in TS</w:t>
      </w:r>
      <w:r>
        <w:rPr>
          <w:lang w:eastAsia="zh-CN"/>
        </w:rPr>
        <w:t> </w:t>
      </w:r>
      <w:r>
        <w:rPr>
          <w:lang w:eastAsia="zh-CN"/>
        </w:rPr>
        <w:t>22.125</w:t>
      </w:r>
      <w:r>
        <w:rPr>
          <w:lang w:eastAsia="zh-CN"/>
        </w:rPr>
        <w:t> </w:t>
      </w:r>
      <w:r>
        <w:rPr>
          <w:lang w:eastAsia="zh-CN"/>
        </w:rPr>
        <w:t>[4]) between a UAV and a UAV controller. The following aspects are to be considered:</w:t>
      </w:r>
    </w:p>
    <w:p w14:paraId="771A1FB5" w14:textId="77777777" w:rsidR="00914B73" w:rsidRDefault="00914B73" w:rsidP="00914B73">
      <w:pPr>
        <w:pStyle w:val="B1"/>
        <w:rPr>
          <w:lang w:eastAsia="zh-CN"/>
        </w:rPr>
      </w:pPr>
      <w:r>
        <w:rPr>
          <w:lang w:eastAsia="zh-CN"/>
        </w:rPr>
        <w:t>-</w:t>
      </w:r>
      <w:r>
        <w:rPr>
          <w:lang w:eastAsia="zh-CN"/>
        </w:rPr>
        <w:tab/>
        <w:t>whether PC5 can support C2 communications between a UAV and a UAV controller;</w:t>
      </w:r>
    </w:p>
    <w:p w14:paraId="403F5193" w14:textId="77777777" w:rsidR="00914B73" w:rsidRDefault="00914B73" w:rsidP="00914B73">
      <w:pPr>
        <w:pStyle w:val="B1"/>
        <w:rPr>
          <w:lang w:eastAsia="zh-CN"/>
        </w:rPr>
      </w:pPr>
      <w:r>
        <w:rPr>
          <w:lang w:eastAsia="zh-CN"/>
        </w:rPr>
        <w:t>-</w:t>
      </w:r>
      <w:r>
        <w:rPr>
          <w:lang w:eastAsia="zh-CN"/>
        </w:rPr>
        <w:tab/>
        <w:t>Whether any architectural modifications are required, and what they are, with respect to the current solutions using PC5 (e.g. ProSe, C-V2X):</w:t>
      </w:r>
    </w:p>
    <w:p w14:paraId="582940C1" w14:textId="77777777" w:rsidR="00914B73" w:rsidRDefault="00914B73" w:rsidP="00914B73">
      <w:pPr>
        <w:pStyle w:val="B2"/>
        <w:rPr>
          <w:lang w:eastAsia="zh-CN"/>
        </w:rPr>
      </w:pPr>
      <w:r>
        <w:rPr>
          <w:lang w:eastAsia="zh-CN"/>
        </w:rPr>
        <w:lastRenderedPageBreak/>
        <w:t>-</w:t>
      </w:r>
      <w:r>
        <w:rPr>
          <w:lang w:eastAsia="zh-CN"/>
        </w:rPr>
        <w:tab/>
        <w:t>this includes studying both scenarios where both the UAV and the UAV controller are registered to the 5GS, and scenarios where the UAV controller may not be registered to the 5GS or may not have Uu capabilities;</w:t>
      </w:r>
    </w:p>
    <w:p w14:paraId="41A60979" w14:textId="55AFE24D" w:rsidR="00914B73" w:rsidRDefault="00914B73" w:rsidP="00914B73">
      <w:pPr>
        <w:pStyle w:val="B2"/>
        <w:rPr>
          <w:lang w:eastAsia="zh-CN"/>
        </w:rPr>
      </w:pPr>
      <w:r>
        <w:rPr>
          <w:lang w:eastAsia="zh-CN"/>
        </w:rPr>
        <w:t>-</w:t>
      </w:r>
      <w:r>
        <w:rPr>
          <w:lang w:eastAsia="zh-CN"/>
        </w:rPr>
        <w:tab/>
        <w:t>this includes studying both scenarios where radio resources used for PC5 are configured and scheduled by the MNO (in coverage operation), and scenarios where the radio resources used for PC5 are "non-operator-managed", as defined in TS</w:t>
      </w:r>
      <w:r>
        <w:rPr>
          <w:lang w:eastAsia="zh-CN"/>
        </w:rPr>
        <w:t> </w:t>
      </w:r>
      <w:r>
        <w:rPr>
          <w:lang w:eastAsia="zh-CN"/>
        </w:rPr>
        <w:t>23.304</w:t>
      </w:r>
      <w:r>
        <w:rPr>
          <w:lang w:eastAsia="zh-CN"/>
        </w:rPr>
        <w:t> </w:t>
      </w:r>
      <w:r>
        <w:rPr>
          <w:lang w:eastAsia="zh-CN"/>
        </w:rPr>
        <w:t>[8] and TS</w:t>
      </w:r>
      <w:r>
        <w:rPr>
          <w:lang w:eastAsia="zh-CN"/>
        </w:rPr>
        <w:t> </w:t>
      </w:r>
      <w:r>
        <w:rPr>
          <w:lang w:eastAsia="zh-CN"/>
        </w:rPr>
        <w:t>23.287</w:t>
      </w:r>
      <w:r>
        <w:rPr>
          <w:lang w:eastAsia="zh-CN"/>
        </w:rPr>
        <w:t> </w:t>
      </w:r>
      <w:r>
        <w:rPr>
          <w:lang w:eastAsia="zh-CN"/>
        </w:rPr>
        <w:t>[9];</w:t>
      </w:r>
    </w:p>
    <w:p w14:paraId="19C64D3D" w14:textId="77777777" w:rsidR="00914B73" w:rsidRDefault="00914B73" w:rsidP="00914B73">
      <w:pPr>
        <w:pStyle w:val="B1"/>
        <w:rPr>
          <w:lang w:eastAsia="zh-CN"/>
        </w:rPr>
      </w:pPr>
      <w:r>
        <w:rPr>
          <w:lang w:eastAsia="zh-CN"/>
        </w:rPr>
        <w:t>-</w:t>
      </w:r>
      <w:r>
        <w:rPr>
          <w:lang w:eastAsia="zh-CN"/>
        </w:rPr>
        <w:tab/>
        <w:t>Whether and how the existing PC5-based Unicast communication can be reused and/or extended to transport C2 communication;</w:t>
      </w:r>
    </w:p>
    <w:p w14:paraId="678DCE50" w14:textId="77777777" w:rsidR="00914B73" w:rsidRDefault="00914B73" w:rsidP="00914B73">
      <w:pPr>
        <w:pStyle w:val="B1"/>
        <w:rPr>
          <w:lang w:eastAsia="zh-CN"/>
        </w:rPr>
      </w:pPr>
      <w:r>
        <w:rPr>
          <w:lang w:eastAsia="zh-CN"/>
        </w:rPr>
        <w:t>-</w:t>
      </w:r>
      <w:r>
        <w:rPr>
          <w:lang w:eastAsia="zh-CN"/>
        </w:rPr>
        <w:tab/>
        <w:t>how is the C2 communication over PC5 between a UAV and UAV controller established;</w:t>
      </w:r>
    </w:p>
    <w:p w14:paraId="4630B2E5" w14:textId="77777777" w:rsidR="00914B73" w:rsidRDefault="00914B73" w:rsidP="00914B73">
      <w:pPr>
        <w:pStyle w:val="B1"/>
        <w:rPr>
          <w:lang w:eastAsia="zh-CN"/>
        </w:rPr>
      </w:pPr>
      <w:r>
        <w:rPr>
          <w:lang w:eastAsia="zh-CN"/>
        </w:rPr>
        <w:t>-</w:t>
      </w:r>
      <w:r>
        <w:rPr>
          <w:lang w:eastAsia="zh-CN"/>
        </w:rPr>
        <w:tab/>
        <w:t>how is the UAV authorized for setting up direct C2 communication over PC5 with a UAV controller, both for in-coverage and out of coverage scenarios, and how is the authorization revoked;</w:t>
      </w:r>
    </w:p>
    <w:p w14:paraId="554BE13E" w14:textId="77777777" w:rsidR="00914B73" w:rsidRDefault="00914B73" w:rsidP="00914B73">
      <w:pPr>
        <w:pStyle w:val="B1"/>
        <w:rPr>
          <w:lang w:eastAsia="zh-CN"/>
        </w:rPr>
      </w:pPr>
      <w:r>
        <w:rPr>
          <w:lang w:eastAsia="zh-CN"/>
        </w:rPr>
        <w:t>-</w:t>
      </w:r>
      <w:r>
        <w:rPr>
          <w:lang w:eastAsia="zh-CN"/>
        </w:rPr>
        <w:tab/>
        <w:t>whether the UAV needs to discover the UAV controller, or vice versa and if so, how?</w:t>
      </w:r>
    </w:p>
    <w:p w14:paraId="5B0CF07F" w14:textId="77777777" w:rsidR="00914B73" w:rsidRPr="00BE7560" w:rsidRDefault="00914B73" w:rsidP="00914B73">
      <w:pPr>
        <w:pStyle w:val="Heading2"/>
        <w:rPr>
          <w:szCs w:val="32"/>
        </w:rPr>
      </w:pPr>
      <w:bookmarkStart w:id="57" w:name="_Toc96937717"/>
      <w:bookmarkStart w:id="58" w:name="_Toc98529722"/>
      <w:r w:rsidRPr="00650BD9">
        <w:t>5.2</w:t>
      </w:r>
      <w:r w:rsidRPr="00650BD9">
        <w:tab/>
        <w:t xml:space="preserve">Key Issue #2 </w:t>
      </w:r>
      <w:r>
        <w:t>-</w:t>
      </w:r>
      <w:r w:rsidRPr="00650BD9">
        <w:t xml:space="preserve"> Support of Broadcast Remote ID</w:t>
      </w:r>
      <w:bookmarkEnd w:id="57"/>
      <w:bookmarkEnd w:id="58"/>
    </w:p>
    <w:p w14:paraId="1A732456" w14:textId="77777777" w:rsidR="00914B73" w:rsidRDefault="00914B73" w:rsidP="00914B73">
      <w:pPr>
        <w:rPr>
          <w:lang w:eastAsia="zh-CN"/>
        </w:rPr>
      </w:pPr>
      <w:r>
        <w:rPr>
          <w:lang w:eastAsia="zh-CN"/>
        </w:rPr>
        <w:t>This key issue focuses on the transport of Broadcast Remote Identification in the 3GPP system. The following aspects are to be considered:</w:t>
      </w:r>
    </w:p>
    <w:p w14:paraId="4E45B5CF" w14:textId="77777777" w:rsidR="00914B73" w:rsidRDefault="00914B73" w:rsidP="00914B73">
      <w:pPr>
        <w:pStyle w:val="B1"/>
        <w:rPr>
          <w:lang w:eastAsia="zh-CN"/>
        </w:rPr>
      </w:pPr>
      <w:r>
        <w:rPr>
          <w:lang w:eastAsia="zh-CN"/>
        </w:rPr>
        <w:t>-</w:t>
      </w:r>
      <w:r>
        <w:rPr>
          <w:lang w:eastAsia="zh-CN"/>
        </w:rPr>
        <w:tab/>
        <w:t>Whether and how PC5-based solutions can be reused and/or extended to transport Broadcast Remote Identification, and whether any architectural modifications are required, and what they are, with respect to the current solutions using PC5 (e.g. ProSe, C-V2X):</w:t>
      </w:r>
    </w:p>
    <w:p w14:paraId="635C9360" w14:textId="77777777" w:rsidR="00914B73" w:rsidRDefault="00914B73" w:rsidP="00914B73">
      <w:pPr>
        <w:pStyle w:val="B2"/>
        <w:rPr>
          <w:lang w:eastAsia="zh-CN"/>
        </w:rPr>
      </w:pPr>
      <w:r>
        <w:rPr>
          <w:lang w:eastAsia="zh-CN"/>
        </w:rPr>
        <w:t>-</w:t>
      </w:r>
      <w:r>
        <w:rPr>
          <w:lang w:eastAsia="zh-CN"/>
        </w:rPr>
        <w:tab/>
        <w:t>This includes whether and how the existing PC5-based solutions, e.g. broadcast over PC5 can be reused and/or extended to transport Broadcast Remote ID;</w:t>
      </w:r>
    </w:p>
    <w:p w14:paraId="718EA728" w14:textId="77777777" w:rsidR="00914B73" w:rsidRDefault="00914B73" w:rsidP="00914B73">
      <w:pPr>
        <w:pStyle w:val="B1"/>
        <w:rPr>
          <w:lang w:eastAsia="zh-CN"/>
        </w:rPr>
      </w:pPr>
      <w:r>
        <w:rPr>
          <w:lang w:eastAsia="zh-CN"/>
        </w:rPr>
        <w:t>-</w:t>
      </w:r>
      <w:r>
        <w:rPr>
          <w:lang w:eastAsia="zh-CN"/>
        </w:rPr>
        <w:tab/>
        <w:t>Whether solutions based on Uu interface can be used to transport Broadcast Remote Identification</w:t>
      </w:r>
    </w:p>
    <w:p w14:paraId="08AFAF35" w14:textId="4341CC19" w:rsidR="00914B73" w:rsidRDefault="00914B73" w:rsidP="00914B73">
      <w:pPr>
        <w:rPr>
          <w:lang w:eastAsia="zh-CN"/>
        </w:rPr>
      </w:pPr>
      <w:r>
        <w:rPr>
          <w:lang w:eastAsia="zh-CN"/>
        </w:rPr>
        <w:t>For all solutions, study whether they support mandatory regional regulations (e.g. see annex in TR</w:t>
      </w:r>
      <w:r>
        <w:rPr>
          <w:lang w:eastAsia="zh-CN"/>
        </w:rPr>
        <w:t> </w:t>
      </w:r>
      <w:r>
        <w:rPr>
          <w:lang w:eastAsia="zh-CN"/>
        </w:rPr>
        <w:t>23.754</w:t>
      </w:r>
      <w:r>
        <w:rPr>
          <w:lang w:eastAsia="zh-CN"/>
        </w:rPr>
        <w:t> </w:t>
      </w:r>
      <w:r>
        <w:rPr>
          <w:lang w:eastAsia="zh-CN"/>
        </w:rPr>
        <w:t>[</w:t>
      </w:r>
      <w:r>
        <w:rPr>
          <w:lang w:eastAsia="zh-CN"/>
        </w:rPr>
        <w:t>10</w:t>
      </w:r>
      <w:r>
        <w:rPr>
          <w:lang w:eastAsia="zh-CN"/>
        </w:rPr>
        <w:t>] and</w:t>
      </w:r>
      <w:r>
        <w:rPr>
          <w:lang w:eastAsia="zh-CN"/>
        </w:rPr>
        <w:t xml:space="preserve"> </w:t>
      </w:r>
      <w:r w:rsidRPr="00B133E5">
        <w:t>EASA</w:t>
      </w:r>
      <w:r>
        <w:t> </w:t>
      </w:r>
      <w:r w:rsidRPr="00B133E5">
        <w:t>NPA</w:t>
      </w:r>
      <w:r>
        <w:t> </w:t>
      </w:r>
      <w:r w:rsidRPr="00B133E5">
        <w:t>2021-14</w:t>
      </w:r>
      <w:r>
        <w:rPr>
          <w:lang w:eastAsia="zh-CN"/>
        </w:rPr>
        <w:t> [7]).</w:t>
      </w:r>
    </w:p>
    <w:p w14:paraId="56E13987" w14:textId="77777777" w:rsidR="00914B73" w:rsidRPr="004D136B" w:rsidRDefault="00914B73" w:rsidP="00914B73">
      <w:pPr>
        <w:pStyle w:val="Heading2"/>
      </w:pPr>
      <w:bookmarkStart w:id="59" w:name="_Toc96937718"/>
      <w:bookmarkStart w:id="60" w:name="_Toc98529723"/>
      <w:r w:rsidRPr="00650BD9">
        <w:t>5.3</w:t>
      </w:r>
      <w:r w:rsidRPr="00650BD9">
        <w:tab/>
        <w:t xml:space="preserve">Key Issue #3 </w:t>
      </w:r>
      <w:r>
        <w:t>-</w:t>
      </w:r>
      <w:r w:rsidRPr="00650BD9">
        <w:t xml:space="preserve"> Support of Detect and Avoid Mechanism in 3GPP system</w:t>
      </w:r>
      <w:bookmarkEnd w:id="59"/>
      <w:bookmarkEnd w:id="60"/>
    </w:p>
    <w:p w14:paraId="1968CF81" w14:textId="110FBC16" w:rsidR="00914B73" w:rsidRDefault="00914B73" w:rsidP="00914B73">
      <w:pPr>
        <w:rPr>
          <w:lang w:eastAsia="zh-CN"/>
        </w:rPr>
      </w:pPr>
      <w:r>
        <w:rPr>
          <w:lang w:eastAsia="zh-CN"/>
        </w:rPr>
        <w:t>This key issue focuses on the support of detect and avoid mechanisms in the 3GPP system, based on requirements for DAA defined in TS</w:t>
      </w:r>
      <w:r>
        <w:rPr>
          <w:lang w:eastAsia="zh-CN"/>
        </w:rPr>
        <w:t> </w:t>
      </w:r>
      <w:r>
        <w:rPr>
          <w:lang w:eastAsia="zh-CN"/>
        </w:rPr>
        <w:t>22.125</w:t>
      </w:r>
      <w:r>
        <w:rPr>
          <w:lang w:eastAsia="zh-CN"/>
        </w:rPr>
        <w:t> </w:t>
      </w:r>
      <w:r>
        <w:rPr>
          <w:lang w:eastAsia="zh-CN"/>
        </w:rPr>
        <w:t>[4]. The following aspects are to be considered:</w:t>
      </w:r>
    </w:p>
    <w:p w14:paraId="64ED4B12" w14:textId="77777777" w:rsidR="00914B73" w:rsidRDefault="00914B73" w:rsidP="00914B73">
      <w:pPr>
        <w:pStyle w:val="B1"/>
        <w:rPr>
          <w:lang w:eastAsia="zh-CN"/>
        </w:rPr>
      </w:pPr>
      <w:r>
        <w:rPr>
          <w:lang w:eastAsia="zh-CN"/>
        </w:rPr>
        <w:t>-</w:t>
      </w:r>
      <w:r>
        <w:rPr>
          <w:lang w:eastAsia="zh-CN"/>
        </w:rPr>
        <w:tab/>
        <w:t>Whether any architectural modifications are required, and what they are, with respect to the current solutions using PC5 (e.g. ProSe, C-V2X), to support direct UAV to UAV communication for the purpose of DAA:</w:t>
      </w:r>
    </w:p>
    <w:p w14:paraId="7E65EF1E" w14:textId="77777777" w:rsidR="00914B73" w:rsidRPr="00650BD9" w:rsidRDefault="00914B73" w:rsidP="00914B73">
      <w:pPr>
        <w:pStyle w:val="B2"/>
        <w:rPr>
          <w:lang w:eastAsia="zh-CN"/>
        </w:rPr>
      </w:pPr>
      <w:r>
        <w:rPr>
          <w:lang w:eastAsia="zh-CN"/>
        </w:rPr>
        <w:t>-</w:t>
      </w:r>
      <w:r>
        <w:rPr>
          <w:lang w:eastAsia="zh-CN"/>
        </w:rPr>
        <w:tab/>
        <w:t>For solutions based on direct UAV-to-UAV communication mechanisms, whether only broadcast communications are required, or whether also unicast and/or groupcast communications are required, and whether and how current solutions can be re-used or extended;</w:t>
      </w:r>
    </w:p>
    <w:p w14:paraId="27933C39" w14:textId="77777777" w:rsidR="00914B73" w:rsidRDefault="00914B73" w:rsidP="00914B73">
      <w:pPr>
        <w:pStyle w:val="B1"/>
        <w:rPr>
          <w:lang w:eastAsia="zh-CN"/>
        </w:rPr>
      </w:pPr>
      <w:r>
        <w:rPr>
          <w:lang w:eastAsia="zh-CN"/>
        </w:rPr>
        <w:t>-</w:t>
      </w:r>
      <w:r>
        <w:rPr>
          <w:lang w:eastAsia="zh-CN"/>
        </w:rPr>
        <w:tab/>
        <w:t>Whether network-assisted (ground based) DAA solutions are applicable, what solutions may be applicable, and whether a combination of network-assisted and direct solutions should be defined;</w:t>
      </w:r>
    </w:p>
    <w:p w14:paraId="567A26F4" w14:textId="77777777" w:rsidR="00914B73" w:rsidRDefault="00914B73" w:rsidP="00914B73">
      <w:pPr>
        <w:pStyle w:val="B1"/>
        <w:rPr>
          <w:lang w:eastAsia="zh-CN"/>
        </w:rPr>
      </w:pPr>
      <w:r>
        <w:rPr>
          <w:lang w:eastAsia="zh-CN"/>
        </w:rPr>
        <w:t>-</w:t>
      </w:r>
      <w:r>
        <w:rPr>
          <w:lang w:eastAsia="zh-CN"/>
        </w:rPr>
        <w:tab/>
        <w:t>What assumptions need to be made about considering security solutions outside of 3GPP, e.g. similar to application layer security as in C-V2X. It is assumed security discussion is to be coordinated with SA WG3.</w:t>
      </w:r>
    </w:p>
    <w:p w14:paraId="27354D16" w14:textId="77777777" w:rsidR="00914B73" w:rsidRDefault="00914B73" w:rsidP="00914B73">
      <w:pPr>
        <w:pStyle w:val="Heading2"/>
        <w:rPr>
          <w:rFonts w:hint="eastAsia"/>
          <w:lang w:eastAsia="ko-KR"/>
        </w:rPr>
      </w:pPr>
      <w:bookmarkStart w:id="61" w:name="_Toc96937719"/>
      <w:bookmarkStart w:id="62" w:name="_Toc98529724"/>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51"/>
      <w:bookmarkEnd w:id="52"/>
      <w:r>
        <w:t>&lt;</w:t>
      </w:r>
      <w:r w:rsidRPr="00F94D0B">
        <w:rPr>
          <w:rFonts w:hint="eastAsia"/>
          <w:lang w:eastAsia="ko-KR"/>
        </w:rPr>
        <w:t>Key Issue</w:t>
      </w:r>
      <w:r>
        <w:t xml:space="preserve"> Title&gt;</w:t>
      </w:r>
      <w:bookmarkEnd w:id="53"/>
      <w:bookmarkEnd w:id="54"/>
      <w:bookmarkEnd w:id="61"/>
      <w:bookmarkEnd w:id="62"/>
    </w:p>
    <w:p w14:paraId="42DB14CA" w14:textId="77777777" w:rsidR="00914B73" w:rsidRDefault="00914B73" w:rsidP="00914B73">
      <w:pPr>
        <w:pStyle w:val="Heading3"/>
      </w:pPr>
      <w:bookmarkStart w:id="63" w:name="_Toc96937720"/>
      <w:bookmarkStart w:id="64" w:name="_Toc98529725"/>
      <w:r>
        <w:t>5.X.1</w:t>
      </w:r>
      <w:r>
        <w:tab/>
        <w:t>Description</w:t>
      </w:r>
      <w:bookmarkEnd w:id="63"/>
      <w:bookmarkEnd w:id="64"/>
    </w:p>
    <w:p w14:paraId="69B97461" w14:textId="77777777" w:rsidR="00914B73" w:rsidRPr="001C619B" w:rsidRDefault="00914B73" w:rsidP="00914B73">
      <w:pPr>
        <w:pStyle w:val="EditorsNote"/>
        <w:rPr>
          <w:lang w:eastAsia="ko-KR"/>
        </w:rPr>
      </w:pPr>
      <w:r>
        <w:rPr>
          <w:lang w:eastAsia="ko-KR"/>
        </w:rPr>
        <w:t>Editor's note</w:t>
      </w:r>
      <w:r>
        <w:rPr>
          <w:lang w:eastAsia="ko-KR"/>
        </w:rPr>
        <w:tab/>
        <w:t>This clause provides a description of the key issue.</w:t>
      </w:r>
    </w:p>
    <w:p w14:paraId="0AB295C4" w14:textId="77777777" w:rsidR="00914B73" w:rsidRPr="00650BD9" w:rsidRDefault="00914B73" w:rsidP="00914B73">
      <w:pPr>
        <w:rPr>
          <w:lang w:val="en-US"/>
        </w:rPr>
      </w:pPr>
      <w:bookmarkStart w:id="65" w:name="_Toc96937721"/>
    </w:p>
    <w:p w14:paraId="00284298" w14:textId="77777777" w:rsidR="00914B73" w:rsidRDefault="00914B73" w:rsidP="00914B73">
      <w:pPr>
        <w:pStyle w:val="Heading1"/>
      </w:pPr>
      <w:bookmarkStart w:id="66" w:name="_Toc98529726"/>
      <w:r>
        <w:lastRenderedPageBreak/>
        <w:t>6</w:t>
      </w:r>
      <w:r w:rsidRPr="004D3578">
        <w:tab/>
      </w:r>
      <w:r>
        <w:t>Solutions</w:t>
      </w:r>
      <w:bookmarkEnd w:id="65"/>
      <w:bookmarkEnd w:id="66"/>
    </w:p>
    <w:p w14:paraId="238F7226" w14:textId="77777777" w:rsidR="00914B73" w:rsidRDefault="00914B73" w:rsidP="00914B73">
      <w:pPr>
        <w:pStyle w:val="EditorsNote"/>
      </w:pPr>
      <w:r>
        <w:t>Editor's note</w:t>
      </w:r>
      <w:r>
        <w:tab/>
        <w:t>This clause is intended to document the agreed architecture solutions. Each solution should clearly describe which of the key issues it covers and how.</w:t>
      </w:r>
    </w:p>
    <w:p w14:paraId="511AE6BC" w14:textId="77777777" w:rsidR="00914B73" w:rsidRPr="00650BD9" w:rsidRDefault="00914B73" w:rsidP="00914B73">
      <w:pPr>
        <w:rPr>
          <w:lang w:val="en-US"/>
        </w:rPr>
      </w:pPr>
      <w:bookmarkStart w:id="67" w:name="_Toc23232155"/>
      <w:bookmarkStart w:id="68" w:name="_Toc23238463"/>
      <w:bookmarkStart w:id="69" w:name="_Toc23239069"/>
      <w:bookmarkStart w:id="70" w:name="_Toc23244489"/>
      <w:bookmarkStart w:id="71" w:name="_Toc26520137"/>
      <w:bookmarkStart w:id="72" w:name="_Toc26530875"/>
      <w:bookmarkStart w:id="73" w:name="_Toc26530925"/>
      <w:bookmarkStart w:id="74" w:name="_Toc26530974"/>
      <w:bookmarkStart w:id="75" w:name="_Toc28869878"/>
      <w:bookmarkStart w:id="76" w:name="_Toc30008178"/>
      <w:bookmarkStart w:id="77" w:name="_Toc31035879"/>
      <w:bookmarkStart w:id="78" w:name="_Toc31037026"/>
      <w:bookmarkStart w:id="79" w:name="_Toc43132007"/>
      <w:bookmarkStart w:id="80" w:name="_Toc43192918"/>
      <w:bookmarkStart w:id="81" w:name="_Toc44583945"/>
      <w:bookmarkStart w:id="82" w:name="_Toc44584094"/>
      <w:bookmarkStart w:id="83" w:name="_Toc50481754"/>
      <w:bookmarkStart w:id="84" w:name="_Toc96937722"/>
    </w:p>
    <w:p w14:paraId="101294BD" w14:textId="77777777" w:rsidR="00914B73" w:rsidRDefault="00914B73" w:rsidP="00914B73">
      <w:pPr>
        <w:pStyle w:val="Heading2"/>
        <w:rPr>
          <w:lang w:eastAsia="zh-CN"/>
        </w:rPr>
      </w:pPr>
      <w:bookmarkStart w:id="85" w:name="_Toc98529727"/>
      <w:r>
        <w:rPr>
          <w:lang w:eastAsia="zh-CN"/>
        </w:rPr>
        <w:t>6.0</w:t>
      </w:r>
      <w:r>
        <w:rPr>
          <w:lang w:eastAsia="zh-CN"/>
        </w:rPr>
        <w:tab/>
        <w:t>Mapping Solutions to Key Issues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3E0D35A" w14:textId="77777777" w:rsidR="00914B73" w:rsidRDefault="00914B73" w:rsidP="00914B7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914B73" w14:paraId="4C000F39"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5319027B" w14:textId="77777777" w:rsidR="00914B73" w:rsidRDefault="00914B73" w:rsidP="00303F29">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0180F9E9" w14:textId="77777777" w:rsidR="00914B73" w:rsidRDefault="00914B73" w:rsidP="00303F29">
            <w:pPr>
              <w:pStyle w:val="TAH"/>
              <w:rPr>
                <w:lang w:eastAsia="sv-SE"/>
              </w:rPr>
            </w:pPr>
            <w:r>
              <w:rPr>
                <w:lang w:eastAsia="sv-SE"/>
              </w:rPr>
              <w:t>Key Issues</w:t>
            </w:r>
          </w:p>
        </w:tc>
      </w:tr>
      <w:tr w:rsidR="00914B73" w14:paraId="79CFE353"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954E4A9" w14:textId="77777777" w:rsidR="00914B73" w:rsidRDefault="00914B73" w:rsidP="00303F29">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08D4FC5E" w14:textId="77777777" w:rsidR="00914B73" w:rsidRDefault="00914B73" w:rsidP="00303F29">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6DE254DF" w14:textId="77777777" w:rsidR="00914B73" w:rsidRDefault="00914B73" w:rsidP="00303F29">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1EDEEE18" w14:textId="77777777" w:rsidR="00914B73" w:rsidRDefault="00914B73" w:rsidP="00303F29">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6960C497"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062C5B3"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8472CA2"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D881D11" w14:textId="77777777" w:rsidR="00914B73" w:rsidRDefault="00914B73" w:rsidP="00303F29">
            <w:pPr>
              <w:pStyle w:val="TAH"/>
              <w:rPr>
                <w:lang w:eastAsia="sv-SE"/>
              </w:rPr>
            </w:pPr>
          </w:p>
        </w:tc>
      </w:tr>
      <w:tr w:rsidR="00914B73" w14:paraId="46F0E921"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750D24D" w14:textId="77777777" w:rsidR="00914B73" w:rsidRDefault="00914B73" w:rsidP="00303F29">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32A0A439" w14:textId="77777777" w:rsidR="00914B73" w:rsidRDefault="00914B73" w:rsidP="00303F29">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57C8E6C9" w14:textId="77777777" w:rsidR="00914B73" w:rsidRDefault="00914B73" w:rsidP="00303F29">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514AA32E"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76306B6"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D053647"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002A8A"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D6CEDF0" w14:textId="77777777" w:rsidR="00914B73" w:rsidRDefault="00914B73" w:rsidP="00303F29">
            <w:pPr>
              <w:pStyle w:val="TAC"/>
              <w:rPr>
                <w:lang w:eastAsia="sv-SE"/>
              </w:rPr>
            </w:pPr>
          </w:p>
        </w:tc>
      </w:tr>
      <w:tr w:rsidR="00914B73" w14:paraId="579503C2"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32C61C5" w14:textId="77777777" w:rsidR="00914B73" w:rsidRDefault="00914B73" w:rsidP="00303F29">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78AF80AE" w14:textId="77777777" w:rsidR="00914B73" w:rsidRDefault="00914B73" w:rsidP="00303F29">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FE8834D" w14:textId="77777777" w:rsidR="00914B73" w:rsidRDefault="00914B73" w:rsidP="00303F29">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160216FD"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9389EAE"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2C70F2"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FF5D7CC"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5646574" w14:textId="77777777" w:rsidR="00914B73" w:rsidRDefault="00914B73" w:rsidP="00303F29">
            <w:pPr>
              <w:pStyle w:val="TAC"/>
              <w:rPr>
                <w:lang w:eastAsia="sv-SE"/>
              </w:rPr>
            </w:pPr>
          </w:p>
        </w:tc>
      </w:tr>
    </w:tbl>
    <w:p w14:paraId="0ABE038B" w14:textId="77777777" w:rsidR="00914B73" w:rsidRPr="00AF7B14" w:rsidRDefault="00914B73" w:rsidP="00914B73"/>
    <w:p w14:paraId="369AABB6" w14:textId="77777777" w:rsidR="00914B73" w:rsidRDefault="00914B73" w:rsidP="00914B73">
      <w:pPr>
        <w:pStyle w:val="Heading2"/>
      </w:pPr>
      <w:bookmarkStart w:id="86" w:name="_Toc500949097"/>
      <w:bookmarkStart w:id="87" w:name="_Toc96937723"/>
      <w:bookmarkStart w:id="88" w:name="_Toc98529728"/>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86"/>
      <w:r>
        <w:t>&lt;Solution Title&gt;</w:t>
      </w:r>
      <w:bookmarkEnd w:id="87"/>
      <w:bookmarkEnd w:id="88"/>
    </w:p>
    <w:p w14:paraId="66BA3224" w14:textId="77777777" w:rsidR="00914B73" w:rsidRDefault="00914B73" w:rsidP="00914B73">
      <w:pPr>
        <w:pStyle w:val="Heading3"/>
        <w:rPr>
          <w:rFonts w:hint="eastAsia"/>
        </w:rPr>
      </w:pPr>
      <w:bookmarkStart w:id="89" w:name="_Toc500949098"/>
      <w:bookmarkStart w:id="90" w:name="_Toc96937724"/>
      <w:bookmarkStart w:id="91" w:name="_Toc98529729"/>
      <w:r>
        <w:t>6</w:t>
      </w:r>
      <w:r w:rsidRPr="0066733F">
        <w:t>.</w:t>
      </w:r>
      <w:r>
        <w:rPr>
          <w:rFonts w:hint="eastAsia"/>
        </w:rPr>
        <w:t>X</w:t>
      </w:r>
      <w:r w:rsidRPr="0066733F">
        <w:t>.</w:t>
      </w:r>
      <w:r>
        <w:rPr>
          <w:rFonts w:hint="eastAsia"/>
        </w:rPr>
        <w:t>1</w:t>
      </w:r>
      <w:r w:rsidRPr="00F94D0B">
        <w:rPr>
          <w:rFonts w:hint="eastAsia"/>
        </w:rPr>
        <w:tab/>
      </w:r>
      <w:r>
        <w:t>Key Issue mapping</w:t>
      </w:r>
      <w:bookmarkEnd w:id="89"/>
      <w:bookmarkEnd w:id="90"/>
      <w:bookmarkEnd w:id="91"/>
    </w:p>
    <w:p w14:paraId="102284CB" w14:textId="77777777" w:rsidR="00914B73" w:rsidRDefault="00914B73" w:rsidP="00914B73">
      <w:pPr>
        <w:pStyle w:val="EditorsNote"/>
        <w:rPr>
          <w:lang w:val="en-US"/>
        </w:rPr>
      </w:pPr>
      <w:r>
        <w:t>Editor's note:</w:t>
      </w:r>
      <w:r>
        <w:tab/>
      </w:r>
      <w:r>
        <w:rPr>
          <w:lang w:val="en-US"/>
        </w:rPr>
        <w:t>This clause lists the key issue(s) addressed by this solution.</w:t>
      </w:r>
    </w:p>
    <w:p w14:paraId="174D20F0" w14:textId="77777777" w:rsidR="00914B73" w:rsidRPr="00650BD9" w:rsidRDefault="00914B73" w:rsidP="00914B73">
      <w:pPr>
        <w:rPr>
          <w:lang w:val="en-US"/>
        </w:rPr>
      </w:pPr>
      <w:bookmarkStart w:id="92" w:name="_Toc500949099"/>
      <w:bookmarkStart w:id="93" w:name="_Toc96937725"/>
    </w:p>
    <w:p w14:paraId="04F54BB7" w14:textId="77777777" w:rsidR="00914B73" w:rsidRDefault="00914B73" w:rsidP="00914B73">
      <w:pPr>
        <w:pStyle w:val="Heading3"/>
        <w:rPr>
          <w:rFonts w:hint="eastAsia"/>
        </w:rPr>
      </w:pPr>
      <w:bookmarkStart w:id="94" w:name="_Toc98529730"/>
      <w:r>
        <w:t>6</w:t>
      </w:r>
      <w:r w:rsidRPr="0066733F">
        <w:t>.</w:t>
      </w:r>
      <w:r>
        <w:rPr>
          <w:rFonts w:hint="eastAsia"/>
        </w:rPr>
        <w:t>X</w:t>
      </w:r>
      <w:r w:rsidRPr="0066733F">
        <w:t>.</w:t>
      </w:r>
      <w:r>
        <w:t>2</w:t>
      </w:r>
      <w:r w:rsidRPr="00F94D0B">
        <w:rPr>
          <w:rFonts w:hint="eastAsia"/>
        </w:rPr>
        <w:tab/>
      </w:r>
      <w:r>
        <w:rPr>
          <w:rFonts w:hint="eastAsia"/>
        </w:rPr>
        <w:t>Description</w:t>
      </w:r>
      <w:bookmarkEnd w:id="92"/>
      <w:bookmarkEnd w:id="93"/>
      <w:bookmarkEnd w:id="94"/>
    </w:p>
    <w:p w14:paraId="51666B9E" w14:textId="77777777" w:rsidR="00914B73" w:rsidRDefault="00914B73" w:rsidP="00914B73">
      <w:pPr>
        <w:pStyle w:val="EditorsNote"/>
      </w:pPr>
      <w:bookmarkStart w:id="95" w:name="_Toc500949101"/>
      <w:r>
        <w:t>Editor's note:</w:t>
      </w:r>
      <w:r>
        <w:tab/>
      </w:r>
      <w:r>
        <w:rPr>
          <w:lang w:val="en-US"/>
        </w:rPr>
        <w:t xml:space="preserve">This clause will describe </w:t>
      </w:r>
      <w:r>
        <w:t>the solution principles and architecture assumptions for corresponding key issue(s). (Sub-) clause(s) may be added to capture details.</w:t>
      </w:r>
      <w:bookmarkStart w:id="96" w:name="_Toc96937726"/>
    </w:p>
    <w:p w14:paraId="613B78D1" w14:textId="77777777" w:rsidR="00914B73" w:rsidRDefault="00914B73" w:rsidP="00914B73"/>
    <w:p w14:paraId="4196E3C2" w14:textId="77777777" w:rsidR="00914B73" w:rsidRDefault="00914B73" w:rsidP="00914B73">
      <w:pPr>
        <w:pStyle w:val="Heading3"/>
      </w:pPr>
      <w:bookmarkStart w:id="97" w:name="_Toc98529731"/>
      <w:r>
        <w:t>6.X.3</w:t>
      </w:r>
      <w:r>
        <w:tab/>
        <w:t>Procedures</w:t>
      </w:r>
      <w:bookmarkEnd w:id="95"/>
      <w:bookmarkEnd w:id="96"/>
      <w:bookmarkEnd w:id="97"/>
    </w:p>
    <w:p w14:paraId="54AC70A7" w14:textId="77777777" w:rsidR="00914B73" w:rsidRPr="00166C2D" w:rsidRDefault="00914B73" w:rsidP="00914B73">
      <w:pPr>
        <w:pStyle w:val="EditorsNote"/>
        <w:rPr>
          <w:rFonts w:hint="eastAsia"/>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766A9513" w14:textId="77777777" w:rsidR="00914B73" w:rsidRDefault="00914B73" w:rsidP="00914B73">
      <w:bookmarkStart w:id="98" w:name="_Toc326248711"/>
      <w:bookmarkStart w:id="99" w:name="_Toc510604409"/>
      <w:bookmarkStart w:id="100" w:name="_Toc96937727"/>
    </w:p>
    <w:p w14:paraId="71E5F502" w14:textId="77777777" w:rsidR="00914B73" w:rsidRDefault="00914B73" w:rsidP="00914B73">
      <w:pPr>
        <w:pStyle w:val="Heading3"/>
        <w:rPr>
          <w:lang w:eastAsia="zh-CN"/>
        </w:rPr>
      </w:pPr>
      <w:bookmarkStart w:id="101" w:name="_Toc98529732"/>
      <w:r>
        <w:rPr>
          <w:lang w:eastAsia="zh-CN"/>
        </w:rPr>
        <w:t>6.X.4</w:t>
      </w:r>
      <w:r>
        <w:rPr>
          <w:lang w:eastAsia="zh-CN"/>
        </w:rPr>
        <w:tab/>
      </w:r>
      <w:bookmarkEnd w:id="98"/>
      <w:r>
        <w:t>Impacts on Services, Entities, and Interfaces</w:t>
      </w:r>
      <w:bookmarkEnd w:id="99"/>
      <w:bookmarkEnd w:id="100"/>
      <w:bookmarkEnd w:id="101"/>
    </w:p>
    <w:p w14:paraId="1DF5385A" w14:textId="77777777" w:rsidR="00914B73" w:rsidRDefault="00914B73" w:rsidP="00914B73">
      <w:pPr>
        <w:pStyle w:val="EditorsNote"/>
      </w:pPr>
      <w:r>
        <w:t>Editor's note</w:t>
      </w:r>
      <w:r>
        <w:tab/>
        <w:t>This clause captures impacts on existing 3GPP services, entities, and interfaces.</w:t>
      </w:r>
    </w:p>
    <w:p w14:paraId="637F9A74" w14:textId="77777777" w:rsidR="00914B73" w:rsidRDefault="00914B73" w:rsidP="00914B73"/>
    <w:p w14:paraId="3155321A" w14:textId="77777777" w:rsidR="00914B73" w:rsidRDefault="00914B73" w:rsidP="00914B73">
      <w:pPr>
        <w:pStyle w:val="Heading1"/>
        <w:rPr>
          <w:rFonts w:hint="eastAsia"/>
          <w:lang w:eastAsia="zh-CN"/>
        </w:rPr>
      </w:pPr>
      <w:bookmarkStart w:id="102" w:name="historyclause"/>
      <w:bookmarkStart w:id="103" w:name="_Toc310438366"/>
      <w:bookmarkStart w:id="104" w:name="_Toc324232216"/>
      <w:bookmarkStart w:id="105" w:name="_Toc326248735"/>
      <w:bookmarkStart w:id="106" w:name="_Toc510604412"/>
      <w:bookmarkStart w:id="107" w:name="_Toc250980595"/>
      <w:bookmarkStart w:id="108" w:name="_Toc326037266"/>
      <w:bookmarkStart w:id="109" w:name="_Toc510604411"/>
      <w:bookmarkStart w:id="110" w:name="_Toc96937728"/>
      <w:bookmarkStart w:id="111" w:name="_Toc98529733"/>
      <w:r>
        <w:rPr>
          <w:lang w:eastAsia="zh-CN"/>
        </w:rPr>
        <w:t>7</w:t>
      </w:r>
      <w:r>
        <w:rPr>
          <w:lang w:eastAsia="zh-CN"/>
        </w:rPr>
        <w:tab/>
        <w:t>Overall Evaluation</w:t>
      </w:r>
      <w:bookmarkEnd w:id="107"/>
      <w:bookmarkEnd w:id="108"/>
      <w:bookmarkEnd w:id="109"/>
      <w:bookmarkEnd w:id="110"/>
      <w:bookmarkEnd w:id="111"/>
    </w:p>
    <w:p w14:paraId="2C6FE0BE" w14:textId="77777777" w:rsidR="00914B73" w:rsidRPr="00184D98" w:rsidRDefault="00914B73" w:rsidP="00914B73">
      <w:pPr>
        <w:pStyle w:val="EditorsNote"/>
        <w:rPr>
          <w:rFonts w:hint="eastAsia"/>
          <w:lang w:eastAsia="zh-CN"/>
        </w:rPr>
      </w:pPr>
      <w:r>
        <w:t>Editor's note</w:t>
      </w:r>
      <w:r>
        <w:tab/>
        <w:t>This clause</w:t>
      </w:r>
      <w:r w:rsidRPr="00ED6E4F">
        <w:rPr>
          <w:lang w:eastAsia="zh-CN"/>
        </w:rPr>
        <w:t xml:space="preserve"> </w:t>
      </w:r>
      <w:r>
        <w:t>will provide evaluation of different solutions</w:t>
      </w:r>
      <w:r>
        <w:rPr>
          <w:lang w:val="en-US"/>
        </w:rPr>
        <w:t>.</w:t>
      </w:r>
    </w:p>
    <w:p w14:paraId="5B0DB5EF" w14:textId="77777777" w:rsidR="00914B73" w:rsidRDefault="00914B73" w:rsidP="00914B73">
      <w:bookmarkStart w:id="112" w:name="_Toc96937729"/>
    </w:p>
    <w:p w14:paraId="380974A8" w14:textId="77777777" w:rsidR="00914B73" w:rsidRDefault="00914B73" w:rsidP="00914B73">
      <w:pPr>
        <w:pStyle w:val="Heading1"/>
      </w:pPr>
      <w:bookmarkStart w:id="113" w:name="_Toc98529734"/>
      <w:r>
        <w:t>8</w:t>
      </w:r>
      <w:r>
        <w:tab/>
        <w:t>Conclusions</w:t>
      </w:r>
      <w:bookmarkEnd w:id="103"/>
      <w:bookmarkEnd w:id="104"/>
      <w:bookmarkEnd w:id="105"/>
      <w:bookmarkEnd w:id="106"/>
      <w:bookmarkEnd w:id="112"/>
      <w:bookmarkEnd w:id="113"/>
    </w:p>
    <w:p w14:paraId="5DCD1AE9" w14:textId="77777777" w:rsidR="00914B73" w:rsidRPr="00A43C84" w:rsidRDefault="00914B73" w:rsidP="00914B73">
      <w:pPr>
        <w:pStyle w:val="EditorsNote"/>
        <w:rPr>
          <w:rFonts w:hint="eastAsia"/>
          <w:lang w:eastAsia="zh-CN"/>
        </w:rPr>
      </w:pPr>
      <w:r>
        <w:t>Editor's note</w:t>
      </w:r>
      <w:r>
        <w:tab/>
        <w:t>This clause will list conclusions that have been agreed during the course of the study item activities.</w:t>
      </w:r>
    </w:p>
    <w:p w14:paraId="208E3A3B" w14:textId="77777777" w:rsidR="00914B73" w:rsidRDefault="00914B73" w:rsidP="00914B73">
      <w:bookmarkStart w:id="114" w:name="_Toc96937730"/>
    </w:p>
    <w:p w14:paraId="0B5CBE42" w14:textId="77777777" w:rsidR="00914B73" w:rsidRPr="004D3578" w:rsidRDefault="00914B73" w:rsidP="00914B73">
      <w:pPr>
        <w:pStyle w:val="Heading9"/>
      </w:pPr>
      <w:r>
        <w:br w:type="page"/>
      </w:r>
      <w:bookmarkStart w:id="115" w:name="_Toc98529735"/>
      <w:r>
        <w:lastRenderedPageBreak/>
        <w:t>Annex A</w:t>
      </w:r>
      <w:r w:rsidRPr="004D3578">
        <w:t>:</w:t>
      </w:r>
      <w:r w:rsidRPr="004D3578">
        <w:br/>
        <w:t>Change history</w:t>
      </w:r>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14B73" w:rsidRPr="00235394" w14:paraId="70A0D628" w14:textId="77777777" w:rsidTr="00303F29">
        <w:trPr>
          <w:cantSplit/>
        </w:trPr>
        <w:tc>
          <w:tcPr>
            <w:tcW w:w="9639" w:type="dxa"/>
            <w:gridSpan w:val="8"/>
            <w:tcBorders>
              <w:bottom w:val="nil"/>
            </w:tcBorders>
            <w:shd w:val="solid" w:color="FFFFFF" w:fill="auto"/>
          </w:tcPr>
          <w:bookmarkEnd w:id="102"/>
          <w:p w14:paraId="7FFB8EC3" w14:textId="77777777" w:rsidR="00914B73" w:rsidRPr="00235394" w:rsidRDefault="00914B73" w:rsidP="00303F29">
            <w:pPr>
              <w:pStyle w:val="TAL"/>
              <w:jc w:val="center"/>
              <w:rPr>
                <w:b/>
                <w:sz w:val="16"/>
              </w:rPr>
            </w:pPr>
            <w:r w:rsidRPr="00235394">
              <w:rPr>
                <w:b/>
              </w:rPr>
              <w:t>Change history</w:t>
            </w:r>
          </w:p>
        </w:tc>
      </w:tr>
      <w:tr w:rsidR="00914B73" w:rsidRPr="00235394" w14:paraId="194905F9" w14:textId="77777777" w:rsidTr="00303F29">
        <w:tc>
          <w:tcPr>
            <w:tcW w:w="800" w:type="dxa"/>
            <w:shd w:val="pct10" w:color="auto" w:fill="FFFFFF"/>
          </w:tcPr>
          <w:p w14:paraId="6544BE88" w14:textId="77777777" w:rsidR="00914B73" w:rsidRPr="00235394" w:rsidRDefault="00914B73" w:rsidP="00303F29">
            <w:pPr>
              <w:pStyle w:val="TAL"/>
              <w:rPr>
                <w:b/>
                <w:sz w:val="16"/>
              </w:rPr>
            </w:pPr>
            <w:r w:rsidRPr="00235394">
              <w:rPr>
                <w:b/>
                <w:sz w:val="16"/>
              </w:rPr>
              <w:t>Date</w:t>
            </w:r>
          </w:p>
        </w:tc>
        <w:tc>
          <w:tcPr>
            <w:tcW w:w="800" w:type="dxa"/>
            <w:shd w:val="pct10" w:color="auto" w:fill="FFFFFF"/>
          </w:tcPr>
          <w:p w14:paraId="194E46F1" w14:textId="77777777" w:rsidR="00914B73" w:rsidRPr="00235394" w:rsidRDefault="00914B73" w:rsidP="00303F29">
            <w:pPr>
              <w:pStyle w:val="TAL"/>
              <w:rPr>
                <w:b/>
                <w:sz w:val="16"/>
              </w:rPr>
            </w:pPr>
            <w:r>
              <w:rPr>
                <w:b/>
                <w:sz w:val="16"/>
              </w:rPr>
              <w:t>Meeting</w:t>
            </w:r>
          </w:p>
        </w:tc>
        <w:tc>
          <w:tcPr>
            <w:tcW w:w="1094" w:type="dxa"/>
            <w:shd w:val="pct10" w:color="auto" w:fill="FFFFFF"/>
          </w:tcPr>
          <w:p w14:paraId="6B0455BA" w14:textId="77777777" w:rsidR="00914B73" w:rsidRPr="00235394" w:rsidRDefault="00914B73" w:rsidP="00303F29">
            <w:pPr>
              <w:pStyle w:val="TAL"/>
              <w:rPr>
                <w:b/>
                <w:sz w:val="16"/>
              </w:rPr>
            </w:pPr>
            <w:r w:rsidRPr="00235394">
              <w:rPr>
                <w:b/>
                <w:sz w:val="16"/>
              </w:rPr>
              <w:t>TDoc</w:t>
            </w:r>
          </w:p>
        </w:tc>
        <w:tc>
          <w:tcPr>
            <w:tcW w:w="425" w:type="dxa"/>
            <w:shd w:val="pct10" w:color="auto" w:fill="FFFFFF"/>
          </w:tcPr>
          <w:p w14:paraId="2059BA08" w14:textId="77777777" w:rsidR="00914B73" w:rsidRPr="00235394" w:rsidRDefault="00914B73" w:rsidP="00303F29">
            <w:pPr>
              <w:pStyle w:val="TAL"/>
              <w:rPr>
                <w:b/>
                <w:sz w:val="16"/>
              </w:rPr>
            </w:pPr>
            <w:r w:rsidRPr="00235394">
              <w:rPr>
                <w:b/>
                <w:sz w:val="16"/>
              </w:rPr>
              <w:t>CR</w:t>
            </w:r>
          </w:p>
        </w:tc>
        <w:tc>
          <w:tcPr>
            <w:tcW w:w="425" w:type="dxa"/>
            <w:shd w:val="pct10" w:color="auto" w:fill="FFFFFF"/>
          </w:tcPr>
          <w:p w14:paraId="2D428951" w14:textId="77777777" w:rsidR="00914B73" w:rsidRPr="00235394" w:rsidRDefault="00914B73" w:rsidP="00303F29">
            <w:pPr>
              <w:pStyle w:val="TAL"/>
              <w:rPr>
                <w:b/>
                <w:sz w:val="16"/>
              </w:rPr>
            </w:pPr>
            <w:r w:rsidRPr="00235394">
              <w:rPr>
                <w:b/>
                <w:sz w:val="16"/>
              </w:rPr>
              <w:t>Rev</w:t>
            </w:r>
          </w:p>
        </w:tc>
        <w:tc>
          <w:tcPr>
            <w:tcW w:w="425" w:type="dxa"/>
            <w:shd w:val="pct10" w:color="auto" w:fill="FFFFFF"/>
          </w:tcPr>
          <w:p w14:paraId="6C9ABC0B" w14:textId="77777777" w:rsidR="00914B73" w:rsidRPr="00235394" w:rsidRDefault="00914B73" w:rsidP="00303F29">
            <w:pPr>
              <w:pStyle w:val="TAL"/>
              <w:rPr>
                <w:b/>
                <w:sz w:val="16"/>
              </w:rPr>
            </w:pPr>
            <w:r>
              <w:rPr>
                <w:b/>
                <w:sz w:val="16"/>
              </w:rPr>
              <w:t>Cat</w:t>
            </w:r>
          </w:p>
        </w:tc>
        <w:tc>
          <w:tcPr>
            <w:tcW w:w="4962" w:type="dxa"/>
            <w:shd w:val="pct10" w:color="auto" w:fill="FFFFFF"/>
          </w:tcPr>
          <w:p w14:paraId="072CE71D" w14:textId="77777777" w:rsidR="00914B73" w:rsidRPr="00235394" w:rsidRDefault="00914B73" w:rsidP="00303F29">
            <w:pPr>
              <w:pStyle w:val="TAL"/>
              <w:rPr>
                <w:b/>
                <w:sz w:val="16"/>
              </w:rPr>
            </w:pPr>
            <w:r w:rsidRPr="00235394">
              <w:rPr>
                <w:b/>
                <w:sz w:val="16"/>
              </w:rPr>
              <w:t>Subject/Comment</w:t>
            </w:r>
          </w:p>
        </w:tc>
        <w:tc>
          <w:tcPr>
            <w:tcW w:w="708" w:type="dxa"/>
            <w:shd w:val="pct10" w:color="auto" w:fill="FFFFFF"/>
          </w:tcPr>
          <w:p w14:paraId="60AAF36A" w14:textId="77777777" w:rsidR="00914B73" w:rsidRPr="00235394" w:rsidRDefault="00914B73" w:rsidP="00303F29">
            <w:pPr>
              <w:pStyle w:val="TAL"/>
              <w:rPr>
                <w:b/>
                <w:sz w:val="16"/>
              </w:rPr>
            </w:pPr>
            <w:r w:rsidRPr="00235394">
              <w:rPr>
                <w:b/>
                <w:sz w:val="16"/>
              </w:rPr>
              <w:t>New</w:t>
            </w:r>
            <w:r>
              <w:rPr>
                <w:b/>
                <w:sz w:val="16"/>
              </w:rPr>
              <w:t xml:space="preserve"> version</w:t>
            </w:r>
          </w:p>
        </w:tc>
      </w:tr>
      <w:tr w:rsidR="00914B73" w:rsidRPr="006B0D02" w14:paraId="43AE13FA" w14:textId="77777777" w:rsidTr="00303F29">
        <w:tc>
          <w:tcPr>
            <w:tcW w:w="800" w:type="dxa"/>
            <w:shd w:val="solid" w:color="FFFFFF" w:fill="auto"/>
          </w:tcPr>
          <w:p w14:paraId="2176DA7B" w14:textId="77777777" w:rsidR="00914B73" w:rsidRPr="006B0D02" w:rsidRDefault="00914B73" w:rsidP="00303F29">
            <w:pPr>
              <w:pStyle w:val="TAC"/>
              <w:rPr>
                <w:sz w:val="16"/>
                <w:szCs w:val="16"/>
              </w:rPr>
            </w:pPr>
            <w:r>
              <w:rPr>
                <w:sz w:val="16"/>
                <w:szCs w:val="16"/>
              </w:rPr>
              <w:t>2022-02</w:t>
            </w:r>
          </w:p>
        </w:tc>
        <w:tc>
          <w:tcPr>
            <w:tcW w:w="800" w:type="dxa"/>
            <w:shd w:val="solid" w:color="FFFFFF" w:fill="auto"/>
          </w:tcPr>
          <w:p w14:paraId="67A85CED" w14:textId="77777777" w:rsidR="00914B73" w:rsidRPr="006B0D02" w:rsidRDefault="00914B73" w:rsidP="00303F29">
            <w:pPr>
              <w:pStyle w:val="TAC"/>
              <w:rPr>
                <w:sz w:val="16"/>
                <w:szCs w:val="16"/>
              </w:rPr>
            </w:pPr>
            <w:r>
              <w:rPr>
                <w:sz w:val="16"/>
                <w:szCs w:val="16"/>
              </w:rPr>
              <w:t>SA2#149</w:t>
            </w:r>
          </w:p>
        </w:tc>
        <w:tc>
          <w:tcPr>
            <w:tcW w:w="1094" w:type="dxa"/>
            <w:shd w:val="solid" w:color="FFFFFF" w:fill="auto"/>
          </w:tcPr>
          <w:p w14:paraId="4101CB6F" w14:textId="77777777" w:rsidR="00914B73" w:rsidRPr="006B0D02" w:rsidRDefault="00914B73" w:rsidP="00303F29">
            <w:pPr>
              <w:pStyle w:val="TAC"/>
              <w:rPr>
                <w:sz w:val="16"/>
                <w:szCs w:val="16"/>
              </w:rPr>
            </w:pPr>
            <w:r>
              <w:rPr>
                <w:sz w:val="16"/>
                <w:szCs w:val="16"/>
              </w:rPr>
              <w:t>S2-2201196</w:t>
            </w:r>
          </w:p>
        </w:tc>
        <w:tc>
          <w:tcPr>
            <w:tcW w:w="425" w:type="dxa"/>
            <w:shd w:val="solid" w:color="FFFFFF" w:fill="auto"/>
          </w:tcPr>
          <w:p w14:paraId="7CE64B45" w14:textId="77777777" w:rsidR="00914B73" w:rsidRPr="006B0D02" w:rsidRDefault="00914B73" w:rsidP="00303F29">
            <w:pPr>
              <w:pStyle w:val="TAL"/>
              <w:rPr>
                <w:sz w:val="16"/>
                <w:szCs w:val="16"/>
              </w:rPr>
            </w:pPr>
            <w:r>
              <w:rPr>
                <w:sz w:val="16"/>
                <w:szCs w:val="16"/>
              </w:rPr>
              <w:t>-</w:t>
            </w:r>
          </w:p>
        </w:tc>
        <w:tc>
          <w:tcPr>
            <w:tcW w:w="425" w:type="dxa"/>
            <w:shd w:val="solid" w:color="FFFFFF" w:fill="auto"/>
          </w:tcPr>
          <w:p w14:paraId="29E29020" w14:textId="77777777" w:rsidR="00914B73" w:rsidRPr="006B0D02" w:rsidRDefault="00914B73" w:rsidP="00303F29">
            <w:pPr>
              <w:pStyle w:val="TAR"/>
              <w:rPr>
                <w:sz w:val="16"/>
                <w:szCs w:val="16"/>
              </w:rPr>
            </w:pPr>
            <w:r>
              <w:rPr>
                <w:sz w:val="16"/>
                <w:szCs w:val="16"/>
              </w:rPr>
              <w:t>-</w:t>
            </w:r>
          </w:p>
        </w:tc>
        <w:tc>
          <w:tcPr>
            <w:tcW w:w="425" w:type="dxa"/>
            <w:shd w:val="solid" w:color="FFFFFF" w:fill="auto"/>
          </w:tcPr>
          <w:p w14:paraId="73BFF16A" w14:textId="77777777" w:rsidR="00914B73" w:rsidRPr="006B0D02" w:rsidRDefault="00914B73" w:rsidP="00303F29">
            <w:pPr>
              <w:pStyle w:val="TAC"/>
              <w:rPr>
                <w:sz w:val="16"/>
                <w:szCs w:val="16"/>
              </w:rPr>
            </w:pPr>
            <w:r>
              <w:rPr>
                <w:sz w:val="16"/>
                <w:szCs w:val="16"/>
              </w:rPr>
              <w:t>-</w:t>
            </w:r>
          </w:p>
        </w:tc>
        <w:tc>
          <w:tcPr>
            <w:tcW w:w="4962" w:type="dxa"/>
            <w:shd w:val="solid" w:color="FFFFFF" w:fill="auto"/>
          </w:tcPr>
          <w:p w14:paraId="259D6EE3" w14:textId="77777777" w:rsidR="00914B73" w:rsidRPr="006B0D02" w:rsidRDefault="00914B73" w:rsidP="00303F29">
            <w:pPr>
              <w:pStyle w:val="TAL"/>
              <w:rPr>
                <w:sz w:val="16"/>
                <w:szCs w:val="16"/>
              </w:rPr>
            </w:pPr>
            <w:r>
              <w:rPr>
                <w:sz w:val="16"/>
                <w:szCs w:val="16"/>
              </w:rPr>
              <w:t>TR Skeleton</w:t>
            </w:r>
          </w:p>
        </w:tc>
        <w:tc>
          <w:tcPr>
            <w:tcW w:w="708" w:type="dxa"/>
            <w:shd w:val="solid" w:color="FFFFFF" w:fill="auto"/>
          </w:tcPr>
          <w:p w14:paraId="23B3CC37" w14:textId="77777777" w:rsidR="00914B73" w:rsidRPr="007D6048" w:rsidRDefault="00914B73" w:rsidP="00303F29">
            <w:pPr>
              <w:pStyle w:val="TAC"/>
              <w:rPr>
                <w:sz w:val="16"/>
                <w:szCs w:val="16"/>
              </w:rPr>
            </w:pPr>
            <w:r>
              <w:rPr>
                <w:sz w:val="16"/>
                <w:szCs w:val="16"/>
              </w:rPr>
              <w:t>0.0.0</w:t>
            </w:r>
          </w:p>
        </w:tc>
      </w:tr>
      <w:tr w:rsidR="00914B73" w:rsidRPr="006B0D02" w14:paraId="48B81E6F" w14:textId="77777777" w:rsidTr="00303F29">
        <w:tc>
          <w:tcPr>
            <w:tcW w:w="800" w:type="dxa"/>
            <w:shd w:val="solid" w:color="FFFFFF" w:fill="auto"/>
          </w:tcPr>
          <w:p w14:paraId="084127EE" w14:textId="77777777" w:rsidR="00914B73" w:rsidRDefault="00914B73" w:rsidP="00303F29">
            <w:pPr>
              <w:pStyle w:val="TAC"/>
              <w:rPr>
                <w:sz w:val="16"/>
                <w:szCs w:val="16"/>
              </w:rPr>
            </w:pPr>
            <w:r>
              <w:rPr>
                <w:sz w:val="16"/>
                <w:szCs w:val="16"/>
              </w:rPr>
              <w:t>2022-02</w:t>
            </w:r>
          </w:p>
        </w:tc>
        <w:tc>
          <w:tcPr>
            <w:tcW w:w="800" w:type="dxa"/>
            <w:shd w:val="solid" w:color="FFFFFF" w:fill="auto"/>
          </w:tcPr>
          <w:p w14:paraId="46A57B3A" w14:textId="77777777" w:rsidR="00914B73" w:rsidRDefault="00914B73" w:rsidP="00303F29">
            <w:pPr>
              <w:pStyle w:val="TAC"/>
              <w:rPr>
                <w:sz w:val="16"/>
                <w:szCs w:val="16"/>
              </w:rPr>
            </w:pPr>
            <w:r>
              <w:rPr>
                <w:sz w:val="16"/>
                <w:szCs w:val="16"/>
              </w:rPr>
              <w:t>SA2#149</w:t>
            </w:r>
          </w:p>
        </w:tc>
        <w:tc>
          <w:tcPr>
            <w:tcW w:w="1094" w:type="dxa"/>
            <w:shd w:val="solid" w:color="FFFFFF" w:fill="auto"/>
          </w:tcPr>
          <w:p w14:paraId="55752886" w14:textId="77777777" w:rsidR="00914B73" w:rsidRDefault="00914B73" w:rsidP="00303F29">
            <w:pPr>
              <w:pStyle w:val="TAC"/>
              <w:rPr>
                <w:sz w:val="16"/>
                <w:szCs w:val="16"/>
              </w:rPr>
            </w:pPr>
          </w:p>
        </w:tc>
        <w:tc>
          <w:tcPr>
            <w:tcW w:w="425" w:type="dxa"/>
            <w:shd w:val="solid" w:color="FFFFFF" w:fill="auto"/>
          </w:tcPr>
          <w:p w14:paraId="0AA08F53" w14:textId="77777777" w:rsidR="00914B73" w:rsidRDefault="00914B73" w:rsidP="00303F29">
            <w:pPr>
              <w:pStyle w:val="TAL"/>
              <w:rPr>
                <w:sz w:val="16"/>
                <w:szCs w:val="16"/>
              </w:rPr>
            </w:pPr>
            <w:r>
              <w:rPr>
                <w:sz w:val="16"/>
                <w:szCs w:val="16"/>
              </w:rPr>
              <w:t>-</w:t>
            </w:r>
          </w:p>
        </w:tc>
        <w:tc>
          <w:tcPr>
            <w:tcW w:w="425" w:type="dxa"/>
            <w:shd w:val="solid" w:color="FFFFFF" w:fill="auto"/>
          </w:tcPr>
          <w:p w14:paraId="4CA7132E" w14:textId="77777777" w:rsidR="00914B73" w:rsidRDefault="00914B73" w:rsidP="00303F29">
            <w:pPr>
              <w:pStyle w:val="TAR"/>
              <w:rPr>
                <w:sz w:val="16"/>
                <w:szCs w:val="16"/>
              </w:rPr>
            </w:pPr>
            <w:r>
              <w:rPr>
                <w:sz w:val="16"/>
                <w:szCs w:val="16"/>
              </w:rPr>
              <w:t>-</w:t>
            </w:r>
          </w:p>
        </w:tc>
        <w:tc>
          <w:tcPr>
            <w:tcW w:w="425" w:type="dxa"/>
            <w:shd w:val="solid" w:color="FFFFFF" w:fill="auto"/>
          </w:tcPr>
          <w:p w14:paraId="4097B61C" w14:textId="77777777" w:rsidR="00914B73" w:rsidRDefault="00914B73" w:rsidP="00303F29">
            <w:pPr>
              <w:pStyle w:val="TAC"/>
              <w:rPr>
                <w:sz w:val="16"/>
                <w:szCs w:val="16"/>
              </w:rPr>
            </w:pPr>
            <w:r>
              <w:rPr>
                <w:sz w:val="16"/>
                <w:szCs w:val="16"/>
              </w:rPr>
              <w:t>-</w:t>
            </w:r>
          </w:p>
        </w:tc>
        <w:tc>
          <w:tcPr>
            <w:tcW w:w="4962" w:type="dxa"/>
            <w:shd w:val="solid" w:color="FFFFFF" w:fill="auto"/>
          </w:tcPr>
          <w:p w14:paraId="17322751" w14:textId="77777777" w:rsidR="00914B73" w:rsidRDefault="00914B73" w:rsidP="00303F29">
            <w:pPr>
              <w:pStyle w:val="TAL"/>
              <w:rPr>
                <w:snapToGrid w:val="0"/>
                <w:sz w:val="16"/>
                <w:szCs w:val="16"/>
                <w:lang w:eastAsia="zh-CN"/>
              </w:rPr>
            </w:pPr>
            <w:r w:rsidRPr="0093004C">
              <w:rPr>
                <w:snapToGrid w:val="0"/>
                <w:sz w:val="16"/>
                <w:szCs w:val="16"/>
                <w:lang w:eastAsia="zh-CN"/>
              </w:rPr>
              <w:t>Inclusion of documents approved in SA2#14</w:t>
            </w:r>
            <w:r>
              <w:rPr>
                <w:snapToGrid w:val="0"/>
                <w:sz w:val="16"/>
                <w:szCs w:val="16"/>
                <w:lang w:eastAsia="zh-CN"/>
              </w:rPr>
              <w:t>9-e:</w:t>
            </w:r>
          </w:p>
          <w:p w14:paraId="7A1B0B6A" w14:textId="77777777" w:rsidR="00914B73" w:rsidRDefault="00914B73" w:rsidP="00303F29">
            <w:pPr>
              <w:pStyle w:val="TAL"/>
              <w:rPr>
                <w:sz w:val="16"/>
                <w:szCs w:val="16"/>
              </w:rPr>
            </w:pPr>
            <w:r w:rsidRPr="00F36FFD">
              <w:rPr>
                <w:snapToGrid w:val="0"/>
                <w:sz w:val="16"/>
                <w:szCs w:val="16"/>
              </w:rPr>
              <w:t>S2-220</w:t>
            </w:r>
            <w:r>
              <w:rPr>
                <w:snapToGrid w:val="0"/>
                <w:sz w:val="16"/>
                <w:szCs w:val="16"/>
              </w:rPr>
              <w:t xml:space="preserve">1198, </w:t>
            </w:r>
            <w:r w:rsidRPr="00F36FFD">
              <w:rPr>
                <w:snapToGrid w:val="0"/>
                <w:sz w:val="16"/>
                <w:szCs w:val="16"/>
              </w:rPr>
              <w:t>S2-220</w:t>
            </w:r>
            <w:r>
              <w:rPr>
                <w:snapToGrid w:val="0"/>
                <w:sz w:val="16"/>
                <w:szCs w:val="16"/>
              </w:rPr>
              <w:t xml:space="preserve">1342, </w:t>
            </w:r>
            <w:r w:rsidRPr="00F36FFD">
              <w:rPr>
                <w:snapToGrid w:val="0"/>
                <w:sz w:val="16"/>
                <w:szCs w:val="16"/>
              </w:rPr>
              <w:t>S2-220</w:t>
            </w:r>
            <w:r>
              <w:rPr>
                <w:snapToGrid w:val="0"/>
                <w:sz w:val="16"/>
                <w:szCs w:val="16"/>
              </w:rPr>
              <w:t xml:space="preserve">1343, </w:t>
            </w:r>
            <w:r w:rsidRPr="00F36FFD">
              <w:rPr>
                <w:snapToGrid w:val="0"/>
                <w:sz w:val="16"/>
                <w:szCs w:val="16"/>
              </w:rPr>
              <w:t>S2-220</w:t>
            </w:r>
            <w:r>
              <w:rPr>
                <w:snapToGrid w:val="0"/>
                <w:sz w:val="16"/>
                <w:szCs w:val="16"/>
              </w:rPr>
              <w:t xml:space="preserve">1344, </w:t>
            </w:r>
            <w:r w:rsidRPr="00F36FFD">
              <w:rPr>
                <w:snapToGrid w:val="0"/>
                <w:sz w:val="16"/>
                <w:szCs w:val="16"/>
              </w:rPr>
              <w:t>S2-220</w:t>
            </w:r>
            <w:r>
              <w:rPr>
                <w:snapToGrid w:val="0"/>
                <w:sz w:val="16"/>
                <w:szCs w:val="16"/>
              </w:rPr>
              <w:t xml:space="preserve">1345, </w:t>
            </w:r>
            <w:r w:rsidRPr="00F36FFD">
              <w:rPr>
                <w:snapToGrid w:val="0"/>
                <w:sz w:val="16"/>
                <w:szCs w:val="16"/>
              </w:rPr>
              <w:t>S2-220</w:t>
            </w:r>
            <w:r>
              <w:rPr>
                <w:snapToGrid w:val="0"/>
                <w:sz w:val="16"/>
                <w:szCs w:val="16"/>
              </w:rPr>
              <w:t xml:space="preserve">1346, </w:t>
            </w:r>
            <w:r w:rsidRPr="00F36FFD">
              <w:rPr>
                <w:snapToGrid w:val="0"/>
                <w:sz w:val="16"/>
                <w:szCs w:val="16"/>
              </w:rPr>
              <w:t>S2-220</w:t>
            </w:r>
            <w:r>
              <w:rPr>
                <w:snapToGrid w:val="0"/>
                <w:sz w:val="16"/>
                <w:szCs w:val="16"/>
              </w:rPr>
              <w:t>1347.</w:t>
            </w:r>
          </w:p>
        </w:tc>
        <w:tc>
          <w:tcPr>
            <w:tcW w:w="708" w:type="dxa"/>
            <w:shd w:val="solid" w:color="FFFFFF" w:fill="auto"/>
          </w:tcPr>
          <w:p w14:paraId="7A91DC2A" w14:textId="77777777" w:rsidR="00914B73" w:rsidRDefault="00914B73" w:rsidP="00303F29">
            <w:pPr>
              <w:pStyle w:val="TAC"/>
              <w:rPr>
                <w:sz w:val="16"/>
                <w:szCs w:val="16"/>
              </w:rPr>
            </w:pPr>
            <w:r>
              <w:rPr>
                <w:sz w:val="16"/>
                <w:szCs w:val="16"/>
              </w:rPr>
              <w:t>0.1.0</w:t>
            </w:r>
          </w:p>
        </w:tc>
      </w:tr>
    </w:tbl>
    <w:p w14:paraId="595FEB6E" w14:textId="5A7466CF" w:rsidR="00080512" w:rsidRDefault="00080512" w:rsidP="00914B73"/>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D41D" w14:textId="77777777" w:rsidR="001E5C75" w:rsidRDefault="001E5C75">
      <w:r>
        <w:separator/>
      </w:r>
    </w:p>
  </w:endnote>
  <w:endnote w:type="continuationSeparator" w:id="0">
    <w:p w14:paraId="41AD4698" w14:textId="77777777" w:rsidR="001E5C75" w:rsidRDefault="001E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450C" w14:textId="77777777" w:rsidR="001E5C75" w:rsidRDefault="001E5C75">
      <w:r>
        <w:separator/>
      </w:r>
    </w:p>
  </w:footnote>
  <w:footnote w:type="continuationSeparator" w:id="0">
    <w:p w14:paraId="5525E7D5" w14:textId="77777777" w:rsidR="001E5C75" w:rsidRDefault="001E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781BD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B73">
      <w:rPr>
        <w:rFonts w:ascii="Arial" w:hAnsi="Arial" w:cs="Arial"/>
        <w:b/>
        <w:noProof/>
        <w:sz w:val="18"/>
        <w:szCs w:val="18"/>
      </w:rPr>
      <w:t>3GPP TR 23.700-58 V0.1.0 (2022-02)</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18CA7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B73">
      <w:rPr>
        <w:rFonts w:ascii="Arial" w:hAnsi="Arial" w:cs="Arial"/>
        <w:b/>
        <w:noProof/>
        <w:sz w:val="18"/>
        <w:szCs w:val="18"/>
      </w:rPr>
      <w:t>Release 18</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5C75"/>
    <w:rsid w:val="001F0C1D"/>
    <w:rsid w:val="001F1132"/>
    <w:rsid w:val="001F168B"/>
    <w:rsid w:val="0021575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4B73"/>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D5E"/>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rsid w:val="006546F5"/>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914B73"/>
    <w:rPr>
      <w:lang w:eastAsia="en-US"/>
    </w:rPr>
  </w:style>
  <w:style w:type="character" w:customStyle="1" w:styleId="EditorsNoteCharChar">
    <w:name w:val="Editor's Note Char Char"/>
    <w:link w:val="EditorsNote"/>
    <w:rsid w:val="00914B73"/>
    <w:rPr>
      <w:color w:val="FF0000"/>
      <w:lang w:eastAsia="en-US"/>
    </w:rPr>
  </w:style>
  <w:style w:type="character" w:customStyle="1" w:styleId="NOZchn">
    <w:name w:val="NO Zchn"/>
    <w:link w:val="NO"/>
    <w:rsid w:val="00914B73"/>
    <w:rPr>
      <w:lang w:eastAsia="en-US"/>
    </w:rPr>
  </w:style>
  <w:style w:type="character" w:customStyle="1" w:styleId="THChar">
    <w:name w:val="TH Char"/>
    <w:link w:val="TH"/>
    <w:qFormat/>
    <w:rsid w:val="00914B73"/>
    <w:rPr>
      <w:rFonts w:ascii="Arial" w:hAnsi="Arial"/>
      <w:b/>
      <w:lang w:eastAsia="en-US"/>
    </w:rPr>
  </w:style>
  <w:style w:type="character" w:customStyle="1" w:styleId="Heading3Char">
    <w:name w:val="Heading 3 Char"/>
    <w:link w:val="Heading3"/>
    <w:rsid w:val="00914B73"/>
    <w:rPr>
      <w:rFonts w:ascii="Arial" w:hAnsi="Arial"/>
      <w:sz w:val="28"/>
      <w:lang w:eastAsia="en-US"/>
    </w:rPr>
  </w:style>
  <w:style w:type="character" w:customStyle="1" w:styleId="TALChar">
    <w:name w:val="TAL Char"/>
    <w:link w:val="TAL"/>
    <w:rsid w:val="00914B73"/>
    <w:rPr>
      <w:rFonts w:ascii="Arial" w:hAnsi="Arial"/>
      <w:sz w:val="18"/>
      <w:lang w:eastAsia="en-US"/>
    </w:rPr>
  </w:style>
  <w:style w:type="character" w:customStyle="1" w:styleId="Heading9Char">
    <w:name w:val="Heading 9 Char"/>
    <w:link w:val="Heading9"/>
    <w:rsid w:val="00914B73"/>
    <w:rPr>
      <w:rFonts w:ascii="Arial" w:hAnsi="Arial"/>
      <w:sz w:val="36"/>
      <w:lang w:eastAsia="en-US"/>
    </w:rPr>
  </w:style>
  <w:style w:type="character" w:customStyle="1" w:styleId="Heading2Char">
    <w:name w:val="Heading 2 Char"/>
    <w:link w:val="Heading2"/>
    <w:rsid w:val="00914B73"/>
    <w:rPr>
      <w:rFonts w:ascii="Arial" w:hAnsi="Arial"/>
      <w:sz w:val="32"/>
      <w:lang w:eastAsia="en-US"/>
    </w:rPr>
  </w:style>
  <w:style w:type="character" w:customStyle="1" w:styleId="Heading1Char">
    <w:name w:val="Heading 1 Char"/>
    <w:link w:val="Heading1"/>
    <w:rsid w:val="00914B73"/>
    <w:rPr>
      <w:rFonts w:ascii="Arial" w:hAnsi="Arial"/>
      <w:sz w:val="36"/>
      <w:lang w:eastAsia="en-US"/>
    </w:rPr>
  </w:style>
  <w:style w:type="character" w:customStyle="1" w:styleId="B2Char">
    <w:name w:val="B2 Char"/>
    <w:link w:val="B2"/>
    <w:rsid w:val="00914B73"/>
    <w:rPr>
      <w:lang w:eastAsia="en-US"/>
    </w:rPr>
  </w:style>
  <w:style w:type="character" w:customStyle="1" w:styleId="TAHCar">
    <w:name w:val="TAH Car"/>
    <w:link w:val="TAH"/>
    <w:qFormat/>
    <w:rsid w:val="00914B73"/>
    <w:rPr>
      <w:rFonts w:ascii="Arial" w:hAnsi="Arial"/>
      <w:b/>
      <w:sz w:val="18"/>
      <w:lang w:eastAsia="en-US"/>
    </w:rPr>
  </w:style>
  <w:style w:type="character" w:customStyle="1" w:styleId="EXCar">
    <w:name w:val="EX Car"/>
    <w:link w:val="EX"/>
    <w:rsid w:val="00914B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2414</Words>
  <Characters>12915</Characters>
  <Application>Microsoft Office Word</Application>
  <DocSecurity>0</DocSecurity>
  <Lines>331</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23.700-58</dc:title>
  <dc:subject>Study of further architecture enhancements for uncrewed aerial systems and urban air mobility (Release 18)</dc:subject>
  <dc:creator>MCC Support</dc:creator>
  <cp:keywords/>
  <dc:description/>
  <cp:lastModifiedBy>24.301_CR3668R2_(Rel-17)_MUSIM</cp:lastModifiedBy>
  <cp:revision>2</cp:revision>
  <cp:lastPrinted>2019-02-25T14:05:00Z</cp:lastPrinted>
  <dcterms:created xsi:type="dcterms:W3CDTF">2022-03-18T21:02:00Z</dcterms:created>
  <dcterms:modified xsi:type="dcterms:W3CDTF">2022-03-18T21:02:00Z</dcterms:modified>
</cp:coreProperties>
</file>