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4876EAAD"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A06E9D">
              <w:t>19</w:t>
            </w:r>
            <w:r w:rsidRPr="00630A36">
              <w:t>.</w:t>
            </w:r>
            <w:r w:rsidR="00FD4388">
              <w:t>1</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bookmarkEnd w:id="4"/>
            <w:r w:rsidR="00FD4388">
              <w:rPr>
                <w:sz w:val="32"/>
                <w:lang w:eastAsia="zh-CN"/>
              </w:rPr>
              <w:t>12</w:t>
            </w:r>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1.25pt" o:ole="">
                  <v:imagedata r:id="rId9" o:title=""/>
                </v:shape>
                <o:OLEObject Type="Embed" ProgID="Word.Picture.8" ShapeID="_x0000_i1025" DrawAspect="Content" ObjectID="_1829222812"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9pt;height:75.2pt" o:ole="">
                  <v:imagedata r:id="rId11" o:title=""/>
                </v:shape>
                <o:OLEObject Type="Embed" ProgID="Word.Picture.8" ShapeID="_x0000_i1026" DrawAspect="Content" ObjectID="_182922281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5CC1D44" w14:textId="4C7BEC8B" w:rsidR="0052763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27636">
        <w:rPr>
          <w:noProof/>
        </w:rPr>
        <w:t>Foreword</w:t>
      </w:r>
      <w:r w:rsidR="00527636">
        <w:rPr>
          <w:noProof/>
        </w:rPr>
        <w:tab/>
      </w:r>
      <w:r w:rsidR="00527636">
        <w:rPr>
          <w:noProof/>
        </w:rPr>
        <w:fldChar w:fldCharType="begin"/>
      </w:r>
      <w:r w:rsidR="00527636">
        <w:rPr>
          <w:noProof/>
        </w:rPr>
        <w:instrText xml:space="preserve"> PAGEREF _Toc208126259 \h </w:instrText>
      </w:r>
      <w:r w:rsidR="00527636">
        <w:rPr>
          <w:noProof/>
        </w:rPr>
      </w:r>
      <w:r w:rsidR="00527636">
        <w:rPr>
          <w:noProof/>
        </w:rPr>
        <w:fldChar w:fldCharType="separate"/>
      </w:r>
      <w:r w:rsidR="00527636">
        <w:rPr>
          <w:noProof/>
        </w:rPr>
        <w:t>5</w:t>
      </w:r>
      <w:r w:rsidR="00527636">
        <w:rPr>
          <w:noProof/>
        </w:rPr>
        <w:fldChar w:fldCharType="end"/>
      </w:r>
    </w:p>
    <w:p w14:paraId="128B9C63" w14:textId="07CD8160" w:rsidR="00527636" w:rsidRDefault="0052763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_Toc208126260 \h </w:instrText>
      </w:r>
      <w:r>
        <w:rPr>
          <w:noProof/>
        </w:rPr>
      </w:r>
      <w:r>
        <w:rPr>
          <w:noProof/>
        </w:rPr>
        <w:fldChar w:fldCharType="separate"/>
      </w:r>
      <w:r>
        <w:rPr>
          <w:noProof/>
        </w:rPr>
        <w:t>7</w:t>
      </w:r>
      <w:r>
        <w:rPr>
          <w:noProof/>
        </w:rPr>
        <w:fldChar w:fldCharType="end"/>
      </w:r>
    </w:p>
    <w:p w14:paraId="10FB3DE9" w14:textId="0561086C" w:rsidR="00527636" w:rsidRDefault="0052763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_Toc208126261 \h </w:instrText>
      </w:r>
      <w:r>
        <w:rPr>
          <w:noProof/>
        </w:rPr>
      </w:r>
      <w:r>
        <w:rPr>
          <w:noProof/>
        </w:rPr>
        <w:fldChar w:fldCharType="separate"/>
      </w:r>
      <w:r>
        <w:rPr>
          <w:noProof/>
        </w:rPr>
        <w:t>7</w:t>
      </w:r>
      <w:r>
        <w:rPr>
          <w:noProof/>
        </w:rPr>
        <w:fldChar w:fldCharType="end"/>
      </w:r>
    </w:p>
    <w:p w14:paraId="1182D31D" w14:textId="124AB59D" w:rsidR="00527636" w:rsidRDefault="0052763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_Toc208126262 \h </w:instrText>
      </w:r>
      <w:r>
        <w:rPr>
          <w:noProof/>
        </w:rPr>
      </w:r>
      <w:r>
        <w:rPr>
          <w:noProof/>
        </w:rPr>
        <w:fldChar w:fldCharType="separate"/>
      </w:r>
      <w:r>
        <w:rPr>
          <w:noProof/>
        </w:rPr>
        <w:t>8</w:t>
      </w:r>
      <w:r>
        <w:rPr>
          <w:noProof/>
        </w:rPr>
        <w:fldChar w:fldCharType="end"/>
      </w:r>
    </w:p>
    <w:p w14:paraId="62E9AD3D" w14:textId="6F350957" w:rsidR="00527636" w:rsidRDefault="0052763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_Toc208126263 \h </w:instrText>
      </w:r>
      <w:r>
        <w:rPr>
          <w:noProof/>
        </w:rPr>
      </w:r>
      <w:r>
        <w:rPr>
          <w:noProof/>
        </w:rPr>
        <w:fldChar w:fldCharType="separate"/>
      </w:r>
      <w:r>
        <w:rPr>
          <w:noProof/>
        </w:rPr>
        <w:t>8</w:t>
      </w:r>
      <w:r>
        <w:rPr>
          <w:noProof/>
        </w:rPr>
        <w:fldChar w:fldCharType="end"/>
      </w:r>
    </w:p>
    <w:p w14:paraId="39A7F5B8" w14:textId="0439B545" w:rsidR="00527636" w:rsidRDefault="0052763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_Toc208126264 \h </w:instrText>
      </w:r>
      <w:r>
        <w:rPr>
          <w:noProof/>
        </w:rPr>
      </w:r>
      <w:r>
        <w:rPr>
          <w:noProof/>
        </w:rPr>
        <w:fldChar w:fldCharType="separate"/>
      </w:r>
      <w:r>
        <w:rPr>
          <w:noProof/>
        </w:rPr>
        <w:t>8</w:t>
      </w:r>
      <w:r>
        <w:rPr>
          <w:noProof/>
        </w:rPr>
        <w:fldChar w:fldCharType="end"/>
      </w:r>
    </w:p>
    <w:p w14:paraId="7B8A77A5" w14:textId="04566BC2" w:rsidR="00527636" w:rsidRDefault="0052763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_Toc208126265 \h </w:instrText>
      </w:r>
      <w:r>
        <w:rPr>
          <w:noProof/>
        </w:rPr>
      </w:r>
      <w:r>
        <w:rPr>
          <w:noProof/>
        </w:rPr>
        <w:fldChar w:fldCharType="separate"/>
      </w:r>
      <w:r>
        <w:rPr>
          <w:noProof/>
        </w:rPr>
        <w:t>8</w:t>
      </w:r>
      <w:r>
        <w:rPr>
          <w:noProof/>
        </w:rPr>
        <w:fldChar w:fldCharType="end"/>
      </w:r>
    </w:p>
    <w:p w14:paraId="0A1CF30D" w14:textId="6F15D629" w:rsidR="00527636" w:rsidRDefault="0052763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_Toc208126266 \h </w:instrText>
      </w:r>
      <w:r>
        <w:rPr>
          <w:noProof/>
        </w:rPr>
      </w:r>
      <w:r>
        <w:rPr>
          <w:noProof/>
        </w:rPr>
        <w:fldChar w:fldCharType="separate"/>
      </w:r>
      <w:r>
        <w:rPr>
          <w:noProof/>
        </w:rPr>
        <w:t>8</w:t>
      </w:r>
      <w:r>
        <w:rPr>
          <w:noProof/>
        </w:rPr>
        <w:fldChar w:fldCharType="end"/>
      </w:r>
    </w:p>
    <w:p w14:paraId="13A4E1D0" w14:textId="4C95C863" w:rsidR="00527636" w:rsidRDefault="0052763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_Toc208126267 \h </w:instrText>
      </w:r>
      <w:r>
        <w:rPr>
          <w:noProof/>
        </w:rPr>
      </w:r>
      <w:r>
        <w:rPr>
          <w:noProof/>
        </w:rPr>
        <w:fldChar w:fldCharType="separate"/>
      </w:r>
      <w:r>
        <w:rPr>
          <w:noProof/>
        </w:rPr>
        <w:t>8</w:t>
      </w:r>
      <w:r>
        <w:rPr>
          <w:noProof/>
        </w:rPr>
        <w:fldChar w:fldCharType="end"/>
      </w:r>
    </w:p>
    <w:p w14:paraId="3777A2DC" w14:textId="67985E0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_Toc208126268 \h </w:instrText>
      </w:r>
      <w:r>
        <w:rPr>
          <w:noProof/>
        </w:rPr>
      </w:r>
      <w:r>
        <w:rPr>
          <w:noProof/>
        </w:rPr>
        <w:fldChar w:fldCharType="separate"/>
      </w:r>
      <w:r>
        <w:rPr>
          <w:noProof/>
        </w:rPr>
        <w:t>10</w:t>
      </w:r>
      <w:r>
        <w:rPr>
          <w:noProof/>
        </w:rPr>
        <w:fldChar w:fldCharType="end"/>
      </w:r>
    </w:p>
    <w:p w14:paraId="03AF918A" w14:textId="5B6E7B0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_Toc208126269 \h </w:instrText>
      </w:r>
      <w:r>
        <w:rPr>
          <w:noProof/>
        </w:rPr>
      </w:r>
      <w:r>
        <w:rPr>
          <w:noProof/>
        </w:rPr>
        <w:fldChar w:fldCharType="separate"/>
      </w:r>
      <w:r>
        <w:rPr>
          <w:noProof/>
        </w:rPr>
        <w:t>11</w:t>
      </w:r>
      <w:r>
        <w:rPr>
          <w:noProof/>
        </w:rPr>
        <w:fldChar w:fldCharType="end"/>
      </w:r>
    </w:p>
    <w:p w14:paraId="016F16C8" w14:textId="7C9BFB0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_Toc208126270 \h </w:instrText>
      </w:r>
      <w:r>
        <w:rPr>
          <w:noProof/>
        </w:rPr>
      </w:r>
      <w:r>
        <w:rPr>
          <w:noProof/>
        </w:rPr>
        <w:fldChar w:fldCharType="separate"/>
      </w:r>
      <w:r>
        <w:rPr>
          <w:noProof/>
        </w:rPr>
        <w:t>11</w:t>
      </w:r>
      <w:r>
        <w:rPr>
          <w:noProof/>
        </w:rPr>
        <w:fldChar w:fldCharType="end"/>
      </w:r>
    </w:p>
    <w:p w14:paraId="1DC99A40" w14:textId="3CC51E3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_Toc208126271 \h </w:instrText>
      </w:r>
      <w:r>
        <w:rPr>
          <w:noProof/>
        </w:rPr>
      </w:r>
      <w:r>
        <w:rPr>
          <w:noProof/>
        </w:rPr>
        <w:fldChar w:fldCharType="separate"/>
      </w:r>
      <w:r>
        <w:rPr>
          <w:noProof/>
        </w:rPr>
        <w:t>11</w:t>
      </w:r>
      <w:r>
        <w:rPr>
          <w:noProof/>
        </w:rPr>
        <w:fldChar w:fldCharType="end"/>
      </w:r>
    </w:p>
    <w:p w14:paraId="5A2F4771" w14:textId="7AB91093"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_Toc208126272 \h </w:instrText>
      </w:r>
      <w:r>
        <w:rPr>
          <w:noProof/>
        </w:rPr>
      </w:r>
      <w:r>
        <w:rPr>
          <w:noProof/>
        </w:rPr>
        <w:fldChar w:fldCharType="separate"/>
      </w:r>
      <w:r>
        <w:rPr>
          <w:noProof/>
        </w:rPr>
        <w:t>11</w:t>
      </w:r>
      <w:r>
        <w:rPr>
          <w:noProof/>
        </w:rPr>
        <w:fldChar w:fldCharType="end"/>
      </w:r>
    </w:p>
    <w:p w14:paraId="62D49640" w14:textId="1C3E058B" w:rsidR="00527636" w:rsidRDefault="00527636">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_Toc208126273 \h </w:instrText>
      </w:r>
      <w:r>
        <w:rPr>
          <w:noProof/>
        </w:rPr>
      </w:r>
      <w:r>
        <w:rPr>
          <w:noProof/>
        </w:rPr>
        <w:fldChar w:fldCharType="separate"/>
      </w:r>
      <w:r>
        <w:rPr>
          <w:noProof/>
        </w:rPr>
        <w:t>11</w:t>
      </w:r>
      <w:r>
        <w:rPr>
          <w:noProof/>
        </w:rPr>
        <w:fldChar w:fldCharType="end"/>
      </w:r>
    </w:p>
    <w:p w14:paraId="1094EF78" w14:textId="0796FE8A"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_Toc208126274 \h </w:instrText>
      </w:r>
      <w:r>
        <w:rPr>
          <w:noProof/>
        </w:rPr>
      </w:r>
      <w:r>
        <w:rPr>
          <w:noProof/>
        </w:rPr>
        <w:fldChar w:fldCharType="separate"/>
      </w:r>
      <w:r>
        <w:rPr>
          <w:noProof/>
        </w:rPr>
        <w:t>12</w:t>
      </w:r>
      <w:r>
        <w:rPr>
          <w:noProof/>
        </w:rPr>
        <w:fldChar w:fldCharType="end"/>
      </w:r>
    </w:p>
    <w:p w14:paraId="3CB37662" w14:textId="5900FB17"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_Toc208126275 \h </w:instrText>
      </w:r>
      <w:r>
        <w:rPr>
          <w:noProof/>
        </w:rPr>
      </w:r>
      <w:r>
        <w:rPr>
          <w:noProof/>
        </w:rPr>
        <w:fldChar w:fldCharType="separate"/>
      </w:r>
      <w:r>
        <w:rPr>
          <w:noProof/>
        </w:rPr>
        <w:t>12</w:t>
      </w:r>
      <w:r>
        <w:rPr>
          <w:noProof/>
        </w:rPr>
        <w:fldChar w:fldCharType="end"/>
      </w:r>
    </w:p>
    <w:p w14:paraId="4BD15263" w14:textId="431C27C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_Toc208126276 \h </w:instrText>
      </w:r>
      <w:r>
        <w:rPr>
          <w:noProof/>
        </w:rPr>
      </w:r>
      <w:r>
        <w:rPr>
          <w:noProof/>
        </w:rPr>
        <w:fldChar w:fldCharType="separate"/>
      </w:r>
      <w:r>
        <w:rPr>
          <w:noProof/>
        </w:rPr>
        <w:t>12</w:t>
      </w:r>
      <w:r>
        <w:rPr>
          <w:noProof/>
        </w:rPr>
        <w:fldChar w:fldCharType="end"/>
      </w:r>
    </w:p>
    <w:p w14:paraId="38527010" w14:textId="60185C9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_Toc208126277 \h </w:instrText>
      </w:r>
      <w:r>
        <w:rPr>
          <w:noProof/>
        </w:rPr>
      </w:r>
      <w:r>
        <w:rPr>
          <w:noProof/>
        </w:rPr>
        <w:fldChar w:fldCharType="separate"/>
      </w:r>
      <w:r>
        <w:rPr>
          <w:noProof/>
        </w:rPr>
        <w:t>12</w:t>
      </w:r>
      <w:r>
        <w:rPr>
          <w:noProof/>
        </w:rPr>
        <w:fldChar w:fldCharType="end"/>
      </w:r>
    </w:p>
    <w:p w14:paraId="4DA1F652" w14:textId="66A9AFF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_Toc208126278 \h </w:instrText>
      </w:r>
      <w:r>
        <w:rPr>
          <w:noProof/>
        </w:rPr>
      </w:r>
      <w:r>
        <w:rPr>
          <w:noProof/>
        </w:rPr>
        <w:fldChar w:fldCharType="separate"/>
      </w:r>
      <w:r>
        <w:rPr>
          <w:noProof/>
        </w:rPr>
        <w:t>12</w:t>
      </w:r>
      <w:r>
        <w:rPr>
          <w:noProof/>
        </w:rPr>
        <w:fldChar w:fldCharType="end"/>
      </w:r>
    </w:p>
    <w:p w14:paraId="59737FD4" w14:textId="678EE92E"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_Toc208126279 \h </w:instrText>
      </w:r>
      <w:r>
        <w:rPr>
          <w:noProof/>
        </w:rPr>
      </w:r>
      <w:r>
        <w:rPr>
          <w:noProof/>
        </w:rPr>
        <w:fldChar w:fldCharType="separate"/>
      </w:r>
      <w:r>
        <w:rPr>
          <w:noProof/>
        </w:rPr>
        <w:t>13</w:t>
      </w:r>
      <w:r>
        <w:rPr>
          <w:noProof/>
        </w:rPr>
        <w:fldChar w:fldCharType="end"/>
      </w:r>
    </w:p>
    <w:p w14:paraId="3EFBD244" w14:textId="308FA110"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_Toc208126280 \h </w:instrText>
      </w:r>
      <w:r>
        <w:rPr>
          <w:noProof/>
        </w:rPr>
      </w:r>
      <w:r>
        <w:rPr>
          <w:noProof/>
        </w:rPr>
        <w:fldChar w:fldCharType="separate"/>
      </w:r>
      <w:r>
        <w:rPr>
          <w:noProof/>
        </w:rPr>
        <w:t>13</w:t>
      </w:r>
      <w:r>
        <w:rPr>
          <w:noProof/>
        </w:rPr>
        <w:fldChar w:fldCharType="end"/>
      </w:r>
    </w:p>
    <w:p w14:paraId="5DBE43E8" w14:textId="7500F82A"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_Toc208126281 \h </w:instrText>
      </w:r>
      <w:r>
        <w:rPr>
          <w:noProof/>
        </w:rPr>
      </w:r>
      <w:r>
        <w:rPr>
          <w:noProof/>
        </w:rPr>
        <w:fldChar w:fldCharType="separate"/>
      </w:r>
      <w:r>
        <w:rPr>
          <w:noProof/>
        </w:rPr>
        <w:t>13</w:t>
      </w:r>
      <w:r>
        <w:rPr>
          <w:noProof/>
        </w:rPr>
        <w:fldChar w:fldCharType="end"/>
      </w:r>
    </w:p>
    <w:p w14:paraId="674006E0" w14:textId="29FE8B3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_Toc208126282 \h </w:instrText>
      </w:r>
      <w:r>
        <w:rPr>
          <w:noProof/>
        </w:rPr>
      </w:r>
      <w:r>
        <w:rPr>
          <w:noProof/>
        </w:rPr>
        <w:fldChar w:fldCharType="separate"/>
      </w:r>
      <w:r>
        <w:rPr>
          <w:noProof/>
        </w:rPr>
        <w:t>14</w:t>
      </w:r>
      <w:r>
        <w:rPr>
          <w:noProof/>
        </w:rPr>
        <w:fldChar w:fldCharType="end"/>
      </w:r>
    </w:p>
    <w:p w14:paraId="1E54B949" w14:textId="173A20B0"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_Toc208126283 \h </w:instrText>
      </w:r>
      <w:r>
        <w:rPr>
          <w:noProof/>
        </w:rPr>
      </w:r>
      <w:r>
        <w:rPr>
          <w:noProof/>
        </w:rPr>
        <w:fldChar w:fldCharType="separate"/>
      </w:r>
      <w:r>
        <w:rPr>
          <w:noProof/>
        </w:rPr>
        <w:t>14</w:t>
      </w:r>
      <w:r>
        <w:rPr>
          <w:noProof/>
        </w:rPr>
        <w:fldChar w:fldCharType="end"/>
      </w:r>
    </w:p>
    <w:p w14:paraId="3354ED4D" w14:textId="5DCA433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_Toc208126284 \h </w:instrText>
      </w:r>
      <w:r>
        <w:rPr>
          <w:noProof/>
        </w:rPr>
      </w:r>
      <w:r>
        <w:rPr>
          <w:noProof/>
        </w:rPr>
        <w:fldChar w:fldCharType="separate"/>
      </w:r>
      <w:r>
        <w:rPr>
          <w:noProof/>
        </w:rPr>
        <w:t>14</w:t>
      </w:r>
      <w:r>
        <w:rPr>
          <w:noProof/>
        </w:rPr>
        <w:fldChar w:fldCharType="end"/>
      </w:r>
    </w:p>
    <w:p w14:paraId="5C207D43" w14:textId="251DA33C"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_Toc208126285 \h </w:instrText>
      </w:r>
      <w:r>
        <w:rPr>
          <w:noProof/>
        </w:rPr>
      </w:r>
      <w:r>
        <w:rPr>
          <w:noProof/>
        </w:rPr>
        <w:fldChar w:fldCharType="separate"/>
      </w:r>
      <w:r>
        <w:rPr>
          <w:noProof/>
        </w:rPr>
        <w:t>14</w:t>
      </w:r>
      <w:r>
        <w:rPr>
          <w:noProof/>
        </w:rPr>
        <w:fldChar w:fldCharType="end"/>
      </w:r>
    </w:p>
    <w:p w14:paraId="65724875" w14:textId="20248E2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_Toc208126286 \h </w:instrText>
      </w:r>
      <w:r>
        <w:rPr>
          <w:noProof/>
        </w:rPr>
      </w:r>
      <w:r>
        <w:rPr>
          <w:noProof/>
        </w:rPr>
        <w:fldChar w:fldCharType="separate"/>
      </w:r>
      <w:r>
        <w:rPr>
          <w:noProof/>
        </w:rPr>
        <w:t>15</w:t>
      </w:r>
      <w:r>
        <w:rPr>
          <w:noProof/>
        </w:rPr>
        <w:fldChar w:fldCharType="end"/>
      </w:r>
    </w:p>
    <w:p w14:paraId="6C529787" w14:textId="517FB142"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_Toc208126287 \h </w:instrText>
      </w:r>
      <w:r>
        <w:rPr>
          <w:noProof/>
        </w:rPr>
      </w:r>
      <w:r>
        <w:rPr>
          <w:noProof/>
        </w:rPr>
        <w:fldChar w:fldCharType="separate"/>
      </w:r>
      <w:r>
        <w:rPr>
          <w:noProof/>
        </w:rPr>
        <w:t>15</w:t>
      </w:r>
      <w:r>
        <w:rPr>
          <w:noProof/>
        </w:rPr>
        <w:fldChar w:fldCharType="end"/>
      </w:r>
    </w:p>
    <w:p w14:paraId="378C0CE1" w14:textId="023FBE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_Toc208126288 \h </w:instrText>
      </w:r>
      <w:r>
        <w:rPr>
          <w:noProof/>
        </w:rPr>
      </w:r>
      <w:r>
        <w:rPr>
          <w:noProof/>
        </w:rPr>
        <w:fldChar w:fldCharType="separate"/>
      </w:r>
      <w:r>
        <w:rPr>
          <w:noProof/>
        </w:rPr>
        <w:t>16</w:t>
      </w:r>
      <w:r>
        <w:rPr>
          <w:noProof/>
        </w:rPr>
        <w:fldChar w:fldCharType="end"/>
      </w:r>
    </w:p>
    <w:p w14:paraId="12D6F0E1" w14:textId="7F2E0AA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_Toc208126289 \h </w:instrText>
      </w:r>
      <w:r>
        <w:rPr>
          <w:noProof/>
        </w:rPr>
      </w:r>
      <w:r>
        <w:rPr>
          <w:noProof/>
        </w:rPr>
        <w:fldChar w:fldCharType="separate"/>
      </w:r>
      <w:r>
        <w:rPr>
          <w:noProof/>
        </w:rPr>
        <w:t>16</w:t>
      </w:r>
      <w:r>
        <w:rPr>
          <w:noProof/>
        </w:rPr>
        <w:fldChar w:fldCharType="end"/>
      </w:r>
    </w:p>
    <w:p w14:paraId="5AE392BF" w14:textId="2FE391D9"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_Toc208126290 \h </w:instrText>
      </w:r>
      <w:r>
        <w:rPr>
          <w:noProof/>
        </w:rPr>
      </w:r>
      <w:r>
        <w:rPr>
          <w:noProof/>
        </w:rPr>
        <w:fldChar w:fldCharType="separate"/>
      </w:r>
      <w:r>
        <w:rPr>
          <w:noProof/>
        </w:rPr>
        <w:t>16</w:t>
      </w:r>
      <w:r>
        <w:rPr>
          <w:noProof/>
        </w:rPr>
        <w:fldChar w:fldCharType="end"/>
      </w:r>
    </w:p>
    <w:p w14:paraId="67818D44" w14:textId="0D241BB3"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_Toc208126291 \h </w:instrText>
      </w:r>
      <w:r>
        <w:rPr>
          <w:noProof/>
        </w:rPr>
      </w:r>
      <w:r>
        <w:rPr>
          <w:noProof/>
        </w:rPr>
        <w:fldChar w:fldCharType="separate"/>
      </w:r>
      <w:r>
        <w:rPr>
          <w:noProof/>
        </w:rPr>
        <w:t>16</w:t>
      </w:r>
      <w:r>
        <w:rPr>
          <w:noProof/>
        </w:rPr>
        <w:fldChar w:fldCharType="end"/>
      </w:r>
    </w:p>
    <w:p w14:paraId="70154869" w14:textId="7734D4E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_Toc208126292 \h </w:instrText>
      </w:r>
      <w:r>
        <w:rPr>
          <w:noProof/>
        </w:rPr>
      </w:r>
      <w:r>
        <w:rPr>
          <w:noProof/>
        </w:rPr>
        <w:fldChar w:fldCharType="separate"/>
      </w:r>
      <w:r>
        <w:rPr>
          <w:noProof/>
        </w:rPr>
        <w:t>17</w:t>
      </w:r>
      <w:r>
        <w:rPr>
          <w:noProof/>
        </w:rPr>
        <w:fldChar w:fldCharType="end"/>
      </w:r>
    </w:p>
    <w:p w14:paraId="7B87D4C2" w14:textId="28333AAE"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_Toc208126293 \h </w:instrText>
      </w:r>
      <w:r>
        <w:rPr>
          <w:noProof/>
        </w:rPr>
      </w:r>
      <w:r>
        <w:rPr>
          <w:noProof/>
        </w:rPr>
        <w:fldChar w:fldCharType="separate"/>
      </w:r>
      <w:r>
        <w:rPr>
          <w:noProof/>
        </w:rPr>
        <w:t>18</w:t>
      </w:r>
      <w:r>
        <w:rPr>
          <w:noProof/>
        </w:rPr>
        <w:fldChar w:fldCharType="end"/>
      </w:r>
    </w:p>
    <w:p w14:paraId="24FA16FB" w14:textId="32E4AD01"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_Toc208126294 \h </w:instrText>
      </w:r>
      <w:r>
        <w:rPr>
          <w:noProof/>
        </w:rPr>
      </w:r>
      <w:r>
        <w:rPr>
          <w:noProof/>
        </w:rPr>
        <w:fldChar w:fldCharType="separate"/>
      </w:r>
      <w:r>
        <w:rPr>
          <w:noProof/>
        </w:rPr>
        <w:t>19</w:t>
      </w:r>
      <w:r>
        <w:rPr>
          <w:noProof/>
        </w:rPr>
        <w:fldChar w:fldCharType="end"/>
      </w:r>
    </w:p>
    <w:p w14:paraId="29506271" w14:textId="68ABDB55"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_Toc208126295 \h </w:instrText>
      </w:r>
      <w:r>
        <w:rPr>
          <w:noProof/>
        </w:rPr>
      </w:r>
      <w:r>
        <w:rPr>
          <w:noProof/>
        </w:rPr>
        <w:fldChar w:fldCharType="separate"/>
      </w:r>
      <w:r>
        <w:rPr>
          <w:noProof/>
        </w:rPr>
        <w:t>19</w:t>
      </w:r>
      <w:r>
        <w:rPr>
          <w:noProof/>
        </w:rPr>
        <w:fldChar w:fldCharType="end"/>
      </w:r>
    </w:p>
    <w:p w14:paraId="0BDD58EE" w14:textId="6718208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4444BF">
        <w:rPr>
          <w:rFonts w:cs="Arial"/>
          <w:noProof/>
          <w:lang w:val="en-US"/>
        </w:rPr>
        <w:t>Selection of a UPF Event Reports Delivery Mechanism</w:t>
      </w:r>
      <w:r>
        <w:rPr>
          <w:noProof/>
        </w:rPr>
        <w:tab/>
      </w:r>
      <w:r>
        <w:rPr>
          <w:noProof/>
        </w:rPr>
        <w:fldChar w:fldCharType="begin"/>
      </w:r>
      <w:r>
        <w:rPr>
          <w:noProof/>
        </w:rPr>
        <w:instrText xml:space="preserve"> PAGEREF _Toc208126296 \h </w:instrText>
      </w:r>
      <w:r>
        <w:rPr>
          <w:noProof/>
        </w:rPr>
      </w:r>
      <w:r>
        <w:rPr>
          <w:noProof/>
        </w:rPr>
        <w:fldChar w:fldCharType="separate"/>
      </w:r>
      <w:r>
        <w:rPr>
          <w:noProof/>
        </w:rPr>
        <w:t>20</w:t>
      </w:r>
      <w:r>
        <w:rPr>
          <w:noProof/>
        </w:rPr>
        <w:fldChar w:fldCharType="end"/>
      </w:r>
    </w:p>
    <w:p w14:paraId="45A947B3" w14:textId="63BA6DF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_Toc208126297 \h </w:instrText>
      </w:r>
      <w:r>
        <w:rPr>
          <w:noProof/>
        </w:rPr>
      </w:r>
      <w:r>
        <w:rPr>
          <w:noProof/>
        </w:rPr>
        <w:fldChar w:fldCharType="separate"/>
      </w:r>
      <w:r>
        <w:rPr>
          <w:noProof/>
        </w:rPr>
        <w:t>20</w:t>
      </w:r>
      <w:r>
        <w:rPr>
          <w:noProof/>
        </w:rPr>
        <w:fldChar w:fldCharType="end"/>
      </w:r>
    </w:p>
    <w:p w14:paraId="0A30826F" w14:textId="7AC65331"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_Toc208126298 \h </w:instrText>
      </w:r>
      <w:r>
        <w:rPr>
          <w:noProof/>
        </w:rPr>
      </w:r>
      <w:r>
        <w:rPr>
          <w:noProof/>
        </w:rPr>
        <w:fldChar w:fldCharType="separate"/>
      </w:r>
      <w:r>
        <w:rPr>
          <w:noProof/>
        </w:rPr>
        <w:t>20</w:t>
      </w:r>
      <w:r>
        <w:rPr>
          <w:noProof/>
        </w:rPr>
        <w:fldChar w:fldCharType="end"/>
      </w:r>
    </w:p>
    <w:p w14:paraId="02089F17" w14:textId="1F3DB307"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_Toc208126299 \h </w:instrText>
      </w:r>
      <w:r>
        <w:rPr>
          <w:noProof/>
        </w:rPr>
      </w:r>
      <w:r>
        <w:rPr>
          <w:noProof/>
        </w:rPr>
        <w:fldChar w:fldCharType="separate"/>
      </w:r>
      <w:r>
        <w:rPr>
          <w:noProof/>
        </w:rPr>
        <w:t>22</w:t>
      </w:r>
      <w:r>
        <w:rPr>
          <w:noProof/>
        </w:rPr>
        <w:fldChar w:fldCharType="end"/>
      </w:r>
    </w:p>
    <w:p w14:paraId="1FCBE2C4" w14:textId="78054B4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_Toc208126300 \h </w:instrText>
      </w:r>
      <w:r>
        <w:rPr>
          <w:noProof/>
        </w:rPr>
      </w:r>
      <w:r>
        <w:rPr>
          <w:noProof/>
        </w:rPr>
        <w:fldChar w:fldCharType="separate"/>
      </w:r>
      <w:r>
        <w:rPr>
          <w:noProof/>
        </w:rPr>
        <w:t>22</w:t>
      </w:r>
      <w:r>
        <w:rPr>
          <w:noProof/>
        </w:rPr>
        <w:fldChar w:fldCharType="end"/>
      </w:r>
    </w:p>
    <w:p w14:paraId="6BC72F87" w14:textId="6D944923"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_Toc208126301 \h </w:instrText>
      </w:r>
      <w:r>
        <w:rPr>
          <w:noProof/>
        </w:rPr>
      </w:r>
      <w:r>
        <w:rPr>
          <w:noProof/>
        </w:rPr>
        <w:fldChar w:fldCharType="separate"/>
      </w:r>
      <w:r>
        <w:rPr>
          <w:noProof/>
        </w:rPr>
        <w:t>22</w:t>
      </w:r>
      <w:r>
        <w:rPr>
          <w:noProof/>
        </w:rPr>
        <w:fldChar w:fldCharType="end"/>
      </w:r>
    </w:p>
    <w:p w14:paraId="537732F8" w14:textId="10C6008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_Toc208126302 \h </w:instrText>
      </w:r>
      <w:r>
        <w:rPr>
          <w:noProof/>
        </w:rPr>
      </w:r>
      <w:r>
        <w:rPr>
          <w:noProof/>
        </w:rPr>
        <w:fldChar w:fldCharType="separate"/>
      </w:r>
      <w:r>
        <w:rPr>
          <w:noProof/>
        </w:rPr>
        <w:t>22</w:t>
      </w:r>
      <w:r>
        <w:rPr>
          <w:noProof/>
        </w:rPr>
        <w:fldChar w:fldCharType="end"/>
      </w:r>
    </w:p>
    <w:p w14:paraId="1EEB47B6" w14:textId="26591CFF"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_Toc208126303 \h </w:instrText>
      </w:r>
      <w:r>
        <w:rPr>
          <w:noProof/>
        </w:rPr>
      </w:r>
      <w:r>
        <w:rPr>
          <w:noProof/>
        </w:rPr>
        <w:fldChar w:fldCharType="separate"/>
      </w:r>
      <w:r>
        <w:rPr>
          <w:noProof/>
        </w:rPr>
        <w:t>22</w:t>
      </w:r>
      <w:r>
        <w:rPr>
          <w:noProof/>
        </w:rPr>
        <w:fldChar w:fldCharType="end"/>
      </w:r>
    </w:p>
    <w:p w14:paraId="432ACF02" w14:textId="65B6494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_Toc208126304 \h </w:instrText>
      </w:r>
      <w:r>
        <w:rPr>
          <w:noProof/>
        </w:rPr>
      </w:r>
      <w:r>
        <w:rPr>
          <w:noProof/>
        </w:rPr>
        <w:fldChar w:fldCharType="separate"/>
      </w:r>
      <w:r>
        <w:rPr>
          <w:noProof/>
        </w:rPr>
        <w:t>23</w:t>
      </w:r>
      <w:r>
        <w:rPr>
          <w:noProof/>
        </w:rPr>
        <w:fldChar w:fldCharType="end"/>
      </w:r>
    </w:p>
    <w:p w14:paraId="5C545AEA" w14:textId="3A425C26"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_Toc208126305 \h </w:instrText>
      </w:r>
      <w:r>
        <w:rPr>
          <w:noProof/>
        </w:rPr>
      </w:r>
      <w:r>
        <w:rPr>
          <w:noProof/>
        </w:rPr>
        <w:fldChar w:fldCharType="separate"/>
      </w:r>
      <w:r>
        <w:rPr>
          <w:noProof/>
        </w:rPr>
        <w:t>26</w:t>
      </w:r>
      <w:r>
        <w:rPr>
          <w:noProof/>
        </w:rPr>
        <w:fldChar w:fldCharType="end"/>
      </w:r>
    </w:p>
    <w:p w14:paraId="2B309F05" w14:textId="500065C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_Toc208126306 \h </w:instrText>
      </w:r>
      <w:r>
        <w:rPr>
          <w:noProof/>
        </w:rPr>
      </w:r>
      <w:r>
        <w:rPr>
          <w:noProof/>
        </w:rPr>
        <w:fldChar w:fldCharType="separate"/>
      </w:r>
      <w:r>
        <w:rPr>
          <w:noProof/>
        </w:rPr>
        <w:t>27</w:t>
      </w:r>
      <w:r>
        <w:rPr>
          <w:noProof/>
        </w:rPr>
        <w:fldChar w:fldCharType="end"/>
      </w:r>
    </w:p>
    <w:p w14:paraId="03515EC2" w14:textId="0E980E2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_Toc208126307 \h </w:instrText>
      </w:r>
      <w:r>
        <w:rPr>
          <w:noProof/>
        </w:rPr>
      </w:r>
      <w:r>
        <w:rPr>
          <w:noProof/>
        </w:rPr>
        <w:fldChar w:fldCharType="separate"/>
      </w:r>
      <w:r>
        <w:rPr>
          <w:noProof/>
        </w:rPr>
        <w:t>27</w:t>
      </w:r>
      <w:r>
        <w:rPr>
          <w:noProof/>
        </w:rPr>
        <w:fldChar w:fldCharType="end"/>
      </w:r>
    </w:p>
    <w:p w14:paraId="63ACE715" w14:textId="243351E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_Toc208126308 \h </w:instrText>
      </w:r>
      <w:r>
        <w:rPr>
          <w:noProof/>
        </w:rPr>
      </w:r>
      <w:r>
        <w:rPr>
          <w:noProof/>
        </w:rPr>
        <w:fldChar w:fldCharType="separate"/>
      </w:r>
      <w:r>
        <w:rPr>
          <w:noProof/>
        </w:rPr>
        <w:t>28</w:t>
      </w:r>
      <w:r>
        <w:rPr>
          <w:noProof/>
        </w:rPr>
        <w:fldChar w:fldCharType="end"/>
      </w:r>
    </w:p>
    <w:p w14:paraId="7B29E9B8" w14:textId="3B41444A"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5</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_Toc208126309 \h </w:instrText>
      </w:r>
      <w:r>
        <w:rPr>
          <w:noProof/>
        </w:rPr>
      </w:r>
      <w:r>
        <w:rPr>
          <w:noProof/>
        </w:rPr>
        <w:fldChar w:fldCharType="separate"/>
      </w:r>
      <w:r>
        <w:rPr>
          <w:noProof/>
        </w:rPr>
        <w:t>28</w:t>
      </w:r>
      <w:r>
        <w:rPr>
          <w:noProof/>
        </w:rPr>
        <w:fldChar w:fldCharType="end"/>
      </w:r>
    </w:p>
    <w:p w14:paraId="11F82791" w14:textId="76425FE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_Toc208126310 \h </w:instrText>
      </w:r>
      <w:r>
        <w:rPr>
          <w:noProof/>
        </w:rPr>
      </w:r>
      <w:r>
        <w:rPr>
          <w:noProof/>
        </w:rPr>
        <w:fldChar w:fldCharType="separate"/>
      </w:r>
      <w:r>
        <w:rPr>
          <w:noProof/>
        </w:rPr>
        <w:t>28</w:t>
      </w:r>
      <w:r>
        <w:rPr>
          <w:noProof/>
        </w:rPr>
        <w:fldChar w:fldCharType="end"/>
      </w:r>
    </w:p>
    <w:p w14:paraId="7812928E" w14:textId="591E322D"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lastRenderedPageBreak/>
        <w:t>6.</w:t>
      </w:r>
      <w:r w:rsidRPr="004444BF">
        <w:rPr>
          <w:noProof/>
          <w:lang w:val="en-US" w:eastAsia="zh-CN"/>
        </w:rPr>
        <w:t>5</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_Toc208126311 \h </w:instrText>
      </w:r>
      <w:r>
        <w:rPr>
          <w:noProof/>
        </w:rPr>
      </w:r>
      <w:r>
        <w:rPr>
          <w:noProof/>
        </w:rPr>
        <w:fldChar w:fldCharType="separate"/>
      </w:r>
      <w:r>
        <w:rPr>
          <w:noProof/>
        </w:rPr>
        <w:t>31</w:t>
      </w:r>
      <w:r>
        <w:rPr>
          <w:noProof/>
        </w:rPr>
        <w:fldChar w:fldCharType="end"/>
      </w:r>
    </w:p>
    <w:p w14:paraId="7B8D4A38" w14:textId="233A93FB"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_Toc208126312 \h </w:instrText>
      </w:r>
      <w:r>
        <w:rPr>
          <w:noProof/>
        </w:rPr>
      </w:r>
      <w:r>
        <w:rPr>
          <w:noProof/>
        </w:rPr>
        <w:fldChar w:fldCharType="separate"/>
      </w:r>
      <w:r>
        <w:rPr>
          <w:noProof/>
        </w:rPr>
        <w:t>31</w:t>
      </w:r>
      <w:r>
        <w:rPr>
          <w:noProof/>
        </w:rPr>
        <w:fldChar w:fldCharType="end"/>
      </w:r>
    </w:p>
    <w:p w14:paraId="76653143" w14:textId="41A98EE1"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_Toc208126313 \h </w:instrText>
      </w:r>
      <w:r>
        <w:rPr>
          <w:noProof/>
        </w:rPr>
      </w:r>
      <w:r>
        <w:rPr>
          <w:noProof/>
        </w:rPr>
        <w:fldChar w:fldCharType="separate"/>
      </w:r>
      <w:r>
        <w:rPr>
          <w:noProof/>
        </w:rPr>
        <w:t>32</w:t>
      </w:r>
      <w:r>
        <w:rPr>
          <w:noProof/>
        </w:rPr>
        <w:fldChar w:fldCharType="end"/>
      </w:r>
    </w:p>
    <w:p w14:paraId="231FDF56" w14:textId="3C67F596"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_Toc208126314 \h </w:instrText>
      </w:r>
      <w:r>
        <w:rPr>
          <w:noProof/>
        </w:rPr>
      </w:r>
      <w:r>
        <w:rPr>
          <w:noProof/>
        </w:rPr>
        <w:fldChar w:fldCharType="separate"/>
      </w:r>
      <w:r>
        <w:rPr>
          <w:noProof/>
        </w:rPr>
        <w:t>32</w:t>
      </w:r>
      <w:r>
        <w:rPr>
          <w:noProof/>
        </w:rPr>
        <w:fldChar w:fldCharType="end"/>
      </w:r>
    </w:p>
    <w:p w14:paraId="18C7B3CC" w14:textId="6606182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_Toc208126315 \h </w:instrText>
      </w:r>
      <w:r>
        <w:rPr>
          <w:noProof/>
        </w:rPr>
      </w:r>
      <w:r>
        <w:rPr>
          <w:noProof/>
        </w:rPr>
        <w:fldChar w:fldCharType="separate"/>
      </w:r>
      <w:r>
        <w:rPr>
          <w:noProof/>
        </w:rPr>
        <w:t>32</w:t>
      </w:r>
      <w:r>
        <w:rPr>
          <w:noProof/>
        </w:rPr>
        <w:fldChar w:fldCharType="end"/>
      </w:r>
    </w:p>
    <w:p w14:paraId="40494C83" w14:textId="39B289F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.2</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_Toc208126316 \h </w:instrText>
      </w:r>
      <w:r>
        <w:rPr>
          <w:noProof/>
        </w:rPr>
      </w:r>
      <w:r>
        <w:rPr>
          <w:noProof/>
        </w:rPr>
        <w:fldChar w:fldCharType="separate"/>
      </w:r>
      <w:r>
        <w:rPr>
          <w:noProof/>
        </w:rPr>
        <w:t>34</w:t>
      </w:r>
      <w:r>
        <w:rPr>
          <w:noProof/>
        </w:rPr>
        <w:fldChar w:fldCharType="end"/>
      </w:r>
    </w:p>
    <w:p w14:paraId="5709084B" w14:textId="4F713C8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_Toc208126317 \h </w:instrText>
      </w:r>
      <w:r>
        <w:rPr>
          <w:noProof/>
        </w:rPr>
      </w:r>
      <w:r>
        <w:rPr>
          <w:noProof/>
        </w:rPr>
        <w:fldChar w:fldCharType="separate"/>
      </w:r>
      <w:r>
        <w:rPr>
          <w:noProof/>
        </w:rPr>
        <w:t>34</w:t>
      </w:r>
      <w:r>
        <w:rPr>
          <w:noProof/>
        </w:rPr>
        <w:fldChar w:fldCharType="end"/>
      </w:r>
    </w:p>
    <w:p w14:paraId="109002C3" w14:textId="194F384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.4</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_Toc208126318 \h </w:instrText>
      </w:r>
      <w:r>
        <w:rPr>
          <w:noProof/>
        </w:rPr>
      </w:r>
      <w:r>
        <w:rPr>
          <w:noProof/>
        </w:rPr>
        <w:fldChar w:fldCharType="separate"/>
      </w:r>
      <w:r>
        <w:rPr>
          <w:noProof/>
        </w:rPr>
        <w:t>34</w:t>
      </w:r>
      <w:r>
        <w:rPr>
          <w:noProof/>
        </w:rPr>
        <w:fldChar w:fldCharType="end"/>
      </w:r>
    </w:p>
    <w:p w14:paraId="7FC69A53" w14:textId="72A63DCB"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_Toc208126319 \h </w:instrText>
      </w:r>
      <w:r>
        <w:rPr>
          <w:noProof/>
        </w:rPr>
      </w:r>
      <w:r>
        <w:rPr>
          <w:noProof/>
        </w:rPr>
        <w:fldChar w:fldCharType="separate"/>
      </w:r>
      <w:r>
        <w:rPr>
          <w:noProof/>
        </w:rPr>
        <w:t>34</w:t>
      </w:r>
      <w:r>
        <w:rPr>
          <w:noProof/>
        </w:rPr>
        <w:fldChar w:fldCharType="end"/>
      </w:r>
    </w:p>
    <w:p w14:paraId="011B57CB" w14:textId="55D9BF0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_Toc208126320 \h </w:instrText>
      </w:r>
      <w:r>
        <w:rPr>
          <w:noProof/>
        </w:rPr>
      </w:r>
      <w:r>
        <w:rPr>
          <w:noProof/>
        </w:rPr>
        <w:fldChar w:fldCharType="separate"/>
      </w:r>
      <w:r>
        <w:rPr>
          <w:noProof/>
        </w:rPr>
        <w:t>34</w:t>
      </w:r>
      <w:r>
        <w:rPr>
          <w:noProof/>
        </w:rPr>
        <w:fldChar w:fldCharType="end"/>
      </w:r>
    </w:p>
    <w:p w14:paraId="1103C11E" w14:textId="7BF5A2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_Toc208126321 \h </w:instrText>
      </w:r>
      <w:r>
        <w:rPr>
          <w:noProof/>
        </w:rPr>
      </w:r>
      <w:r>
        <w:rPr>
          <w:noProof/>
        </w:rPr>
        <w:fldChar w:fldCharType="separate"/>
      </w:r>
      <w:r>
        <w:rPr>
          <w:noProof/>
        </w:rPr>
        <w:t>34</w:t>
      </w:r>
      <w:r>
        <w:rPr>
          <w:noProof/>
        </w:rPr>
        <w:fldChar w:fldCharType="end"/>
      </w:r>
    </w:p>
    <w:p w14:paraId="5814627B" w14:textId="365B43C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_Toc208126322 \h </w:instrText>
      </w:r>
      <w:r>
        <w:rPr>
          <w:noProof/>
        </w:rPr>
      </w:r>
      <w:r>
        <w:rPr>
          <w:noProof/>
        </w:rPr>
        <w:fldChar w:fldCharType="separate"/>
      </w:r>
      <w:r>
        <w:rPr>
          <w:noProof/>
        </w:rPr>
        <w:t>37</w:t>
      </w:r>
      <w:r>
        <w:rPr>
          <w:noProof/>
        </w:rPr>
        <w:fldChar w:fldCharType="end"/>
      </w:r>
    </w:p>
    <w:p w14:paraId="2112F213" w14:textId="142BB8E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_Toc208126323 \h </w:instrText>
      </w:r>
      <w:r>
        <w:rPr>
          <w:noProof/>
        </w:rPr>
      </w:r>
      <w:r>
        <w:rPr>
          <w:noProof/>
        </w:rPr>
        <w:fldChar w:fldCharType="separate"/>
      </w:r>
      <w:r>
        <w:rPr>
          <w:noProof/>
        </w:rPr>
        <w:t>37</w:t>
      </w:r>
      <w:r>
        <w:rPr>
          <w:noProof/>
        </w:rPr>
        <w:fldChar w:fldCharType="end"/>
      </w:r>
    </w:p>
    <w:p w14:paraId="6EDD758D" w14:textId="6E3F2F4B"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_Toc208126324 \h </w:instrText>
      </w:r>
      <w:r>
        <w:rPr>
          <w:noProof/>
        </w:rPr>
      </w:r>
      <w:r>
        <w:rPr>
          <w:noProof/>
        </w:rPr>
        <w:fldChar w:fldCharType="separate"/>
      </w:r>
      <w:r>
        <w:rPr>
          <w:noProof/>
        </w:rPr>
        <w:t>37</w:t>
      </w:r>
      <w:r>
        <w:rPr>
          <w:noProof/>
        </w:rPr>
        <w:fldChar w:fldCharType="end"/>
      </w:r>
    </w:p>
    <w:p w14:paraId="40F39A55" w14:textId="540B97A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_Toc208126325 \h </w:instrText>
      </w:r>
      <w:r>
        <w:rPr>
          <w:noProof/>
        </w:rPr>
      </w:r>
      <w:r>
        <w:rPr>
          <w:noProof/>
        </w:rPr>
        <w:fldChar w:fldCharType="separate"/>
      </w:r>
      <w:r>
        <w:rPr>
          <w:noProof/>
        </w:rPr>
        <w:t>38</w:t>
      </w:r>
      <w:r>
        <w:rPr>
          <w:noProof/>
        </w:rPr>
        <w:fldChar w:fldCharType="end"/>
      </w:r>
    </w:p>
    <w:p w14:paraId="5C748F4F" w14:textId="7BDD7AC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_Toc208126326 \h </w:instrText>
      </w:r>
      <w:r>
        <w:rPr>
          <w:noProof/>
        </w:rPr>
      </w:r>
      <w:r>
        <w:rPr>
          <w:noProof/>
        </w:rPr>
        <w:fldChar w:fldCharType="separate"/>
      </w:r>
      <w:r>
        <w:rPr>
          <w:noProof/>
        </w:rPr>
        <w:t>38</w:t>
      </w:r>
      <w:r>
        <w:rPr>
          <w:noProof/>
        </w:rPr>
        <w:fldChar w:fldCharType="end"/>
      </w:r>
    </w:p>
    <w:p w14:paraId="7EAAC122" w14:textId="36EAD14D"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_Toc208126327 \h </w:instrText>
      </w:r>
      <w:r>
        <w:rPr>
          <w:noProof/>
        </w:rPr>
      </w:r>
      <w:r>
        <w:rPr>
          <w:noProof/>
        </w:rPr>
        <w:fldChar w:fldCharType="separate"/>
      </w:r>
      <w:r>
        <w:rPr>
          <w:noProof/>
        </w:rPr>
        <w:t>39</w:t>
      </w:r>
      <w:r>
        <w:rPr>
          <w:noProof/>
        </w:rPr>
        <w:fldChar w:fldCharType="end"/>
      </w:r>
    </w:p>
    <w:p w14:paraId="77C023B8" w14:textId="47D5F32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_Toc208126328 \h </w:instrText>
      </w:r>
      <w:r>
        <w:rPr>
          <w:noProof/>
        </w:rPr>
      </w:r>
      <w:r>
        <w:rPr>
          <w:noProof/>
        </w:rPr>
        <w:fldChar w:fldCharType="separate"/>
      </w:r>
      <w:r>
        <w:rPr>
          <w:noProof/>
        </w:rPr>
        <w:t>40</w:t>
      </w:r>
      <w:r>
        <w:rPr>
          <w:noProof/>
        </w:rPr>
        <w:fldChar w:fldCharType="end"/>
      </w:r>
    </w:p>
    <w:p w14:paraId="2127391D" w14:textId="4D804382"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_Toc208126329 \h </w:instrText>
      </w:r>
      <w:r>
        <w:rPr>
          <w:noProof/>
        </w:rPr>
      </w:r>
      <w:r>
        <w:rPr>
          <w:noProof/>
        </w:rPr>
        <w:fldChar w:fldCharType="separate"/>
      </w:r>
      <w:r>
        <w:rPr>
          <w:noProof/>
        </w:rPr>
        <w:t>40</w:t>
      </w:r>
      <w:r>
        <w:rPr>
          <w:noProof/>
        </w:rPr>
        <w:fldChar w:fldCharType="end"/>
      </w:r>
    </w:p>
    <w:p w14:paraId="78C6DD55" w14:textId="245E411C"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_Toc208126330 \h </w:instrText>
      </w:r>
      <w:r>
        <w:rPr>
          <w:noProof/>
        </w:rPr>
      </w:r>
      <w:r>
        <w:rPr>
          <w:noProof/>
        </w:rPr>
        <w:fldChar w:fldCharType="separate"/>
      </w:r>
      <w:r>
        <w:rPr>
          <w:noProof/>
        </w:rPr>
        <w:t>40</w:t>
      </w:r>
      <w:r>
        <w:rPr>
          <w:noProof/>
        </w:rPr>
        <w:fldChar w:fldCharType="end"/>
      </w:r>
    </w:p>
    <w:p w14:paraId="0025F0E1" w14:textId="2EE9478E"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_Toc208126331 \h </w:instrText>
      </w:r>
      <w:r>
        <w:rPr>
          <w:noProof/>
        </w:rPr>
      </w:r>
      <w:r>
        <w:rPr>
          <w:noProof/>
        </w:rPr>
        <w:fldChar w:fldCharType="separate"/>
      </w:r>
      <w:r>
        <w:rPr>
          <w:noProof/>
        </w:rPr>
        <w:t>40</w:t>
      </w:r>
      <w:r>
        <w:rPr>
          <w:noProof/>
        </w:rPr>
        <w:fldChar w:fldCharType="end"/>
      </w:r>
    </w:p>
    <w:p w14:paraId="4A96A9E6" w14:textId="38B0640A"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_Toc208126332 \h </w:instrText>
      </w:r>
      <w:r>
        <w:rPr>
          <w:noProof/>
        </w:rPr>
      </w:r>
      <w:r>
        <w:rPr>
          <w:noProof/>
        </w:rPr>
        <w:fldChar w:fldCharType="separate"/>
      </w:r>
      <w:r>
        <w:rPr>
          <w:noProof/>
        </w:rPr>
        <w:t>40</w:t>
      </w:r>
      <w:r>
        <w:rPr>
          <w:noProof/>
        </w:rPr>
        <w:fldChar w:fldCharType="end"/>
      </w:r>
    </w:p>
    <w:p w14:paraId="1100C54F" w14:textId="2C04FFCC"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_Toc208126333 \h </w:instrText>
      </w:r>
      <w:r>
        <w:rPr>
          <w:noProof/>
        </w:rPr>
      </w:r>
      <w:r>
        <w:rPr>
          <w:noProof/>
        </w:rPr>
        <w:fldChar w:fldCharType="separate"/>
      </w:r>
      <w:r>
        <w:rPr>
          <w:noProof/>
        </w:rPr>
        <w:t>42</w:t>
      </w:r>
      <w:r>
        <w:rPr>
          <w:noProof/>
        </w:rPr>
        <w:fldChar w:fldCharType="end"/>
      </w:r>
    </w:p>
    <w:p w14:paraId="659E2703" w14:textId="7786ED38"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_Toc208126334 \h </w:instrText>
      </w:r>
      <w:r>
        <w:rPr>
          <w:noProof/>
        </w:rPr>
      </w:r>
      <w:r>
        <w:rPr>
          <w:noProof/>
        </w:rPr>
        <w:fldChar w:fldCharType="separate"/>
      </w:r>
      <w:r>
        <w:rPr>
          <w:noProof/>
        </w:rPr>
        <w:t>43</w:t>
      </w:r>
      <w:r>
        <w:rPr>
          <w:noProof/>
        </w:rPr>
        <w:fldChar w:fldCharType="end"/>
      </w:r>
    </w:p>
    <w:p w14:paraId="0B9E3498" w14:textId="7F4B8A9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92100450"/>
      <w:bookmarkStart w:id="19" w:name="_Toc208126259"/>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92100451"/>
      <w:bookmarkStart w:id="24" w:name="_Toc208126260"/>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Heading1"/>
      </w:pPr>
      <w:bookmarkStart w:id="26" w:name="references"/>
      <w:bookmarkStart w:id="27" w:name="_Toc192100452"/>
      <w:bookmarkStart w:id="28" w:name="_Toc208126261"/>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pPr>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0" w:name="_Hlk494379671"/>
      <w:r>
        <w:rPr>
          <w:noProof/>
        </w:rPr>
        <w:t>Session Management Event Exposure</w:t>
      </w:r>
      <w:bookmarkEnd w:id="30"/>
      <w:r>
        <w:rPr>
          <w:noProof/>
        </w:rPr>
        <w:t xml:space="preserve"> Service</w:t>
      </w:r>
      <w:r w:rsidRPr="00152B3B">
        <w:t>; Stage 3".</w:t>
      </w:r>
    </w:p>
    <w:p w14:paraId="414B6165" w14:textId="67874B0D" w:rsidR="00DE573F" w:rsidRDefault="00DE573F" w:rsidP="00DE573F">
      <w:pPr>
        <w:pStyle w:val="EX"/>
      </w:pPr>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p>
    <w:p w14:paraId="03E4435A" w14:textId="3CD659B6" w:rsidR="00DE573F" w:rsidRPr="00B471F1" w:rsidRDefault="00DE573F" w:rsidP="00DE573F">
      <w:pPr>
        <w:pStyle w:val="EX"/>
        <w:rPr>
          <w:lang w:eastAsia="zh-CN"/>
        </w:rPr>
      </w:pPr>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p>
    <w:p w14:paraId="074DA950" w14:textId="66F87722" w:rsidR="00D117E4" w:rsidRPr="00B471F1" w:rsidRDefault="00D117E4" w:rsidP="00EC4A25">
      <w:pPr>
        <w:pStyle w:val="EX"/>
      </w:pPr>
    </w:p>
    <w:p w14:paraId="24ACB616" w14:textId="77777777" w:rsidR="00080512" w:rsidRPr="004D3578" w:rsidRDefault="00080512">
      <w:pPr>
        <w:pStyle w:val="Heading1"/>
      </w:pPr>
      <w:bookmarkStart w:id="31" w:name="definitions"/>
      <w:bookmarkStart w:id="32" w:name="_Toc192100453"/>
      <w:bookmarkStart w:id="33" w:name="_Toc208126262"/>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Toc192100454"/>
      <w:bookmarkStart w:id="35" w:name="_Toc208126263"/>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192100455"/>
      <w:bookmarkStart w:id="37" w:name="_Toc208126264"/>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92100456"/>
      <w:bookmarkStart w:id="39" w:name="_Toc208126265"/>
      <w:r w:rsidRPr="004D3578">
        <w:t>3.3</w:t>
      </w:r>
      <w:r w:rsidRPr="004D3578">
        <w:tab/>
        <w:t>Abbreviations</w:t>
      </w:r>
      <w:bookmarkEnd w:id="38"/>
      <w:bookmarkEnd w:id="39"/>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40"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40"/>
    </w:p>
    <w:p w14:paraId="7D89FB01" w14:textId="5E06C979" w:rsidR="00080512" w:rsidRPr="004D3578" w:rsidRDefault="00080512">
      <w:pPr>
        <w:pStyle w:val="Heading1"/>
      </w:pPr>
      <w:bookmarkStart w:id="41" w:name="clause4"/>
      <w:bookmarkStart w:id="42" w:name="_Toc192100457"/>
      <w:bookmarkStart w:id="43" w:name="_Toc208126266"/>
      <w:bookmarkEnd w:id="41"/>
      <w:r w:rsidRPr="004D3578">
        <w:t>4</w:t>
      </w:r>
      <w:r w:rsidRPr="004D3578">
        <w:tab/>
      </w:r>
      <w:r w:rsidR="00DF261C">
        <w:rPr>
          <w:rFonts w:hint="eastAsia"/>
          <w:lang w:eastAsia="zh-CN"/>
        </w:rPr>
        <w:t xml:space="preserve">Architectural </w:t>
      </w:r>
      <w:r w:rsidR="00B058C2">
        <w:rPr>
          <w:rFonts w:hint="eastAsia"/>
          <w:lang w:eastAsia="zh-CN"/>
        </w:rPr>
        <w:t>Requirements</w:t>
      </w:r>
      <w:bookmarkEnd w:id="42"/>
      <w:bookmarkEnd w:id="43"/>
    </w:p>
    <w:p w14:paraId="480FB05A" w14:textId="68EEB070" w:rsidR="00080512" w:rsidRPr="004D3578" w:rsidRDefault="00080512">
      <w:pPr>
        <w:pStyle w:val="Heading2"/>
      </w:pPr>
      <w:bookmarkStart w:id="44" w:name="_Toc192100458"/>
      <w:bookmarkStart w:id="45" w:name="_Toc208126267"/>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4"/>
      <w:bookmarkEnd w:id="4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6" w:name="OLE_LINK3"/>
      <w:r w:rsidR="00B314F3">
        <w:rPr>
          <w:rFonts w:hint="eastAsia"/>
          <w:lang w:eastAsia="zh-CN"/>
        </w:rPr>
        <w:t>UPF event subscription/notification mode</w:t>
      </w:r>
      <w:bookmarkEnd w:id="46"/>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7.75pt;height:79.5pt" o:ole="">
            <v:imagedata r:id="rId13" o:title=""/>
          </v:shape>
          <o:OLEObject Type="Embed" ProgID="Visio.Drawing.15" ShapeID="_x0000_i1027" DrawAspect="Content" ObjectID="_1829222814"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7.75pt;height:79.5pt" o:ole="">
            <v:imagedata r:id="rId15" o:title=""/>
          </v:shape>
          <o:OLEObject Type="Embed" ProgID="Visio.Drawing.15" ShapeID="_x0000_i1028" DrawAspect="Content" ObjectID="_1829222815"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7.75pt;height:76.85pt" o:ole="">
            <v:imagedata r:id="rId17" o:title=""/>
          </v:shape>
          <o:OLEObject Type="Embed" ProgID="Visio.Drawing.15" ShapeID="_x0000_i1029" DrawAspect="Content" ObjectID="_1829222816"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r w:rsidR="00466ED3">
        <w:rPr>
          <w:lang w:eastAsia="zh-CN"/>
        </w:rPr>
        <w:t>six</w:t>
      </w:r>
      <w:r w:rsidR="00B314F3">
        <w:rPr>
          <w:rFonts w:hint="eastAsia"/>
          <w:lang w:eastAsia="zh-CN"/>
        </w:rPr>
        <w:t>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47" w:name="_Hlk177032887"/>
            <w:r w:rsidRPr="00F16834">
              <w:rPr>
                <w:rFonts w:eastAsia="SimSun"/>
              </w:rPr>
              <w:t>UE NAT Mapping</w:t>
            </w:r>
            <w:bookmarkEnd w:id="47"/>
            <w:r w:rsidRPr="00F16834">
              <w:rPr>
                <w:rFonts w:eastAsia="SimSun"/>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SimSun"/>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602465A7"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the following mechanisms can be used by an NF service consumer (e.g. NWDAF) to control the event report signaling from the UPF (NF service producer):</w:t>
      </w:r>
    </w:p>
    <w:p w14:paraId="7F0322CA" w14:textId="77777777" w:rsidR="00332B1C" w:rsidRDefault="00332B1C" w:rsidP="00332B1C">
      <w:pPr>
        <w:pStyle w:val="B2"/>
        <w:rPr>
          <w:lang w:eastAsia="zh-CN"/>
        </w:rPr>
      </w:pPr>
      <w:r>
        <w:rPr>
          <w:lang w:eastAsia="zh-CN"/>
        </w:rPr>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24EA38D1"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This mechanism can help spreading over time (e.g. during periods of lower traffic) the reporting of delay-tolerant events and thus smoothing the load of the UPF over time.</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Heading2"/>
        <w:rPr>
          <w:lang w:eastAsia="zh-CN"/>
        </w:rPr>
      </w:pPr>
      <w:bookmarkStart w:id="48" w:name="_Toc192100459"/>
      <w:bookmarkStart w:id="49" w:name="_Toc208126268"/>
      <w:r>
        <w:rPr>
          <w:rFonts w:hint="eastAsia"/>
          <w:lang w:eastAsia="zh-CN"/>
        </w:rPr>
        <w:t>4.2</w:t>
      </w:r>
      <w:r w:rsidR="00547545">
        <w:rPr>
          <w:lang w:eastAsia="zh-CN"/>
        </w:rPr>
        <w:tab/>
      </w:r>
      <w:r w:rsidR="00E462C7">
        <w:rPr>
          <w:rFonts w:hint="eastAsia"/>
          <w:lang w:eastAsia="zh-CN"/>
        </w:rPr>
        <w:t>Architectural Requirements</w:t>
      </w:r>
      <w:bookmarkEnd w:id="48"/>
      <w:bookmarkEnd w:id="49"/>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2AA71D3" w:rsidR="00B314F3" w:rsidRDefault="00B314F3" w:rsidP="00B314F3">
      <w:r>
        <w:rPr>
          <w:rFonts w:hint="eastAsia"/>
        </w:rPr>
        <w:lastRenderedPageBreak/>
        <w:t xml:space="preserve">The N4 and Nupf interface shall be based on the existing </w:t>
      </w:r>
      <w:r w:rsidRPr="00731AF1">
        <w:rPr>
          <w:rFonts w:hint="eastAsia"/>
        </w:rPr>
        <w:t>interface design</w:t>
      </w:r>
      <w:r>
        <w:t>.</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Heading1"/>
        <w:rPr>
          <w:lang w:eastAsia="zh-CN"/>
        </w:rPr>
      </w:pPr>
      <w:bookmarkStart w:id="50" w:name="_Toc177553743"/>
      <w:bookmarkStart w:id="51" w:name="_Toc192100460"/>
      <w:bookmarkStart w:id="52" w:name="_Toc208126269"/>
      <w:r>
        <w:rPr>
          <w:lang w:eastAsia="zh-CN"/>
        </w:rPr>
        <w:t>4A</w:t>
      </w:r>
      <w:r>
        <w:rPr>
          <w:lang w:eastAsia="zh-CN"/>
        </w:rPr>
        <w:tab/>
      </w:r>
      <w:bookmarkEnd w:id="50"/>
      <w:r>
        <w:rPr>
          <w:lang w:eastAsia="zh-CN"/>
        </w:rPr>
        <w:t>Use cases and protocol requirements for intensive data collection from UPF</w:t>
      </w:r>
      <w:bookmarkEnd w:id="51"/>
      <w:bookmarkEnd w:id="52"/>
    </w:p>
    <w:p w14:paraId="2A72356C" w14:textId="77777777" w:rsidR="00B471F1" w:rsidRDefault="00B471F1" w:rsidP="00B471F1">
      <w:pPr>
        <w:pStyle w:val="Heading2"/>
        <w:rPr>
          <w:lang w:eastAsia="zh-CN"/>
        </w:rPr>
      </w:pPr>
      <w:bookmarkStart w:id="53" w:name="_Toc192100461"/>
      <w:bookmarkStart w:id="54" w:name="_Toc208126270"/>
      <w:r>
        <w:rPr>
          <w:lang w:eastAsia="zh-CN"/>
        </w:rPr>
        <w:t>4A.1</w:t>
      </w:r>
      <w:r>
        <w:rPr>
          <w:lang w:eastAsia="zh-CN"/>
        </w:rPr>
        <w:tab/>
        <w:t>Use cases for intensive data collection from UPF</w:t>
      </w:r>
      <w:bookmarkEnd w:id="53"/>
      <w:bookmarkEnd w:id="54"/>
    </w:p>
    <w:p w14:paraId="7A7849FF" w14:textId="423D0EB9" w:rsidR="00B471F1" w:rsidRPr="00EB7A71" w:rsidRDefault="00B471F1" w:rsidP="00B471F1">
      <w:pPr>
        <w:pStyle w:val="EditorsNote"/>
        <w:rPr>
          <w:lang w:eastAsia="zh-CN"/>
        </w:rPr>
      </w:pPr>
      <w:r w:rsidRPr="00513CCB">
        <w:t xml:space="preserve">Editor's note: this clause </w:t>
      </w:r>
      <w:r>
        <w:t>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w:t>
      </w:r>
    </w:p>
    <w:p w14:paraId="73BBACB3" w14:textId="77777777" w:rsidR="00B471F1" w:rsidRDefault="00B471F1" w:rsidP="00B471F1">
      <w:pPr>
        <w:pStyle w:val="Heading3"/>
        <w:rPr>
          <w:lang w:eastAsia="zh-CN"/>
        </w:rPr>
      </w:pPr>
      <w:bookmarkStart w:id="55" w:name="_Toc192100462"/>
      <w:bookmarkStart w:id="56" w:name="_Toc208126271"/>
      <w:r>
        <w:rPr>
          <w:lang w:eastAsia="zh-CN"/>
        </w:rPr>
        <w:t>4A</w:t>
      </w:r>
      <w:r w:rsidRPr="004D3578">
        <w:t>.</w:t>
      </w:r>
      <w:r>
        <w:rPr>
          <w:rFonts w:hint="eastAsia"/>
          <w:lang w:eastAsia="zh-CN"/>
        </w:rPr>
        <w:t>1</w:t>
      </w:r>
      <w:r>
        <w:rPr>
          <w:lang w:eastAsia="zh-CN"/>
        </w:rPr>
        <w:t>.1</w:t>
      </w:r>
      <w:r w:rsidRPr="004D3578">
        <w:tab/>
      </w:r>
      <w:r>
        <w:rPr>
          <w:lang w:eastAsia="zh-CN"/>
        </w:rPr>
        <w:t>General</w:t>
      </w:r>
      <w:bookmarkEnd w:id="55"/>
      <w:bookmarkEnd w:id="56"/>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573DCDC7"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w:t>
      </w:r>
      <w:r w:rsidR="00645B2E">
        <w:rPr>
          <w:lang w:val="en-US" w:eastAsia="zh-CN"/>
        </w:rPr>
        <w:t>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 xml:space="preserve">reported by the UPF to OAM, e.g. for QoS Sustainability Analytics in </w:t>
      </w:r>
      <w:r w:rsidR="00645B2E">
        <w:rPr>
          <w:lang w:eastAsia="zh-CN"/>
        </w:rPr>
        <w:t>clause 6</w:t>
      </w:r>
      <w:r>
        <w:rPr>
          <w:lang w:eastAsia="zh-CN"/>
        </w:rPr>
        <w:t>.9 of 3GPP TS 23.288 [</w:t>
      </w:r>
      <w:r>
        <w:rPr>
          <w:rFonts w:hint="eastAsia"/>
          <w:lang w:eastAsia="zh-CN"/>
        </w:rPr>
        <w:t>7</w:t>
      </w:r>
      <w:r>
        <w:rPr>
          <w:lang w:eastAsia="zh-CN"/>
        </w:rPr>
        <w:t>].</w:t>
      </w:r>
    </w:p>
    <w:p w14:paraId="668CED7A" w14:textId="77777777" w:rsidR="00B471F1" w:rsidRDefault="00B471F1" w:rsidP="00B471F1">
      <w:pPr>
        <w:pStyle w:val="Heading3"/>
        <w:rPr>
          <w:lang w:eastAsia="zh-CN"/>
        </w:rPr>
      </w:pPr>
      <w:bookmarkStart w:id="57" w:name="_Toc192100463"/>
      <w:bookmarkStart w:id="58" w:name="_Toc208126272"/>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7"/>
      <w:bookmarkEnd w:id="58"/>
    </w:p>
    <w:p w14:paraId="477F3E02" w14:textId="77777777" w:rsidR="00B471F1" w:rsidRPr="00085F75" w:rsidRDefault="00B471F1" w:rsidP="00B471F1">
      <w:pPr>
        <w:pStyle w:val="Heading4"/>
        <w:rPr>
          <w:lang w:eastAsia="zh-CN"/>
        </w:rPr>
      </w:pPr>
      <w:bookmarkStart w:id="59" w:name="_Toc192100464"/>
      <w:bookmarkStart w:id="60" w:name="_Toc208126273"/>
      <w:r>
        <w:rPr>
          <w:lang w:eastAsia="zh-CN"/>
        </w:rPr>
        <w:t>4A.1.2.1</w:t>
      </w:r>
      <w:r>
        <w:rPr>
          <w:lang w:eastAsia="zh-CN"/>
        </w:rPr>
        <w:tab/>
        <w:t>User-level experience data reporting for a group of users</w:t>
      </w:r>
      <w:bookmarkEnd w:id="59"/>
      <w:bookmarkEnd w:id="60"/>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106766C0" w:rsidR="00B471F1" w:rsidRDefault="00B471F1" w:rsidP="00B471F1">
      <w:pPr>
        <w:pStyle w:val="EditorsNote"/>
      </w:pPr>
      <w:r w:rsidRPr="00513CCB">
        <w:t xml:space="preserve">Editor's note: </w:t>
      </w:r>
      <w:r>
        <w:t>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w:t>
      </w:r>
    </w:p>
    <w:p w14:paraId="4E00532E" w14:textId="77777777" w:rsidR="00B471F1" w:rsidRDefault="00B471F1" w:rsidP="00B471F1">
      <w:pPr>
        <w:pStyle w:val="Heading2"/>
        <w:rPr>
          <w:lang w:eastAsia="zh-CN"/>
        </w:rPr>
      </w:pPr>
      <w:bookmarkStart w:id="61" w:name="_Toc192100465"/>
      <w:bookmarkStart w:id="62" w:name="_Toc208126274"/>
      <w:r>
        <w:rPr>
          <w:lang w:eastAsia="zh-CN"/>
        </w:rPr>
        <w:t>4A.2</w:t>
      </w:r>
      <w:r>
        <w:rPr>
          <w:lang w:eastAsia="zh-CN"/>
        </w:rPr>
        <w:tab/>
        <w:t>Protocol requirements for intensive data collection from UPF</w:t>
      </w:r>
      <w:bookmarkEnd w:id="61"/>
      <w:bookmarkEnd w:id="62"/>
    </w:p>
    <w:p w14:paraId="7D83F20F" w14:textId="64E8B76B"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w:t>
      </w:r>
    </w:p>
    <w:p w14:paraId="37FEF566" w14:textId="504FA812"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w:t>
      </w:r>
      <w:r w:rsidR="00645B2E" w:rsidRPr="00513CCB">
        <w:t>TS</w:t>
      </w:r>
      <w:r w:rsidR="00645B2E">
        <w:t> </w:t>
      </w:r>
      <w:r w:rsidR="00645B2E" w:rsidRPr="00513CCB">
        <w:t>2</w:t>
      </w:r>
      <w:r w:rsidRPr="00513CCB">
        <w:t xml:space="preserve">8.104 (Management and orchestration; Management Data Analytics) and the streaming data and file data reporting services in clauses 11.5, 11.6, 12.5 and 12.6 of </w:t>
      </w:r>
      <w:r w:rsidR="00645B2E" w:rsidRPr="00513CCB">
        <w:t>TS</w:t>
      </w:r>
      <w:r w:rsidR="00645B2E">
        <w:t> </w:t>
      </w:r>
      <w:r w:rsidR="00645B2E" w:rsidRPr="00513CCB">
        <w:t>2</w:t>
      </w:r>
      <w:r w:rsidRPr="00513CCB">
        <w:t>8.532 (Management and orchestration; Generic management services) which define a solution using WebSocket for reporting streaming data and a solution for notifying and retrieving new data files.</w:t>
      </w:r>
    </w:p>
    <w:p w14:paraId="68DAEF32" w14:textId="242A1F88" w:rsidR="00080512" w:rsidRPr="004D3578" w:rsidRDefault="00547545" w:rsidP="00547545">
      <w:pPr>
        <w:pStyle w:val="Heading1"/>
        <w:rPr>
          <w:lang w:eastAsia="zh-CN"/>
        </w:rPr>
      </w:pPr>
      <w:bookmarkStart w:id="63" w:name="_Toc192100466"/>
      <w:bookmarkStart w:id="64" w:name="_Toc208126275"/>
      <w:r>
        <w:rPr>
          <w:rFonts w:hint="eastAsia"/>
          <w:lang w:eastAsia="zh-CN"/>
        </w:rPr>
        <w:t>5</w:t>
      </w:r>
      <w:r>
        <w:rPr>
          <w:lang w:eastAsia="zh-CN"/>
        </w:rPr>
        <w:tab/>
      </w:r>
      <w:r>
        <w:rPr>
          <w:rFonts w:hint="eastAsia"/>
          <w:lang w:eastAsia="zh-CN"/>
        </w:rPr>
        <w:t>Key Issues</w:t>
      </w:r>
      <w:bookmarkEnd w:id="63"/>
      <w:bookmarkEnd w:id="64"/>
    </w:p>
    <w:p w14:paraId="32174BD3" w14:textId="009C4729" w:rsidR="00080512" w:rsidRDefault="00547545">
      <w:pPr>
        <w:pStyle w:val="Heading2"/>
        <w:rPr>
          <w:lang w:eastAsia="zh-CN"/>
        </w:rPr>
      </w:pPr>
      <w:bookmarkStart w:id="65" w:name="_Toc192100467"/>
      <w:bookmarkStart w:id="66" w:name="_Toc208126276"/>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5"/>
      <w:bookmarkEnd w:id="66"/>
    </w:p>
    <w:p w14:paraId="3B7F7FCF" w14:textId="406EC291" w:rsidR="00547545" w:rsidRDefault="00547545" w:rsidP="00547545">
      <w:pPr>
        <w:pStyle w:val="Heading3"/>
        <w:rPr>
          <w:lang w:eastAsia="zh-CN"/>
        </w:rPr>
      </w:pPr>
      <w:bookmarkStart w:id="67" w:name="_Toc192100468"/>
      <w:bookmarkStart w:id="68" w:name="_Toc208126277"/>
      <w:r>
        <w:rPr>
          <w:rFonts w:hint="eastAsia"/>
          <w:lang w:eastAsia="zh-CN"/>
        </w:rPr>
        <w:t>5.1.1</w:t>
      </w:r>
      <w:r>
        <w:rPr>
          <w:lang w:eastAsia="zh-CN"/>
        </w:rPr>
        <w:tab/>
      </w:r>
      <w:r w:rsidR="004163E4">
        <w:rPr>
          <w:rFonts w:hint="eastAsia"/>
          <w:lang w:eastAsia="zh-CN"/>
        </w:rPr>
        <w:t>General</w:t>
      </w:r>
      <w:bookmarkEnd w:id="67"/>
      <w:bookmarkEnd w:id="68"/>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5C6F8394" w:rsidR="00B314F3" w:rsidRDefault="00B314F3" w:rsidP="00B314F3">
      <w:pPr>
        <w:rPr>
          <w:lang w:eastAsia="zh-CN"/>
        </w:rPr>
      </w:pPr>
      <w:r>
        <w:rPr>
          <w:lang w:eastAsia="zh-CN"/>
        </w:rPr>
        <w:t>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Heading3"/>
        <w:rPr>
          <w:lang w:eastAsia="zh-CN"/>
        </w:rPr>
      </w:pPr>
      <w:bookmarkStart w:id="69" w:name="_Toc192100469"/>
      <w:bookmarkStart w:id="70" w:name="_Toc208126278"/>
      <w:r>
        <w:rPr>
          <w:rFonts w:hint="eastAsia"/>
          <w:lang w:eastAsia="zh-CN"/>
        </w:rPr>
        <w:t>5.1.2</w:t>
      </w:r>
      <w:r>
        <w:rPr>
          <w:lang w:eastAsia="zh-CN"/>
        </w:rPr>
        <w:tab/>
      </w:r>
      <w:r>
        <w:rPr>
          <w:rFonts w:hint="eastAsia"/>
          <w:lang w:eastAsia="zh-CN"/>
        </w:rPr>
        <w:t>Key Issue Definition</w:t>
      </w:r>
      <w:bookmarkEnd w:id="69"/>
      <w:bookmarkEnd w:id="70"/>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Heading2"/>
        <w:rPr>
          <w:lang w:eastAsia="zh-CN"/>
        </w:rPr>
      </w:pPr>
      <w:bookmarkStart w:id="71" w:name="_Toc192100470"/>
      <w:bookmarkStart w:id="72" w:name="_Toc208126279"/>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1"/>
      <w:bookmarkEnd w:id="72"/>
    </w:p>
    <w:p w14:paraId="0419E540" w14:textId="77777777" w:rsidR="00B314F3" w:rsidRDefault="00B314F3" w:rsidP="00B314F3">
      <w:pPr>
        <w:pStyle w:val="Heading3"/>
        <w:rPr>
          <w:lang w:eastAsia="zh-CN"/>
        </w:rPr>
      </w:pPr>
      <w:bookmarkStart w:id="73" w:name="_Toc192100471"/>
      <w:bookmarkStart w:id="74" w:name="_Toc208126280"/>
      <w:r>
        <w:rPr>
          <w:rFonts w:hint="eastAsia"/>
          <w:lang w:eastAsia="zh-CN"/>
        </w:rPr>
        <w:t>5.2.1</w:t>
      </w:r>
      <w:r>
        <w:rPr>
          <w:lang w:eastAsia="zh-CN"/>
        </w:rPr>
        <w:tab/>
      </w:r>
      <w:r>
        <w:rPr>
          <w:rFonts w:hint="eastAsia"/>
          <w:lang w:eastAsia="zh-CN"/>
        </w:rPr>
        <w:t>General</w:t>
      </w:r>
      <w:bookmarkEnd w:id="73"/>
      <w:bookmarkEnd w:id="74"/>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3CE9F555"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w:t>
      </w:r>
      <w:r w:rsidR="00645B2E">
        <w:rPr>
          <w:lang w:val="en-US"/>
        </w:rPr>
        <w:t>clause 5</w:t>
      </w:r>
      <w:r>
        <w:rPr>
          <w:lang w:val="en-US"/>
        </w:rPr>
        <w:t>.2.2.3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Heading3"/>
        <w:rPr>
          <w:lang w:eastAsia="zh-CN"/>
        </w:rPr>
      </w:pPr>
      <w:bookmarkStart w:id="75" w:name="_Toc192100472"/>
      <w:bookmarkStart w:id="76" w:name="_Toc208126281"/>
      <w:r>
        <w:rPr>
          <w:rFonts w:hint="eastAsia"/>
          <w:lang w:eastAsia="zh-CN"/>
        </w:rPr>
        <w:t>5.2.2</w:t>
      </w:r>
      <w:r>
        <w:rPr>
          <w:lang w:eastAsia="zh-CN"/>
        </w:rPr>
        <w:tab/>
      </w:r>
      <w:r>
        <w:rPr>
          <w:rFonts w:hint="eastAsia"/>
          <w:lang w:eastAsia="zh-CN"/>
        </w:rPr>
        <w:t>Key Issue Definition</w:t>
      </w:r>
      <w:bookmarkEnd w:id="75"/>
      <w:bookmarkEnd w:id="76"/>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Heading1"/>
        <w:rPr>
          <w:lang w:eastAsia="zh-CN"/>
        </w:rPr>
      </w:pPr>
      <w:bookmarkStart w:id="77" w:name="_Toc192100473"/>
      <w:bookmarkStart w:id="78" w:name="_Toc208126282"/>
      <w:r>
        <w:rPr>
          <w:rFonts w:hint="eastAsia"/>
          <w:lang w:eastAsia="zh-CN"/>
        </w:rPr>
        <w:lastRenderedPageBreak/>
        <w:t>6</w:t>
      </w:r>
      <w:r>
        <w:rPr>
          <w:lang w:eastAsia="zh-CN"/>
        </w:rPr>
        <w:tab/>
      </w:r>
      <w:r>
        <w:rPr>
          <w:rFonts w:hint="eastAsia"/>
          <w:lang w:eastAsia="zh-CN"/>
        </w:rPr>
        <w:t>Solution</w:t>
      </w:r>
      <w:bookmarkEnd w:id="77"/>
      <w:bookmarkEnd w:id="78"/>
    </w:p>
    <w:p w14:paraId="64119AEC" w14:textId="71650310" w:rsidR="00547545" w:rsidRDefault="00547545" w:rsidP="00547545">
      <w:pPr>
        <w:pStyle w:val="Heading2"/>
        <w:rPr>
          <w:lang w:eastAsia="zh-CN"/>
        </w:rPr>
      </w:pPr>
      <w:bookmarkStart w:id="79" w:name="_Toc192100474"/>
      <w:bookmarkStart w:id="80" w:name="_Toc208126283"/>
      <w:r>
        <w:rPr>
          <w:rFonts w:hint="eastAsia"/>
          <w:lang w:eastAsia="zh-CN"/>
        </w:rPr>
        <w:t>6.0</w:t>
      </w:r>
      <w:r>
        <w:rPr>
          <w:lang w:eastAsia="zh-CN"/>
        </w:rPr>
        <w:tab/>
      </w:r>
      <w:r>
        <w:rPr>
          <w:rFonts w:hint="eastAsia"/>
          <w:lang w:eastAsia="zh-CN"/>
        </w:rPr>
        <w:t>Mapping of Solutions to Key Issues</w:t>
      </w:r>
      <w:bookmarkEnd w:id="79"/>
      <w:bookmarkEnd w:id="80"/>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1</w:t>
            </w:r>
          </w:p>
        </w:tc>
        <w:tc>
          <w:tcPr>
            <w:tcW w:w="1423" w:type="dxa"/>
          </w:tcPr>
          <w:p w14:paraId="1D2D317F" w14:textId="7E3A24DF"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SimSun"/>
                <w:sz w:val="16"/>
                <w:szCs w:val="16"/>
                <w:lang w:eastAsia="zh-CN"/>
              </w:rPr>
            </w:pPr>
            <w:r>
              <w:rPr>
                <w:rFonts w:eastAsia="SimSun" w:hint="eastAsia"/>
                <w:sz w:val="16"/>
                <w:szCs w:val="16"/>
                <w:lang w:eastAsia="zh-CN"/>
              </w:rPr>
              <w:t>1</w:t>
            </w:r>
          </w:p>
        </w:tc>
        <w:tc>
          <w:tcPr>
            <w:tcW w:w="1985" w:type="dxa"/>
          </w:tcPr>
          <w:p w14:paraId="362669DB" w14:textId="1647406C"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SimSun"/>
                <w:sz w:val="16"/>
                <w:szCs w:val="16"/>
                <w:lang w:eastAsia="zh-CN"/>
              </w:rPr>
            </w:pPr>
            <w:r>
              <w:rPr>
                <w:rFonts w:eastAsia="SimSun" w:hint="eastAsia"/>
                <w:sz w:val="16"/>
                <w:szCs w:val="16"/>
                <w:lang w:eastAsia="zh-CN"/>
              </w:rPr>
              <w:t>2</w:t>
            </w:r>
          </w:p>
        </w:tc>
        <w:tc>
          <w:tcPr>
            <w:tcW w:w="1985" w:type="dxa"/>
          </w:tcPr>
          <w:p w14:paraId="36E2A6BC" w14:textId="53EAD3F7"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SimSun"/>
                <w:sz w:val="16"/>
                <w:szCs w:val="16"/>
                <w:lang w:eastAsia="zh-CN"/>
              </w:rPr>
            </w:pPr>
            <w:r>
              <w:rPr>
                <w:rFonts w:eastAsia="SimSun" w:hint="eastAsia"/>
                <w:sz w:val="16"/>
                <w:szCs w:val="16"/>
                <w:lang w:eastAsia="zh-CN"/>
              </w:rPr>
              <w:t>3</w:t>
            </w:r>
          </w:p>
        </w:tc>
        <w:tc>
          <w:tcPr>
            <w:tcW w:w="1985" w:type="dxa"/>
          </w:tcPr>
          <w:p w14:paraId="529A8F7C" w14:textId="7825A8CE" w:rsidR="00E0709D" w:rsidRDefault="00E0709D" w:rsidP="001F0A0E">
            <w:pPr>
              <w:pStyle w:val="TAC"/>
              <w:rPr>
                <w:rFonts w:eastAsia="SimSun"/>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SimSun"/>
                <w:sz w:val="16"/>
                <w:szCs w:val="16"/>
                <w:lang w:eastAsia="zh-CN"/>
              </w:rPr>
            </w:pPr>
            <w:r>
              <w:rPr>
                <w:rFonts w:eastAsia="SimSun" w:hint="eastAsia"/>
                <w:sz w:val="16"/>
                <w:szCs w:val="16"/>
                <w:lang w:eastAsia="zh-CN"/>
              </w:rPr>
              <w:t>4</w:t>
            </w:r>
          </w:p>
        </w:tc>
        <w:tc>
          <w:tcPr>
            <w:tcW w:w="1985" w:type="dxa"/>
          </w:tcPr>
          <w:p w14:paraId="4C281DF5" w14:textId="1E0B963C"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SimSun"/>
                <w:sz w:val="16"/>
                <w:szCs w:val="16"/>
                <w:lang w:eastAsia="zh-CN"/>
              </w:rPr>
            </w:pPr>
            <w:r>
              <w:rPr>
                <w:rFonts w:eastAsia="SimSun" w:hint="eastAsia"/>
                <w:sz w:val="16"/>
                <w:szCs w:val="16"/>
                <w:lang w:eastAsia="zh-CN"/>
              </w:rPr>
              <w:t>5</w:t>
            </w:r>
          </w:p>
        </w:tc>
        <w:tc>
          <w:tcPr>
            <w:tcW w:w="1985" w:type="dxa"/>
          </w:tcPr>
          <w:p w14:paraId="413B1199" w14:textId="5B7E45C4"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SimSun"/>
                <w:sz w:val="16"/>
                <w:szCs w:val="16"/>
                <w:lang w:eastAsia="zh-CN"/>
              </w:rPr>
            </w:pPr>
            <w:r>
              <w:rPr>
                <w:rFonts w:eastAsia="SimSun" w:hint="eastAsia"/>
                <w:sz w:val="16"/>
                <w:szCs w:val="16"/>
                <w:lang w:eastAsia="zh-CN"/>
              </w:rPr>
              <w:t>6</w:t>
            </w:r>
          </w:p>
        </w:tc>
        <w:tc>
          <w:tcPr>
            <w:tcW w:w="1985" w:type="dxa"/>
          </w:tcPr>
          <w:p w14:paraId="25208903" w14:textId="2F745245" w:rsidR="00621668" w:rsidRDefault="00621668" w:rsidP="001F0A0E">
            <w:pPr>
              <w:pStyle w:val="TAC"/>
              <w:rPr>
                <w:rFonts w:eastAsia="SimSun"/>
                <w:sz w:val="16"/>
                <w:szCs w:val="16"/>
              </w:rPr>
            </w:pPr>
            <w:bookmarkStart w:id="81" w:name="OLE_LINK6"/>
            <w:r>
              <w:rPr>
                <w:rFonts w:eastAsia="SimSun" w:hint="eastAsia"/>
                <w:sz w:val="16"/>
                <w:szCs w:val="16"/>
                <w:lang w:eastAsia="zh-CN"/>
              </w:rPr>
              <w:t>X</w:t>
            </w:r>
            <w:bookmarkEnd w:id="81"/>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SimSun"/>
                <w:sz w:val="16"/>
                <w:szCs w:val="16"/>
                <w:lang w:eastAsia="zh-CN"/>
              </w:rPr>
            </w:pPr>
            <w:r>
              <w:rPr>
                <w:rFonts w:eastAsia="SimSun" w:hint="eastAsia"/>
                <w:sz w:val="16"/>
                <w:szCs w:val="16"/>
                <w:lang w:eastAsia="zh-CN"/>
              </w:rPr>
              <w:t>7</w:t>
            </w:r>
          </w:p>
        </w:tc>
        <w:tc>
          <w:tcPr>
            <w:tcW w:w="1985" w:type="dxa"/>
          </w:tcPr>
          <w:p w14:paraId="4AFA1B35" w14:textId="339A3402" w:rsidR="00084098" w:rsidRDefault="0008409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Heading2"/>
        <w:rPr>
          <w:lang w:eastAsia="zh-CN"/>
        </w:rPr>
      </w:pPr>
      <w:bookmarkStart w:id="82" w:name="_Toc192100475"/>
      <w:bookmarkStart w:id="83" w:name="_Toc208126284"/>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2"/>
      <w:bookmarkEnd w:id="83"/>
    </w:p>
    <w:p w14:paraId="7B184CB5" w14:textId="59B98B5E" w:rsidR="00547545" w:rsidRDefault="00547545" w:rsidP="00547545">
      <w:pPr>
        <w:pStyle w:val="Heading3"/>
        <w:rPr>
          <w:lang w:eastAsia="zh-CN"/>
        </w:rPr>
      </w:pPr>
      <w:bookmarkStart w:id="84" w:name="_Toc192100476"/>
      <w:bookmarkStart w:id="85" w:name="_Toc208126285"/>
      <w:r>
        <w:rPr>
          <w:rFonts w:hint="eastAsia"/>
          <w:lang w:eastAsia="zh-CN"/>
        </w:rPr>
        <w:t>6.1.1</w:t>
      </w:r>
      <w:r>
        <w:rPr>
          <w:lang w:eastAsia="zh-CN"/>
        </w:rPr>
        <w:tab/>
      </w:r>
      <w:r>
        <w:rPr>
          <w:rFonts w:hint="eastAsia"/>
          <w:lang w:eastAsia="zh-CN"/>
        </w:rPr>
        <w:t>Description</w:t>
      </w:r>
      <w:bookmarkEnd w:id="84"/>
      <w:bookmarkEnd w:id="85"/>
    </w:p>
    <w:p w14:paraId="291C9045" w14:textId="576571CE"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w:t>
      </w:r>
    </w:p>
    <w:p w14:paraId="47D77E35" w14:textId="5776F3C1" w:rsidR="00EE01DE" w:rsidRDefault="00EE01DE" w:rsidP="00EE01DE">
      <w:pPr>
        <w:rPr>
          <w:lang w:eastAsia="zh-CN"/>
        </w:rPr>
      </w:pPr>
      <w:r>
        <w:rPr>
          <w:lang w:eastAsia="zh-CN"/>
        </w:rPr>
        <w:t>3GPP specifies two UPF events User Data Usage Measures and User Data Usage Trends in Rel-18, where the UPF Event Triggers for these two events is defined with either one-time or periodic.</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4E4A3281" w:rsidR="00EE01DE" w:rsidRDefault="00EE01DE" w:rsidP="00EE01DE">
      <w:pPr>
        <w:rPr>
          <w:lang w:eastAsia="zh-CN"/>
        </w:rPr>
      </w:pPr>
      <w:r>
        <w:rPr>
          <w:lang w:eastAsia="zh-CN"/>
        </w:rPr>
        <w:t>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w:t>
      </w:r>
    </w:p>
    <w:p w14:paraId="4294B8D5" w14:textId="735ED757" w:rsidR="00EE01DE" w:rsidRDefault="00EE01DE" w:rsidP="00EE01DE">
      <w:pPr>
        <w:rPr>
          <w:lang w:eastAsia="zh-CN"/>
        </w:rPr>
      </w:pPr>
      <w:r>
        <w:rPr>
          <w:lang w:eastAsia="zh-CN"/>
        </w:rPr>
        <w:t>This solution provides an optimization for the above issues.</w:t>
      </w:r>
    </w:p>
    <w:p w14:paraId="5E839AD2" w14:textId="487AD859" w:rsidR="00EE01DE" w:rsidRDefault="00EE01DE" w:rsidP="00EE01DE">
      <w:pPr>
        <w:rPr>
          <w:lang w:val="en-US" w:eastAsia="zh-CN"/>
        </w:rPr>
      </w:pPr>
      <w:r>
        <w:rPr>
          <w:lang w:val="en-US" w:eastAsia="zh-CN"/>
        </w:rPr>
        <w:t>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w:t>
      </w:r>
    </w:p>
    <w:p w14:paraId="79D74327" w14:textId="6424AE71"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116A51F9"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w:t>
      </w:r>
    </w:p>
    <w:p w14:paraId="56BCD879" w14:textId="18D47B5F" w:rsidR="00547545" w:rsidRDefault="00547545" w:rsidP="00547545">
      <w:pPr>
        <w:pStyle w:val="Heading3"/>
        <w:rPr>
          <w:lang w:eastAsia="zh-CN"/>
        </w:rPr>
      </w:pPr>
      <w:bookmarkStart w:id="86" w:name="_Toc192100477"/>
      <w:bookmarkStart w:id="87" w:name="_Toc208126286"/>
      <w:r>
        <w:rPr>
          <w:rFonts w:hint="eastAsia"/>
          <w:lang w:eastAsia="zh-CN"/>
        </w:rPr>
        <w:t>6.1.2</w:t>
      </w:r>
      <w:r>
        <w:rPr>
          <w:lang w:eastAsia="zh-CN"/>
        </w:rPr>
        <w:tab/>
      </w:r>
      <w:r>
        <w:rPr>
          <w:rFonts w:hint="eastAsia"/>
          <w:lang w:eastAsia="zh-CN"/>
        </w:rPr>
        <w:t>Procedures</w:t>
      </w:r>
      <w:bookmarkEnd w:id="86"/>
      <w:bookmarkEnd w:id="87"/>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1C633EAA"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the reduced report instruction information.</w:t>
      </w:r>
    </w:p>
    <w:p w14:paraId="08910233" w14:textId="77777777" w:rsidR="00EE01DE" w:rsidRDefault="00EE01DE" w:rsidP="00E01CED">
      <w:pPr>
        <w:pStyle w:val="TH"/>
      </w:pPr>
      <w:r>
        <w:object w:dxaOrig="9410" w:dyaOrig="3830" w14:anchorId="25A64505">
          <v:shape id="_x0000_i1030" type="#_x0000_t75" style="width:470.15pt;height:192.35pt" o:ole="">
            <v:imagedata r:id="rId19" o:title=""/>
          </v:shape>
          <o:OLEObject Type="Embed" ProgID="Visio.Drawing.11" ShapeID="_x0000_i1030" DrawAspect="Content" ObjectID="_1829222817"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Heading3"/>
        <w:rPr>
          <w:lang w:eastAsia="zh-CN"/>
        </w:rPr>
      </w:pPr>
      <w:bookmarkStart w:id="88" w:name="_Toc192100478"/>
      <w:bookmarkStart w:id="89" w:name="_Toc208126287"/>
      <w:r>
        <w:rPr>
          <w:rFonts w:hint="eastAsia"/>
          <w:lang w:eastAsia="zh-CN"/>
        </w:rPr>
        <w:t>6.1.3</w:t>
      </w:r>
      <w:r>
        <w:rPr>
          <w:lang w:eastAsia="zh-CN"/>
        </w:rPr>
        <w:tab/>
      </w:r>
      <w:r>
        <w:rPr>
          <w:rFonts w:hint="eastAsia"/>
          <w:lang w:eastAsia="zh-CN"/>
        </w:rPr>
        <w:t>Impacts on Existing Services, Entities and Interfaces</w:t>
      </w:r>
      <w:bookmarkEnd w:id="88"/>
      <w:bookmarkEnd w:id="89"/>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3E59C4A1" w:rsidR="003818C6" w:rsidRDefault="003818C6" w:rsidP="003818C6">
      <w:pPr>
        <w:pStyle w:val="B1"/>
        <w:ind w:left="0" w:firstLine="0"/>
        <w:rPr>
          <w:lang w:val="en-US"/>
        </w:rPr>
      </w:pPr>
      <w:r>
        <w:rPr>
          <w:lang w:val="en-US"/>
        </w:rPr>
        <w:t>SMF:</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Heading3"/>
        <w:rPr>
          <w:lang w:eastAsia="zh-CN"/>
        </w:rPr>
      </w:pPr>
      <w:bookmarkStart w:id="90" w:name="_Toc192100479"/>
      <w:bookmarkStart w:id="91" w:name="_Toc208126288"/>
      <w:r>
        <w:rPr>
          <w:rFonts w:hint="eastAsia"/>
          <w:lang w:eastAsia="zh-CN"/>
        </w:rPr>
        <w:lastRenderedPageBreak/>
        <w:t>6.1.4</w:t>
      </w:r>
      <w:r>
        <w:rPr>
          <w:lang w:eastAsia="zh-CN"/>
        </w:rPr>
        <w:tab/>
      </w:r>
      <w:r>
        <w:rPr>
          <w:rFonts w:hint="eastAsia"/>
          <w:lang w:eastAsia="zh-CN"/>
        </w:rPr>
        <w:t>Pros</w:t>
      </w:r>
      <w:bookmarkEnd w:id="90"/>
      <w:bookmarkEnd w:id="91"/>
    </w:p>
    <w:p w14:paraId="77545F40" w14:textId="772384C1"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Heading3"/>
        <w:rPr>
          <w:lang w:eastAsia="zh-CN"/>
        </w:rPr>
      </w:pPr>
      <w:bookmarkStart w:id="92" w:name="_Toc192100480"/>
      <w:bookmarkStart w:id="93" w:name="_Toc208126289"/>
      <w:r>
        <w:rPr>
          <w:rFonts w:hint="eastAsia"/>
          <w:lang w:eastAsia="zh-CN"/>
        </w:rPr>
        <w:t>6.1.5</w:t>
      </w:r>
      <w:r>
        <w:rPr>
          <w:lang w:eastAsia="zh-CN"/>
        </w:rPr>
        <w:tab/>
      </w:r>
      <w:r>
        <w:rPr>
          <w:rFonts w:hint="eastAsia"/>
          <w:lang w:eastAsia="zh-CN"/>
        </w:rPr>
        <w:t>Cons</w:t>
      </w:r>
      <w:bookmarkStart w:id="94" w:name="_Toc42763475"/>
      <w:bookmarkStart w:id="95" w:name="_Toc44339299"/>
      <w:bookmarkEnd w:id="92"/>
      <w:bookmarkEnd w:id="93"/>
    </w:p>
    <w:p w14:paraId="5C974FBE" w14:textId="7E977B8F"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p>
    <w:p w14:paraId="6C611B41" w14:textId="7E047B7D" w:rsidR="0055083C" w:rsidRPr="00220A4F" w:rsidRDefault="004A228C" w:rsidP="009145FE">
      <w:pPr>
        <w:pStyle w:val="B1"/>
      </w:pPr>
      <w:r>
        <w:t>-</w:t>
      </w:r>
      <w:r>
        <w:tab/>
        <w:t>The NF service consumer may infer wrong inferences due to the absence of event reports, e.g. in exceptional failure scenario in the UPF, unless it implements some extra mechanisms like monitoring the status of the UPF.</w:t>
      </w:r>
      <w:bookmarkEnd w:id="94"/>
      <w:bookmarkEnd w:id="95"/>
    </w:p>
    <w:p w14:paraId="76993760" w14:textId="77031E77" w:rsidR="000B5460" w:rsidRDefault="000B5460" w:rsidP="000B5460">
      <w:pPr>
        <w:pStyle w:val="Heading2"/>
        <w:rPr>
          <w:lang w:eastAsia="zh-CN"/>
        </w:rPr>
      </w:pPr>
      <w:bookmarkStart w:id="96" w:name="_Toc192100481"/>
      <w:bookmarkStart w:id="97" w:name="_Toc208126290"/>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6"/>
      <w:bookmarkEnd w:id="97"/>
    </w:p>
    <w:p w14:paraId="3EB47649" w14:textId="4CCBD55F" w:rsidR="00871EB5" w:rsidRDefault="00871EB5" w:rsidP="000B5460">
      <w:pPr>
        <w:pStyle w:val="Heading3"/>
        <w:rPr>
          <w:lang w:val="en-US" w:eastAsia="zh-CN"/>
        </w:rPr>
      </w:pPr>
      <w:bookmarkStart w:id="98" w:name="_Toc192100482"/>
      <w:bookmarkStart w:id="99" w:name="_Toc208126291"/>
      <w:r w:rsidRPr="00725D7C">
        <w:rPr>
          <w:lang w:val="en-US"/>
        </w:rPr>
        <w:t>6.</w:t>
      </w:r>
      <w:r w:rsidR="005D6A7A">
        <w:rPr>
          <w:rFonts w:hint="eastAsia"/>
          <w:lang w:val="en-US" w:eastAsia="zh-CN"/>
        </w:rPr>
        <w:t>2</w:t>
      </w:r>
      <w:r>
        <w:rPr>
          <w:lang w:val="en-US"/>
        </w:rPr>
        <w:t>.1</w:t>
      </w:r>
      <w:r>
        <w:rPr>
          <w:lang w:val="en-US"/>
        </w:rPr>
        <w:tab/>
        <w:t>Description</w:t>
      </w:r>
      <w:bookmarkEnd w:id="98"/>
      <w:bookmarkEnd w:id="99"/>
    </w:p>
    <w:p w14:paraId="2C2A9999" w14:textId="59521C0B" w:rsidR="00871EB5" w:rsidRDefault="00871EB5" w:rsidP="00871EB5">
      <w:pPr>
        <w:rPr>
          <w:lang w:val="en-US"/>
        </w:rPr>
      </w:pPr>
      <w:r>
        <w:rPr>
          <w:lang w:val="en-US"/>
        </w:rPr>
        <w:t xml:space="preserve">The solution addresses the Key Issue #1 on </w:t>
      </w:r>
      <w:bookmarkStart w:id="100"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00"/>
      <w:r>
        <w:rPr>
          <w:lang w:val="en-US"/>
        </w:rPr>
        <w:t>.</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2DFBF838"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53967F7A"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defined markers.</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0C53606B" w:rsidR="00871EB5" w:rsidRDefault="00871EB5" w:rsidP="00871EB5">
      <w:pPr>
        <w:rPr>
          <w:lang w:val="en-US"/>
        </w:rPr>
      </w:pPr>
      <w:r>
        <w:rPr>
          <w:lang w:val="en-US"/>
        </w:rPr>
        <w:t>Principles of the solution:</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376F320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in the PFCP session contexts of corresponding PDU sessions, and that can be used in subscriptions to UPF event exposure to target all the PDU sessions associated with the marker.</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Heading3"/>
        <w:rPr>
          <w:lang w:eastAsia="zh-CN"/>
        </w:rPr>
      </w:pPr>
      <w:bookmarkStart w:id="101" w:name="_Toc192100483"/>
      <w:bookmarkStart w:id="102" w:name="_Toc208126292"/>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1"/>
      <w:bookmarkEnd w:id="102"/>
    </w:p>
    <w:p w14:paraId="17D066ED" w14:textId="36307AC4" w:rsidR="00D046F1" w:rsidRPr="0052481E" w:rsidRDefault="00D046F1" w:rsidP="00D046F1">
      <w:pPr>
        <w:rPr>
          <w:lang w:val="en-US"/>
        </w:rPr>
      </w:pPr>
      <w:r>
        <w:rPr>
          <w:lang w:val="en-US"/>
        </w:rPr>
        <w:t>Figure 6.2.2-1 depicts an example call flow enabling an NF service consumer (e.g. NWDAF) to subscribe to UPF event exposure for PDU sessions associated with a specific marker.</w:t>
      </w:r>
    </w:p>
    <w:p w14:paraId="31094C78" w14:textId="78F47B02" w:rsidR="00D046F1" w:rsidRDefault="006C5F21" w:rsidP="00D046F1">
      <w:pPr>
        <w:pStyle w:val="TH"/>
        <w:rPr>
          <w:noProof/>
        </w:rPr>
      </w:pPr>
      <w:r>
        <w:rPr>
          <w:noProof/>
        </w:rPr>
        <w:object w:dxaOrig="13891" w:dyaOrig="7601" w14:anchorId="69F2B045">
          <v:shape id="_x0000_i1031" type="#_x0000_t75" alt="" style="width:482.5pt;height:267.05pt" o:ole="">
            <v:imagedata r:id="rId21" o:title=""/>
          </v:shape>
          <o:OLEObject Type="Embed" ProgID="Visio.Drawing.15" ShapeID="_x0000_i1031" DrawAspect="Content" ObjectID="_1829222818"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06541A20"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may be configured in the policy data in UDR.</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36B1DAF3"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The NF service consumer (e.g. NWDAF) subscribes to the UPF providing the markers to identify the PDU sessions targeted by the subscription.</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Heading3"/>
        <w:rPr>
          <w:lang w:val="en-US"/>
        </w:rPr>
      </w:pPr>
      <w:bookmarkStart w:id="103" w:name="_Toc192100484"/>
      <w:bookmarkStart w:id="104" w:name="_Toc208126293"/>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3"/>
      <w:bookmarkEnd w:id="104"/>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Heading3"/>
        <w:rPr>
          <w:lang w:val="en-US"/>
        </w:rPr>
      </w:pPr>
      <w:bookmarkStart w:id="105" w:name="_Toc192100485"/>
      <w:bookmarkStart w:id="106" w:name="_Toc208126294"/>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5"/>
      <w:bookmarkEnd w:id="106"/>
    </w:p>
    <w:p w14:paraId="6718F90F" w14:textId="38A20CD9"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Heading3"/>
        <w:rPr>
          <w:lang w:val="en-US"/>
        </w:rPr>
      </w:pPr>
      <w:bookmarkStart w:id="107" w:name="_Toc192100486"/>
      <w:bookmarkStart w:id="108" w:name="_Toc208126295"/>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7"/>
      <w:bookmarkEnd w:id="108"/>
    </w:p>
    <w:p w14:paraId="5D7D370B" w14:textId="3211FECC"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p>
    <w:p w14:paraId="4A97CE81" w14:textId="77777777" w:rsidR="009F5066" w:rsidRDefault="009F5066" w:rsidP="009F5066">
      <w:pPr>
        <w:pStyle w:val="B1"/>
      </w:pPr>
      <w:r>
        <w:t>-</w:t>
      </w:r>
      <w:r>
        <w:tab/>
        <w:t>Solution #2 / Solution #5 have architectural impacts as they introduce a new feature (markers) in PCF, UDR, SMF and UPF; they do not improve the load related with subscription (especially when new markers are created), they induce adding information and signaling on N4/N7/Nudr.</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9" w:name="_Hlk191286014"/>
      <w:r w:rsidR="00970DB5">
        <w:t>(in UDR)</w:t>
      </w:r>
      <w:bookmarkEnd w:id="109"/>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Heading2"/>
        <w:rPr>
          <w:lang w:val="en-US" w:eastAsia="zh-CN"/>
        </w:rPr>
      </w:pPr>
      <w:bookmarkStart w:id="110" w:name="_Toc192100487"/>
      <w:bookmarkStart w:id="111" w:name="_Toc208126296"/>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10"/>
      <w:bookmarkEnd w:id="111"/>
    </w:p>
    <w:p w14:paraId="2C035870" w14:textId="2EBC4F65" w:rsidR="00133161" w:rsidRPr="00F62681" w:rsidRDefault="00133161" w:rsidP="00133161">
      <w:pPr>
        <w:pStyle w:val="Heading3"/>
      </w:pPr>
      <w:bookmarkStart w:id="112" w:name="_Hlk174000463"/>
      <w:bookmarkStart w:id="113" w:name="_Toc192100488"/>
      <w:bookmarkStart w:id="114" w:name="_Toc208126297"/>
      <w:r>
        <w:t>6</w:t>
      </w:r>
      <w:r w:rsidRPr="00F62681">
        <w:t>.</w:t>
      </w:r>
      <w:r w:rsidR="005D6A7A">
        <w:rPr>
          <w:rFonts w:hint="eastAsia"/>
          <w:lang w:eastAsia="zh-CN"/>
        </w:rPr>
        <w:t>3</w:t>
      </w:r>
      <w:r w:rsidRPr="00F62681">
        <w:t>.1</w:t>
      </w:r>
      <w:r w:rsidRPr="00F62681">
        <w:tab/>
        <w:t>Description</w:t>
      </w:r>
      <w:bookmarkEnd w:id="112"/>
      <w:bookmarkEnd w:id="113"/>
      <w:bookmarkEnd w:id="114"/>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617C8BB8"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15" w:name="OLE_LINK5"/>
      <w:r>
        <w:rPr>
          <w:lang w:eastAsia="zh-CN"/>
        </w:rPr>
        <w:t> </w:t>
      </w:r>
      <w:bookmarkEnd w:id="115"/>
      <w:r>
        <w:rPr>
          <w:lang w:eastAsia="zh-CN"/>
        </w:rPr>
        <w:t xml:space="preserve">TS 23.502 [3], </w:t>
      </w:r>
      <w:r w:rsidR="00645B2E">
        <w:rPr>
          <w:lang w:eastAsia="zh-CN"/>
        </w:rPr>
        <w:t>clause 4</w:t>
      </w:r>
      <w:r>
        <w:rPr>
          <w:lang w:eastAsia="zh-CN"/>
        </w:rPr>
        <w:t xml:space="preserve">.15.4.5,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w:t>
      </w:r>
      <w:r w:rsidR="00645B2E">
        <w:t>clause 5</w:t>
      </w:r>
      <w:r>
        <w:t>.2.2.3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 xml:space="preserve">as specified in </w:t>
      </w:r>
      <w:r w:rsidR="00645B2E">
        <w:t>clause 7</w:t>
      </w:r>
      <w:r>
        <w:t>.1.2 of 3GPP TS 23.501 [</w:t>
      </w:r>
      <w:r w:rsidR="00257262">
        <w:rPr>
          <w:rFonts w:hint="eastAsia"/>
          <w:lang w:eastAsia="zh-CN"/>
        </w:rPr>
        <w:t>2</w:t>
      </w:r>
      <w:r>
        <w:t>].</w:t>
      </w:r>
    </w:p>
    <w:p w14:paraId="38E32460" w14:textId="21B07FB1"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w:t>
      </w:r>
    </w:p>
    <w:p w14:paraId="7CF74FA9" w14:textId="7C24E812" w:rsidR="00133161" w:rsidRDefault="00133161" w:rsidP="00133161">
      <w:pPr>
        <w:pStyle w:val="Heading3"/>
        <w:rPr>
          <w:lang w:val="en-US" w:eastAsia="zh-CN"/>
        </w:rPr>
      </w:pPr>
      <w:bookmarkStart w:id="116" w:name="_Toc192100489"/>
      <w:bookmarkStart w:id="117" w:name="_Toc208126298"/>
      <w:r>
        <w:t>6</w:t>
      </w:r>
      <w:r w:rsidRPr="00F62681">
        <w:t>.</w:t>
      </w:r>
      <w:r w:rsidR="005D6A7A">
        <w:rPr>
          <w:rFonts w:hint="eastAsia"/>
          <w:lang w:eastAsia="zh-CN"/>
        </w:rPr>
        <w:t>3</w:t>
      </w:r>
      <w:r w:rsidRPr="00F62681">
        <w:t>.</w:t>
      </w:r>
      <w:r>
        <w:t>2</w:t>
      </w:r>
      <w:r w:rsidRPr="00F62681">
        <w:tab/>
      </w:r>
      <w:r>
        <w:t>Procedures</w:t>
      </w:r>
      <w:bookmarkEnd w:id="116"/>
      <w:bookmarkEnd w:id="117"/>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0FB7719B"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 xml:space="preserve">to the current protocol as specified in </w:t>
      </w:r>
      <w:r w:rsidR="00645B2E">
        <w:t>clause 5</w:t>
      </w:r>
      <w:r>
        <w:t>.2.2.3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in the upfInfo.</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187229D"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s" and provide the protocolSupportInformation includes its IP address and UDP/TCP port number to enable the UPF to initiate the communication to deliver the event reports.</w:t>
      </w:r>
    </w:p>
    <w:p w14:paraId="788D1CAD" w14:textId="421ABC8F"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w:t>
      </w:r>
      <w:r w:rsidR="00645B2E" w:rsidRPr="00B0093A">
        <w:rPr>
          <w:lang w:val="en-US" w:eastAsia="zh-CN"/>
        </w:rPr>
        <w:t>TS</w:t>
      </w:r>
      <w:r w:rsidR="00645B2E">
        <w:rPr>
          <w:lang w:val="en-US" w:eastAsia="zh-CN"/>
        </w:rPr>
        <w:t> </w:t>
      </w:r>
      <w:r w:rsidR="00645B2E" w:rsidRPr="00B0093A">
        <w:rPr>
          <w:lang w:val="en-US" w:eastAsia="zh-CN"/>
        </w:rPr>
        <w:t>3</w:t>
      </w:r>
      <w:r w:rsidRPr="00B0093A">
        <w:rPr>
          <w:lang w:val="en-US" w:eastAsia="zh-CN"/>
        </w:rPr>
        <w:t>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95pt;height:423.95pt" o:ole="">
            <v:imagedata r:id="rId23" o:title="" croptop="2871f" cropright="1481f"/>
          </v:shape>
          <o:OLEObject Type="Embed" ProgID="Visio.Drawing.15" ShapeID="_x0000_i1032" DrawAspect="Content" ObjectID="_1829222819"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Heading3"/>
      </w:pPr>
      <w:bookmarkStart w:id="118" w:name="_Toc192100490"/>
      <w:bookmarkStart w:id="119" w:name="_Toc208126299"/>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8"/>
      <w:bookmarkEnd w:id="119"/>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Heading3"/>
      </w:pPr>
      <w:bookmarkStart w:id="120" w:name="_Toc192100491"/>
      <w:bookmarkStart w:id="121" w:name="_Toc208126300"/>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20"/>
      <w:bookmarkEnd w:id="121"/>
    </w:p>
    <w:p w14:paraId="60D2A4BD" w14:textId="23AA6F24"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Heading3"/>
      </w:pPr>
      <w:bookmarkStart w:id="122" w:name="_Toc192100492"/>
      <w:bookmarkStart w:id="123" w:name="_Toc208126301"/>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2"/>
      <w:bookmarkEnd w:id="123"/>
    </w:p>
    <w:p w14:paraId="7F3B921F" w14:textId="77777777" w:rsidR="00133161" w:rsidRPr="00220A4F" w:rsidRDefault="00133161" w:rsidP="00133161">
      <w:r>
        <w:t>FFS</w:t>
      </w:r>
    </w:p>
    <w:p w14:paraId="76029067" w14:textId="125CFDB8" w:rsidR="008E2246" w:rsidRDefault="008E2246" w:rsidP="008E2246">
      <w:pPr>
        <w:pStyle w:val="Heading2"/>
        <w:rPr>
          <w:lang w:eastAsia="zh-CN"/>
        </w:rPr>
      </w:pPr>
      <w:bookmarkStart w:id="124" w:name="_Toc192100493"/>
      <w:bookmarkStart w:id="125" w:name="_Toc208126302"/>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4"/>
      <w:bookmarkEnd w:id="125"/>
    </w:p>
    <w:p w14:paraId="5B6AB32E" w14:textId="78DDCE36" w:rsidR="008E2246" w:rsidRDefault="008E2246" w:rsidP="008E2246">
      <w:pPr>
        <w:pStyle w:val="Heading3"/>
        <w:rPr>
          <w:lang w:val="en-US" w:eastAsia="zh-CN"/>
        </w:rPr>
      </w:pPr>
      <w:bookmarkStart w:id="126" w:name="_Toc192100494"/>
      <w:bookmarkStart w:id="127" w:name="_Toc208126303"/>
      <w:r w:rsidRPr="00725D7C">
        <w:rPr>
          <w:lang w:val="en-US"/>
        </w:rPr>
        <w:t>6.</w:t>
      </w:r>
      <w:r w:rsidR="008C5ABE">
        <w:rPr>
          <w:rFonts w:hint="eastAsia"/>
          <w:lang w:val="en-US" w:eastAsia="zh-CN"/>
        </w:rPr>
        <w:t>4</w:t>
      </w:r>
      <w:r>
        <w:rPr>
          <w:lang w:val="en-US"/>
        </w:rPr>
        <w:t>.1</w:t>
      </w:r>
      <w:r>
        <w:rPr>
          <w:lang w:val="en-US"/>
        </w:rPr>
        <w:tab/>
        <w:t>Description</w:t>
      </w:r>
      <w:bookmarkEnd w:id="126"/>
      <w:bookmarkEnd w:id="127"/>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28"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28"/>
    </w:p>
    <w:p w14:paraId="58F2DA08" w14:textId="22111A7F"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B06F7A">
        <w:t>Nudm_SubscriberDataManagement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333FBB">
        <w:rPr>
          <w:lang w:eastAsia="zh-CN"/>
        </w:rPr>
        <w:t>Nudm_ParameterProvision Service</w:t>
      </w:r>
      <w:r>
        <w:rPr>
          <w:rFonts w:hint="eastAsia"/>
          <w:lang w:eastAsia="zh-CN"/>
        </w:rPr>
        <w:t>.</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Heading3"/>
        <w:rPr>
          <w:lang w:eastAsia="zh-CN"/>
        </w:rPr>
      </w:pPr>
      <w:bookmarkStart w:id="129" w:name="_Toc192100495"/>
      <w:bookmarkStart w:id="130" w:name="_Toc208126304"/>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9"/>
      <w:bookmarkEnd w:id="130"/>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the N</w:t>
      </w:r>
      <w:r>
        <w:rPr>
          <w:lang w:eastAsia="zh-CN"/>
        </w:rPr>
        <w:t>smf</w:t>
      </w:r>
      <w:r>
        <w:t>_EventExposure</w:t>
      </w:r>
      <w:r>
        <w:rPr>
          <w:rFonts w:hint="eastAsia"/>
          <w:lang w:eastAsia="zh-CN"/>
        </w:rPr>
        <w:t xml:space="preserve"> </w:t>
      </w:r>
      <w:r>
        <w:t>Subscription request to the SMF to subscribe to UE data, including the groupId set to the internalGroup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r>
        <w:t xml:space="preserve">Nsmf_EventExposure_Subscribe service operation for collecting the </w:t>
      </w:r>
      <w:r>
        <w:rPr>
          <w:rFonts w:hint="eastAsia"/>
          <w:lang w:eastAsia="zh-CN"/>
        </w:rPr>
        <w:t xml:space="preserve">related </w:t>
      </w:r>
      <w:r>
        <w:t>data</w:t>
      </w:r>
      <w:r>
        <w:rPr>
          <w:rFonts w:hint="eastAsia"/>
          <w:lang w:eastAsia="zh-CN"/>
        </w:rPr>
        <w:t>.</w:t>
      </w:r>
    </w:p>
    <w:p w14:paraId="19EEDC43" w14:textId="3910AF96"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groupId is already supported in </w:t>
      </w:r>
      <w:r>
        <w:t xml:space="preserve">Nsmf_EventExposure_Subscribe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00DE573F" w:rsidRPr="00527636">
        <w:rPr>
          <w:rFonts w:hint="eastAsia"/>
          <w:lang w:eastAsia="zh-CN"/>
        </w:rPr>
        <w:t>12</w:t>
      </w:r>
      <w:r>
        <w:rPr>
          <w:rFonts w:hint="eastAsia"/>
          <w:lang w:eastAsia="zh-CN"/>
        </w:rPr>
        <w:t>].</w:t>
      </w:r>
    </w:p>
    <w:p w14:paraId="7B84C097" w14:textId="3E433842" w:rsidR="003517B9" w:rsidRPr="0060622A" w:rsidRDefault="003517B9" w:rsidP="003517B9">
      <w:pPr>
        <w:pStyle w:val="NO"/>
        <w:rPr>
          <w:lang w:eastAsia="zh-CN"/>
        </w:rPr>
      </w:pPr>
      <w:r w:rsidRPr="00E63130">
        <w:lastRenderedPageBreak/>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49B8EF44" w:rsidR="00386CCB" w:rsidRDefault="003517B9" w:rsidP="00386CCB">
      <w:pPr>
        <w:pStyle w:val="B1"/>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SMF determines that the internalGroupID corresponds to a 5G VN group (based on the subscription information it retrieves from UDM).</w:t>
      </w:r>
      <w:r>
        <w:rPr>
          <w:lang w:eastAsia="zh-CN"/>
        </w:rPr>
        <w:br/>
      </w:r>
      <w:r>
        <w:rPr>
          <w:lang w:eastAsia="zh-CN"/>
        </w:rPr>
        <w:br/>
        <w:t xml:space="preserve">The </w:t>
      </w:r>
      <w:r>
        <w:rPr>
          <w:rFonts w:hint="eastAsia"/>
          <w:lang w:eastAsia="zh-CN"/>
        </w:rPr>
        <w:t>SMF</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S-NSSAI/DNN </w:t>
      </w:r>
      <w:r w:rsidR="00DE573F">
        <w:rPr>
          <w:rFonts w:hint="eastAsia"/>
          <w:lang w:eastAsia="zh-CN"/>
        </w:rPr>
        <w:t xml:space="preserve">and the </w:t>
      </w:r>
      <w:r w:rsidR="00DE573F">
        <w:rPr>
          <w:lang w:eastAsia="zh-CN"/>
        </w:rPr>
        <w:t>internalGroupID</w:t>
      </w:r>
      <w:r w:rsidR="00DE573F">
        <w:rPr>
          <w:rFonts w:hint="eastAsia"/>
          <w:lang w:eastAsia="zh-CN"/>
        </w:rPr>
        <w:t xml:space="preserve"> </w:t>
      </w:r>
      <w:r>
        <w:t>associated with the 5G VN Group.</w:t>
      </w:r>
    </w:p>
    <w:p w14:paraId="42B47C84" w14:textId="349D3044" w:rsidR="00386CCB" w:rsidRDefault="00386CCB" w:rsidP="00386CCB">
      <w:pPr>
        <w:pStyle w:val="NO"/>
        <w:rPr>
          <w:lang w:eastAsia="zh-CN"/>
        </w:rPr>
      </w:pPr>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31"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31"/>
    </w:p>
    <w:p w14:paraId="04B3EA5B" w14:textId="05EEB4A6" w:rsidR="00702686" w:rsidRDefault="00386CCB" w:rsidP="00386CCB">
      <w:pPr>
        <w:pStyle w:val="B1"/>
        <w:rPr>
          <w:lang w:val="en-US" w:eastAsia="zh-CN"/>
        </w:rPr>
      </w:pPr>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32" w:name="_Hlk207116266"/>
      <w:r w:rsidRPr="00140E21">
        <w:rPr>
          <w:rFonts w:eastAsia="SimSun"/>
        </w:rPr>
        <w:t>If a new 5G VN group is created, the UDM shall assign a unique Internal Group ID for the 5G VN group and include the newly assigned Internal Group ID in the Nudr_DM_Create Request message</w:t>
      </w:r>
      <w:bookmarkEnd w:id="132"/>
      <w:r>
        <w:rPr>
          <w:rFonts w:eastAsia="SimSun" w:hint="eastAsia"/>
          <w:lang w:eastAsia="zh-CN"/>
        </w:rPr>
        <w:t xml:space="preserve"> as specified in </w:t>
      </w:r>
      <w:r w:rsidR="00645B2E">
        <w:rPr>
          <w:rFonts w:hint="eastAsia"/>
          <w:lang w:eastAsia="zh-CN"/>
        </w:rPr>
        <w:t>clause</w:t>
      </w:r>
      <w:r w:rsidR="00645B2E">
        <w:rPr>
          <w:lang w:eastAsia="zh-CN"/>
        </w:rPr>
        <w:t> </w:t>
      </w:r>
      <w:r w:rsidR="00645B2E">
        <w:rPr>
          <w:rFonts w:hint="eastAsia"/>
          <w:lang w:eastAsia="zh-CN"/>
        </w:rPr>
        <w:t>4</w:t>
      </w:r>
      <w:r>
        <w:rPr>
          <w:rFonts w:hint="eastAsia"/>
          <w:lang w:eastAsia="zh-CN"/>
        </w:rPr>
        <w:t>.15.6.2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r>
        <w:rPr>
          <w:lang w:eastAsia="zh-CN"/>
        </w:rPr>
        <w:t>AccessAndMobilitySubscriptionData and SessionManagementSubscriptionData</w:t>
      </w:r>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SimSun" w:hint="eastAsia"/>
          <w:lang w:eastAsia="zh-CN"/>
        </w:rPr>
        <w:t xml:space="preserve">specified in </w:t>
      </w:r>
      <w:r w:rsidR="00645B2E">
        <w:rPr>
          <w:rFonts w:hint="eastAsia"/>
          <w:lang w:eastAsia="zh-CN"/>
        </w:rPr>
        <w:t>clause</w:t>
      </w:r>
      <w:r w:rsidR="00645B2E">
        <w:rPr>
          <w:lang w:eastAsia="zh-CN"/>
        </w:rPr>
        <w:t> </w:t>
      </w:r>
      <w:r w:rsidR="00645B2E">
        <w:rPr>
          <w:rFonts w:hint="eastAsia"/>
          <w:lang w:eastAsia="zh-CN"/>
        </w:rPr>
        <w:t>5</w:t>
      </w:r>
      <w:r>
        <w:rPr>
          <w:rFonts w:hint="eastAsia"/>
          <w:lang w:eastAsia="zh-CN"/>
        </w:rPr>
        <w:t>.2.35.3.1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SimSun" w:hint="eastAsia"/>
          <w:lang w:eastAsia="zh-CN"/>
        </w:rPr>
        <w:t xml:space="preserve">UE subscription to </w:t>
      </w:r>
      <w:r>
        <w:rPr>
          <w:rFonts w:hint="eastAsia"/>
          <w:lang w:eastAsia="zh-CN"/>
        </w:rPr>
        <w:t xml:space="preserve">S-NSSAI and DNN </w:t>
      </w:r>
      <w:r>
        <w:rPr>
          <w:rFonts w:eastAsia="SimSun" w:hint="eastAsia"/>
          <w:lang w:eastAsia="zh-CN"/>
        </w:rPr>
        <w:t>required</w:t>
      </w:r>
      <w:r>
        <w:rPr>
          <w:rFonts w:hint="eastAsia"/>
          <w:lang w:eastAsia="zh-CN"/>
        </w:rPr>
        <w:t xml:space="preserve"> in the 5G VN group creation or deletion procedure from stage 2.</w:t>
      </w:r>
    </w:p>
    <w:p w14:paraId="174CEBB5" w14:textId="149BF52B" w:rsidR="008E2246" w:rsidRPr="00C63524" w:rsidRDefault="00702686" w:rsidP="00E8177B">
      <w:pPr>
        <w:pStyle w:val="NO"/>
        <w:rPr>
          <w:lang w:val="en-US" w:eastAsia="zh-CN"/>
        </w:rPr>
      </w:pPr>
      <w:r>
        <w:rPr>
          <w:lang w:val="en-US" w:eastAsia="zh-CN"/>
        </w:rPr>
        <w:t>NOTE</w:t>
      </w:r>
      <w:r w:rsidR="002B42B7">
        <w:rPr>
          <w:lang w:val="en-US" w:eastAsia="zh-CN"/>
        </w:rPr>
        <w:t> </w:t>
      </w:r>
      <w:r w:rsidR="00386CCB">
        <w:rPr>
          <w:rFonts w:hint="eastAsia"/>
          <w:lang w:val="en-US" w:eastAsia="zh-CN"/>
        </w:rPr>
        <w:t>7</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3E192127"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PDU session data by invoking </w:t>
      </w:r>
      <w:r w:rsidR="008A20CA">
        <w:rPr>
          <w:lang w:eastAsia="zh-CN"/>
        </w:rPr>
        <w:t xml:space="preserve">the </w:t>
      </w:r>
      <w:r w:rsidR="008E2246">
        <w:rPr>
          <w:rFonts w:hint="eastAsia"/>
          <w:lang w:eastAsia="zh-CN"/>
        </w:rPr>
        <w:t xml:space="preserve">Nupf_EventExposure_Notify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24339EB9" w:rsidR="008A20CA" w:rsidRPr="00E63130" w:rsidRDefault="008A20CA" w:rsidP="008A20CA">
      <w:pPr>
        <w:pStyle w:val="NO"/>
      </w:pPr>
      <w:r w:rsidRPr="00E63130">
        <w:t>NOTE </w:t>
      </w:r>
      <w:r w:rsidR="00386CCB">
        <w:rPr>
          <w:rFonts w:hint="eastAsia"/>
          <w:lang w:eastAsia="zh-CN"/>
        </w:rPr>
        <w:t>8</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signaling.</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35pt;height:174.65pt" o:ole="">
            <v:imagedata r:id="rId25" o:title=""/>
          </v:shape>
          <o:OLEObject Type="Embed" ProgID="Visio.Drawing.15" ShapeID="_x0000_i1033" DrawAspect="Content" ObjectID="_1829222820"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6B5CD4B4"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r w:rsidR="00386CCB">
        <w:rPr>
          <w:rFonts w:hint="eastAsia"/>
          <w:u w:val="single"/>
          <w:lang w:val="en-US" w:eastAsia="zh-CN"/>
        </w:rPr>
        <w:t xml:space="preserve">the same </w:t>
      </w:r>
      <w:r>
        <w:rPr>
          <w:u w:val="single"/>
          <w:lang w:val="en-US"/>
        </w:rPr>
        <w:t>RAT Type</w:t>
      </w:r>
      <w:r w:rsidR="00386CCB">
        <w:rPr>
          <w:rFonts w:hint="eastAsia"/>
          <w:u w:val="single"/>
          <w:lang w:val="en-US" w:eastAsia="zh-CN"/>
        </w:rPr>
        <w:t>(s)</w:t>
      </w:r>
      <w:r>
        <w:rPr>
          <w:lang w:val="en-US"/>
        </w:rPr>
        <w:t>:</w:t>
      </w:r>
    </w:p>
    <w:p w14:paraId="3E779688" w14:textId="77A97143" w:rsidR="00386CCB" w:rsidRPr="00DA486E" w:rsidRDefault="00386CCB" w:rsidP="00386CCB">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9:</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p>
    <w:p w14:paraId="0CD6C310" w14:textId="77777777" w:rsidR="00386CCB" w:rsidRDefault="00386CCB" w:rsidP="00527636">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lang w:val="fr-FR" w:eastAsia="zh-CN"/>
              </w:rPr>
            </w:pPr>
            <w:r>
              <w:rPr>
                <w:lang w:val="fr-FR" w:eastAsia="zh-CN"/>
              </w:rPr>
              <w:t>RAT Type</w:t>
            </w:r>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lang w:val="fr-FR" w:eastAsia="zh-CN"/>
              </w:rPr>
            </w:pPr>
            <w:r w:rsidRPr="002C447B">
              <w:t>O</w:t>
            </w:r>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lang w:val="en-US"/>
              </w:rPr>
            </w:pPr>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lang w:val="fr-FR"/>
              </w:rPr>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lang w:val="fr-FR"/>
              </w:rPr>
            </w:pPr>
            <w:r>
              <w:rPr>
                <w:lang w:val="fr-FR"/>
              </w:rPr>
              <w:t>-</w:t>
            </w:r>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szCs w:val="18"/>
                <w:lang w:val="de-DE"/>
              </w:rPr>
            </w:pPr>
            <w:r>
              <w:rPr>
                <w:szCs w:val="18"/>
                <w:lang w:val="de-DE"/>
              </w:rPr>
              <w:t>X</w:t>
            </w:r>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szCs w:val="18"/>
                <w:lang w:val="de-DE"/>
              </w:rPr>
            </w:pPr>
            <w:r>
              <w:rPr>
                <w:szCs w:val="18"/>
                <w:lang w:val="de-DE"/>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lang w:val="fr-FR" w:eastAsia="zh-CN"/>
              </w:rPr>
            </w:pPr>
            <w:r>
              <w:rPr>
                <w:lang w:val="fr-FR" w:eastAsia="zh-CN"/>
              </w:rPr>
              <w:t>RAT Type</w:t>
            </w:r>
          </w:p>
        </w:tc>
      </w:tr>
    </w:tbl>
    <w:p w14:paraId="4BDEB305" w14:textId="77777777" w:rsidR="00386CCB" w:rsidRDefault="00386CCB" w:rsidP="00386CCB">
      <w:pPr>
        <w:rPr>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1766C805" w:rsidR="00386CCB" w:rsidRPr="00163A27" w:rsidRDefault="008A20CA" w:rsidP="00527636">
      <w:pPr>
        <w:pStyle w:val="B1"/>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r w:rsidR="00386CCB">
        <w:rPr>
          <w:rFonts w:hint="eastAsia"/>
          <w:lang w:eastAsia="zh-CN"/>
        </w:rPr>
        <w:t xml:space="preserve"> which camping on the same RAT type(s)</w:t>
      </w:r>
      <w:r>
        <w:rPr>
          <w:rFonts w:hint="eastAsia"/>
          <w:lang w:eastAsia="zh-CN"/>
        </w:rPr>
        <w:t>.</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and including the </w:t>
      </w:r>
      <w:bookmarkStart w:id="133" w:name="OLE_LINK13"/>
      <w:r w:rsidR="00386CCB" w:rsidRPr="00024DF4">
        <w:t>inclRatType</w:t>
      </w:r>
      <w:r w:rsidR="00386CCB">
        <w:rPr>
          <w:rFonts w:hint="eastAsia"/>
          <w:lang w:eastAsia="zh-CN"/>
        </w:rPr>
        <w:t xml:space="preserve"> IE </w:t>
      </w:r>
      <w:bookmarkEnd w:id="133"/>
      <w:r w:rsidR="00386CCB">
        <w:rPr>
          <w:rFonts w:hint="eastAsia"/>
          <w:lang w:eastAsia="zh-CN"/>
        </w:rPr>
        <w:t>and RatType IE per subscribed event.</w:t>
      </w:r>
    </w:p>
    <w:p w14:paraId="3D502EE2" w14:textId="77777777" w:rsidR="00386CCB" w:rsidRDefault="00386CCB" w:rsidP="008A20CA">
      <w:pPr>
        <w:pStyle w:val="B1"/>
        <w:rPr>
          <w:lang w:val="en-US"/>
        </w:rPr>
      </w:pPr>
      <w:r w:rsidRPr="007A519F">
        <w:rPr>
          <w:rFonts w:hint="eastAsia"/>
          <w:lang w:val="en-US" w:eastAsia="zh-CN"/>
        </w:rPr>
        <w:t xml:space="preserve">The </w:t>
      </w:r>
      <w:r w:rsidRPr="007A519F">
        <w:rPr>
          <w:lang w:val="en-US" w:eastAsia="zh-CN"/>
        </w:rPr>
        <w:t>inclRatType</w:t>
      </w:r>
      <w:r w:rsidRPr="007A519F">
        <w:rPr>
          <w:rFonts w:hint="eastAsia"/>
          <w:lang w:val="en-US" w:eastAsia="zh-CN"/>
        </w:rPr>
        <w:t xml:space="preserve"> IE </w:t>
      </w:r>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RatType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p>
    <w:p w14:paraId="27E843F0" w14:textId="2073EB33" w:rsidR="008A20CA" w:rsidRDefault="00386CCB" w:rsidP="008A20CA">
      <w:pPr>
        <w:pStyle w:val="B1"/>
        <w:rPr>
          <w:lang w:val="en-US" w:eastAsia="zh-CN"/>
        </w:rPr>
      </w:pPr>
      <w:r>
        <w:rPr>
          <w:lang w:eastAsia="zh-CN"/>
        </w:rPr>
        <w:t>The</w:t>
      </w:r>
      <w:r>
        <w:rPr>
          <w:rFonts w:hint="eastAsia"/>
          <w:lang w:eastAsia="zh-CN"/>
        </w:rPr>
        <w:t xml:space="preserve"> RatType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p>
    <w:p w14:paraId="14831393" w14:textId="1A12C937" w:rsidR="008A20CA" w:rsidRDefault="008A20CA" w:rsidP="008A20CA">
      <w:pPr>
        <w:pStyle w:val="NO"/>
        <w:rPr>
          <w:lang w:val="en-US"/>
        </w:rPr>
      </w:pPr>
      <w:r>
        <w:rPr>
          <w:lang w:val="en-US" w:eastAsia="zh-CN"/>
        </w:rPr>
        <w:t>NOTE </w:t>
      </w:r>
      <w:r w:rsidR="00DD21D6">
        <w:rPr>
          <w:rFonts w:hint="eastAsia"/>
          <w:lang w:val="en-US" w:eastAsia="zh-CN"/>
        </w:rPr>
        <w:t>10</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1BD39F59" w:rsidR="00DD21D6" w:rsidRDefault="008A20CA" w:rsidP="00DD21D6">
      <w:pPr>
        <w:pStyle w:val="B1"/>
        <w:rPr>
          <w:lang w:val="en-US" w:eastAsia="zh-CN"/>
        </w:rPr>
      </w:pPr>
      <w:r>
        <w:rPr>
          <w:lang w:val="en-US" w:eastAsia="zh-CN"/>
        </w:rPr>
        <w:t>2.</w:t>
      </w:r>
      <w:r>
        <w:rPr>
          <w:lang w:val="en-US" w:eastAsia="zh-CN"/>
        </w:rPr>
        <w:tab/>
      </w:r>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p>
    <w:p w14:paraId="0392A986" w14:textId="4A89794B" w:rsidR="008A20CA" w:rsidRDefault="00DD21D6" w:rsidP="008A20CA">
      <w:pPr>
        <w:pStyle w:val="B1"/>
        <w:rPr>
          <w:lang w:val="en-US" w:eastAsia="zh-CN"/>
        </w:rPr>
      </w:pPr>
      <w:r>
        <w:rPr>
          <w:lang w:val="en-US" w:eastAsia="zh-CN"/>
        </w:rPr>
        <w:tab/>
        <w:t>T</w:t>
      </w:r>
      <w:r w:rsidRPr="002F6387">
        <w:rPr>
          <w:lang w:val="en-US" w:eastAsia="zh-CN"/>
        </w:rPr>
        <w:t xml:space="preserve">he UPF shall monitor all PDU sessions and include the RAT type information per subscribed event in the collected Notification data (NotificationItems). If the RAT type changed during a reporting period, multiple NotificationItems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RatType IE and send the remaining ones.</w:t>
      </w:r>
    </w:p>
    <w:p w14:paraId="1FC6798E" w14:textId="739A0E6D" w:rsidR="00DD21D6" w:rsidRDefault="008A20CA" w:rsidP="00DD21D6">
      <w:pPr>
        <w:pStyle w:val="B1"/>
        <w:rPr>
          <w:lang w:eastAsia="zh-CN"/>
        </w:rPr>
      </w:pPr>
      <w:r>
        <w:rPr>
          <w:lang w:val="en-US" w:eastAsia="zh-CN"/>
        </w:rPr>
        <w:t>3.</w:t>
      </w:r>
      <w:r>
        <w:rPr>
          <w:lang w:val="en-US" w:eastAsia="zh-CN"/>
        </w:rPr>
        <w:tab/>
      </w:r>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r w:rsidR="00DD21D6">
        <w:rPr>
          <w:rFonts w:hint="eastAsia"/>
          <w:lang w:eastAsia="zh-CN"/>
        </w:rPr>
        <w:t xml:space="preserve">Nupf_EventExposure_Notify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All the event 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p>
    <w:p w14:paraId="41E6DF03" w14:textId="3F42DD5F" w:rsidR="008E2246" w:rsidRPr="008A20CA" w:rsidRDefault="00DD21D6" w:rsidP="00A33FA5">
      <w:pPr>
        <w:pStyle w:val="NO"/>
        <w:rPr>
          <w:lang w:val="en-US" w:eastAsia="zh-CN"/>
        </w:rPr>
      </w:pPr>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r w:rsidRPr="00707A30">
        <w:rPr>
          <w:lang w:val="en-US" w:eastAsia="zh-CN"/>
        </w:rPr>
        <w:t>inclRatType</w:t>
      </w:r>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r w:rsidRPr="001E306F">
        <w:rPr>
          <w:lang w:val="en-US" w:eastAsia="zh-CN"/>
        </w:rPr>
        <w:t>NotificationItems</w:t>
      </w:r>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multiple NotificationItems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r w:rsidRPr="00707A30">
        <w:rPr>
          <w:rFonts w:hint="eastAsia"/>
          <w:lang w:val="en-US" w:eastAsia="zh-CN"/>
        </w:rPr>
        <w:t>RatType IE and send the remaining ones</w:t>
      </w:r>
      <w:r>
        <w:rPr>
          <w:rFonts w:hint="eastAsia"/>
          <w:lang w:val="en-US" w:eastAsia="zh-CN"/>
        </w:rPr>
        <w:t>.</w:t>
      </w:r>
    </w:p>
    <w:p w14:paraId="0A674558" w14:textId="46D5AC3F" w:rsidR="008A20CA" w:rsidRPr="000A0992" w:rsidRDefault="008A20CA" w:rsidP="008A20CA">
      <w:pPr>
        <w:pStyle w:val="NO"/>
        <w:rPr>
          <w:lang w:val="en-US"/>
        </w:rPr>
      </w:pPr>
      <w:bookmarkStart w:id="134" w:name="_Toc192100496"/>
      <w:r>
        <w:rPr>
          <w:lang w:val="en-US"/>
        </w:rPr>
        <w:t>NOTE </w:t>
      </w:r>
      <w:r w:rsidR="00A33FA5">
        <w:rPr>
          <w:rFonts w:hint="eastAsia"/>
          <w:lang w:val="en-US" w:eastAsia="zh-CN"/>
        </w:rPr>
        <w:t>12</w:t>
      </w:r>
      <w:r>
        <w:rPr>
          <w:lang w:val="en-US"/>
        </w:rPr>
        <w:t>:</w:t>
      </w:r>
      <w:r>
        <w:rPr>
          <w:lang w:val="en-US"/>
        </w:rPr>
        <w:tab/>
        <w:t xml:space="preserve">The solution only considers direct subscriptions to UPF for subscriptions targeting </w:t>
      </w:r>
      <w:r w:rsidR="00A33FA5">
        <w:rPr>
          <w:rFonts w:hint="eastAsia"/>
          <w:lang w:val="en-US" w:eastAsia="zh-CN"/>
        </w:rPr>
        <w:t>the same</w:t>
      </w:r>
      <w:r>
        <w:rPr>
          <w:lang w:val="en-US"/>
        </w:rPr>
        <w:t>RAT type.</w:t>
      </w:r>
    </w:p>
    <w:p w14:paraId="7A95AF0A" w14:textId="0E3DC501" w:rsidR="008A20CA" w:rsidRDefault="0031724D" w:rsidP="008A20CA">
      <w:pPr>
        <w:pStyle w:val="TH"/>
        <w:rPr>
          <w:lang w:eastAsia="zh-CN"/>
        </w:rPr>
      </w:pPr>
      <w:r>
        <w:rPr>
          <w:lang w:eastAsia="zh-CN"/>
        </w:rPr>
        <w:object w:dxaOrig="9435" w:dyaOrig="3547" w14:anchorId="4DE5032F">
          <v:shape id="_x0000_i1034" type="#_x0000_t75" style="width:473.35pt;height:174.65pt" o:ole="">
            <v:imagedata r:id="rId27" o:title=""/>
          </v:shape>
          <o:OLEObject Type="Embed" ProgID="Visio.Drawing.15" ShapeID="_x0000_i1034" DrawAspect="Content" ObjectID="_1829222821" r:id="rId28"/>
        </w:object>
      </w:r>
    </w:p>
    <w:p w14:paraId="5B690C2A" w14:textId="72BB8237"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r w:rsidR="0031724D">
        <w:rPr>
          <w:rFonts w:hint="eastAsia"/>
          <w:lang w:val="en-US" w:eastAsia="zh-CN"/>
        </w:rPr>
        <w:t>the same</w:t>
      </w:r>
      <w:r>
        <w:rPr>
          <w:lang w:val="en-US"/>
        </w:rPr>
        <w:t xml:space="preserve"> RAT Type</w:t>
      </w:r>
    </w:p>
    <w:p w14:paraId="31EA2A8F" w14:textId="77777777" w:rsidR="0031724D" w:rsidRDefault="0031724D" w:rsidP="0031724D">
      <w:pPr>
        <w:rPr>
          <w:lang w:eastAsia="zh-CN"/>
        </w:rPr>
      </w:pPr>
      <w:r w:rsidRPr="00BC15C1">
        <w:rPr>
          <w:u w:val="single"/>
          <w:lang w:val="en-US"/>
        </w:rPr>
        <w:t xml:space="preserve">UPF event exposure subscription to PDU sessions </w:t>
      </w:r>
      <w:r>
        <w:rPr>
          <w:u w:val="single"/>
          <w:lang w:val="en-US"/>
        </w:rPr>
        <w:t>with a specific PDU session type</w:t>
      </w:r>
      <w:r>
        <w:rPr>
          <w:lang w:val="en-US"/>
        </w:rPr>
        <w:t>:</w:t>
      </w:r>
    </w:p>
    <w:p w14:paraId="7F6F7BA0" w14:textId="77777777" w:rsidR="0031724D" w:rsidRDefault="0031724D" w:rsidP="0031724D">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2E6947F" w14:textId="0AF6685B" w:rsidR="0031724D" w:rsidRDefault="0031724D" w:rsidP="0031724D">
      <w:pPr>
        <w:pStyle w:val="B1"/>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Subscription request targeting ANY UE and including the specific PDU session type (as well as any further parameters such as S-NSSAI/DNN).</w:t>
      </w:r>
    </w:p>
    <w:p w14:paraId="12DBB138" w14:textId="77777777" w:rsidR="0031724D" w:rsidRDefault="0031724D" w:rsidP="0031724D">
      <w:pPr>
        <w:pStyle w:val="NO"/>
        <w:rPr>
          <w:lang w:val="en-US"/>
        </w:rPr>
      </w:pPr>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112A662C" w14:textId="77777777" w:rsidR="0031724D" w:rsidRDefault="0031724D" w:rsidP="0031724D">
      <w:pPr>
        <w:pStyle w:val="B1"/>
        <w:rPr>
          <w:lang w:val="en-US" w:eastAsia="zh-CN"/>
        </w:rPr>
      </w:pPr>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229E5BA3" w14:textId="77777777" w:rsidR="0031724D" w:rsidRPr="008A20CA" w:rsidRDefault="0031724D" w:rsidP="0031724D">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302E31CA" w14:textId="77777777" w:rsidR="0031724D" w:rsidRDefault="0031724D" w:rsidP="0031724D">
      <w:pPr>
        <w:pStyle w:val="TH"/>
        <w:rPr>
          <w:lang w:eastAsia="zh-CN"/>
        </w:rPr>
      </w:pPr>
      <w:r>
        <w:rPr>
          <w:lang w:eastAsia="zh-CN"/>
        </w:rPr>
        <w:object w:dxaOrig="9435" w:dyaOrig="3547" w14:anchorId="0D19CD6B">
          <v:shape id="_x0000_i1035" type="#_x0000_t75" style="width:473.35pt;height:174.65pt" o:ole="">
            <v:imagedata r:id="rId29" o:title=""/>
          </v:shape>
          <o:OLEObject Type="Embed" ProgID="Visio.Drawing.15" ShapeID="_x0000_i1035" DrawAspect="Content" ObjectID="_1829222822" r:id="rId30"/>
        </w:object>
      </w:r>
    </w:p>
    <w:p w14:paraId="7738E759" w14:textId="77777777" w:rsidR="0031724D" w:rsidRPr="00BB5840" w:rsidRDefault="0031724D" w:rsidP="0031724D">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p>
    <w:p w14:paraId="5D1040C9" w14:textId="77777777" w:rsidR="0031724D" w:rsidRPr="006B5418" w:rsidRDefault="0031724D" w:rsidP="0031724D">
      <w:pPr>
        <w:rPr>
          <w:lang w:val="en-US"/>
        </w:rPr>
      </w:pPr>
    </w:p>
    <w:p w14:paraId="510647B0" w14:textId="1C2BB8E9" w:rsidR="008E2246" w:rsidRDefault="008E2246" w:rsidP="008E2246">
      <w:pPr>
        <w:pStyle w:val="Heading3"/>
        <w:rPr>
          <w:lang w:val="en-US"/>
        </w:rPr>
      </w:pPr>
      <w:bookmarkStart w:id="135" w:name="_Toc208126305"/>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4"/>
      <w:bookmarkEnd w:id="135"/>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lastRenderedPageBreak/>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3C4AA749" w14:textId="513E9604" w:rsidR="008E2246" w:rsidRDefault="008E2246" w:rsidP="008E2246">
      <w:pPr>
        <w:pStyle w:val="B1"/>
        <w:rPr>
          <w:lang w:val="en-US"/>
        </w:rPr>
      </w:pPr>
    </w:p>
    <w:p w14:paraId="17007D9A" w14:textId="3E47FA46" w:rsidR="008E2246" w:rsidRDefault="008E2246" w:rsidP="008E2246">
      <w:pPr>
        <w:pStyle w:val="Heading3"/>
        <w:rPr>
          <w:lang w:val="en-US"/>
        </w:rPr>
      </w:pPr>
      <w:bookmarkStart w:id="136" w:name="_Toc192100497"/>
      <w:bookmarkStart w:id="137" w:name="_Toc208126306"/>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6"/>
      <w:bookmarkEnd w:id="137"/>
    </w:p>
    <w:p w14:paraId="08DF4DDF" w14:textId="4CBF0F7F"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Heading3"/>
        <w:rPr>
          <w:lang w:val="en-US"/>
        </w:rPr>
      </w:pPr>
      <w:bookmarkStart w:id="138" w:name="_Toc192100498"/>
      <w:bookmarkStart w:id="139" w:name="_Toc208126307"/>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8"/>
      <w:bookmarkEnd w:id="139"/>
    </w:p>
    <w:p w14:paraId="34E6BA4C" w14:textId="25E7CCFC"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Heading2"/>
        <w:rPr>
          <w:lang w:eastAsia="zh-CN"/>
        </w:rPr>
      </w:pPr>
      <w:bookmarkStart w:id="140" w:name="_Toc192100499"/>
      <w:bookmarkStart w:id="141" w:name="_Toc208126308"/>
      <w:r>
        <w:rPr>
          <w:rFonts w:hint="eastAsia"/>
          <w:lang w:eastAsia="zh-CN"/>
        </w:rPr>
        <w:lastRenderedPageBreak/>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40"/>
      <w:bookmarkEnd w:id="141"/>
    </w:p>
    <w:p w14:paraId="4AB97D3B" w14:textId="559AA995" w:rsidR="00331024" w:rsidRDefault="00331024" w:rsidP="00331024">
      <w:pPr>
        <w:pStyle w:val="Heading3"/>
        <w:rPr>
          <w:lang w:val="en-US" w:eastAsia="zh-CN"/>
        </w:rPr>
      </w:pPr>
      <w:bookmarkStart w:id="142" w:name="_Toc192100500"/>
      <w:bookmarkStart w:id="143" w:name="_Toc208126309"/>
      <w:r w:rsidRPr="00725D7C">
        <w:rPr>
          <w:lang w:val="en-US"/>
        </w:rPr>
        <w:t>6.</w:t>
      </w:r>
      <w:r>
        <w:rPr>
          <w:rFonts w:hint="eastAsia"/>
          <w:lang w:val="en-US" w:eastAsia="zh-CN"/>
        </w:rPr>
        <w:t>5</w:t>
      </w:r>
      <w:r>
        <w:rPr>
          <w:lang w:val="en-US"/>
        </w:rPr>
        <w:t>.1</w:t>
      </w:r>
      <w:r>
        <w:rPr>
          <w:lang w:val="en-US"/>
        </w:rPr>
        <w:tab/>
        <w:t>Description</w:t>
      </w:r>
      <w:bookmarkEnd w:id="142"/>
      <w:bookmarkEnd w:id="143"/>
    </w:p>
    <w:p w14:paraId="49062A62" w14:textId="1CB50FD0"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w:t>
      </w:r>
    </w:p>
    <w:p w14:paraId="0C94C54D" w14:textId="7A225C65"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Heading3"/>
        <w:rPr>
          <w:lang w:eastAsia="zh-CN"/>
        </w:rPr>
      </w:pPr>
      <w:bookmarkStart w:id="144" w:name="_Toc177553754"/>
      <w:bookmarkStart w:id="145" w:name="_Toc192100501"/>
      <w:bookmarkStart w:id="146" w:name="_Toc208126310"/>
      <w:r>
        <w:rPr>
          <w:rFonts w:hint="eastAsia"/>
          <w:lang w:eastAsia="zh-CN"/>
        </w:rPr>
        <w:t>6.5.2</w:t>
      </w:r>
      <w:r>
        <w:rPr>
          <w:lang w:eastAsia="zh-CN"/>
        </w:rPr>
        <w:tab/>
      </w:r>
      <w:r>
        <w:rPr>
          <w:rFonts w:hint="eastAsia"/>
          <w:lang w:eastAsia="zh-CN"/>
        </w:rPr>
        <w:t>Procedures</w:t>
      </w:r>
      <w:bookmarkEnd w:id="144"/>
      <w:bookmarkEnd w:id="145"/>
      <w:bookmarkEnd w:id="146"/>
    </w:p>
    <w:p w14:paraId="3FB6CC2E" w14:textId="45E51A7B"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w:t>
      </w:r>
    </w:p>
    <w:p w14:paraId="62C3E0B1" w14:textId="0623727F" w:rsidR="00331024" w:rsidRDefault="008B160B" w:rsidP="00331024">
      <w:pPr>
        <w:pStyle w:val="TH"/>
        <w:rPr>
          <w:noProof/>
        </w:rPr>
      </w:pPr>
      <w:r>
        <w:rPr>
          <w:noProof/>
        </w:rPr>
        <w:object w:dxaOrig="13889" w:dyaOrig="8175" w14:anchorId="67D0A795">
          <v:shape id="_x0000_i1036" type="#_x0000_t75" alt="" style="width:483.6pt;height:280.5pt" o:ole="">
            <v:imagedata r:id="rId31" o:title=""/>
          </v:shape>
          <o:OLEObject Type="Embed" ProgID="Visio.Drawing.15" ShapeID="_x0000_i1036" DrawAspect="Content" ObjectID="_1829222823" r:id="rId32"/>
        </w:object>
      </w:r>
    </w:p>
    <w:p w14:paraId="0F8FDA4B" w14:textId="1FF8F0CA" w:rsidR="00331024" w:rsidRDefault="00331024" w:rsidP="00331024">
      <w:pPr>
        <w:pStyle w:val="TF"/>
        <w:rPr>
          <w:noProof/>
        </w:rPr>
      </w:pPr>
      <w:r>
        <w:rPr>
          <w:noProof/>
        </w:rPr>
        <w:t>Figure 6.</w:t>
      </w:r>
      <w:r>
        <w:rPr>
          <w:rFonts w:hint="eastAsia"/>
          <w:noProof/>
          <w:lang w:eastAsia="zh-CN"/>
        </w:rPr>
        <w:t>5</w:t>
      </w:r>
      <w:r>
        <w:rPr>
          <w:noProof/>
        </w:rPr>
        <w:t>.2-1: Dynamic provisioning of markers (with AF as example consumer</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7" w:name="_CRTable5_6_71"/>
      <w:r w:rsidRPr="001B7C50">
        <w:lastRenderedPageBreak/>
        <w:t xml:space="preserve">Table </w:t>
      </w:r>
      <w:bookmarkEnd w:id="147"/>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05AD2BF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503C9880"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2D0B6DB5"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87B1132" w:rsidR="005D1598" w:rsidRDefault="005D1598" w:rsidP="005D1598">
      <w:pPr>
        <w:pStyle w:val="B1"/>
        <w:ind w:firstLine="0"/>
        <w:rPr>
          <w:lang w:val="en-US" w:eastAsia="zh-CN"/>
        </w:rPr>
      </w:pPr>
      <w:r>
        <w:rPr>
          <w:lang w:val="en-US" w:eastAsia="zh-CN"/>
        </w:rPr>
        <w:t>The above filters are similar to those supported by the NEF and PCF e.g.:</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38E21CD3"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2333CEA7"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692A3938" w:rsidR="00654B46" w:rsidRPr="00D45815" w:rsidRDefault="00654B46" w:rsidP="00654B46">
      <w:pPr>
        <w:pStyle w:val="NO"/>
      </w:pPr>
      <w:r w:rsidRPr="00D45815">
        <w:t>NOTE </w:t>
      </w:r>
      <w:r>
        <w:rPr>
          <w:rFonts w:hint="eastAsia"/>
          <w:lang w:eastAsia="zh-CN"/>
        </w:rPr>
        <w:t>3</w:t>
      </w:r>
      <w:r>
        <w:t>:</w:t>
      </w:r>
      <w:r>
        <w:tab/>
      </w:r>
      <w:r w:rsidRPr="00D45815">
        <w:t>Markers are typically intended for subscriptions that target a large number of PDU sessions (e.g. subscriptions targeting any UE with a filter other than just an S-NSSAI/DNN, e.g. a specific subscriber category).</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33B49615"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4A6E0FC6"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w:t>
      </w:r>
    </w:p>
    <w:p w14:paraId="59B02C93" w14:textId="3A239D93"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that only the PCF can check.</w:t>
      </w:r>
    </w:p>
    <w:p w14:paraId="56AAE21D" w14:textId="198589F8" w:rsidR="00331024" w:rsidRDefault="00331024" w:rsidP="00331024">
      <w:pPr>
        <w:rPr>
          <w:lang w:val="en-US"/>
        </w:rPr>
      </w:pPr>
      <w:r>
        <w:rPr>
          <w:lang w:val="en-US"/>
        </w:rPr>
        <w:t>Figure 6.</w:t>
      </w:r>
      <w:r>
        <w:rPr>
          <w:rFonts w:hint="eastAsia"/>
          <w:lang w:val="en-US" w:eastAsia="zh-CN"/>
        </w:rPr>
        <w:t>5</w:t>
      </w:r>
      <w:r>
        <w:rPr>
          <w:lang w:val="en-US"/>
        </w:rPr>
        <w:t>.2-2 depicts the call flow enabling an NF service consumer (e.g. AF, NWDAF) to discover existing markers.</w:t>
      </w:r>
    </w:p>
    <w:p w14:paraId="74B153CA" w14:textId="77777777" w:rsidR="00331024" w:rsidRPr="00C76FDB" w:rsidRDefault="00331024" w:rsidP="00331024">
      <w:pPr>
        <w:pStyle w:val="TH"/>
        <w:rPr>
          <w:noProof/>
          <w:lang w:val="en-US"/>
        </w:rPr>
      </w:pPr>
      <w:r>
        <w:rPr>
          <w:noProof/>
        </w:rPr>
        <w:object w:dxaOrig="5441" w:dyaOrig="4151" w14:anchorId="7B4963D2">
          <v:shape id="_x0000_i1037" type="#_x0000_t75" alt="" style="width:273.5pt;height:208.5pt" o:ole="">
            <v:imagedata r:id="rId33" o:title=""/>
          </v:shape>
          <o:OLEObject Type="Embed" ProgID="Visio.Drawing.15" ShapeID="_x0000_i1037" DrawAspect="Content" ObjectID="_1829222824" r:id="rId34"/>
        </w:object>
      </w:r>
    </w:p>
    <w:p w14:paraId="51E863BE" w14:textId="2A0CE3BB" w:rsidR="00331024" w:rsidRDefault="00331024" w:rsidP="00331024">
      <w:pPr>
        <w:pStyle w:val="TF"/>
        <w:rPr>
          <w:noProof/>
        </w:rPr>
      </w:pPr>
      <w:r>
        <w:rPr>
          <w:noProof/>
        </w:rPr>
        <w:t>Figure 6.</w:t>
      </w:r>
      <w:r>
        <w:rPr>
          <w:rFonts w:hint="eastAsia"/>
          <w:noProof/>
          <w:lang w:eastAsia="zh-CN"/>
        </w:rPr>
        <w:t>5</w:t>
      </w:r>
      <w:r>
        <w:rPr>
          <w:noProof/>
        </w:rPr>
        <w:t>.2-2: Discovering existing markers (with AF as example consumer</w:t>
      </w:r>
      <w:r>
        <w:rPr>
          <w:noProof/>
        </w:rPr>
        <w:br/>
        <w:t>of the new NEF service)</w:t>
      </w:r>
    </w:p>
    <w:p w14:paraId="5B475780" w14:textId="17DF88EC"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to request existing markers matching certain criteria (e.g. specific metadata and/or creator NF identifier and/or filters). The NEF authorizes the request.</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Heading3"/>
        <w:rPr>
          <w:lang w:val="en-US"/>
        </w:rPr>
      </w:pPr>
      <w:bookmarkStart w:id="148" w:name="_Toc192100502"/>
      <w:bookmarkStart w:id="149" w:name="_Toc208126311"/>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8"/>
      <w:bookmarkEnd w:id="149"/>
    </w:p>
    <w:p w14:paraId="65AE59D1" w14:textId="77777777" w:rsidR="00331024" w:rsidRPr="006730AF" w:rsidRDefault="00331024" w:rsidP="00331024">
      <w:pPr>
        <w:rPr>
          <w:lang w:val="en-US"/>
        </w:rPr>
      </w:pPr>
      <w:r>
        <w:rPr>
          <w:lang w:val="en-US"/>
        </w:rPr>
        <w:t>NEF APIs</w:t>
      </w:r>
      <w:r w:rsidRPr="006730AF">
        <w:rPr>
          <w:lang w:val="en-US"/>
        </w:rPr>
        <w:t>:</w:t>
      </w:r>
    </w:p>
    <w:p w14:paraId="6CB8A46E" w14:textId="333DE381"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are defined to enable the discovery and dynamic provisioning of markers.</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Heading3"/>
        <w:rPr>
          <w:lang w:eastAsia="zh-CN"/>
        </w:rPr>
      </w:pPr>
      <w:bookmarkStart w:id="150" w:name="_Toc177553756"/>
      <w:bookmarkStart w:id="151" w:name="_Toc192100503"/>
      <w:bookmarkStart w:id="152" w:name="_Toc208126312"/>
      <w:r>
        <w:rPr>
          <w:rFonts w:hint="eastAsia"/>
          <w:lang w:eastAsia="zh-CN"/>
        </w:rPr>
        <w:t>6.5.4</w:t>
      </w:r>
      <w:r>
        <w:rPr>
          <w:lang w:eastAsia="zh-CN"/>
        </w:rPr>
        <w:tab/>
      </w:r>
      <w:r>
        <w:rPr>
          <w:rFonts w:hint="eastAsia"/>
          <w:lang w:eastAsia="zh-CN"/>
        </w:rPr>
        <w:t>Pros</w:t>
      </w:r>
      <w:bookmarkEnd w:id="150"/>
      <w:bookmarkEnd w:id="151"/>
      <w:bookmarkEnd w:id="152"/>
    </w:p>
    <w:p w14:paraId="6E92D014" w14:textId="10DEA269" w:rsidR="00331024" w:rsidRPr="006730AF" w:rsidRDefault="00331024" w:rsidP="00331024">
      <w:pPr>
        <w:rPr>
          <w:lang w:val="en-US"/>
        </w:rPr>
      </w:pPr>
      <w:bookmarkStart w:id="153" w:name="_Toc177553757"/>
      <w:r w:rsidRPr="006730AF">
        <w:rPr>
          <w:lang w:val="en-US"/>
        </w:rPr>
        <w:t xml:space="preserve">The </w:t>
      </w:r>
      <w:r>
        <w:rPr>
          <w:lang w:val="en-US"/>
        </w:rPr>
        <w:t>solution</w:t>
      </w:r>
      <w:r w:rsidRPr="006730AF">
        <w:rPr>
          <w:lang w:val="en-US"/>
        </w:rPr>
        <w:t xml:space="preserve"> </w:t>
      </w:r>
      <w:r>
        <w:rPr>
          <w:lang w:val="en-US"/>
        </w:rPr>
        <w:t>provides the following benefits:</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Heading3"/>
        <w:rPr>
          <w:lang w:eastAsia="zh-CN"/>
        </w:rPr>
      </w:pPr>
      <w:bookmarkStart w:id="154" w:name="_Toc192100504"/>
      <w:bookmarkStart w:id="155" w:name="_Toc208126313"/>
      <w:r>
        <w:rPr>
          <w:rFonts w:hint="eastAsia"/>
          <w:lang w:eastAsia="zh-CN"/>
        </w:rPr>
        <w:lastRenderedPageBreak/>
        <w:t>6.5.5</w:t>
      </w:r>
      <w:r>
        <w:rPr>
          <w:lang w:eastAsia="zh-CN"/>
        </w:rPr>
        <w:tab/>
      </w:r>
      <w:r>
        <w:rPr>
          <w:rFonts w:hint="eastAsia"/>
          <w:lang w:eastAsia="zh-CN"/>
        </w:rPr>
        <w:t>Cons</w:t>
      </w:r>
      <w:bookmarkEnd w:id="153"/>
      <w:bookmarkEnd w:id="154"/>
      <w:bookmarkEnd w:id="155"/>
    </w:p>
    <w:p w14:paraId="5B3AE550" w14:textId="544B8049"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p>
    <w:p w14:paraId="5729E410" w14:textId="77777777" w:rsidR="009F5066" w:rsidRDefault="009F5066" w:rsidP="009F5066">
      <w:pPr>
        <w:pStyle w:val="B1"/>
      </w:pPr>
      <w:r>
        <w:t>-</w:t>
      </w:r>
      <w:r>
        <w:tab/>
        <w:t>Solution #2 and Solution #5 have architectural impacts as they introduce a new feature (markers) in PCF, UDR, SMF and UPF; they do not improve the load related with subscription (especially when new markers are created), they induce adding information and signaling on N4/N7/Nudr.</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6D7EA132"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though this implies an extra impact on the PCF to perform sampling.</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6"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6"/>
      <w:r>
        <w:t>s.</w:t>
      </w:r>
    </w:p>
    <w:p w14:paraId="6D874C79" w14:textId="143E3ABF" w:rsidR="0066542A" w:rsidRDefault="0066542A" w:rsidP="0066542A">
      <w:pPr>
        <w:pStyle w:val="Heading2"/>
        <w:rPr>
          <w:lang w:eastAsia="zh-CN"/>
        </w:rPr>
      </w:pPr>
      <w:bookmarkStart w:id="157" w:name="_Toc192100505"/>
      <w:bookmarkStart w:id="158" w:name="_Toc208126314"/>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7"/>
      <w:bookmarkEnd w:id="158"/>
    </w:p>
    <w:p w14:paraId="7A8DBD1B" w14:textId="447436DD" w:rsidR="0066542A" w:rsidRDefault="0066542A" w:rsidP="0066542A">
      <w:pPr>
        <w:pStyle w:val="Heading3"/>
        <w:rPr>
          <w:lang w:val="en-US" w:eastAsia="zh-CN"/>
        </w:rPr>
      </w:pPr>
      <w:bookmarkStart w:id="159" w:name="_Toc177553759"/>
      <w:bookmarkStart w:id="160" w:name="_Toc192100506"/>
      <w:bookmarkStart w:id="161" w:name="_Toc208126315"/>
      <w:r w:rsidRPr="00725D7C">
        <w:rPr>
          <w:lang w:val="en-US"/>
        </w:rPr>
        <w:t>6.</w:t>
      </w:r>
      <w:r>
        <w:rPr>
          <w:rFonts w:hint="eastAsia"/>
          <w:lang w:val="en-US" w:eastAsia="zh-CN"/>
        </w:rPr>
        <w:t>6</w:t>
      </w:r>
      <w:r>
        <w:rPr>
          <w:lang w:val="en-US"/>
        </w:rPr>
        <w:t>.1</w:t>
      </w:r>
      <w:r>
        <w:rPr>
          <w:lang w:val="en-US"/>
        </w:rPr>
        <w:tab/>
        <w:t>Description</w:t>
      </w:r>
      <w:bookmarkEnd w:id="159"/>
      <w:bookmarkEnd w:id="160"/>
      <w:bookmarkEnd w:id="161"/>
    </w:p>
    <w:p w14:paraId="2A9CBE74" w14:textId="34F9BCFD"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281300D2" w:rsidR="0066542A" w:rsidRDefault="0066542A" w:rsidP="0066542A">
      <w:pPr>
        <w:rPr>
          <w:lang w:val="en-US"/>
        </w:rPr>
      </w:pPr>
      <w:r>
        <w:rPr>
          <w:lang w:val="en-US"/>
        </w:rPr>
        <w:t>Principles of the solution:</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8" type="#_x0000_t75" style="width:115pt;height:120.35pt" o:ole="">
            <v:imagedata r:id="rId35" o:title=""/>
          </v:shape>
          <o:OLEObject Type="Embed" ProgID="Visio.Drawing.15" ShapeID="_x0000_i1038" DrawAspect="Content" ObjectID="_1829222825"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9" type="#_x0000_t75" style="width:196.65pt;height:132.2pt" o:ole="">
            <v:imagedata r:id="rId37" o:title=""/>
          </v:shape>
          <o:OLEObject Type="Embed" ProgID="Visio.Drawing.15" ShapeID="_x0000_i1039" DrawAspect="Content" ObjectID="_1829222826"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62"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62"/>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Heading3"/>
        <w:rPr>
          <w:lang w:val="en-US"/>
        </w:rPr>
      </w:pPr>
      <w:bookmarkStart w:id="163" w:name="_Toc177553760"/>
      <w:bookmarkStart w:id="164" w:name="_Toc192100507"/>
      <w:bookmarkStart w:id="165" w:name="_Toc208126316"/>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63"/>
      <w:bookmarkEnd w:id="164"/>
      <w:bookmarkEnd w:id="165"/>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652BF02F"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w:t>
      </w:r>
      <w:r w:rsidR="00645B2E">
        <w:rPr>
          <w:lang w:val="en-US"/>
        </w:rPr>
        <w:t>clause </w:t>
      </w:r>
      <w:r w:rsidR="00645B2E">
        <w:rPr>
          <w:lang w:eastAsia="zh-CN"/>
        </w:rPr>
        <w:t>6</w:t>
      </w:r>
      <w:r w:rsidRPr="004D3578">
        <w:t>.</w:t>
      </w:r>
      <w:r>
        <w:rPr>
          <w:rFonts w:hint="eastAsia"/>
          <w:lang w:eastAsia="zh-CN"/>
        </w:rPr>
        <w:t>3</w:t>
      </w:r>
      <w:r>
        <w:rPr>
          <w:lang w:val="en-US"/>
        </w:rPr>
        <w:t>.</w:t>
      </w:r>
    </w:p>
    <w:p w14:paraId="33ABC8A2" w14:textId="738F26ED" w:rsidR="0066542A" w:rsidRDefault="0066542A" w:rsidP="0066542A">
      <w:pPr>
        <w:pStyle w:val="Heading3"/>
        <w:rPr>
          <w:lang w:val="en-US"/>
        </w:rPr>
      </w:pPr>
      <w:bookmarkStart w:id="166" w:name="_Toc177553761"/>
      <w:bookmarkStart w:id="167" w:name="_Toc192100508"/>
      <w:bookmarkStart w:id="168" w:name="_Toc208126317"/>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6"/>
      <w:bookmarkEnd w:id="167"/>
      <w:bookmarkEnd w:id="168"/>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Heading3"/>
        <w:rPr>
          <w:lang w:val="en-US"/>
        </w:rPr>
      </w:pPr>
      <w:bookmarkStart w:id="169" w:name="_Toc177553762"/>
      <w:bookmarkStart w:id="170" w:name="_Toc192100509"/>
      <w:bookmarkStart w:id="171" w:name="_Toc208126318"/>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9"/>
      <w:bookmarkEnd w:id="170"/>
      <w:bookmarkEnd w:id="171"/>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Heading2"/>
        <w:rPr>
          <w:lang w:eastAsia="zh-CN"/>
        </w:rPr>
      </w:pPr>
      <w:bookmarkStart w:id="172" w:name="_Toc192100510"/>
      <w:bookmarkStart w:id="173" w:name="_Toc208126319"/>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72"/>
      <w:bookmarkEnd w:id="173"/>
    </w:p>
    <w:p w14:paraId="2C50B1B9" w14:textId="77777777" w:rsidR="00B660EE" w:rsidRDefault="00B660EE" w:rsidP="00B660EE">
      <w:pPr>
        <w:pStyle w:val="Heading3"/>
        <w:rPr>
          <w:lang w:eastAsia="zh-CN"/>
        </w:rPr>
      </w:pPr>
      <w:bookmarkStart w:id="174" w:name="_Toc192100511"/>
      <w:bookmarkStart w:id="175" w:name="_Toc208126320"/>
      <w:r w:rsidRPr="00725D7C">
        <w:t>6.</w:t>
      </w:r>
      <w:r>
        <w:rPr>
          <w:rFonts w:hint="eastAsia"/>
          <w:lang w:eastAsia="zh-CN"/>
        </w:rPr>
        <w:t>7</w:t>
      </w:r>
      <w:r>
        <w:t>.1</w:t>
      </w:r>
      <w:r>
        <w:tab/>
        <w:t>Description</w:t>
      </w:r>
      <w:bookmarkEnd w:id="174"/>
      <w:bookmarkEnd w:id="175"/>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058CBCE0"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w:t>
      </w:r>
    </w:p>
    <w:p w14:paraId="01EBD82E" w14:textId="3D262E99"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this provides the potential for bundling up to 4000 NotificationData from different subscriptions in a same Nupf_EventExposure_Notify request message.</w:t>
      </w:r>
    </w:p>
    <w:p w14:paraId="4FD11821" w14:textId="77777777" w:rsidR="00B660EE" w:rsidRDefault="00B660EE" w:rsidP="00B660EE">
      <w:pPr>
        <w:pStyle w:val="Heading3"/>
        <w:rPr>
          <w:lang w:eastAsia="zh-CN"/>
        </w:rPr>
      </w:pPr>
      <w:bookmarkStart w:id="176" w:name="_Toc192100512"/>
      <w:bookmarkStart w:id="177" w:name="_Toc208126321"/>
      <w:r>
        <w:rPr>
          <w:rFonts w:hint="eastAsia"/>
          <w:lang w:eastAsia="zh-CN"/>
        </w:rPr>
        <w:t>6.7.2</w:t>
      </w:r>
      <w:r>
        <w:rPr>
          <w:lang w:eastAsia="zh-CN"/>
        </w:rPr>
        <w:tab/>
      </w:r>
      <w:r>
        <w:rPr>
          <w:rFonts w:hint="eastAsia"/>
          <w:lang w:eastAsia="zh-CN"/>
        </w:rPr>
        <w:t>Procedures</w:t>
      </w:r>
      <w:bookmarkEnd w:id="176"/>
      <w:bookmarkEnd w:id="177"/>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r w:rsidR="000F2ACE" w:rsidRPr="0071062E">
        <w:rPr>
          <w:lang w:val="en-US"/>
        </w:rPr>
        <w:t xml:space="preserve"> </w:t>
      </w:r>
      <w:r w:rsidR="000F2ACE">
        <w:rPr>
          <w:lang w:val="en-US"/>
        </w:rPr>
        <w:t>In this example, the NF service consumer provides a common event notification URI (</w:t>
      </w:r>
      <w:r w:rsidR="000F2ACE" w:rsidRPr="00F22FD0">
        <w:t>eventNotifyUri</w:t>
      </w:r>
      <w:r w:rsidR="000F2ACE">
        <w:rPr>
          <w:lang w:val="en-US"/>
        </w:rPr>
        <w:t>) for different subscriptions, with a distinct notification Correlation ID (</w:t>
      </w:r>
      <w:r w:rsidR="000F2ACE" w:rsidRPr="00F22FD0">
        <w:t>notifyCorrelationId</w:t>
      </w:r>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0" type="#_x0000_t75" style="width:507.75pt;height:196.65pt" o:ole="">
            <v:imagedata r:id="rId39" o:title=""/>
          </v:shape>
          <o:OLEObject Type="Embed" ProgID="Visio.Drawing.15" ShapeID="_x0000_i1040" DrawAspect="Content" ObjectID="_1829222827" r:id="rId40"/>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r w:rsidR="000F2ACE">
        <w:rPr>
          <w:lang w:eastAsia="zh-CN"/>
        </w:rPr>
        <w:t xml:space="preserve"> (using a common </w:t>
      </w:r>
      <w:r w:rsidR="000F2ACE" w:rsidRPr="00F22FD0">
        <w:t>eventNotifyUri</w:t>
      </w:r>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r w:rsidR="000F2ACE">
        <w:rPr>
          <w:lang w:eastAsia="zh-CN"/>
        </w:rPr>
        <w:t xml:space="preserve">bundledAllowed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7E8258F4"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r w:rsidR="000F2ACE">
        <w:rPr>
          <w:rFonts w:cs="Calibri"/>
          <w:szCs w:val="22"/>
          <w:lang w:eastAsia="zh-CN"/>
        </w:rPr>
        <w:t>eventNotifyUri</w:t>
      </w:r>
      <w:r>
        <w:rPr>
          <w:rFonts w:cs="Calibri"/>
          <w:szCs w:val="22"/>
          <w:lang w:eastAsia="zh-CN"/>
        </w:rPr>
        <w:t>) whose event reports may be bundled together, if the NF service consumer only allows to bundle event reports from specific (but not all) subscriptions, e.g. if the NWDAF wishes to only bundle event reports generated for a same analytic service request.</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1" type="#_x0000_t75" style="width:476.05pt;height:184.85pt" o:ole="">
            <v:imagedata r:id="rId41" o:title=""/>
          </v:shape>
          <o:OLEObject Type="Embed" ProgID="Visio.Drawing.15" ShapeID="_x0000_i1041" DrawAspect="Content" ObjectID="_1829222828" r:id="rId42"/>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Nupf_EventExposure_Notify request (using a distinct </w:t>
      </w:r>
      <w:r w:rsidRPr="00F22FD0">
        <w:t>eventNotifyUri</w:t>
      </w:r>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p>
    <w:p w14:paraId="54C86871" w14:textId="2B70739D" w:rsidR="000F2ACE" w:rsidRDefault="000F2ACE" w:rsidP="000F2ACE">
      <w:pPr>
        <w:pStyle w:val="B2"/>
        <w:rPr>
          <w:lang w:eastAsia="zh-CN"/>
        </w:rPr>
      </w:pPr>
      <w:r>
        <w:rPr>
          <w:lang w:eastAsia="zh-CN"/>
        </w:rPr>
        <w:t>-</w:t>
      </w:r>
      <w:r>
        <w:rPr>
          <w:lang w:eastAsia="zh-CN"/>
        </w:rPr>
        <w:tab/>
        <w:t>if bundling is allowed:</w:t>
      </w:r>
    </w:p>
    <w:p w14:paraId="275B98C2" w14:textId="77777777" w:rsidR="000F2ACE" w:rsidRDefault="000F2ACE" w:rsidP="000F2ACE">
      <w:pPr>
        <w:pStyle w:val="B3"/>
        <w:rPr>
          <w:lang w:eastAsia="zh-CN"/>
        </w:rPr>
      </w:pPr>
      <w:r>
        <w:rPr>
          <w:lang w:eastAsia="zh-CN"/>
        </w:rPr>
        <w:t>-</w:t>
      </w:r>
      <w:r>
        <w:rPr>
          <w:lang w:eastAsia="zh-CN"/>
        </w:rPr>
        <w:tab/>
        <w:t>a bundledEventNotifyUri indicating the URI to be used by the UPF for sending notification requests with bundled event reports; and</w:t>
      </w:r>
    </w:p>
    <w:p w14:paraId="00001EED" w14:textId="35AD4A5D"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FEFD6A4" w:rsidR="000F2ACE" w:rsidRDefault="000F2ACE" w:rsidP="000F2ACE">
      <w:pPr>
        <w:pStyle w:val="B1"/>
        <w:rPr>
          <w:lang w:val="en-US"/>
        </w:rPr>
      </w:pPr>
      <w:r w:rsidRPr="000F2ACE">
        <w:t>3.</w:t>
      </w:r>
      <w:r w:rsidRPr="000F2ACE">
        <w:tab/>
        <w:t>The</w:t>
      </w:r>
      <w:r w:rsidRPr="000F2ACE">
        <w:rPr>
          <w:rFonts w:hint="eastAsia"/>
        </w:rPr>
        <w:t xml:space="preserve"> UPF </w:t>
      </w:r>
      <w:r w:rsidRPr="000F2ACE">
        <w:t>bundles multiple NotificationData generated for different UPF event exposure subscriptions with a same</w:t>
      </w:r>
      <w:r>
        <w:rPr>
          <w:lang w:eastAsia="zh-CN"/>
        </w:rPr>
        <w:t xml:space="preserve"> bundledEventNotifyUri and, with a same Bundle ID if a Bundle ID was provided in the subscriptions, in a same Nupf_EventExposure_Notify Request message.</w:t>
      </w:r>
      <w:r>
        <w:rPr>
          <w:lang w:eastAsia="zh-CN"/>
        </w:rPr>
        <w:br/>
      </w:r>
      <w:r>
        <w:rPr>
          <w:lang w:eastAsia="zh-CN"/>
        </w:rPr>
        <w:br/>
      </w:r>
      <w:r>
        <w:rPr>
          <w:rFonts w:cs="Calibri"/>
          <w:szCs w:val="22"/>
          <w:lang w:eastAsia="zh-CN"/>
        </w:rPr>
        <w:t>For subscriptions with a bundledEventNotifyUri,</w:t>
      </w:r>
      <w:r>
        <w:rPr>
          <w:lang w:eastAsia="zh-CN"/>
        </w:rPr>
        <w:t xml:space="preserve"> the Request URI of the Nupf_EventExposure_Notify Request is set to the </w:t>
      </w:r>
      <w:r>
        <w:rPr>
          <w:rFonts w:cs="Calibri"/>
          <w:szCs w:val="22"/>
          <w:lang w:eastAsia="zh-CN"/>
        </w:rPr>
        <w:t>bundledEventNotifyUri when sending bundled event reports, and may be set to the eventNotifyUri or to the bundledEventNotifyUri when sending non-bundled event reports.</w:t>
      </w:r>
    </w:p>
    <w:p w14:paraId="5F6F1B5B" w14:textId="07655271" w:rsidR="00B660EE" w:rsidRDefault="00B660EE" w:rsidP="00B660EE">
      <w:pPr>
        <w:rPr>
          <w:rFonts w:cs="Calibri"/>
          <w:szCs w:val="22"/>
          <w:lang w:eastAsia="zh-CN"/>
        </w:rPr>
      </w:pPr>
      <w:r>
        <w:rPr>
          <w:rFonts w:cs="Calibri"/>
          <w:szCs w:val="22"/>
          <w:lang w:eastAsia="zh-CN"/>
        </w:rPr>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The NotificationData additionally includes the Bundle ID, if a Bundle ID was provided in the subscription.</w:t>
      </w:r>
    </w:p>
    <w:p w14:paraId="44C66E25" w14:textId="613559A2" w:rsidR="000F2ACE" w:rsidRDefault="000F2ACE" w:rsidP="000F2ACE">
      <w:pPr>
        <w:rPr>
          <w:rFonts w:cs="Calibri"/>
          <w:szCs w:val="22"/>
          <w:lang w:eastAsia="zh-CN"/>
        </w:rPr>
      </w:pPr>
      <w:r>
        <w:rPr>
          <w:rFonts w:cs="Calibri"/>
          <w:szCs w:val="22"/>
          <w:lang w:eastAsia="zh-CN"/>
        </w:rPr>
        <w:t xml:space="preserve">The NotificationData additionally includes a new </w:t>
      </w:r>
      <w:r w:rsidRPr="00B84B6A">
        <w:rPr>
          <w:lang w:eastAsia="zh-CN"/>
        </w:rPr>
        <w:t>eventNotifyUri</w:t>
      </w:r>
      <w:r>
        <w:rPr>
          <w:lang w:eastAsia="zh-CN"/>
        </w:rPr>
        <w:t xml:space="preserve"> IE, when bundling events of a subscription for which </w:t>
      </w:r>
      <w:r>
        <w:rPr>
          <w:rFonts w:cs="Calibri"/>
          <w:szCs w:val="22"/>
          <w:lang w:eastAsia="zh-CN"/>
        </w:rPr>
        <w:t xml:space="preserve">a </w:t>
      </w:r>
      <w:r>
        <w:rPr>
          <w:lang w:eastAsia="zh-CN"/>
        </w:rPr>
        <w:t>bundledEventNotifyUri was provided.</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2E77F0ED" w:rsidR="00B660EE" w:rsidRDefault="00B660EE" w:rsidP="00B660EE">
      <w:pPr>
        <w:rPr>
          <w:rFonts w:cs="Calibri"/>
          <w:szCs w:val="22"/>
          <w:lang w:eastAsia="zh-CN"/>
        </w:rPr>
      </w:pPr>
      <w:r>
        <w:rPr>
          <w:rFonts w:cs="Calibri"/>
          <w:szCs w:val="22"/>
          <w:lang w:eastAsia="zh-CN"/>
        </w:rPr>
        <w:t>When bundling is allowed and possible, the UPF bundles event reports from different subscriptions, taking the following aspects into consideration:</w:t>
      </w:r>
    </w:p>
    <w:p w14:paraId="2909CE5A" w14:textId="692E26F0"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r w:rsidR="000F2ACE">
        <w:rPr>
          <w:lang w:eastAsia="zh-CN"/>
        </w:rPr>
        <w:t xml:space="preserve">bundledEventNotifyUri and/or </w:t>
      </w:r>
      <w:r>
        <w:rPr>
          <w:lang w:eastAsia="zh-CN"/>
        </w:rPr>
        <w:t>Bundle ID, to the UPF when subscribing to the UPF event exposure.</w:t>
      </w:r>
    </w:p>
    <w:p w14:paraId="7FABA734" w14:textId="77777777" w:rsidR="00B660EE" w:rsidRDefault="00B660EE" w:rsidP="00B660EE">
      <w:pPr>
        <w:pStyle w:val="Heading3"/>
      </w:pPr>
      <w:bookmarkStart w:id="178" w:name="_Toc192100513"/>
      <w:bookmarkStart w:id="179" w:name="_Toc208126322"/>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8"/>
      <w:bookmarkEnd w:id="179"/>
    </w:p>
    <w:p w14:paraId="773A74E4" w14:textId="77777777" w:rsidR="00B660EE" w:rsidRDefault="00B660EE" w:rsidP="00B660EE">
      <w:r>
        <w:t>UPF</w:t>
      </w:r>
      <w:r w:rsidRPr="006730AF">
        <w:t>:</w:t>
      </w:r>
    </w:p>
    <w:p w14:paraId="18A34A8A" w14:textId="15028D29" w:rsidR="00B660EE" w:rsidRDefault="00B660EE" w:rsidP="00B660EE">
      <w:pPr>
        <w:pStyle w:val="B1"/>
      </w:pPr>
      <w:r>
        <w:t>-</w:t>
      </w:r>
      <w:r>
        <w:tab/>
        <w:t>the Nupf_EventExposure service is enhanced to support bundling of event reports of different UPF event exposure subscriptions;</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Heading3"/>
      </w:pPr>
      <w:bookmarkStart w:id="180" w:name="_Toc192100514"/>
      <w:bookmarkStart w:id="181" w:name="_Toc208126323"/>
      <w:r w:rsidRPr="00725D7C">
        <w:t>6.</w:t>
      </w:r>
      <w:r>
        <w:rPr>
          <w:rFonts w:hint="eastAsia"/>
          <w:lang w:eastAsia="zh-CN"/>
        </w:rPr>
        <w:t>7</w:t>
      </w:r>
      <w:r w:rsidRPr="00270456">
        <w:t>.</w:t>
      </w:r>
      <w:r>
        <w:rPr>
          <w:rFonts w:hint="eastAsia"/>
          <w:lang w:eastAsia="zh-CN"/>
        </w:rPr>
        <w:t>4</w:t>
      </w:r>
      <w:r w:rsidRPr="00270456">
        <w:tab/>
      </w:r>
      <w:r>
        <w:t>Pros</w:t>
      </w:r>
      <w:bookmarkEnd w:id="180"/>
      <w:bookmarkEnd w:id="181"/>
    </w:p>
    <w:p w14:paraId="22AD79AB" w14:textId="76BBE29A" w:rsidR="00B660EE" w:rsidRPr="006730AF" w:rsidRDefault="00B660EE" w:rsidP="00B660EE">
      <w:r w:rsidRPr="006730AF">
        <w:t xml:space="preserve">The </w:t>
      </w:r>
      <w:r>
        <w:t>solution</w:t>
      </w:r>
      <w:r w:rsidRPr="006730AF">
        <w:t xml:space="preserve"> </w:t>
      </w:r>
      <w:r>
        <w:t>provides the following benefits:</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4EDFDCB" w:rsidR="00B660EE" w:rsidRDefault="00B660EE" w:rsidP="00B660EE">
      <w:pPr>
        <w:pStyle w:val="B1"/>
      </w:pPr>
      <w:r>
        <w:t>-</w:t>
      </w:r>
      <w:r>
        <w:tab/>
        <w:t>Network performance improvements:</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Heading3"/>
      </w:pPr>
      <w:bookmarkStart w:id="182" w:name="_Toc192100515"/>
      <w:bookmarkStart w:id="183" w:name="_Toc208126324"/>
      <w:r w:rsidRPr="00F27A86">
        <w:t>6.</w:t>
      </w:r>
      <w:r>
        <w:rPr>
          <w:rFonts w:hint="eastAsia"/>
          <w:lang w:eastAsia="zh-CN"/>
        </w:rPr>
        <w:t>7</w:t>
      </w:r>
      <w:r w:rsidRPr="00F27A86">
        <w:t>.</w:t>
      </w:r>
      <w:r w:rsidRPr="00F27A86">
        <w:rPr>
          <w:rFonts w:hint="eastAsia"/>
          <w:lang w:eastAsia="zh-CN"/>
        </w:rPr>
        <w:t>5</w:t>
      </w:r>
      <w:r w:rsidRPr="00F27A86">
        <w:tab/>
        <w:t>Cons</w:t>
      </w:r>
      <w:bookmarkEnd w:id="182"/>
      <w:bookmarkEnd w:id="183"/>
    </w:p>
    <w:p w14:paraId="33E1FA26" w14:textId="78EB8751" w:rsidR="00B660EE" w:rsidRPr="006730AF" w:rsidRDefault="00B660EE" w:rsidP="00B660EE">
      <w:r w:rsidRPr="006730AF">
        <w:t xml:space="preserve">The </w:t>
      </w:r>
      <w:r>
        <w:t>solution</w:t>
      </w:r>
      <w:r w:rsidRPr="006730AF">
        <w:t xml:space="preserve"> </w:t>
      </w:r>
      <w:r>
        <w:t>has the following drawbacks:</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Heading1"/>
        <w:rPr>
          <w:lang w:eastAsia="zh-CN"/>
        </w:rPr>
      </w:pPr>
      <w:bookmarkStart w:id="184" w:name="_Toc192100516"/>
      <w:bookmarkStart w:id="185" w:name="_Toc208126325"/>
      <w:r>
        <w:rPr>
          <w:rFonts w:hint="eastAsia"/>
          <w:lang w:eastAsia="zh-CN"/>
        </w:rPr>
        <w:lastRenderedPageBreak/>
        <w:t>7</w:t>
      </w:r>
      <w:r>
        <w:rPr>
          <w:lang w:eastAsia="zh-CN"/>
        </w:rPr>
        <w:tab/>
      </w:r>
      <w:r>
        <w:rPr>
          <w:rFonts w:hint="eastAsia"/>
          <w:lang w:eastAsia="zh-CN"/>
        </w:rPr>
        <w:t>Evaluation</w:t>
      </w:r>
      <w:bookmarkEnd w:id="184"/>
      <w:bookmarkEnd w:id="185"/>
    </w:p>
    <w:p w14:paraId="284C4863" w14:textId="77777777" w:rsidR="0044225B" w:rsidRDefault="0044225B" w:rsidP="0044225B">
      <w:pPr>
        <w:pStyle w:val="Heading2"/>
        <w:rPr>
          <w:lang w:eastAsia="zh-CN"/>
        </w:rPr>
      </w:pPr>
      <w:bookmarkStart w:id="186" w:name="_Toc208126326"/>
      <w:bookmarkStart w:id="187" w:name="_Toc192100517"/>
      <w:r>
        <w:rPr>
          <w:lang w:eastAsia="zh-CN"/>
        </w:rPr>
        <w:t>7.1</w:t>
      </w:r>
      <w:r>
        <w:rPr>
          <w:lang w:eastAsia="zh-CN"/>
        </w:rPr>
        <w:tab/>
        <w:t>Evaluations of Solutions for Key Issue #1</w:t>
      </w:r>
      <w:bookmarkEnd w:id="186"/>
    </w:p>
    <w:p w14:paraId="39A90065" w14:textId="054069EC" w:rsidR="0044225B" w:rsidRDefault="0044225B" w:rsidP="0044225B">
      <w:pPr>
        <w:rPr>
          <w:lang w:eastAsia="zh-CN"/>
        </w:rPr>
      </w:pPr>
      <w:r>
        <w:rPr>
          <w:lang w:eastAsia="zh-CN"/>
        </w:rPr>
        <w:t>Key Issue #1 aims at studying solutions enabling to lower the network performance impacts due to intensive data collection from UPF.</w:t>
      </w:r>
    </w:p>
    <w:p w14:paraId="2380F2C1" w14:textId="32F88285" w:rsidR="0044225B" w:rsidRPr="0063285B" w:rsidRDefault="0044225B" w:rsidP="0044225B">
      <w:pPr>
        <w:rPr>
          <w:lang w:eastAsia="zh-CN"/>
        </w:rPr>
      </w:pPr>
      <w:r>
        <w:rPr>
          <w:lang w:eastAsia="zh-CN"/>
        </w:rPr>
        <w:t>Several solutions have been proposed for the Key Issue #1.</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1BFE991A" w:rsidR="0044225B" w:rsidRDefault="0044225B" w:rsidP="0044225B">
      <w:pPr>
        <w:rPr>
          <w:lang w:val="en-US" w:eastAsia="zh-CN"/>
        </w:rPr>
      </w:pPr>
      <w:r w:rsidRPr="009D44F9">
        <w:rPr>
          <w:lang w:val="en-US" w:eastAsia="zh-CN"/>
        </w:rPr>
        <w:t xml:space="preserve">Solution #2 and #5 </w:t>
      </w:r>
      <w:r>
        <w:rPr>
          <w:lang w:val="en-US" w:eastAsia="zh-CN"/>
        </w:rPr>
        <w:t>enable to associate markers to PDU sessions and to subscribe at the UPF for a set of PDU sessions associated with specific markers.</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F844253" w:rsidR="0044225B" w:rsidRDefault="0044225B" w:rsidP="0044225B">
      <w:pPr>
        <w:rPr>
          <w:lang w:val="en-US" w:eastAsia="zh-CN"/>
        </w:rPr>
      </w:pPr>
      <w:r>
        <w:rPr>
          <w:lang w:val="en-US" w:eastAsia="zh-CN"/>
        </w:rPr>
        <w:t>Solutions can be compared with respect to the following main criteria:</w:t>
      </w:r>
    </w:p>
    <w:p w14:paraId="6882AC4A" w14:textId="14FF6A09" w:rsidR="0044225B" w:rsidRDefault="0044225B" w:rsidP="0044225B">
      <w:pPr>
        <w:pStyle w:val="B1"/>
        <w:rPr>
          <w:lang w:val="en-US" w:eastAsia="zh-CN"/>
        </w:rPr>
      </w:pPr>
      <w:r>
        <w:rPr>
          <w:lang w:val="en-US" w:eastAsia="zh-CN"/>
        </w:rPr>
        <w:t>-</w:t>
      </w:r>
      <w:r>
        <w:rPr>
          <w:lang w:val="en-US" w:eastAsia="zh-CN"/>
        </w:rPr>
        <w:tab/>
        <w:t>whether the solutions rely on/enhance the existing SBI protocol solution for event reporting, define a new protocol solution for event reporting, or are agnostic of the protocol solution for event reporting (i.e. they can apply to any protocol solution);</w:t>
      </w:r>
    </w:p>
    <w:p w14:paraId="7818896B" w14:textId="77777777" w:rsidR="0044225B" w:rsidRDefault="0044225B" w:rsidP="0044225B">
      <w:pPr>
        <w:pStyle w:val="B1"/>
        <w:rPr>
          <w:lang w:val="en-US" w:eastAsia="zh-CN"/>
        </w:rPr>
      </w:pPr>
      <w:r>
        <w:rPr>
          <w:lang w:val="en-US" w:eastAsia="zh-CN"/>
        </w:rPr>
        <w:t>-</w:t>
      </w:r>
      <w:r>
        <w:rPr>
          <w:lang w:val="en-US" w:eastAsia="zh-CN"/>
        </w:rPr>
        <w:tab/>
        <w:t>whether the solutions reduce the signalling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Table 7.1-1 provides an overview of the solutions wrt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TableGrid"/>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6DF583CE" w:rsidR="0044225B" w:rsidRDefault="0044225B" w:rsidP="00EA0F85">
            <w:pPr>
              <w:pStyle w:val="TAC"/>
              <w:rPr>
                <w:lang w:val="en-US" w:eastAsia="zh-CN"/>
              </w:rPr>
            </w:pPr>
            <w:r>
              <w:rPr>
                <w:lang w:val="en-US" w:eastAsia="zh-CN"/>
              </w:rPr>
              <w:t>Reduces signalling and processing for subscribing and/or event reporting</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signalling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Reduces signalling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Reduces signalling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Reduces signalling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AD3E604" w:rsidR="0044225B" w:rsidRDefault="0044225B" w:rsidP="00EA0F85">
            <w:pPr>
              <w:pStyle w:val="TAC"/>
              <w:rPr>
                <w:lang w:val="en-US" w:eastAsia="zh-CN"/>
              </w:rPr>
            </w:pPr>
            <w:r>
              <w:rPr>
                <w:lang w:val="en-US" w:eastAsia="zh-CN"/>
              </w:rPr>
              <w:t>Subscriptions with temporal conditions</w:t>
            </w:r>
          </w:p>
          <w:p w14:paraId="79B961F4" w14:textId="4964973F" w:rsidR="0044225B" w:rsidRDefault="0044225B" w:rsidP="00EA0F85">
            <w:pPr>
              <w:pStyle w:val="TAC"/>
              <w:rPr>
                <w:lang w:val="en-US" w:eastAsia="zh-CN"/>
              </w:rPr>
            </w:pPr>
            <w:r>
              <w:rPr>
                <w:lang w:val="en-US" w:eastAsia="zh-CN"/>
              </w:rPr>
              <w:t>and/or</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r w:rsidRPr="00680E40">
              <w:t>ubscriptions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Heading2"/>
        <w:rPr>
          <w:lang w:eastAsia="zh-CN"/>
        </w:rPr>
      </w:pPr>
      <w:bookmarkStart w:id="188" w:name="_Toc208126327"/>
      <w:r>
        <w:rPr>
          <w:lang w:eastAsia="zh-CN"/>
        </w:rPr>
        <w:t>7.2</w:t>
      </w:r>
      <w:r>
        <w:rPr>
          <w:lang w:eastAsia="zh-CN"/>
        </w:rPr>
        <w:tab/>
        <w:t>Evaluations of Solutions for Key Issue #2</w:t>
      </w:r>
      <w:bookmarkEnd w:id="188"/>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Heading1"/>
        <w:rPr>
          <w:lang w:eastAsia="zh-CN"/>
        </w:rPr>
      </w:pPr>
      <w:bookmarkStart w:id="189" w:name="_Toc208126328"/>
      <w:r>
        <w:rPr>
          <w:rFonts w:hint="eastAsia"/>
          <w:lang w:eastAsia="zh-CN"/>
        </w:rPr>
        <w:lastRenderedPageBreak/>
        <w:t>8</w:t>
      </w:r>
      <w:r>
        <w:rPr>
          <w:lang w:eastAsia="zh-CN"/>
        </w:rPr>
        <w:tab/>
      </w:r>
      <w:r>
        <w:rPr>
          <w:rFonts w:hint="eastAsia"/>
          <w:lang w:eastAsia="zh-CN"/>
        </w:rPr>
        <w:t>Conclusion</w:t>
      </w:r>
      <w:bookmarkEnd w:id="187"/>
      <w:r w:rsidR="001E1377">
        <w:rPr>
          <w:lang w:eastAsia="zh-CN"/>
        </w:rPr>
        <w:t>s</w:t>
      </w:r>
      <w:bookmarkEnd w:id="189"/>
    </w:p>
    <w:p w14:paraId="5607293D" w14:textId="4EE79B98" w:rsidR="001E1377" w:rsidRDefault="00547545" w:rsidP="001E1377">
      <w:pPr>
        <w:pStyle w:val="Heading2"/>
        <w:rPr>
          <w:lang w:eastAsia="zh-CN"/>
        </w:rPr>
      </w:pPr>
      <w:bookmarkStart w:id="190" w:name="_Toc192100518"/>
      <w:bookmarkStart w:id="191" w:name="_Toc208126329"/>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90"/>
      <w:bookmarkEnd w:id="191"/>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signaling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5C8EB5E7"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p>
    <w:p w14:paraId="2F77DC63" w14:textId="77777777" w:rsidR="00DD2B87" w:rsidRDefault="001E1377" w:rsidP="00DD2B87">
      <w:pPr>
        <w:pStyle w:val="B1"/>
        <w:rPr>
          <w:lang w:eastAsia="zh-CN"/>
        </w:rPr>
      </w:pPr>
      <w:r>
        <w:rPr>
          <w:lang w:eastAsia="zh-CN"/>
        </w:rPr>
        <w:t>-</w:t>
      </w:r>
      <w:r>
        <w:rPr>
          <w:lang w:eastAsia="zh-CN"/>
        </w:rPr>
        <w:tab/>
        <w:t>solution #1 (Reduced Report Instructions)</w:t>
      </w:r>
      <w:r w:rsidR="00DD2B87">
        <w:rPr>
          <w:rFonts w:hint="eastAsia"/>
          <w:lang w:eastAsia="zh-CN"/>
        </w:rPr>
        <w:t>; and</w:t>
      </w:r>
    </w:p>
    <w:p w14:paraId="44C3F7FC" w14:textId="4C6035E8" w:rsidR="00DD2B87" w:rsidRDefault="00DD2B87" w:rsidP="00DD2B87">
      <w:pPr>
        <w:pStyle w:val="B1"/>
        <w:rPr>
          <w:lang w:eastAsia="zh-CN"/>
        </w:rPr>
      </w:pPr>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p>
    <w:p w14:paraId="4116CF56" w14:textId="003714BE" w:rsidR="00CB24B0" w:rsidRPr="002B3605" w:rsidRDefault="00CB24B0" w:rsidP="00CB24B0">
      <w:pPr>
        <w:pStyle w:val="B2"/>
        <w:rPr>
          <w:lang w:eastAsia="zh-CN"/>
        </w:rPr>
      </w:pPr>
      <w:bookmarkStart w:id="192" w:name="_Toc208126330"/>
      <w:r w:rsidRPr="002B3605">
        <w:rPr>
          <w:rFonts w:hint="eastAsia"/>
          <w:lang w:val="en-US" w:eastAsia="zh-CN"/>
        </w:rPr>
        <w:t>-</w:t>
      </w:r>
      <w:r w:rsidRPr="002B3605">
        <w:rPr>
          <w:lang w:val="en-US" w:eastAsia="zh-CN"/>
        </w:rPr>
        <w:tab/>
        <w:t>UPF event exposure subscription to PDU sessions with the same RAT Type(s)</w:t>
      </w:r>
      <w:r w:rsidRPr="002B3605">
        <w:rPr>
          <w:rFonts w:hint="eastAsia"/>
          <w:lang w:val="en-US" w:eastAsia="zh-CN"/>
        </w:rPr>
        <w:t>.</w:t>
      </w:r>
    </w:p>
    <w:p w14:paraId="165A1731" w14:textId="77777777" w:rsidR="001E1377" w:rsidRDefault="001E1377" w:rsidP="001E1377">
      <w:pPr>
        <w:pStyle w:val="Heading2"/>
        <w:rPr>
          <w:lang w:eastAsia="zh-CN"/>
        </w:rPr>
      </w:pPr>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92"/>
    </w:p>
    <w:p w14:paraId="24DF0B47" w14:textId="1ED09BC8" w:rsidR="00547545" w:rsidRPr="00547545" w:rsidRDefault="001E1377" w:rsidP="00A851F9">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41CD6B2B" w14:textId="35BF7C6B" w:rsidR="0094608C" w:rsidRDefault="0094608C" w:rsidP="0094608C">
      <w:pPr>
        <w:pStyle w:val="Heading8"/>
      </w:pPr>
      <w:bookmarkStart w:id="193" w:name="_Toc192100519"/>
      <w:bookmarkStart w:id="194" w:name="_Toc208126331"/>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93"/>
      <w:bookmarkEnd w:id="194"/>
    </w:p>
    <w:p w14:paraId="00952526" w14:textId="6F00CAC3" w:rsidR="0094608C" w:rsidRDefault="0094608C" w:rsidP="0094608C">
      <w:pPr>
        <w:pStyle w:val="Heading1"/>
        <w:rPr>
          <w:lang w:eastAsia="zh-CN"/>
        </w:rPr>
      </w:pPr>
      <w:bookmarkStart w:id="195" w:name="_Toc192100520"/>
      <w:bookmarkStart w:id="196" w:name="_Toc208126332"/>
      <w:r>
        <w:rPr>
          <w:rFonts w:hint="eastAsia"/>
          <w:lang w:eastAsia="zh-CN"/>
        </w:rPr>
        <w:t>A</w:t>
      </w:r>
      <w:r>
        <w:rPr>
          <w:lang w:eastAsia="zh-CN"/>
        </w:rPr>
        <w:t>.1</w:t>
      </w:r>
      <w:r>
        <w:rPr>
          <w:lang w:eastAsia="zh-CN"/>
        </w:rPr>
        <w:tab/>
        <w:t>Bundling Test Setup</w:t>
      </w:r>
      <w:bookmarkEnd w:id="195"/>
      <w:bookmarkEnd w:id="196"/>
    </w:p>
    <w:p w14:paraId="74BEC2B9" w14:textId="102359B3" w:rsidR="0094608C" w:rsidRDefault="0094608C" w:rsidP="0094608C">
      <w:pPr>
        <w:rPr>
          <w:lang w:eastAsia="zh-CN"/>
        </w:rPr>
      </w:pPr>
      <w:r>
        <w:rPr>
          <w:lang w:eastAsia="zh-CN"/>
        </w:rPr>
        <w:t>A test client software:</w:t>
      </w:r>
    </w:p>
    <w:p w14:paraId="55411B95" w14:textId="02AC8608"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554C8F9D" w:rsidR="0094608C" w:rsidRDefault="0094608C" w:rsidP="0094608C">
      <w:pPr>
        <w:rPr>
          <w:lang w:eastAsia="zh-CN"/>
        </w:rPr>
      </w:pPr>
      <w:r>
        <w:rPr>
          <w:lang w:eastAsia="zh-CN"/>
        </w:rPr>
        <w:t>Test client is implemented using Golang</w:t>
      </w:r>
      <w:r w:rsidR="00645B2E">
        <w:rPr>
          <w:lang w:eastAsia="zh-CN"/>
        </w:rPr>
        <w:t>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w:t>
      </w:r>
      <w:r w:rsidR="00645B2E">
        <w:rPr>
          <w:lang w:eastAsia="zh-CN"/>
        </w:rPr>
        <w:t> [</w:t>
      </w:r>
      <w:hyperlink r:id="rId43" w:tgtFrame="_blank" w:tooltip="https://github.com/h2o/h2o" w:history="1">
        <w:r w:rsidRPr="00EA24A3">
          <w:rPr>
            <w:rStyle w:val="Hyperlink"/>
          </w:rPr>
          <w:t>https://github.com/h2o/h2o</w:t>
        </w:r>
      </w:hyperlink>
      <w:r>
        <w:rPr>
          <w:lang w:eastAsia="zh-CN"/>
        </w:rPr>
        <w:t>].</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lastRenderedPageBreak/>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D405E02"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216D9C77" w:rsidR="0094608C" w:rsidRDefault="0094608C" w:rsidP="0094608C">
      <w:pPr>
        <w:rPr>
          <w:lang w:eastAsia="zh-CN"/>
        </w:rPr>
      </w:pPr>
      <w:r>
        <w:rPr>
          <w:lang w:eastAsia="zh-CN"/>
        </w:rPr>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w:t>
      </w:r>
      <w:r w:rsidR="00645B2E">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6BB1E780"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1B038B44"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w:t>
      </w:r>
      <w:r w:rsidR="00645B2E">
        <w:rPr>
          <w:lang w:eastAsia="zh-CN"/>
        </w:rPr>
        <w:t> </w:t>
      </w:r>
      <w:r w:rsidR="00645B2E" w:rsidRPr="00467BD6">
        <w:rPr>
          <w:lang w:eastAsia="zh-CN"/>
        </w:rPr>
        <w:t>[</w:t>
      </w:r>
      <w:r w:rsidRPr="00467BD6">
        <w:rPr>
          <w:lang w:eastAsia="zh-CN"/>
        </w:rPr>
        <w:t>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Heading1"/>
        <w:rPr>
          <w:lang w:eastAsia="zh-CN"/>
        </w:rPr>
      </w:pPr>
      <w:bookmarkStart w:id="197" w:name="_Toc192100521"/>
      <w:bookmarkStart w:id="198" w:name="_Toc208126333"/>
      <w:r>
        <w:rPr>
          <w:rFonts w:hint="eastAsia"/>
          <w:lang w:eastAsia="zh-CN"/>
        </w:rPr>
        <w:lastRenderedPageBreak/>
        <w:t>A</w:t>
      </w:r>
      <w:r>
        <w:rPr>
          <w:lang w:eastAsia="zh-CN"/>
        </w:rPr>
        <w:t>.2</w:t>
      </w:r>
      <w:r>
        <w:rPr>
          <w:lang w:eastAsia="zh-CN"/>
        </w:rPr>
        <w:tab/>
        <w:t>Bundling Test Results</w:t>
      </w:r>
      <w:bookmarkEnd w:id="197"/>
      <w:bookmarkEnd w:id="198"/>
    </w:p>
    <w:p w14:paraId="4DACB46D" w14:textId="647367A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where "bundle N" just indicates how many NotificationData objects are bundled in a single HTTP message and respectively "non-bundling" means "bundle 1" (as per current standard).</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2" type="#_x0000_t75" style="width:268.1pt;height:160.1pt" o:ole="">
            <v:imagedata r:id="rId44" o:title=""/>
          </v:shape>
          <o:OLEObject Type="Embed" ProgID="Visio.Drawing.15" ShapeID="_x0000_i1042" DrawAspect="Content" ObjectID="_1829222829" r:id="rId45"/>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49383633" w:rsidR="0094608C" w:rsidRDefault="0094608C" w:rsidP="0094608C">
      <w:pPr>
        <w:rPr>
          <w:lang w:eastAsia="zh-CN"/>
        </w:rPr>
      </w:pPr>
      <w:r>
        <w:rPr>
          <w:lang w:eastAsia="zh-CN"/>
        </w:rPr>
        <w:t>The effectiveness of bundling against the non-bundling case is evident already in the "bundle 5" case. Clear reductions are visible in total duration, CPU load and sent HTTP request packets:</w:t>
      </w:r>
    </w:p>
    <w:p w14:paraId="5D1C455F" w14:textId="4EFD7A66" w:rsidR="0094608C" w:rsidRDefault="009145FE" w:rsidP="009145FE">
      <w:pPr>
        <w:pStyle w:val="B1"/>
        <w:rPr>
          <w:lang w:eastAsia="zh-CN"/>
        </w:rPr>
      </w:pPr>
      <w:r>
        <w:rPr>
          <w:lang w:eastAsia="zh-CN"/>
        </w:rPr>
        <w:t>-</w:t>
      </w:r>
      <w:r>
        <w:rPr>
          <w:lang w:eastAsia="zh-CN"/>
        </w:rPr>
        <w:tab/>
      </w:r>
      <w:r w:rsidR="0094608C">
        <w:rPr>
          <w:lang w:eastAsia="zh-CN"/>
        </w:rPr>
        <w:t>Total duration drops 26 %,</w:t>
      </w:r>
    </w:p>
    <w:p w14:paraId="209E2DDF" w14:textId="551AA50E" w:rsidR="0094608C" w:rsidRDefault="009145FE" w:rsidP="009145FE">
      <w:pPr>
        <w:pStyle w:val="B1"/>
        <w:rPr>
          <w:lang w:eastAsia="zh-CN"/>
        </w:rPr>
      </w:pPr>
      <w:r>
        <w:rPr>
          <w:lang w:eastAsia="zh-CN"/>
        </w:rPr>
        <w:t>-</w:t>
      </w:r>
      <w:r>
        <w:rPr>
          <w:lang w:eastAsia="zh-CN"/>
        </w:rPr>
        <w:tab/>
      </w:r>
      <w:r w:rsidR="0094608C">
        <w:rPr>
          <w:lang w:eastAsia="zh-CN"/>
        </w:rPr>
        <w:t>CPU load drops 54.1%, and</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5A19F893" w:rsidR="0094608C" w:rsidRDefault="009145FE" w:rsidP="009145FE">
      <w:pPr>
        <w:pStyle w:val="B1"/>
        <w:rPr>
          <w:lang w:eastAsia="zh-CN"/>
        </w:rPr>
      </w:pPr>
      <w:r>
        <w:rPr>
          <w:lang w:eastAsia="zh-CN"/>
        </w:rPr>
        <w:t>-</w:t>
      </w:r>
      <w:r>
        <w:rPr>
          <w:lang w:eastAsia="zh-CN"/>
        </w:rPr>
        <w:tab/>
      </w:r>
      <w:r w:rsidR="0094608C">
        <w:rPr>
          <w:lang w:eastAsia="zh-CN"/>
        </w:rPr>
        <w:t>JSON serialization time drops 3.9%,</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74BD31F5" w:rsidR="00080512" w:rsidRPr="004D3578" w:rsidRDefault="0094608C" w:rsidP="00A851F9">
      <w:pPr>
        <w:rPr>
          <w:lang w:eastAsia="zh-CN"/>
        </w:rPr>
      </w:pPr>
      <w:r>
        <w:rPr>
          <w:lang w:eastAsia="zh-CN"/>
        </w:rPr>
        <w:t>These results clearly show that even a small amount of bundling would be very effective to reduce the number of sent messages, the used time for local processing and communication time, and CPU consumption.</w:t>
      </w:r>
    </w:p>
    <w:p w14:paraId="5CA5E6C2" w14:textId="5503C85A" w:rsidR="00080512" w:rsidRPr="004D3578" w:rsidRDefault="00080512">
      <w:pPr>
        <w:pStyle w:val="Heading8"/>
      </w:pPr>
      <w:bookmarkStart w:id="199" w:name="_Toc192100522"/>
      <w:bookmarkStart w:id="200" w:name="_Toc208126334"/>
      <w:r w:rsidRPr="004D3578">
        <w:lastRenderedPageBreak/>
        <w:t xml:space="preserve">Annex </w:t>
      </w:r>
      <w:r w:rsidR="0094608C">
        <w:rPr>
          <w:rFonts w:hint="eastAsia"/>
          <w:lang w:eastAsia="zh-CN"/>
        </w:rPr>
        <w:t>B</w:t>
      </w:r>
      <w:r w:rsidRPr="004D3578">
        <w:t xml:space="preserve"> (informative):</w:t>
      </w:r>
      <w:r w:rsidRPr="004D3578">
        <w:br/>
        <w:t>Change history</w:t>
      </w:r>
      <w:bookmarkEnd w:id="199"/>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202" w:name="OLE_LINK2"/>
            <w:r>
              <w:rPr>
                <w:rFonts w:hint="eastAsia"/>
                <w:sz w:val="16"/>
                <w:szCs w:val="16"/>
                <w:lang w:eastAsia="zh-CN"/>
              </w:rPr>
              <w:t>C4-244500</w:t>
            </w:r>
            <w:bookmarkEnd w:id="202"/>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69E55767" w:rsidR="00E079DE" w:rsidRDefault="00E079DE" w:rsidP="00514783">
            <w:pPr>
              <w:pStyle w:val="TAC"/>
              <w:rPr>
                <w:sz w:val="16"/>
                <w:szCs w:val="16"/>
                <w:lang w:eastAsia="zh-CN"/>
              </w:rPr>
            </w:pPr>
            <w:r>
              <w:rPr>
                <w:sz w:val="16"/>
                <w:szCs w:val="16"/>
                <w:lang w:eastAsia="zh-CN"/>
              </w:rPr>
              <w:t>2025</w:t>
            </w:r>
            <w:r w:rsidR="00984686">
              <w:rPr>
                <w:rFonts w:hint="eastAsia"/>
                <w:sz w:val="16"/>
                <w:szCs w:val="16"/>
                <w:lang w:eastAsia="zh-CN"/>
              </w:rPr>
              <w:t>-</w:t>
            </w:r>
            <w:r>
              <w:rPr>
                <w:sz w:val="16"/>
                <w:szCs w:val="16"/>
                <w:lang w:eastAsia="zh-CN"/>
              </w:rPr>
              <w:t>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c>
          <w:tcPr>
            <w:tcW w:w="800" w:type="dxa"/>
            <w:shd w:val="solid" w:color="FFFFFF" w:fill="auto"/>
          </w:tcPr>
          <w:p w14:paraId="7331598F" w14:textId="0D786539" w:rsidR="00D64594" w:rsidRDefault="00D64594" w:rsidP="00514783">
            <w:pPr>
              <w:pStyle w:val="TAC"/>
              <w:rPr>
                <w:sz w:val="16"/>
                <w:szCs w:val="16"/>
                <w:lang w:eastAsia="zh-CN"/>
              </w:rPr>
            </w:pPr>
            <w:r>
              <w:rPr>
                <w:rFonts w:hint="eastAsia"/>
                <w:sz w:val="16"/>
                <w:szCs w:val="16"/>
                <w:lang w:eastAsia="zh-CN"/>
              </w:rPr>
              <w:t>2025-0</w:t>
            </w:r>
            <w:r w:rsidR="00984686">
              <w:rPr>
                <w:rFonts w:hint="eastAsia"/>
                <w:sz w:val="16"/>
                <w:szCs w:val="16"/>
                <w:lang w:eastAsia="zh-CN"/>
              </w:rPr>
              <w:t>8</w:t>
            </w:r>
          </w:p>
        </w:tc>
        <w:tc>
          <w:tcPr>
            <w:tcW w:w="901" w:type="dxa"/>
            <w:shd w:val="solid" w:color="FFFFFF" w:fill="auto"/>
          </w:tcPr>
          <w:p w14:paraId="4745BC1C" w14:textId="4ED328AF" w:rsidR="00D64594" w:rsidRDefault="00D64594" w:rsidP="00514783">
            <w:pPr>
              <w:pStyle w:val="TAC"/>
              <w:rPr>
                <w:sz w:val="16"/>
                <w:szCs w:val="16"/>
                <w:lang w:eastAsia="zh-CN"/>
              </w:rPr>
            </w:pPr>
            <w:r>
              <w:rPr>
                <w:rFonts w:hint="eastAsia"/>
                <w:sz w:val="16"/>
                <w:szCs w:val="16"/>
                <w:lang w:eastAsia="zh-CN"/>
              </w:rPr>
              <w:t>C</w:t>
            </w:r>
            <w:r w:rsidR="00984686">
              <w:rPr>
                <w:rFonts w:hint="eastAsia"/>
                <w:sz w:val="16"/>
                <w:szCs w:val="16"/>
                <w:lang w:eastAsia="zh-CN"/>
              </w:rPr>
              <w:t>T4</w:t>
            </w:r>
            <w:r>
              <w:rPr>
                <w:rFonts w:hint="eastAsia"/>
                <w:sz w:val="16"/>
                <w:szCs w:val="16"/>
                <w:lang w:eastAsia="zh-CN"/>
              </w:rPr>
              <w:t>#1</w:t>
            </w:r>
            <w:r w:rsidR="00984686">
              <w:rPr>
                <w:rFonts w:hint="eastAsia"/>
                <w:sz w:val="16"/>
                <w:szCs w:val="16"/>
                <w:lang w:eastAsia="zh-CN"/>
              </w:rPr>
              <w:t>30</w:t>
            </w:r>
          </w:p>
        </w:tc>
        <w:tc>
          <w:tcPr>
            <w:tcW w:w="1134" w:type="dxa"/>
            <w:shd w:val="solid" w:color="FFFFFF" w:fill="auto"/>
          </w:tcPr>
          <w:p w14:paraId="594E4D12" w14:textId="454BB6C4" w:rsidR="00D64594" w:rsidRDefault="00D64594" w:rsidP="00514783">
            <w:pPr>
              <w:pStyle w:val="TAC"/>
              <w:rPr>
                <w:sz w:val="16"/>
                <w:szCs w:val="16"/>
                <w:lang w:eastAsia="zh-CN"/>
              </w:rPr>
            </w:pPr>
            <w:r>
              <w:rPr>
                <w:rFonts w:hint="eastAsia"/>
                <w:sz w:val="16"/>
                <w:szCs w:val="16"/>
                <w:lang w:eastAsia="zh-CN"/>
              </w:rPr>
              <w:t>C4-253538</w:t>
            </w:r>
          </w:p>
        </w:tc>
        <w:tc>
          <w:tcPr>
            <w:tcW w:w="567" w:type="dxa"/>
            <w:shd w:val="solid" w:color="FFFFFF" w:fill="auto"/>
          </w:tcPr>
          <w:p w14:paraId="2BEF8FA5" w14:textId="77777777" w:rsidR="00D64594" w:rsidRPr="00315B85" w:rsidRDefault="00D64594" w:rsidP="00514783">
            <w:pPr>
              <w:pStyle w:val="TAC"/>
              <w:rPr>
                <w:sz w:val="16"/>
                <w:szCs w:val="16"/>
              </w:rPr>
            </w:pPr>
          </w:p>
        </w:tc>
        <w:tc>
          <w:tcPr>
            <w:tcW w:w="426" w:type="dxa"/>
            <w:shd w:val="solid" w:color="FFFFFF" w:fill="auto"/>
          </w:tcPr>
          <w:p w14:paraId="20667A32" w14:textId="77777777" w:rsidR="00D64594" w:rsidRPr="00315B85" w:rsidRDefault="00D64594" w:rsidP="00514783">
            <w:pPr>
              <w:pStyle w:val="TAC"/>
              <w:rPr>
                <w:sz w:val="16"/>
                <w:szCs w:val="16"/>
              </w:rPr>
            </w:pPr>
          </w:p>
        </w:tc>
        <w:tc>
          <w:tcPr>
            <w:tcW w:w="425" w:type="dxa"/>
            <w:shd w:val="solid" w:color="FFFFFF" w:fill="auto"/>
          </w:tcPr>
          <w:p w14:paraId="166A8E0F" w14:textId="77777777" w:rsidR="00D64594" w:rsidRPr="00315B85" w:rsidRDefault="00D64594" w:rsidP="00514783">
            <w:pPr>
              <w:pStyle w:val="TAC"/>
              <w:rPr>
                <w:sz w:val="16"/>
                <w:szCs w:val="16"/>
              </w:rPr>
            </w:pPr>
          </w:p>
        </w:tc>
        <w:tc>
          <w:tcPr>
            <w:tcW w:w="4678" w:type="dxa"/>
            <w:shd w:val="solid" w:color="FFFFFF" w:fill="auto"/>
          </w:tcPr>
          <w:p w14:paraId="10D88A47" w14:textId="76FCBF97" w:rsidR="00D64594" w:rsidRDefault="00D64594" w:rsidP="00514783">
            <w:pPr>
              <w:pStyle w:val="TAL"/>
              <w:rPr>
                <w:sz w:val="16"/>
                <w:szCs w:val="16"/>
                <w:lang w:eastAsia="zh-CN"/>
              </w:rPr>
            </w:pPr>
            <w:r>
              <w:rPr>
                <w:rFonts w:hint="eastAsia"/>
                <w:sz w:val="16"/>
                <w:szCs w:val="16"/>
                <w:lang w:eastAsia="zh-CN"/>
              </w:rPr>
              <w:t>Inclusion of pCRs agreed at CT4#1</w:t>
            </w:r>
            <w:r w:rsidR="002C20E1">
              <w:rPr>
                <w:rFonts w:hint="eastAsia"/>
                <w:sz w:val="16"/>
                <w:szCs w:val="16"/>
                <w:lang w:eastAsia="zh-CN"/>
              </w:rPr>
              <w:t>3</w:t>
            </w:r>
            <w:r>
              <w:rPr>
                <w:rFonts w:hint="eastAsia"/>
                <w:sz w:val="16"/>
                <w:szCs w:val="16"/>
                <w:lang w:eastAsia="zh-CN"/>
              </w:rPr>
              <w:t xml:space="preserve">0, including </w:t>
            </w:r>
            <w:r w:rsidRPr="00793C10">
              <w:rPr>
                <w:sz w:val="16"/>
                <w:szCs w:val="16"/>
                <w:lang w:eastAsia="zh-CN"/>
              </w:rPr>
              <w:t>C4-2</w:t>
            </w:r>
            <w:r>
              <w:rPr>
                <w:rFonts w:hint="eastAsia"/>
                <w:sz w:val="16"/>
                <w:szCs w:val="16"/>
                <w:lang w:eastAsia="zh-CN"/>
              </w:rPr>
              <w:t>53366.</w:t>
            </w:r>
          </w:p>
        </w:tc>
        <w:tc>
          <w:tcPr>
            <w:tcW w:w="708" w:type="dxa"/>
            <w:shd w:val="solid" w:color="FFFFFF" w:fill="auto"/>
          </w:tcPr>
          <w:p w14:paraId="5E3D7B71" w14:textId="76D1A8EF" w:rsidR="00D64594" w:rsidRDefault="00D64594" w:rsidP="00514783">
            <w:pPr>
              <w:pStyle w:val="TAC"/>
              <w:rPr>
                <w:sz w:val="16"/>
                <w:szCs w:val="16"/>
                <w:lang w:eastAsia="zh-CN"/>
              </w:rPr>
            </w:pPr>
            <w:r>
              <w:rPr>
                <w:rFonts w:hint="eastAsia"/>
                <w:sz w:val="16"/>
                <w:szCs w:val="16"/>
                <w:lang w:eastAsia="zh-CN"/>
              </w:rPr>
              <w:t>1.1.0</w:t>
            </w:r>
          </w:p>
        </w:tc>
      </w:tr>
      <w:tr w:rsidR="00CB2FF5" w:rsidRPr="00315B85" w14:paraId="6B8D39A7" w14:textId="77777777" w:rsidTr="00547545">
        <w:tc>
          <w:tcPr>
            <w:tcW w:w="800" w:type="dxa"/>
            <w:shd w:val="solid" w:color="FFFFFF" w:fill="auto"/>
          </w:tcPr>
          <w:p w14:paraId="79195476" w14:textId="2552840F" w:rsidR="00CB2FF5" w:rsidRDefault="00CB2FF5" w:rsidP="00514783">
            <w:pPr>
              <w:pStyle w:val="TAC"/>
              <w:rPr>
                <w:sz w:val="16"/>
                <w:szCs w:val="16"/>
                <w:lang w:eastAsia="zh-CN"/>
              </w:rPr>
            </w:pPr>
            <w:r>
              <w:rPr>
                <w:sz w:val="16"/>
                <w:szCs w:val="16"/>
                <w:lang w:eastAsia="zh-CN"/>
              </w:rPr>
              <w:t>2025-09</w:t>
            </w:r>
          </w:p>
        </w:tc>
        <w:tc>
          <w:tcPr>
            <w:tcW w:w="901" w:type="dxa"/>
            <w:shd w:val="solid" w:color="FFFFFF" w:fill="auto"/>
          </w:tcPr>
          <w:p w14:paraId="5BCA1EB0" w14:textId="6DA68CFD" w:rsidR="00CB2FF5" w:rsidRDefault="00CB2FF5" w:rsidP="00514783">
            <w:pPr>
              <w:pStyle w:val="TAC"/>
              <w:rPr>
                <w:sz w:val="16"/>
                <w:szCs w:val="16"/>
                <w:lang w:eastAsia="zh-CN"/>
              </w:rPr>
            </w:pPr>
            <w:r>
              <w:rPr>
                <w:sz w:val="16"/>
                <w:szCs w:val="16"/>
                <w:lang w:eastAsia="zh-CN"/>
              </w:rPr>
              <w:t>CT#109</w:t>
            </w:r>
          </w:p>
        </w:tc>
        <w:tc>
          <w:tcPr>
            <w:tcW w:w="1134" w:type="dxa"/>
            <w:shd w:val="solid" w:color="FFFFFF" w:fill="auto"/>
          </w:tcPr>
          <w:p w14:paraId="74082E76" w14:textId="3E8AA613" w:rsidR="00CB2FF5" w:rsidRDefault="00CB2FF5" w:rsidP="00514783">
            <w:pPr>
              <w:pStyle w:val="TAC"/>
              <w:rPr>
                <w:sz w:val="16"/>
                <w:szCs w:val="16"/>
                <w:lang w:eastAsia="zh-CN"/>
              </w:rPr>
            </w:pPr>
            <w:r>
              <w:rPr>
                <w:sz w:val="16"/>
                <w:szCs w:val="16"/>
                <w:lang w:eastAsia="zh-CN"/>
              </w:rPr>
              <w:t>CP-252181</w:t>
            </w:r>
          </w:p>
        </w:tc>
        <w:tc>
          <w:tcPr>
            <w:tcW w:w="567" w:type="dxa"/>
            <w:shd w:val="solid" w:color="FFFFFF" w:fill="auto"/>
          </w:tcPr>
          <w:p w14:paraId="78EB4D9D" w14:textId="77777777" w:rsidR="00CB2FF5" w:rsidRPr="00315B85" w:rsidRDefault="00CB2FF5" w:rsidP="00514783">
            <w:pPr>
              <w:pStyle w:val="TAC"/>
              <w:rPr>
                <w:sz w:val="16"/>
                <w:szCs w:val="16"/>
              </w:rPr>
            </w:pPr>
          </w:p>
        </w:tc>
        <w:tc>
          <w:tcPr>
            <w:tcW w:w="426" w:type="dxa"/>
            <w:shd w:val="solid" w:color="FFFFFF" w:fill="auto"/>
          </w:tcPr>
          <w:p w14:paraId="760D7DD6" w14:textId="77777777" w:rsidR="00CB2FF5" w:rsidRPr="00315B85" w:rsidRDefault="00CB2FF5" w:rsidP="00514783">
            <w:pPr>
              <w:pStyle w:val="TAC"/>
              <w:rPr>
                <w:sz w:val="16"/>
                <w:szCs w:val="16"/>
              </w:rPr>
            </w:pPr>
          </w:p>
        </w:tc>
        <w:tc>
          <w:tcPr>
            <w:tcW w:w="425" w:type="dxa"/>
            <w:shd w:val="solid" w:color="FFFFFF" w:fill="auto"/>
          </w:tcPr>
          <w:p w14:paraId="7EA17A0B" w14:textId="77777777" w:rsidR="00CB2FF5" w:rsidRPr="00315B85" w:rsidRDefault="00CB2FF5" w:rsidP="00514783">
            <w:pPr>
              <w:pStyle w:val="TAC"/>
              <w:rPr>
                <w:sz w:val="16"/>
                <w:szCs w:val="16"/>
              </w:rPr>
            </w:pPr>
          </w:p>
        </w:tc>
        <w:tc>
          <w:tcPr>
            <w:tcW w:w="4678" w:type="dxa"/>
            <w:shd w:val="solid" w:color="FFFFFF" w:fill="auto"/>
          </w:tcPr>
          <w:p w14:paraId="13D3E937" w14:textId="448A1C3F" w:rsidR="00CB2FF5" w:rsidRDefault="00CB2FF5" w:rsidP="00514783">
            <w:pPr>
              <w:pStyle w:val="TAL"/>
              <w:rPr>
                <w:sz w:val="16"/>
                <w:szCs w:val="16"/>
                <w:lang w:eastAsia="zh-CN"/>
              </w:rPr>
            </w:pPr>
            <w:r>
              <w:rPr>
                <w:sz w:val="16"/>
                <w:szCs w:val="16"/>
                <w:lang w:eastAsia="zh-CN"/>
              </w:rPr>
              <w:t>TR presented for approval</w:t>
            </w:r>
          </w:p>
        </w:tc>
        <w:tc>
          <w:tcPr>
            <w:tcW w:w="708" w:type="dxa"/>
            <w:shd w:val="solid" w:color="FFFFFF" w:fill="auto"/>
          </w:tcPr>
          <w:p w14:paraId="43A6A824" w14:textId="13A2CDA1" w:rsidR="00CB2FF5" w:rsidRDefault="00CB2FF5" w:rsidP="00514783">
            <w:pPr>
              <w:pStyle w:val="TAC"/>
              <w:rPr>
                <w:sz w:val="16"/>
                <w:szCs w:val="16"/>
                <w:lang w:eastAsia="zh-CN"/>
              </w:rPr>
            </w:pPr>
            <w:r>
              <w:rPr>
                <w:sz w:val="16"/>
                <w:szCs w:val="16"/>
                <w:lang w:eastAsia="zh-CN"/>
              </w:rPr>
              <w:t>2.0.0</w:t>
            </w:r>
          </w:p>
        </w:tc>
      </w:tr>
      <w:tr w:rsidR="00A06E9D" w:rsidRPr="00315B85" w14:paraId="3695A569" w14:textId="77777777" w:rsidTr="00547545">
        <w:tc>
          <w:tcPr>
            <w:tcW w:w="800" w:type="dxa"/>
            <w:shd w:val="solid" w:color="FFFFFF" w:fill="auto"/>
          </w:tcPr>
          <w:p w14:paraId="4489FDB7" w14:textId="0E5B2447" w:rsidR="00A06E9D" w:rsidRDefault="00A06E9D" w:rsidP="00A06E9D">
            <w:pPr>
              <w:pStyle w:val="TAC"/>
              <w:rPr>
                <w:sz w:val="16"/>
                <w:szCs w:val="16"/>
                <w:lang w:eastAsia="zh-CN"/>
              </w:rPr>
            </w:pPr>
            <w:r>
              <w:rPr>
                <w:sz w:val="16"/>
                <w:szCs w:val="16"/>
                <w:lang w:eastAsia="zh-CN"/>
              </w:rPr>
              <w:t>2025-09</w:t>
            </w:r>
          </w:p>
        </w:tc>
        <w:tc>
          <w:tcPr>
            <w:tcW w:w="901" w:type="dxa"/>
            <w:shd w:val="solid" w:color="FFFFFF" w:fill="auto"/>
          </w:tcPr>
          <w:p w14:paraId="7CD7389B" w14:textId="598B6845" w:rsidR="00A06E9D" w:rsidRDefault="00A06E9D" w:rsidP="00A06E9D">
            <w:pPr>
              <w:pStyle w:val="TAC"/>
              <w:rPr>
                <w:sz w:val="16"/>
                <w:szCs w:val="16"/>
                <w:lang w:eastAsia="zh-CN"/>
              </w:rPr>
            </w:pPr>
            <w:r>
              <w:rPr>
                <w:sz w:val="16"/>
                <w:szCs w:val="16"/>
                <w:lang w:eastAsia="zh-CN"/>
              </w:rPr>
              <w:t>CT#109</w:t>
            </w:r>
          </w:p>
        </w:tc>
        <w:tc>
          <w:tcPr>
            <w:tcW w:w="1134" w:type="dxa"/>
            <w:shd w:val="solid" w:color="FFFFFF" w:fill="auto"/>
          </w:tcPr>
          <w:p w14:paraId="67A39E6C" w14:textId="77777777" w:rsidR="00A06E9D" w:rsidRDefault="00A06E9D" w:rsidP="00A06E9D">
            <w:pPr>
              <w:pStyle w:val="TAC"/>
              <w:rPr>
                <w:sz w:val="16"/>
                <w:szCs w:val="16"/>
                <w:lang w:eastAsia="zh-CN"/>
              </w:rPr>
            </w:pPr>
          </w:p>
        </w:tc>
        <w:tc>
          <w:tcPr>
            <w:tcW w:w="567" w:type="dxa"/>
            <w:shd w:val="solid" w:color="FFFFFF" w:fill="auto"/>
          </w:tcPr>
          <w:p w14:paraId="0B0188DA" w14:textId="77777777" w:rsidR="00A06E9D" w:rsidRPr="00315B85" w:rsidRDefault="00A06E9D" w:rsidP="00A06E9D">
            <w:pPr>
              <w:pStyle w:val="TAC"/>
              <w:rPr>
                <w:sz w:val="16"/>
                <w:szCs w:val="16"/>
              </w:rPr>
            </w:pPr>
          </w:p>
        </w:tc>
        <w:tc>
          <w:tcPr>
            <w:tcW w:w="426" w:type="dxa"/>
            <w:shd w:val="solid" w:color="FFFFFF" w:fill="auto"/>
          </w:tcPr>
          <w:p w14:paraId="54EBD116" w14:textId="77777777" w:rsidR="00A06E9D" w:rsidRPr="00315B85" w:rsidRDefault="00A06E9D" w:rsidP="00A06E9D">
            <w:pPr>
              <w:pStyle w:val="TAC"/>
              <w:rPr>
                <w:sz w:val="16"/>
                <w:szCs w:val="16"/>
              </w:rPr>
            </w:pPr>
          </w:p>
        </w:tc>
        <w:tc>
          <w:tcPr>
            <w:tcW w:w="425" w:type="dxa"/>
            <w:shd w:val="solid" w:color="FFFFFF" w:fill="auto"/>
          </w:tcPr>
          <w:p w14:paraId="75C1142D" w14:textId="77777777" w:rsidR="00A06E9D" w:rsidRPr="00315B85" w:rsidRDefault="00A06E9D" w:rsidP="00A06E9D">
            <w:pPr>
              <w:pStyle w:val="TAC"/>
              <w:rPr>
                <w:sz w:val="16"/>
                <w:szCs w:val="16"/>
              </w:rPr>
            </w:pPr>
          </w:p>
        </w:tc>
        <w:tc>
          <w:tcPr>
            <w:tcW w:w="4678" w:type="dxa"/>
            <w:shd w:val="solid" w:color="FFFFFF" w:fill="auto"/>
          </w:tcPr>
          <w:p w14:paraId="0B3004BA" w14:textId="34AFF74C" w:rsidR="00A06E9D" w:rsidRDefault="00A06E9D" w:rsidP="00A06E9D">
            <w:pPr>
              <w:pStyle w:val="TAL"/>
              <w:rPr>
                <w:sz w:val="16"/>
                <w:szCs w:val="16"/>
                <w:lang w:eastAsia="zh-CN"/>
              </w:rPr>
            </w:pPr>
            <w:r>
              <w:rPr>
                <w:sz w:val="16"/>
                <w:szCs w:val="16"/>
                <w:lang w:eastAsia="zh-CN"/>
              </w:rPr>
              <w:t>Approved in TSG CT#109</w:t>
            </w:r>
          </w:p>
        </w:tc>
        <w:tc>
          <w:tcPr>
            <w:tcW w:w="708" w:type="dxa"/>
            <w:shd w:val="solid" w:color="FFFFFF" w:fill="auto"/>
          </w:tcPr>
          <w:p w14:paraId="4C320925" w14:textId="5BBD6A5F" w:rsidR="00A06E9D" w:rsidRDefault="00A06E9D" w:rsidP="00A06E9D">
            <w:pPr>
              <w:pStyle w:val="TAC"/>
              <w:rPr>
                <w:sz w:val="16"/>
                <w:szCs w:val="16"/>
                <w:lang w:eastAsia="zh-CN"/>
              </w:rPr>
            </w:pPr>
            <w:r>
              <w:rPr>
                <w:sz w:val="16"/>
                <w:szCs w:val="16"/>
                <w:lang w:eastAsia="zh-CN"/>
              </w:rPr>
              <w:t>19.0.0</w:t>
            </w:r>
          </w:p>
        </w:tc>
      </w:tr>
      <w:tr w:rsidR="00FD4388" w:rsidRPr="00FD4388" w14:paraId="00FD48BE" w14:textId="77777777" w:rsidTr="00FD4388">
        <w:tc>
          <w:tcPr>
            <w:tcW w:w="800" w:type="dxa"/>
            <w:tcBorders>
              <w:top w:val="single" w:sz="6" w:space="0" w:color="auto"/>
              <w:left w:val="single" w:sz="6" w:space="0" w:color="auto"/>
              <w:bottom w:val="single" w:sz="6" w:space="0" w:color="auto"/>
              <w:right w:val="single" w:sz="6" w:space="0" w:color="auto"/>
            </w:tcBorders>
            <w:shd w:val="solid" w:color="FFFFFF" w:fill="auto"/>
          </w:tcPr>
          <w:p w14:paraId="4966FB70" w14:textId="77777777" w:rsidR="00FD4388" w:rsidRPr="00FD4388" w:rsidRDefault="00FD4388" w:rsidP="00FD4388">
            <w:pPr>
              <w:pStyle w:val="TAC"/>
              <w:rPr>
                <w:sz w:val="16"/>
                <w:szCs w:val="16"/>
                <w:lang w:eastAsia="zh-CN"/>
              </w:rPr>
            </w:pPr>
            <w:r w:rsidRPr="00FD4388">
              <w:rPr>
                <w:sz w:val="16"/>
                <w:szCs w:val="16"/>
                <w:lang w:eastAsia="zh-CN"/>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C8DEA4" w14:textId="77777777" w:rsidR="00FD4388" w:rsidRPr="00FD4388" w:rsidRDefault="00FD4388" w:rsidP="00FD4388">
            <w:pPr>
              <w:pStyle w:val="TAC"/>
              <w:rPr>
                <w:sz w:val="16"/>
                <w:szCs w:val="16"/>
                <w:lang w:eastAsia="zh-CN"/>
              </w:rPr>
            </w:pPr>
            <w:r w:rsidRPr="00FD4388">
              <w:rPr>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120315" w14:textId="77777777" w:rsidR="00FD4388" w:rsidRPr="00FD4388" w:rsidRDefault="00FD4388" w:rsidP="00FD4388">
            <w:pPr>
              <w:pStyle w:val="TAC"/>
              <w:rPr>
                <w:sz w:val="16"/>
                <w:szCs w:val="16"/>
                <w:lang w:eastAsia="zh-CN"/>
              </w:rPr>
            </w:pPr>
            <w:r w:rsidRPr="00FD4388">
              <w:rPr>
                <w:sz w:val="16"/>
                <w:szCs w:val="16"/>
                <w:lang w:eastAsia="zh-CN"/>
              </w:rPr>
              <w:t>CP-253163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D1DBD" w14:textId="77777777" w:rsidR="00FD4388" w:rsidRPr="00FD4388" w:rsidRDefault="00FD4388" w:rsidP="00FD4388">
            <w:pPr>
              <w:pStyle w:val="TAC"/>
              <w:rPr>
                <w:sz w:val="16"/>
                <w:szCs w:val="16"/>
              </w:rPr>
            </w:pPr>
            <w:r w:rsidRPr="00FD4388">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9EB8" w14:textId="77777777" w:rsidR="00FD4388" w:rsidRPr="00FD4388" w:rsidRDefault="00FD4388" w:rsidP="00FD4388">
            <w:pPr>
              <w:pStyle w:val="TAC"/>
              <w:rPr>
                <w:sz w:val="16"/>
                <w:szCs w:val="16"/>
              </w:rPr>
            </w:pPr>
            <w:r w:rsidRPr="00FD438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7E87D" w14:textId="77777777" w:rsidR="00FD4388" w:rsidRPr="00FD4388" w:rsidRDefault="00FD4388" w:rsidP="00FD4388">
            <w:pPr>
              <w:pStyle w:val="TAC"/>
              <w:rPr>
                <w:sz w:val="16"/>
                <w:szCs w:val="16"/>
              </w:rPr>
            </w:pPr>
            <w:r w:rsidRPr="00FD4388">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CECF9D" w14:textId="77777777" w:rsidR="00FD4388" w:rsidRPr="00FD4388" w:rsidRDefault="00FD4388" w:rsidP="00FD4388">
            <w:pPr>
              <w:pStyle w:val="TAL"/>
              <w:rPr>
                <w:sz w:val="16"/>
                <w:szCs w:val="16"/>
                <w:lang w:eastAsia="zh-CN"/>
              </w:rPr>
            </w:pPr>
            <w:r w:rsidRPr="00FD4388">
              <w:rPr>
                <w:sz w:val="16"/>
                <w:szCs w:val="16"/>
                <w:lang w:eastAsia="zh-CN"/>
              </w:rPr>
              <w:t>Update conclusion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F8975" w14:textId="5AD4A0BA" w:rsidR="00FD4388" w:rsidRPr="00FD4388" w:rsidRDefault="00FD4388" w:rsidP="00FD4388">
            <w:pPr>
              <w:pStyle w:val="TAC"/>
              <w:rPr>
                <w:sz w:val="16"/>
                <w:szCs w:val="16"/>
                <w:lang w:eastAsia="zh-CN"/>
              </w:rPr>
            </w:pPr>
            <w:r>
              <w:rPr>
                <w:sz w:val="16"/>
                <w:szCs w:val="16"/>
                <w:lang w:eastAsia="zh-CN"/>
              </w:rPr>
              <w:t>19.1.0</w:t>
            </w:r>
          </w:p>
        </w:tc>
      </w:tr>
    </w:tbl>
    <w:p w14:paraId="6AE5F0B0" w14:textId="5722DC04" w:rsidR="00080512" w:rsidRDefault="00080512" w:rsidP="00E079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D60E5" w14:textId="77777777" w:rsidR="00AE596D" w:rsidRDefault="00AE596D">
      <w:r>
        <w:separator/>
      </w:r>
    </w:p>
  </w:endnote>
  <w:endnote w:type="continuationSeparator" w:id="0">
    <w:p w14:paraId="59998003" w14:textId="77777777" w:rsidR="00AE596D" w:rsidRDefault="00AE596D">
      <w:r>
        <w:continuationSeparator/>
      </w:r>
    </w:p>
  </w:endnote>
  <w:endnote w:type="continuationNotice" w:id="1">
    <w:p w14:paraId="17E4DA85" w14:textId="77777777" w:rsidR="00AE596D" w:rsidRDefault="00AE59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D984C" w14:textId="77777777" w:rsidR="00AE596D" w:rsidRDefault="00AE596D">
      <w:r>
        <w:separator/>
      </w:r>
    </w:p>
  </w:footnote>
  <w:footnote w:type="continuationSeparator" w:id="0">
    <w:p w14:paraId="6BE106BE" w14:textId="77777777" w:rsidR="00AE596D" w:rsidRDefault="00AE596D">
      <w:r>
        <w:continuationSeparator/>
      </w:r>
    </w:p>
  </w:footnote>
  <w:footnote w:type="continuationNotice" w:id="1">
    <w:p w14:paraId="70468D18" w14:textId="77777777" w:rsidR="00AE596D" w:rsidRDefault="00AE59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6B7DA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5B2E">
      <w:rPr>
        <w:rFonts w:ascii="Arial" w:hAnsi="Arial" w:cs="Arial"/>
        <w:b/>
        <w:noProof/>
        <w:sz w:val="18"/>
        <w:szCs w:val="18"/>
      </w:rPr>
      <w:t>3GPP TR 29.889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9355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5B2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10174"/>
    <w:rsid w:val="001204D7"/>
    <w:rsid w:val="00121D0D"/>
    <w:rsid w:val="001258C6"/>
    <w:rsid w:val="00133161"/>
    <w:rsid w:val="00133525"/>
    <w:rsid w:val="00133EBE"/>
    <w:rsid w:val="00136FB0"/>
    <w:rsid w:val="00161557"/>
    <w:rsid w:val="001652EA"/>
    <w:rsid w:val="00173E3B"/>
    <w:rsid w:val="00174E78"/>
    <w:rsid w:val="001A49C9"/>
    <w:rsid w:val="001A4C42"/>
    <w:rsid w:val="001A6541"/>
    <w:rsid w:val="001A7420"/>
    <w:rsid w:val="001B568B"/>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20E1"/>
    <w:rsid w:val="002C7CD6"/>
    <w:rsid w:val="002E00EE"/>
    <w:rsid w:val="002E3BAE"/>
    <w:rsid w:val="002E64CC"/>
    <w:rsid w:val="002F570D"/>
    <w:rsid w:val="00306755"/>
    <w:rsid w:val="00315B85"/>
    <w:rsid w:val="0031724D"/>
    <w:rsid w:val="003172DC"/>
    <w:rsid w:val="003240A3"/>
    <w:rsid w:val="00331024"/>
    <w:rsid w:val="003317FF"/>
    <w:rsid w:val="00332B1C"/>
    <w:rsid w:val="00334098"/>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27636"/>
    <w:rsid w:val="0053388B"/>
    <w:rsid w:val="00535773"/>
    <w:rsid w:val="00537F14"/>
    <w:rsid w:val="00543E6C"/>
    <w:rsid w:val="00547545"/>
    <w:rsid w:val="005502AD"/>
    <w:rsid w:val="0055083C"/>
    <w:rsid w:val="005544FB"/>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5B2E"/>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56A5"/>
    <w:rsid w:val="008477E8"/>
    <w:rsid w:val="00860448"/>
    <w:rsid w:val="00863119"/>
    <w:rsid w:val="00871EB5"/>
    <w:rsid w:val="008736EC"/>
    <w:rsid w:val="008768CA"/>
    <w:rsid w:val="00882513"/>
    <w:rsid w:val="008924EE"/>
    <w:rsid w:val="008A20CA"/>
    <w:rsid w:val="008B160B"/>
    <w:rsid w:val="008B2849"/>
    <w:rsid w:val="008B5143"/>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4686"/>
    <w:rsid w:val="00985E49"/>
    <w:rsid w:val="009A6D55"/>
    <w:rsid w:val="009B1CB9"/>
    <w:rsid w:val="009B275E"/>
    <w:rsid w:val="009C371E"/>
    <w:rsid w:val="009C3781"/>
    <w:rsid w:val="009C71F9"/>
    <w:rsid w:val="009D6014"/>
    <w:rsid w:val="009E32A0"/>
    <w:rsid w:val="009E4E48"/>
    <w:rsid w:val="009F37B7"/>
    <w:rsid w:val="009F3C51"/>
    <w:rsid w:val="009F5066"/>
    <w:rsid w:val="00A05813"/>
    <w:rsid w:val="00A06C33"/>
    <w:rsid w:val="00A06E9D"/>
    <w:rsid w:val="00A10F02"/>
    <w:rsid w:val="00A164B4"/>
    <w:rsid w:val="00A261B9"/>
    <w:rsid w:val="00A26956"/>
    <w:rsid w:val="00A27486"/>
    <w:rsid w:val="00A33FA5"/>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596D"/>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830D3"/>
    <w:rsid w:val="00B91D98"/>
    <w:rsid w:val="00B93086"/>
    <w:rsid w:val="00B939E0"/>
    <w:rsid w:val="00BA19ED"/>
    <w:rsid w:val="00BA4B8D"/>
    <w:rsid w:val="00BC0F7D"/>
    <w:rsid w:val="00BC0FBA"/>
    <w:rsid w:val="00BD2C69"/>
    <w:rsid w:val="00BD7D31"/>
    <w:rsid w:val="00BE3255"/>
    <w:rsid w:val="00BE5ACF"/>
    <w:rsid w:val="00BF0725"/>
    <w:rsid w:val="00BF128E"/>
    <w:rsid w:val="00C008FA"/>
    <w:rsid w:val="00C03CED"/>
    <w:rsid w:val="00C03E17"/>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B24B0"/>
    <w:rsid w:val="00CB2FF5"/>
    <w:rsid w:val="00CB4A00"/>
    <w:rsid w:val="00CC6DBC"/>
    <w:rsid w:val="00CE0F6A"/>
    <w:rsid w:val="00CF034A"/>
    <w:rsid w:val="00CF4A78"/>
    <w:rsid w:val="00D046F1"/>
    <w:rsid w:val="00D117E4"/>
    <w:rsid w:val="00D11C67"/>
    <w:rsid w:val="00D121E7"/>
    <w:rsid w:val="00D14A8A"/>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447"/>
    <w:rsid w:val="00DE573F"/>
    <w:rsid w:val="00DF261C"/>
    <w:rsid w:val="00DF2B1F"/>
    <w:rsid w:val="00DF465A"/>
    <w:rsid w:val="00DF62CD"/>
    <w:rsid w:val="00DF6436"/>
    <w:rsid w:val="00E002C9"/>
    <w:rsid w:val="00E01CED"/>
    <w:rsid w:val="00E055CD"/>
    <w:rsid w:val="00E0709D"/>
    <w:rsid w:val="00E0715D"/>
    <w:rsid w:val="00E079DE"/>
    <w:rsid w:val="00E07B01"/>
    <w:rsid w:val="00E13127"/>
    <w:rsid w:val="00E158B1"/>
    <w:rsid w:val="00E16509"/>
    <w:rsid w:val="00E16777"/>
    <w:rsid w:val="00E31F4E"/>
    <w:rsid w:val="00E36D6A"/>
    <w:rsid w:val="00E41F5B"/>
    <w:rsid w:val="00E44582"/>
    <w:rsid w:val="00E462C7"/>
    <w:rsid w:val="00E46895"/>
    <w:rsid w:val="00E74431"/>
    <w:rsid w:val="00E77645"/>
    <w:rsid w:val="00E8177B"/>
    <w:rsid w:val="00E842D0"/>
    <w:rsid w:val="00E9405C"/>
    <w:rsid w:val="00EA15B0"/>
    <w:rsid w:val="00EA3148"/>
    <w:rsid w:val="00EA5EA7"/>
    <w:rsid w:val="00EA66BD"/>
    <w:rsid w:val="00EA6BC5"/>
    <w:rsid w:val="00EC4A25"/>
    <w:rsid w:val="00EC4C6A"/>
    <w:rsid w:val="00EC62EC"/>
    <w:rsid w:val="00EC63CF"/>
    <w:rsid w:val="00EC677F"/>
    <w:rsid w:val="00EC7AD3"/>
    <w:rsid w:val="00EE01DE"/>
    <w:rsid w:val="00EE0467"/>
    <w:rsid w:val="00EF608C"/>
    <w:rsid w:val="00F00560"/>
    <w:rsid w:val="00F025A2"/>
    <w:rsid w:val="00F04712"/>
    <w:rsid w:val="00F13360"/>
    <w:rsid w:val="00F14732"/>
    <w:rsid w:val="00F17B88"/>
    <w:rsid w:val="00F22EC7"/>
    <w:rsid w:val="00F27E74"/>
    <w:rsid w:val="00F325C8"/>
    <w:rsid w:val="00F34834"/>
    <w:rsid w:val="00F362B6"/>
    <w:rsid w:val="00F41E44"/>
    <w:rsid w:val="00F51CC8"/>
    <w:rsid w:val="00F60319"/>
    <w:rsid w:val="00F653B8"/>
    <w:rsid w:val="00F773C2"/>
    <w:rsid w:val="00F9008D"/>
    <w:rsid w:val="00FA1266"/>
    <w:rsid w:val="00FA1D17"/>
    <w:rsid w:val="00FC1192"/>
    <w:rsid w:val="00FD0CC4"/>
    <w:rsid w:val="00FD3168"/>
    <w:rsid w:val="00FD4388"/>
    <w:rsid w:val="00FE00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Revision">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yperlink" Target="https://github.com/h2o/h2o"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15963</Words>
  <Characters>90992</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27</cp:revision>
  <cp:lastPrinted>2019-02-25T08:05:00Z</cp:lastPrinted>
  <dcterms:created xsi:type="dcterms:W3CDTF">2025-05-30T09:37:00Z</dcterms:created>
  <dcterms:modified xsi:type="dcterms:W3CDTF">2026-01-06T15:40:00Z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