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5C52FE"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5C52FE"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5C52FE"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5C52FE"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2D6CFF" w:rsidRPr="002D6CFF" w14:paraId="3D63651A" w14:textId="77777777" w:rsidTr="009D7FC4">
        <w:trPr>
          <w:jc w:val="center"/>
        </w:trPr>
        <w:tc>
          <w:tcPr>
            <w:tcW w:w="1134" w:type="dxa"/>
          </w:tcPr>
          <w:p w14:paraId="6D4D6B89" w14:textId="77777777" w:rsidR="002D6CFF" w:rsidRPr="004B17F2" w:rsidRDefault="002D6CFF" w:rsidP="004B17F2">
            <w:pPr>
              <w:pStyle w:val="TAH"/>
              <w:jc w:val="left"/>
              <w:rPr>
                <w:b w:val="0"/>
                <w:bCs/>
                <w:szCs w:val="18"/>
              </w:rPr>
            </w:pPr>
            <w:r w:rsidRPr="004B17F2">
              <w:rPr>
                <w:rFonts w:cs="Calibri"/>
                <w:b w:val="0"/>
                <w:bCs/>
                <w:color w:val="000000"/>
                <w:szCs w:val="18"/>
              </w:rPr>
              <w:t>A.5.3.3.1</w:t>
            </w:r>
          </w:p>
        </w:tc>
        <w:tc>
          <w:tcPr>
            <w:tcW w:w="6378" w:type="dxa"/>
          </w:tcPr>
          <w:p w14:paraId="4E235AE8" w14:textId="77777777" w:rsidR="002D6CFF" w:rsidRPr="004B17F2" w:rsidRDefault="002D6CFF" w:rsidP="004B17F2">
            <w:pPr>
              <w:pStyle w:val="TAH"/>
              <w:jc w:val="left"/>
              <w:rPr>
                <w:b w:val="0"/>
                <w:bCs/>
                <w:szCs w:val="18"/>
              </w:rPr>
            </w:pPr>
            <w:r w:rsidRPr="004B17F2">
              <w:rPr>
                <w:rFonts w:cs="Calibri"/>
                <w:b w:val="0"/>
                <w:bCs/>
                <w:color w:val="000000"/>
                <w:szCs w:val="18"/>
              </w:rPr>
              <w:t>Handover with PSCell with known FR2 target PSCell</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B63D6" w14:paraId="76A38AF6" w14:textId="77777777" w:rsidTr="009D7FC4">
        <w:trPr>
          <w:jc w:val="center"/>
        </w:trPr>
        <w:tc>
          <w:tcPr>
            <w:tcW w:w="1134" w:type="dxa"/>
          </w:tcPr>
          <w:p w14:paraId="02BEE214" w14:textId="77777777" w:rsidR="00AB63D6" w:rsidRDefault="00AB63D6" w:rsidP="009D7FC4">
            <w:pPr>
              <w:pStyle w:val="TAL"/>
            </w:pPr>
            <w:r w:rsidRPr="00632ACA">
              <w:rPr>
                <w:rFonts w:cs="Calibri"/>
                <w:color w:val="000000"/>
                <w:szCs w:val="18"/>
              </w:rPr>
              <w:t>A.5.5.3.</w:t>
            </w:r>
            <w:r>
              <w:rPr>
                <w:rFonts w:cs="Calibri"/>
                <w:color w:val="000000"/>
                <w:szCs w:val="18"/>
              </w:rPr>
              <w:t>9</w:t>
            </w:r>
          </w:p>
        </w:tc>
        <w:tc>
          <w:tcPr>
            <w:tcW w:w="6378" w:type="dxa"/>
          </w:tcPr>
          <w:p w14:paraId="6FF3CA44" w14:textId="77777777" w:rsidR="00AB63D6" w:rsidRDefault="00AB63D6" w:rsidP="009D7FC4">
            <w:pPr>
              <w:pStyle w:val="TAL"/>
            </w:pPr>
            <w:r w:rsidRPr="00632ACA">
              <w:rPr>
                <w:rFonts w:cs="Calibri"/>
                <w:color w:val="000000"/>
                <w:szCs w:val="18"/>
              </w:rPr>
              <w:t>PUCCH SCell Activation and deactivation of known SCell in FR2</w:t>
            </w:r>
          </w:p>
        </w:tc>
      </w:tr>
      <w:tr w:rsidR="00AB63D6" w14:paraId="48370104" w14:textId="77777777" w:rsidTr="009D7FC4">
        <w:trPr>
          <w:jc w:val="center"/>
        </w:trPr>
        <w:tc>
          <w:tcPr>
            <w:tcW w:w="1134" w:type="dxa"/>
          </w:tcPr>
          <w:p w14:paraId="7B1704A9" w14:textId="77777777" w:rsidR="00AB63D6" w:rsidRDefault="00AB63D6" w:rsidP="009D7FC4">
            <w:pPr>
              <w:pStyle w:val="TAL"/>
            </w:pPr>
            <w:r w:rsidRPr="00632ACA">
              <w:rPr>
                <w:rFonts w:cs="Calibri"/>
                <w:color w:val="000000"/>
                <w:szCs w:val="18"/>
              </w:rPr>
              <w:t>A.5.5.3.</w:t>
            </w:r>
            <w:r>
              <w:rPr>
                <w:rFonts w:cs="Calibri"/>
                <w:color w:val="000000"/>
                <w:szCs w:val="18"/>
              </w:rPr>
              <w:t>10</w:t>
            </w:r>
          </w:p>
        </w:tc>
        <w:tc>
          <w:tcPr>
            <w:tcW w:w="6378" w:type="dxa"/>
          </w:tcPr>
          <w:p w14:paraId="3D1ACCFE" w14:textId="77777777" w:rsidR="00AB63D6" w:rsidRDefault="00AB63D6" w:rsidP="009D7FC4">
            <w:pPr>
              <w:pStyle w:val="TAL"/>
            </w:pPr>
            <w:r w:rsidRPr="00632ACA">
              <w:rPr>
                <w:rFonts w:cs="Calibri"/>
                <w:color w:val="000000"/>
                <w:szCs w:val="18"/>
              </w:rPr>
              <w:t>PUCCH SCell Activation and deactivation of unknown SCell in FR2</w:t>
            </w:r>
          </w:p>
        </w:tc>
      </w:tr>
      <w:tr w:rsidR="00AB63D6" w:rsidRPr="00632ACA" w14:paraId="41A8B461" w14:textId="77777777" w:rsidTr="009D7FC4">
        <w:trPr>
          <w:jc w:val="center"/>
        </w:trPr>
        <w:tc>
          <w:tcPr>
            <w:tcW w:w="1134" w:type="dxa"/>
          </w:tcPr>
          <w:p w14:paraId="012EE101"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11</w:t>
            </w:r>
          </w:p>
        </w:tc>
        <w:tc>
          <w:tcPr>
            <w:tcW w:w="6378" w:type="dxa"/>
          </w:tcPr>
          <w:p w14:paraId="7E7AA213" w14:textId="77777777" w:rsidR="00AB63D6" w:rsidRPr="00632ACA" w:rsidRDefault="00AB63D6" w:rsidP="009D7FC4">
            <w:pPr>
              <w:pStyle w:val="TAL"/>
              <w:rPr>
                <w:rFonts w:cs="Calibri"/>
                <w:color w:val="000000"/>
                <w:szCs w:val="18"/>
              </w:rPr>
            </w:pPr>
            <w:r w:rsidRPr="004B17F2">
              <w:rPr>
                <w:rFonts w:cs="Calibri"/>
                <w:color w:val="000000"/>
                <w:szCs w:val="18"/>
              </w:rPr>
              <w:t>Multiple SCell activation and deactivation of one known PUCCH SCell and one unknown SCell in FR2</w:t>
            </w:r>
          </w:p>
        </w:tc>
      </w:tr>
      <w:tr w:rsidR="00AB63D6" w:rsidRPr="00632ACA" w14:paraId="5C13D9BD" w14:textId="77777777" w:rsidTr="009D7FC4">
        <w:trPr>
          <w:jc w:val="center"/>
        </w:trPr>
        <w:tc>
          <w:tcPr>
            <w:tcW w:w="1134" w:type="dxa"/>
          </w:tcPr>
          <w:p w14:paraId="001CCDD3"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12</w:t>
            </w:r>
          </w:p>
        </w:tc>
        <w:tc>
          <w:tcPr>
            <w:tcW w:w="6378" w:type="dxa"/>
          </w:tcPr>
          <w:p w14:paraId="6C10D04C" w14:textId="77777777" w:rsidR="00AB63D6" w:rsidRPr="00632ACA" w:rsidRDefault="00AB63D6" w:rsidP="009D7FC4">
            <w:pPr>
              <w:pStyle w:val="TAL"/>
              <w:rPr>
                <w:rFonts w:cs="Calibri"/>
                <w:color w:val="000000"/>
                <w:szCs w:val="18"/>
              </w:rPr>
            </w:pPr>
            <w:r w:rsidRPr="004B17F2">
              <w:rPr>
                <w:rFonts w:cs="Calibri"/>
                <w:color w:val="000000"/>
                <w:szCs w:val="18"/>
              </w:rPr>
              <w:t>SCell Activation and deactivation of unknown PUCCH SCell and unknown DL SCell in FR2 in non-DRX</w:t>
            </w:r>
          </w:p>
        </w:tc>
      </w:tr>
      <w:tr w:rsidR="00AB63D6" w:rsidRPr="00477D59" w14:paraId="14D44D01" w14:textId="77777777" w:rsidTr="009D7FC4">
        <w:trPr>
          <w:jc w:val="center"/>
        </w:trPr>
        <w:tc>
          <w:tcPr>
            <w:tcW w:w="1134" w:type="dxa"/>
          </w:tcPr>
          <w:p w14:paraId="0094FFB5" w14:textId="77777777" w:rsidR="00AB63D6" w:rsidRPr="00477D59" w:rsidRDefault="00AB63D6" w:rsidP="009D7FC4">
            <w:pPr>
              <w:pStyle w:val="TAL"/>
              <w:rPr>
                <w:szCs w:val="18"/>
              </w:rPr>
            </w:pPr>
            <w:r w:rsidRPr="004B17F2">
              <w:rPr>
                <w:rFonts w:cs="Calibri"/>
                <w:color w:val="000000"/>
                <w:szCs w:val="18"/>
              </w:rPr>
              <w:t>A.5.5.6.1.2</w:t>
            </w:r>
          </w:p>
        </w:tc>
        <w:tc>
          <w:tcPr>
            <w:tcW w:w="6378" w:type="dxa"/>
          </w:tcPr>
          <w:p w14:paraId="6F226046" w14:textId="77777777" w:rsidR="00AB63D6" w:rsidRPr="00477D59" w:rsidRDefault="00AB63D6" w:rsidP="009D7FC4">
            <w:pPr>
              <w:pStyle w:val="TAL"/>
              <w:rPr>
                <w:szCs w:val="18"/>
              </w:rPr>
            </w:pPr>
            <w:r w:rsidRPr="004B17F2">
              <w:rPr>
                <w:rFonts w:cs="Calibri"/>
                <w:color w:val="000000"/>
                <w:szCs w:val="18"/>
              </w:rPr>
              <w:t>E-UTRAN – NR PSCell FR2 with FR2 SCell DL active BWP switch in non-DRX in synchronous EN-DC</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3D21F7" w14:paraId="5DF70F35" w14:textId="77777777" w:rsidTr="00947084">
        <w:trPr>
          <w:jc w:val="center"/>
        </w:trPr>
        <w:tc>
          <w:tcPr>
            <w:tcW w:w="1134" w:type="dxa"/>
          </w:tcPr>
          <w:p w14:paraId="147A046B" w14:textId="01541BAB" w:rsidR="003D21F7" w:rsidRDefault="003D21F7" w:rsidP="003D21F7">
            <w:pPr>
              <w:pStyle w:val="TAL"/>
            </w:pPr>
            <w:r w:rsidRPr="006357E5">
              <w:t>A.5.5.</w:t>
            </w:r>
            <w:r w:rsidR="00C22976">
              <w:t>13</w:t>
            </w:r>
            <w:r w:rsidRPr="006357E5">
              <w:t>.</w:t>
            </w:r>
            <w:r w:rsidR="00F004F3">
              <w:t>2</w:t>
            </w:r>
          </w:p>
        </w:tc>
        <w:tc>
          <w:tcPr>
            <w:tcW w:w="6378" w:type="dxa"/>
          </w:tcPr>
          <w:p w14:paraId="28083572" w14:textId="2570C07F" w:rsidR="003D21F7" w:rsidRDefault="003D21F7" w:rsidP="003D21F7">
            <w:pPr>
              <w:pStyle w:val="TAL"/>
            </w:pPr>
            <w:r w:rsidRPr="006357E5">
              <w:t>E-UTRAN – NR FR2 interruptions during measurements on deactivated NR PSCell</w:t>
            </w:r>
          </w:p>
        </w:tc>
      </w:tr>
      <w:tr w:rsidR="00084C6A" w:rsidRPr="00477D59" w14:paraId="06D22B7E" w14:textId="77777777" w:rsidTr="009D7FC4">
        <w:trPr>
          <w:jc w:val="center"/>
        </w:trPr>
        <w:tc>
          <w:tcPr>
            <w:tcW w:w="1134" w:type="dxa"/>
          </w:tcPr>
          <w:p w14:paraId="548A769E" w14:textId="77777777" w:rsidR="00084C6A" w:rsidRPr="00477D59" w:rsidRDefault="00084C6A" w:rsidP="009D7FC4">
            <w:pPr>
              <w:pStyle w:val="TAL"/>
              <w:rPr>
                <w:szCs w:val="18"/>
              </w:rPr>
            </w:pPr>
            <w:r w:rsidRPr="004B17F2">
              <w:rPr>
                <w:rFonts w:cs="Calibri"/>
                <w:color w:val="000000"/>
                <w:szCs w:val="18"/>
              </w:rPr>
              <w:t>A.5.6.2.5</w:t>
            </w:r>
          </w:p>
        </w:tc>
        <w:tc>
          <w:tcPr>
            <w:tcW w:w="6378" w:type="dxa"/>
          </w:tcPr>
          <w:p w14:paraId="5EF5628A"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not used</w:t>
            </w:r>
          </w:p>
        </w:tc>
      </w:tr>
      <w:tr w:rsidR="00084C6A" w:rsidRPr="00477D59" w14:paraId="71E93736" w14:textId="77777777" w:rsidTr="009D7FC4">
        <w:trPr>
          <w:jc w:val="center"/>
        </w:trPr>
        <w:tc>
          <w:tcPr>
            <w:tcW w:w="1134" w:type="dxa"/>
          </w:tcPr>
          <w:p w14:paraId="47DB2EB4" w14:textId="77777777" w:rsidR="00084C6A" w:rsidRPr="00477D59" w:rsidRDefault="00084C6A" w:rsidP="009D7FC4">
            <w:pPr>
              <w:pStyle w:val="TAL"/>
              <w:rPr>
                <w:szCs w:val="18"/>
              </w:rPr>
            </w:pPr>
            <w:r w:rsidRPr="004B17F2">
              <w:rPr>
                <w:rFonts w:cs="Calibri"/>
                <w:color w:val="000000"/>
                <w:szCs w:val="18"/>
              </w:rPr>
              <w:t>A.5.6.2.6</w:t>
            </w:r>
          </w:p>
        </w:tc>
        <w:tc>
          <w:tcPr>
            <w:tcW w:w="6378" w:type="dxa"/>
          </w:tcPr>
          <w:p w14:paraId="3E9B967E"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used</w:t>
            </w:r>
          </w:p>
        </w:tc>
      </w:tr>
      <w:tr w:rsidR="00084C6A" w:rsidRPr="00477D59" w14:paraId="33A0BCEC" w14:textId="77777777" w:rsidTr="009D7FC4">
        <w:trPr>
          <w:jc w:val="center"/>
        </w:trPr>
        <w:tc>
          <w:tcPr>
            <w:tcW w:w="1134" w:type="dxa"/>
          </w:tcPr>
          <w:p w14:paraId="1AF811D9" w14:textId="77777777" w:rsidR="00084C6A" w:rsidRPr="00477D59" w:rsidRDefault="00084C6A" w:rsidP="009D7FC4">
            <w:pPr>
              <w:pStyle w:val="TAL"/>
              <w:rPr>
                <w:szCs w:val="18"/>
              </w:rPr>
            </w:pPr>
            <w:r w:rsidRPr="004B17F2">
              <w:rPr>
                <w:rFonts w:cs="Calibri"/>
                <w:color w:val="000000"/>
                <w:szCs w:val="18"/>
              </w:rPr>
              <w:t>A.5.6.2.7</w:t>
            </w:r>
          </w:p>
        </w:tc>
        <w:tc>
          <w:tcPr>
            <w:tcW w:w="6378" w:type="dxa"/>
          </w:tcPr>
          <w:p w14:paraId="39D175CB"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not used</w:t>
            </w:r>
          </w:p>
        </w:tc>
      </w:tr>
      <w:tr w:rsidR="00084C6A" w:rsidRPr="00477D59" w14:paraId="7FA3E25F" w14:textId="77777777" w:rsidTr="009D7FC4">
        <w:trPr>
          <w:jc w:val="center"/>
        </w:trPr>
        <w:tc>
          <w:tcPr>
            <w:tcW w:w="1134" w:type="dxa"/>
          </w:tcPr>
          <w:p w14:paraId="387C6AD9" w14:textId="77777777" w:rsidR="00084C6A" w:rsidRPr="00477D59" w:rsidRDefault="00084C6A" w:rsidP="009D7FC4">
            <w:pPr>
              <w:pStyle w:val="TAL"/>
              <w:rPr>
                <w:szCs w:val="18"/>
              </w:rPr>
            </w:pPr>
            <w:r w:rsidRPr="004B17F2">
              <w:rPr>
                <w:rFonts w:cs="Calibri"/>
                <w:color w:val="000000"/>
                <w:szCs w:val="18"/>
              </w:rPr>
              <w:t>A.5.6.2.8</w:t>
            </w:r>
          </w:p>
        </w:tc>
        <w:tc>
          <w:tcPr>
            <w:tcW w:w="6378" w:type="dxa"/>
          </w:tcPr>
          <w:p w14:paraId="181BDAC1"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used</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4674B2" w:rsidRPr="004674B2" w14:paraId="2713804D" w14:textId="77777777" w:rsidTr="009D7FC4">
        <w:trPr>
          <w:jc w:val="center"/>
        </w:trPr>
        <w:tc>
          <w:tcPr>
            <w:tcW w:w="1134" w:type="dxa"/>
          </w:tcPr>
          <w:p w14:paraId="4449F045" w14:textId="77777777" w:rsidR="004674B2" w:rsidRPr="004B17F2" w:rsidRDefault="004674B2" w:rsidP="004B17F2">
            <w:pPr>
              <w:pStyle w:val="TAH"/>
              <w:jc w:val="left"/>
              <w:rPr>
                <w:b w:val="0"/>
                <w:bCs/>
                <w:szCs w:val="18"/>
              </w:rPr>
            </w:pPr>
            <w:r w:rsidRPr="004B17F2">
              <w:rPr>
                <w:rFonts w:cs="Calibri"/>
                <w:b w:val="0"/>
                <w:bCs/>
                <w:color w:val="000000"/>
                <w:szCs w:val="18"/>
              </w:rPr>
              <w:t>A.7.3.1.1</w:t>
            </w:r>
          </w:p>
        </w:tc>
        <w:tc>
          <w:tcPr>
            <w:tcW w:w="6378" w:type="dxa"/>
          </w:tcPr>
          <w:p w14:paraId="63935AE9"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 unknown target cell</w:t>
            </w:r>
          </w:p>
        </w:tc>
      </w:tr>
      <w:tr w:rsidR="004674B2" w:rsidRPr="004674B2" w14:paraId="76607695" w14:textId="77777777" w:rsidTr="009D7FC4">
        <w:trPr>
          <w:jc w:val="center"/>
        </w:trPr>
        <w:tc>
          <w:tcPr>
            <w:tcW w:w="1134" w:type="dxa"/>
          </w:tcPr>
          <w:p w14:paraId="322DD3C7" w14:textId="77777777" w:rsidR="004674B2" w:rsidRPr="004B17F2" w:rsidRDefault="004674B2" w:rsidP="004B17F2">
            <w:pPr>
              <w:pStyle w:val="TAH"/>
              <w:jc w:val="left"/>
              <w:rPr>
                <w:b w:val="0"/>
                <w:bCs/>
                <w:szCs w:val="18"/>
              </w:rPr>
            </w:pPr>
            <w:r w:rsidRPr="004B17F2">
              <w:rPr>
                <w:rFonts w:cs="Calibri"/>
                <w:b w:val="0"/>
                <w:bCs/>
                <w:color w:val="000000"/>
                <w:szCs w:val="18"/>
              </w:rPr>
              <w:t>A.7.3.1.4</w:t>
            </w:r>
          </w:p>
        </w:tc>
        <w:tc>
          <w:tcPr>
            <w:tcW w:w="6378" w:type="dxa"/>
          </w:tcPr>
          <w:p w14:paraId="23224FEA"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synchronous DAPS handover from FR1 to FR2</w:t>
            </w:r>
          </w:p>
        </w:tc>
      </w:tr>
      <w:tr w:rsidR="004674B2" w:rsidRPr="004674B2" w14:paraId="270E6E68" w14:textId="77777777" w:rsidTr="009D7FC4">
        <w:trPr>
          <w:jc w:val="center"/>
        </w:trPr>
        <w:tc>
          <w:tcPr>
            <w:tcW w:w="1134" w:type="dxa"/>
          </w:tcPr>
          <w:p w14:paraId="6DB22345" w14:textId="77777777" w:rsidR="004674B2" w:rsidRPr="004B17F2" w:rsidRDefault="004674B2" w:rsidP="004B17F2">
            <w:pPr>
              <w:pStyle w:val="TAH"/>
              <w:jc w:val="left"/>
              <w:rPr>
                <w:b w:val="0"/>
                <w:bCs/>
                <w:szCs w:val="18"/>
              </w:rPr>
            </w:pPr>
            <w:r w:rsidRPr="004B17F2">
              <w:rPr>
                <w:rFonts w:cs="Calibri"/>
                <w:b w:val="0"/>
                <w:bCs/>
                <w:color w:val="000000"/>
                <w:szCs w:val="18"/>
              </w:rPr>
              <w:t>A.7.3.1.5</w:t>
            </w:r>
          </w:p>
        </w:tc>
        <w:tc>
          <w:tcPr>
            <w:tcW w:w="6378" w:type="dxa"/>
          </w:tcPr>
          <w:p w14:paraId="65FFF2B1"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asynchronous DAPS handover from FR1 to FR2</w:t>
            </w:r>
          </w:p>
        </w:tc>
      </w:tr>
      <w:tr w:rsidR="004674B2" w:rsidRPr="004674B2" w14:paraId="4B547084" w14:textId="77777777" w:rsidTr="009D7FC4">
        <w:trPr>
          <w:jc w:val="center"/>
        </w:trPr>
        <w:tc>
          <w:tcPr>
            <w:tcW w:w="1134" w:type="dxa"/>
          </w:tcPr>
          <w:p w14:paraId="6FAE5A27" w14:textId="77777777" w:rsidR="004674B2" w:rsidRPr="004B17F2" w:rsidRDefault="004674B2" w:rsidP="004B17F2">
            <w:pPr>
              <w:pStyle w:val="TAH"/>
              <w:jc w:val="left"/>
              <w:rPr>
                <w:b w:val="0"/>
                <w:bCs/>
                <w:szCs w:val="18"/>
              </w:rPr>
            </w:pPr>
            <w:r w:rsidRPr="004B17F2">
              <w:rPr>
                <w:rFonts w:cs="Calibri"/>
                <w:b w:val="0"/>
                <w:bCs/>
                <w:color w:val="000000"/>
                <w:szCs w:val="18"/>
              </w:rPr>
              <w:t>A.7.3.1.6</w:t>
            </w:r>
          </w:p>
        </w:tc>
        <w:tc>
          <w:tcPr>
            <w:tcW w:w="6378" w:type="dxa"/>
          </w:tcPr>
          <w:p w14:paraId="0EC58A39" w14:textId="77777777" w:rsidR="004674B2" w:rsidRPr="004B17F2" w:rsidRDefault="004674B2" w:rsidP="004B17F2">
            <w:pPr>
              <w:pStyle w:val="TAH"/>
              <w:jc w:val="left"/>
              <w:rPr>
                <w:b w:val="0"/>
                <w:bCs/>
                <w:szCs w:val="18"/>
              </w:rPr>
            </w:pPr>
            <w:r w:rsidRPr="004B17F2">
              <w:rPr>
                <w:rFonts w:cs="Calibri"/>
                <w:b w:val="0"/>
                <w:bCs/>
                <w:color w:val="000000"/>
                <w:szCs w:val="18"/>
              </w:rPr>
              <w:t>Handover with PSCell from SA to EN-DC; unknown FR2 target cell</w:t>
            </w:r>
          </w:p>
        </w:tc>
      </w:tr>
      <w:tr w:rsidR="004674B2" w:rsidRPr="004674B2" w14:paraId="03B120BA" w14:textId="77777777" w:rsidTr="009D7FC4">
        <w:trPr>
          <w:jc w:val="center"/>
        </w:trPr>
        <w:tc>
          <w:tcPr>
            <w:tcW w:w="1134" w:type="dxa"/>
          </w:tcPr>
          <w:p w14:paraId="016D608F" w14:textId="77777777" w:rsidR="004674B2" w:rsidRPr="004B17F2" w:rsidRDefault="004674B2" w:rsidP="004B17F2">
            <w:pPr>
              <w:pStyle w:val="TAH"/>
              <w:jc w:val="left"/>
              <w:rPr>
                <w:b w:val="0"/>
                <w:bCs/>
                <w:szCs w:val="18"/>
              </w:rPr>
            </w:pPr>
            <w:r w:rsidRPr="004B17F2">
              <w:rPr>
                <w:rFonts w:cs="Calibri"/>
                <w:b w:val="0"/>
                <w:bCs/>
                <w:color w:val="000000"/>
                <w:szCs w:val="18"/>
              </w:rPr>
              <w:t>A.7.3.1.7</w:t>
            </w:r>
          </w:p>
        </w:tc>
        <w:tc>
          <w:tcPr>
            <w:tcW w:w="6378" w:type="dxa"/>
          </w:tcPr>
          <w:p w14:paraId="5C1DF0F0" w14:textId="77777777" w:rsidR="004674B2" w:rsidRPr="004B17F2" w:rsidRDefault="004674B2" w:rsidP="004B17F2">
            <w:pPr>
              <w:pStyle w:val="TAH"/>
              <w:jc w:val="left"/>
              <w:rPr>
                <w:b w:val="0"/>
                <w:bCs/>
                <w:szCs w:val="18"/>
              </w:rPr>
            </w:pPr>
            <w:r w:rsidRPr="004B17F2">
              <w:rPr>
                <w:rFonts w:cs="Calibri"/>
                <w:b w:val="0"/>
                <w:bCs/>
                <w:color w:val="000000"/>
                <w:szCs w:val="18"/>
              </w:rPr>
              <w:t xml:space="preserve">HO with PSCell from FR1 NR-SA to EN-DC with known E-UTRA PCell and known FR2 PSCell  </w:t>
            </w:r>
          </w:p>
        </w:tc>
      </w:tr>
      <w:tr w:rsidR="004674B2" w:rsidRPr="004674B2" w14:paraId="396287C7" w14:textId="77777777" w:rsidTr="009D7FC4">
        <w:trPr>
          <w:jc w:val="center"/>
        </w:trPr>
        <w:tc>
          <w:tcPr>
            <w:tcW w:w="1134" w:type="dxa"/>
          </w:tcPr>
          <w:p w14:paraId="3D412FF9" w14:textId="77777777" w:rsidR="004674B2" w:rsidRPr="004B17F2" w:rsidRDefault="004674B2" w:rsidP="004B17F2">
            <w:pPr>
              <w:pStyle w:val="TAH"/>
              <w:jc w:val="left"/>
              <w:rPr>
                <w:b w:val="0"/>
                <w:bCs/>
                <w:szCs w:val="18"/>
              </w:rPr>
            </w:pPr>
            <w:r w:rsidRPr="004B17F2">
              <w:rPr>
                <w:rFonts w:cs="Calibri"/>
                <w:b w:val="0"/>
                <w:bCs/>
                <w:color w:val="000000"/>
                <w:szCs w:val="18"/>
              </w:rPr>
              <w:t>A.7.3.1.8</w:t>
            </w:r>
          </w:p>
        </w:tc>
        <w:tc>
          <w:tcPr>
            <w:tcW w:w="6378" w:type="dxa"/>
          </w:tcPr>
          <w:p w14:paraId="08DA4A56" w14:textId="77777777" w:rsidR="004674B2" w:rsidRPr="004B17F2" w:rsidRDefault="004674B2" w:rsidP="004B17F2">
            <w:pPr>
              <w:pStyle w:val="TAH"/>
              <w:jc w:val="left"/>
              <w:rPr>
                <w:b w:val="0"/>
                <w:bCs/>
                <w:szCs w:val="18"/>
              </w:rPr>
            </w:pPr>
            <w:r w:rsidRPr="004B17F2">
              <w:rPr>
                <w:rFonts w:cs="Calibri"/>
                <w:b w:val="0"/>
                <w:bCs/>
                <w:color w:val="000000"/>
                <w:szCs w:val="18"/>
              </w:rPr>
              <w:t>NR PSCell change delay in HO with PSCell from NR-DC to NR-DC</w:t>
            </w:r>
          </w:p>
        </w:tc>
      </w:tr>
      <w:tr w:rsidR="004674B2" w:rsidRPr="004674B2" w14:paraId="19FC4FF4" w14:textId="77777777" w:rsidTr="009D7FC4">
        <w:trPr>
          <w:jc w:val="center"/>
        </w:trPr>
        <w:tc>
          <w:tcPr>
            <w:tcW w:w="1134" w:type="dxa"/>
          </w:tcPr>
          <w:p w14:paraId="13FFC286" w14:textId="77777777" w:rsidR="004674B2" w:rsidRPr="004B17F2" w:rsidRDefault="004674B2" w:rsidP="004B17F2">
            <w:pPr>
              <w:pStyle w:val="TAH"/>
              <w:jc w:val="left"/>
              <w:rPr>
                <w:b w:val="0"/>
                <w:bCs/>
                <w:szCs w:val="18"/>
              </w:rPr>
            </w:pPr>
            <w:r w:rsidRPr="004B17F2">
              <w:rPr>
                <w:rFonts w:cs="Calibri"/>
                <w:b w:val="0"/>
                <w:bCs/>
                <w:color w:val="000000"/>
                <w:szCs w:val="18"/>
              </w:rPr>
              <w:t>A.7.3.1.11</w:t>
            </w:r>
          </w:p>
        </w:tc>
        <w:tc>
          <w:tcPr>
            <w:tcW w:w="6378" w:type="dxa"/>
          </w:tcPr>
          <w:p w14:paraId="55D6515D"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FR2-2; unknown target cell</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933422" w:rsidRPr="00477D59" w14:paraId="6AAD532A" w14:textId="77777777" w:rsidTr="009D7FC4">
        <w:trPr>
          <w:jc w:val="center"/>
        </w:trPr>
        <w:tc>
          <w:tcPr>
            <w:tcW w:w="1134" w:type="dxa"/>
          </w:tcPr>
          <w:p w14:paraId="3EFDD202" w14:textId="77777777" w:rsidR="00933422" w:rsidRPr="00477D59" w:rsidRDefault="00933422" w:rsidP="009D7FC4">
            <w:pPr>
              <w:pStyle w:val="TAL"/>
              <w:rPr>
                <w:szCs w:val="18"/>
              </w:rPr>
            </w:pPr>
            <w:r w:rsidRPr="004B17F2">
              <w:rPr>
                <w:rFonts w:cs="Calibri"/>
                <w:color w:val="000000"/>
                <w:szCs w:val="18"/>
              </w:rPr>
              <w:t>A.7.5.3.6</w:t>
            </w:r>
          </w:p>
        </w:tc>
        <w:tc>
          <w:tcPr>
            <w:tcW w:w="6378" w:type="dxa"/>
          </w:tcPr>
          <w:p w14:paraId="2A6E75E3" w14:textId="77777777" w:rsidR="00933422" w:rsidRPr="00477D59" w:rsidRDefault="00933422" w:rsidP="009D7FC4">
            <w:pPr>
              <w:pStyle w:val="TAL"/>
              <w:rPr>
                <w:szCs w:val="18"/>
              </w:rPr>
            </w:pPr>
            <w:r w:rsidRPr="004B17F2">
              <w:rPr>
                <w:rFonts w:cs="Calibri"/>
                <w:color w:val="000000"/>
                <w:szCs w:val="18"/>
              </w:rPr>
              <w:t>PUCCH SCell activation and deactivation for FR1+FR2 inter-band with target SCell in FR2 and known</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683000" w:rsidRPr="0045029A" w14:paraId="68F4E660" w14:textId="77777777" w:rsidTr="009D7FC4">
        <w:trPr>
          <w:jc w:val="center"/>
        </w:trPr>
        <w:tc>
          <w:tcPr>
            <w:tcW w:w="1134" w:type="dxa"/>
          </w:tcPr>
          <w:p w14:paraId="22D8E1E9" w14:textId="77777777" w:rsidR="00683000" w:rsidRPr="0045029A" w:rsidRDefault="00683000" w:rsidP="009D7FC4">
            <w:pPr>
              <w:pStyle w:val="TAL"/>
              <w:rPr>
                <w:szCs w:val="18"/>
              </w:rPr>
            </w:pPr>
            <w:r w:rsidRPr="004B17F2">
              <w:rPr>
                <w:rFonts w:cs="Calibri"/>
                <w:color w:val="000000"/>
                <w:szCs w:val="18"/>
              </w:rPr>
              <w:t>A.7.5.7.1</w:t>
            </w:r>
          </w:p>
        </w:tc>
        <w:tc>
          <w:tcPr>
            <w:tcW w:w="6378" w:type="dxa"/>
          </w:tcPr>
          <w:p w14:paraId="755F6D66" w14:textId="77777777" w:rsidR="00683000" w:rsidRPr="0045029A" w:rsidRDefault="00683000" w:rsidP="009D7FC4">
            <w:pPr>
              <w:pStyle w:val="TAL"/>
              <w:rPr>
                <w:szCs w:val="18"/>
              </w:rPr>
            </w:pPr>
            <w:r w:rsidRPr="004B17F2">
              <w:rPr>
                <w:rFonts w:cs="Calibri"/>
                <w:color w:val="000000"/>
                <w:szCs w:val="18"/>
              </w:rPr>
              <w:t>Addition and Release Delay of known NR PSCell</w:t>
            </w:r>
          </w:p>
        </w:tc>
      </w:tr>
      <w:tr w:rsidR="00683000" w:rsidRPr="0045029A" w14:paraId="5A1145D2" w14:textId="77777777" w:rsidTr="009D7FC4">
        <w:trPr>
          <w:jc w:val="center"/>
        </w:trPr>
        <w:tc>
          <w:tcPr>
            <w:tcW w:w="1134" w:type="dxa"/>
          </w:tcPr>
          <w:p w14:paraId="1636E8B0" w14:textId="77777777" w:rsidR="00683000" w:rsidRPr="0045029A" w:rsidRDefault="00683000" w:rsidP="009D7FC4">
            <w:pPr>
              <w:pStyle w:val="TAL"/>
              <w:rPr>
                <w:szCs w:val="18"/>
              </w:rPr>
            </w:pPr>
            <w:r w:rsidRPr="004B17F2">
              <w:rPr>
                <w:rFonts w:cs="Calibri"/>
                <w:color w:val="000000"/>
                <w:szCs w:val="18"/>
              </w:rPr>
              <w:t>A.7.5.7.2</w:t>
            </w:r>
          </w:p>
        </w:tc>
        <w:tc>
          <w:tcPr>
            <w:tcW w:w="6378" w:type="dxa"/>
          </w:tcPr>
          <w:p w14:paraId="53896C6C" w14:textId="77777777" w:rsidR="00683000" w:rsidRPr="0045029A" w:rsidRDefault="00683000" w:rsidP="009D7FC4">
            <w:pPr>
              <w:pStyle w:val="TAL"/>
              <w:rPr>
                <w:szCs w:val="18"/>
              </w:rPr>
            </w:pPr>
            <w:r w:rsidRPr="004B17F2">
              <w:rPr>
                <w:rFonts w:cs="Calibri"/>
                <w:color w:val="000000"/>
                <w:szCs w:val="18"/>
              </w:rPr>
              <w:t>Addition and Release Delay of unknown NR PSCell</w:t>
            </w:r>
          </w:p>
        </w:tc>
      </w:tr>
      <w:tr w:rsidR="00683000" w:rsidRPr="003324D7" w14:paraId="0A1E8F01" w14:textId="77777777" w:rsidTr="009D7FC4">
        <w:trPr>
          <w:jc w:val="center"/>
        </w:trPr>
        <w:tc>
          <w:tcPr>
            <w:tcW w:w="1134" w:type="dxa"/>
          </w:tcPr>
          <w:p w14:paraId="63B07A47" w14:textId="77777777" w:rsidR="00683000" w:rsidRPr="003324D7" w:rsidRDefault="00683000" w:rsidP="009D7FC4">
            <w:pPr>
              <w:pStyle w:val="TAL"/>
              <w:rPr>
                <w:rFonts w:cs="Calibri"/>
                <w:color w:val="000000"/>
                <w:szCs w:val="18"/>
              </w:rPr>
            </w:pPr>
            <w:r>
              <w:rPr>
                <w:rFonts w:cs="Calibri"/>
                <w:color w:val="000000"/>
                <w:szCs w:val="18"/>
              </w:rPr>
              <w:t>A.7.5.7.3</w:t>
            </w:r>
          </w:p>
        </w:tc>
        <w:tc>
          <w:tcPr>
            <w:tcW w:w="6378" w:type="dxa"/>
          </w:tcPr>
          <w:p w14:paraId="044FF2B4" w14:textId="77777777" w:rsidR="00683000" w:rsidRPr="003324D7" w:rsidRDefault="00683000" w:rsidP="009D7FC4">
            <w:pPr>
              <w:pStyle w:val="TAL"/>
              <w:rPr>
                <w:rFonts w:cs="Calibri"/>
                <w:color w:val="000000"/>
                <w:szCs w:val="18"/>
              </w:rPr>
            </w:pPr>
            <w:r w:rsidRPr="003324D7">
              <w:rPr>
                <w:rFonts w:cs="Calibri"/>
                <w:color w:val="000000"/>
                <w:szCs w:val="18"/>
                <w:lang w:val="en-US"/>
              </w:rPr>
              <w:t>Addition and Release Delay of known NR PSCell in FR2-2</w:t>
            </w:r>
          </w:p>
        </w:tc>
      </w:tr>
      <w:tr w:rsidR="00683000" w:rsidRPr="003324D7" w14:paraId="5550B8A5" w14:textId="77777777" w:rsidTr="009D7FC4">
        <w:trPr>
          <w:jc w:val="center"/>
        </w:trPr>
        <w:tc>
          <w:tcPr>
            <w:tcW w:w="1134" w:type="dxa"/>
          </w:tcPr>
          <w:p w14:paraId="5160C1E6" w14:textId="77777777" w:rsidR="00683000" w:rsidRDefault="00683000" w:rsidP="009D7FC4">
            <w:pPr>
              <w:pStyle w:val="TAL"/>
              <w:rPr>
                <w:rFonts w:cs="Calibri"/>
                <w:color w:val="000000"/>
                <w:szCs w:val="18"/>
              </w:rPr>
            </w:pPr>
            <w:r>
              <w:rPr>
                <w:rFonts w:cs="Calibri"/>
                <w:color w:val="000000"/>
                <w:szCs w:val="18"/>
              </w:rPr>
              <w:t>A.7.5.7.4</w:t>
            </w:r>
          </w:p>
        </w:tc>
        <w:tc>
          <w:tcPr>
            <w:tcW w:w="6378" w:type="dxa"/>
          </w:tcPr>
          <w:p w14:paraId="07FB78AA" w14:textId="77777777" w:rsidR="00683000" w:rsidRPr="003324D7" w:rsidRDefault="00683000" w:rsidP="009D7FC4">
            <w:pPr>
              <w:pStyle w:val="TAL"/>
              <w:rPr>
                <w:rFonts w:cs="Calibri"/>
                <w:color w:val="000000"/>
                <w:szCs w:val="18"/>
                <w:lang w:val="en-US"/>
              </w:rPr>
            </w:pPr>
            <w:r w:rsidRPr="003324D7">
              <w:rPr>
                <w:rFonts w:cs="Calibri"/>
                <w:color w:val="000000"/>
                <w:szCs w:val="18"/>
                <w:lang w:val="en-US"/>
              </w:rPr>
              <w:t>Addition and Release Delay of unknown NR PSCell in FR2-2</w:t>
            </w:r>
          </w:p>
        </w:tc>
      </w:tr>
      <w:tr w:rsidR="00683000" w:rsidRPr="0045029A" w14:paraId="513753B5" w14:textId="77777777" w:rsidTr="009D7FC4">
        <w:trPr>
          <w:jc w:val="center"/>
        </w:trPr>
        <w:tc>
          <w:tcPr>
            <w:tcW w:w="1134" w:type="dxa"/>
          </w:tcPr>
          <w:p w14:paraId="14C87633" w14:textId="77777777" w:rsidR="00683000" w:rsidRPr="0045029A" w:rsidRDefault="00683000" w:rsidP="009D7FC4">
            <w:pPr>
              <w:pStyle w:val="TAL"/>
              <w:rPr>
                <w:szCs w:val="18"/>
              </w:rPr>
            </w:pPr>
            <w:r w:rsidRPr="004B17F2">
              <w:rPr>
                <w:rFonts w:cs="Calibri"/>
                <w:color w:val="000000"/>
                <w:szCs w:val="18"/>
              </w:rPr>
              <w:t>A.7.5.12.1</w:t>
            </w:r>
          </w:p>
        </w:tc>
        <w:tc>
          <w:tcPr>
            <w:tcW w:w="6378" w:type="dxa"/>
          </w:tcPr>
          <w:p w14:paraId="696B3759" w14:textId="77777777" w:rsidR="00683000" w:rsidRPr="0045029A" w:rsidRDefault="00683000" w:rsidP="009D7FC4">
            <w:pPr>
              <w:pStyle w:val="TAL"/>
              <w:rPr>
                <w:szCs w:val="18"/>
              </w:rPr>
            </w:pPr>
            <w:r w:rsidRPr="004B17F2">
              <w:rPr>
                <w:rFonts w:cs="Calibri"/>
                <w:color w:val="000000"/>
                <w:szCs w:val="18"/>
              </w:rPr>
              <w:t>Addition and Release Delay of PSCell</w:t>
            </w:r>
          </w:p>
        </w:tc>
      </w:tr>
      <w:tr w:rsidR="00683000" w:rsidRPr="00D22D78" w14:paraId="2384F129" w14:textId="77777777" w:rsidTr="009D7FC4">
        <w:trPr>
          <w:jc w:val="center"/>
        </w:trPr>
        <w:tc>
          <w:tcPr>
            <w:tcW w:w="1134" w:type="dxa"/>
          </w:tcPr>
          <w:p w14:paraId="529322B1" w14:textId="77777777" w:rsidR="00683000" w:rsidRPr="00D22D78" w:rsidRDefault="00683000" w:rsidP="009D7FC4">
            <w:pPr>
              <w:pStyle w:val="TAL"/>
              <w:rPr>
                <w:rFonts w:cs="Calibri"/>
                <w:color w:val="000000"/>
                <w:szCs w:val="18"/>
              </w:rPr>
            </w:pPr>
            <w:r w:rsidRPr="00D22D78">
              <w:rPr>
                <w:rFonts w:cs="Calibri"/>
                <w:color w:val="000000"/>
                <w:szCs w:val="18"/>
              </w:rPr>
              <w:t>A.7.5.14</w:t>
            </w:r>
          </w:p>
        </w:tc>
        <w:tc>
          <w:tcPr>
            <w:tcW w:w="6378" w:type="dxa"/>
          </w:tcPr>
          <w:p w14:paraId="71A6B544" w14:textId="77777777" w:rsidR="00683000" w:rsidRPr="00D22D78" w:rsidRDefault="00683000" w:rsidP="009D7FC4">
            <w:pPr>
              <w:pStyle w:val="TAL"/>
              <w:rPr>
                <w:rFonts w:cs="Calibri"/>
                <w:color w:val="000000"/>
                <w:szCs w:val="18"/>
              </w:rPr>
            </w:pPr>
            <w:r w:rsidRPr="00D22D78">
              <w:rPr>
                <w:rFonts w:cs="Calibri"/>
                <w:color w:val="000000"/>
                <w:szCs w:val="18"/>
              </w:rPr>
              <w:t>PSCell RACH-less based Activation and deactivation for FR1+FR2 inter-band with target PSCell in FR</w:t>
            </w:r>
            <w:r>
              <w:rPr>
                <w:rFonts w:cs="Calibri"/>
                <w:color w:val="000000"/>
                <w:szCs w:val="18"/>
              </w:rPr>
              <w:t>2</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AB4631" w:rsidRPr="00D776C2" w14:paraId="53FE6B4D" w14:textId="77777777" w:rsidTr="009D7FC4">
        <w:trPr>
          <w:jc w:val="center"/>
        </w:trPr>
        <w:tc>
          <w:tcPr>
            <w:tcW w:w="1134" w:type="dxa"/>
          </w:tcPr>
          <w:p w14:paraId="13CBDFB5" w14:textId="77777777" w:rsidR="00AB4631" w:rsidRPr="00D776C2" w:rsidRDefault="00AB4631" w:rsidP="009D7FC4">
            <w:pPr>
              <w:pStyle w:val="TAL"/>
              <w:rPr>
                <w:szCs w:val="18"/>
              </w:rPr>
            </w:pPr>
            <w:r w:rsidRPr="004B17F2">
              <w:rPr>
                <w:rFonts w:cs="Calibri"/>
                <w:color w:val="000000"/>
                <w:szCs w:val="18"/>
              </w:rPr>
              <w:t>A.7.6.2.16</w:t>
            </w:r>
          </w:p>
        </w:tc>
        <w:tc>
          <w:tcPr>
            <w:tcW w:w="6378" w:type="dxa"/>
          </w:tcPr>
          <w:p w14:paraId="0F51E658"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not used (PCell in FR1)</w:t>
            </w:r>
          </w:p>
        </w:tc>
      </w:tr>
      <w:tr w:rsidR="00AB4631" w:rsidRPr="00D776C2" w14:paraId="0D4AD234" w14:textId="77777777" w:rsidTr="009D7FC4">
        <w:trPr>
          <w:jc w:val="center"/>
        </w:trPr>
        <w:tc>
          <w:tcPr>
            <w:tcW w:w="1134" w:type="dxa"/>
          </w:tcPr>
          <w:p w14:paraId="62673EB0" w14:textId="77777777" w:rsidR="00AB4631" w:rsidRPr="00D776C2" w:rsidRDefault="00AB4631" w:rsidP="009D7FC4">
            <w:pPr>
              <w:pStyle w:val="TAL"/>
              <w:rPr>
                <w:szCs w:val="18"/>
              </w:rPr>
            </w:pPr>
            <w:r w:rsidRPr="004B17F2">
              <w:rPr>
                <w:rFonts w:cs="Calibri"/>
                <w:color w:val="000000"/>
                <w:szCs w:val="18"/>
              </w:rPr>
              <w:t>A.7.6.2.17</w:t>
            </w:r>
          </w:p>
        </w:tc>
        <w:tc>
          <w:tcPr>
            <w:tcW w:w="6378" w:type="dxa"/>
          </w:tcPr>
          <w:p w14:paraId="2DDCDE59"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used (PCell in FR1)</w:t>
            </w:r>
          </w:p>
        </w:tc>
      </w:tr>
      <w:tr w:rsidR="00AB4631" w:rsidRPr="00D776C2" w14:paraId="776D2FB6" w14:textId="77777777" w:rsidTr="009D7FC4">
        <w:trPr>
          <w:jc w:val="center"/>
        </w:trPr>
        <w:tc>
          <w:tcPr>
            <w:tcW w:w="1134" w:type="dxa"/>
          </w:tcPr>
          <w:p w14:paraId="0A6ECE84" w14:textId="77777777" w:rsidR="00AB4631" w:rsidRPr="00D776C2" w:rsidRDefault="00AB4631" w:rsidP="009D7FC4">
            <w:pPr>
              <w:pStyle w:val="TAL"/>
              <w:rPr>
                <w:szCs w:val="18"/>
              </w:rPr>
            </w:pPr>
            <w:r w:rsidRPr="004B17F2">
              <w:rPr>
                <w:rFonts w:cs="Calibri"/>
                <w:color w:val="000000"/>
                <w:szCs w:val="18"/>
              </w:rPr>
              <w:t>A.7.6.2.18</w:t>
            </w:r>
          </w:p>
        </w:tc>
        <w:tc>
          <w:tcPr>
            <w:tcW w:w="6378" w:type="dxa"/>
          </w:tcPr>
          <w:p w14:paraId="57F54537"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not used (PCell in FR1)</w:t>
            </w:r>
          </w:p>
        </w:tc>
      </w:tr>
      <w:tr w:rsidR="00AB4631" w:rsidRPr="00D776C2" w14:paraId="1FBBAA1A" w14:textId="77777777" w:rsidTr="009D7FC4">
        <w:trPr>
          <w:jc w:val="center"/>
        </w:trPr>
        <w:tc>
          <w:tcPr>
            <w:tcW w:w="1134" w:type="dxa"/>
          </w:tcPr>
          <w:p w14:paraId="32CC4610" w14:textId="77777777" w:rsidR="00AB4631" w:rsidRPr="00D776C2" w:rsidRDefault="00AB4631" w:rsidP="009D7FC4">
            <w:pPr>
              <w:pStyle w:val="TAL"/>
              <w:rPr>
                <w:szCs w:val="18"/>
              </w:rPr>
            </w:pPr>
            <w:r w:rsidRPr="004B17F2">
              <w:rPr>
                <w:rFonts w:cs="Calibri"/>
                <w:color w:val="000000"/>
                <w:szCs w:val="18"/>
              </w:rPr>
              <w:t>A.7.6.2.19</w:t>
            </w:r>
          </w:p>
        </w:tc>
        <w:tc>
          <w:tcPr>
            <w:tcW w:w="6378" w:type="dxa"/>
          </w:tcPr>
          <w:p w14:paraId="61A8B1D9"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used (PCell in FR1)</w:t>
            </w:r>
          </w:p>
        </w:tc>
      </w:tr>
      <w:tr w:rsidR="00AB4631" w:rsidRPr="00D776C2" w14:paraId="5C7761B3" w14:textId="77777777" w:rsidTr="009D7FC4">
        <w:trPr>
          <w:jc w:val="center"/>
        </w:trPr>
        <w:tc>
          <w:tcPr>
            <w:tcW w:w="1134" w:type="dxa"/>
          </w:tcPr>
          <w:p w14:paraId="7D7959DE" w14:textId="77777777" w:rsidR="00AB4631" w:rsidRPr="00D776C2" w:rsidRDefault="00AB4631" w:rsidP="009D7FC4">
            <w:pPr>
              <w:pStyle w:val="TAL"/>
              <w:rPr>
                <w:szCs w:val="18"/>
              </w:rPr>
            </w:pPr>
            <w:r w:rsidRPr="004B17F2">
              <w:rPr>
                <w:rFonts w:cs="Calibri"/>
                <w:color w:val="000000"/>
                <w:szCs w:val="18"/>
              </w:rPr>
              <w:t>A.7.6.3.6</w:t>
            </w:r>
          </w:p>
        </w:tc>
        <w:tc>
          <w:tcPr>
            <w:tcW w:w="6378" w:type="dxa"/>
          </w:tcPr>
          <w:p w14:paraId="3379A338" w14:textId="77777777" w:rsidR="00AB4631" w:rsidRPr="00D776C2" w:rsidRDefault="00AB4631" w:rsidP="009D7FC4">
            <w:pPr>
              <w:pStyle w:val="TAL"/>
              <w:rPr>
                <w:szCs w:val="18"/>
              </w:rPr>
            </w:pPr>
            <w:r w:rsidRPr="004B17F2">
              <w:rPr>
                <w:rFonts w:cs="Calibri"/>
                <w:color w:val="000000"/>
                <w:szCs w:val="18"/>
              </w:rPr>
              <w:t>Inter-cell SSB based L1-RSRP measurements on FR2 SCell when DRX is not used</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6697D5C" w14:textId="77777777" w:rsidR="00A45202" w:rsidRDefault="00A45202" w:rsidP="00A45202">
      <w:pPr>
        <w:pStyle w:val="TH"/>
      </w:pPr>
      <w:r>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CE34FC">
      <w:headerReference w:type="default" r:id="rId8"/>
      <w:footerReference w:type="default" r:id="rId9"/>
      <w:pgSz w:w="12240" w:h="15840"/>
      <w:pgMar w:top="1440" w:right="1440" w:bottom="1440" w:left="1440" w:header="720" w:footer="720" w:gutter="0"/>
      <w:pgNumType w:start="1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46C4" w14:textId="77777777" w:rsidR="00E67E8F" w:rsidRDefault="00E67E8F" w:rsidP="00867DC3">
      <w:pPr>
        <w:spacing w:after="0"/>
      </w:pPr>
      <w:r>
        <w:separator/>
      </w:r>
    </w:p>
  </w:endnote>
  <w:endnote w:type="continuationSeparator" w:id="0">
    <w:p w14:paraId="7AC94A18" w14:textId="77777777" w:rsidR="00E67E8F" w:rsidRDefault="00E67E8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0AF4C" w14:textId="77777777" w:rsidR="00E67E8F" w:rsidRDefault="00E67E8F" w:rsidP="00867DC3">
      <w:pPr>
        <w:spacing w:after="0"/>
      </w:pPr>
      <w:r>
        <w:separator/>
      </w:r>
    </w:p>
  </w:footnote>
  <w:footnote w:type="continuationSeparator" w:id="0">
    <w:p w14:paraId="0891B11C" w14:textId="77777777" w:rsidR="00E67E8F" w:rsidRDefault="00E67E8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rPr>
      <w:id w:val="578567898"/>
      <w:docPartObj>
        <w:docPartGallery w:val="Page Numbers (Top of Page)"/>
        <w:docPartUnique/>
      </w:docPartObj>
    </w:sdtPr>
    <w:sdtContent>
      <w:p w14:paraId="7F3C684D" w14:textId="62262C8B"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A92D56">
          <w:rPr>
            <w:rFonts w:ascii="Arial" w:hAnsi="Arial" w:cs="Arial"/>
            <w:b/>
            <w:sz w:val="18"/>
            <w:szCs w:val="18"/>
            <w:lang w:val="sv-FI"/>
          </w:rPr>
          <w:t>1</w:t>
        </w:r>
        <w:r w:rsidR="005B76FA">
          <w:rPr>
            <w:rFonts w:ascii="Arial" w:hAnsi="Arial" w:cs="Arial"/>
            <w:b/>
            <w:sz w:val="18"/>
            <w:szCs w:val="18"/>
            <w:lang w:val="sv-FI"/>
          </w:rPr>
          <w:t>7</w:t>
        </w:r>
        <w:r w:rsidRPr="00512A44">
          <w:rPr>
            <w:rFonts w:ascii="Arial" w:hAnsi="Arial" w:cs="Arial"/>
            <w:b/>
            <w:sz w:val="18"/>
            <w:szCs w:val="18"/>
            <w:lang w:val="sv-FI"/>
          </w:rPr>
          <w:t>.0 (</w:t>
        </w:r>
        <w:r w:rsidR="00A92D56" w:rsidRPr="00512A44">
          <w:rPr>
            <w:rFonts w:ascii="Arial" w:hAnsi="Arial" w:cs="Arial"/>
            <w:b/>
            <w:sz w:val="18"/>
            <w:szCs w:val="18"/>
            <w:lang w:val="sv-FI"/>
          </w:rPr>
          <w:t>202</w:t>
        </w:r>
        <w:r w:rsidR="005B76FA">
          <w:rPr>
            <w:rFonts w:ascii="Arial" w:hAnsi="Arial" w:cs="Arial"/>
            <w:b/>
            <w:sz w:val="18"/>
            <w:szCs w:val="18"/>
            <w:lang w:val="sv-FI"/>
          </w:rPr>
          <w:t>5</w:t>
        </w:r>
        <w:r w:rsidRPr="00512A44">
          <w:rPr>
            <w:rFonts w:ascii="Arial" w:hAnsi="Arial" w:cs="Arial"/>
            <w:b/>
            <w:sz w:val="18"/>
            <w:szCs w:val="18"/>
            <w:lang w:val="sv-FI"/>
          </w:rPr>
          <w:t>-</w:t>
        </w:r>
        <w:r w:rsidR="005B76FA">
          <w:rPr>
            <w:rFonts w:ascii="Arial" w:hAnsi="Arial" w:cs="Arial"/>
            <w:b/>
            <w:sz w:val="18"/>
            <w:szCs w:val="18"/>
            <w:lang w:val="sv-FI"/>
          </w:rPr>
          <w:t>03</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oofState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845"/>
    <w:rsid w:val="004A08E8"/>
    <w:rsid w:val="004A09B7"/>
    <w:rsid w:val="004A0DA4"/>
    <w:rsid w:val="004A2A91"/>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1DA9"/>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7A2A"/>
    <w:rsid w:val="00B0013D"/>
    <w:rsid w:val="00B003FF"/>
    <w:rsid w:val="00B00FE8"/>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DCD"/>
    <w:rsid w:val="00D64FE3"/>
    <w:rsid w:val="00D66064"/>
    <w:rsid w:val="00D6671A"/>
    <w:rsid w:val="00D70D66"/>
    <w:rsid w:val="00D70E12"/>
    <w:rsid w:val="00D716B9"/>
    <w:rsid w:val="00D734F5"/>
    <w:rsid w:val="00D73B3D"/>
    <w:rsid w:val="00D748A5"/>
    <w:rsid w:val="00D749D5"/>
    <w:rsid w:val="00D74E3F"/>
    <w:rsid w:val="00D7660E"/>
    <w:rsid w:val="00D7732A"/>
    <w:rsid w:val="00D77891"/>
    <w:rsid w:val="00D80F18"/>
    <w:rsid w:val="00D82A69"/>
    <w:rsid w:val="00D86873"/>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3</Pages>
  <Words>37436</Words>
  <Characters>213388</Characters>
  <Application>Microsoft Office Word</Application>
  <DocSecurity>0</DocSecurity>
  <Lines>1778</Lines>
  <Paragraphs>500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429</cp:revision>
  <dcterms:created xsi:type="dcterms:W3CDTF">2021-06-24T13:08:00Z</dcterms:created>
  <dcterms:modified xsi:type="dcterms:W3CDTF">2025-03-27T13:57:00Z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