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Packs on EVS_Codec-SA WG4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26.445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non-existing clause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EVS_codec-SA4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SP-251429</vt:lpwstr>
  </property>
  <property fmtid="{D5CDD505-2E9C-101B-9397-08002B2CF9AE}" pid="19" name="CrpackTitle">
    <vt:lpwstr>CR Packs on EVS_Codec-SA WG4</vt:lpwstr>
  </property>
  <property fmtid="{D5CDD505-2E9C-101B-9397-08002B2CF9AE}" pid="20" name="Agenda#">
    <vt:lpwstr>12</vt:lpwstr>
  </property>
  <property fmtid="{D5CDD505-2E9C-101B-9397-08002B2CF9AE}" pid="21" name="Source">
    <vt:lpwstr>SA WG4</vt:lpwstr>
  </property>
</Properties>
</file>