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20E1F4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418A6">
        <w:rPr>
          <w:rFonts w:cs="Arial"/>
          <w:b/>
          <w:sz w:val="24"/>
          <w:lang w:val="en-US" w:eastAsia="zh-CN"/>
        </w:rPr>
        <w:t>7</w:t>
      </w:r>
      <w:r w:rsidRPr="007D4E93">
        <w:rPr>
          <w:rFonts w:cs="Arial"/>
          <w:b/>
          <w:sz w:val="24"/>
          <w:lang w:val="en-US" w:eastAsia="zh-CN"/>
        </w:rPr>
        <w:tab/>
      </w:r>
      <w:r w:rsidR="00AB4C3C" w:rsidRPr="00AB4C3C">
        <w:rPr>
          <w:rFonts w:eastAsia="宋体" w:cs="Arial"/>
          <w:b/>
          <w:sz w:val="24"/>
          <w:lang w:val="en-US" w:eastAsia="zh-CN"/>
        </w:rPr>
        <w:t>R4-2520940</w:t>
      </w:r>
    </w:p>
    <w:p w14:paraId="4C418454" w14:textId="11B28F35" w:rsidR="00CA2A57" w:rsidRPr="00E95BCE" w:rsidRDefault="00D418A6" w:rsidP="002C3C7C">
      <w:pPr>
        <w:pStyle w:val="a3"/>
        <w:tabs>
          <w:tab w:val="left" w:pos="2160"/>
        </w:tabs>
        <w:ind w:left="2127" w:hanging="2127"/>
        <w:jc w:val="both"/>
        <w:rPr>
          <w:rFonts w:eastAsia="宋体" w:cs="Arial"/>
          <w:noProof w:val="0"/>
          <w:sz w:val="24"/>
        </w:rPr>
      </w:pPr>
      <w:r w:rsidRPr="00D418A6">
        <w:rPr>
          <w:rFonts w:cs="Arial"/>
          <w:noProof w:val="0"/>
          <w:sz w:val="24"/>
        </w:rPr>
        <w:t>Dallas, USA, Nov. 17-21,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ED2D84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w:t>
      </w:r>
      <w:r w:rsidR="008E2F8F">
        <w:rPr>
          <w:rFonts w:ascii="Arial" w:eastAsia="宋体" w:hAnsi="Arial"/>
          <w:b/>
          <w:sz w:val="24"/>
          <w:lang w:val="en-US" w:eastAsia="zh-CN"/>
        </w:rPr>
        <w:t>2</w:t>
      </w:r>
      <w:r w:rsidR="00764AC6">
        <w:rPr>
          <w:rFonts w:ascii="Arial" w:eastAsia="宋体" w:hAnsi="Arial"/>
          <w:b/>
          <w:sz w:val="24"/>
          <w:lang w:val="en-US" w:eastAsia="zh-CN"/>
        </w:rPr>
        <w:t>.</w:t>
      </w:r>
      <w:r w:rsidR="00DC5D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66B6FFE0" w:rsidR="00BF4F02" w:rsidRDefault="002D40D1" w:rsidP="005B7F51">
      <w:pPr>
        <w:rPr>
          <w:rFonts w:eastAsiaTheme="minorEastAsia"/>
          <w:lang w:val="en-US" w:eastAsia="zh-CN"/>
        </w:rPr>
      </w:pPr>
      <w:bookmarkStart w:id="4" w:name="_Hlk210049284"/>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 xml:space="preserve">evised </w:t>
      </w:r>
      <w:r w:rsidR="00927329">
        <w:rPr>
          <w:rFonts w:eastAsiaTheme="minorEastAsia"/>
          <w:lang w:val="en-US" w:eastAsia="zh-CN"/>
        </w:rPr>
        <w:t>WID</w:t>
      </w:r>
      <w:r w:rsidR="005C69E0" w:rsidRPr="005C69E0">
        <w:rPr>
          <w:rFonts w:eastAsiaTheme="minorEastAsia"/>
          <w:lang w:val="en-US" w:eastAsia="zh-CN"/>
        </w:rPr>
        <w:t xml:space="preserve">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0E84A795" w14:textId="77777777" w:rsidR="00F85D3B" w:rsidRPr="004E3261" w:rsidRDefault="00F85D3B" w:rsidP="003D5E3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121DB66E" w14:textId="77777777" w:rsidR="00F85D3B" w:rsidRDefault="00F85D3B" w:rsidP="00F85D3B">
            <w:pPr>
              <w:spacing w:after="0"/>
              <w:rPr>
                <w:bCs/>
                <w:lang w:eastAsia="zh-CN"/>
              </w:rPr>
            </w:pPr>
          </w:p>
          <w:p w14:paraId="18EC6664" w14:textId="2335240A" w:rsidR="00F85D3B" w:rsidRPr="00144852" w:rsidRDefault="00F85D3B" w:rsidP="00F85D3B">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020C84B" w14:textId="77777777" w:rsidR="00F85D3B" w:rsidRDefault="00F85D3B" w:rsidP="00F85D3B">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4B0C767" w14:textId="4829E28F" w:rsidR="00F85D3B" w:rsidRPr="004D750E" w:rsidRDefault="00F85D3B" w:rsidP="00816E25">
            <w:pPr>
              <w:numPr>
                <w:ilvl w:val="0"/>
                <w:numId w:val="18"/>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3822ED8A" w14:textId="577CD265" w:rsidR="00F85D3B" w:rsidRDefault="00F85D3B" w:rsidP="00816E25">
            <w:pPr>
              <w:numPr>
                <w:ilvl w:val="0"/>
                <w:numId w:val="19"/>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FF8B9E" w14:textId="77777777" w:rsidR="00F85D3B" w:rsidRPr="004D750E" w:rsidRDefault="00F85D3B" w:rsidP="00816E25">
            <w:pPr>
              <w:numPr>
                <w:ilvl w:val="0"/>
                <w:numId w:val="19"/>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1C9C06FD" w14:textId="77777777" w:rsidR="00F85D3B" w:rsidRPr="00D11F91" w:rsidRDefault="00F85D3B" w:rsidP="00F85D3B">
            <w:pPr>
              <w:spacing w:after="120"/>
              <w:ind w:left="1440"/>
              <w:rPr>
                <w:bCs/>
                <w:lang w:eastAsia="zh-CN"/>
              </w:rPr>
            </w:pPr>
            <w:bookmarkStart w:id="5" w:name="OLE_LINK12"/>
            <w:bookmarkStart w:id="6"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22A05B31" w14:textId="5057E6BD" w:rsidR="00F85D3B" w:rsidRPr="00D11F91" w:rsidRDefault="00F85D3B" w:rsidP="00D11F91">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5"/>
            <w:bookmarkEnd w:id="6"/>
          </w:p>
          <w:p w14:paraId="169072F9" w14:textId="77777777" w:rsidR="00F85D3B" w:rsidRPr="00D11F91" w:rsidRDefault="00F85D3B" w:rsidP="00F85D3B">
            <w:pPr>
              <w:spacing w:after="120"/>
              <w:ind w:left="2160"/>
              <w:rPr>
                <w:bCs/>
                <w:lang w:eastAsia="zh-CN"/>
              </w:rPr>
            </w:pPr>
          </w:p>
          <w:p w14:paraId="3E976C96" w14:textId="77777777" w:rsidR="00F85D3B" w:rsidRPr="00D11F91" w:rsidRDefault="00F85D3B" w:rsidP="00816E25">
            <w:pPr>
              <w:numPr>
                <w:ilvl w:val="0"/>
                <w:numId w:val="18"/>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22D7DD3" w14:textId="77777777" w:rsidR="00F85D3B" w:rsidRPr="00D11F91" w:rsidRDefault="00F85D3B" w:rsidP="00816E25">
            <w:pPr>
              <w:numPr>
                <w:ilvl w:val="0"/>
                <w:numId w:val="19"/>
              </w:numPr>
              <w:spacing w:after="120"/>
              <w:rPr>
                <w:bCs/>
              </w:rPr>
            </w:pPr>
            <w:r w:rsidRPr="00D11F91">
              <w:rPr>
                <w:rFonts w:hint="eastAsia"/>
                <w:bCs/>
              </w:rPr>
              <w:t>UE capability request and response procedure</w:t>
            </w:r>
          </w:p>
          <w:p w14:paraId="3640DE7F" w14:textId="6A8ACE7F" w:rsidR="00F85D3B" w:rsidRPr="00D11F91" w:rsidRDefault="00F85D3B" w:rsidP="00816E25">
            <w:pPr>
              <w:numPr>
                <w:ilvl w:val="0"/>
                <w:numId w:val="19"/>
              </w:numPr>
              <w:spacing w:after="120"/>
              <w:rPr>
                <w:bCs/>
              </w:rPr>
            </w:pPr>
            <w:r w:rsidRPr="00D11F91">
              <w:rPr>
                <w:rFonts w:hint="eastAsia"/>
                <w:bCs/>
              </w:rPr>
              <w:t xml:space="preserve">Applicability report for both full and partial configuration approach </w:t>
            </w:r>
          </w:p>
          <w:p w14:paraId="71A4759E" w14:textId="77777777" w:rsidR="00F85D3B" w:rsidRPr="00D11F91" w:rsidRDefault="00F85D3B" w:rsidP="00816E25">
            <w:pPr>
              <w:numPr>
                <w:ilvl w:val="0"/>
                <w:numId w:val="19"/>
              </w:numPr>
              <w:spacing w:after="120"/>
              <w:rPr>
                <w:bCs/>
              </w:rPr>
            </w:pPr>
            <w:r w:rsidRPr="00D11F91">
              <w:rPr>
                <w:rFonts w:hint="eastAsia"/>
                <w:bCs/>
              </w:rPr>
              <w:t xml:space="preserve">Inference configuration </w:t>
            </w:r>
            <w:r w:rsidRPr="00D11F91">
              <w:rPr>
                <w:rFonts w:hint="eastAsia"/>
                <w:bCs/>
                <w:lang w:eastAsia="zh-CN"/>
              </w:rPr>
              <w:t>and inference report</w:t>
            </w:r>
          </w:p>
          <w:p w14:paraId="4D41132D" w14:textId="77777777" w:rsidR="00F85D3B" w:rsidRPr="00D11F91" w:rsidRDefault="00F85D3B" w:rsidP="00816E25">
            <w:pPr>
              <w:numPr>
                <w:ilvl w:val="0"/>
                <w:numId w:val="19"/>
              </w:numPr>
              <w:spacing w:after="120"/>
              <w:rPr>
                <w:bCs/>
              </w:rPr>
            </w:pPr>
            <w:r w:rsidRPr="00D11F91">
              <w:rPr>
                <w:rFonts w:hint="eastAsia"/>
                <w:bCs/>
              </w:rPr>
              <w:t>Performance monitoring performed in UE or network side, based on which network can manage UE sided functionality</w:t>
            </w:r>
          </w:p>
          <w:p w14:paraId="54898B06" w14:textId="3E69EF9B" w:rsidR="00F85D3B" w:rsidRPr="00D11F91" w:rsidRDefault="00F85D3B" w:rsidP="00816E25">
            <w:pPr>
              <w:numPr>
                <w:ilvl w:val="0"/>
                <w:numId w:val="19"/>
              </w:numPr>
              <w:spacing w:after="120"/>
              <w:rPr>
                <w:bCs/>
              </w:rPr>
            </w:pPr>
            <w:r w:rsidRPr="00D11F91">
              <w:rPr>
                <w:bCs/>
              </w:rPr>
              <w:t>UE sided data collection</w:t>
            </w:r>
          </w:p>
          <w:p w14:paraId="3BA751AD" w14:textId="77777777" w:rsidR="00F85D3B" w:rsidRPr="00D11F91" w:rsidRDefault="00F85D3B" w:rsidP="00816E25">
            <w:pPr>
              <w:numPr>
                <w:ilvl w:val="0"/>
                <w:numId w:val="19"/>
              </w:numPr>
              <w:spacing w:after="120"/>
              <w:rPr>
                <w:bCs/>
              </w:rPr>
            </w:pPr>
            <w:r w:rsidRPr="00D11F91">
              <w:rPr>
                <w:rFonts w:hint="eastAsia"/>
                <w:bCs/>
                <w:lang w:eastAsia="zh-CN"/>
              </w:rPr>
              <w:t>For measurement event prediction:</w:t>
            </w:r>
          </w:p>
          <w:p w14:paraId="1CF5344A" w14:textId="77777777" w:rsidR="00F85D3B" w:rsidRPr="00D11F91" w:rsidRDefault="00F85D3B" w:rsidP="00816E25">
            <w:pPr>
              <w:numPr>
                <w:ilvl w:val="1"/>
                <w:numId w:val="19"/>
              </w:numPr>
              <w:spacing w:after="120"/>
              <w:rPr>
                <w:bCs/>
              </w:rPr>
            </w:pPr>
            <w:r w:rsidRPr="00D11F91">
              <w:rPr>
                <w:rFonts w:hint="eastAsia"/>
                <w:bCs/>
              </w:rPr>
              <w:t xml:space="preserve"> </w:t>
            </w:r>
            <w:r w:rsidRPr="00D11F91">
              <w:rPr>
                <w:bCs/>
                <w:lang w:eastAsia="zh-CN"/>
              </w:rPr>
              <w:t>Measurement event A1~A6 are in the scope in this release</w:t>
            </w:r>
          </w:p>
          <w:p w14:paraId="05E3B794" w14:textId="25934197" w:rsidR="00F85D3B" w:rsidRPr="00D11F91" w:rsidRDefault="00F85D3B" w:rsidP="00F85D3B">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C066131" w14:textId="77777777" w:rsidR="00F85D3B" w:rsidRPr="00D11F91" w:rsidRDefault="00F85D3B" w:rsidP="00F85D3B">
            <w:pPr>
              <w:spacing w:after="120"/>
              <w:ind w:left="1524"/>
              <w:rPr>
                <w:bCs/>
                <w:lang w:eastAsia="zh-CN"/>
              </w:rPr>
            </w:pPr>
          </w:p>
          <w:p w14:paraId="6BCB3FA8" w14:textId="77777777" w:rsidR="00F85D3B" w:rsidRPr="00D11F91" w:rsidRDefault="00F85D3B" w:rsidP="00816E25">
            <w:pPr>
              <w:numPr>
                <w:ilvl w:val="0"/>
                <w:numId w:val="18"/>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6F560C56" w14:textId="77777777" w:rsidR="00F85D3B" w:rsidRDefault="00F85D3B" w:rsidP="00816E25">
            <w:pPr>
              <w:numPr>
                <w:ilvl w:val="0"/>
                <w:numId w:val="19"/>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53242645" w14:textId="77777777" w:rsidR="00F85D3B" w:rsidRDefault="00F85D3B" w:rsidP="00816E25">
            <w:pPr>
              <w:numPr>
                <w:ilvl w:val="0"/>
                <w:numId w:val="19"/>
              </w:numPr>
              <w:spacing w:after="120"/>
              <w:rPr>
                <w:bCs/>
              </w:rPr>
            </w:pPr>
            <w:r>
              <w:rPr>
                <w:rFonts w:hint="eastAsia"/>
                <w:bCs/>
                <w:lang w:eastAsia="zh-CN"/>
              </w:rPr>
              <w:t>Inference input report for RRM sub-case 5 of all scenarios for L3 beam level prediction</w:t>
            </w:r>
          </w:p>
          <w:p w14:paraId="2CDCF59E" w14:textId="44ECA4C3" w:rsidR="00F85D3B" w:rsidRPr="004D750E" w:rsidRDefault="00F85D3B" w:rsidP="00816E25">
            <w:pPr>
              <w:numPr>
                <w:ilvl w:val="0"/>
                <w:numId w:val="19"/>
              </w:numPr>
              <w:spacing w:after="120"/>
              <w:rPr>
                <w:bCs/>
              </w:rPr>
            </w:pPr>
            <w:r w:rsidRPr="004D750E">
              <w:rPr>
                <w:rFonts w:hint="eastAsia"/>
                <w:bCs/>
              </w:rPr>
              <w:t>Network sided data collection</w:t>
            </w:r>
            <w:r>
              <w:rPr>
                <w:rFonts w:hint="eastAsia"/>
                <w:bCs/>
                <w:lang w:eastAsia="zh-CN"/>
              </w:rPr>
              <w:t xml:space="preserve"> for all scenarios and  all RRM sub-cases of both L3 cell level and L3 beam level prediction</w:t>
            </w:r>
            <w:r w:rsidRPr="004D750E">
              <w:rPr>
                <w:rFonts w:hint="eastAsia"/>
                <w:bCs/>
              </w:rPr>
              <w:t>, at least</w:t>
            </w:r>
          </w:p>
          <w:p w14:paraId="33C76BFE" w14:textId="77777777" w:rsidR="00F85D3B" w:rsidRPr="004D750E" w:rsidRDefault="00F85D3B" w:rsidP="00816E25">
            <w:pPr>
              <w:numPr>
                <w:ilvl w:val="2"/>
                <w:numId w:val="17"/>
              </w:numPr>
              <w:spacing w:after="120"/>
              <w:rPr>
                <w:bCs/>
                <w:lang w:eastAsia="zh-CN"/>
              </w:rPr>
            </w:pPr>
            <w:r w:rsidRPr="004D750E">
              <w:rPr>
                <w:rFonts w:hint="eastAsia"/>
                <w:bCs/>
                <w:lang w:eastAsia="zh-CN"/>
              </w:rPr>
              <w:t>UE is configured to log RRM measurement results</w:t>
            </w:r>
            <w:r w:rsidRPr="004D750E">
              <w:rPr>
                <w:bCs/>
                <w:lang w:eastAsia="zh-CN"/>
              </w:rPr>
              <w:t>.</w:t>
            </w:r>
          </w:p>
          <w:p w14:paraId="0486AE98" w14:textId="77777777" w:rsidR="00F85D3B" w:rsidRPr="00672A12" w:rsidRDefault="00F85D3B" w:rsidP="00816E25">
            <w:pPr>
              <w:numPr>
                <w:ilvl w:val="2"/>
                <w:numId w:val="17"/>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DE49CFD" w14:textId="77777777" w:rsidR="00F85D3B" w:rsidRPr="00672A12" w:rsidRDefault="00F85D3B" w:rsidP="00816E25">
            <w:pPr>
              <w:numPr>
                <w:ilvl w:val="2"/>
                <w:numId w:val="17"/>
              </w:numPr>
              <w:spacing w:after="120"/>
              <w:rPr>
                <w:bCs/>
                <w:lang w:eastAsia="zh-CN"/>
              </w:rPr>
            </w:pPr>
            <w:r w:rsidRPr="00672A12">
              <w:rPr>
                <w:bCs/>
                <w:lang w:eastAsia="zh-CN"/>
              </w:rPr>
              <w:t>UE can indicate logged data availability</w:t>
            </w:r>
            <w:r w:rsidRPr="00672A12">
              <w:rPr>
                <w:rFonts w:hint="eastAsia"/>
                <w:bCs/>
                <w:lang w:eastAsia="zh-CN"/>
              </w:rPr>
              <w:t>.</w:t>
            </w:r>
          </w:p>
          <w:p w14:paraId="0667705A" w14:textId="77777777" w:rsidR="00F85D3B" w:rsidRDefault="00F85D3B" w:rsidP="00F85D3B">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94DE963" w14:textId="77777777" w:rsidR="00F85D3B" w:rsidRDefault="00F85D3B" w:rsidP="00F85D3B">
            <w:pPr>
              <w:spacing w:after="120"/>
              <w:ind w:left="720"/>
              <w:contextualSpacing/>
              <w:rPr>
                <w:bCs/>
                <w:lang w:eastAsia="zh-CN"/>
              </w:rPr>
            </w:pPr>
          </w:p>
          <w:p w14:paraId="4CFF59C0" w14:textId="69075B58" w:rsidR="00F85D3B" w:rsidRPr="00D11F91" w:rsidRDefault="00F85D3B" w:rsidP="00F85D3B">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7B22EBF8" w14:textId="77777777" w:rsidR="00F85D3B" w:rsidRPr="00D11F91" w:rsidRDefault="00F85D3B" w:rsidP="00F85D3B">
            <w:pPr>
              <w:spacing w:after="120"/>
              <w:ind w:left="720"/>
              <w:contextualSpacing/>
              <w:rPr>
                <w:bCs/>
              </w:rPr>
            </w:pPr>
            <w:r w:rsidRPr="00D11F91">
              <w:rPr>
                <w:bCs/>
              </w:rPr>
              <w:t xml:space="preserve"> </w:t>
            </w:r>
          </w:p>
          <w:p w14:paraId="05C38567" w14:textId="77777777" w:rsidR="00F85D3B" w:rsidRPr="00D11F91" w:rsidRDefault="00F85D3B" w:rsidP="00816E25">
            <w:pPr>
              <w:numPr>
                <w:ilvl w:val="0"/>
                <w:numId w:val="18"/>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38E18115" w14:textId="5A482997" w:rsidR="00F85D3B" w:rsidRPr="00D11F91" w:rsidRDefault="00F85D3B" w:rsidP="00816E25">
            <w:pPr>
              <w:numPr>
                <w:ilvl w:val="0"/>
                <w:numId w:val="19"/>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E21D31A" w14:textId="77777777" w:rsidR="00F85D3B" w:rsidRPr="00D11F91" w:rsidRDefault="00F85D3B" w:rsidP="00816E25">
            <w:pPr>
              <w:numPr>
                <w:ilvl w:val="1"/>
                <w:numId w:val="19"/>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2AC696F" w14:textId="1D7071E8" w:rsidR="00F85D3B" w:rsidRPr="00D11F91" w:rsidRDefault="00F85D3B" w:rsidP="00816E25">
            <w:pPr>
              <w:numPr>
                <w:ilvl w:val="0"/>
                <w:numId w:val="19"/>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1B558AC3" w14:textId="2BFFD00E" w:rsidR="00F85D3B" w:rsidRPr="00D11F91" w:rsidRDefault="00F85D3B" w:rsidP="00816E25">
            <w:pPr>
              <w:numPr>
                <w:ilvl w:val="0"/>
                <w:numId w:val="19"/>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management </w:t>
            </w:r>
            <w:r w:rsidRPr="00D11F91">
              <w:rPr>
                <w:bCs/>
              </w:rPr>
              <w:t>, if any</w:t>
            </w:r>
          </w:p>
          <w:p w14:paraId="51793CA8" w14:textId="77777777" w:rsidR="00F85D3B" w:rsidRPr="00F54DFE" w:rsidRDefault="00F85D3B" w:rsidP="00F85D3B">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C5310AE" w14:textId="77777777" w:rsidR="00BF4F02" w:rsidRPr="00F85D3B" w:rsidRDefault="00BF4F02" w:rsidP="00F85D3B">
            <w:pPr>
              <w:widowControl w:val="0"/>
              <w:spacing w:after="0"/>
              <w:jc w:val="both"/>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bookmarkEnd w:id="4"/>
    <w:p w14:paraId="267C47BD" w14:textId="50D4334F" w:rsidR="00DA4878" w:rsidRPr="008A50FD" w:rsidRDefault="00C643FE" w:rsidP="00C67402">
      <w:pPr>
        <w:pStyle w:val="1"/>
        <w:jc w:val="both"/>
        <w:rPr>
          <w:lang w:val="en-US"/>
        </w:rPr>
      </w:pPr>
      <w:r w:rsidRPr="00C643FE">
        <w:rPr>
          <w:lang w:val="en-US"/>
        </w:rPr>
        <w:t>Discussion</w:t>
      </w:r>
      <w:bookmarkStart w:id="7" w:name="OLE_LINK232"/>
      <w:bookmarkStart w:id="8" w:name="OLE_LINK233"/>
      <w:bookmarkStart w:id="9" w:name="OLE_LINK665"/>
      <w:bookmarkStart w:id="10" w:name="OLE_LINK666"/>
      <w:bookmarkStart w:id="11" w:name="OLE_LINK667"/>
    </w:p>
    <w:p w14:paraId="5564F420" w14:textId="11929A31" w:rsidR="005E03F0" w:rsidRPr="005E03F0" w:rsidRDefault="005D418A" w:rsidP="00096531">
      <w:pPr>
        <w:pStyle w:val="2"/>
        <w:tabs>
          <w:tab w:val="num" w:pos="576"/>
        </w:tabs>
        <w:ind w:left="576"/>
        <w:rPr>
          <w:lang w:val="en-US" w:eastAsia="zh-CN"/>
        </w:rPr>
      </w:pPr>
      <w:r>
        <w:rPr>
          <w:lang w:val="en-US" w:eastAsia="zh-CN"/>
        </w:rPr>
        <w:t xml:space="preserve">Methodology of </w:t>
      </w:r>
      <w:r w:rsidR="005E03F0" w:rsidRPr="005E03F0">
        <w:rPr>
          <w:lang w:val="en-US" w:eastAsia="zh-CN"/>
        </w:rPr>
        <w:t>predicted RSRP</w:t>
      </w:r>
      <w:r>
        <w:rPr>
          <w:lang w:val="en-US" w:eastAsia="zh-CN"/>
        </w:rPr>
        <w:t xml:space="preserve"> accuracy</w:t>
      </w:r>
    </w:p>
    <w:p w14:paraId="573C1326" w14:textId="77777777" w:rsidR="008A1F18" w:rsidRDefault="008A1F18" w:rsidP="008A1F18">
      <w:pPr>
        <w:spacing w:before="120"/>
        <w:jc w:val="both"/>
        <w:rPr>
          <w:lang w:eastAsia="zh-CN"/>
        </w:rPr>
      </w:pPr>
      <w:r w:rsidRPr="00652DE2">
        <w:rPr>
          <w:lang w:eastAsia="zh-CN"/>
        </w:rPr>
        <w:t xml:space="preserve">As we know, in legacy non-AI, RAN4 simulate the measurement samples and corresponding measurement accuracy, and determine requirements based on trade-off between measurement delay and accuracy. Therefore we think the methodology of determining the principle of prediction accuracy in AI/ML </w:t>
      </w:r>
      <w:r>
        <w:rPr>
          <w:lang w:eastAsia="zh-CN"/>
        </w:rPr>
        <w:t xml:space="preserve">mobility </w:t>
      </w:r>
      <w:r w:rsidRPr="00652DE2">
        <w:rPr>
          <w:lang w:eastAsia="zh-CN"/>
        </w:rPr>
        <w:t>shall be discussed in core requirements phase.</w:t>
      </w:r>
    </w:p>
    <w:p w14:paraId="60A3B3B9" w14:textId="4C58527C" w:rsidR="00231D44" w:rsidRPr="00231D44" w:rsidRDefault="00231D44" w:rsidP="00231D44">
      <w:pPr>
        <w:spacing w:before="120"/>
        <w:jc w:val="both"/>
      </w:pPr>
      <w:r w:rsidRPr="00231D44">
        <w:t xml:space="preserve">To facilitate discussion, the high-level measurement model in TS38.300 without AI is duplicated as below. </w:t>
      </w:r>
    </w:p>
    <w:p w14:paraId="0332AB35" w14:textId="77777777" w:rsidR="00231D44" w:rsidRPr="00231D44" w:rsidRDefault="00231D44" w:rsidP="00231D44">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231D44" w:rsidRPr="00231D44" w14:paraId="043B1544" w14:textId="77777777" w:rsidTr="00E86E59">
        <w:tc>
          <w:tcPr>
            <w:tcW w:w="9621" w:type="dxa"/>
          </w:tcPr>
          <w:p w14:paraId="49DED26A" w14:textId="77777777" w:rsidR="00231D44" w:rsidRPr="00231D44" w:rsidRDefault="00231D44" w:rsidP="00E86E59">
            <w:pPr>
              <w:jc w:val="center"/>
              <w:rPr>
                <w:b/>
                <w:lang w:val="en-US" w:eastAsia="zh-CN"/>
              </w:rPr>
            </w:pPr>
            <w:r w:rsidRPr="00231D44">
              <w:rPr>
                <w:noProof/>
              </w:rPr>
              <w:object w:dxaOrig="11984" w:dyaOrig="5887" w14:anchorId="4A17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222.05pt" o:ole="">
                  <v:imagedata r:id="rId13" o:title=""/>
                </v:shape>
                <o:OLEObject Type="Embed" ProgID="Visio.Drawing.11" ShapeID="_x0000_i1025" DrawAspect="Content" ObjectID="_1824048086" r:id="rId14"/>
              </w:object>
            </w:r>
          </w:p>
        </w:tc>
      </w:tr>
      <w:tr w:rsidR="00231D44" w:rsidRPr="00231D44" w14:paraId="7172064A" w14:textId="77777777" w:rsidTr="00E86E59">
        <w:tc>
          <w:tcPr>
            <w:tcW w:w="9621" w:type="dxa"/>
          </w:tcPr>
          <w:p w14:paraId="69AB7345" w14:textId="77777777" w:rsidR="00231D44" w:rsidRPr="00231D44" w:rsidRDefault="00231D44" w:rsidP="00E86E59">
            <w:pPr>
              <w:pStyle w:val="TF"/>
              <w:rPr>
                <w:b w:val="0"/>
                <w:bCs/>
                <w:sz w:val="16"/>
                <w:szCs w:val="16"/>
              </w:rPr>
            </w:pPr>
            <w:r w:rsidRPr="00231D44">
              <w:rPr>
                <w:b w:val="0"/>
                <w:bCs/>
                <w:sz w:val="16"/>
                <w:szCs w:val="16"/>
              </w:rPr>
              <w:t>Figure 9.2.4-1: Measurement Model [in TS38.300]</w:t>
            </w:r>
          </w:p>
        </w:tc>
      </w:tr>
    </w:tbl>
    <w:p w14:paraId="780FF5D2" w14:textId="77777777" w:rsidR="00231D44" w:rsidRDefault="00231D44" w:rsidP="00D51476">
      <w:pPr>
        <w:rPr>
          <w:rFonts w:eastAsiaTheme="minorEastAsia"/>
          <w:lang w:val="en-US" w:eastAsia="zh-CN"/>
        </w:rPr>
      </w:pPr>
    </w:p>
    <w:p w14:paraId="472A21C3" w14:textId="33AFBDC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2"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lastRenderedPageBreak/>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2"/>
    <w:p w14:paraId="6A43B574" w14:textId="77777777" w:rsidR="00572491" w:rsidRDefault="00572491" w:rsidP="00572491">
      <w:pPr>
        <w:rPr>
          <w:rFonts w:eastAsiaTheme="minorEastAsia"/>
          <w:lang w:eastAsia="zh-CN"/>
        </w:rPr>
      </w:pPr>
      <w:r>
        <w:rPr>
          <w:rFonts w:eastAsiaTheme="minorEastAsia"/>
          <w:lang w:eastAsia="zh-CN"/>
        </w:rPr>
        <w:lastRenderedPageBreak/>
        <w:t>In sub-use case 1, the prediction error is generated from actual L1 beam level predicting L1 beam level measurement (prediction is executed at point A1).</w:t>
      </w:r>
    </w:p>
    <w:p w14:paraId="42950047" w14:textId="508AC101" w:rsidR="00572491" w:rsidRDefault="00572491" w:rsidP="00572491">
      <w:pPr>
        <w:rPr>
          <w:rFonts w:eastAsiaTheme="minorEastAsia"/>
          <w:lang w:eastAsia="zh-CN"/>
        </w:rPr>
      </w:pPr>
      <w:r>
        <w:rPr>
          <w:rFonts w:eastAsiaTheme="minorEastAsia"/>
          <w:lang w:eastAsia="zh-CN"/>
        </w:rPr>
        <w:t xml:space="preserve">In sub-use case 2, the prediction error is generated from actual L3 beam level predicting L3 </w:t>
      </w:r>
      <w:r w:rsidR="00096531">
        <w:rPr>
          <w:rFonts w:eastAsiaTheme="minorEastAsia"/>
          <w:lang w:eastAsia="zh-CN"/>
        </w:rPr>
        <w:t>cell</w:t>
      </w:r>
      <w:r>
        <w:rPr>
          <w:rFonts w:eastAsiaTheme="minorEastAsia"/>
          <w:lang w:eastAsia="zh-CN"/>
        </w:rPr>
        <w:t xml:space="preserve">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345817A5" w14:textId="02FB89FA" w:rsidR="008A1F18" w:rsidRPr="007A143B" w:rsidRDefault="007A143B"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AI prediction model algorithm would be various due to different input and output. </w:t>
      </w:r>
      <w:r w:rsidR="008A1F18">
        <w:rPr>
          <w:lang w:eastAsia="zh-CN"/>
        </w:rPr>
        <w:t>Although</w:t>
      </w:r>
      <w:r>
        <w:rPr>
          <w:lang w:eastAsia="zh-CN"/>
        </w:rPr>
        <w:t xml:space="preserve"> in RAN4#116bis</w:t>
      </w:r>
      <w:r w:rsidR="008A1F18">
        <w:rPr>
          <w:lang w:eastAsia="zh-CN"/>
        </w:rPr>
        <w:t xml:space="preserve"> it is agreed </w:t>
      </w:r>
      <w:r>
        <w:rPr>
          <w:lang w:eastAsia="zh-CN"/>
        </w:rPr>
        <w:t>to</w:t>
      </w:r>
      <w:r w:rsidR="008A1F18" w:rsidRPr="008A1F18">
        <w:rPr>
          <w:lang w:eastAsia="zh-CN"/>
        </w:rPr>
        <w:t xml:space="preserve"> evaluate sub-case 2, L3-L3 measurement prediction as </w:t>
      </w:r>
      <w:r>
        <w:rPr>
          <w:lang w:eastAsia="zh-CN"/>
        </w:rPr>
        <w:t>a starting point</w:t>
      </w:r>
      <w:r w:rsidR="008A1F18" w:rsidRPr="008A1F18">
        <w:rPr>
          <w:lang w:eastAsia="zh-CN"/>
        </w:rPr>
        <w:t xml:space="preserve"> for both FR1 and FR2</w:t>
      </w:r>
      <w:r w:rsidR="008A1F18">
        <w:rPr>
          <w:lang w:eastAsia="zh-CN"/>
        </w:rPr>
        <w:t xml:space="preserve"> [2]</w:t>
      </w:r>
      <w:r>
        <w:rPr>
          <w:lang w:eastAsia="zh-CN"/>
        </w:rPr>
        <w:t>, other sub-cases would be discussed latter. So</w:t>
      </w:r>
      <w:r>
        <w:rPr>
          <w:rFonts w:eastAsiaTheme="minorEastAsia" w:hint="eastAsia"/>
          <w:lang w:eastAsia="zh-CN"/>
        </w:rPr>
        <w:t xml:space="preserve"> </w:t>
      </w:r>
      <w:r>
        <w:rPr>
          <w:lang w:eastAsia="zh-CN"/>
        </w:rPr>
        <w:t>one fundamental issue is</w:t>
      </w:r>
      <w:r w:rsidRPr="007A143B">
        <w:rPr>
          <w:lang w:eastAsia="zh-CN"/>
        </w:rPr>
        <w:t xml:space="preserve"> inevitably </w:t>
      </w:r>
      <w:r>
        <w:rPr>
          <w:lang w:eastAsia="zh-CN"/>
        </w:rPr>
        <w:t>still going to be touched upon: whether RAN4 to define one unified cell level prediction accuracy requirement or to define prediction accuracy for each sub-use case/scenario.</w:t>
      </w:r>
    </w:p>
    <w:tbl>
      <w:tblPr>
        <w:tblStyle w:val="afa"/>
        <w:tblW w:w="0" w:type="auto"/>
        <w:tblLook w:val="04A0" w:firstRow="1" w:lastRow="0" w:firstColumn="1" w:lastColumn="0" w:noHBand="0" w:noVBand="1"/>
      </w:tblPr>
      <w:tblGrid>
        <w:gridCol w:w="9621"/>
      </w:tblGrid>
      <w:tr w:rsidR="008A1F18" w14:paraId="2A5EFFD2" w14:textId="77777777" w:rsidTr="008A1F18">
        <w:tc>
          <w:tcPr>
            <w:tcW w:w="9621" w:type="dxa"/>
          </w:tcPr>
          <w:p w14:paraId="1988E89E" w14:textId="77777777" w:rsidR="008A1F18" w:rsidRPr="00085B5A" w:rsidRDefault="008A1F18" w:rsidP="008A1F18">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3450BA42" w14:textId="77777777" w:rsidR="008A1F18" w:rsidRPr="00085B5A"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t>As starting point, evaluate sub-case 2, L3-L3 measurement prediction as</w:t>
            </w:r>
            <w:r>
              <w:rPr>
                <w:rFonts w:eastAsia="Malgun Gothic"/>
                <w:szCs w:val="21"/>
                <w:highlight w:val="green"/>
                <w:lang w:eastAsia="ko-KR"/>
              </w:rPr>
              <w:t xml:space="preserve"> baseline for both FR1 and FR2.</w:t>
            </w:r>
          </w:p>
          <w:p w14:paraId="18064D0C" w14:textId="77777777" w:rsidR="008A1F18" w:rsidRPr="00085B5A" w:rsidRDefault="008A1F18" w:rsidP="008A1F18">
            <w:pPr>
              <w:numPr>
                <w:ilvl w:val="1"/>
                <w:numId w:val="24"/>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44C67B62" w14:textId="77777777" w:rsidR="008A1F18" w:rsidRPr="00085B5A" w:rsidRDefault="008A1F18" w:rsidP="008A1F18">
            <w:pPr>
              <w:numPr>
                <w:ilvl w:val="1"/>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5F827212" w14:textId="55A98D55" w:rsidR="008A1F18" w:rsidRPr="008A1F18"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tc>
      </w:tr>
    </w:tbl>
    <w:p w14:paraId="54A618E6" w14:textId="77777777" w:rsidR="008A1F18" w:rsidRPr="007A143B" w:rsidRDefault="008A1F18" w:rsidP="00572491">
      <w:pPr>
        <w:spacing w:before="120"/>
        <w:jc w:val="both"/>
        <w:rPr>
          <w:rFonts w:eastAsiaTheme="minorEastAsia"/>
          <w:lang w:eastAsia="zh-CN"/>
        </w:rPr>
      </w:pPr>
    </w:p>
    <w:p w14:paraId="27025DF8" w14:textId="540CE643" w:rsidR="00344943" w:rsidRPr="00E718DD" w:rsidRDefault="00572491" w:rsidP="00816E25">
      <w:pPr>
        <w:pStyle w:val="afe"/>
        <w:numPr>
          <w:ilvl w:val="0"/>
          <w:numId w:val="20"/>
        </w:numPr>
        <w:snapToGrid w:val="0"/>
        <w:spacing w:before="240"/>
        <w:contextualSpacing w:val="0"/>
        <w:jc w:val="both"/>
        <w:rPr>
          <w:sz w:val="20"/>
          <w:szCs w:val="20"/>
          <w:lang w:eastAsia="zh-CN"/>
        </w:rPr>
      </w:pPr>
      <w:bookmarkStart w:id="13" w:name="_Hlk204593861"/>
      <w:r w:rsidRPr="00E718DD">
        <w:rPr>
          <w:sz w:val="20"/>
          <w:szCs w:val="20"/>
          <w:lang w:eastAsia="zh-CN"/>
        </w:rPr>
        <w:t>If use-case specific prediction accuracy is defined, UE needs to know which prediction accuracy is to be satisfied</w:t>
      </w:r>
      <w:r w:rsidRPr="00E718DD">
        <w:rPr>
          <w:rFonts w:hint="eastAsia"/>
          <w:sz w:val="20"/>
          <w:szCs w:val="20"/>
          <w:lang w:eastAsia="zh-CN"/>
        </w:rPr>
        <w:t>.</w:t>
      </w:r>
      <w:r w:rsidRPr="00E718DD">
        <w:rPr>
          <w:sz w:val="20"/>
          <w:szCs w:val="20"/>
          <w:lang w:eastAsia="zh-CN"/>
        </w:rPr>
        <w:t xml:space="preserve"> </w:t>
      </w:r>
      <w:r w:rsidR="00344943" w:rsidRPr="00E718DD">
        <w:rPr>
          <w:sz w:val="20"/>
          <w:szCs w:val="20"/>
          <w:lang w:eastAsia="zh-CN"/>
        </w:rPr>
        <w:t xml:space="preserve">The scenario and sub-use case </w:t>
      </w:r>
      <w:r w:rsidR="004736A1" w:rsidRPr="00E718DD">
        <w:rPr>
          <w:sz w:val="20"/>
          <w:szCs w:val="20"/>
          <w:lang w:eastAsia="zh-CN"/>
        </w:rPr>
        <w:t>shall</w:t>
      </w:r>
      <w:r w:rsidR="00344943" w:rsidRPr="00E718DD">
        <w:rPr>
          <w:sz w:val="20"/>
          <w:szCs w:val="20"/>
          <w:lang w:eastAsia="zh-CN"/>
        </w:rPr>
        <w:t xml:space="preserve"> be </w:t>
      </w:r>
      <w:r w:rsidR="004736A1" w:rsidRPr="00E718DD">
        <w:rPr>
          <w:sz w:val="20"/>
          <w:szCs w:val="20"/>
          <w:lang w:eastAsia="zh-CN"/>
        </w:rPr>
        <w:t xml:space="preserve">known to UE. This </w:t>
      </w:r>
      <w:r w:rsidR="00017478" w:rsidRPr="00E718DD">
        <w:rPr>
          <w:sz w:val="20"/>
          <w:szCs w:val="20"/>
          <w:lang w:eastAsia="zh-CN"/>
        </w:rPr>
        <w:t xml:space="preserve">scheme is </w:t>
      </w:r>
      <w:r w:rsidR="004736A1" w:rsidRPr="00E718DD">
        <w:rPr>
          <w:sz w:val="20"/>
          <w:szCs w:val="20"/>
          <w:lang w:eastAsia="zh-CN"/>
        </w:rPr>
        <w:t>related with RAN2</w:t>
      </w:r>
      <w:r w:rsidR="001E0575">
        <w:rPr>
          <w:sz w:val="20"/>
          <w:szCs w:val="20"/>
          <w:lang w:eastAsia="zh-CN"/>
        </w:rPr>
        <w:t xml:space="preserve"> discussion</w:t>
      </w:r>
      <w:r w:rsidR="00017478" w:rsidRPr="00E718DD">
        <w:rPr>
          <w:sz w:val="20"/>
          <w:szCs w:val="20"/>
          <w:lang w:eastAsia="zh-CN"/>
        </w:rPr>
        <w:t xml:space="preserve">. </w:t>
      </w:r>
    </w:p>
    <w:bookmarkEnd w:id="13"/>
    <w:p w14:paraId="5534CD0C" w14:textId="2A239A9E" w:rsidR="00017478" w:rsidRDefault="00572491" w:rsidP="00816E25">
      <w:pPr>
        <w:pStyle w:val="afe"/>
        <w:numPr>
          <w:ilvl w:val="0"/>
          <w:numId w:val="20"/>
        </w:numPr>
        <w:snapToGrid w:val="0"/>
        <w:spacing w:before="240"/>
        <w:contextualSpacing w:val="0"/>
        <w:jc w:val="both"/>
        <w:rPr>
          <w:sz w:val="20"/>
          <w:szCs w:val="20"/>
          <w:lang w:eastAsia="zh-CN"/>
        </w:rPr>
      </w:pPr>
      <w:r w:rsidRPr="00E718DD">
        <w:rPr>
          <w:rFonts w:eastAsiaTheme="minorEastAsia" w:hint="eastAsia"/>
          <w:sz w:val="20"/>
          <w:szCs w:val="20"/>
          <w:lang w:eastAsia="zh-CN"/>
        </w:rPr>
        <w:t>I</w:t>
      </w:r>
      <w:r w:rsidRPr="00E718DD">
        <w:rPr>
          <w:rFonts w:eastAsiaTheme="minorEastAsia"/>
          <w:sz w:val="20"/>
          <w:szCs w:val="20"/>
          <w:lang w:eastAsia="zh-CN"/>
        </w:rPr>
        <w:t>f it is expected to define one unified prediction accuracy,</w:t>
      </w:r>
      <w:r w:rsidR="001E0575">
        <w:rPr>
          <w:rFonts w:eastAsiaTheme="minorEastAsia"/>
          <w:sz w:val="20"/>
          <w:szCs w:val="20"/>
          <w:lang w:eastAsia="zh-CN"/>
        </w:rPr>
        <w:t xml:space="preserve"> there</w:t>
      </w:r>
      <w:r w:rsidR="008A1F18">
        <w:rPr>
          <w:rFonts w:eastAsiaTheme="minorEastAsia"/>
          <w:sz w:val="20"/>
          <w:szCs w:val="20"/>
          <w:lang w:eastAsia="zh-CN"/>
        </w:rPr>
        <w:t xml:space="preserve"> are</w:t>
      </w:r>
      <w:r w:rsidR="001E0575">
        <w:rPr>
          <w:rFonts w:eastAsiaTheme="minorEastAsia"/>
          <w:sz w:val="20"/>
          <w:szCs w:val="20"/>
          <w:lang w:eastAsia="zh-CN"/>
        </w:rPr>
        <w:t xml:space="preserve"> two different approaches.</w:t>
      </w:r>
      <w:r w:rsidRPr="00E718DD">
        <w:rPr>
          <w:rFonts w:eastAsiaTheme="minorEastAsia"/>
          <w:sz w:val="20"/>
          <w:szCs w:val="20"/>
          <w:lang w:eastAsia="zh-CN"/>
        </w:rPr>
        <w:t xml:space="preserve"> </w:t>
      </w:r>
      <w:r w:rsidR="00D235AC" w:rsidRPr="00E718DD">
        <w:rPr>
          <w:sz w:val="20"/>
          <w:szCs w:val="20"/>
          <w:lang w:eastAsia="zh-CN"/>
        </w:rPr>
        <w:t xml:space="preserve">As per the RAN2 simulation results in SI phase, </w:t>
      </w:r>
      <w:r w:rsidR="00D235AC" w:rsidRPr="00E718DD">
        <w:rPr>
          <w:sz w:val="20"/>
          <w:szCs w:val="20"/>
        </w:rPr>
        <w:t xml:space="preserve">majority of the companies observe that RRM sub-use case 2 demonstrates higher prediction accuracy than RRM sub-use case 1 and RRM sub-use case 3 at least with short PW length for </w:t>
      </w:r>
      <w:r w:rsidR="00D235AC" w:rsidRPr="00E718DD">
        <w:rPr>
          <w:rFonts w:hint="eastAsia"/>
          <w:sz w:val="20"/>
          <w:szCs w:val="20"/>
          <w:lang w:eastAsia="zh-CN"/>
        </w:rPr>
        <w:t xml:space="preserve">FR2 </w:t>
      </w:r>
      <w:r w:rsidR="00D235AC" w:rsidRPr="00E718DD">
        <w:rPr>
          <w:sz w:val="20"/>
          <w:szCs w:val="20"/>
          <w:lang w:eastAsia="zh-CN"/>
        </w:rPr>
        <w:t>intra-frequency temporal domain</w:t>
      </w:r>
      <w:r w:rsidR="00D235AC" w:rsidRPr="00E718DD">
        <w:rPr>
          <w:rFonts w:hint="eastAsia"/>
          <w:sz w:val="20"/>
          <w:szCs w:val="20"/>
          <w:lang w:eastAsia="zh-CN"/>
        </w:rPr>
        <w:t xml:space="preserve"> case A</w:t>
      </w:r>
      <w:r w:rsidR="00D235AC" w:rsidRPr="00E718DD">
        <w:rPr>
          <w:sz w:val="20"/>
          <w:szCs w:val="20"/>
          <w:lang w:eastAsia="zh-CN"/>
        </w:rPr>
        <w:t>.</w:t>
      </w:r>
      <w:r w:rsidR="00D77889">
        <w:rPr>
          <w:sz w:val="20"/>
          <w:szCs w:val="20"/>
          <w:lang w:eastAsia="zh-CN"/>
        </w:rPr>
        <w:t xml:space="preserve"> </w:t>
      </w:r>
    </w:p>
    <w:p w14:paraId="5FCC38AB" w14:textId="04CDDD48"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Approach 1:</w:t>
      </w:r>
      <w:r w:rsidRPr="001E0575">
        <w:rPr>
          <w:rFonts w:eastAsiaTheme="minorEastAsia"/>
          <w:sz w:val="20"/>
          <w:szCs w:val="20"/>
          <w:lang w:eastAsia="zh-CN"/>
        </w:rPr>
        <w:t xml:space="preserve"> RAN4 can select one sub-use case which has proper prediction accuracy</w:t>
      </w:r>
      <w:r>
        <w:rPr>
          <w:rFonts w:eastAsiaTheme="minorEastAsia"/>
          <w:sz w:val="20"/>
          <w:szCs w:val="20"/>
          <w:lang w:eastAsia="zh-CN"/>
        </w:rPr>
        <w:t>. For example, use prediction accuracy of sub-use case 2 as the final accuracy result. UE shall satisfy this accuracy regardless which kind of sub-use case is actually applied in UE side.</w:t>
      </w:r>
    </w:p>
    <w:p w14:paraId="050FB00E" w14:textId="13847E87"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 xml:space="preserve">Approach 2: </w:t>
      </w:r>
      <w:r w:rsidRPr="001E0575">
        <w:rPr>
          <w:rFonts w:eastAsiaTheme="minorEastAsia"/>
          <w:sz w:val="20"/>
          <w:szCs w:val="20"/>
          <w:lang w:eastAsia="zh-CN"/>
        </w:rPr>
        <w:t>RAN4 can determine prediction accuracy to cover all sub-use cases.</w:t>
      </w:r>
    </w:p>
    <w:p w14:paraId="7C043AE8" w14:textId="39F62BE6" w:rsidR="00D235AC" w:rsidRDefault="00D235AC" w:rsidP="00D235AC">
      <w:pPr>
        <w:spacing w:before="120"/>
        <w:jc w:val="both"/>
        <w:rPr>
          <w:rFonts w:eastAsiaTheme="minorEastAsia"/>
          <w:b/>
          <w:bCs/>
          <w:lang w:eastAsia="zh-CN"/>
        </w:rPr>
      </w:pPr>
      <w:r w:rsidRPr="00B36586">
        <w:rPr>
          <w:rFonts w:eastAsiaTheme="minorEastAsia"/>
          <w:b/>
          <w:bCs/>
          <w:lang w:eastAsia="zh-CN"/>
        </w:rPr>
        <w:t xml:space="preserve">Proposal </w:t>
      </w:r>
      <w:r w:rsidR="003446EE">
        <w:rPr>
          <w:rFonts w:eastAsiaTheme="minorEastAsia"/>
          <w:b/>
          <w:bCs/>
          <w:lang w:eastAsia="zh-CN"/>
        </w:rPr>
        <w:t>1</w:t>
      </w:r>
      <w:r w:rsidRPr="00B36586">
        <w:rPr>
          <w:rFonts w:eastAsiaTheme="minorEastAsia"/>
          <w:b/>
          <w:bCs/>
          <w:lang w:eastAsia="zh-CN"/>
        </w:rPr>
        <w:t xml:space="preserve">: </w:t>
      </w:r>
      <w:r>
        <w:rPr>
          <w:rFonts w:eastAsiaTheme="minorEastAsia"/>
          <w:b/>
          <w:bCs/>
          <w:lang w:eastAsia="zh-CN"/>
        </w:rPr>
        <w:t>For prediction accuracy, RAN4 need to discuss:</w:t>
      </w:r>
    </w:p>
    <w:p w14:paraId="2BAEA2D5" w14:textId="21C6C47B" w:rsidR="00E718DD" w:rsidRPr="00D77889" w:rsidRDefault="00E718DD"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1A250CDB" w14:textId="65FE821B" w:rsidR="00E718DD" w:rsidRPr="00D77889" w:rsidRDefault="00E718DD"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 xml:space="preserve">Whether to </w:t>
      </w:r>
      <w:r w:rsidR="00D235AC" w:rsidRPr="00D77889">
        <w:rPr>
          <w:b/>
          <w:bCs/>
          <w:sz w:val="20"/>
          <w:szCs w:val="20"/>
          <w:lang w:eastAsia="zh-CN"/>
        </w:rPr>
        <w:t>define one unified cell level prediction accuracy</w:t>
      </w:r>
    </w:p>
    <w:p w14:paraId="1DBE9650" w14:textId="33E33772" w:rsidR="00D235AC" w:rsidRPr="00D77889" w:rsidRDefault="00E718DD" w:rsidP="00D77889">
      <w:pPr>
        <w:spacing w:before="120"/>
        <w:ind w:leftChars="300" w:left="600"/>
        <w:jc w:val="both"/>
        <w:rPr>
          <w:b/>
          <w:bCs/>
          <w:lang w:eastAsia="zh-CN"/>
        </w:rPr>
      </w:pPr>
      <w:r w:rsidRPr="00D77889">
        <w:rPr>
          <w:b/>
          <w:bCs/>
          <w:lang w:eastAsia="zh-CN"/>
        </w:rPr>
        <w:t>-</w:t>
      </w:r>
      <w:r w:rsidR="001E0575">
        <w:rPr>
          <w:b/>
          <w:bCs/>
          <w:lang w:eastAsia="zh-CN"/>
        </w:rPr>
        <w:t xml:space="preserve"> to</w:t>
      </w:r>
      <w:r w:rsidR="00D235AC" w:rsidRPr="00D77889">
        <w:rPr>
          <w:b/>
          <w:bCs/>
          <w:lang w:eastAsia="zh-CN"/>
        </w:rPr>
        <w:t xml:space="preserve"> accommodat</w:t>
      </w:r>
      <w:r w:rsidR="001E0575">
        <w:rPr>
          <w:b/>
          <w:bCs/>
          <w:lang w:eastAsia="zh-CN"/>
        </w:rPr>
        <w:t>e</w:t>
      </w:r>
      <w:r w:rsidR="00D235AC" w:rsidRPr="00D77889">
        <w:rPr>
          <w:b/>
          <w:bCs/>
          <w:lang w:eastAsia="zh-CN"/>
        </w:rPr>
        <w:t xml:space="preserve"> </w:t>
      </w:r>
      <w:r w:rsidR="00D77889" w:rsidRPr="00D77889">
        <w:rPr>
          <w:b/>
          <w:bCs/>
          <w:lang w:eastAsia="zh-CN"/>
        </w:rPr>
        <w:t>all</w:t>
      </w:r>
      <w:r w:rsidR="00D235AC" w:rsidRPr="00D77889">
        <w:rPr>
          <w:b/>
          <w:bCs/>
          <w:lang w:eastAsia="zh-CN"/>
        </w:rPr>
        <w:t xml:space="preserve"> sub-use cases/scenario, or</w:t>
      </w:r>
    </w:p>
    <w:p w14:paraId="3644D8DA" w14:textId="79BD140A" w:rsidR="00572491" w:rsidRPr="00394D97" w:rsidRDefault="00E718DD" w:rsidP="00394D97">
      <w:pPr>
        <w:spacing w:before="120"/>
        <w:ind w:leftChars="300" w:left="600"/>
        <w:jc w:val="both"/>
        <w:rPr>
          <w:rFonts w:eastAsiaTheme="minorEastAsia"/>
          <w:b/>
          <w:bCs/>
          <w:lang w:eastAsia="zh-CN"/>
        </w:rPr>
      </w:pPr>
      <w:r w:rsidRPr="00D77889">
        <w:rPr>
          <w:b/>
          <w:bCs/>
          <w:lang w:eastAsia="zh-CN"/>
        </w:rPr>
        <w:t>-</w:t>
      </w:r>
      <w:r w:rsidR="00D77889">
        <w:rPr>
          <w:b/>
          <w:bCs/>
          <w:lang w:eastAsia="zh-CN"/>
        </w:rPr>
        <w:t xml:space="preserve"> </w:t>
      </w:r>
      <w:r w:rsidR="001E0575">
        <w:rPr>
          <w:b/>
          <w:bCs/>
          <w:lang w:eastAsia="zh-CN"/>
        </w:rPr>
        <w:t xml:space="preserve">by </w:t>
      </w:r>
      <w:r w:rsidRPr="00D77889">
        <w:rPr>
          <w:b/>
          <w:bCs/>
          <w:lang w:eastAsia="zh-CN"/>
        </w:rPr>
        <w:t>selecting</w:t>
      </w:r>
      <w:r w:rsidR="00D77889" w:rsidRPr="00D77889">
        <w:rPr>
          <w:b/>
          <w:bCs/>
          <w:lang w:eastAsia="zh-CN"/>
        </w:rPr>
        <w:t xml:space="preserve"> one </w:t>
      </w:r>
      <w:r w:rsidR="001E0575">
        <w:rPr>
          <w:b/>
          <w:bCs/>
          <w:lang w:eastAsia="zh-CN"/>
        </w:rPr>
        <w:t xml:space="preserve">typical and proper </w:t>
      </w:r>
      <w:r w:rsidR="00D77889" w:rsidRPr="00D77889">
        <w:rPr>
          <w:b/>
          <w:bCs/>
          <w:lang w:eastAsia="zh-CN"/>
        </w:rPr>
        <w:t xml:space="preserve">sub-use case/scenario </w:t>
      </w:r>
    </w:p>
    <w:p w14:paraId="15E7847C" w14:textId="68051A67" w:rsidR="004736A1" w:rsidRDefault="00E80395" w:rsidP="00572491">
      <w:pPr>
        <w:spacing w:before="120"/>
        <w:jc w:val="both"/>
        <w:rPr>
          <w:rFonts w:eastAsia="宋体"/>
          <w:lang w:eastAsia="zh-CN"/>
        </w:rPr>
      </w:pPr>
      <w:r>
        <w:rPr>
          <w:rFonts w:eastAsiaTheme="minorEastAsia"/>
          <w:lang w:eastAsia="zh-CN"/>
        </w:rPr>
        <w:t>Regarding to w</w:t>
      </w:r>
      <w:r w:rsidR="004736A1">
        <w:rPr>
          <w:rFonts w:eastAsiaTheme="minorEastAsia"/>
          <w:lang w:eastAsia="zh-CN"/>
        </w:rPr>
        <w:t xml:space="preserve">hether the prediction accuracy shall </w:t>
      </w:r>
      <w:r w:rsidR="004736A1" w:rsidRPr="00910D20">
        <w:rPr>
          <w:rFonts w:eastAsia="宋体"/>
          <w:lang w:eastAsia="zh-CN"/>
        </w:rPr>
        <w:t>at least meet the accuracy requirements that are defined for the non-AI/ML based RRM measurement</w:t>
      </w:r>
      <w:r w:rsidR="004736A1">
        <w:rPr>
          <w:rFonts w:eastAsia="宋体"/>
          <w:lang w:eastAsia="zh-CN"/>
        </w:rPr>
        <w:t xml:space="preserve">, </w:t>
      </w:r>
      <w:r w:rsidR="001A58E6">
        <w:rPr>
          <w:rFonts w:eastAsia="宋体"/>
          <w:lang w:eastAsia="zh-CN"/>
        </w:rPr>
        <w:t>it is also need to be further discussed in RAN4 WI.</w:t>
      </w:r>
    </w:p>
    <w:p w14:paraId="24D671B2" w14:textId="5390446F" w:rsidR="00D235AC" w:rsidRPr="00DC70D0" w:rsidRDefault="001A58E6" w:rsidP="00572491">
      <w:pPr>
        <w:spacing w:before="120"/>
        <w:jc w:val="both"/>
        <w:rPr>
          <w:rFonts w:eastAsiaTheme="minorEastAsia"/>
          <w:b/>
          <w:bCs/>
          <w:lang w:eastAsia="zh-CN"/>
        </w:rPr>
      </w:pPr>
      <w:r>
        <w:rPr>
          <w:rFonts w:eastAsiaTheme="minorEastAsia"/>
          <w:b/>
          <w:bCs/>
          <w:lang w:eastAsia="zh-CN"/>
        </w:rPr>
        <w:t xml:space="preserve">Proposal </w:t>
      </w:r>
      <w:r w:rsidR="003446EE">
        <w:rPr>
          <w:rFonts w:eastAsiaTheme="minorEastAsia"/>
          <w:b/>
          <w:bCs/>
          <w:lang w:eastAsia="zh-CN"/>
        </w:rPr>
        <w:t>2</w:t>
      </w:r>
      <w:r>
        <w:rPr>
          <w:rFonts w:eastAsiaTheme="minorEastAsia"/>
          <w:b/>
          <w:bCs/>
          <w:lang w:eastAsia="zh-CN"/>
        </w:rPr>
        <w:t xml:space="preserve">: RAN4 to discuss </w:t>
      </w:r>
      <w:r w:rsidR="00D77889" w:rsidRPr="001A58E6">
        <w:rPr>
          <w:rFonts w:eastAsiaTheme="minorEastAsia"/>
          <w:b/>
          <w:bCs/>
          <w:lang w:eastAsia="zh-CN"/>
        </w:rPr>
        <w:t xml:space="preserve">whether the prediction accuracy </w:t>
      </w:r>
      <w:r>
        <w:rPr>
          <w:rFonts w:eastAsiaTheme="minorEastAsia"/>
          <w:b/>
          <w:bCs/>
          <w:lang w:eastAsia="zh-CN"/>
        </w:rPr>
        <w:t>has the same</w:t>
      </w:r>
      <w:r w:rsidR="00DC70D0">
        <w:rPr>
          <w:rFonts w:eastAsiaTheme="minorEastAsia"/>
          <w:b/>
          <w:bCs/>
          <w:lang w:eastAsia="zh-CN"/>
        </w:rPr>
        <w:t xml:space="preserve"> or different</w:t>
      </w:r>
      <w:r w:rsidR="00D77889" w:rsidRPr="001A58E6">
        <w:rPr>
          <w:rFonts w:eastAsiaTheme="minorEastAsia"/>
          <w:b/>
          <w:bCs/>
          <w:lang w:eastAsia="zh-CN"/>
        </w:rPr>
        <w:t xml:space="preserve"> accuracy requirements that are defined for the non-AI/ML RRM measurement.</w:t>
      </w:r>
    </w:p>
    <w:p w14:paraId="187A323D" w14:textId="304C2D4A" w:rsidR="005D418A" w:rsidRDefault="00A4481B" w:rsidP="005D418A">
      <w:pPr>
        <w:pStyle w:val="2"/>
        <w:tabs>
          <w:tab w:val="num" w:pos="576"/>
        </w:tabs>
        <w:ind w:left="576"/>
        <w:rPr>
          <w:lang w:val="en-US" w:eastAsia="zh-CN"/>
        </w:rPr>
      </w:pPr>
      <w:r>
        <w:rPr>
          <w:lang w:val="en-US" w:eastAsia="zh-CN"/>
        </w:rPr>
        <w:t>Potential</w:t>
      </w:r>
      <w:r w:rsidR="00DC70D0">
        <w:rPr>
          <w:lang w:val="en-US" w:eastAsia="zh-CN"/>
        </w:rPr>
        <w:t xml:space="preserve"> core requirements</w:t>
      </w:r>
    </w:p>
    <w:p w14:paraId="4AD17FD5" w14:textId="36C20F57" w:rsidR="00DC70D0" w:rsidRDefault="00DC70D0" w:rsidP="005D418A">
      <w:pPr>
        <w:rPr>
          <w:rFonts w:eastAsiaTheme="minorEastAsia"/>
          <w:lang w:eastAsia="zh-CN"/>
        </w:rPr>
      </w:pPr>
      <w:r>
        <w:rPr>
          <w:rFonts w:eastAsiaTheme="minorEastAsia" w:hint="eastAsia"/>
          <w:lang w:eastAsia="zh-CN"/>
        </w:rPr>
        <w:t>A</w:t>
      </w:r>
      <w:r>
        <w:rPr>
          <w:rFonts w:eastAsiaTheme="minorEastAsia"/>
          <w:lang w:eastAsia="zh-CN"/>
        </w:rPr>
        <w:t>s per the progress of beam management in R19 AI</w:t>
      </w:r>
      <w:r w:rsidR="00394D97">
        <w:rPr>
          <w:rFonts w:eastAsiaTheme="minorEastAsia"/>
          <w:lang w:eastAsia="zh-CN"/>
        </w:rPr>
        <w:t>/ML air</w:t>
      </w:r>
      <w:r>
        <w:rPr>
          <w:rFonts w:eastAsiaTheme="minorEastAsia"/>
          <w:lang w:eastAsia="zh-CN"/>
        </w:rPr>
        <w:t xml:space="preserve"> interface WI, the following related core requirements are to be specified</w:t>
      </w:r>
      <w:r w:rsidR="00B02AB1">
        <w:rPr>
          <w:rFonts w:eastAsiaTheme="minorEastAsia"/>
          <w:lang w:eastAsia="zh-CN"/>
        </w:rPr>
        <w:t xml:space="preserve"> for AI/ML beam management</w:t>
      </w:r>
      <w:r>
        <w:rPr>
          <w:rFonts w:eastAsiaTheme="minorEastAsia"/>
          <w:lang w:eastAsia="zh-CN"/>
        </w:rPr>
        <w:t>:</w:t>
      </w:r>
    </w:p>
    <w:tbl>
      <w:tblPr>
        <w:tblStyle w:val="afa"/>
        <w:tblW w:w="0" w:type="auto"/>
        <w:tblLook w:val="04A0" w:firstRow="1" w:lastRow="0" w:firstColumn="1" w:lastColumn="0" w:noHBand="0" w:noVBand="1"/>
      </w:tblPr>
      <w:tblGrid>
        <w:gridCol w:w="9621"/>
      </w:tblGrid>
      <w:tr w:rsidR="00DC70D0" w14:paraId="5B980182" w14:textId="77777777" w:rsidTr="00DC70D0">
        <w:tc>
          <w:tcPr>
            <w:tcW w:w="9621" w:type="dxa"/>
          </w:tcPr>
          <w:p w14:paraId="4012FDA0" w14:textId="77777777" w:rsidR="00DC70D0" w:rsidRPr="00DC70D0" w:rsidRDefault="00DC70D0" w:rsidP="00DC70D0">
            <w:pPr>
              <w:rPr>
                <w:rFonts w:eastAsiaTheme="minorEastAsia"/>
                <w:lang w:val="en-US" w:eastAsia="zh-CN"/>
              </w:rPr>
            </w:pPr>
            <w:r w:rsidRPr="00DC70D0">
              <w:rPr>
                <w:rFonts w:eastAsiaTheme="minorEastAsia"/>
                <w:b/>
                <w:bCs/>
                <w:lang w:val="en-US" w:eastAsia="zh-CN"/>
              </w:rPr>
              <w:lastRenderedPageBreak/>
              <w:t xml:space="preserve">Prediction report delay </w:t>
            </w:r>
          </w:p>
          <w:p w14:paraId="3398C01D"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aperiodic report, the overall prediction reporting delay at least includes measurement delay +reporting delay</w:t>
            </w:r>
          </w:p>
          <w:p w14:paraId="060EDBF9"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The reporting delay includes the inference delay</w:t>
            </w:r>
          </w:p>
          <w:p w14:paraId="0319A538"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semi-persistent and periodic report, the overall </w:t>
            </w:r>
            <w:r w:rsidRPr="00B02AB1">
              <w:rPr>
                <w:rFonts w:eastAsiaTheme="minorEastAsia"/>
                <w:highlight w:val="yellow"/>
                <w:lang w:val="en-US" w:eastAsia="zh-CN"/>
              </w:rPr>
              <w:t>prediction reporting delay</w:t>
            </w:r>
            <w:r w:rsidRPr="00DC70D0">
              <w:rPr>
                <w:rFonts w:eastAsiaTheme="minorEastAsia"/>
                <w:lang w:val="en-US" w:eastAsia="zh-CN"/>
              </w:rPr>
              <w:t xml:space="preserve"> at least includes measurement delay +inference delay+time for the first available reporting occasion</w:t>
            </w:r>
          </w:p>
          <w:p w14:paraId="486C85B8" w14:textId="77777777" w:rsidR="00DC70D0" w:rsidRPr="00DC70D0" w:rsidRDefault="00DC70D0" w:rsidP="00DC70D0">
            <w:pPr>
              <w:rPr>
                <w:rFonts w:eastAsiaTheme="minorEastAsia"/>
                <w:lang w:val="en-US" w:eastAsia="zh-CN"/>
              </w:rPr>
            </w:pPr>
            <w:r w:rsidRPr="00DC70D0">
              <w:rPr>
                <w:rFonts w:eastAsiaTheme="minorEastAsia"/>
                <w:b/>
                <w:bCs/>
                <w:lang w:val="en-US" w:eastAsia="zh-CN"/>
              </w:rPr>
              <w:t>Measurement period for inference</w:t>
            </w:r>
          </w:p>
          <w:p w14:paraId="0652D284"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observation period for prediction: (observation period is the amount of time during which UE samples the reference signals to make 1 prediction report)</w:t>
            </w:r>
          </w:p>
          <w:p w14:paraId="3262D04B"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1 reuse M,N,P from legacy measurement requirements</w:t>
            </w:r>
          </w:p>
          <w:p w14:paraId="13DDABE2"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2, use T*M, N P  (M,N,P same as legacy measurement requirement)</w:t>
            </w:r>
          </w:p>
          <w:p w14:paraId="3A17C063"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FFS on T value, T can also be 1. T can also be based on capability</w:t>
            </w:r>
          </w:p>
          <w:p w14:paraId="3C3C7426"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This observation period is to be used for the prediction delay requirement</w:t>
            </w:r>
          </w:p>
          <w:p w14:paraId="7640BC01" w14:textId="77777777" w:rsidR="00DC70D0" w:rsidRPr="00DC70D0" w:rsidRDefault="00DC70D0" w:rsidP="00DC70D0">
            <w:pPr>
              <w:rPr>
                <w:rFonts w:eastAsiaTheme="minorEastAsia"/>
                <w:lang w:val="en-US" w:eastAsia="zh-CN"/>
              </w:rPr>
            </w:pPr>
            <w:r w:rsidRPr="00DC70D0">
              <w:rPr>
                <w:rFonts w:eastAsiaTheme="minorEastAsia"/>
                <w:b/>
                <w:bCs/>
                <w:lang w:val="en-US" w:eastAsia="zh-CN"/>
              </w:rPr>
              <w:t>Activation delay</w:t>
            </w:r>
          </w:p>
          <w:p w14:paraId="2C796947"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UE has to be ready to start measurements for inference after sending RRC reconfiguration complete</w:t>
            </w:r>
          </w:p>
          <w:p w14:paraId="48C88675"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Inference delay (might include also model loading depending on UE implementation) will be included in the inference reporting delay</w:t>
            </w:r>
          </w:p>
          <w:p w14:paraId="1DBFA134" w14:textId="1468F75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This applies to all reporting schemes</w:t>
            </w:r>
          </w:p>
        </w:tc>
      </w:tr>
    </w:tbl>
    <w:p w14:paraId="494C8439" w14:textId="77777777" w:rsidR="00DC70D0" w:rsidRDefault="00DC70D0" w:rsidP="005D418A">
      <w:pPr>
        <w:rPr>
          <w:rFonts w:eastAsiaTheme="minorEastAsia"/>
          <w:lang w:eastAsia="zh-CN"/>
        </w:rPr>
      </w:pPr>
    </w:p>
    <w:p w14:paraId="7BFD220E" w14:textId="32BDC82D" w:rsidR="00394D97" w:rsidRDefault="00394D97" w:rsidP="00394D97">
      <w:pPr>
        <w:rPr>
          <w:rFonts w:eastAsiaTheme="minorEastAsia"/>
          <w:lang w:eastAsia="zh-CN"/>
        </w:rPr>
      </w:pPr>
      <w:r>
        <w:rPr>
          <w:rFonts w:eastAsiaTheme="minorEastAsia"/>
          <w:lang w:eastAsia="zh-CN"/>
        </w:rPr>
        <w:t xml:space="preserve">We think the core requirements of </w:t>
      </w:r>
      <w:r w:rsidR="008E2F8F">
        <w:rPr>
          <w:rFonts w:eastAsiaTheme="minorEastAsia"/>
          <w:lang w:eastAsia="zh-CN"/>
        </w:rPr>
        <w:t xml:space="preserve">R20 </w:t>
      </w:r>
      <w:r>
        <w:rPr>
          <w:rFonts w:eastAsiaTheme="minorEastAsia"/>
          <w:lang w:eastAsia="zh-CN"/>
        </w:rPr>
        <w:t xml:space="preserve">AI/ML mobility can </w:t>
      </w:r>
      <w:r w:rsidR="00B02AB1">
        <w:rPr>
          <w:rFonts w:eastAsiaTheme="minorEastAsia"/>
          <w:lang w:eastAsia="zh-CN"/>
        </w:rPr>
        <w:t>re</w:t>
      </w:r>
      <w:r>
        <w:rPr>
          <w:rFonts w:eastAsiaTheme="minorEastAsia"/>
          <w:lang w:eastAsia="zh-CN"/>
        </w:rPr>
        <w:t>use the conclusion of beam management in</w:t>
      </w:r>
      <w:r w:rsidR="008E2F8F">
        <w:rPr>
          <w:rFonts w:eastAsiaTheme="minorEastAsia"/>
          <w:lang w:eastAsia="zh-CN"/>
        </w:rPr>
        <w:t xml:space="preserve"> R19</w:t>
      </w:r>
      <w:r>
        <w:rPr>
          <w:rFonts w:eastAsiaTheme="minorEastAsia"/>
          <w:lang w:eastAsia="zh-CN"/>
        </w:rPr>
        <w:t xml:space="preserve"> AI air interface as a starting point. </w:t>
      </w:r>
    </w:p>
    <w:p w14:paraId="164D6E92" w14:textId="5406717E" w:rsidR="00394D97" w:rsidRDefault="00394D97" w:rsidP="00394D97">
      <w:pPr>
        <w:rPr>
          <w:rFonts w:eastAsiaTheme="minorEastAsia"/>
          <w:lang w:eastAsia="zh-CN"/>
        </w:rPr>
      </w:pPr>
      <w:r>
        <w:rPr>
          <w:rFonts w:eastAsiaTheme="minorEastAsia"/>
          <w:lang w:eastAsia="zh-CN"/>
        </w:rPr>
        <w:t>For prediction report delay, f</w:t>
      </w:r>
      <w:r w:rsidR="00DC70D0" w:rsidRPr="00DC70D0">
        <w:rPr>
          <w:rFonts w:eastAsiaTheme="minorEastAsia"/>
          <w:lang w:val="en-US" w:eastAsia="zh-CN"/>
        </w:rPr>
        <w:t xml:space="preserve">or aperiodic report, the overall prediction reporting delay </w:t>
      </w:r>
      <w:r w:rsidR="005323CD">
        <w:rPr>
          <w:rFonts w:eastAsiaTheme="minorEastAsia"/>
          <w:lang w:val="en-US" w:eastAsia="zh-CN"/>
        </w:rPr>
        <w:t xml:space="preserve">can </w:t>
      </w:r>
      <w:r w:rsidR="00DC70D0" w:rsidRPr="00DC70D0">
        <w:rPr>
          <w:rFonts w:eastAsiaTheme="minorEastAsia"/>
          <w:lang w:val="en-US" w:eastAsia="zh-CN"/>
        </w:rPr>
        <w:t>include measurement delay</w:t>
      </w:r>
      <w:r w:rsidR="005323CD">
        <w:rPr>
          <w:rFonts w:eastAsiaTheme="minorEastAsia"/>
          <w:lang w:val="en-US" w:eastAsia="zh-CN"/>
        </w:rPr>
        <w:t xml:space="preserve">, </w:t>
      </w:r>
      <w:r w:rsidR="00DC70D0" w:rsidRPr="00DC70D0">
        <w:rPr>
          <w:rFonts w:eastAsiaTheme="minorEastAsia"/>
          <w:lang w:val="en-US" w:eastAsia="zh-CN"/>
        </w:rPr>
        <w:t>reporting delay</w:t>
      </w:r>
      <w:r>
        <w:rPr>
          <w:rFonts w:eastAsiaTheme="minorEastAsia" w:hint="eastAsia"/>
          <w:lang w:val="en-US" w:eastAsia="zh-CN"/>
        </w:rPr>
        <w:t xml:space="preserve"> </w:t>
      </w:r>
      <w:r>
        <w:rPr>
          <w:rFonts w:eastAsiaTheme="minorEastAsia"/>
          <w:lang w:val="en-US" w:eastAsia="zh-CN"/>
        </w:rPr>
        <w:t>where t</w:t>
      </w:r>
      <w:r w:rsidR="00DC70D0" w:rsidRPr="00DC70D0">
        <w:rPr>
          <w:rFonts w:eastAsiaTheme="minorEastAsia"/>
          <w:lang w:val="en-US" w:eastAsia="zh-CN"/>
        </w:rPr>
        <w:t>he reporting delay includes the inference delay</w:t>
      </w:r>
      <w:r>
        <w:rPr>
          <w:rFonts w:eastAsiaTheme="minorEastAsia" w:hint="eastAsia"/>
          <w:lang w:eastAsia="zh-CN"/>
        </w:rPr>
        <w:t>.</w:t>
      </w:r>
      <w:r>
        <w:rPr>
          <w:rFonts w:eastAsiaTheme="minorEastAsia"/>
          <w:lang w:eastAsia="zh-CN"/>
        </w:rPr>
        <w:t xml:space="preserve"> </w:t>
      </w:r>
      <w:r w:rsidR="00DC70D0" w:rsidRPr="00DC70D0">
        <w:rPr>
          <w:rFonts w:eastAsiaTheme="minorEastAsia"/>
          <w:lang w:val="en-US" w:eastAsia="zh-CN"/>
        </w:rPr>
        <w:t>For semi-persistent and periodic report, the overall prediction reporting delay at least includes measurement delay +inference delay+time for the first available reporting occasion</w:t>
      </w:r>
      <w:r>
        <w:rPr>
          <w:rFonts w:eastAsiaTheme="minorEastAsia"/>
          <w:lang w:val="en-US" w:eastAsia="zh-CN"/>
        </w:rPr>
        <w:t>.</w:t>
      </w:r>
    </w:p>
    <w:p w14:paraId="0ECCFFEF" w14:textId="3348234A" w:rsidR="00394D97" w:rsidRDefault="00394D97" w:rsidP="005323CD">
      <w:pPr>
        <w:rPr>
          <w:b/>
          <w:bCs/>
          <w:lang w:eastAsia="zh-CN"/>
        </w:rPr>
      </w:pPr>
      <w:r w:rsidRPr="00394D97">
        <w:rPr>
          <w:rFonts w:eastAsiaTheme="minorEastAsia" w:hint="eastAsia"/>
          <w:b/>
          <w:bCs/>
          <w:lang w:eastAsia="zh-CN"/>
        </w:rPr>
        <w:t>P</w:t>
      </w:r>
      <w:r w:rsidRPr="00394D97">
        <w:rPr>
          <w:rFonts w:eastAsiaTheme="minorEastAsia"/>
          <w:b/>
          <w:bCs/>
          <w:lang w:eastAsia="zh-CN"/>
        </w:rPr>
        <w:t xml:space="preserve">roposal </w:t>
      </w:r>
      <w:r w:rsidR="003446EE">
        <w:rPr>
          <w:rFonts w:eastAsiaTheme="minorEastAsia"/>
          <w:b/>
          <w:bCs/>
          <w:lang w:eastAsia="zh-CN"/>
        </w:rPr>
        <w:t>3</w:t>
      </w:r>
      <w:r w:rsidRPr="00394D97">
        <w:rPr>
          <w:rFonts w:eastAsiaTheme="minorEastAsia"/>
          <w:b/>
          <w:bCs/>
          <w:lang w:eastAsia="zh-CN"/>
        </w:rPr>
        <w:t xml:space="preserve">: </w:t>
      </w:r>
      <w:r>
        <w:rPr>
          <w:rFonts w:eastAsiaTheme="minorEastAsia"/>
          <w:b/>
          <w:bCs/>
          <w:lang w:eastAsia="zh-CN"/>
        </w:rPr>
        <w:t>In AL/ML mobility,</w:t>
      </w:r>
      <w:r w:rsidRPr="00394D97">
        <w:rPr>
          <w:rFonts w:eastAsiaTheme="minorEastAsia"/>
          <w:b/>
          <w:bCs/>
          <w:lang w:eastAsia="zh-CN"/>
        </w:rPr>
        <w:t xml:space="preserve"> </w:t>
      </w:r>
      <w:r>
        <w:rPr>
          <w:rFonts w:eastAsiaTheme="minorEastAsia"/>
          <w:b/>
          <w:bCs/>
          <w:lang w:val="en-US" w:eastAsia="zh-CN"/>
        </w:rPr>
        <w:t>p</w:t>
      </w:r>
      <w:r w:rsidR="00DC70D0" w:rsidRPr="00DC70D0">
        <w:rPr>
          <w:rFonts w:eastAsiaTheme="minorEastAsia"/>
          <w:b/>
          <w:bCs/>
          <w:lang w:val="en-US" w:eastAsia="zh-CN"/>
        </w:rPr>
        <w:t>rediction report</w:t>
      </w:r>
      <w:r w:rsidR="005323CD">
        <w:rPr>
          <w:rFonts w:eastAsiaTheme="minorEastAsia"/>
          <w:b/>
          <w:bCs/>
          <w:lang w:val="en-US" w:eastAsia="zh-CN"/>
        </w:rPr>
        <w:t>ing</w:t>
      </w:r>
      <w:r w:rsidR="00DC70D0" w:rsidRPr="00DC70D0">
        <w:rPr>
          <w:rFonts w:eastAsiaTheme="minorEastAsia"/>
          <w:b/>
          <w:bCs/>
          <w:lang w:val="en-US" w:eastAsia="zh-CN"/>
        </w:rPr>
        <w:t xml:space="preserve"> delay</w:t>
      </w:r>
      <w:r>
        <w:rPr>
          <w:rFonts w:eastAsiaTheme="minorEastAsia"/>
          <w:b/>
          <w:bCs/>
          <w:lang w:val="en-US" w:eastAsia="zh-CN"/>
        </w:rPr>
        <w:t xml:space="preserve"> can be defined</w:t>
      </w:r>
      <w:r w:rsidR="005323CD">
        <w:rPr>
          <w:rFonts w:eastAsiaTheme="minorEastAsia"/>
          <w:b/>
          <w:bCs/>
          <w:lang w:val="en-US" w:eastAsia="zh-CN"/>
        </w:rPr>
        <w:t xml:space="preserve"> as core requirement</w:t>
      </w:r>
      <w:r w:rsidR="00D465C2">
        <w:rPr>
          <w:rFonts w:eastAsiaTheme="minorEastAsia"/>
          <w:b/>
          <w:bCs/>
          <w:lang w:val="en-US" w:eastAsia="zh-CN"/>
        </w:rPr>
        <w:t xml:space="preserve"> and the definition can refer to the conclusion of beam management in </w:t>
      </w:r>
      <w:r w:rsidR="00D465C2" w:rsidRPr="002B32C7">
        <w:rPr>
          <w:rFonts w:eastAsiaTheme="minorEastAsia" w:hint="eastAsia"/>
          <w:b/>
          <w:bCs/>
          <w:lang w:eastAsia="zh-CN"/>
        </w:rPr>
        <w:t>Rel-</w:t>
      </w:r>
      <w:r w:rsidR="00D465C2" w:rsidRPr="002B32C7">
        <w:rPr>
          <w:rFonts w:eastAsiaTheme="minorEastAsia"/>
          <w:b/>
          <w:bCs/>
        </w:rPr>
        <w:t>19 NR_AIML_air</w:t>
      </w:r>
      <w:r w:rsidR="005323CD">
        <w:rPr>
          <w:rFonts w:eastAsiaTheme="minorEastAsia"/>
          <w:b/>
          <w:bCs/>
          <w:lang w:val="en-US" w:eastAsia="zh-CN"/>
        </w:rPr>
        <w:t>.</w:t>
      </w:r>
    </w:p>
    <w:p w14:paraId="21DE17BE" w14:textId="736DA5AA" w:rsidR="003446EE" w:rsidRDefault="003446EE" w:rsidP="005D418A">
      <w:pPr>
        <w:rPr>
          <w:rFonts w:eastAsiaTheme="minorEastAsia"/>
          <w:lang w:eastAsia="zh-CN"/>
        </w:rPr>
      </w:pPr>
      <w:r>
        <w:rPr>
          <w:rFonts w:eastAsiaTheme="minorEastAsia"/>
          <w:lang w:eastAsia="zh-CN"/>
        </w:rPr>
        <w:t xml:space="preserve">In RAN4#116bis meeting, </w:t>
      </w:r>
      <w:r w:rsidR="00F73816">
        <w:rPr>
          <w:rFonts w:eastAsiaTheme="minorEastAsia"/>
          <w:lang w:eastAsia="zh-CN"/>
        </w:rPr>
        <w:t>RAN4 agreed to discuss the RRM requirements for the below scenarios [3]:</w:t>
      </w:r>
    </w:p>
    <w:tbl>
      <w:tblPr>
        <w:tblStyle w:val="afa"/>
        <w:tblW w:w="0" w:type="auto"/>
        <w:tblLook w:val="04A0" w:firstRow="1" w:lastRow="0" w:firstColumn="1" w:lastColumn="0" w:noHBand="0" w:noVBand="1"/>
      </w:tblPr>
      <w:tblGrid>
        <w:gridCol w:w="9621"/>
      </w:tblGrid>
      <w:tr w:rsidR="003446EE" w14:paraId="4DB85251" w14:textId="77777777" w:rsidTr="003446EE">
        <w:tc>
          <w:tcPr>
            <w:tcW w:w="9621" w:type="dxa"/>
          </w:tcPr>
          <w:p w14:paraId="5DFEAEC0" w14:textId="77777777" w:rsidR="003446EE" w:rsidRPr="00085B5A" w:rsidRDefault="003446EE" w:rsidP="003446EE">
            <w:pPr>
              <w:snapToGrid w:val="0"/>
              <w:textAlignment w:val="baseline"/>
              <w:rPr>
                <w:rFonts w:eastAsia="等线"/>
                <w:szCs w:val="21"/>
                <w:highlight w:val="green"/>
              </w:rPr>
            </w:pPr>
            <w:r w:rsidRPr="00085B5A">
              <w:rPr>
                <w:rFonts w:eastAsia="等线"/>
                <w:szCs w:val="21"/>
                <w:highlight w:val="green"/>
              </w:rPr>
              <w:t xml:space="preserve">Agreement: </w:t>
            </w:r>
          </w:p>
          <w:p w14:paraId="0E82D4D8" w14:textId="77777777" w:rsidR="003446EE" w:rsidRPr="00085B5A" w:rsidRDefault="003446EE" w:rsidP="003446EE">
            <w:pPr>
              <w:snapToGrid w:val="0"/>
              <w:textAlignment w:val="baseline"/>
              <w:rPr>
                <w:rFonts w:eastAsia="等线"/>
                <w:szCs w:val="21"/>
                <w:highlight w:val="green"/>
              </w:rPr>
            </w:pPr>
            <w:r w:rsidRPr="00085B5A">
              <w:rPr>
                <w:rFonts w:eastAsia="等线"/>
                <w:szCs w:val="21"/>
                <w:highlight w:val="green"/>
              </w:rPr>
              <w:t xml:space="preserve">RAN4 to </w:t>
            </w:r>
            <w:r w:rsidRPr="00085B5A">
              <w:rPr>
                <w:rFonts w:eastAsia="等线"/>
                <w:szCs w:val="21"/>
                <w:highlight w:val="green"/>
                <w:u w:val="single"/>
              </w:rPr>
              <w:t>discuss</w:t>
            </w:r>
            <w:r w:rsidRPr="00085B5A">
              <w:rPr>
                <w:rFonts w:eastAsia="等线"/>
                <w:szCs w:val="21"/>
                <w:highlight w:val="green"/>
              </w:rPr>
              <w:t xml:space="preserve"> the potential RRM requirements for </w:t>
            </w:r>
            <w:r w:rsidRPr="00085B5A">
              <w:rPr>
                <w:rFonts w:eastAsia="等线"/>
                <w:szCs w:val="21"/>
                <w:highlight w:val="green"/>
                <w:u w:val="single"/>
              </w:rPr>
              <w:t>cell-level based prediction</w:t>
            </w:r>
            <w:r w:rsidRPr="00085B5A">
              <w:rPr>
                <w:rFonts w:eastAsia="等线"/>
                <w:szCs w:val="21"/>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446EE" w:rsidRPr="00085B5A" w14:paraId="54133D85" w14:textId="77777777" w:rsidTr="005371B4">
              <w:trPr>
                <w:jc w:val="center"/>
              </w:trPr>
              <w:tc>
                <w:tcPr>
                  <w:tcW w:w="5915" w:type="dxa"/>
                </w:tcPr>
                <w:p w14:paraId="4C2C14D2"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52279886"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3446EE" w:rsidRPr="00085B5A" w14:paraId="60C81272" w14:textId="77777777" w:rsidTr="005371B4">
              <w:trPr>
                <w:jc w:val="center"/>
              </w:trPr>
              <w:tc>
                <w:tcPr>
                  <w:tcW w:w="5915" w:type="dxa"/>
                </w:tcPr>
                <w:p w14:paraId="012C064A"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A</w:t>
                  </w:r>
                </w:p>
              </w:tc>
              <w:tc>
                <w:tcPr>
                  <w:tcW w:w="2018" w:type="dxa"/>
                </w:tcPr>
                <w:p w14:paraId="10F9F8BD"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3446EE" w:rsidRPr="00085B5A" w14:paraId="293058EF" w14:textId="77777777" w:rsidTr="005371B4">
              <w:trPr>
                <w:jc w:val="center"/>
              </w:trPr>
              <w:tc>
                <w:tcPr>
                  <w:tcW w:w="5915" w:type="dxa"/>
                </w:tcPr>
                <w:p w14:paraId="7678960F"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B</w:t>
                  </w:r>
                </w:p>
              </w:tc>
              <w:tc>
                <w:tcPr>
                  <w:tcW w:w="2018" w:type="dxa"/>
                </w:tcPr>
                <w:p w14:paraId="0B21C287"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3446EE" w:rsidRPr="00085B5A" w14:paraId="29650406" w14:textId="77777777" w:rsidTr="005371B4">
              <w:trPr>
                <w:jc w:val="center"/>
              </w:trPr>
              <w:tc>
                <w:tcPr>
                  <w:tcW w:w="5915" w:type="dxa"/>
                </w:tcPr>
                <w:p w14:paraId="3ED0A2E3"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 xml:space="preserve">FR1 to FR1 inter-frequency (frequency domain) </w:t>
                  </w:r>
                  <w:r w:rsidRPr="00085B5A">
                    <w:rPr>
                      <w:rFonts w:eastAsia="Malgun Gothic"/>
                      <w:szCs w:val="21"/>
                      <w:highlight w:val="green"/>
                      <w:u w:val="single"/>
                    </w:rPr>
                    <w:t>(co-located case)</w:t>
                  </w:r>
                </w:p>
              </w:tc>
              <w:tc>
                <w:tcPr>
                  <w:tcW w:w="2018" w:type="dxa"/>
                </w:tcPr>
                <w:p w14:paraId="6505C50A"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 xml:space="preserve">Inter-cell </w:t>
                  </w:r>
                </w:p>
              </w:tc>
            </w:tr>
            <w:tr w:rsidR="003446EE" w:rsidRPr="00085B5A" w14:paraId="4EB62D1B" w14:textId="77777777" w:rsidTr="005371B4">
              <w:trPr>
                <w:jc w:val="center"/>
              </w:trPr>
              <w:tc>
                <w:tcPr>
                  <w:tcW w:w="5915" w:type="dxa"/>
                </w:tcPr>
                <w:p w14:paraId="23582988"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A</w:t>
                  </w:r>
                </w:p>
              </w:tc>
              <w:tc>
                <w:tcPr>
                  <w:tcW w:w="2018" w:type="dxa"/>
                </w:tcPr>
                <w:p w14:paraId="083E0799"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3446EE" w:rsidRPr="00085B5A" w14:paraId="64B132BB" w14:textId="77777777" w:rsidTr="005371B4">
              <w:trPr>
                <w:jc w:val="center"/>
              </w:trPr>
              <w:tc>
                <w:tcPr>
                  <w:tcW w:w="5915" w:type="dxa"/>
                </w:tcPr>
                <w:p w14:paraId="3DED4B50"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B</w:t>
                  </w:r>
                </w:p>
              </w:tc>
              <w:tc>
                <w:tcPr>
                  <w:tcW w:w="2018" w:type="dxa"/>
                </w:tcPr>
                <w:p w14:paraId="536F021F"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bl>
          <w:p w14:paraId="7CF4171B" w14:textId="77777777" w:rsidR="003446EE" w:rsidRPr="00085B5A" w:rsidRDefault="003446EE" w:rsidP="003446EE">
            <w:pPr>
              <w:snapToGrid w:val="0"/>
              <w:textAlignment w:val="baseline"/>
              <w:rPr>
                <w:rFonts w:eastAsia="等线"/>
                <w:szCs w:val="21"/>
                <w:highlight w:val="green"/>
              </w:rPr>
            </w:pPr>
          </w:p>
          <w:p w14:paraId="3B276B95" w14:textId="77777777" w:rsidR="003446EE" w:rsidRPr="00085B5A" w:rsidRDefault="003446EE" w:rsidP="003446EE">
            <w:pPr>
              <w:snapToGrid w:val="0"/>
              <w:textAlignment w:val="baseline"/>
              <w:rPr>
                <w:rFonts w:eastAsia="等线"/>
                <w:szCs w:val="21"/>
                <w:highlight w:val="green"/>
              </w:rPr>
            </w:pPr>
            <w:r w:rsidRPr="00085B5A">
              <w:rPr>
                <w:rFonts w:eastAsia="等线"/>
                <w:szCs w:val="21"/>
                <w:highlight w:val="green"/>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446EE" w:rsidRPr="00085B5A" w14:paraId="1B14B32E" w14:textId="77777777" w:rsidTr="005371B4">
              <w:trPr>
                <w:jc w:val="center"/>
              </w:trPr>
              <w:tc>
                <w:tcPr>
                  <w:tcW w:w="5915" w:type="dxa"/>
                </w:tcPr>
                <w:p w14:paraId="725707DF"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0FD5E090"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3446EE" w:rsidRPr="00085B5A" w14:paraId="3977F15E" w14:textId="77777777" w:rsidTr="005371B4">
              <w:trPr>
                <w:jc w:val="center"/>
              </w:trPr>
              <w:tc>
                <w:tcPr>
                  <w:tcW w:w="5915" w:type="dxa"/>
                </w:tcPr>
                <w:p w14:paraId="042AAE67"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FR2 to FR2 inter-frequency (frequency domain)</w:t>
                  </w:r>
                  <w:r w:rsidRPr="00085B5A">
                    <w:rPr>
                      <w:rFonts w:eastAsia="Malgun Gothic"/>
                      <w:szCs w:val="21"/>
                      <w:highlight w:val="green"/>
                      <w:u w:val="single"/>
                    </w:rPr>
                    <w:t xml:space="preserve"> (co-located case)</w:t>
                  </w:r>
                </w:p>
              </w:tc>
              <w:tc>
                <w:tcPr>
                  <w:tcW w:w="2018" w:type="dxa"/>
                </w:tcPr>
                <w:p w14:paraId="74714BDA" w14:textId="77777777" w:rsidR="003446EE" w:rsidRPr="00085B5A" w:rsidRDefault="003446EE" w:rsidP="003446EE">
                  <w:pPr>
                    <w:keepNext/>
                    <w:keepLines/>
                    <w:snapToGrid w:val="0"/>
                    <w:spacing w:after="120"/>
                    <w:jc w:val="center"/>
                    <w:rPr>
                      <w:rFonts w:eastAsia="Malgun Gothic"/>
                      <w:szCs w:val="21"/>
                    </w:rPr>
                  </w:pPr>
                  <w:r w:rsidRPr="00085B5A">
                    <w:rPr>
                      <w:rFonts w:eastAsia="Malgun Gothic"/>
                      <w:szCs w:val="21"/>
                      <w:highlight w:val="green"/>
                    </w:rPr>
                    <w:t>Inter-cell</w:t>
                  </w:r>
                  <w:r w:rsidRPr="00085B5A">
                    <w:rPr>
                      <w:rFonts w:eastAsia="Malgun Gothic"/>
                      <w:szCs w:val="21"/>
                    </w:rPr>
                    <w:t xml:space="preserve"> </w:t>
                  </w:r>
                </w:p>
              </w:tc>
            </w:tr>
          </w:tbl>
          <w:p w14:paraId="2388AF43" w14:textId="77777777" w:rsidR="003446EE" w:rsidRDefault="003446EE" w:rsidP="005D418A">
            <w:pPr>
              <w:rPr>
                <w:rFonts w:eastAsiaTheme="minorEastAsia"/>
                <w:lang w:eastAsia="zh-CN"/>
              </w:rPr>
            </w:pPr>
          </w:p>
        </w:tc>
      </w:tr>
    </w:tbl>
    <w:p w14:paraId="3DCDC264" w14:textId="77777777" w:rsidR="003446EE" w:rsidRDefault="003446EE" w:rsidP="005D418A">
      <w:pPr>
        <w:rPr>
          <w:rFonts w:eastAsiaTheme="minorEastAsia"/>
          <w:lang w:eastAsia="zh-CN"/>
        </w:rPr>
      </w:pPr>
    </w:p>
    <w:p w14:paraId="58089B50" w14:textId="55726D75" w:rsidR="000336B5" w:rsidRPr="000336B5" w:rsidRDefault="000336B5" w:rsidP="005D418A">
      <w:pPr>
        <w:rPr>
          <w:rFonts w:eastAsiaTheme="minorEastAsia"/>
          <w:lang w:eastAsia="zh-CN"/>
        </w:rPr>
      </w:pPr>
      <w:r>
        <w:rPr>
          <w:rFonts w:eastAsiaTheme="minorEastAsia"/>
          <w:lang w:eastAsia="zh-CN"/>
        </w:rPr>
        <w:t>In the following, we discuss the potential core requirements regarding with prediction measurement delay.</w:t>
      </w:r>
    </w:p>
    <w:tbl>
      <w:tblPr>
        <w:tblStyle w:val="afa"/>
        <w:tblW w:w="0" w:type="auto"/>
        <w:tblLook w:val="04A0" w:firstRow="1" w:lastRow="0" w:firstColumn="1" w:lastColumn="0" w:noHBand="0" w:noVBand="1"/>
      </w:tblPr>
      <w:tblGrid>
        <w:gridCol w:w="9621"/>
      </w:tblGrid>
      <w:tr w:rsidR="005D418A" w14:paraId="244ED4BB" w14:textId="77777777" w:rsidTr="00E86E59">
        <w:tc>
          <w:tcPr>
            <w:tcW w:w="9621" w:type="dxa"/>
          </w:tcPr>
          <w:p w14:paraId="58CB50ED" w14:textId="77777777" w:rsidR="005D418A" w:rsidRPr="005C6303" w:rsidRDefault="005D418A" w:rsidP="00E86E59">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0AEC7309" w14:textId="77777777" w:rsidR="005D418A" w:rsidRPr="005C6303" w:rsidRDefault="005D418A" w:rsidP="00E86E59">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Intra_F_C_T_Case A as following: </w:t>
            </w:r>
          </w:p>
          <w:p w14:paraId="2C05D911" w14:textId="77777777" w:rsidR="005D418A" w:rsidRPr="005C6303" w:rsidRDefault="005D418A" w:rsidP="00E86E59">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77652EE0" w14:textId="77777777" w:rsidR="005D418A" w:rsidRPr="005C6303" w:rsidRDefault="005D418A" w:rsidP="00E86E59">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To agree on methodology of Intra_F_C_T_Case B:</w:t>
            </w:r>
          </w:p>
          <w:p w14:paraId="7FC42F12" w14:textId="77777777" w:rsidR="005D418A" w:rsidRPr="005C6303" w:rsidRDefault="005D418A" w:rsidP="00E86E59">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F43C1E7" w14:textId="77777777" w:rsidR="005D418A" w:rsidRDefault="005D418A" w:rsidP="005D418A">
      <w:pPr>
        <w:rPr>
          <w:rFonts w:eastAsiaTheme="minorEastAsia"/>
          <w:lang w:eastAsia="zh-CN"/>
        </w:rPr>
      </w:pPr>
    </w:p>
    <w:p w14:paraId="6572AF0E" w14:textId="77777777" w:rsidR="005D418A" w:rsidRDefault="005D418A" w:rsidP="005D418A">
      <w:pPr>
        <w:ind w:leftChars="-56" w:left="-112"/>
        <w:rPr>
          <w:rFonts w:eastAsiaTheme="minorEastAsia"/>
          <w:lang w:val="en-US" w:eastAsia="zh-CN"/>
        </w:rPr>
      </w:pPr>
      <w:r>
        <w:rPr>
          <w:rFonts w:eastAsiaTheme="minorEastAsia"/>
          <w:lang w:val="en-US" w:eastAsia="zh-CN"/>
        </w:rPr>
        <w:t>We know temporal domain case A and case B have different working mechanism. For both case A and case B, OW (observation window) and PW (prediction window) are introduced [2].</w:t>
      </w:r>
    </w:p>
    <w:p w14:paraId="7BB29AE7" w14:textId="77777777" w:rsidR="005D418A" w:rsidRDefault="005D418A" w:rsidP="005D418A">
      <w:pPr>
        <w:ind w:leftChars="143" w:left="286"/>
        <w:jc w:val="center"/>
      </w:pPr>
      <w:r>
        <w:object w:dxaOrig="6285" w:dyaOrig="2911" w14:anchorId="74397C14">
          <v:shape id="_x0000_i1026" type="#_x0000_t75" style="width:212.1pt;height:98.4pt" o:ole="">
            <v:imagedata r:id="rId15" o:title=""/>
          </v:shape>
          <o:OLEObject Type="Embed" ProgID="Visio.Drawing.15" ShapeID="_x0000_i1026" DrawAspect="Content" ObjectID="_1824048087" r:id="rId16"/>
        </w:object>
      </w:r>
    </w:p>
    <w:p w14:paraId="0DED8290" w14:textId="77777777" w:rsidR="005D418A" w:rsidRPr="00327BC0" w:rsidRDefault="005D418A" w:rsidP="005D418A">
      <w:pPr>
        <w:ind w:leftChars="-56" w:left="-112"/>
        <w:jc w:val="center"/>
        <w:rPr>
          <w:noProof/>
          <w:lang w:eastAsia="zh-CN"/>
        </w:rPr>
      </w:pPr>
      <w:r w:rsidRPr="00327BC0">
        <w:rPr>
          <w:noProof/>
          <w:lang w:eastAsia="zh-CN"/>
        </w:rPr>
        <w:t>Figure 5.2.1-1 Example of intra-frequency temporal domain case A [TR38.744]</w:t>
      </w:r>
    </w:p>
    <w:p w14:paraId="6BB67E7D" w14:textId="77777777" w:rsidR="005D418A" w:rsidRPr="00D37B51" w:rsidRDefault="005D418A" w:rsidP="005D418A">
      <w:pPr>
        <w:ind w:leftChars="-56" w:left="-112"/>
        <w:rPr>
          <w:rFonts w:eastAsia="Times New Roman"/>
          <w:lang w:val="x-none"/>
        </w:rPr>
      </w:pPr>
      <w:r w:rsidRPr="004566E8">
        <w:rPr>
          <w:rFonts w:eastAsiaTheme="minorEastAsia"/>
          <w:lang w:val="en-US" w:eastAsia="zh-CN"/>
        </w:rPr>
        <w:t xml:space="preserve">In </w:t>
      </w:r>
      <w:r>
        <w:rPr>
          <w:lang w:val="en-US"/>
        </w:rPr>
        <w:t>intra</w:t>
      </w:r>
      <w:r w:rsidRPr="004566E8">
        <w:t>-cell temporal domain prediction case A</w:t>
      </w:r>
      <w:r w:rsidRPr="004566E8">
        <w:rPr>
          <w:rFonts w:eastAsiaTheme="minorEastAsia"/>
          <w:lang w:val="en-US" w:eastAsia="zh-CN"/>
        </w:rPr>
        <w:t xml:space="preserve">, </w:t>
      </w:r>
      <w:r>
        <w:rPr>
          <w:rFonts w:eastAsiaTheme="minorEastAsia"/>
          <w:lang w:val="en-US" w:eastAsia="zh-CN"/>
        </w:rPr>
        <w:t>o</w:t>
      </w:r>
      <w:r w:rsidRPr="004566E8">
        <w:rPr>
          <w:rFonts w:eastAsiaTheme="minorEastAsia"/>
          <w:lang w:val="en-US" w:eastAsia="zh-CN"/>
        </w:rPr>
        <w:t xml:space="preserve">bservation window is a duration UE performs actual measurement. Within </w:t>
      </w:r>
      <w:r>
        <w:rPr>
          <w:rFonts w:eastAsiaTheme="minorEastAsia"/>
          <w:lang w:val="en-US" w:eastAsia="zh-CN"/>
        </w:rPr>
        <w:t xml:space="preserve">an </w:t>
      </w:r>
      <w:r w:rsidRPr="004566E8">
        <w:rPr>
          <w:rFonts w:eastAsiaTheme="minorEastAsia"/>
          <w:lang w:val="en-US" w:eastAsia="zh-CN"/>
        </w:rPr>
        <w:t>observation window, the measurement period shall follow the legacy measurement period. The prediction window is a duration UE predicts measurement. Observation window</w:t>
      </w:r>
      <w:r>
        <w:rPr>
          <w:rFonts w:eastAsiaTheme="minorEastAsia"/>
          <w:lang w:val="en-US" w:eastAsia="zh-CN"/>
        </w:rPr>
        <w:t xml:space="preserve"> and prediction</w:t>
      </w:r>
      <w:r w:rsidRPr="004566E8">
        <w:rPr>
          <w:rFonts w:eastAsiaTheme="minorEastAsia"/>
          <w:lang w:val="en-US" w:eastAsia="zh-CN"/>
        </w:rPr>
        <w:t xml:space="preserve"> window</w:t>
      </w:r>
      <w:r w:rsidRPr="004566E8">
        <w:t xml:space="preserve"> will slide.</w:t>
      </w:r>
      <w:r>
        <w:t xml:space="preserve"> It means that the instances in previous prediction window would become part of the observation window when UE perform measurement in predicted instances.</w:t>
      </w:r>
      <w:r w:rsidRPr="00335EFB">
        <w:rPr>
          <w:rFonts w:eastAsiaTheme="minorEastAsia"/>
          <w:lang w:val="en-US" w:eastAsia="zh-CN"/>
        </w:rPr>
        <w:t xml:space="preserve"> </w:t>
      </w:r>
      <w:r>
        <w:rPr>
          <w:rFonts w:eastAsiaTheme="minorEastAsia"/>
          <w:lang w:val="en-US" w:eastAsia="zh-CN"/>
        </w:rPr>
        <w:t>It shall be noted that t</w:t>
      </w:r>
      <w:r w:rsidRPr="004566E8">
        <w:rPr>
          <w:rFonts w:eastAsiaTheme="minorEastAsia"/>
          <w:lang w:val="en-US" w:eastAsia="zh-CN"/>
        </w:rPr>
        <w:t xml:space="preserve">he observation window </w:t>
      </w:r>
      <w:r w:rsidRPr="004E0000">
        <w:rPr>
          <w:rFonts w:eastAsiaTheme="minorEastAsia"/>
          <w:lang w:val="en-US" w:eastAsia="zh-CN"/>
        </w:rPr>
        <w:t>length</w:t>
      </w:r>
      <w:r w:rsidRPr="004566E8">
        <w:rPr>
          <w:rFonts w:eastAsiaTheme="minorEastAsia"/>
          <w:lang w:val="en-US" w:eastAsia="zh-CN"/>
        </w:rPr>
        <w:t xml:space="preserve"> depends on model performance, channel environment</w:t>
      </w:r>
      <w:r>
        <w:rPr>
          <w:rFonts w:eastAsiaTheme="minorEastAsia"/>
          <w:lang w:val="en-US" w:eastAsia="zh-CN"/>
        </w:rPr>
        <w:t xml:space="preserve"> and </w:t>
      </w:r>
      <w:r w:rsidRPr="004566E8">
        <w:rPr>
          <w:rFonts w:eastAsiaTheme="minorEastAsia"/>
          <w:lang w:val="en-US" w:eastAsia="zh-CN"/>
        </w:rPr>
        <w:t>observation length, etc.</w:t>
      </w:r>
      <w:r>
        <w:rPr>
          <w:rFonts w:eastAsiaTheme="minorEastAsia"/>
          <w:lang w:val="en-US" w:eastAsia="zh-CN"/>
        </w:rPr>
        <w:t xml:space="preserve"> </w:t>
      </w:r>
    </w:p>
    <w:p w14:paraId="531F79BF" w14:textId="77777777" w:rsidR="005D418A" w:rsidRPr="006548E7" w:rsidRDefault="005D418A" w:rsidP="005D418A">
      <w:pPr>
        <w:ind w:leftChars="-56" w:left="-112"/>
        <w:rPr>
          <w:lang w:eastAsia="zh-CN"/>
        </w:rPr>
      </w:pPr>
      <w:r>
        <w:rPr>
          <w:lang w:eastAsia="zh-CN"/>
        </w:rPr>
        <w:t>The below observations for</w:t>
      </w:r>
      <w:r>
        <w:rPr>
          <w:rFonts w:hint="eastAsia"/>
          <w:lang w:eastAsia="zh-CN"/>
        </w:rPr>
        <w:t xml:space="preserve"> </w:t>
      </w:r>
      <w:bookmarkStart w:id="14" w:name="_Hlk204866644"/>
      <w:r>
        <w:rPr>
          <w:rFonts w:hint="eastAsia"/>
          <w:lang w:eastAsia="zh-CN"/>
        </w:rPr>
        <w:t xml:space="preserve">FR2 </w:t>
      </w:r>
      <w:r w:rsidRPr="00F04A33">
        <w:rPr>
          <w:lang w:eastAsia="zh-CN"/>
        </w:rPr>
        <w:t>intra-frequency tempora</w:t>
      </w:r>
      <w:r w:rsidRPr="00D37B51">
        <w:rPr>
          <w:lang w:eastAsia="zh-CN"/>
        </w:rPr>
        <w:t>l domain</w:t>
      </w:r>
      <w:r w:rsidRPr="00D37B51">
        <w:rPr>
          <w:rFonts w:hint="eastAsia"/>
          <w:lang w:eastAsia="zh-CN"/>
        </w:rPr>
        <w:t xml:space="preserve"> case A</w:t>
      </w:r>
      <w:bookmarkEnd w:id="14"/>
      <w:r w:rsidRPr="00D37B51">
        <w:rPr>
          <w:rFonts w:hint="eastAsia"/>
          <w:lang w:eastAsia="zh-CN"/>
        </w:rPr>
        <w:t xml:space="preserve"> </w:t>
      </w:r>
      <w:r w:rsidRPr="00D37B51">
        <w:rPr>
          <w:lang w:eastAsia="zh-CN"/>
        </w:rPr>
        <w:t>are made</w:t>
      </w:r>
      <w:r>
        <w:rPr>
          <w:lang w:eastAsia="zh-CN"/>
        </w:rPr>
        <w:t xml:space="preserve"> in RAN2 [TR 38.744]</w:t>
      </w:r>
      <w:r>
        <w:rPr>
          <w:rFonts w:hint="eastAsia"/>
          <w:lang w:eastAsia="zh-CN"/>
        </w:rPr>
        <w:t>:</w:t>
      </w:r>
    </w:p>
    <w:p w14:paraId="798E636F" w14:textId="77777777" w:rsidR="005D418A" w:rsidRPr="00BF7A0F" w:rsidRDefault="005D418A" w:rsidP="00816E25">
      <w:pPr>
        <w:pStyle w:val="B10"/>
        <w:numPr>
          <w:ilvl w:val="0"/>
          <w:numId w:val="12"/>
        </w:numPr>
        <w:rPr>
          <w:rFonts w:ascii="Times New Roman" w:hAnsi="Times New Roman"/>
        </w:rPr>
      </w:pPr>
      <w:r w:rsidRPr="00BF7A0F">
        <w:rPr>
          <w:rFonts w:ascii="Times New Roman" w:hAnsi="Times New Roman"/>
        </w:rPr>
        <w:t xml:space="preserve">Higher UE speed </w:t>
      </w:r>
      <w:r w:rsidRPr="00BF7A0F">
        <w:rPr>
          <w:rFonts w:ascii="Times New Roman" w:hAnsi="Times New Roman"/>
          <w:lang w:eastAsia="zh-CN"/>
        </w:rPr>
        <w:t>correlates with</w:t>
      </w:r>
      <w:r w:rsidRPr="00BF7A0F">
        <w:rPr>
          <w:rFonts w:ascii="Times New Roman" w:hAnsi="Times New Roman"/>
        </w:rPr>
        <w:t xml:space="preserve"> </w:t>
      </w:r>
      <w:r w:rsidRPr="00BF7A0F">
        <w:rPr>
          <w:rFonts w:ascii="Times New Roman" w:hAnsi="Times New Roman"/>
          <w:lang w:eastAsia="zh-CN"/>
        </w:rPr>
        <w:t>decreased</w:t>
      </w:r>
      <w:r w:rsidRPr="00BF7A0F">
        <w:rPr>
          <w:rFonts w:ascii="Times New Roman" w:hAnsi="Times New Roman"/>
        </w:rPr>
        <w:t xml:space="preserve"> prediction accuracy </w:t>
      </w:r>
    </w:p>
    <w:p w14:paraId="66898B5D" w14:textId="77777777" w:rsidR="005D418A" w:rsidRPr="00BF7A0F" w:rsidRDefault="005D418A" w:rsidP="00816E25">
      <w:pPr>
        <w:pStyle w:val="B10"/>
        <w:numPr>
          <w:ilvl w:val="0"/>
          <w:numId w:val="12"/>
        </w:numPr>
        <w:rPr>
          <w:rFonts w:ascii="Times New Roman" w:hAnsi="Times New Roman"/>
        </w:rPr>
      </w:pPr>
      <w:r w:rsidRPr="00BF7A0F">
        <w:rPr>
          <w:rFonts w:ascii="Times New Roman" w:hAnsi="Times New Roman"/>
        </w:rPr>
        <w:t xml:space="preserve">Longer PW length correlates with decreased prediction accuracy </w:t>
      </w:r>
    </w:p>
    <w:p w14:paraId="45B45A4F" w14:textId="77777777" w:rsidR="005D418A" w:rsidRPr="00BF7A0F" w:rsidRDefault="005D418A" w:rsidP="00816E25">
      <w:pPr>
        <w:pStyle w:val="afe"/>
        <w:numPr>
          <w:ilvl w:val="0"/>
          <w:numId w:val="12"/>
        </w:numPr>
        <w:spacing w:after="180"/>
        <w:rPr>
          <w:sz w:val="20"/>
          <w:szCs w:val="20"/>
        </w:rPr>
      </w:pPr>
      <w:r w:rsidRPr="00BF7A0F">
        <w:rPr>
          <w:sz w:val="20"/>
          <w:szCs w:val="20"/>
          <w:lang w:eastAsia="zh-CN"/>
        </w:rPr>
        <w:t xml:space="preserve">Increasing the OW length can improve the prediction accuracy, especially when the OW length is relatively short. However, once the OW length exceeds a certain value, further increase of the OW length does not yield significant benefit. </w:t>
      </w:r>
    </w:p>
    <w:p w14:paraId="32F95547" w14:textId="77777777" w:rsidR="005D418A" w:rsidRDefault="005D418A" w:rsidP="005D418A">
      <w:pPr>
        <w:ind w:leftChars="-56" w:left="-112"/>
      </w:pPr>
      <w:r>
        <w:rPr>
          <w:rFonts w:eastAsiaTheme="minorEastAsia"/>
          <w:lang w:val="en-US" w:eastAsia="zh-CN"/>
        </w:rPr>
        <w:t xml:space="preserve">To guarantee prediction accuracy for </w:t>
      </w:r>
      <w:r w:rsidRPr="009C7F79">
        <w:t>FR2 intra-frequency temporal domain case A</w:t>
      </w:r>
      <w:r>
        <w:t xml:space="preserve">, we think limited doppler shift (corresponds to limited UE speed), limited PW length and proper OW length shall be set. </w:t>
      </w:r>
    </w:p>
    <w:p w14:paraId="4E94AF98" w14:textId="093FAAA6" w:rsidR="000336B5" w:rsidRDefault="005D418A" w:rsidP="005D418A">
      <w:pPr>
        <w:ind w:leftChars="-56" w:left="-112"/>
        <w:rPr>
          <w:rFonts w:eastAsiaTheme="minorEastAsia"/>
          <w:b/>
          <w:bCs/>
          <w:lang w:val="en-US" w:eastAsia="zh-CN"/>
        </w:rPr>
      </w:pPr>
      <w:r w:rsidRPr="00034279">
        <w:rPr>
          <w:rFonts w:eastAsiaTheme="minorEastAsia" w:hint="eastAsia"/>
          <w:b/>
          <w:bCs/>
          <w:lang w:val="en-US" w:eastAsia="zh-CN"/>
        </w:rPr>
        <w:t>P</w:t>
      </w:r>
      <w:r w:rsidRPr="00034279">
        <w:rPr>
          <w:rFonts w:eastAsiaTheme="minorEastAsia"/>
          <w:b/>
          <w:bCs/>
          <w:lang w:val="en-US" w:eastAsia="zh-CN"/>
        </w:rPr>
        <w:t xml:space="preserve">roposal </w:t>
      </w:r>
      <w:r w:rsidR="00225B81">
        <w:rPr>
          <w:rFonts w:eastAsiaTheme="minorEastAsia"/>
          <w:b/>
          <w:bCs/>
          <w:lang w:val="en-US" w:eastAsia="zh-CN"/>
        </w:rPr>
        <w:t>4</w:t>
      </w:r>
      <w:r w:rsidRPr="00034279">
        <w:rPr>
          <w:rFonts w:eastAsiaTheme="minorEastAsia"/>
          <w:b/>
          <w:bCs/>
          <w:lang w:val="en-US" w:eastAsia="zh-CN"/>
        </w:rPr>
        <w:t xml:space="preserve">: For intra-frequency temporal domain prediction case A, </w:t>
      </w:r>
      <w:r w:rsidR="004B6120" w:rsidRPr="00034279">
        <w:rPr>
          <w:rFonts w:eastAsiaTheme="minorEastAsia"/>
          <w:b/>
          <w:bCs/>
          <w:lang w:val="en-US" w:eastAsia="zh-CN"/>
        </w:rPr>
        <w:t xml:space="preserve">RAN4 to discuss whether </w:t>
      </w:r>
      <w:r w:rsidR="000336B5" w:rsidRPr="00034279">
        <w:rPr>
          <w:rFonts w:eastAsiaTheme="minorEastAsia"/>
          <w:b/>
          <w:bCs/>
          <w:lang w:val="en-US" w:eastAsia="zh-CN"/>
        </w:rPr>
        <w:t xml:space="preserve">observation </w:t>
      </w:r>
      <w:r w:rsidR="004B6120" w:rsidRPr="00034279">
        <w:rPr>
          <w:rFonts w:eastAsiaTheme="minorEastAsia"/>
          <w:b/>
          <w:bCs/>
          <w:lang w:val="en-US" w:eastAsia="zh-CN"/>
        </w:rPr>
        <w:t xml:space="preserve">window and prediction window length </w:t>
      </w:r>
      <w:r w:rsidR="003C2483">
        <w:rPr>
          <w:rFonts w:eastAsiaTheme="minorEastAsia"/>
          <w:b/>
          <w:bCs/>
          <w:lang w:val="en-US" w:eastAsia="zh-CN"/>
        </w:rPr>
        <w:t>can be</w:t>
      </w:r>
      <w:r w:rsidR="004B6120" w:rsidRPr="00034279">
        <w:rPr>
          <w:rFonts w:eastAsiaTheme="minorEastAsia"/>
          <w:b/>
          <w:bCs/>
          <w:lang w:val="en-US" w:eastAsia="zh-CN"/>
        </w:rPr>
        <w:t xml:space="preserve"> defined as core requirements.</w:t>
      </w:r>
    </w:p>
    <w:p w14:paraId="12028469" w14:textId="77777777" w:rsidR="005D418A" w:rsidRPr="00E42752" w:rsidRDefault="005D418A" w:rsidP="005D418A">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059E5F21" w14:textId="77777777" w:rsidR="005D418A" w:rsidRDefault="005D418A" w:rsidP="005D418A">
      <w:pPr>
        <w:jc w:val="center"/>
        <w:rPr>
          <w:noProof/>
        </w:rPr>
      </w:pPr>
      <w:r>
        <w:object w:dxaOrig="4200" w:dyaOrig="2085" w14:anchorId="5C59FAD5">
          <v:shape id="_x0000_i1027" type="#_x0000_t75" style="width:154.7pt;height:76.3pt" o:ole="">
            <v:imagedata r:id="rId17" o:title=""/>
          </v:shape>
          <o:OLEObject Type="Embed" ProgID="Visio.Drawing.15" ShapeID="_x0000_i1027" DrawAspect="Content" ObjectID="_1824048088" r:id="rId18"/>
        </w:object>
      </w:r>
    </w:p>
    <w:p w14:paraId="27B42432" w14:textId="77777777" w:rsidR="005D418A" w:rsidRDefault="005D418A" w:rsidP="005D418A">
      <w:pPr>
        <w:jc w:val="center"/>
        <w:rPr>
          <w:noProof/>
          <w:lang w:eastAsia="zh-CN"/>
        </w:rPr>
      </w:pPr>
      <w:r>
        <w:rPr>
          <w:rFonts w:hint="eastAsia"/>
          <w:noProof/>
          <w:lang w:eastAsia="zh-CN"/>
        </w:rPr>
        <w:t>F</w:t>
      </w:r>
      <w:r>
        <w:rPr>
          <w:noProof/>
          <w:lang w:eastAsia="zh-CN"/>
        </w:rPr>
        <w:t>igure 5.2.1-2 Example 1 of intra-frequency temporal domain case B [TR38.744]</w:t>
      </w:r>
    </w:p>
    <w:p w14:paraId="44DD5646" w14:textId="77777777" w:rsidR="005D418A" w:rsidRDefault="005D418A" w:rsidP="005D418A">
      <w:pPr>
        <w:jc w:val="center"/>
      </w:pPr>
      <w:r>
        <w:object w:dxaOrig="4200" w:dyaOrig="2026" w14:anchorId="02F8A90E">
          <v:shape id="_x0000_i1028" type="#_x0000_t75" style="width:158.25pt;height:76.65pt" o:ole="">
            <v:imagedata r:id="rId19" o:title=""/>
          </v:shape>
          <o:OLEObject Type="Embed" ProgID="Visio.Drawing.15" ShapeID="_x0000_i1028" DrawAspect="Content" ObjectID="_1824048089" r:id="rId20"/>
        </w:object>
      </w:r>
    </w:p>
    <w:p w14:paraId="7A439989" w14:textId="77777777" w:rsidR="005D418A" w:rsidRPr="00E42752" w:rsidRDefault="005D418A" w:rsidP="005D418A">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0E66225F" w14:textId="77777777" w:rsidR="005D418A" w:rsidRDefault="005D418A" w:rsidP="005D418A">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7F4144E4" w14:textId="77777777" w:rsidR="005D418A" w:rsidRPr="0015233B" w:rsidRDefault="005D418A" w:rsidP="005D418A">
      <w:pPr>
        <w:ind w:leftChars="43" w:left="86" w:firstLineChars="100" w:firstLine="200"/>
        <w:rPr>
          <w:i/>
          <w:iCs/>
        </w:rPr>
      </w:pPr>
      <w:bookmarkStart w:id="15" w:name="_Hlk178521757"/>
      <w:r w:rsidRPr="0015233B">
        <w:rPr>
          <w:i/>
          <w:iCs/>
        </w:rPr>
        <w:t>MRRT = skipped measurement time instances / total measurement time instances</w:t>
      </w:r>
    </w:p>
    <w:bookmarkEnd w:id="15"/>
    <w:p w14:paraId="05FCC961" w14:textId="77777777" w:rsidR="005D418A" w:rsidRDefault="005D418A" w:rsidP="005D418A">
      <w:pPr>
        <w:ind w:leftChars="43" w:left="86"/>
        <w:rPr>
          <w:rFonts w:eastAsiaTheme="minorEastAsia"/>
          <w:lang w:eastAsia="zh-CN"/>
        </w:rPr>
      </w:pPr>
      <w:r>
        <w:rPr>
          <w:rFonts w:eastAsiaTheme="minorEastAsia"/>
          <w:lang w:eastAsia="zh-CN"/>
        </w:rPr>
        <w:t>It is observed that,</w:t>
      </w:r>
    </w:p>
    <w:p w14:paraId="4DC64D1A" w14:textId="77777777" w:rsidR="005D418A" w:rsidRDefault="005D418A" w:rsidP="00816E25">
      <w:pPr>
        <w:pStyle w:val="B10"/>
        <w:numPr>
          <w:ilvl w:val="0"/>
          <w:numId w:val="12"/>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4B88C77F" w14:textId="77777777" w:rsidR="005D418A" w:rsidRDefault="005D418A" w:rsidP="00816E25">
      <w:pPr>
        <w:pStyle w:val="B10"/>
        <w:numPr>
          <w:ilvl w:val="0"/>
          <w:numId w:val="12"/>
        </w:numPr>
        <w:rPr>
          <w:rFonts w:eastAsiaTheme="minorEastAsia"/>
          <w:lang w:eastAsia="zh-CN"/>
        </w:rPr>
      </w:pPr>
      <w:r>
        <w:rPr>
          <w:rFonts w:eastAsiaTheme="minorEastAsia"/>
          <w:lang w:eastAsia="zh-CN"/>
        </w:rPr>
        <w:t>Regarding e</w:t>
      </w:r>
      <w:r w:rsidRPr="007C63D7">
        <w:rPr>
          <w:rFonts w:eastAsiaTheme="minorEastAsia"/>
          <w:lang w:eastAsia="zh-CN"/>
        </w:rPr>
        <w:t>xample</w:t>
      </w:r>
      <w:r>
        <w:rPr>
          <w:rFonts w:eastAsiaTheme="minorEastAsia"/>
          <w:lang w:eastAsia="zh-CN"/>
        </w:rPr>
        <w:t>1</w:t>
      </w:r>
      <w:r w:rsidRPr="007C63D7">
        <w:rPr>
          <w:rFonts w:eastAsiaTheme="minorEastAsia"/>
          <w:lang w:eastAsia="zh-CN"/>
        </w:rPr>
        <w:t xml:space="preserve"> </w:t>
      </w:r>
      <w:r>
        <w:rPr>
          <w:rFonts w:eastAsiaTheme="minorEastAsia"/>
          <w:lang w:eastAsia="zh-CN"/>
        </w:rPr>
        <w:t xml:space="preserve">in figure </w:t>
      </w:r>
      <w:r>
        <w:rPr>
          <w:noProof/>
          <w:lang w:eastAsia="zh-CN"/>
        </w:rPr>
        <w:t xml:space="preserve">5.2.1-2 and example 2 in </w:t>
      </w:r>
      <w:r>
        <w:rPr>
          <w:rFonts w:hint="eastAsia"/>
          <w:noProof/>
          <w:lang w:eastAsia="zh-CN"/>
        </w:rPr>
        <w:t>F</w:t>
      </w:r>
      <w:r>
        <w:rPr>
          <w:noProof/>
          <w:lang w:eastAsia="zh-CN"/>
        </w:rPr>
        <w:t>igure 5.2.1-3</w:t>
      </w:r>
      <w:r>
        <w:rPr>
          <w:rFonts w:eastAsiaTheme="minorEastAsia"/>
          <w:lang w:eastAsia="zh-CN"/>
        </w:rPr>
        <w:t xml:space="preserve">, </w:t>
      </w:r>
      <w:bookmarkStart w:id="16" w:name="_Hlk209975567"/>
      <w:r>
        <w:rPr>
          <w:rFonts w:eastAsiaTheme="minorEastAsia"/>
          <w:lang w:eastAsia="zh-CN"/>
        </w:rPr>
        <w:t xml:space="preserve">MRRT </w:t>
      </w:r>
      <w:bookmarkEnd w:id="16"/>
      <w:r>
        <w:rPr>
          <w:rFonts w:eastAsiaTheme="minorEastAsia"/>
          <w:lang w:eastAsia="zh-CN"/>
        </w:rPr>
        <w:t>for both examples are the same, that is 0.5. However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However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595A1FF0" w14:textId="6848FFF2" w:rsidR="005D418A" w:rsidRPr="0016481B" w:rsidRDefault="005D418A" w:rsidP="005D418A">
      <w:pPr>
        <w:ind w:leftChars="43" w:left="86"/>
        <w:rPr>
          <w:rFonts w:eastAsiaTheme="minorEastAsia"/>
          <w:lang w:eastAsia="zh-CN"/>
        </w:rPr>
      </w:pPr>
      <w:r>
        <w:rPr>
          <w:rFonts w:eastAsiaTheme="minorEastAsia"/>
          <w:lang w:eastAsia="zh-CN"/>
        </w:rPr>
        <w:t xml:space="preserve">Therefore </w:t>
      </w:r>
      <w:r w:rsidR="00A4481B">
        <w:rPr>
          <w:rFonts w:eastAsiaTheme="minorEastAsia"/>
          <w:lang w:eastAsia="zh-CN"/>
        </w:rPr>
        <w:t>f</w:t>
      </w:r>
      <w:r w:rsidR="00A4481B" w:rsidRPr="00A4481B">
        <w:rPr>
          <w:rFonts w:eastAsiaTheme="minorEastAsia"/>
          <w:lang w:eastAsia="zh-CN"/>
        </w:rPr>
        <w:t>or intra-frequency temporal domain prediction case B, RAN4 to discuss whether observation window and prediction window length with certain MRRT can be defined as core requirements</w:t>
      </w:r>
      <w:r w:rsidR="00A4481B">
        <w:rPr>
          <w:rFonts w:eastAsiaTheme="minorEastAsia"/>
          <w:lang w:eastAsia="zh-CN"/>
        </w:rPr>
        <w:t>.</w:t>
      </w:r>
    </w:p>
    <w:p w14:paraId="79B6FD3D" w14:textId="27CAECAE" w:rsidR="00034279" w:rsidRDefault="005D418A" w:rsidP="005D418A">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225B81">
        <w:rPr>
          <w:rFonts w:eastAsiaTheme="minorEastAsia"/>
          <w:b/>
          <w:bCs/>
          <w:lang w:val="en-US" w:eastAsia="zh-CN"/>
        </w:rPr>
        <w:t>5</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00034279">
        <w:rPr>
          <w:rFonts w:eastAsiaTheme="minorEastAsia"/>
          <w:b/>
          <w:bCs/>
          <w:lang w:val="en-US" w:eastAsia="zh-CN"/>
        </w:rPr>
        <w:t xml:space="preserve">RAN4 to discuss </w:t>
      </w:r>
      <w:r w:rsidR="00034279" w:rsidRPr="00034279">
        <w:rPr>
          <w:rFonts w:eastAsiaTheme="minorEastAsia"/>
          <w:b/>
          <w:bCs/>
          <w:lang w:val="en-US" w:eastAsia="zh-CN"/>
        </w:rPr>
        <w:t>whether observation window and prediction window length</w:t>
      </w:r>
      <w:r w:rsidR="00034279">
        <w:rPr>
          <w:rFonts w:eastAsiaTheme="minorEastAsia"/>
          <w:b/>
          <w:bCs/>
          <w:lang w:val="en-US" w:eastAsia="zh-CN"/>
        </w:rPr>
        <w:t xml:space="preserve"> with certain </w:t>
      </w:r>
      <w:r w:rsidR="003C2483" w:rsidRPr="003C2483">
        <w:rPr>
          <w:rFonts w:eastAsiaTheme="minorEastAsia"/>
          <w:b/>
          <w:bCs/>
          <w:lang w:val="en-US" w:eastAsia="zh-CN"/>
        </w:rPr>
        <w:t xml:space="preserve">MRRT </w:t>
      </w:r>
      <w:r w:rsidR="003C2483">
        <w:rPr>
          <w:rFonts w:eastAsiaTheme="minorEastAsia"/>
          <w:b/>
          <w:bCs/>
          <w:lang w:val="en-US" w:eastAsia="zh-CN"/>
        </w:rPr>
        <w:t>can be</w:t>
      </w:r>
      <w:r w:rsidR="00034279" w:rsidRPr="00034279">
        <w:rPr>
          <w:rFonts w:eastAsiaTheme="minorEastAsia"/>
          <w:b/>
          <w:bCs/>
          <w:lang w:val="en-US" w:eastAsia="zh-CN"/>
        </w:rPr>
        <w:t xml:space="preserve"> defined as core requirements.</w:t>
      </w:r>
    </w:p>
    <w:p w14:paraId="0D807631" w14:textId="77777777" w:rsidR="005D418A" w:rsidRDefault="005D418A" w:rsidP="005D418A">
      <w:pPr>
        <w:ind w:leftChars="43" w:left="86"/>
        <w:rPr>
          <w:lang w:eastAsia="zh-CN"/>
        </w:rPr>
      </w:pPr>
      <w:r>
        <w:rPr>
          <w:rFonts w:eastAsiaTheme="minorEastAsia" w:hint="eastAsia"/>
          <w:lang w:val="en-US" w:eastAsia="zh-CN"/>
        </w:rPr>
        <w:t>F</w:t>
      </w:r>
      <w:r>
        <w:rPr>
          <w:rFonts w:eastAsiaTheme="minorEastAsia"/>
          <w:lang w:val="en-US" w:eastAsia="zh-CN"/>
        </w:rPr>
        <w:t xml:space="preserve">or inter-frequency inter-cell frequency domain measurement, the idea is to leverage the RSRP result on one cell to infer the RSRP on another cell in another frequency. The prediction accuracy in frequency domain would be evaluated and defined in RAN4 RRM. With different channel </w:t>
      </w:r>
      <w:r w:rsidRPr="00E2173A">
        <w:rPr>
          <w:rFonts w:eastAsia="Malgun Gothic"/>
          <w:bCs/>
          <w:lang w:eastAsia="ko-KR"/>
        </w:rPr>
        <w:t>correlation coefficient</w:t>
      </w:r>
      <w:r>
        <w:rPr>
          <w:rFonts w:eastAsia="Malgun Gothic"/>
          <w:bCs/>
          <w:lang w:eastAsia="ko-KR"/>
        </w:rPr>
        <w:t xml:space="preserve"> between two inter-frequency carriers, the measurement prediction accuracy is different</w:t>
      </w:r>
      <w:r>
        <w:rPr>
          <w:rFonts w:eastAsiaTheme="minorEastAsia"/>
          <w:lang w:val="en-US" w:eastAsia="zh-CN"/>
        </w:rPr>
        <w:t>. In RAN2, only co-located</w:t>
      </w:r>
      <w:r w:rsidRPr="00A3768A">
        <w:rPr>
          <w:lang w:eastAsia="zh-CN"/>
        </w:rPr>
        <w:t xml:space="preserve"> </w:t>
      </w:r>
      <w:r>
        <w:rPr>
          <w:lang w:eastAsia="zh-CN"/>
        </w:rPr>
        <w:t>scenario is considered where</w:t>
      </w:r>
      <w:r w:rsidRPr="00A3768A">
        <w:rPr>
          <w:lang w:eastAsia="zh-CN"/>
        </w:rPr>
        <w:t xml:space="preserve"> </w:t>
      </w:r>
      <w:r>
        <w:rPr>
          <w:lang w:eastAsia="zh-CN"/>
        </w:rPr>
        <w:t>the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w:t>
      </w:r>
      <w:r>
        <w:rPr>
          <w:lang w:eastAsia="zh-CN"/>
        </w:rPr>
        <w:t xml:space="preserve">the </w:t>
      </w:r>
      <w:r w:rsidRPr="009B086F">
        <w:rPr>
          <w:lang w:eastAsia="zh-CN"/>
        </w:rPr>
        <w:t xml:space="preserve">cell </w:t>
      </w:r>
      <w:r>
        <w:rPr>
          <w:lang w:eastAsia="zh-CN"/>
        </w:rPr>
        <w:t>to be predicted</w:t>
      </w:r>
      <w:r w:rsidRPr="009B086F">
        <w:rPr>
          <w:lang w:eastAsia="zh-CN"/>
        </w:rPr>
        <w:t xml:space="preserve"> are</w:t>
      </w:r>
      <w:r>
        <w:rPr>
          <w:lang w:eastAsia="zh-CN"/>
        </w:rPr>
        <w:t xml:space="preserve"> located in the same sector/site with the same antenna configuration. RAN2 had some simulations and observed that </w:t>
      </w:r>
    </w:p>
    <w:p w14:paraId="1442E948" w14:textId="0A2230BD" w:rsidR="005D418A" w:rsidRPr="00091CA5" w:rsidRDefault="005D418A" w:rsidP="00816E25">
      <w:pPr>
        <w:pStyle w:val="afe"/>
        <w:numPr>
          <w:ilvl w:val="0"/>
          <w:numId w:val="16"/>
        </w:numPr>
        <w:spacing w:line="360" w:lineRule="auto"/>
        <w:ind w:left="505"/>
        <w:rPr>
          <w:rFonts w:eastAsia="Malgun Gothic"/>
          <w:bCs/>
          <w:sz w:val="20"/>
          <w:szCs w:val="20"/>
          <w:lang w:eastAsia="ko-KR"/>
        </w:rPr>
      </w:pPr>
      <w:r w:rsidRPr="00091CA5">
        <w:rPr>
          <w:sz w:val="20"/>
          <w:szCs w:val="20"/>
          <w:lang w:eastAsia="zh-CN"/>
        </w:rPr>
        <w:t xml:space="preserve">the </w:t>
      </w:r>
      <w:r w:rsidR="003C2483" w:rsidRPr="00091CA5">
        <w:rPr>
          <w:sz w:val="20"/>
          <w:szCs w:val="20"/>
          <w:lang w:eastAsia="zh-CN"/>
        </w:rPr>
        <w:t>correlation</w:t>
      </w:r>
      <w:r w:rsidRPr="00091CA5">
        <w:rPr>
          <w:sz w:val="20"/>
          <w:szCs w:val="20"/>
          <w:lang w:eastAsia="zh-CN"/>
        </w:rPr>
        <w:t xml:space="preserve"> between different frequency in FR1 has high correlation, e.g., correlation coefficient is ~0.9;</w:t>
      </w:r>
    </w:p>
    <w:p w14:paraId="65FC1A76" w14:textId="77777777" w:rsidR="005D418A" w:rsidRPr="00091CA5" w:rsidRDefault="005D418A" w:rsidP="00816E25">
      <w:pPr>
        <w:pStyle w:val="afe"/>
        <w:numPr>
          <w:ilvl w:val="0"/>
          <w:numId w:val="16"/>
        </w:numPr>
        <w:spacing w:line="360" w:lineRule="auto"/>
        <w:ind w:left="505"/>
        <w:rPr>
          <w:rFonts w:eastAsia="Malgun Gothic"/>
          <w:bCs/>
          <w:sz w:val="20"/>
          <w:szCs w:val="20"/>
          <w:lang w:eastAsia="ko-KR"/>
        </w:rPr>
      </w:pPr>
      <w:r w:rsidRPr="00091CA5">
        <w:rPr>
          <w:rFonts w:eastAsia="Malgun Gothic"/>
          <w:bCs/>
          <w:sz w:val="20"/>
          <w:szCs w:val="20"/>
          <w:lang w:eastAsia="ko-KR"/>
        </w:rPr>
        <w:t xml:space="preserve">the higher the correlation coefficient is between two frequency layers, the higher the prediction accuracy. </w:t>
      </w:r>
    </w:p>
    <w:p w14:paraId="1390209F" w14:textId="5F3B688F" w:rsidR="005D418A" w:rsidRDefault="005D418A" w:rsidP="005D418A">
      <w:pPr>
        <w:ind w:leftChars="43" w:left="86"/>
        <w:rPr>
          <w:rFonts w:eastAsiaTheme="minorEastAsia"/>
          <w:b/>
          <w:bCs/>
          <w:lang w:val="en-US" w:eastAsia="zh-CN"/>
        </w:rPr>
      </w:pPr>
      <w:r w:rsidRPr="00D60701">
        <w:rPr>
          <w:rFonts w:eastAsiaTheme="minorEastAsia"/>
          <w:b/>
          <w:bCs/>
          <w:lang w:val="en-US" w:eastAsia="zh-CN"/>
        </w:rPr>
        <w:t xml:space="preserve">Proposal </w:t>
      </w:r>
      <w:r w:rsidR="00225B81">
        <w:rPr>
          <w:rFonts w:eastAsiaTheme="minorEastAsia"/>
          <w:b/>
          <w:bCs/>
          <w:lang w:val="en-US" w:eastAsia="zh-CN"/>
        </w:rPr>
        <w:t>6</w:t>
      </w:r>
      <w:r w:rsidRPr="00D60701">
        <w:rPr>
          <w:rFonts w:eastAsiaTheme="minorEastAsia"/>
          <w:b/>
          <w:bCs/>
          <w:lang w:val="en-US" w:eastAsia="zh-CN"/>
        </w:rPr>
        <w:t xml:space="preserve">: For inter-frequency inter-cell frequency domain prediction, </w:t>
      </w:r>
      <w:r w:rsidR="00A4481B">
        <w:rPr>
          <w:rFonts w:eastAsiaTheme="minorEastAsia"/>
          <w:b/>
          <w:bCs/>
          <w:lang w:val="en-US" w:eastAsia="zh-CN"/>
        </w:rPr>
        <w:t xml:space="preserve">RAN4 to discuss whether only </w:t>
      </w:r>
      <w:r w:rsidRPr="00D60701">
        <w:rPr>
          <w:rFonts w:eastAsiaTheme="minorEastAsia"/>
          <w:b/>
          <w:bCs/>
          <w:lang w:val="en-US" w:eastAsia="zh-CN"/>
        </w:rPr>
        <w:t>RSRP prediction accuracy</w:t>
      </w:r>
      <w:r>
        <w:rPr>
          <w:rFonts w:eastAsiaTheme="minorEastAsia"/>
          <w:b/>
          <w:bCs/>
          <w:lang w:val="en-US" w:eastAsia="zh-CN"/>
        </w:rPr>
        <w:t xml:space="preserve">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sidR="00A4481B">
        <w:rPr>
          <w:rFonts w:eastAsiaTheme="minorEastAsia"/>
          <w:b/>
          <w:bCs/>
          <w:lang w:val="en-US" w:eastAsia="zh-CN"/>
        </w:rPr>
        <w:t xml:space="preserve"> is to be specified</w:t>
      </w:r>
      <w:r>
        <w:rPr>
          <w:rFonts w:eastAsiaTheme="minorEastAsia"/>
          <w:b/>
          <w:bCs/>
          <w:lang w:val="en-US" w:eastAsia="zh-CN"/>
        </w:rPr>
        <w:t xml:space="preserve">. </w:t>
      </w:r>
    </w:p>
    <w:p w14:paraId="7C85865E" w14:textId="6E8C6161" w:rsidR="00A4481B" w:rsidRDefault="00A4481B" w:rsidP="005D418A">
      <w:pPr>
        <w:ind w:leftChars="43" w:left="86"/>
        <w:rPr>
          <w:rFonts w:eastAsiaTheme="minorEastAsia"/>
          <w:lang w:val="en-US" w:eastAsia="zh-CN"/>
        </w:rPr>
      </w:pPr>
      <w:r>
        <w:rPr>
          <w:rFonts w:eastAsiaTheme="minorEastAsia"/>
          <w:lang w:val="en-US" w:eastAsia="zh-CN"/>
        </w:rPr>
        <w:t xml:space="preserve">It is agreed model activation delay is to be defined for beam management in R19 AI/ML air interface. For RSRP prediction, the similar requirement can be defined. However we think </w:t>
      </w:r>
      <w:r w:rsidR="008E2F8F">
        <w:rPr>
          <w:rFonts w:eastAsiaTheme="minorEastAsia"/>
          <w:lang w:val="en-US" w:eastAsia="zh-CN"/>
        </w:rPr>
        <w:t>the requirement</w:t>
      </w:r>
      <w:r>
        <w:rPr>
          <w:rFonts w:eastAsiaTheme="minorEastAsia"/>
          <w:lang w:val="en-US" w:eastAsia="zh-CN"/>
        </w:rPr>
        <w:t xml:space="preserve"> is not crystal clear in R19</w:t>
      </w:r>
      <w:r w:rsidRPr="00A4481B">
        <w:rPr>
          <w:rFonts w:eastAsiaTheme="minorEastAsia"/>
          <w:lang w:val="en-US" w:eastAsia="zh-CN"/>
        </w:rPr>
        <w:t xml:space="preserve"> </w:t>
      </w:r>
      <w:r>
        <w:rPr>
          <w:rFonts w:eastAsiaTheme="minorEastAsia"/>
          <w:lang w:val="en-US" w:eastAsia="zh-CN"/>
        </w:rPr>
        <w:t>AI/ML beam management</w:t>
      </w:r>
      <w:r w:rsidR="008E2F8F">
        <w:rPr>
          <w:rFonts w:eastAsiaTheme="minorEastAsia"/>
          <w:lang w:val="en-US" w:eastAsia="zh-CN"/>
        </w:rPr>
        <w:t>, such as</w:t>
      </w:r>
      <w:r>
        <w:rPr>
          <w:rFonts w:eastAsiaTheme="minorEastAsia"/>
          <w:lang w:val="en-US" w:eastAsia="zh-CN"/>
        </w:rPr>
        <w:t xml:space="preserve"> what’s the exact components shall be included in</w:t>
      </w:r>
      <w:r w:rsidR="00987750">
        <w:rPr>
          <w:rFonts w:eastAsiaTheme="minorEastAsia"/>
          <w:lang w:val="en-US" w:eastAsia="zh-CN"/>
        </w:rPr>
        <w:t xml:space="preserve"> activation delay.</w:t>
      </w:r>
      <w:r w:rsidR="008E2F8F">
        <w:rPr>
          <w:rFonts w:eastAsiaTheme="minorEastAsia"/>
          <w:lang w:val="en-US" w:eastAsia="zh-CN"/>
        </w:rPr>
        <w:t xml:space="preserve"> RAN4 can wait for more progress</w:t>
      </w:r>
      <w:r w:rsidR="008E2F8F" w:rsidRPr="008E2F8F">
        <w:t xml:space="preserve"> </w:t>
      </w:r>
      <w:r w:rsidR="008E2F8F" w:rsidRPr="008E2F8F">
        <w:rPr>
          <w:rFonts w:eastAsiaTheme="minorEastAsia"/>
          <w:lang w:val="en-US" w:eastAsia="zh-CN"/>
        </w:rPr>
        <w:t>in R19 AI/ML air interface beam management</w:t>
      </w:r>
      <w:r w:rsidR="008E2F8F">
        <w:rPr>
          <w:rFonts w:eastAsiaTheme="minorEastAsia"/>
          <w:lang w:val="en-US" w:eastAsia="zh-CN"/>
        </w:rPr>
        <w:t>.</w:t>
      </w:r>
    </w:p>
    <w:p w14:paraId="255EB141" w14:textId="4BA02FFD" w:rsidR="00987750" w:rsidRPr="00987750" w:rsidRDefault="00987750" w:rsidP="005D418A">
      <w:pPr>
        <w:ind w:leftChars="43" w:left="86"/>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 xml:space="preserve">roposal </w:t>
      </w:r>
      <w:r w:rsidR="00225B81">
        <w:rPr>
          <w:rFonts w:eastAsiaTheme="minorEastAsia"/>
          <w:b/>
          <w:bCs/>
          <w:lang w:val="en-US" w:eastAsia="zh-CN"/>
        </w:rPr>
        <w:t>7</w:t>
      </w:r>
      <w:r w:rsidRPr="00987750">
        <w:rPr>
          <w:rFonts w:eastAsiaTheme="minorEastAsia"/>
          <w:b/>
          <w:bCs/>
          <w:lang w:val="en-US" w:eastAsia="zh-CN"/>
        </w:rPr>
        <w:t>: For RRM measurement prediction, whether and how to define activation delay can wait for more progress in R19 AI/ML air interface beam management.</w:t>
      </w:r>
    </w:p>
    <w:p w14:paraId="77158A0C" w14:textId="77777777" w:rsidR="004736A1" w:rsidRPr="005D418A" w:rsidRDefault="004736A1" w:rsidP="004736A1">
      <w:pPr>
        <w:pStyle w:val="afe"/>
        <w:spacing w:before="120"/>
        <w:ind w:left="420"/>
        <w:jc w:val="both"/>
        <w:rPr>
          <w:rFonts w:eastAsiaTheme="minorEastAsia"/>
          <w:b/>
          <w:bCs/>
          <w:sz w:val="20"/>
          <w:szCs w:val="20"/>
          <w:lang w:val="en-US" w:eastAsia="zh-CN"/>
        </w:rPr>
      </w:pPr>
    </w:p>
    <w:p w14:paraId="7003A98B" w14:textId="0707C6E0" w:rsidR="00572491" w:rsidRPr="00FB2653" w:rsidRDefault="005E03F0" w:rsidP="00A4481B">
      <w:pPr>
        <w:pStyle w:val="2"/>
        <w:tabs>
          <w:tab w:val="num" w:pos="576"/>
        </w:tabs>
        <w:ind w:left="576"/>
        <w:rPr>
          <w:lang w:val="en-US" w:eastAsia="zh-CN"/>
        </w:rPr>
      </w:pPr>
      <w:r w:rsidRPr="00BA452C">
        <w:rPr>
          <w:lang w:val="en-US"/>
        </w:rPr>
        <w:lastRenderedPageBreak/>
        <w:t>Ground truth definition</w:t>
      </w:r>
      <w:r w:rsidRPr="005E03F0">
        <w:rPr>
          <w:lang w:val="en-US"/>
        </w:rPr>
        <w:t xml:space="preserve"> </w:t>
      </w:r>
      <w:r w:rsidRPr="00BA452C">
        <w:rPr>
          <w:lang w:val="en-US"/>
        </w:rPr>
        <w:t>for RSRP Accuracy</w:t>
      </w:r>
    </w:p>
    <w:p w14:paraId="51D11591" w14:textId="201A4A4C" w:rsidR="0014479F" w:rsidRPr="00FB2653" w:rsidRDefault="00987750" w:rsidP="00E84B91">
      <w:pPr>
        <w:spacing w:before="120"/>
        <w:jc w:val="both"/>
        <w:rPr>
          <w:rFonts w:eastAsiaTheme="minorEastAsia"/>
          <w:lang w:eastAsia="zh-CN"/>
        </w:rPr>
      </w:pPr>
      <w:r>
        <w:rPr>
          <w:lang w:eastAsia="zh-CN"/>
        </w:rPr>
        <w:t>D</w:t>
      </w:r>
      <w:r w:rsidR="0014479F">
        <w:rPr>
          <w:lang w:eastAsia="zh-CN"/>
        </w:rPr>
        <w:t>efinition of L3 RSRP predication accuracy is agreed</w:t>
      </w:r>
      <w:r>
        <w:rPr>
          <w:lang w:eastAsia="zh-CN"/>
        </w:rPr>
        <w:t xml:space="preserve"> in TR38.744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7B212357" w14:textId="77777777" w:rsidR="00987750" w:rsidRDefault="00987750" w:rsidP="00987750">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p>
          <w:p w14:paraId="4155C335" w14:textId="77777777" w:rsidR="00987750" w:rsidRDefault="00987750" w:rsidP="00987750">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122E92D0" w14:textId="77777777" w:rsidR="00987750" w:rsidRDefault="00987750" w:rsidP="00816E25">
            <w:pPr>
              <w:pStyle w:val="B10"/>
              <w:numPr>
                <w:ilvl w:val="0"/>
                <w:numId w:val="23"/>
              </w:numPr>
            </w:pPr>
            <w:r w:rsidRPr="005D377C">
              <w:t>Absolute accuracy of predicted L3-RSRP</w:t>
            </w:r>
            <w:r>
              <w:t xml:space="preserve"> = reported predicted L3-RSRP – ground truth of L3-RSRP.</w:t>
            </w:r>
          </w:p>
          <w:p w14:paraId="1FC2DEC6" w14:textId="77777777" w:rsidR="00987750" w:rsidRDefault="00987750" w:rsidP="00987750">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11E92807" w14:textId="77777777" w:rsidR="00987750" w:rsidRDefault="00987750" w:rsidP="00816E25">
            <w:pPr>
              <w:pStyle w:val="B10"/>
              <w:numPr>
                <w:ilvl w:val="0"/>
                <w:numId w:val="23"/>
              </w:numPr>
            </w:pPr>
            <w:r>
              <w:t>Relative accuracy of predicted L3-RSRP = (reported predicted L3-RSRP of cell 1 – reported L3-RSRP of cell 2) – (ground truth of L3-RSRP of cell 1 – ground truth of L3-RSRP of cell 2),</w:t>
            </w:r>
          </w:p>
          <w:p w14:paraId="38B13CB5" w14:textId="77777777" w:rsidR="00987750" w:rsidRPr="004E341C" w:rsidRDefault="00987750" w:rsidP="00987750">
            <w:pPr>
              <w:pStyle w:val="B2"/>
            </w:pPr>
            <w:r>
              <w:t>-</w:t>
            </w:r>
            <w:r>
              <w:tab/>
            </w:r>
            <w:r w:rsidRPr="004E341C">
              <w:t>cell 1 and cell 2 are on the same frequency</w:t>
            </w:r>
          </w:p>
          <w:p w14:paraId="0272AD05" w14:textId="77777777" w:rsidR="00987750" w:rsidRDefault="00987750" w:rsidP="00987750">
            <w:pPr>
              <w:pStyle w:val="B2"/>
            </w:pPr>
            <w:r>
              <w:t>-</w:t>
            </w:r>
            <w:r>
              <w:tab/>
            </w:r>
            <w:r w:rsidRPr="004E341C">
              <w:t>the reported L3-RSRP of cell 2 can be measured or predicted.</w:t>
            </w:r>
          </w:p>
          <w:p w14:paraId="04645450" w14:textId="77777777" w:rsidR="00987750" w:rsidRPr="00594EA9" w:rsidRDefault="00987750" w:rsidP="00987750">
            <w:pPr>
              <w:pStyle w:val="EditorsNote"/>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18033D16" w14:textId="77777777" w:rsidR="00987750" w:rsidRDefault="00987750" w:rsidP="00987750">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r>
              <w:rPr>
                <w:lang w:val="en-US" w:eastAsia="zh-CN"/>
              </w:rPr>
              <w:t>-</w:t>
            </w:r>
          </w:p>
          <w:p w14:paraId="4F4B2C0E" w14:textId="77777777" w:rsidR="00987750" w:rsidRDefault="00987750" w:rsidP="00987750">
            <w:pPr>
              <w:pStyle w:val="B10"/>
            </w:pPr>
            <w:r>
              <w:t>-</w:t>
            </w:r>
            <w:r>
              <w:tab/>
              <w:t>Relative accuracy of predicted L3-RSRP = (reported predicted L3-RSRP of cell 1 – reported L3-RSRP of cell 2) – (ground truth of L3-RSRP of cell 1 – ground truth of L3-RSRP of cell 2),</w:t>
            </w:r>
          </w:p>
          <w:p w14:paraId="11E5F316" w14:textId="77777777" w:rsidR="00987750" w:rsidRDefault="00987750" w:rsidP="00987750">
            <w:pPr>
              <w:pStyle w:val="B2"/>
            </w:pPr>
            <w:r>
              <w:t>-</w:t>
            </w:r>
            <w:r>
              <w:tab/>
            </w:r>
            <w:r w:rsidRPr="00686E93">
              <w:t>cell 2 is on a different frequency than cell 1 but in the same FR as cell 1</w:t>
            </w:r>
            <w:r>
              <w:t>;</w:t>
            </w:r>
          </w:p>
          <w:p w14:paraId="3DAB54A1" w14:textId="77777777" w:rsidR="00987750" w:rsidRDefault="00987750" w:rsidP="00987750">
            <w:pPr>
              <w:pStyle w:val="B2"/>
            </w:pPr>
            <w:r>
              <w:t>-</w:t>
            </w:r>
            <w:r>
              <w:tab/>
            </w:r>
            <w:r w:rsidRPr="00686E93">
              <w:t>the reported L3-RSRP of cell 2 can be measured or predicted.</w:t>
            </w:r>
          </w:p>
          <w:p w14:paraId="4A0EDA1F" w14:textId="70DA82D2" w:rsidR="0014479F" w:rsidRPr="0014479F" w:rsidRDefault="00987750" w:rsidP="00987750">
            <w:pPr>
              <w:spacing w:before="120"/>
              <w:jc w:val="both"/>
              <w:rPr>
                <w:lang w:val="x-none"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682E84AB" w14:textId="593E75A3" w:rsidR="00A0563F" w:rsidRDefault="00507298" w:rsidP="00987750">
      <w:pPr>
        <w:spacing w:before="120"/>
        <w:jc w:val="both"/>
        <w:rPr>
          <w:noProof/>
        </w:rPr>
      </w:pPr>
      <w:r>
        <w:rPr>
          <w:lang w:eastAsia="zh-CN"/>
        </w:rPr>
        <w:t xml:space="preserve">It is agreed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p>
    <w:p w14:paraId="377B1404" w14:textId="6B6F9A79"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w:t>
      </w:r>
      <w:r w:rsidR="00987750">
        <w:rPr>
          <w:rFonts w:eastAsiaTheme="minorEastAsia"/>
          <w:lang w:val="en-US" w:eastAsia="zh-CN"/>
        </w:rPr>
        <w:t>not decided</w:t>
      </w:r>
      <w:r>
        <w:rPr>
          <w:rFonts w:eastAsiaTheme="minorEastAsia"/>
          <w:lang w:val="en-US" w:eastAsia="zh-CN"/>
        </w:rPr>
        <w:t xml:space="preserve">. There are two </w:t>
      </w:r>
      <w:r w:rsidR="00E958D1">
        <w:rPr>
          <w:rFonts w:eastAsiaTheme="minorEastAsia"/>
          <w:lang w:val="en-US" w:eastAsia="zh-CN"/>
        </w:rPr>
        <w:t>alternatives</w:t>
      </w:r>
      <w:r w:rsidR="00987750">
        <w:rPr>
          <w:rFonts w:eastAsiaTheme="minorEastAsia"/>
          <w:lang w:val="en-US" w:eastAsia="zh-CN"/>
        </w:rPr>
        <w:t xml:space="preserve"> in TR38.744</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3830AC8B" w14:textId="77777777" w:rsidR="00987750" w:rsidRDefault="00987750" w:rsidP="00987750">
            <w:pPr>
              <w:jc w:val="both"/>
              <w:rPr>
                <w:lang w:eastAsia="zh-CN"/>
              </w:rPr>
            </w:pPr>
            <w:r>
              <w:rPr>
                <w:rFonts w:hint="eastAsia"/>
                <w:lang w:eastAsia="zh-CN"/>
              </w:rPr>
              <w:t>The ground truth of L3-RSRP in FR1 is based on:</w:t>
            </w:r>
          </w:p>
          <w:p w14:paraId="3E582743" w14:textId="77777777" w:rsidR="00987750" w:rsidRDefault="00987750" w:rsidP="00987750">
            <w:pPr>
              <w:pStyle w:val="B10"/>
              <w:numPr>
                <w:ilvl w:val="0"/>
                <w:numId w:val="11"/>
              </w:numPr>
            </w:pPr>
            <w:r>
              <w:rPr>
                <w:rFonts w:hint="eastAsia"/>
              </w:rPr>
              <w:t xml:space="preserve">Alt1: The </w:t>
            </w:r>
            <w:r>
              <w:t>transmitted or reception power</w:t>
            </w:r>
          </w:p>
          <w:p w14:paraId="56E71C37" w14:textId="77777777" w:rsidR="00987750" w:rsidRDefault="00987750" w:rsidP="00987750">
            <w:pPr>
              <w:pStyle w:val="B10"/>
              <w:numPr>
                <w:ilvl w:val="0"/>
                <w:numId w:val="11"/>
              </w:numPr>
            </w:pPr>
            <w:r>
              <w:rPr>
                <w:rFonts w:hint="eastAsia"/>
              </w:rPr>
              <w:t>Alt2: T</w:t>
            </w:r>
            <w:r>
              <w:t>he reported measurement value under certain conditions</w:t>
            </w:r>
            <w:r>
              <w:rPr>
                <w:rFonts w:hint="eastAsia"/>
              </w:rPr>
              <w:t>.</w:t>
            </w:r>
          </w:p>
          <w:p w14:paraId="2426E19A" w14:textId="338609BF" w:rsidR="00020583" w:rsidRPr="00987750" w:rsidRDefault="00020583" w:rsidP="00987750">
            <w:pPr>
              <w:jc w:val="both"/>
              <w:rPr>
                <w:rFonts w:eastAsia="Yu Mincho"/>
              </w:rPr>
            </w:pPr>
          </w:p>
        </w:tc>
      </w:tr>
    </w:tbl>
    <w:p w14:paraId="659D4D63" w14:textId="5353DFED" w:rsidR="00A51D57" w:rsidRPr="0010001D" w:rsidRDefault="006A3C93" w:rsidP="00816E25">
      <w:pPr>
        <w:pStyle w:val="afe"/>
        <w:numPr>
          <w:ilvl w:val="0"/>
          <w:numId w:val="14"/>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1DE3F447"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7E07CED8"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lastRenderedPageBreak/>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69FA04EB"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389D0597"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225B81">
        <w:rPr>
          <w:rFonts w:eastAsiaTheme="minorEastAsia"/>
          <w:b/>
          <w:bCs/>
          <w:lang w:val="en-US" w:eastAsia="zh-CN"/>
        </w:rPr>
        <w:t>8</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816E25">
      <w:pPr>
        <w:pStyle w:val="afe"/>
        <w:numPr>
          <w:ilvl w:val="0"/>
          <w:numId w:val="14"/>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52C54401"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225B81">
        <w:rPr>
          <w:rFonts w:eastAsiaTheme="minorEastAsia"/>
          <w:b/>
          <w:bCs/>
          <w:lang w:val="en-US" w:eastAsia="zh-CN"/>
        </w:rPr>
        <w:t>9</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1E2588C2" w14:textId="77777777" w:rsidR="00192B8A" w:rsidRPr="00D60701" w:rsidRDefault="00192B8A" w:rsidP="00192B8A">
      <w:pPr>
        <w:pStyle w:val="afe"/>
        <w:ind w:left="704"/>
        <w:rPr>
          <w:rFonts w:eastAsiaTheme="minorEastAsia"/>
          <w:b/>
          <w:bCs/>
          <w:sz w:val="20"/>
          <w:szCs w:val="20"/>
          <w:lang w:val="en-US" w:eastAsia="zh-CN"/>
        </w:rPr>
      </w:pPr>
    </w:p>
    <w:p w14:paraId="73C99761" w14:textId="77777777" w:rsidR="00F73816" w:rsidRPr="00F73816" w:rsidRDefault="00F73816" w:rsidP="00F73816">
      <w:pPr>
        <w:rPr>
          <w:rFonts w:eastAsiaTheme="minorEastAsia"/>
          <w:lang w:val="en-US" w:eastAsia="zh-CN"/>
        </w:rPr>
      </w:pPr>
    </w:p>
    <w:bookmarkEnd w:id="7"/>
    <w:bookmarkEnd w:id="8"/>
    <w:bookmarkEnd w:id="9"/>
    <w:bookmarkEnd w:id="10"/>
    <w:bookmarkEnd w:id="11"/>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74CEB865"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625AF5D0" w14:textId="77777777" w:rsidR="00225B81" w:rsidRDefault="00225B81" w:rsidP="00225B81">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1</w:t>
      </w:r>
      <w:r w:rsidRPr="00B36586">
        <w:rPr>
          <w:rFonts w:eastAsiaTheme="minorEastAsia"/>
          <w:b/>
          <w:bCs/>
          <w:lang w:eastAsia="zh-CN"/>
        </w:rPr>
        <w:t xml:space="preserve">: </w:t>
      </w:r>
      <w:r>
        <w:rPr>
          <w:rFonts w:eastAsiaTheme="minorEastAsia"/>
          <w:b/>
          <w:bCs/>
          <w:lang w:eastAsia="zh-CN"/>
        </w:rPr>
        <w:t>For prediction accuracy, RAN4 need to discuss:</w:t>
      </w:r>
    </w:p>
    <w:p w14:paraId="56950B32" w14:textId="77777777" w:rsidR="00225B81" w:rsidRPr="00D77889" w:rsidRDefault="00225B81" w:rsidP="00225B81">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2EDB66D0" w14:textId="77777777" w:rsidR="00225B81" w:rsidRPr="00D77889" w:rsidRDefault="00225B81" w:rsidP="00225B81">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Whether to define one unified cell level prediction accuracy</w:t>
      </w:r>
    </w:p>
    <w:p w14:paraId="320417C0" w14:textId="77777777" w:rsidR="00225B81" w:rsidRPr="00D77889" w:rsidRDefault="00225B81" w:rsidP="00225B81">
      <w:pPr>
        <w:spacing w:before="120"/>
        <w:ind w:leftChars="300" w:left="600"/>
        <w:jc w:val="both"/>
        <w:rPr>
          <w:b/>
          <w:bCs/>
          <w:lang w:eastAsia="zh-CN"/>
        </w:rPr>
      </w:pPr>
      <w:r w:rsidRPr="00D77889">
        <w:rPr>
          <w:b/>
          <w:bCs/>
          <w:lang w:eastAsia="zh-CN"/>
        </w:rPr>
        <w:t>-</w:t>
      </w:r>
      <w:r>
        <w:rPr>
          <w:b/>
          <w:bCs/>
          <w:lang w:eastAsia="zh-CN"/>
        </w:rPr>
        <w:t xml:space="preserve"> to</w:t>
      </w:r>
      <w:r w:rsidRPr="00D77889">
        <w:rPr>
          <w:b/>
          <w:bCs/>
          <w:lang w:eastAsia="zh-CN"/>
        </w:rPr>
        <w:t xml:space="preserve"> accommodat</w:t>
      </w:r>
      <w:r>
        <w:rPr>
          <w:b/>
          <w:bCs/>
          <w:lang w:eastAsia="zh-CN"/>
        </w:rPr>
        <w:t>e</w:t>
      </w:r>
      <w:r w:rsidRPr="00D77889">
        <w:rPr>
          <w:b/>
          <w:bCs/>
          <w:lang w:eastAsia="zh-CN"/>
        </w:rPr>
        <w:t xml:space="preserve"> all sub-use cases/scenario, or</w:t>
      </w:r>
    </w:p>
    <w:p w14:paraId="620FE096" w14:textId="77777777" w:rsidR="00225B81" w:rsidRPr="00394D97" w:rsidRDefault="00225B81" w:rsidP="00225B81">
      <w:pPr>
        <w:spacing w:before="120"/>
        <w:ind w:leftChars="300" w:left="600"/>
        <w:jc w:val="both"/>
        <w:rPr>
          <w:rFonts w:eastAsiaTheme="minorEastAsia"/>
          <w:b/>
          <w:bCs/>
          <w:lang w:eastAsia="zh-CN"/>
        </w:rPr>
      </w:pPr>
      <w:r w:rsidRPr="00D77889">
        <w:rPr>
          <w:b/>
          <w:bCs/>
          <w:lang w:eastAsia="zh-CN"/>
        </w:rPr>
        <w:t>-</w:t>
      </w:r>
      <w:r>
        <w:rPr>
          <w:b/>
          <w:bCs/>
          <w:lang w:eastAsia="zh-CN"/>
        </w:rPr>
        <w:t xml:space="preserve"> by </w:t>
      </w:r>
      <w:r w:rsidRPr="00D77889">
        <w:rPr>
          <w:b/>
          <w:bCs/>
          <w:lang w:eastAsia="zh-CN"/>
        </w:rPr>
        <w:t xml:space="preserve">selecting one </w:t>
      </w:r>
      <w:r>
        <w:rPr>
          <w:b/>
          <w:bCs/>
          <w:lang w:eastAsia="zh-CN"/>
        </w:rPr>
        <w:t xml:space="preserve">typical and proper </w:t>
      </w:r>
      <w:r w:rsidRPr="00D77889">
        <w:rPr>
          <w:b/>
          <w:bCs/>
          <w:lang w:eastAsia="zh-CN"/>
        </w:rPr>
        <w:t xml:space="preserve">sub-use case/scenario </w:t>
      </w:r>
    </w:p>
    <w:p w14:paraId="10994060" w14:textId="77777777" w:rsidR="00225B81" w:rsidRPr="00DC70D0" w:rsidRDefault="00225B81" w:rsidP="00225B81">
      <w:pPr>
        <w:spacing w:before="120"/>
        <w:jc w:val="both"/>
        <w:rPr>
          <w:rFonts w:eastAsiaTheme="minorEastAsia"/>
          <w:b/>
          <w:bCs/>
          <w:lang w:eastAsia="zh-CN"/>
        </w:rPr>
      </w:pPr>
      <w:r>
        <w:rPr>
          <w:rFonts w:eastAsiaTheme="minorEastAsia"/>
          <w:b/>
          <w:bCs/>
          <w:lang w:eastAsia="zh-CN"/>
        </w:rPr>
        <w:t xml:space="preserve">Proposal 2: RAN4 to discuss </w:t>
      </w:r>
      <w:r w:rsidRPr="001A58E6">
        <w:rPr>
          <w:rFonts w:eastAsiaTheme="minorEastAsia"/>
          <w:b/>
          <w:bCs/>
          <w:lang w:eastAsia="zh-CN"/>
        </w:rPr>
        <w:t xml:space="preserve">whether the prediction accuracy </w:t>
      </w:r>
      <w:r>
        <w:rPr>
          <w:rFonts w:eastAsiaTheme="minorEastAsia"/>
          <w:b/>
          <w:bCs/>
          <w:lang w:eastAsia="zh-CN"/>
        </w:rPr>
        <w:t>has the same or different</w:t>
      </w:r>
      <w:r w:rsidRPr="001A58E6">
        <w:rPr>
          <w:rFonts w:eastAsiaTheme="minorEastAsia"/>
          <w:b/>
          <w:bCs/>
          <w:lang w:eastAsia="zh-CN"/>
        </w:rPr>
        <w:t xml:space="preserve"> accuracy requirements that are defined for the non-AI/ML RRM measurement.</w:t>
      </w:r>
    </w:p>
    <w:p w14:paraId="678EB7EE" w14:textId="77777777" w:rsidR="00225B81" w:rsidRDefault="00225B81" w:rsidP="00225B81">
      <w:pPr>
        <w:rPr>
          <w:b/>
          <w:bCs/>
          <w:lang w:eastAsia="zh-CN"/>
        </w:rPr>
      </w:pPr>
      <w:r w:rsidRPr="00394D97">
        <w:rPr>
          <w:rFonts w:eastAsiaTheme="minorEastAsia" w:hint="eastAsia"/>
          <w:b/>
          <w:bCs/>
          <w:lang w:eastAsia="zh-CN"/>
        </w:rPr>
        <w:t>P</w:t>
      </w:r>
      <w:r w:rsidRPr="00394D97">
        <w:rPr>
          <w:rFonts w:eastAsiaTheme="minorEastAsia"/>
          <w:b/>
          <w:bCs/>
          <w:lang w:eastAsia="zh-CN"/>
        </w:rPr>
        <w:t xml:space="preserve">roposal </w:t>
      </w:r>
      <w:r>
        <w:rPr>
          <w:rFonts w:eastAsiaTheme="minorEastAsia"/>
          <w:b/>
          <w:bCs/>
          <w:lang w:eastAsia="zh-CN"/>
        </w:rPr>
        <w:t>3</w:t>
      </w:r>
      <w:r w:rsidRPr="00394D97">
        <w:rPr>
          <w:rFonts w:eastAsiaTheme="minorEastAsia"/>
          <w:b/>
          <w:bCs/>
          <w:lang w:eastAsia="zh-CN"/>
        </w:rPr>
        <w:t xml:space="preserve">: </w:t>
      </w:r>
      <w:r>
        <w:rPr>
          <w:rFonts w:eastAsiaTheme="minorEastAsia"/>
          <w:b/>
          <w:bCs/>
          <w:lang w:eastAsia="zh-CN"/>
        </w:rPr>
        <w:t>In AL/ML mobility,</w:t>
      </w:r>
      <w:r w:rsidRPr="00394D97">
        <w:rPr>
          <w:rFonts w:eastAsiaTheme="minorEastAsia"/>
          <w:b/>
          <w:bCs/>
          <w:lang w:eastAsia="zh-CN"/>
        </w:rPr>
        <w:t xml:space="preserve"> </w:t>
      </w:r>
      <w:r>
        <w:rPr>
          <w:rFonts w:eastAsiaTheme="minorEastAsia"/>
          <w:b/>
          <w:bCs/>
          <w:lang w:val="en-US" w:eastAsia="zh-CN"/>
        </w:rPr>
        <w:t>p</w:t>
      </w:r>
      <w:r w:rsidRPr="00DC70D0">
        <w:rPr>
          <w:rFonts w:eastAsiaTheme="minorEastAsia"/>
          <w:b/>
          <w:bCs/>
          <w:lang w:val="en-US" w:eastAsia="zh-CN"/>
        </w:rPr>
        <w:t>rediction report</w:t>
      </w:r>
      <w:r>
        <w:rPr>
          <w:rFonts w:eastAsiaTheme="minorEastAsia"/>
          <w:b/>
          <w:bCs/>
          <w:lang w:val="en-US" w:eastAsia="zh-CN"/>
        </w:rPr>
        <w:t>ing</w:t>
      </w:r>
      <w:r w:rsidRPr="00DC70D0">
        <w:rPr>
          <w:rFonts w:eastAsiaTheme="minorEastAsia"/>
          <w:b/>
          <w:bCs/>
          <w:lang w:val="en-US" w:eastAsia="zh-CN"/>
        </w:rPr>
        <w:t xml:space="preserve"> delay</w:t>
      </w:r>
      <w:r>
        <w:rPr>
          <w:rFonts w:eastAsiaTheme="minorEastAsia"/>
          <w:b/>
          <w:bCs/>
          <w:lang w:val="en-US" w:eastAsia="zh-CN"/>
        </w:rPr>
        <w:t xml:space="preserve"> can be defined as core requirement and the definition can refer to the conclusion of beam management in </w:t>
      </w:r>
      <w:r w:rsidRPr="002B32C7">
        <w:rPr>
          <w:rFonts w:eastAsiaTheme="minorEastAsia" w:hint="eastAsia"/>
          <w:b/>
          <w:bCs/>
          <w:lang w:eastAsia="zh-CN"/>
        </w:rPr>
        <w:t>Rel-</w:t>
      </w:r>
      <w:r w:rsidRPr="002B32C7">
        <w:rPr>
          <w:rFonts w:eastAsiaTheme="minorEastAsia"/>
          <w:b/>
          <w:bCs/>
        </w:rPr>
        <w:t>19 NR_AIML_air</w:t>
      </w:r>
      <w:r>
        <w:rPr>
          <w:rFonts w:eastAsiaTheme="minorEastAsia"/>
          <w:b/>
          <w:bCs/>
          <w:lang w:val="en-US" w:eastAsia="zh-CN"/>
        </w:rPr>
        <w:t>.</w:t>
      </w:r>
    </w:p>
    <w:p w14:paraId="6A4FBB65" w14:textId="77777777" w:rsidR="00225B81" w:rsidRDefault="00225B81" w:rsidP="00225B81">
      <w:pPr>
        <w:spacing w:before="120"/>
        <w:jc w:val="both"/>
        <w:rPr>
          <w:rFonts w:eastAsiaTheme="minorEastAsia"/>
          <w:b/>
          <w:bCs/>
          <w:lang w:val="en-US" w:eastAsia="zh-CN"/>
        </w:rPr>
      </w:pPr>
      <w:r w:rsidRPr="00034279">
        <w:rPr>
          <w:rFonts w:eastAsiaTheme="minorEastAsia" w:hint="eastAsia"/>
          <w:b/>
          <w:bCs/>
          <w:lang w:val="en-US" w:eastAsia="zh-CN"/>
        </w:rPr>
        <w:t>P</w:t>
      </w:r>
      <w:r w:rsidRPr="00034279">
        <w:rPr>
          <w:rFonts w:eastAsiaTheme="minorEastAsia"/>
          <w:b/>
          <w:bCs/>
          <w:lang w:val="en-US" w:eastAsia="zh-CN"/>
        </w:rPr>
        <w:t xml:space="preserve">roposal </w:t>
      </w:r>
      <w:r>
        <w:rPr>
          <w:rFonts w:eastAsiaTheme="minorEastAsia"/>
          <w:b/>
          <w:bCs/>
          <w:lang w:val="en-US" w:eastAsia="zh-CN"/>
        </w:rPr>
        <w:t>4</w:t>
      </w:r>
      <w:r w:rsidRPr="00034279">
        <w:rPr>
          <w:rFonts w:eastAsiaTheme="minorEastAsia"/>
          <w:b/>
          <w:bCs/>
          <w:lang w:val="en-US" w:eastAsia="zh-CN"/>
        </w:rPr>
        <w:t xml:space="preserve">: For intra-frequency temporal domain prediction case A, RAN4 to discuss whether observation window and prediction window length </w:t>
      </w:r>
      <w:r>
        <w:rPr>
          <w:rFonts w:eastAsiaTheme="minorEastAsia"/>
          <w:b/>
          <w:bCs/>
          <w:lang w:val="en-US" w:eastAsia="zh-CN"/>
        </w:rPr>
        <w:t>can be</w:t>
      </w:r>
      <w:r w:rsidRPr="00034279">
        <w:rPr>
          <w:rFonts w:eastAsiaTheme="minorEastAsia"/>
          <w:b/>
          <w:bCs/>
          <w:lang w:val="en-US" w:eastAsia="zh-CN"/>
        </w:rPr>
        <w:t xml:space="preserve"> defined as core requirements.</w:t>
      </w:r>
    </w:p>
    <w:p w14:paraId="771A498A" w14:textId="77777777" w:rsidR="00225B81" w:rsidRDefault="00225B81" w:rsidP="00225B81">
      <w:pPr>
        <w:spacing w:before="120"/>
        <w:jc w:val="both"/>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Pr>
          <w:rFonts w:eastAsiaTheme="minorEastAsia"/>
          <w:b/>
          <w:bCs/>
          <w:lang w:val="en-US" w:eastAsia="zh-CN"/>
        </w:rPr>
        <w:t>5</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Pr>
          <w:rFonts w:eastAsiaTheme="minorEastAsia"/>
          <w:b/>
          <w:bCs/>
          <w:lang w:val="en-US" w:eastAsia="zh-CN"/>
        </w:rPr>
        <w:t xml:space="preserve">RAN4 to discuss </w:t>
      </w:r>
      <w:r w:rsidRPr="00034279">
        <w:rPr>
          <w:rFonts w:eastAsiaTheme="minorEastAsia"/>
          <w:b/>
          <w:bCs/>
          <w:lang w:val="en-US" w:eastAsia="zh-CN"/>
        </w:rPr>
        <w:t>whether observation window and prediction window length</w:t>
      </w:r>
      <w:r>
        <w:rPr>
          <w:rFonts w:eastAsiaTheme="minorEastAsia"/>
          <w:b/>
          <w:bCs/>
          <w:lang w:val="en-US" w:eastAsia="zh-CN"/>
        </w:rPr>
        <w:t xml:space="preserve"> with certain </w:t>
      </w:r>
      <w:r w:rsidRPr="003C2483">
        <w:rPr>
          <w:rFonts w:eastAsiaTheme="minorEastAsia"/>
          <w:b/>
          <w:bCs/>
          <w:lang w:val="en-US" w:eastAsia="zh-CN"/>
        </w:rPr>
        <w:t xml:space="preserve">MRRT </w:t>
      </w:r>
      <w:r>
        <w:rPr>
          <w:rFonts w:eastAsiaTheme="minorEastAsia"/>
          <w:b/>
          <w:bCs/>
          <w:lang w:val="en-US" w:eastAsia="zh-CN"/>
        </w:rPr>
        <w:t>can be</w:t>
      </w:r>
      <w:r w:rsidRPr="00034279">
        <w:rPr>
          <w:rFonts w:eastAsiaTheme="minorEastAsia"/>
          <w:b/>
          <w:bCs/>
          <w:lang w:val="en-US" w:eastAsia="zh-CN"/>
        </w:rPr>
        <w:t xml:space="preserve"> defined as core requirements.</w:t>
      </w:r>
    </w:p>
    <w:p w14:paraId="581CC2B6" w14:textId="77777777" w:rsidR="00225B81" w:rsidRDefault="00225B81" w:rsidP="00225B81">
      <w:pPr>
        <w:spacing w:before="120"/>
        <w:jc w:val="both"/>
        <w:rPr>
          <w:rFonts w:eastAsiaTheme="minorEastAsia"/>
          <w:b/>
          <w:bCs/>
          <w:lang w:val="en-US" w:eastAsia="zh-CN"/>
        </w:rPr>
      </w:pPr>
      <w:r w:rsidRPr="00D60701">
        <w:rPr>
          <w:rFonts w:eastAsiaTheme="minorEastAsia"/>
          <w:b/>
          <w:bCs/>
          <w:lang w:val="en-US" w:eastAsia="zh-CN"/>
        </w:rPr>
        <w:lastRenderedPageBreak/>
        <w:t xml:space="preserve">Proposal </w:t>
      </w:r>
      <w:r>
        <w:rPr>
          <w:rFonts w:eastAsiaTheme="minorEastAsia"/>
          <w:b/>
          <w:bCs/>
          <w:lang w:val="en-US" w:eastAsia="zh-CN"/>
        </w:rPr>
        <w:t>6</w:t>
      </w:r>
      <w:r w:rsidRPr="00D60701">
        <w:rPr>
          <w:rFonts w:eastAsiaTheme="minorEastAsia"/>
          <w:b/>
          <w:bCs/>
          <w:lang w:val="en-US" w:eastAsia="zh-CN"/>
        </w:rPr>
        <w:t xml:space="preserve">: For inter-frequency inter-cell frequency domain prediction, </w:t>
      </w:r>
      <w:r>
        <w:rPr>
          <w:rFonts w:eastAsiaTheme="minorEastAsia"/>
          <w:b/>
          <w:bCs/>
          <w:lang w:val="en-US" w:eastAsia="zh-CN"/>
        </w:rPr>
        <w:t xml:space="preserve">RAN4 to discuss whether only </w:t>
      </w:r>
      <w:r w:rsidRPr="00D60701">
        <w:rPr>
          <w:rFonts w:eastAsiaTheme="minorEastAsia"/>
          <w:b/>
          <w:bCs/>
          <w:lang w:val="en-US" w:eastAsia="zh-CN"/>
        </w:rPr>
        <w:t>RSRP prediction accuracy</w:t>
      </w:r>
      <w:r>
        <w:rPr>
          <w:rFonts w:eastAsiaTheme="minorEastAsia"/>
          <w:b/>
          <w:bCs/>
          <w:lang w:val="en-US" w:eastAsia="zh-CN"/>
        </w:rPr>
        <w:t xml:space="preserve">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Pr>
          <w:rFonts w:eastAsiaTheme="minorEastAsia"/>
          <w:b/>
          <w:bCs/>
          <w:lang w:val="en-US" w:eastAsia="zh-CN"/>
        </w:rPr>
        <w:t xml:space="preserve"> is to be specified. </w:t>
      </w:r>
    </w:p>
    <w:p w14:paraId="19858BA1" w14:textId="77777777" w:rsidR="00225B81" w:rsidRPr="00987750" w:rsidRDefault="00225B81" w:rsidP="00225B81">
      <w:pPr>
        <w:spacing w:before="120"/>
        <w:jc w:val="both"/>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 xml:space="preserve">roposal </w:t>
      </w:r>
      <w:r>
        <w:rPr>
          <w:rFonts w:eastAsiaTheme="minorEastAsia"/>
          <w:b/>
          <w:bCs/>
          <w:lang w:val="en-US" w:eastAsia="zh-CN"/>
        </w:rPr>
        <w:t>7</w:t>
      </w:r>
      <w:r w:rsidRPr="00987750">
        <w:rPr>
          <w:rFonts w:eastAsiaTheme="minorEastAsia"/>
          <w:b/>
          <w:bCs/>
          <w:lang w:val="en-US" w:eastAsia="zh-CN"/>
        </w:rPr>
        <w:t>: For RRM measurement prediction, whether and how to define activation delay can wait for more progress in R19 AI/ML air interface beam management.</w:t>
      </w:r>
    </w:p>
    <w:p w14:paraId="47C1E3DB" w14:textId="77777777" w:rsidR="00225B81" w:rsidRPr="00CE208B" w:rsidRDefault="00225B81" w:rsidP="00225B81">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B858D9E" w14:textId="77777777" w:rsidR="00225B81" w:rsidRPr="00CE208B" w:rsidRDefault="00225B81" w:rsidP="00225B81">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4612B29D" w14:textId="77777777" w:rsidR="00225B81" w:rsidRDefault="00225B81" w:rsidP="00225B81">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41CFE374" w14:textId="77777777" w:rsidR="00225B81" w:rsidRPr="0010001D" w:rsidRDefault="00225B81" w:rsidP="00225B81">
      <w:pPr>
        <w:spacing w:before="12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Pr>
          <w:rFonts w:eastAsiaTheme="minorEastAsia"/>
          <w:b/>
          <w:bCs/>
          <w:lang w:val="en-US" w:eastAsia="zh-CN"/>
        </w:rPr>
        <w:t>8</w:t>
      </w:r>
      <w:r w:rsidRPr="0010001D">
        <w:rPr>
          <w:rFonts w:eastAsiaTheme="minorEastAsia"/>
          <w:b/>
          <w:bCs/>
          <w:lang w:val="en-US" w:eastAsia="zh-CN"/>
        </w:rPr>
        <w:t xml:space="preserve">: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5F55A125" w14:textId="77777777" w:rsidR="00225B81" w:rsidRPr="0010001D" w:rsidRDefault="00225B81" w:rsidP="00225B81">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4A92ABB6" w14:textId="0B576858" w:rsidR="00225B81" w:rsidRPr="00225B81" w:rsidRDefault="00225B81" w:rsidP="00DA6974">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2BA910AB" w14:textId="77777777" w:rsidR="00225B81" w:rsidRDefault="00225B81" w:rsidP="00225B81">
      <w:pPr>
        <w:spacing w:before="12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Pr>
          <w:rFonts w:eastAsiaTheme="minorEastAsia"/>
          <w:b/>
          <w:bCs/>
          <w:lang w:val="en-US" w:eastAsia="zh-CN"/>
        </w:rPr>
        <w:t>9</w:t>
      </w:r>
      <w:r w:rsidRPr="00AF1988">
        <w:rPr>
          <w:rFonts w:eastAsiaTheme="minorEastAsia"/>
          <w:b/>
          <w:bCs/>
          <w:lang w:val="en-US" w:eastAsia="zh-CN"/>
        </w:rPr>
        <w:t xml:space="preserve">: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0FF13189" w14:textId="77777777" w:rsidR="00225B81" w:rsidRDefault="00225B81" w:rsidP="00225B81">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22BB5B2E" w14:textId="77777777" w:rsidR="00225B81" w:rsidRDefault="00225B81"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1921C73B" w:rsidR="002D40D1" w:rsidRDefault="00652DE2" w:rsidP="002707C6">
      <w:pPr>
        <w:pStyle w:val="afe"/>
        <w:numPr>
          <w:ilvl w:val="0"/>
          <w:numId w:val="5"/>
        </w:numPr>
        <w:rPr>
          <w:rFonts w:eastAsia="宋体"/>
          <w:sz w:val="20"/>
          <w:szCs w:val="20"/>
          <w:lang w:val="en-GB" w:eastAsia="zh-CN"/>
        </w:rPr>
      </w:pPr>
      <w:r w:rsidRPr="00652DE2">
        <w:rPr>
          <w:rFonts w:eastAsia="宋体"/>
          <w:sz w:val="20"/>
          <w:szCs w:val="20"/>
          <w:lang w:val="en-GB" w:eastAsia="zh-CN"/>
        </w:rPr>
        <w:t>RP-252899</w:t>
      </w:r>
      <w:r w:rsidR="002D40D1">
        <w:rPr>
          <w:rFonts w:eastAsia="宋体"/>
          <w:sz w:val="20"/>
          <w:szCs w:val="20"/>
          <w:lang w:val="en-GB" w:eastAsia="zh-CN"/>
        </w:rPr>
        <w:t>,</w:t>
      </w:r>
      <w:r w:rsidR="002D40D1" w:rsidRPr="002D40D1">
        <w:t xml:space="preserve"> </w:t>
      </w:r>
      <w:r w:rsidRPr="00652DE2">
        <w:rPr>
          <w:rFonts w:eastAsia="宋体"/>
          <w:sz w:val="20"/>
          <w:szCs w:val="20"/>
          <w:lang w:val="en-GB" w:eastAsia="zh-CN"/>
        </w:rPr>
        <w:t>Revised WI: Artificial Intelligence (AI)/Machine Learning (ML) for mobility in NR</w:t>
      </w:r>
    </w:p>
    <w:p w14:paraId="2B27ECFB" w14:textId="5904475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1432B705" w14:textId="20B8031E" w:rsidR="008A1F18" w:rsidRDefault="008A1F18" w:rsidP="002707C6">
      <w:pPr>
        <w:pStyle w:val="afe"/>
        <w:numPr>
          <w:ilvl w:val="0"/>
          <w:numId w:val="5"/>
        </w:numPr>
        <w:rPr>
          <w:rFonts w:eastAsia="宋体"/>
          <w:sz w:val="20"/>
          <w:szCs w:val="20"/>
          <w:lang w:val="en-GB" w:eastAsia="zh-CN"/>
        </w:rPr>
      </w:pPr>
      <w:r>
        <w:rPr>
          <w:rFonts w:eastAsia="宋体" w:hint="eastAsia"/>
          <w:sz w:val="20"/>
          <w:szCs w:val="20"/>
          <w:lang w:val="en-GB" w:eastAsia="zh-CN"/>
        </w:rPr>
        <w:t>R</w:t>
      </w:r>
      <w:r>
        <w:rPr>
          <w:rFonts w:eastAsia="宋体"/>
          <w:sz w:val="20"/>
          <w:szCs w:val="20"/>
          <w:lang w:val="en-GB" w:eastAsia="zh-CN"/>
        </w:rPr>
        <w:t>4-2514827</w:t>
      </w:r>
      <w:r w:rsidR="00225B81">
        <w:rPr>
          <w:rFonts w:eastAsia="宋体"/>
          <w:sz w:val="20"/>
          <w:szCs w:val="20"/>
          <w:lang w:val="en-GB" w:eastAsia="zh-CN"/>
        </w:rPr>
        <w:t>,</w:t>
      </w:r>
      <w:r w:rsidR="00225B81" w:rsidRPr="00225B81">
        <w:t xml:space="preserve"> </w:t>
      </w:r>
      <w:r w:rsidR="00225B81" w:rsidRPr="00225B81">
        <w:rPr>
          <w:rFonts w:eastAsia="宋体"/>
          <w:sz w:val="20"/>
          <w:szCs w:val="20"/>
          <w:lang w:val="en-GB" w:eastAsia="zh-CN"/>
        </w:rPr>
        <w:t>WF on NR_AIML_Mob_RRM</w:t>
      </w:r>
      <w:r w:rsidR="00225B81">
        <w:rPr>
          <w:rFonts w:eastAsia="宋体"/>
          <w:sz w:val="20"/>
          <w:szCs w:val="20"/>
          <w:lang w:val="en-GB" w:eastAsia="zh-CN"/>
        </w:rPr>
        <w:t>, OPPO</w:t>
      </w:r>
    </w:p>
    <w:p w14:paraId="2A3070F5" w14:textId="77777777" w:rsidR="00E94B1C" w:rsidRPr="00E94B1C" w:rsidRDefault="00E94B1C" w:rsidP="00E94B1C">
      <w:pPr>
        <w:rPr>
          <w:rFonts w:eastAsia="宋体"/>
          <w:lang w:eastAsia="zh-CN"/>
        </w:rPr>
      </w:pPr>
    </w:p>
    <w:p w14:paraId="2888DC28" w14:textId="19CD4E8D" w:rsidR="00B235D1" w:rsidRPr="00EC7C8A" w:rsidRDefault="00B235D1" w:rsidP="00EF578E">
      <w:pPr>
        <w:rPr>
          <w:rFonts w:eastAsia="宋体"/>
          <w:sz w:val="22"/>
          <w:szCs w:val="22"/>
          <w:lang w:eastAsia="zh-CN"/>
        </w:rPr>
      </w:pPr>
    </w:p>
    <w:sectPr w:rsidR="00B235D1" w:rsidRPr="00EC7C8A" w:rsidSect="00CD43C3">
      <w:footerReference w:type="even" r:id="rId21"/>
      <w:footerReference w:type="default" r:id="rId22"/>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EFA50" w14:textId="77777777" w:rsidR="001456E1" w:rsidRDefault="001456E1">
      <w:r>
        <w:separator/>
      </w:r>
    </w:p>
  </w:endnote>
  <w:endnote w:type="continuationSeparator" w:id="0">
    <w:p w14:paraId="61BE7059" w14:textId="77777777" w:rsidR="001456E1" w:rsidRDefault="0014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8141C" w14:textId="77777777" w:rsidR="001456E1" w:rsidRDefault="001456E1">
      <w:r>
        <w:separator/>
      </w:r>
    </w:p>
  </w:footnote>
  <w:footnote w:type="continuationSeparator" w:id="0">
    <w:p w14:paraId="065B04EE" w14:textId="77777777" w:rsidR="001456E1" w:rsidRDefault="00145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3A4EE8"/>
    <w:multiLevelType w:val="hybridMultilevel"/>
    <w:tmpl w:val="65BE8E7A"/>
    <w:lvl w:ilvl="0" w:tplc="715C75FA">
      <w:start w:val="1"/>
      <w:numFmt w:val="bullet"/>
      <w:lvlText w:val="-"/>
      <w:lvlJc w:val="left"/>
      <w:pPr>
        <w:ind w:left="420" w:hanging="420"/>
      </w:pPr>
      <w:rPr>
        <w:rFonts w:ascii="Times New Roman" w:hAnsi="Times New Roman" w:hint="default"/>
      </w:rPr>
    </w:lvl>
    <w:lvl w:ilvl="1" w:tplc="23946FC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643319"/>
    <w:multiLevelType w:val="hybridMultilevel"/>
    <w:tmpl w:val="ACE2E132"/>
    <w:lvl w:ilvl="0" w:tplc="23946FC6">
      <w:start w:val="1"/>
      <w:numFmt w:val="bullet"/>
      <w:lvlText w:val="•"/>
      <w:lvlJc w:val="left"/>
      <w:pPr>
        <w:ind w:left="420" w:hanging="420"/>
      </w:pPr>
      <w:rPr>
        <w:rFonts w:ascii="Arial" w:hAnsi="Arial" w:hint="default"/>
      </w:rPr>
    </w:lvl>
    <w:lvl w:ilvl="1" w:tplc="715C75F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3"/>
  </w:num>
  <w:num w:numId="4">
    <w:abstractNumId w:val="6"/>
  </w:num>
  <w:num w:numId="5">
    <w:abstractNumId w:val="7"/>
  </w:num>
  <w:num w:numId="6">
    <w:abstractNumId w:val="0"/>
  </w:num>
  <w:num w:numId="7">
    <w:abstractNumId w:val="18"/>
  </w:num>
  <w:num w:numId="8">
    <w:abstractNumId w:val="8"/>
  </w:num>
  <w:num w:numId="9">
    <w:abstractNumId w:val="14"/>
  </w:num>
  <w:num w:numId="10">
    <w:abstractNumId w:val="21"/>
  </w:num>
  <w:num w:numId="11">
    <w:abstractNumId w:val="16"/>
  </w:num>
  <w:num w:numId="12">
    <w:abstractNumId w:val="13"/>
  </w:num>
  <w:num w:numId="13">
    <w:abstractNumId w:val="12"/>
  </w:num>
  <w:num w:numId="14">
    <w:abstractNumId w:val="1"/>
  </w:num>
  <w:num w:numId="15">
    <w:abstractNumId w:val="4"/>
  </w:num>
  <w:num w:numId="16">
    <w:abstractNumId w:val="15"/>
  </w:num>
  <w:num w:numId="17">
    <w:abstractNumId w:val="19"/>
  </w:num>
  <w:num w:numId="18">
    <w:abstractNumId w:val="2"/>
  </w:num>
  <w:num w:numId="19">
    <w:abstractNumId w:val="22"/>
  </w:num>
  <w:num w:numId="20">
    <w:abstractNumId w:val="9"/>
  </w:num>
  <w:num w:numId="21">
    <w:abstractNumId w:val="10"/>
  </w:num>
  <w:num w:numId="22">
    <w:abstractNumId w:val="5"/>
  </w:num>
  <w:num w:numId="23">
    <w:abstractNumId w:val="17"/>
  </w:num>
  <w:num w:numId="24">
    <w:abstractNumId w:val="3"/>
  </w:num>
  <w:num w:numId="2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3F7"/>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478"/>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6B5"/>
    <w:rsid w:val="0003375A"/>
    <w:rsid w:val="00033770"/>
    <w:rsid w:val="00033B9A"/>
    <w:rsid w:val="00034279"/>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15C"/>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531"/>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6E1"/>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8E6"/>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75"/>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5B81"/>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1D44"/>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06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445"/>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07FF5"/>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6EE"/>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4D97"/>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483"/>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E39"/>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539"/>
    <w:rsid w:val="004636BA"/>
    <w:rsid w:val="004637D9"/>
    <w:rsid w:val="00463B2B"/>
    <w:rsid w:val="0046414B"/>
    <w:rsid w:val="00464A7D"/>
    <w:rsid w:val="00464D0A"/>
    <w:rsid w:val="00464DE0"/>
    <w:rsid w:val="00465063"/>
    <w:rsid w:val="00465074"/>
    <w:rsid w:val="00465144"/>
    <w:rsid w:val="0046532D"/>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20"/>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4C7"/>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3CD"/>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C88"/>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18A"/>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DE2"/>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43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28D"/>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6E25"/>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104"/>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1F1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851"/>
    <w:rsid w:val="008C0A6B"/>
    <w:rsid w:val="008C10DA"/>
    <w:rsid w:val="008C1FDE"/>
    <w:rsid w:val="008C22B2"/>
    <w:rsid w:val="008C23A2"/>
    <w:rsid w:val="008C37AC"/>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2F8F"/>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329"/>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750"/>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BA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1B"/>
    <w:rsid w:val="00A44963"/>
    <w:rsid w:val="00A44B83"/>
    <w:rsid w:val="00A44C19"/>
    <w:rsid w:val="00A44EBD"/>
    <w:rsid w:val="00A4534A"/>
    <w:rsid w:val="00A453C0"/>
    <w:rsid w:val="00A45EBD"/>
    <w:rsid w:val="00A46395"/>
    <w:rsid w:val="00A463F9"/>
    <w:rsid w:val="00A46441"/>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3C"/>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20B"/>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2AB1"/>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25C"/>
    <w:rsid w:val="00B463E4"/>
    <w:rsid w:val="00B468C7"/>
    <w:rsid w:val="00B46B1F"/>
    <w:rsid w:val="00B46CDF"/>
    <w:rsid w:val="00B47751"/>
    <w:rsid w:val="00B47EDD"/>
    <w:rsid w:val="00B501D9"/>
    <w:rsid w:val="00B506D3"/>
    <w:rsid w:val="00B50880"/>
    <w:rsid w:val="00B50933"/>
    <w:rsid w:val="00B50E20"/>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E39"/>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1F91"/>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5AC"/>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18A6"/>
    <w:rsid w:val="00D420DF"/>
    <w:rsid w:val="00D42322"/>
    <w:rsid w:val="00D42678"/>
    <w:rsid w:val="00D42A30"/>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5C2"/>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88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AD"/>
    <w:rsid w:val="00DC36BD"/>
    <w:rsid w:val="00DC4117"/>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0D0"/>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E0D"/>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8DD"/>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C7C8A"/>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16"/>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D3B"/>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6425120">
      <w:bodyDiv w:val="1"/>
      <w:marLeft w:val="0"/>
      <w:marRight w:val="0"/>
      <w:marTop w:val="0"/>
      <w:marBottom w:val="0"/>
      <w:divBdr>
        <w:top w:val="none" w:sz="0" w:space="0" w:color="auto"/>
        <w:left w:val="none" w:sz="0" w:space="0" w:color="auto"/>
        <w:bottom w:val="none" w:sz="0" w:space="0" w:color="auto"/>
        <w:right w:val="none" w:sz="0" w:space="0" w:color="auto"/>
      </w:divBdr>
      <w:divsChild>
        <w:div w:id="1269780026">
          <w:marLeft w:val="446"/>
          <w:marRight w:val="0"/>
          <w:marTop w:val="0"/>
          <w:marBottom w:val="0"/>
          <w:divBdr>
            <w:top w:val="none" w:sz="0" w:space="0" w:color="auto"/>
            <w:left w:val="none" w:sz="0" w:space="0" w:color="auto"/>
            <w:bottom w:val="none" w:sz="0" w:space="0" w:color="auto"/>
            <w:right w:val="none" w:sz="0" w:space="0" w:color="auto"/>
          </w:divBdr>
        </w:div>
        <w:div w:id="1560700749">
          <w:marLeft w:val="1267"/>
          <w:marRight w:val="0"/>
          <w:marTop w:val="0"/>
          <w:marBottom w:val="0"/>
          <w:divBdr>
            <w:top w:val="none" w:sz="0" w:space="0" w:color="auto"/>
            <w:left w:val="none" w:sz="0" w:space="0" w:color="auto"/>
            <w:bottom w:val="none" w:sz="0" w:space="0" w:color="auto"/>
            <w:right w:val="none" w:sz="0" w:space="0" w:color="auto"/>
          </w:divBdr>
        </w:div>
        <w:div w:id="640041347">
          <w:marLeft w:val="1987"/>
          <w:marRight w:val="0"/>
          <w:marTop w:val="0"/>
          <w:marBottom w:val="0"/>
          <w:divBdr>
            <w:top w:val="none" w:sz="0" w:space="0" w:color="auto"/>
            <w:left w:val="none" w:sz="0" w:space="0" w:color="auto"/>
            <w:bottom w:val="none" w:sz="0" w:space="0" w:color="auto"/>
            <w:right w:val="none" w:sz="0" w:space="0" w:color="auto"/>
          </w:divBdr>
        </w:div>
        <w:div w:id="1807158320">
          <w:marLeft w:val="1267"/>
          <w:marRight w:val="0"/>
          <w:marTop w:val="0"/>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8205367">
      <w:bodyDiv w:val="1"/>
      <w:marLeft w:val="0"/>
      <w:marRight w:val="0"/>
      <w:marTop w:val="0"/>
      <w:marBottom w:val="0"/>
      <w:divBdr>
        <w:top w:val="none" w:sz="0" w:space="0" w:color="auto"/>
        <w:left w:val="none" w:sz="0" w:space="0" w:color="auto"/>
        <w:bottom w:val="none" w:sz="0" w:space="0" w:color="auto"/>
        <w:right w:val="none" w:sz="0" w:space="0" w:color="auto"/>
      </w:divBdr>
      <w:divsChild>
        <w:div w:id="399792098">
          <w:marLeft w:val="446"/>
          <w:marRight w:val="0"/>
          <w:marTop w:val="0"/>
          <w:marBottom w:val="0"/>
          <w:divBdr>
            <w:top w:val="none" w:sz="0" w:space="0" w:color="auto"/>
            <w:left w:val="none" w:sz="0" w:space="0" w:color="auto"/>
            <w:bottom w:val="none" w:sz="0" w:space="0" w:color="auto"/>
            <w:right w:val="none" w:sz="0" w:space="0" w:color="auto"/>
          </w:divBdr>
        </w:div>
        <w:div w:id="1140541156">
          <w:marLeft w:val="1267"/>
          <w:marRight w:val="0"/>
          <w:marTop w:val="0"/>
          <w:marBottom w:val="0"/>
          <w:divBdr>
            <w:top w:val="none" w:sz="0" w:space="0" w:color="auto"/>
            <w:left w:val="none" w:sz="0" w:space="0" w:color="auto"/>
            <w:bottom w:val="none" w:sz="0" w:space="0" w:color="auto"/>
            <w:right w:val="none" w:sz="0" w:space="0" w:color="auto"/>
          </w:divBdr>
        </w:div>
        <w:div w:id="1972635024">
          <w:marLeft w:val="1267"/>
          <w:marRight w:val="0"/>
          <w:marTop w:val="0"/>
          <w:marBottom w:val="0"/>
          <w:divBdr>
            <w:top w:val="none" w:sz="0" w:space="0" w:color="auto"/>
            <w:left w:val="none" w:sz="0" w:space="0" w:color="auto"/>
            <w:bottom w:val="none" w:sz="0" w:space="0" w:color="auto"/>
            <w:right w:val="none" w:sz="0" w:space="0" w:color="auto"/>
          </w:divBdr>
        </w:div>
        <w:div w:id="1518614658">
          <w:marLeft w:val="1267"/>
          <w:marRight w:val="0"/>
          <w:marTop w:val="0"/>
          <w:marBottom w:val="0"/>
          <w:divBdr>
            <w:top w:val="none" w:sz="0" w:space="0" w:color="auto"/>
            <w:left w:val="none" w:sz="0" w:space="0" w:color="auto"/>
            <w:bottom w:val="none" w:sz="0" w:space="0" w:color="auto"/>
            <w:right w:val="none" w:sz="0" w:space="0" w:color="auto"/>
          </w:divBdr>
        </w:div>
        <w:div w:id="1534148031">
          <w:marLeft w:val="1987"/>
          <w:marRight w:val="0"/>
          <w:marTop w:val="0"/>
          <w:marBottom w:val="0"/>
          <w:divBdr>
            <w:top w:val="none" w:sz="0" w:space="0" w:color="auto"/>
            <w:left w:val="none" w:sz="0" w:space="0" w:color="auto"/>
            <w:bottom w:val="none" w:sz="0" w:space="0" w:color="auto"/>
            <w:right w:val="none" w:sz="0" w:space="0" w:color="auto"/>
          </w:divBdr>
        </w:div>
        <w:div w:id="1245069532">
          <w:marLeft w:val="1267"/>
          <w:marRight w:val="0"/>
          <w:marTop w:val="0"/>
          <w:marBottom w:val="0"/>
          <w:divBdr>
            <w:top w:val="none" w:sz="0" w:space="0" w:color="auto"/>
            <w:left w:val="none" w:sz="0" w:space="0" w:color="auto"/>
            <w:bottom w:val="none" w:sz="0" w:space="0" w:color="auto"/>
            <w:right w:val="none" w:sz="0" w:space="0" w:color="auto"/>
          </w:divBdr>
        </w:div>
        <w:div w:id="1161234868">
          <w:marLeft w:val="446"/>
          <w:marRight w:val="0"/>
          <w:marTop w:val="0"/>
          <w:marBottom w:val="0"/>
          <w:divBdr>
            <w:top w:val="none" w:sz="0" w:space="0" w:color="auto"/>
            <w:left w:val="none" w:sz="0" w:space="0" w:color="auto"/>
            <w:bottom w:val="none" w:sz="0" w:space="0" w:color="auto"/>
            <w:right w:val="none" w:sz="0" w:space="0" w:color="auto"/>
          </w:divBdr>
        </w:div>
        <w:div w:id="645356268">
          <w:marLeft w:val="1267"/>
          <w:marRight w:val="0"/>
          <w:marTop w:val="0"/>
          <w:marBottom w:val="0"/>
          <w:divBdr>
            <w:top w:val="none" w:sz="0" w:space="0" w:color="auto"/>
            <w:left w:val="none" w:sz="0" w:space="0" w:color="auto"/>
            <w:bottom w:val="none" w:sz="0" w:space="0" w:color="auto"/>
            <w:right w:val="none" w:sz="0" w:space="0" w:color="auto"/>
          </w:divBdr>
        </w:div>
        <w:div w:id="911506268">
          <w:marLeft w:val="1267"/>
          <w:marRight w:val="0"/>
          <w:marTop w:val="0"/>
          <w:marBottom w:val="0"/>
          <w:divBdr>
            <w:top w:val="none" w:sz="0" w:space="0" w:color="auto"/>
            <w:left w:val="none" w:sz="0" w:space="0" w:color="auto"/>
            <w:bottom w:val="none" w:sz="0" w:space="0" w:color="auto"/>
            <w:right w:val="none" w:sz="0" w:space="0" w:color="auto"/>
          </w:divBdr>
        </w:div>
        <w:div w:id="19745643">
          <w:marLeft w:val="1267"/>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10</Pages>
  <Words>3577</Words>
  <Characters>20389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Huawei-RAN4#117</cp:lastModifiedBy>
  <cp:revision>2</cp:revision>
  <cp:lastPrinted>2009-04-22T06:01:00Z</cp:lastPrinted>
  <dcterms:created xsi:type="dcterms:W3CDTF">2025-11-07T08:16:00Z</dcterms:created>
  <dcterms:modified xsi:type="dcterms:W3CDTF">2025-11-07T08:16:00Z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