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webSettings.xml" ContentType="application/vnd.openxmlformats-officedocument.wordprocessingml.webSettings+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footer2.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body>
    <w:p w14:paraId="5CDD3CD7" w14:textId="14486A1B" w:rsidR="004C305C" w:rsidRPr="00BF3426" w:rsidRDefault="00EA322B">
      <w:pPr>
        <w:pStyle w:val="aa"/>
        <w:tabs>
          <w:tab w:val="clear" w:pos="4680"/>
          <w:tab w:val="clear" w:pos="9360"/>
          <w:tab w:val="clear" w:pos="10206"/>
          <w:tab w:val="right" w:pos="9356"/>
        </w:tabs>
        <w:rPr>
          <w:sz w:val="22"/>
          <w:lang w:val="en-US" w:eastAsia="zh-CN"/>
          <w:kern w:val="2"/>
          <w:szCs w:val="24"/>
          <w:rFonts w:eastAsiaTheme="minorEastAsia"/>
        </w:rPr>
      </w:pPr>
      <w:r w:rsidRPr="005370D6">
        <w:rPr>
          <w:sz w:val="22"/>
          <w:lang w:val="en-US"/>
          <w:kern w:val="2"/>
          <w:szCs w:val="24"/>
        </w:rPr>
        <w:t xml:space="preserve">3GPP TSG RAN </w:t>
      </w:r>
      <w:r w:rsidR="00BF3426">
        <w:rPr>
          <w:sz w:val="22"/>
          <w:lang w:val="en-US" w:eastAsia="zh-CN"/>
          <w:kern w:val="2"/>
          <w:szCs w:val="24"/>
          <w:rFonts w:hint="eastAsia" w:eastAsiaTheme="minorEastAsia"/>
        </w:rPr>
        <w:t>WG</w:t>
      </w:r>
      <w:r w:rsidR="00110254">
        <w:rPr>
          <w:sz w:val="22"/>
          <w:lang w:val="en-US" w:eastAsia="zh-CN"/>
          <w:kern w:val="2"/>
          <w:szCs w:val="24"/>
          <w:rFonts w:hint="eastAsia" w:eastAsiaTheme="minorEastAsia"/>
        </w:rPr>
        <w:t>2</w:t>
      </w:r>
      <w:r w:rsidRPr="005370D6">
        <w:rPr>
          <w:sz w:val="22"/>
          <w:lang w:val="en-US"/>
          <w:kern w:val="2"/>
          <w:szCs w:val="24"/>
        </w:rPr>
        <w:t xml:space="preserve"> #</w:t>
      </w:r>
      <w:r w:rsidRPr="00697306">
        <w:rPr>
          <w:sz w:val="22"/>
          <w:lang w:val="en-US" w:eastAsia="zh-CN"/>
          <w:kern w:val="2"/>
          <w:szCs w:val="24"/>
          <w:rFonts w:eastAsiaTheme="minorEastAsia"/>
        </w:rPr>
        <w:t>1</w:t>
      </w:r>
      <w:r w:rsidRPr="00697306" w:rsidR="003634F7">
        <w:rPr>
          <w:sz w:val="22"/>
          <w:lang w:val="en-US" w:eastAsia="zh-CN"/>
          <w:kern w:val="2"/>
          <w:szCs w:val="24"/>
          <w:rFonts w:hint="eastAsia" w:eastAsiaTheme="minorEastAsia"/>
        </w:rPr>
        <w:t>32</w:t>
      </w:r>
      <w:r w:rsidRPr="005370D6">
        <w:tab/>
        <w:rPr>
          <w:sz w:val="22"/>
          <w:lang w:val="en-US"/>
          <w:kern w:val="2"/>
          <w:szCs w:val="24"/>
        </w:rPr>
      </w:r>
      <w:r w:rsidR="00BF3426">
        <w:rPr>
          <w:sz w:val="22"/>
          <w:lang w:val="en-US" w:eastAsia="zh-CN"/>
          <w:kern w:val="2"/>
          <w:szCs w:val="24"/>
          <w:rFonts w:hint="eastAsia" w:eastAsiaTheme="minorEastAsia"/>
        </w:rPr>
        <w:t>R2-2508648</w:t>
      </w:r>
    </w:p>
    <w:p w14:paraId="2E73E583" w14:textId="68368A4A" w:rsidR="004C305C" w:rsidRDefault="00BF3426">
      <w:pPr>
        <w:tabs>
          <w:tab w:val="left" w:pos="7371"/>
        </w:tabs>
        <w:rPr>
          <w:b w:val="1"/>
          <w:sz w:val="28"/>
          <w:szCs w:val="28"/>
          <w:rFonts w:ascii="Arial" w:hAnsi="Arial" w:cs="Arial"/>
        </w:rPr>
      </w:pPr>
      <w:r w:rsidRPr="00BF3426">
        <w:rPr>
          <w:b w:val="1"/>
          <w:sz w:val="22"/>
          <w:lang w:eastAsia="zh-CN"/>
          <w:bCs/>
          <w:szCs w:val="24"/>
          <w:rFonts w:ascii="Arial" w:hAnsi="Arial" w:cs="Arial" w:hint="eastAsia" w:eastAsiaTheme="minorEastAsia"/>
        </w:rPr>
        <w:t>Dallas</w:t>
      </w:r>
      <w:r w:rsidRPr="00BF3426" w:rsidR="000D042D">
        <w:rPr>
          <w:b w:val="1"/>
          <w:sz w:val="22"/>
          <w:lang w:eastAsia="zh-CN"/>
          <w:bCs/>
          <w:szCs w:val="24"/>
          <w:rFonts w:ascii="Arial" w:hAnsi="Arial" w:cs="Arial" w:hint="eastAsia" w:eastAsiaTheme="minorEastAsia"/>
        </w:rPr>
        <w:t xml:space="preserve">, </w:t>
      </w:r>
      <w:r w:rsidRPr="00BF3426">
        <w:rPr>
          <w:b w:val="1"/>
          <w:sz w:val="22"/>
          <w:lang w:eastAsia="zh-CN"/>
          <w:bCs/>
          <w:szCs w:val="24"/>
          <w:rFonts w:ascii="Arial" w:hAnsi="Arial" w:cs="Arial" w:hint="eastAsia" w:eastAsiaTheme="minorEastAsia"/>
        </w:rPr>
        <w:t>US,</w:t>
      </w:r>
      <w:r w:rsidRPr="00BF3426" w:rsidR="00EA322B">
        <w:rPr>
          <w:b w:val="1"/>
          <w:sz w:val="22"/>
          <w:lang w:eastAsia="zh-CN"/>
          <w:bCs/>
          <w:szCs w:val="24"/>
          <w:rFonts w:ascii="Arial" w:hAnsi="Arial" w:cs="Arial" w:hint="eastAsia" w:eastAsiaTheme="minorEastAsia"/>
        </w:rPr>
        <w:t xml:space="preserve"> </w:t>
      </w:r>
      <w:r w:rsidRPr="00BF3426" w:rsidR="005370D6">
        <w:rPr>
          <w:b w:val="1"/>
          <w:sz w:val="22"/>
          <w:lang w:eastAsia="zh-CN"/>
          <w:bCs/>
          <w:szCs w:val="24"/>
          <w:rFonts w:ascii="Arial" w:hAnsi="Arial" w:cs="Arial" w:eastAsiaTheme="minorEastAsia"/>
        </w:rPr>
        <w:t>1</w:t>
      </w:r>
      <w:r w:rsidRPr="00BF3426">
        <w:rPr>
          <w:b w:val="1"/>
          <w:sz w:val="22"/>
          <w:lang w:eastAsia="zh-CN"/>
          <w:bCs/>
          <w:szCs w:val="24"/>
          <w:rFonts w:ascii="Arial" w:hAnsi="Arial" w:cs="Arial" w:hint="eastAsia" w:eastAsiaTheme="minorEastAsia"/>
        </w:rPr>
        <w:t>7</w:t>
      </w:r>
      <w:r w:rsidRPr="00C2045D" w:rsidR="005370D6">
        <w:rPr>
          <w:vertAlign w:val="superscript"/>
          <w:b w:val="1"/>
          <w:sz w:val="22"/>
          <w:lang w:eastAsia="zh-CN"/>
          <w:bCs/>
          <w:szCs w:val="24"/>
          <w:rFonts w:ascii="Arial" w:hAnsi="Arial" w:cs="Arial"/>
        </w:rPr>
        <w:t>th</w:t>
      </w:r>
      <w:r w:rsidRPr="00C2045D" w:rsidR="005370D6">
        <w:rPr>
          <w:vertAlign w:val="superscript"/>
          <w:b w:val="1"/>
          <w:sz w:val="22"/>
          <w:bCs/>
          <w:szCs w:val="24"/>
          <w:rFonts w:ascii="Arial" w:hAnsi="Arial" w:cs="Arial"/>
        </w:rPr>
        <w:t xml:space="preserve"> </w:t>
      </w:r>
      <w:r>
        <w:rPr>
          <w:b w:val="1"/>
          <w:sz w:val="22"/>
          <w:lang w:eastAsia="zh-CN"/>
          <w:bCs/>
          <w:szCs w:val="24"/>
          <w:rFonts w:ascii="Arial" w:hAnsi="Arial" w:cs="Arial" w:hint="eastAsia" w:eastAsiaTheme="minorEastAsia"/>
        </w:rPr>
        <w:t>Nov</w:t>
      </w:r>
      <w:r w:rsidRPr="00C2045D" w:rsidR="005370D6">
        <w:rPr>
          <w:b w:val="1"/>
          <w:sz w:val="22"/>
          <w:bCs/>
          <w:szCs w:val="24"/>
          <w:rFonts w:ascii="Arial" w:hAnsi="Arial" w:cs="Arial"/>
        </w:rPr>
        <w:t xml:space="preserve"> – </w:t>
      </w:r>
      <w:r w:rsidRPr="00BF3426">
        <w:rPr>
          <w:b w:val="1"/>
          <w:sz w:val="22"/>
          <w:lang w:eastAsia="zh-CN"/>
          <w:bCs/>
          <w:szCs w:val="24"/>
          <w:rFonts w:ascii="Arial" w:hAnsi="Arial" w:cs="Arial" w:hint="eastAsia" w:eastAsiaTheme="minorEastAsia"/>
        </w:rPr>
        <w:t>21</w:t>
      </w:r>
      <w:r w:rsidRPr="00C2045D" w:rsidR="005370D6">
        <w:rPr>
          <w:vertAlign w:val="superscript"/>
          <w:b w:val="1"/>
          <w:sz w:val="22"/>
          <w:bCs/>
          <w:szCs w:val="24"/>
          <w:rFonts w:ascii="Arial" w:hAnsi="Arial" w:cs="Arial"/>
        </w:rPr>
        <w:t>th</w:t>
      </w:r>
      <w:r w:rsidRPr="00502D51" w:rsidR="005370D6">
        <w:rPr>
          <w:b w:val="1"/>
          <w:sz w:val="22"/>
          <w:bCs/>
          <w:szCs w:val="24"/>
          <w:rFonts w:ascii="Arial" w:hAnsi="Arial" w:cs="Arial"/>
        </w:rPr>
        <w:t xml:space="preserve"> </w:t>
      </w:r>
      <w:r>
        <w:rPr>
          <w:b w:val="1"/>
          <w:sz w:val="22"/>
          <w:lang w:eastAsia="zh-CN"/>
          <w:bCs/>
          <w:szCs w:val="24"/>
          <w:rFonts w:ascii="Arial" w:hAnsi="Arial" w:cs="Arial" w:hint="eastAsia" w:eastAsiaTheme="minorEastAsia"/>
        </w:rPr>
        <w:t>Nov</w:t>
      </w:r>
      <w:r w:rsidRPr="00502D51" w:rsidR="005370D6">
        <w:rPr>
          <w:b w:val="1"/>
          <w:sz w:val="22"/>
          <w:bCs/>
          <w:szCs w:val="24"/>
          <w:rFonts w:ascii="Arial" w:hAnsi="Arial" w:cs="Arial"/>
        </w:rPr>
        <w:t xml:space="preserve"> 202</w:t>
      </w:r>
      <w:r w:rsidR="005370D6">
        <w:rPr>
          <w:b w:val="1"/>
          <w:sz w:val="22"/>
          <w:bCs/>
          <w:szCs w:val="24"/>
          <w:rFonts w:ascii="Arial" w:hAnsi="Arial" w:cs="Arial"/>
        </w:rPr>
        <w:t>5</w:t>
      </w:r>
    </w:p>
    <w:p w14:paraId="2F38B186" w14:textId="77777777" w:rsidR="004C305C" w:rsidRDefault="004C305C">
      <w:pPr>
        <w:tabs>
          <w:tab w:val="left" w:pos="7371"/>
        </w:tabs>
        <w:rPr>
          <w:rStyle w:val="apple-style-span"/>
          <w:sz w:val="17"/>
          <w:szCs w:val="17"/>
          <w:rFonts w:ascii="Arial" w:hAnsi="Arial" w:cs="Arial"/>
        </w:rPr>
      </w:pPr>
    </w:p>
    <w:p w14:paraId="2CFF40D7" w14:textId="4E2F8DA2" w:rsidR="004C305C" w:rsidRPr="00DB6487" w:rsidRDefault="00EA322B">
      <w:pPr>
        <w:tabs>
          <w:tab w:val="left" w:pos="1985"/>
        </w:tabs>
        <w:rPr>
          <w:b w:val="1"/>
          <w:lang w:eastAsia="zh-CN"/>
          <w:rFonts w:ascii="Arial" w:hAnsi="Arial" w:eastAsiaTheme="minorEastAsia"/>
        </w:rPr>
      </w:pPr>
      <w:r>
        <w:rPr>
          <w:b w:val="1"/>
          <w:rFonts w:ascii="Arial" w:hAnsi="Arial"/>
        </w:rPr>
        <w:t>Agenda Item:</w:t>
      </w:r>
      <w:r>
        <w:tab/>
        <w:rPr>
          <w:rFonts w:ascii="Arial" w:hAnsi="Arial"/>
        </w:rPr>
      </w:r>
      <w:bookmarkStart w:id="0" w:name="Source"/>
      <w:bookmarkEnd w:id="0"/>
      <w:r w:rsidR="00241ADA">
        <w:rPr>
          <w:b w:val="1"/>
          <w:lang w:eastAsia="zh-CN"/>
          <w:rFonts w:ascii="Arial" w:hAnsi="Arial" w:hint="eastAsia" w:eastAsiaTheme="minorEastAsia"/>
        </w:rPr>
        <w:t>10.2.3</w:t>
      </w:r>
    </w:p>
    <w:p w14:paraId="576745CE" w14:textId="7CF5F979" w:rsidR="004C305C" w:rsidRDefault="00EA322B">
      <w:pPr>
        <w:tabs>
          <w:tab w:val="left" w:pos="1985"/>
        </w:tabs>
        <w:rPr>
          <w:lang w:eastAsia="zh-CN"/>
          <w:rFonts w:ascii="Arial" w:hAnsi="Arial" w:eastAsiaTheme="minorEastAsia"/>
        </w:rPr>
      </w:pPr>
      <w:r>
        <w:rPr>
          <w:b w:val="1"/>
          <w:rFonts w:ascii="Arial" w:hAnsi="Arial"/>
        </w:rPr>
        <w:t xml:space="preserve">Source: </w:t>
      </w:r>
      <w:r>
        <w:tab/>
        <w:rPr>
          <w:b w:val="1"/>
          <w:rFonts w:ascii="Arial" w:hAnsi="Arial"/>
        </w:rPr>
      </w:r>
      <w:r>
        <w:rPr>
          <w:b w:val="1"/>
          <w:rFonts w:ascii="Arial" w:hAnsi="Arial"/>
        </w:rPr>
        <w:t>C</w:t>
      </w:r>
      <w:r w:rsidR="009A40E1">
        <w:rPr>
          <w:b w:val="1"/>
          <w:lang w:eastAsia="zh-CN"/>
          <w:rFonts w:ascii="Arial" w:hAnsi="Arial" w:hint="eastAsia" w:eastAsiaTheme="minorEastAsia"/>
        </w:rPr>
        <w:t>BN, China Broadnet</w:t>
      </w:r>
    </w:p>
    <w:p w14:paraId="2FEDD78A" w14:textId="174D3D04" w:rsidR="004C305C" w:rsidRPr="004E2EA2" w:rsidRDefault="00EA322B">
      <w:pPr>
        <w:tabs>
          <w:tab w:val="left" w:pos="1985"/>
        </w:tabs>
        <w:rPr>
          <w:b w:val="1"/>
          <w:lang w:eastAsia="zh-CN"/>
          <w:bCs/>
          <w:rFonts w:ascii="Arial" w:hAnsi="Arial" w:eastAsiaTheme="minorEastAsia"/>
        </w:rPr>
      </w:pPr>
      <w:r>
        <w:rPr>
          <w:b w:val="1"/>
          <w:rFonts w:ascii="Arial" w:hAnsi="Arial"/>
        </w:rPr>
        <w:t>Title:</w:t>
      </w:r>
      <w:r>
        <w:rPr>
          <w:rFonts w:ascii="Arial" w:hAnsi="Arial"/>
        </w:rPr>
        <w:t xml:space="preserve"> </w:t>
      </w:r>
      <w:r>
        <w:tab/>
        <w:rPr>
          <w:rFonts w:ascii="Arial" w:hAnsi="Arial"/>
        </w:rPr>
      </w:r>
      <w:r w:rsidRPr="00C44348" w:rsidR="00C44348">
        <w:rPr>
          <w:b w:val="1"/>
          <w:sz w:val="22"/>
          <w:lang w:val="x-none" w:eastAsia="zh-CN"/>
          <w:rFonts w:ascii="Arial" w:hAnsi="Arial" w:cs="Arial" w:hint="eastAsia" w:eastAsiaTheme="minorEastAsia"/>
        </w:rPr>
        <w:t xml:space="preserve">Discussion </w:t>
      </w:r>
      <w:r w:rsidR="00C44348">
        <w:rPr>
          <w:b w:val="1"/>
          <w:sz w:val="22"/>
          <w:lang w:val="x-none" w:eastAsia="zh-CN"/>
          <w:rFonts w:ascii="Arial" w:hAnsi="Arial" w:cs="Arial" w:hint="eastAsia" w:eastAsiaTheme="minorEastAsia"/>
        </w:rPr>
        <w:t xml:space="preserve">supporting </w:t>
      </w:r>
      <w:r w:rsidRPr="00C44348" w:rsidR="00C44348">
        <w:rPr>
          <w:b w:val="1"/>
          <w:sz w:val="22"/>
          <w:lang w:val="x-none" w:eastAsia="zh-CN"/>
          <w:rFonts w:ascii="Arial" w:hAnsi="Arial" w:cs="Arial" w:eastAsiaTheme="minorEastAsia"/>
        </w:rPr>
        <w:t xml:space="preserve">Broadcast and Multicast Services in 6G</w:t>
      </w:r>
    </w:p>
    <w:p w14:paraId="52728B98" w14:textId="77777777" w:rsidR="004C305C" w:rsidRDefault="00EA322B">
      <w:pPr>
        <w:tabs>
          <w:tab w:val="left" w:pos="1985"/>
        </w:tabs>
        <w:rPr>
          <w:b w:val="1"/>
          <w:lang w:eastAsia="zh-CN"/>
          <w:rFonts w:ascii="Arial" w:hAnsi="Arial" w:eastAsiaTheme="minorEastAsia"/>
        </w:rPr>
      </w:pPr>
      <w:r>
        <w:rPr>
          <w:b w:val="1"/>
          <w:rFonts w:ascii="Arial" w:hAnsi="Arial"/>
        </w:rPr>
        <w:t>Document for:</w:t>
      </w:r>
      <w:r>
        <w:tab/>
        <w:rPr>
          <w:rFonts w:ascii="Arial" w:hAnsi="Arial"/>
        </w:rPr>
      </w:r>
      <w:bookmarkStart w:id="1" w:name="DocumentFor"/>
      <w:bookmarkEnd w:id="1"/>
      <w:r w:rsidR="00F67EF4">
        <w:rPr>
          <w:b w:val="1"/>
          <w:lang w:eastAsia="zh-CN"/>
          <w:rFonts w:ascii="Arial" w:hAnsi="Arial" w:hint="eastAsia" w:eastAsiaTheme="minorEastAsia"/>
        </w:rPr>
        <w:t>Discussion and D</w:t>
      </w:r>
      <w:r>
        <w:rPr>
          <w:b w:val="1"/>
          <w:lang w:eastAsia="zh-CN"/>
          <w:rFonts w:ascii="Arial" w:hAnsi="Arial" w:hint="eastAsia" w:eastAsiaTheme="minorEastAsia"/>
        </w:rPr>
        <w:t>ecision</w:t>
      </w:r>
    </w:p>
    <w:p w14:paraId="0F62247B" w14:textId="77777777" w:rsidR="004C305C" w:rsidRDefault="004C305C" w:rsidP="00DA1C29">
      <w:pPr>
        <w:pBdr>
          <w:bottom w:val="single" w:color="auto" w:sz="12" w:space="0"/>
        </w:pBdr>
      </w:pPr>
    </w:p>
    <w:p w14:paraId="66D81460" w14:textId="19733FCF" w:rsidR="00446302" w:rsidRPr="00446302" w:rsidRDefault="00446302" w:rsidP="00446302">
      <w:pPr>
        <w:pStyle w:val="af4"/>
        <w:keepNext w:val="1"/>
        <w:outlineLvl w:val="0"/>
        <w:numPr>
          <w:ilvl w:val="0"/>
          <w:numId w:val="9"/>
        </w:numPr>
        <w:spacing w:after="180" w:afterLines="50" w:before="360"/>
        <w:rPr>
          <w:b w:val="1"/>
          <w:sz w:val="28"/>
          <w:lang w:val="x-none" w:eastAsia="zh-CN"/>
          <w:kern w:val="32"/>
          <w:szCs w:val="20"/>
          <w:rFonts w:ascii="Arial" w:hAnsi="Arial" w:eastAsia="宋体"/>
        </w:rPr>
      </w:pPr>
      <w:bookmarkStart w:id="2" w:name="_Ref521334010"/>
      <w:r w:rsidRPr="00446302">
        <w:rPr>
          <w:b w:val="1"/>
          <w:sz w:val="28"/>
          <w:lang w:val="x-none" w:eastAsia="zh-CN"/>
          <w:kern w:val="32"/>
          <w:szCs w:val="20"/>
          <w:rFonts w:ascii="Arial" w:hAnsi="Arial" w:eastAsia="宋体"/>
        </w:rPr>
        <w:t>Introduction</w:t>
      </w:r>
      <w:bookmarkEnd w:id="2"/>
    </w:p>
    <w:p w14:paraId="0A9282BE" w14:textId="6746029F" w:rsidR="00446302" w:rsidRPr="008C7E0C" w:rsidRDefault="008C7E0C" w:rsidP="00446302">
      <w:pPr>
        <w:widowControl w:val="1"/>
        <w:autoSpaceDE w:val="1"/>
        <w:autoSpaceDN w:val="1"/>
        <w:spacing w:after="180" w:afterLines="50"/>
        <w:rPr>
          <w:sz w:val="20"/>
          <w:lang w:eastAsia="zh-CN"/>
          <w:kern w:val="0"/>
          <w:szCs w:val="20"/>
          <w:rFonts w:ascii="Arial" w:hAnsi="Arial" w:eastAsia="宋体" w:cs="Arial"/>
        </w:rPr>
      </w:pPr>
      <w:r w:rsidRPr="008C7E0C">
        <w:rPr>
          <w:sz w:val="20"/>
          <w:lang w:eastAsia="zh-CN"/>
          <w:kern w:val="0"/>
          <w:szCs w:val="20"/>
          <w:rFonts w:ascii="Arial" w:hAnsi="Arial" w:eastAsia="宋体" w:cs="Arial" w:hint="eastAsia"/>
        </w:rPr>
        <w:t>This document provides a proposal on support t</w:t>
      </w:r>
      <w:r w:rsidRPr="008C7E0C">
        <w:rPr>
          <w:sz w:val="20"/>
          <w:lang w:eastAsia="zh-CN"/>
          <w:kern w:val="0"/>
          <w:szCs w:val="20"/>
          <w:rFonts w:ascii="Arial" w:hAnsi="Arial" w:eastAsia="宋体" w:cs="Arial"/>
        </w:rPr>
        <w:t xml:space="preserve">he migration of </w:t>
      </w:r>
      <w:r w:rsidRPr="00674A24">
        <w:rPr>
          <w:sz w:val="20"/>
          <w:lang w:eastAsia="zh-CN"/>
          <w:kern w:val="0"/>
          <w:szCs w:val="20"/>
          <w:rFonts w:ascii="Arial" w:hAnsi="Arial" w:eastAsia="宋体" w:cs="Arial"/>
        </w:rPr>
        <w:t>Broadcast and Multicast Services</w:t>
      </w:r>
      <w:r w:rsidRPr="008C7E0C">
        <w:rPr>
          <w:sz w:val="20"/>
          <w:lang w:eastAsia="zh-CN"/>
          <w:kern w:val="0"/>
          <w:szCs w:val="20"/>
          <w:rFonts w:ascii="Arial" w:hAnsi="Arial" w:eastAsia="宋体" w:cs="Arial"/>
        </w:rPr>
        <w:t xml:space="preserve"> to 6G</w:t>
      </w:r>
      <w:r w:rsidRPr="008C7E0C">
        <w:rPr>
          <w:sz w:val="20"/>
          <w:lang w:eastAsia="zh-CN"/>
          <w:kern w:val="0"/>
          <w:szCs w:val="20"/>
          <w:rFonts w:ascii="Arial" w:hAnsi="Arial" w:eastAsia="宋体" w:cs="Arial" w:hint="eastAsia"/>
        </w:rPr>
        <w:t>.</w:t>
      </w:r>
    </w:p>
    <w:p w14:paraId="31AE5AA9" w14:textId="5B23847D" w:rsidR="00446302" w:rsidRPr="00446302" w:rsidRDefault="00446302" w:rsidP="00446302">
      <w:pPr>
        <w:pStyle w:val="af4"/>
        <w:keepNext w:val="1"/>
        <w:outlineLvl w:val="0"/>
        <w:numPr>
          <w:ilvl w:val="0"/>
          <w:numId w:val="9"/>
        </w:numPr>
        <w:spacing w:after="180" w:afterLines="50" w:before="360"/>
        <w:rPr>
          <w:b w:val="1"/>
          <w:sz w:val="28"/>
          <w:lang w:val="x-none" w:eastAsia="zh-CN"/>
          <w:kern w:val="32"/>
          <w:szCs w:val="20"/>
          <w:rFonts w:ascii="Arial" w:hAnsi="Arial" w:eastAsia="宋体"/>
        </w:rPr>
      </w:pPr>
      <w:r w:rsidRPr="00446302">
        <w:rPr>
          <w:b w:val="1"/>
          <w:sz w:val="28"/>
          <w:lang w:val="x-none" w:eastAsia="zh-CN"/>
          <w:kern w:val="32"/>
          <w:szCs w:val="20"/>
          <w:rFonts w:ascii="Arial" w:hAnsi="Arial" w:eastAsia="宋体" w:hint="eastAsia"/>
        </w:rPr>
        <w:t>Discussion</w:t>
      </w:r>
    </w:p>
    <w:p w14:paraId="7396B641" w14:textId="77777777" w:rsidR="00241ADA" w:rsidRPr="00241ADA" w:rsidRDefault="00241ADA" w:rsidP="00241ADA">
      <w:pPr>
        <w:widowControl w:val="1"/>
        <w:autoSpaceDE w:val="1"/>
        <w:autoSpaceDN w:val="1"/>
        <w:spacing w:after="180" w:afterLines="50"/>
        <w:rPr>
          <w:sz w:val="20"/>
          <w:lang w:val="it-IT" w:eastAsia="zh-CN"/>
          <w:kern w:val="0"/>
          <w:szCs w:val="20"/>
          <w:rFonts w:ascii="Arial" w:hAnsi="Arial" w:eastAsia="宋体" w:cs="Arial"/>
        </w:rPr>
      </w:pPr>
      <w:r w:rsidRPr="00241ADA">
        <w:rPr>
          <w:sz w:val="20"/>
          <w:lang w:val="it-IT" w:eastAsia="zh-CN"/>
          <w:kern w:val="0"/>
          <w:szCs w:val="20"/>
          <w:rFonts w:ascii="Arial" w:hAnsi="Arial" w:eastAsia="宋体" w:cs="Arial"/>
        </w:rPr>
        <w:t xml:space="preserve">In high-density scenarios such as large shopping malls, sports venues, and transportation hubs, with a large number of users and high demand for data traffic, higher requirements are placed on the capacity of 5G networks. However, the current capacity of 5G networks still cannot meet the needs of all users, especially during peak hours when network congestion occurs frequently. Network congestion leads to a decrease in data transmission rate and an increase in latency, which affects the user experience. For example, when watching high-definition videos, playing online games, or engaging in real-time communication, there may be issues such as lag and latency. Therefore, the user experience in some high-density scenarios in commercial networks urgently needs to be addressed. </w:t>
      </w:r>
    </w:p>
    <w:p w14:paraId="68BA1AFA" w14:textId="77DAE179" w:rsidR="008C7E0C" w:rsidRPr="008C7E0C" w:rsidRDefault="00241ADA" w:rsidP="00241ADA">
      <w:pPr>
        <w:widowControl w:val="1"/>
        <w:autoSpaceDE w:val="1"/>
        <w:autoSpaceDN w:val="1"/>
        <w:spacing w:after="180" w:afterLines="50"/>
        <w:rPr>
          <w:sz w:val="20"/>
          <w:lang w:val="it-IT" w:eastAsia="zh-CN"/>
          <w:kern w:val="0"/>
          <w:szCs w:val="20"/>
          <w:rFonts w:ascii="Arial" w:hAnsi="Arial" w:eastAsia="宋体" w:cs="Arial"/>
        </w:rPr>
      </w:pPr>
      <w:r w:rsidRPr="00241ADA">
        <w:rPr>
          <w:sz w:val="20"/>
          <w:lang w:val="it-IT" w:eastAsia="zh-CN"/>
          <w:kern w:val="0"/>
          <w:szCs w:val="20"/>
          <w:rFonts w:ascii="Arial" w:hAnsi="Arial" w:eastAsia="宋体" w:cs="Arial"/>
        </w:rPr>
        <w:t>5G NR MBS effectively alleviates capacity pressure in high-density scenarios through technical features such as resource reuse, air interface efficiency improvement, and core network optimization, but has not yet fully solved all pain points. Although existing mobile terminals can support 5G NR MBS through air interface upgrades, some terminals may require software upgrades to fully utilize the functionality of 5G NR MBS. This may face user acceptance and compatibility issues during actual deployment.</w:t>
      </w:r>
      <w:r w:rsidRPr="008C7E0C" w:rsidR="008C7E0C">
        <w:rPr>
          <w:sz w:val="20"/>
          <w:lang w:val="it-IT" w:eastAsia="zh-CN"/>
          <w:kern w:val="0"/>
          <w:szCs w:val="20"/>
          <w:rFonts w:ascii="Arial" w:hAnsi="Arial" w:eastAsia="宋体" w:cs="Arial"/>
        </w:rPr>
        <w:t xml:space="preserve"> For operators, the commercial deployment of 5G NR broadcast is also underway, so broadcast/multicast service services need to be migrated to 6G to better ensure that broadcast/multicast service are not affected after network evolution.</w:t>
      </w:r>
    </w:p>
    <w:p w14:paraId="2447F7FE" w14:textId="523F7D63" w:rsidR="00674A24" w:rsidRPr="008C7E0C" w:rsidRDefault="00674A24" w:rsidP="00674A24">
      <w:pPr>
        <w:widowControl w:val="1"/>
        <w:autoSpaceDE w:val="1"/>
        <w:autoSpaceDN w:val="1"/>
        <w:spacing w:after="180" w:afterLines="50"/>
        <w:rPr>
          <w:b w:val="1"/>
          <w:sz w:val="20"/>
          <w:lang w:eastAsia="zh-CN"/>
          <w:bCs/>
          <w:kern w:val="0"/>
          <w:szCs w:val="20"/>
          <w:rFonts w:ascii="Arial" w:hAnsi="Arial" w:eastAsia="宋体" w:cs="Arial"/>
        </w:rPr>
      </w:pPr>
      <w:r w:rsidRPr="008C7E0C">
        <w:rPr>
          <w:b w:val="1"/>
          <w:sz w:val="20"/>
          <w:lang w:eastAsia="zh-CN"/>
          <w:bCs/>
          <w:kern w:val="0"/>
          <w:szCs w:val="20"/>
          <w:rFonts w:ascii="Arial" w:hAnsi="Arial" w:eastAsia="宋体" w:cs="Arial"/>
        </w:rPr>
        <w:t>Based on the description in clause 5.4.2 in TR 22.870</w:t>
      </w:r>
      <w:r w:rsidRPr="008C7E0C">
        <w:rPr>
          <w:b w:val="1"/>
          <w:sz w:val="20"/>
          <w:lang w:eastAsia="zh-CN"/>
          <w:bCs/>
          <w:kern w:val="0"/>
          <w:szCs w:val="20"/>
          <w:rFonts w:ascii="Arial" w:hAnsi="Arial" w:eastAsia="宋体" w:cs="Arial"/>
        </w:rPr>
        <w:t xml:space="preserve">, the 6G system is assumed to support most of the existing 5GS service requirements, including Broadcast and Multicast Services. </w:t>
      </w:r>
    </w:p>
    <w:p w14:paraId="01DCDB49" w14:textId="03DF71DF" w:rsidR="00224079" w:rsidRDefault="00674A24" w:rsidP="00674A24">
      <w:pPr>
        <w:widowControl w:val="1"/>
        <w:autoSpaceDE w:val="1"/>
        <w:autoSpaceDN w:val="1"/>
        <w:spacing w:after="180" w:afterLines="50"/>
        <w:rPr>
          <w:sz w:val="20"/>
          <w:lang w:eastAsia="zh-CN"/>
          <w:kern w:val="0"/>
          <w:szCs w:val="20"/>
          <w:rFonts w:ascii="Arial" w:hAnsi="Arial" w:eastAsia="宋体" w:cs="Arial"/>
        </w:rPr>
      </w:pPr>
      <w:r w:rsidRPr="00BC17CC">
        <w:rPr>
          <w:lang w:eastAsia="zh-CN"/>
          <w:bCs/>
          <w:rFonts w:eastAsiaTheme="minorEastAsia"/>
        </w:rPr>
        <mc:AlternateContent>
          <mc:Choice Requires="wps">
            <w:drawing>
              <wp:inline distT="0" distB="0" distL="0" distR="0" wp14:anchorId="205D6B8B" wp14:editId="5D4269AC">
                <wp:extent cx="6096000" cy="1282700"/>
                <wp:effectExtent l="0" t="0" r="1905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096000" cy="1282700"/>
                        </a:xfrm>
                        <a:prstGeom prst="rect">
                          <a:avLst/>
                        </a:prstGeom>
                        <a:solidFill>
                          <a:srgbClr val="FFFFFF"/>
                        </a:solidFill>
                        <a:ln w="6350">
                          <a:solidFill>
                            <a:srgbClr val="000000"/>
                          </a:solidFill>
                          <a:miter lim="800000"/>
                        </a:ln>
                      </wps:spPr>
                      <wps:txbx>
                        <w:txbxContent>
                          <w:p w14:paraId="64CF174D" w14:textId="77777777" w:rsidR="00674A24" w:rsidRDefault="00674A24" w:rsidP="00674A24">
                            <w:pPr>
                              <w:pStyle w:val="3"/>
                            </w:pPr>
                            <w:r>
                              <w:t>5.4.2</w:t>
                            </w:r>
                            <w:r>
                              <w:tab/>
                            </w:r>
                            <w:r>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lang w:eastAsia="zh-CN"/>
                                <w:rFonts w:eastAsiaTheme="minorEastAsia"/>
                              </w:rPr>
                            </w:pPr>
                            <w:r>
                              <w:t>-</w:t>
                            </w:r>
                            <w:r w:rsidRPr="00674A24">
                              <w:t xml:space="preserve"> </w:t>
                            </w:r>
                            <w:bookmarkStart w:id="3" w:name="_Hlk212108538"/>
                            <w:r w:rsidRPr="00D54329">
                              <w:t>Broadcast and Multicast Services</w:t>
                            </w:r>
                            <w:bookmarkEnd w:id="3"/>
                            <w:r w:rsidRPr="00D54329">
                              <w:t>, ref TS 22.261 [14]</w:t>
                            </w:r>
                          </w:p>
                          <w:p w14:paraId="3C61C5EA" w14:textId="3E3E2CE5" w:rsidR="00674A24" w:rsidRPr="00674A24" w:rsidRDefault="00674A24" w:rsidP="00674A24">
                            <w:pPr>
                              <w:pStyle w:val="B1"/>
                              <w:spacing w:after="120"/>
                              <w:ind w:firstLine="0" w:left="0"/>
                              <w:rPr>
                                <w:lang w:eastAsia="zh-CN"/>
                                <w:rFonts w:eastAsiaTheme="minorEastAsia"/>
                              </w:rPr>
                            </w:pPr>
                          </w:p>
                          <w:p w14:paraId="0DF26718" w14:textId="77777777" w:rsidR="00674A24" w:rsidRDefault="00674A24" w:rsidP="00674A24">
                            <w:pPr>
                              <w:spacing w:after="120"/>
                            </w:pPr>
                          </w:p>
                        </w:txbxContent>
                      </wps:txbx>
                      <wps:bodyPr rot="0" vert="horz" wrap="square" lIns="91440" tIns="45720" rIns="91440" bIns="45720" anchor="t" anchorCtr="0">
                        <a:noAutofit/>
                      </wps:bodyPr>
                    </wps:wsp>
                  </a:graphicData>
                </a:graphic>
              </wp:inline>
            </w:drawing>
          </mc:Choice>
        </mc:AlternateContent>
      </w:r>
    </w:p>
    <w:p w14:paraId="010FBC11" w14:textId="29782980" w:rsidR="00446302" w:rsidRPr="00446302" w:rsidRDefault="00224079" w:rsidP="00674A24">
      <w:pPr>
        <w:widowControl w:val="1"/>
        <w:autoSpaceDE w:val="1"/>
        <w:autoSpaceDN w:val="1"/>
        <w:spacing w:after="180" w:afterLines="50"/>
        <w:rPr>
          <w:sz w:val="20"/>
          <w:lang w:eastAsia="zh-CN"/>
          <w:kern w:val="0"/>
          <w:szCs w:val="20"/>
          <w:rFonts w:ascii="Arial" w:hAnsi="Arial" w:eastAsia="宋体" w:cs="Arial"/>
        </w:rPr>
      </w:pPr>
      <w:r w:rsidRPr="00224079">
        <w:rPr>
          <w:sz w:val="20"/>
          <w:lang w:eastAsia="zh-CN"/>
          <w:kern w:val="0"/>
          <w:szCs w:val="20"/>
          <w:rFonts w:ascii="Arial" w:hAnsi="Arial" w:eastAsia="宋体" w:cs="Arial"/>
        </w:rPr>
        <w:lastRenderedPageBreak/>
      </w:r>
      <w:r w:rsidRPr="00224079">
        <w:rPr>
          <w:sz w:val="20"/>
          <w:lang w:eastAsia="zh-CN"/>
          <w:kern w:val="0"/>
          <w:szCs w:val="20"/>
          <w:rFonts w:ascii="Arial" w:hAnsi="Arial" w:eastAsia="宋体" w:cs="Arial"/>
        </w:rPr>
        <w:t xml:space="preserve">6G networks must maintain backward compatibility with basic 5G </w:t>
      </w:r>
      <w:r>
        <w:rPr>
          <w:sz w:val="20"/>
          <w:lang w:eastAsia="zh-CN"/>
          <w:kern w:val="0"/>
          <w:szCs w:val="20"/>
          <w:rFonts w:ascii="Arial" w:hAnsi="Arial" w:eastAsia="宋体" w:cs="Arial" w:hint="eastAsia"/>
        </w:rPr>
        <w:t>NR MBS</w:t>
      </w:r>
      <w:r w:rsidRPr="00224079">
        <w:rPr>
          <w:sz w:val="20"/>
          <w:lang w:eastAsia="zh-CN"/>
          <w:kern w:val="0"/>
          <w:szCs w:val="20"/>
          <w:rFonts w:ascii="Arial" w:hAnsi="Arial" w:eastAsia="宋体" w:cs="Arial"/>
        </w:rPr>
        <w:t>, and related process design should consider supporting MBS to minimize deployment risks and shorten time to market.</w:t>
      </w:r>
    </w:p>
    <w:p w14:paraId="4B9B748A" w14:textId="0FD85297" w:rsidR="00446302" w:rsidRPr="00446302" w:rsidRDefault="00DC4EED" w:rsidP="00446302">
      <w:pPr>
        <w:widowControl w:val="1"/>
        <w:keepNext w:val="1"/>
        <w:autoSpaceDE w:val="1"/>
        <w:autoSpaceDN w:val="1"/>
        <w:jc w:val="left"/>
        <w:outlineLvl w:val="0"/>
        <w:spacing w:after="180" w:afterLines="50" w:before="360"/>
        <w:ind w:hanging="432" w:left="432"/>
        <w:rPr>
          <w:b w:val="1"/>
          <w:sz w:val="28"/>
          <w:lang w:val="x-none" w:eastAsia="zh-CN"/>
          <w:kern w:val="32"/>
          <w:szCs w:val="20"/>
          <w:rFonts w:ascii="Arial" w:hAnsi="Arial" w:eastAsia="宋体"/>
        </w:rPr>
      </w:pPr>
      <w:r>
        <w:rPr>
          <w:b w:val="1"/>
          <w:sz w:val="28"/>
          <w:lang w:val="x-none" w:eastAsia="zh-CN"/>
          <w:kern w:val="32"/>
          <w:szCs w:val="20"/>
          <w:rFonts w:ascii="Arial" w:hAnsi="Arial" w:eastAsia="宋体" w:hint="eastAsia"/>
        </w:rPr>
        <w:t xml:space="preserve">3 </w:t>
      </w:r>
      <w:r w:rsidRPr="00446302" w:rsidR="00446302">
        <w:rPr>
          <w:b w:val="1"/>
          <w:sz w:val="28"/>
          <w:lang w:val="x-none" w:eastAsia="zh-CN"/>
          <w:kern w:val="32"/>
          <w:szCs w:val="20"/>
          <w:rFonts w:ascii="Arial" w:hAnsi="Arial" w:eastAsia="宋体" w:hint="eastAsia"/>
        </w:rPr>
        <w:t>Conclusion</w:t>
      </w:r>
    </w:p>
    <w:p w14:paraId="0D162E42" w14:textId="3F0F47C0" w:rsidR="00446302" w:rsidRPr="004B56E7" w:rsidRDefault="004B56E7" w:rsidP="00446302">
      <w:pPr>
        <w:widowControl w:val="1"/>
        <w:autoSpaceDE w:val="1"/>
        <w:autoSpaceDN w:val="1"/>
        <w:spacing w:after="180" w:afterLines="50"/>
        <w:rPr>
          <w:b w:val="1"/>
          <w:sz w:val="20"/>
          <w:lang w:eastAsia="zh-CN"/>
          <w:kern w:val="0"/>
          <w:szCs w:val="20"/>
          <w:rFonts w:ascii="Arial" w:hAnsi="Arial" w:eastAsia="宋体" w:cs="Arial"/>
        </w:rPr>
      </w:pPr>
      <w:r w:rsidRPr="004B56E7">
        <w:rPr>
          <w:b w:val="1"/>
          <w:sz w:val="20"/>
          <w:lang w:eastAsia="zh-CN"/>
          <w:kern w:val="0"/>
          <w:szCs w:val="20"/>
          <w:rFonts w:ascii="Arial" w:hAnsi="Arial" w:eastAsia="宋体" w:cs="Arial"/>
        </w:rPr>
        <w:t xml:space="preserve">The 6G RAN system is assumed to support the existing 5GS service requirements, including Broadcast and Multicast Services from 6G Day-1. RAN2 may study architecture and functions in 6G to </w:t>
      </w:r>
      <w:r>
        <w:rPr>
          <w:b w:val="1"/>
          <w:sz w:val="20"/>
          <w:lang w:eastAsia="zh-CN"/>
          <w:kern w:val="0"/>
          <w:szCs w:val="20"/>
          <w:rFonts w:ascii="Arial" w:hAnsi="Arial" w:eastAsia="宋体" w:cs="Arial" w:hint="eastAsia"/>
        </w:rPr>
        <w:t xml:space="preserve">support </w:t>
      </w:r>
      <w:r w:rsidRPr="004B56E7">
        <w:rPr>
          <w:b w:val="1"/>
          <w:sz w:val="20"/>
          <w:lang w:eastAsia="zh-CN"/>
          <w:kern w:val="0"/>
          <w:szCs w:val="20"/>
          <w:rFonts w:ascii="Arial" w:hAnsi="Arial" w:eastAsia="宋体" w:cs="Arial"/>
        </w:rPr>
        <w:t>Broadcast and Multicast Services</w:t>
      </w:r>
      <w:r>
        <w:rPr>
          <w:b w:val="1"/>
          <w:sz w:val="20"/>
          <w:lang w:eastAsia="zh-CN"/>
          <w:kern w:val="0"/>
          <w:szCs w:val="20"/>
          <w:rFonts w:ascii="Arial" w:hAnsi="Arial" w:eastAsia="宋体" w:cs="Arial" w:hint="eastAsia"/>
        </w:rPr>
        <w:t>.</w:t>
      </w:r>
    </w:p>
    <w:p w14:paraId="288C331C" w14:textId="06B84913" w:rsidR="00AE2469" w:rsidRDefault="00AE2469" w:rsidP="00446302">
      <w:pPr>
        <w:widowControl w:val="1"/>
        <w:autoSpaceDE w:val="1"/>
        <w:autoSpaceDN w:val="1"/>
        <w:jc w:val="left"/>
        <w:spacing w:after="120"/>
        <w:rPr>
          <w:sz w:val="22"/>
          <w:lang w:val="x-none" w:eastAsia="zh-CN"/>
          <w:szCs w:val="22"/>
          <w:rFonts w:ascii="Calibri" w:hAnsi="Calibri" w:cs="Calibri" w:eastAsiaTheme="minorEastAsia"/>
        </w:rPr>
      </w:pPr>
    </w:p>
    <w:p w14:paraId="0145F0B4" w14:textId="77777777" w:rsidR="00241ADA" w:rsidRDefault="00241ADA" w:rsidP="00446302">
      <w:pPr>
        <w:widowControl w:val="1"/>
        <w:autoSpaceDE w:val="1"/>
        <w:autoSpaceDN w:val="1"/>
        <w:jc w:val="left"/>
        <w:spacing w:after="120"/>
        <w:rPr>
          <w:sz w:val="22"/>
          <w:lang w:val="x-none" w:eastAsia="zh-CN"/>
          <w:szCs w:val="22"/>
          <w:rFonts w:ascii="Calibri" w:hAnsi="Calibri" w:cs="Calibri" w:eastAsiaTheme="minorEastAsia"/>
        </w:rPr>
      </w:pPr>
    </w:p>
    <w:p w14:paraId="3EB1658D" w14:textId="44A2BA66" w:rsidR="00241ADA" w:rsidRPr="00446302" w:rsidRDefault="00241ADA" w:rsidP="00446302">
      <w:pPr>
        <w:widowControl w:val="1"/>
        <w:autoSpaceDE w:val="1"/>
        <w:autoSpaceDN w:val="1"/>
        <w:jc w:val="left"/>
        <w:spacing w:after="120"/>
        <w:rPr>
          <w:sz w:val="22"/>
          <w:lang w:val="x-none" w:eastAsia="zh-CN"/>
          <w:szCs w:val="22"/>
          <w:rFonts w:ascii="Calibri" w:hAnsi="Calibri" w:cs="Calibri" w:hint="eastAsia" w:eastAsiaTheme="minorEastAsia"/>
        </w:rPr>
      </w:pPr>
    </w:p>
    <w:sectPr w:rsidRPr="00446302" w:rsidR="00241ADA">
      <w:footerReference r:id="rId8" w:type="first"/>
      <w:footerReference r:id="rId9" w:type="default"/>
      <w:footerReference r:id="rId10" w:type="even"/>
      <w:docGrid w:type="lines" w:linePitch="360"/>
      <w:pgSz w:w="11906" w:h="16838"/>
      <w:pgMar w:top="1134" w:right="1134" w:bottom="1134" w:left="1134" w:header="851" w:footer="992" w:gutter="0"/>
      <w:cols w:space="425"/>
    </w:sectPr>
  </w:body>
</w:document>
</file>

<file path=word/endnotes.xml><?xml version="1.0" encoding="utf-8"?>
<w:endnotes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endnote w:type="separator" w:id="-1">
    <w:p w14:paraId="689C6906" w14:textId="77777777" w:rsidR="00681526" w:rsidRDefault="00681526">
      <w:r>
        <w:separator/>
      </w:r>
    </w:p>
  </w:endnote>
  <w:endnote w:type="continuationSeparator" w:id="0">
    <w:p w14:paraId="71FBA7A4" w14:textId="77777777" w:rsidR="00681526" w:rsidRDefault="00681526">
      <w:r>
        <w:continuationSeparator/>
      </w:r>
    </w:p>
  </w:endnote>
</w:endnotes>
</file>

<file path=word/fontTable.xml><?xml version="1.0" encoding="utf-8"?>
<w:fonts xmlns:w16se="http://schemas.microsoft.com/office/word/2015/wordml/symex" xmlns:w16sdtdh="http://schemas.microsoft.com/office/word/2020/wordml/sdtdatahash" xmlns:w16sdtfl="http://schemas.microsoft.com/office/word/2024/wordml/sdtformatlock" xmlns:w15="http://schemas.microsoft.com/office/word/2012/wordml" xmlns:w16cex="http://schemas.microsoft.com/office/word/2018/wordml/cex" xmlns:w="http://schemas.openxmlformats.org/wordprocessingml/2006/main" xmlns:w16du="http://schemas.microsoft.com/office/word/2023/wordml/word16du" xmlns:w16cid="http://schemas.microsoft.com/office/word/2016/wordml/cid" xmlns:w14="http://schemas.microsoft.com/office/word/2010/wordml" xmlns:mc="http://schemas.openxmlformats.org/markup-compatibility/2006" xmlns:w16="http://schemas.microsoft.com/office/word/2018/wordml" xmlns:r="http://schemas.openxmlformats.org/officeDocument/2006/relationships"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p w14:paraId="089F4012" w14:textId="77777777" w:rsidR="004C305C" w:rsidRDefault="00EA322B">
    <w:pPr>
      <w:pStyle w:val="a8"/>
    </w:pPr>
    <w:r>
      <w:rPr>
        <w:lang w:eastAsia="zh-CN"/>
      </w:rPr>
      <mc:AlternateContent>
        <mc:Choice Requires="wps">
          <w:drawing>
            <wp:anchor distT="0" distB="0" distL="0" distR="0" simplePos="0" relativeHeight="251659264" behindDoc="0" locked="0" layoutInCell="1" allowOverlap="1" wp14:anchorId="6206BE8E" wp14:editId="37C93AAF">
              <wp:simplePos x="0" y="0"/>
              <wp:positionH relativeFrom="page">
                <wp:align>left</wp:align>
              </wp:positionH>
              <wp:positionV relativeFrom="page">
                <wp:align>bottom</wp:align>
              </wp:positionV>
              <wp:extent cx="650240" cy="299085"/>
              <wp:effectExtent l="0" t="0" r="16510" b="0"/>
              <wp:wrapNone/>
              <wp:docPr id="2"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6348ABDE" w14:textId="77777777" w:rsidR="004C305C" w:rsidRDefault="00EA322B">
                          <w:pPr>
                            <w:rPr>
                              <w:color w:val="000000"/>
                              <w:sz w:val="14"/>
                              <w:szCs w:val="14"/>
                              <w:rFonts w:ascii="Calibri" w:hAnsi="Calibri" w:eastAsia="Calibri" w:cs="Calibri"/>
                            </w:rPr>
                          </w:pPr>
                          <w:r>
                            <w:rPr>
                              <w:color w:val="000000"/>
                              <w:sz w:val="14"/>
                              <w:szCs w:val="14"/>
                              <w:rFonts w:ascii="Calibri" w:hAnsi="Calibri" w:eastAsia="Calibri" w:cs="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AlternateContent>
    </w:r>
  </w:p>
</w:ftr>
</file>

<file path=word/footer2.xml><?xml version="1.0" encoding="utf-8"?>
<w:ftr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p w14:paraId="54DCF749" w14:textId="77777777" w:rsidR="004C305C" w:rsidRDefault="00EA322B">
    <w:pPr>
      <w:pStyle w:val="a8"/>
    </w:pPr>
    <w:r>
      <w:rPr>
        <w:lang w:eastAsia="zh-CN"/>
      </w:rPr>
      <mc:AlternateContent>
        <mc:Choice Requires="wps">
          <w:drawing>
            <wp:anchor distT="0" distB="0" distL="0" distR="0" simplePos="0" relativeHeight="251661312" behindDoc="0" locked="0" layoutInCell="1" allowOverlap="1" wp14:anchorId="743F9C97" wp14:editId="476753CD">
              <wp:simplePos x="0" y="0"/>
              <wp:positionH relativeFrom="page">
                <wp:align>left</wp:align>
              </wp:positionH>
              <wp:positionV relativeFrom="page">
                <wp:align>bottom</wp:align>
              </wp:positionV>
              <wp:extent cx="650240" cy="299085"/>
              <wp:effectExtent l="0" t="0" r="16510" b="0"/>
              <wp:wrapNone/>
              <wp:docPr id="3"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7E5BACD6" w14:textId="77777777" w:rsidR="004C305C" w:rsidRDefault="004C305C">
                          <w:pPr>
                            <w:rPr>
                              <w:color w:val="000000"/>
                              <w:sz w:val="14"/>
                              <w:szCs w:val="14"/>
                              <w:rFonts w:ascii="Calibri" w:hAnsi="Calibri" w:eastAsia="Calibri" w:cs="Calibri"/>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AlternateContent>
    </w:r>
  </w:p>
</w:ftr>
</file>

<file path=word/footer3.xml><?xml version="1.0" encoding="utf-8"?>
<w:ftr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p w14:paraId="5B2E222B" w14:textId="77777777" w:rsidR="004C305C" w:rsidRDefault="00EA322B">
    <w:pPr>
      <w:pStyle w:val="a8"/>
    </w:pPr>
    <w:r>
      <w:rPr>
        <w:lang w:eastAsia="zh-CN"/>
      </w:rPr>
      <mc:AlternateContent>
        <mc:Choice Requires="wps">
          <w:drawing>
            <wp:anchor distT="0" distB="0" distL="0" distR="0" simplePos="0" relativeHeight="251660288" behindDoc="0" locked="0" layoutInCell="1" allowOverlap="1" wp14:anchorId="0B0E7021" wp14:editId="43F0497A">
              <wp:simplePos x="0" y="0"/>
              <wp:positionH relativeFrom="page">
                <wp:align>left</wp:align>
              </wp:positionH>
              <wp:positionV relativeFrom="page">
                <wp:align>bottom</wp:align>
              </wp:positionV>
              <wp:extent cx="650240" cy="299085"/>
              <wp:effectExtent l="0" t="0" r="16510" b="0"/>
              <wp:wrapNone/>
              <wp:docPr id="4"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w="12700">
                        <a:noFill/>
                      </a:ln>
                    </wps:spPr>
                    <wps:txbx>
                      <w:txbxContent>
                        <w:p w14:paraId="3DDD1109" w14:textId="77777777" w:rsidR="004C305C" w:rsidRDefault="00EA322B">
                          <w:pPr>
                            <w:rPr>
                              <w:color w:val="000000"/>
                              <w:sz w:val="14"/>
                              <w:szCs w:val="14"/>
                              <w:rFonts w:ascii="Calibri" w:hAnsi="Calibri" w:eastAsia="Calibri" w:cs="Calibri"/>
                            </w:rPr>
                          </w:pPr>
                          <w:r>
                            <w:rPr>
                              <w:color w:val="000000"/>
                              <w:sz w:val="14"/>
                              <w:szCs w:val="14"/>
                              <w:rFonts w:ascii="Calibri" w:hAnsi="Calibri" w:eastAsia="Calibri" w:cs="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AlternateContent>
    </w:r>
  </w:p>
</w:ftr>
</file>

<file path=word/footnotes.xml><?xml version="1.0" encoding="utf-8"?>
<w:footnotes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footnote w:type="separator" w:id="-1">
    <w:p w14:paraId="095E7261" w14:textId="77777777" w:rsidR="00681526" w:rsidRDefault="00681526">
      <w:r>
        <w:separator/>
      </w:r>
    </w:p>
  </w:footnote>
  <w:footnote w:type="continuationSeparator" w:id="0">
    <w:p w14:paraId="227D29B2" w14:textId="77777777" w:rsidR="00681526" w:rsidRDefault="00681526">
      <w:r>
        <w:continuationSeparator/>
      </w:r>
    </w:p>
  </w:footnote>
</w:footnotes>
</file>

<file path=word/numbering.xml><?xml version="1.0" encoding="utf-8"?>
<w:numbering xmlns:wps="http://schemas.microsoft.com/office/word/2010/wordprocessingShape" xmlns:w16se="http://schemas.microsoft.com/office/word/2015/wordml/symex" xmlns:wpi="http://schemas.microsoft.com/office/word/2010/wordprocessingInk" xmlns:w16sdtfl="http://schemas.microsoft.com/office/word/2024/wordml/sdtformatlock" xmlns:w10="urn:schemas-microsoft-com:office:word" xmlns:wne="http://schemas.microsoft.com/office/word/2006/wordml" xmlns:aink="http://schemas.microsoft.com/office/drawing/2016/ink" xmlns:w15="http://schemas.microsoft.com/office/word/2012/wordml" xmlns:w16cid="http://schemas.microsoft.com/office/word/2016/wordml/cid" xmlns:w16cex="http://schemas.microsoft.com/office/word/2018/wordml/cex" xmlns:m="http://schemas.openxmlformats.org/officeDocument/2006/math" xmlns:o="urn:schemas-microsoft-com:office:office" xmlns:v="urn:schemas-microsoft-com:vml" xmlns:wp14="http://schemas.microsoft.com/office/word/2010/wordprocessingDrawing" xmlns:am3d="http://schemas.microsoft.com/office/drawing/2017/model3d" xmlns:cx8="http://schemas.microsoft.com/office/drawing/2016/5/14/chartex" xmlns:cx6="http://schemas.microsoft.com/office/drawing/2016/5/12/chartex" xmlns:wpg="http://schemas.microsoft.com/office/word/2010/wordprocessingGroup" xmlns:cx4="http://schemas.microsoft.com/office/drawing/2016/5/10/chartex" xmlns:mc="http://schemas.openxmlformats.org/markup-compatibility/2006" xmlns:wp="http://schemas.openxmlformats.org/drawingml/2006/wordprocessingDrawing" xmlns:r="http://schemas.openxmlformats.org/officeDocument/2006/relationships" xmlns:cx5="http://schemas.microsoft.com/office/drawing/2016/5/11/chartex" xmlns:cx3="http://schemas.microsoft.com/office/drawing/2016/5/9/chartex" xmlns:w14="http://schemas.microsoft.com/office/word/2010/wordml" xmlns:w16du="http://schemas.microsoft.com/office/word/2023/wordml/word16du" xmlns:w16sdtdh="http://schemas.microsoft.com/office/word/2020/wordml/sdtdatahash" xmlns:wpc="http://schemas.microsoft.com/office/word/2010/wordprocessingCanvas" xmlns:w16="http://schemas.microsoft.com/office/word/2018/wordml" xmlns:cx1="http://schemas.microsoft.com/office/drawing/2015/9/8/chartex" xmlns:oel="http://schemas.microsoft.com/office/2019/extlst" xmlns:cx="http://schemas.microsoft.com/office/drawing/2014/chartex" xmlns:w="http://schemas.openxmlformats.org/wordprocessingml/2006/main" xmlns:cx7="http://schemas.microsoft.com/office/drawing/2016/5/13/chartex" xmlns:cx2="http://schemas.microsoft.com/office/drawing/2015/10/21/chartex" mc:Ignorable="w14 w15 w16se w16cid w16 w16cex w16sdtdh w16sdtfl w16du wp14">
  <w:abstractNum w:abstractNumId="0" w:restartNumberingAfterBreak="0">
    <w:nsid w:val="0E550A05"/>
    <w:multiLevelType w:val="hybridMultilevel"/>
    <w:tmpl w:val="0D920C4E"/>
    <w:lvl w:ilvl="0" w:tplc="82489CF6">
      <w:start w:val="1"/>
      <w:numFmt w:val="bullet"/>
      <w:lvlText w:val="•"/>
      <w:lvlJc w:val="left"/>
      <w:pPr>
        <w:tabs>
          <w:tab w:val="num" w:pos="720"/>
        </w:tabs>
        <w:ind w:hanging="360" w:left="720"/>
      </w:pPr>
      <w:rPr>
        <w:rFonts w:ascii="Arial" w:hAnsi="Arial" w:hint="default"/>
      </w:rPr>
    </w:lvl>
    <w:lvl w:ilvl="1" w:tplc="1A46798E" w:tentative="1">
      <w:start w:val="1"/>
      <w:numFmt w:val="bullet"/>
      <w:lvlText w:val="•"/>
      <w:lvlJc w:val="left"/>
      <w:pPr>
        <w:tabs>
          <w:tab w:val="num" w:pos="1440"/>
        </w:tabs>
        <w:ind w:hanging="360" w:left="1440"/>
      </w:pPr>
      <w:rPr>
        <w:rFonts w:ascii="Arial" w:hAnsi="Arial" w:hint="default"/>
      </w:rPr>
    </w:lvl>
    <w:lvl w:ilvl="2" w:tplc="B434DC9C">
      <w:start w:val="1"/>
      <w:numFmt w:val="bullet"/>
      <w:lvlText w:val="•"/>
      <w:lvlJc w:val="left"/>
      <w:pPr>
        <w:tabs>
          <w:tab w:val="num" w:pos="2160"/>
        </w:tabs>
        <w:ind w:hanging="360" w:left="2160"/>
      </w:pPr>
      <w:rPr>
        <w:rFonts w:ascii="Arial" w:hAnsi="Arial" w:hint="default"/>
      </w:rPr>
    </w:lvl>
    <w:lvl w:ilvl="3" w:tplc="10B69586" w:tentative="1">
      <w:start w:val="1"/>
      <w:numFmt w:val="bullet"/>
      <w:lvlText w:val="•"/>
      <w:lvlJc w:val="left"/>
      <w:pPr>
        <w:tabs>
          <w:tab w:val="num" w:pos="2880"/>
        </w:tabs>
        <w:ind w:hanging="360" w:left="2880"/>
      </w:pPr>
      <w:rPr>
        <w:rFonts w:ascii="Arial" w:hAnsi="Arial" w:hint="default"/>
      </w:rPr>
    </w:lvl>
    <w:lvl w:ilvl="4" w:tplc="B51C7216" w:tentative="1">
      <w:start w:val="1"/>
      <w:numFmt w:val="bullet"/>
      <w:lvlText w:val="•"/>
      <w:lvlJc w:val="left"/>
      <w:pPr>
        <w:tabs>
          <w:tab w:val="num" w:pos="3600"/>
        </w:tabs>
        <w:ind w:hanging="360" w:left="3600"/>
      </w:pPr>
      <w:rPr>
        <w:rFonts w:ascii="Arial" w:hAnsi="Arial" w:hint="default"/>
      </w:rPr>
    </w:lvl>
    <w:lvl w:ilvl="5" w:tplc="5818F936" w:tentative="1">
      <w:start w:val="1"/>
      <w:numFmt w:val="bullet"/>
      <w:lvlText w:val="•"/>
      <w:lvlJc w:val="left"/>
      <w:pPr>
        <w:tabs>
          <w:tab w:val="num" w:pos="4320"/>
        </w:tabs>
        <w:ind w:hanging="360" w:left="4320"/>
      </w:pPr>
      <w:rPr>
        <w:rFonts w:ascii="Arial" w:hAnsi="Arial" w:hint="default"/>
      </w:rPr>
    </w:lvl>
    <w:lvl w:ilvl="6" w:tplc="44C0D794" w:tentative="1">
      <w:start w:val="1"/>
      <w:numFmt w:val="bullet"/>
      <w:lvlText w:val="•"/>
      <w:lvlJc w:val="left"/>
      <w:pPr>
        <w:tabs>
          <w:tab w:val="num" w:pos="5040"/>
        </w:tabs>
        <w:ind w:hanging="360" w:left="5040"/>
      </w:pPr>
      <w:rPr>
        <w:rFonts w:ascii="Arial" w:hAnsi="Arial" w:hint="default"/>
      </w:rPr>
    </w:lvl>
    <w:lvl w:ilvl="7" w:tplc="E89435D8" w:tentative="1">
      <w:start w:val="1"/>
      <w:numFmt w:val="bullet"/>
      <w:lvlText w:val="•"/>
      <w:lvlJc w:val="left"/>
      <w:pPr>
        <w:tabs>
          <w:tab w:val="num" w:pos="5760"/>
        </w:tabs>
        <w:ind w:hanging="360" w:left="5760"/>
      </w:pPr>
      <w:rPr>
        <w:rFonts w:ascii="Arial" w:hAnsi="Arial" w:hint="default"/>
      </w:rPr>
    </w:lvl>
    <w:lvl w:ilvl="8" w:tplc="1DCA12B2" w:tentative="1">
      <w:start w:val="1"/>
      <w:numFmt w:val="bullet"/>
      <w:lvlText w:val="•"/>
      <w:lvlJc w:val="left"/>
      <w:pPr>
        <w:tabs>
          <w:tab w:val="num" w:pos="6480"/>
        </w:tabs>
        <w:ind w:hanging="360" w:left="6480"/>
      </w:pPr>
      <w:rPr>
        <w:rFonts w:ascii="Arial" w:hAnsi="Arial" w:hint="default"/>
      </w:rPr>
    </w:lvl>
  </w:abstractNum>
  <w:abstractNum w:abstractNumId="1" w:restartNumberingAfterBreak="0">
    <w:nsid w:val="19981718"/>
    <w:multiLevelType w:val="hybridMultilevel"/>
    <w:tmpl w:val="51802C80"/>
    <w:lvl w:ilvl="0" w:tplc="A0881FE8">
      <w:start w:val="1"/>
      <w:numFmt w:val="decimal"/>
      <w:lvlText w:val="%1."/>
      <w:lvlJc w:val="left"/>
      <w:pPr>
        <w:ind w:hanging="360" w:left="360"/>
      </w:pPr>
      <w:rPr>
        <w:rFonts w:hint="default"/>
      </w:rPr>
    </w:lvl>
    <w:lvl w:ilvl="1" w:tplc="04090019" w:tentative="1">
      <w:start w:val="1"/>
      <w:numFmt w:val="lowerLetter"/>
      <w:lvlText w:val="%2)"/>
      <w:lvlJc w:val="left"/>
      <w:pPr>
        <w:ind w:hanging="440" w:left="880"/>
      </w:pPr>
    </w:lvl>
    <w:lvl w:ilvl="2" w:tplc="0409001B" w:tentative="1">
      <w:start w:val="1"/>
      <w:numFmt w:val="lowerRoman"/>
      <w:lvlText w:val="%3."/>
      <w:lvlJc w:val="right"/>
      <w:pPr>
        <w:ind w:hanging="440" w:left="1320"/>
      </w:pPr>
    </w:lvl>
    <w:lvl w:ilvl="3" w:tplc="0409000F" w:tentative="1">
      <w:start w:val="1"/>
      <w:numFmt w:val="decimal"/>
      <w:lvlText w:val="%4."/>
      <w:lvlJc w:val="left"/>
      <w:pPr>
        <w:ind w:hanging="440" w:left="1760"/>
      </w:pPr>
    </w:lvl>
    <w:lvl w:ilvl="4" w:tplc="04090019" w:tentative="1">
      <w:start w:val="1"/>
      <w:numFmt w:val="lowerLetter"/>
      <w:lvlText w:val="%5)"/>
      <w:lvlJc w:val="left"/>
      <w:pPr>
        <w:ind w:hanging="440" w:left="2200"/>
      </w:pPr>
    </w:lvl>
    <w:lvl w:ilvl="5" w:tplc="0409001B" w:tentative="1">
      <w:start w:val="1"/>
      <w:numFmt w:val="lowerRoman"/>
      <w:lvlText w:val="%6."/>
      <w:lvlJc w:val="right"/>
      <w:pPr>
        <w:ind w:hanging="440" w:left="2640"/>
      </w:pPr>
    </w:lvl>
    <w:lvl w:ilvl="6" w:tplc="0409000F" w:tentative="1">
      <w:start w:val="1"/>
      <w:numFmt w:val="decimal"/>
      <w:lvlText w:val="%7."/>
      <w:lvlJc w:val="left"/>
      <w:pPr>
        <w:ind w:hanging="440" w:left="3080"/>
      </w:pPr>
    </w:lvl>
    <w:lvl w:ilvl="7" w:tplc="04090019" w:tentative="1">
      <w:start w:val="1"/>
      <w:numFmt w:val="lowerLetter"/>
      <w:lvlText w:val="%8)"/>
      <w:lvlJc w:val="left"/>
      <w:pPr>
        <w:ind w:hanging="440" w:left="3520"/>
      </w:pPr>
    </w:lvl>
    <w:lvl w:ilvl="8" w:tplc="0409001B" w:tentative="1">
      <w:start w:val="1"/>
      <w:numFmt w:val="lowerRoman"/>
      <w:lvlText w:val="%9."/>
      <w:lvlJc w:val="right"/>
      <w:pPr>
        <w:ind w:hanging="440" w:left="3960"/>
      </w:pPr>
    </w:lvl>
  </w:abstractNum>
  <w:abstractNum w:abstractNumId="2" w:restartNumberingAfterBreak="0">
    <w:nsid w:val="23FF2002"/>
    <w:multiLevelType w:val="hybridMultilevel"/>
    <w:tmpl w:val="496E967A"/>
    <w:lvl w:ilvl="0" w:tplc="5C6C2CFC">
      <w:numFmt w:val="bullet"/>
      <w:lvlText w:val="-"/>
      <w:lvlJc w:val="left"/>
      <w:pPr>
        <w:ind w:hanging="420" w:left="840"/>
      </w:pPr>
      <w:rPr>
        <w:rFonts w:ascii="Times New Roman" w:hAnsi="Times New Roman" w:eastAsia="Times New Roman" w:cs="Times New Roman" w:hint="default"/>
      </w:rPr>
    </w:lvl>
    <w:lvl w:ilvl="1" w:tplc="04090003" w:tentative="1">
      <w:start w:val="1"/>
      <w:numFmt w:val="bullet"/>
      <w:lvlText w:val=""/>
      <w:lvlJc w:val="left"/>
      <w:pPr>
        <w:ind w:hanging="420" w:left="1260"/>
      </w:pPr>
      <w:rPr>
        <w:rFonts w:ascii="Wingdings" w:hAnsi="Wingdings" w:hint="default"/>
      </w:rPr>
    </w:lvl>
    <w:lvl w:ilvl="2" w:tplc="04090005" w:tentative="1">
      <w:start w:val="1"/>
      <w:numFmt w:val="bullet"/>
      <w:lvlText w:val=""/>
      <w:lvlJc w:val="left"/>
      <w:pPr>
        <w:ind w:hanging="420" w:left="1680"/>
      </w:pPr>
      <w:rPr>
        <w:rFonts w:ascii="Wingdings" w:hAnsi="Wingdings" w:hint="default"/>
      </w:rPr>
    </w:lvl>
    <w:lvl w:ilvl="3" w:tplc="04090001" w:tentative="1">
      <w:start w:val="1"/>
      <w:numFmt w:val="bullet"/>
      <w:lvlText w:val=""/>
      <w:lvlJc w:val="left"/>
      <w:pPr>
        <w:ind w:hanging="420" w:left="2100"/>
      </w:pPr>
      <w:rPr>
        <w:rFonts w:ascii="Wingdings" w:hAnsi="Wingdings" w:hint="default"/>
      </w:rPr>
    </w:lvl>
    <w:lvl w:ilvl="4" w:tplc="04090003" w:tentative="1">
      <w:start w:val="1"/>
      <w:numFmt w:val="bullet"/>
      <w:lvlText w:val=""/>
      <w:lvlJc w:val="left"/>
      <w:pPr>
        <w:ind w:hanging="420" w:left="2520"/>
      </w:pPr>
      <w:rPr>
        <w:rFonts w:ascii="Wingdings" w:hAnsi="Wingdings" w:hint="default"/>
      </w:rPr>
    </w:lvl>
    <w:lvl w:ilvl="5" w:tplc="04090005" w:tentative="1">
      <w:start w:val="1"/>
      <w:numFmt w:val="bullet"/>
      <w:lvlText w:val=""/>
      <w:lvlJc w:val="left"/>
      <w:pPr>
        <w:ind w:hanging="420" w:left="2940"/>
      </w:pPr>
      <w:rPr>
        <w:rFonts w:ascii="Wingdings" w:hAnsi="Wingdings" w:hint="default"/>
      </w:rPr>
    </w:lvl>
    <w:lvl w:ilvl="6" w:tplc="04090001" w:tentative="1">
      <w:start w:val="1"/>
      <w:numFmt w:val="bullet"/>
      <w:lvlText w:val=""/>
      <w:lvlJc w:val="left"/>
      <w:pPr>
        <w:ind w:hanging="420" w:left="3360"/>
      </w:pPr>
      <w:rPr>
        <w:rFonts w:ascii="Wingdings" w:hAnsi="Wingdings" w:hint="default"/>
      </w:rPr>
    </w:lvl>
    <w:lvl w:ilvl="7" w:tplc="04090003" w:tentative="1">
      <w:start w:val="1"/>
      <w:numFmt w:val="bullet"/>
      <w:lvlText w:val=""/>
      <w:lvlJc w:val="left"/>
      <w:pPr>
        <w:ind w:hanging="420" w:left="3780"/>
      </w:pPr>
      <w:rPr>
        <w:rFonts w:ascii="Wingdings" w:hAnsi="Wingdings" w:hint="default"/>
      </w:rPr>
    </w:lvl>
    <w:lvl w:ilvl="8" w:tplc="04090005" w:tentative="1">
      <w:start w:val="1"/>
      <w:numFmt w:val="bullet"/>
      <w:lvlText w:val=""/>
      <w:lvlJc w:val="left"/>
      <w:pPr>
        <w:ind w:hanging="420" w:left="4200"/>
      </w:pPr>
      <w:rPr>
        <w:rFonts w:ascii="Wingdings" w:hAnsi="Wingdings" w:hint="default"/>
      </w:rPr>
    </w:lvl>
  </w:abstractNum>
  <w:abstractNum w:abstractNumId="3" w:restartNumberingAfterBreak="0">
    <w:nsid w:val="2A287F50"/>
    <w:multiLevelType w:val="hybridMultilevel"/>
    <w:tmpl w:val="2EDCF84A"/>
    <w:lvl w:ilvl="0" w:tplc="04090001">
      <w:start w:val="1"/>
      <w:numFmt w:val="bullet"/>
      <w:lvlText w:val=""/>
      <w:lvlJc w:val="left"/>
      <w:pPr>
        <w:ind w:hanging="360" w:left="720"/>
      </w:pPr>
      <w:rPr>
        <w:rFonts w:ascii="Symbol" w:hAnsi="Symbol" w:hint="default"/>
      </w:rPr>
    </w:lvl>
    <w:lvl w:ilvl="1" w:tplc="FFFFFFFF" w:tentative="1">
      <w:start w:val="1"/>
      <w:numFmt w:val="lowerLetter"/>
      <w:lvlText w:val="%2."/>
      <w:lvlJc w:val="left"/>
      <w:pPr>
        <w:ind w:hanging="360" w:left="1440"/>
      </w:pPr>
    </w:lvl>
    <w:lvl w:ilvl="2" w:tplc="FFFFFFFF" w:tentative="1">
      <w:start w:val="1"/>
      <w:numFmt w:val="lowerRoman"/>
      <w:lvlText w:val="%3."/>
      <w:lvlJc w:val="right"/>
      <w:pPr>
        <w:ind w:hanging="180" w:left="2160"/>
      </w:pPr>
    </w:lvl>
    <w:lvl w:ilvl="3" w:tplc="FFFFFFFF" w:tentative="1">
      <w:start w:val="1"/>
      <w:numFmt w:val="decimal"/>
      <w:lvlText w:val="%4."/>
      <w:lvlJc w:val="left"/>
      <w:pPr>
        <w:ind w:hanging="360" w:left="2880"/>
      </w:pPr>
    </w:lvl>
    <w:lvl w:ilvl="4" w:tplc="FFFFFFFF" w:tentative="1">
      <w:start w:val="1"/>
      <w:numFmt w:val="lowerLetter"/>
      <w:lvlText w:val="%5."/>
      <w:lvlJc w:val="left"/>
      <w:pPr>
        <w:ind w:hanging="360" w:left="3600"/>
      </w:pPr>
    </w:lvl>
    <w:lvl w:ilvl="5" w:tplc="FFFFFFFF" w:tentative="1">
      <w:start w:val="1"/>
      <w:numFmt w:val="lowerRoman"/>
      <w:lvlText w:val="%6."/>
      <w:lvlJc w:val="right"/>
      <w:pPr>
        <w:ind w:hanging="180" w:left="4320"/>
      </w:pPr>
    </w:lvl>
    <w:lvl w:ilvl="6" w:tplc="FFFFFFFF" w:tentative="1">
      <w:start w:val="1"/>
      <w:numFmt w:val="decimal"/>
      <w:lvlText w:val="%7."/>
      <w:lvlJc w:val="left"/>
      <w:pPr>
        <w:ind w:hanging="360" w:left="5040"/>
      </w:pPr>
    </w:lvl>
    <w:lvl w:ilvl="7" w:tplc="FFFFFFFF" w:tentative="1">
      <w:start w:val="1"/>
      <w:numFmt w:val="lowerLetter"/>
      <w:lvlText w:val="%8."/>
      <w:lvlJc w:val="left"/>
      <w:pPr>
        <w:ind w:hanging="360" w:left="5760"/>
      </w:pPr>
    </w:lvl>
    <w:lvl w:ilvl="8" w:tplc="FFFFFFFF" w:tentative="1">
      <w:start w:val="1"/>
      <w:numFmt w:val="lowerRoman"/>
      <w:lvlText w:val="%9."/>
      <w:lvlJc w:val="right"/>
      <w:pPr>
        <w:ind w:hanging="180" w:left="6480"/>
      </w:pPr>
    </w:lvl>
  </w:abstractNum>
  <w:abstractNum w:abstractNumId="4" w:restartNumberingAfterBreak="0">
    <w:nsid w:val="2C7552B4"/>
    <w:multiLevelType w:val="multilevel"/>
    <w:tmpl w:val="094CE552"/>
    <w:lvl w:ilvl="0">
      <w:start w:val="1"/>
      <w:numFmt w:val="bullet"/>
      <w:lvlText w:val=""/>
      <w:lvlJc w:val="left"/>
      <w:pPr>
        <w:tabs>
          <w:tab w:val="num" w:pos="720"/>
        </w:tabs>
        <w:ind w:hanging="360" w:left="720"/>
      </w:pPr>
      <w:rPr>
        <w:sz w:val="20"/>
        <w:rFonts w:ascii="Symbol" w:hAnsi="Symbol" w:hint="default"/>
      </w:rPr>
    </w:lvl>
    <w:lvl w:ilvl="1" w:tentative="1">
      <w:start w:val="1"/>
      <w:numFmt w:val="bullet"/>
      <w:lvlText w:val="o"/>
      <w:lvlJc w:val="left"/>
      <w:pPr>
        <w:tabs>
          <w:tab w:val="num" w:pos="1440"/>
        </w:tabs>
        <w:ind w:hanging="360" w:left="1440"/>
      </w:pPr>
      <w:rPr>
        <w:sz w:val="20"/>
        <w:rFonts w:ascii="Courier New" w:hAnsi="Courier New" w:hint="default"/>
      </w:rPr>
    </w:lvl>
    <w:lvl w:ilvl="2" w:tentative="1">
      <w:start w:val="1"/>
      <w:numFmt w:val="bullet"/>
      <w:lvlText w:val=""/>
      <w:lvlJc w:val="left"/>
      <w:pPr>
        <w:tabs>
          <w:tab w:val="num" w:pos="2160"/>
        </w:tabs>
        <w:ind w:hanging="360" w:left="2160"/>
      </w:pPr>
      <w:rPr>
        <w:sz w:val="20"/>
        <w:rFonts w:ascii="Wingdings" w:hAnsi="Wingdings" w:hint="default"/>
      </w:rPr>
    </w:lvl>
    <w:lvl w:ilvl="3" w:tentative="1">
      <w:start w:val="1"/>
      <w:numFmt w:val="bullet"/>
      <w:lvlText w:val=""/>
      <w:lvlJc w:val="left"/>
      <w:pPr>
        <w:tabs>
          <w:tab w:val="num" w:pos="2880"/>
        </w:tabs>
        <w:ind w:hanging="360" w:left="2880"/>
      </w:pPr>
      <w:rPr>
        <w:sz w:val="20"/>
        <w:rFonts w:ascii="Wingdings" w:hAnsi="Wingdings" w:hint="default"/>
      </w:rPr>
    </w:lvl>
    <w:lvl w:ilvl="4" w:tentative="1">
      <w:start w:val="1"/>
      <w:numFmt w:val="bullet"/>
      <w:lvlText w:val=""/>
      <w:lvlJc w:val="left"/>
      <w:pPr>
        <w:tabs>
          <w:tab w:val="num" w:pos="3600"/>
        </w:tabs>
        <w:ind w:hanging="360" w:left="3600"/>
      </w:pPr>
      <w:rPr>
        <w:sz w:val="20"/>
        <w:rFonts w:ascii="Wingdings" w:hAnsi="Wingdings" w:hint="default"/>
      </w:rPr>
    </w:lvl>
    <w:lvl w:ilvl="5" w:tentative="1">
      <w:start w:val="1"/>
      <w:numFmt w:val="bullet"/>
      <w:lvlText w:val=""/>
      <w:lvlJc w:val="left"/>
      <w:pPr>
        <w:tabs>
          <w:tab w:val="num" w:pos="4320"/>
        </w:tabs>
        <w:ind w:hanging="360" w:left="4320"/>
      </w:pPr>
      <w:rPr>
        <w:sz w:val="20"/>
        <w:rFonts w:ascii="Wingdings" w:hAnsi="Wingdings" w:hint="default"/>
      </w:rPr>
    </w:lvl>
    <w:lvl w:ilvl="6" w:tentative="1">
      <w:start w:val="1"/>
      <w:numFmt w:val="bullet"/>
      <w:lvlText w:val=""/>
      <w:lvlJc w:val="left"/>
      <w:pPr>
        <w:tabs>
          <w:tab w:val="num" w:pos="5040"/>
        </w:tabs>
        <w:ind w:hanging="360" w:left="5040"/>
      </w:pPr>
      <w:rPr>
        <w:sz w:val="20"/>
        <w:rFonts w:ascii="Wingdings" w:hAnsi="Wingdings" w:hint="default"/>
      </w:rPr>
    </w:lvl>
    <w:lvl w:ilvl="7" w:tentative="1">
      <w:start w:val="1"/>
      <w:numFmt w:val="bullet"/>
      <w:lvlText w:val=""/>
      <w:lvlJc w:val="left"/>
      <w:pPr>
        <w:tabs>
          <w:tab w:val="num" w:pos="5760"/>
        </w:tabs>
        <w:ind w:hanging="360" w:left="5760"/>
      </w:pPr>
      <w:rPr>
        <w:sz w:val="20"/>
        <w:rFonts w:ascii="Wingdings" w:hAnsi="Wingdings" w:hint="default"/>
      </w:rPr>
    </w:lvl>
    <w:lvl w:ilvl="8" w:tentative="1">
      <w:start w:val="1"/>
      <w:numFmt w:val="bullet"/>
      <w:lvlText w:val=""/>
      <w:lvlJc w:val="left"/>
      <w:pPr>
        <w:tabs>
          <w:tab w:val="num" w:pos="6480"/>
        </w:tabs>
        <w:ind w:hanging="360" w:left="6480"/>
      </w:pPr>
      <w:rPr>
        <w:sz w:val="20"/>
        <w:rFonts w:ascii="Wingdings" w:hAnsi="Wingdings" w:hint="default"/>
      </w:rPr>
    </w:lvl>
  </w:abstractNum>
  <w:abstractNum w:abstractNumId="5" w:restartNumberingAfterBreak="0">
    <w:nsid w:val="4C300D31"/>
    <w:multiLevelType w:val="hybridMultilevel"/>
    <w:tmpl w:val="ACE08DDC"/>
    <w:lvl w:ilvl="0" w:tplc="BF70B60E">
      <w:start w:val="1"/>
      <w:numFmt w:val="lowerLetter"/>
      <w:lvlText w:val="%1)"/>
      <w:lvlJc w:val="left"/>
      <w:pPr>
        <w:ind w:hanging="480" w:left="764"/>
      </w:pPr>
      <w:rPr>
        <w:rFonts w:hint="default"/>
      </w:rPr>
    </w:lvl>
    <w:lvl w:ilvl="1" w:tplc="04090019" w:tentative="1">
      <w:start w:val="1"/>
      <w:numFmt w:val="lowerLetter"/>
      <w:lvlText w:val="%2)"/>
      <w:lvlJc w:val="left"/>
      <w:pPr>
        <w:ind w:hanging="420" w:left="1124"/>
      </w:pPr>
    </w:lvl>
    <w:lvl w:ilvl="2" w:tplc="0409001B" w:tentative="1">
      <w:start w:val="1"/>
      <w:numFmt w:val="lowerRoman"/>
      <w:lvlText w:val="%3."/>
      <w:lvlJc w:val="right"/>
      <w:pPr>
        <w:ind w:hanging="420" w:left="1544"/>
      </w:pPr>
    </w:lvl>
    <w:lvl w:ilvl="3" w:tplc="0409000F" w:tentative="1">
      <w:start w:val="1"/>
      <w:numFmt w:val="decimal"/>
      <w:lvlText w:val="%4."/>
      <w:lvlJc w:val="left"/>
      <w:pPr>
        <w:ind w:hanging="420" w:left="1964"/>
      </w:pPr>
    </w:lvl>
    <w:lvl w:ilvl="4" w:tplc="04090019" w:tentative="1">
      <w:start w:val="1"/>
      <w:numFmt w:val="lowerLetter"/>
      <w:lvlText w:val="%5)"/>
      <w:lvlJc w:val="left"/>
      <w:pPr>
        <w:ind w:hanging="420" w:left="2384"/>
      </w:pPr>
    </w:lvl>
    <w:lvl w:ilvl="5" w:tplc="0409001B" w:tentative="1">
      <w:start w:val="1"/>
      <w:numFmt w:val="lowerRoman"/>
      <w:lvlText w:val="%6."/>
      <w:lvlJc w:val="right"/>
      <w:pPr>
        <w:ind w:hanging="420" w:left="2804"/>
      </w:pPr>
    </w:lvl>
    <w:lvl w:ilvl="6" w:tplc="0409000F" w:tentative="1">
      <w:start w:val="1"/>
      <w:numFmt w:val="decimal"/>
      <w:lvlText w:val="%7."/>
      <w:lvlJc w:val="left"/>
      <w:pPr>
        <w:ind w:hanging="420" w:left="3224"/>
      </w:pPr>
    </w:lvl>
    <w:lvl w:ilvl="7" w:tplc="04090019" w:tentative="1">
      <w:start w:val="1"/>
      <w:numFmt w:val="lowerLetter"/>
      <w:lvlText w:val="%8)"/>
      <w:lvlJc w:val="left"/>
      <w:pPr>
        <w:ind w:hanging="420" w:left="3644"/>
      </w:pPr>
    </w:lvl>
    <w:lvl w:ilvl="8" w:tplc="0409001B" w:tentative="1">
      <w:start w:val="1"/>
      <w:numFmt w:val="lowerRoman"/>
      <w:lvlText w:val="%9."/>
      <w:lvlJc w:val="right"/>
      <w:pPr>
        <w:ind w:hanging="420" w:left="4064"/>
      </w:pPr>
    </w:lvl>
  </w:abstractNum>
  <w:abstractNum w:abstractNumId="6" w:restartNumberingAfterBreak="0">
    <w:nsid w:val="5E8A16E7"/>
    <w:multiLevelType w:val="hybridMultilevel"/>
    <w:tmpl w:val="BE927188"/>
    <w:lvl w:ilvl="0" w:tplc="04090001">
      <w:start w:val="1"/>
      <w:numFmt w:val="bullet"/>
      <w:lvlText w:val=""/>
      <w:lvlJc w:val="left"/>
      <w:pPr>
        <w:ind w:hanging="360" w:left="720"/>
      </w:pPr>
      <w:rPr>
        <w:rFonts w:ascii="Symbol" w:hAnsi="Symbol" w:hint="default"/>
      </w:rPr>
    </w:lvl>
    <w:lvl w:ilvl="1" w:tplc="FFFFFFFF" w:tentative="1">
      <w:start w:val="1"/>
      <w:numFmt w:val="lowerLetter"/>
      <w:lvlText w:val="%2."/>
      <w:lvlJc w:val="left"/>
      <w:pPr>
        <w:ind w:hanging="360" w:left="1440"/>
      </w:pPr>
    </w:lvl>
    <w:lvl w:ilvl="2" w:tplc="FFFFFFFF" w:tentative="1">
      <w:start w:val="1"/>
      <w:numFmt w:val="lowerRoman"/>
      <w:lvlText w:val="%3."/>
      <w:lvlJc w:val="right"/>
      <w:pPr>
        <w:ind w:hanging="180" w:left="2160"/>
      </w:pPr>
    </w:lvl>
    <w:lvl w:ilvl="3" w:tplc="FFFFFFFF" w:tentative="1">
      <w:start w:val="1"/>
      <w:numFmt w:val="decimal"/>
      <w:lvlText w:val="%4."/>
      <w:lvlJc w:val="left"/>
      <w:pPr>
        <w:ind w:hanging="360" w:left="2880"/>
      </w:pPr>
    </w:lvl>
    <w:lvl w:ilvl="4" w:tplc="FFFFFFFF" w:tentative="1">
      <w:start w:val="1"/>
      <w:numFmt w:val="lowerLetter"/>
      <w:lvlText w:val="%5."/>
      <w:lvlJc w:val="left"/>
      <w:pPr>
        <w:ind w:hanging="360" w:left="3600"/>
      </w:pPr>
    </w:lvl>
    <w:lvl w:ilvl="5" w:tplc="FFFFFFFF" w:tentative="1">
      <w:start w:val="1"/>
      <w:numFmt w:val="lowerRoman"/>
      <w:lvlText w:val="%6."/>
      <w:lvlJc w:val="right"/>
      <w:pPr>
        <w:ind w:hanging="180" w:left="4320"/>
      </w:pPr>
    </w:lvl>
    <w:lvl w:ilvl="6" w:tplc="FFFFFFFF" w:tentative="1">
      <w:start w:val="1"/>
      <w:numFmt w:val="decimal"/>
      <w:lvlText w:val="%7."/>
      <w:lvlJc w:val="left"/>
      <w:pPr>
        <w:ind w:hanging="360" w:left="5040"/>
      </w:pPr>
    </w:lvl>
    <w:lvl w:ilvl="7" w:tplc="FFFFFFFF" w:tentative="1">
      <w:start w:val="1"/>
      <w:numFmt w:val="lowerLetter"/>
      <w:lvlText w:val="%8."/>
      <w:lvlJc w:val="left"/>
      <w:pPr>
        <w:ind w:hanging="360" w:left="5760"/>
      </w:pPr>
    </w:lvl>
    <w:lvl w:ilvl="8" w:tplc="FFFFFFFF" w:tentative="1">
      <w:start w:val="1"/>
      <w:numFmt w:val="lowerRoman"/>
      <w:lvlText w:val="%9."/>
      <w:lvlJc w:val="right"/>
      <w:pPr>
        <w:ind w:hanging="180" w:left="6480"/>
      </w:pPr>
    </w:lvl>
  </w:abstractNum>
  <w:abstractNum w:abstractNumId="7" w:restartNumberingAfterBreak="0">
    <w:nsid w:val="66E524EF"/>
    <w:multiLevelType w:val="hybridMultilevel"/>
    <w:tmpl w:val="5D724C4E"/>
    <w:lvl w:ilvl="0" w:tplc="0409000F">
      <w:start w:val="1"/>
      <w:numFmt w:val="decimal"/>
      <w:lvlText w:val="%1."/>
      <w:lvlJc w:val="left"/>
      <w:pPr>
        <w:ind w:hanging="360" w:left="720"/>
      </w:pPr>
    </w:lvl>
    <w:lvl w:ilvl="1" w:tplc="04090019" w:tentative="1">
      <w:start w:val="1"/>
      <w:numFmt w:val="lowerLetter"/>
      <w:lvlText w:val="%2."/>
      <w:lvlJc w:val="left"/>
      <w:pPr>
        <w:ind w:hanging="360" w:left="1440"/>
      </w:pPr>
    </w:lvl>
    <w:lvl w:ilvl="2" w:tplc="0409001B" w:tentative="1">
      <w:start w:val="1"/>
      <w:numFmt w:val="lowerRoman"/>
      <w:lvlText w:val="%3."/>
      <w:lvlJc w:val="right"/>
      <w:pPr>
        <w:ind w:hanging="180" w:left="2160"/>
      </w:pPr>
    </w:lvl>
    <w:lvl w:ilvl="3" w:tplc="0409000F" w:tentative="1">
      <w:start w:val="1"/>
      <w:numFmt w:val="decimal"/>
      <w:lvlText w:val="%4."/>
      <w:lvlJc w:val="left"/>
      <w:pPr>
        <w:ind w:hanging="360" w:left="2880"/>
      </w:pPr>
    </w:lvl>
    <w:lvl w:ilvl="4" w:tplc="04090019" w:tentative="1">
      <w:start w:val="1"/>
      <w:numFmt w:val="lowerLetter"/>
      <w:lvlText w:val="%5."/>
      <w:lvlJc w:val="left"/>
      <w:pPr>
        <w:ind w:hanging="360" w:left="3600"/>
      </w:pPr>
    </w:lvl>
    <w:lvl w:ilvl="5" w:tplc="0409001B" w:tentative="1">
      <w:start w:val="1"/>
      <w:numFmt w:val="lowerRoman"/>
      <w:lvlText w:val="%6."/>
      <w:lvlJc w:val="right"/>
      <w:pPr>
        <w:ind w:hanging="180" w:left="4320"/>
      </w:pPr>
    </w:lvl>
    <w:lvl w:ilvl="6" w:tplc="0409000F" w:tentative="1">
      <w:start w:val="1"/>
      <w:numFmt w:val="decimal"/>
      <w:lvlText w:val="%7."/>
      <w:lvlJc w:val="left"/>
      <w:pPr>
        <w:ind w:hanging="360" w:left="5040"/>
      </w:pPr>
    </w:lvl>
    <w:lvl w:ilvl="7" w:tplc="04090019" w:tentative="1">
      <w:start w:val="1"/>
      <w:numFmt w:val="lowerLetter"/>
      <w:lvlText w:val="%8."/>
      <w:lvlJc w:val="left"/>
      <w:pPr>
        <w:ind w:hanging="360" w:left="5760"/>
      </w:pPr>
    </w:lvl>
    <w:lvl w:ilvl="8" w:tplc="0409001B" w:tentative="1">
      <w:start w:val="1"/>
      <w:numFmt w:val="lowerRoman"/>
      <w:lvlText w:val="%9."/>
      <w:lvlJc w:val="right"/>
      <w:pPr>
        <w:ind w:hanging="180" w:left="6480"/>
      </w:pPr>
    </w:lvl>
  </w:abstractNum>
  <w:abstractNum w:abstractNumId="8" w:restartNumberingAfterBreak="0">
    <w:nsid w:val="7AF426BF"/>
    <w:multiLevelType w:val="hybridMultilevel"/>
    <w:tmpl w:val="2C5E7A68"/>
    <w:lvl w:ilvl="0" w:tplc="04090001">
      <w:start w:val="1"/>
      <w:numFmt w:val="bullet"/>
      <w:lvlText w:val=""/>
      <w:lvlJc w:val="left"/>
      <w:pPr>
        <w:ind w:hanging="360" w:left="720"/>
      </w:pPr>
      <w:rPr>
        <w:rFonts w:ascii="Symbol" w:hAnsi="Symbol" w:hint="default"/>
      </w:rPr>
    </w:lvl>
    <w:lvl w:ilvl="1" w:tplc="FFFFFFFF" w:tentative="1">
      <w:start w:val="1"/>
      <w:numFmt w:val="lowerLetter"/>
      <w:lvlText w:val="%2."/>
      <w:lvlJc w:val="left"/>
      <w:pPr>
        <w:ind w:hanging="360" w:left="1440"/>
      </w:pPr>
    </w:lvl>
    <w:lvl w:ilvl="2" w:tplc="FFFFFFFF" w:tentative="1">
      <w:start w:val="1"/>
      <w:numFmt w:val="lowerRoman"/>
      <w:lvlText w:val="%3."/>
      <w:lvlJc w:val="right"/>
      <w:pPr>
        <w:ind w:hanging="180" w:left="2160"/>
      </w:pPr>
    </w:lvl>
    <w:lvl w:ilvl="3" w:tplc="FFFFFFFF" w:tentative="1">
      <w:start w:val="1"/>
      <w:numFmt w:val="decimal"/>
      <w:lvlText w:val="%4."/>
      <w:lvlJc w:val="left"/>
      <w:pPr>
        <w:ind w:hanging="360" w:left="2880"/>
      </w:pPr>
    </w:lvl>
    <w:lvl w:ilvl="4" w:tplc="FFFFFFFF" w:tentative="1">
      <w:start w:val="1"/>
      <w:numFmt w:val="lowerLetter"/>
      <w:lvlText w:val="%5."/>
      <w:lvlJc w:val="left"/>
      <w:pPr>
        <w:ind w:hanging="360" w:left="3600"/>
      </w:pPr>
    </w:lvl>
    <w:lvl w:ilvl="5" w:tplc="FFFFFFFF" w:tentative="1">
      <w:start w:val="1"/>
      <w:numFmt w:val="lowerRoman"/>
      <w:lvlText w:val="%6."/>
      <w:lvlJc w:val="right"/>
      <w:pPr>
        <w:ind w:hanging="180" w:left="4320"/>
      </w:pPr>
    </w:lvl>
    <w:lvl w:ilvl="6" w:tplc="FFFFFFFF" w:tentative="1">
      <w:start w:val="1"/>
      <w:numFmt w:val="decimal"/>
      <w:lvlText w:val="%7."/>
      <w:lvlJc w:val="left"/>
      <w:pPr>
        <w:ind w:hanging="360" w:left="5040"/>
      </w:pPr>
    </w:lvl>
    <w:lvl w:ilvl="7" w:tplc="FFFFFFFF" w:tentative="1">
      <w:start w:val="1"/>
      <w:numFmt w:val="lowerLetter"/>
      <w:lvlText w:val="%8."/>
      <w:lvlJc w:val="left"/>
      <w:pPr>
        <w:ind w:hanging="360" w:left="5760"/>
      </w:pPr>
    </w:lvl>
    <w:lvl w:ilvl="8" w:tplc="FFFFFFFF" w:tentative="1">
      <w:start w:val="1"/>
      <w:numFmt w:val="lowerRoman"/>
      <w:lvlText w:val="%9."/>
      <w:lvlJc w:val="right"/>
      <w:pPr>
        <w:ind w:hanging="180" w:left="6480"/>
      </w:pPr>
    </w:lvl>
  </w:abstractNum>
  <w:num w:numId="1" w16cid:durableId="2048407598">
    <w:abstractNumId w:val="7"/>
  </w:num>
  <w:num w:numId="2" w16cid:durableId="823819840">
    <w:abstractNumId w:val="6"/>
  </w:num>
  <w:num w:numId="3" w16cid:durableId="1179274791">
    <w:abstractNumId w:val="8"/>
  </w:num>
  <w:num w:numId="4" w16cid:durableId="93744861">
    <w:abstractNumId w:val="3"/>
  </w:num>
  <w:num w:numId="5" w16cid:durableId="303857351">
    <w:abstractNumId w:val="5"/>
  </w:num>
  <w:num w:numId="6" w16cid:durableId="46149364">
    <w:abstractNumId w:val="0"/>
  </w:num>
  <w:num w:numId="7" w16cid:durableId="817264347">
    <w:abstractNumId w:val="4"/>
  </w:num>
  <w:num w:numId="8" w16cid:durableId="1129859021">
    <w:abstractNumId w:val="2"/>
  </w:num>
  <w:num w:numId="9" w16cid:durableId="371809337">
    <w:abstractNumId w:val="1"/>
  </w:num>
</w:numbering>
</file>

<file path=word/settings.xml><?xml version="1.0" encoding="utf-8"?>
<w:settings xmlns:sl="http://schemas.openxmlformats.org/schemaLibrary/2006/main" xmlns:v="urn:schemas-microsoft-com:vml" xmlns:w16se="http://schemas.microsoft.com/office/word/2015/wordml/symex" xmlns:w16="http://schemas.microsoft.com/office/word/2018/wordml" xmlns:w15="http://schemas.microsoft.com/office/word/2012/wordml" xmlns:r="http://schemas.openxmlformats.org/officeDocument/2006/relationships" xmlns:w16du="http://schemas.microsoft.com/office/word/2023/wordml/word16du" xmlns:w16cid="http://schemas.microsoft.com/office/word/2016/wordml/cid" xmlns:w14="http://schemas.microsoft.com/office/word/2010/wordml" xmlns:w10="urn:schemas-microsoft-com:office:word" xmlns:w16sdtfl="http://schemas.microsoft.com/office/word/2024/wordml/sdtformatlock" xmlns:w16cex="http://schemas.microsoft.com/office/word/2018/wordml/cex" xmlns:m="http://schemas.openxmlformats.org/officeDocument/2006/math" xmlns:w16sdtdh="http://schemas.microsoft.com/office/word/2020/wordml/sdtdatahash" xmlns:o="urn:schemas-microsoft-com:office:office" xmlns:w="http://schemas.openxmlformats.org/wordprocessingml/2006/main" xmlns:mc="http://schemas.openxmlformats.org/markup-compatibility/2006" mc:Ignorable="w14 w15 w16se w16cid w16 w16cex w16sdtdh w16sdtfl w16du">
  <w:bordersDoNotSurroundHeader/>
  <w:bordersDoNotSurroundFooter/>
  <w:proofState w:grammar="clean" w:spelling="clean"/>
  <w:defaultTabStop w:val="839"/>
  <w:drawingGridVerticalSpacing w:val="120"/>
  <w:drawingGridHorizont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zoom w:percent="100"/>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useWord2013TrackBottomHyphenation"/>
  </w:compat>
  <w:rsids>
    <w:rsidRoot w:val="00C539C7"/>
    <w:rsid w:val="00000E59"/>
    <w:rsid w:val="00002B51"/>
    <w:rsid w:val="00004C4F"/>
    <w:rsid w:val="000133E1"/>
    <w:rsid w:val="000145A1"/>
    <w:rsid w:val="0001519A"/>
    <w:rsid w:val="000153B1"/>
    <w:rsid w:val="000165CE"/>
    <w:rsid w:val="00016C9C"/>
    <w:rsid w:val="00017512"/>
    <w:rsid w:val="0002091E"/>
    <w:rsid w:val="0002211D"/>
    <w:rsid w:val="00022EDA"/>
    <w:rsid w:val="00027038"/>
    <w:rsid w:val="0003081E"/>
    <w:rsid w:val="0003305C"/>
    <w:rsid w:val="0003480E"/>
    <w:rsid w:val="0003777E"/>
    <w:rsid w:val="0004000D"/>
    <w:rsid w:val="0004076C"/>
    <w:rsid w:val="00040D62"/>
    <w:rsid w:val="00041409"/>
    <w:rsid w:val="00042937"/>
    <w:rsid w:val="000434AF"/>
    <w:rsid w:val="00044C70"/>
    <w:rsid w:val="00045CB8"/>
    <w:rsid w:val="0004642F"/>
    <w:rsid w:val="000465F3"/>
    <w:rsid w:val="00047660"/>
    <w:rsid w:val="000521AB"/>
    <w:rsid w:val="0005744F"/>
    <w:rsid w:val="0005753B"/>
    <w:rsid w:val="00057F3F"/>
    <w:rsid w:val="000603AD"/>
    <w:rsid w:val="000616B4"/>
    <w:rsid w:val="00062A13"/>
    <w:rsid w:val="00063986"/>
    <w:rsid w:val="00064B4F"/>
    <w:rsid w:val="00066B74"/>
    <w:rsid w:val="000700EF"/>
    <w:rsid w:val="00070107"/>
    <w:rsid w:val="000712A3"/>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40AD"/>
    <w:rsid w:val="000B420C"/>
    <w:rsid w:val="000B4E4E"/>
    <w:rsid w:val="000B539A"/>
    <w:rsid w:val="000B6C2F"/>
    <w:rsid w:val="000C1415"/>
    <w:rsid w:val="000C2219"/>
    <w:rsid w:val="000C29BE"/>
    <w:rsid w:val="000C458F"/>
    <w:rsid w:val="000C4CE2"/>
    <w:rsid w:val="000C6401"/>
    <w:rsid w:val="000D035D"/>
    <w:rsid w:val="000D042D"/>
    <w:rsid w:val="000D0FCD"/>
    <w:rsid w:val="000D32D8"/>
    <w:rsid w:val="000D5931"/>
    <w:rsid w:val="000E1948"/>
    <w:rsid w:val="000E41FD"/>
    <w:rsid w:val="000E5CCE"/>
    <w:rsid w:val="000F157A"/>
    <w:rsid w:val="000F1837"/>
    <w:rsid w:val="000F3589"/>
    <w:rsid w:val="000F6DE7"/>
    <w:rsid w:val="000F734D"/>
    <w:rsid w:val="0010008D"/>
    <w:rsid w:val="001032EE"/>
    <w:rsid w:val="00103F95"/>
    <w:rsid w:val="00104318"/>
    <w:rsid w:val="00105793"/>
    <w:rsid w:val="00110254"/>
    <w:rsid w:val="001117EF"/>
    <w:rsid w:val="00113642"/>
    <w:rsid w:val="00113D7B"/>
    <w:rsid w:val="001173A4"/>
    <w:rsid w:val="001175CA"/>
    <w:rsid w:val="001227EC"/>
    <w:rsid w:val="00127FA4"/>
    <w:rsid w:val="00132E9F"/>
    <w:rsid w:val="0013621C"/>
    <w:rsid w:val="00137BBD"/>
    <w:rsid w:val="00140628"/>
    <w:rsid w:val="001436FB"/>
    <w:rsid w:val="001453BD"/>
    <w:rsid w:val="0015551A"/>
    <w:rsid w:val="00161390"/>
    <w:rsid w:val="0016594D"/>
    <w:rsid w:val="00165C3C"/>
    <w:rsid w:val="001677F3"/>
    <w:rsid w:val="00170572"/>
    <w:rsid w:val="00173D82"/>
    <w:rsid w:val="001747AD"/>
    <w:rsid w:val="00177298"/>
    <w:rsid w:val="00177F9F"/>
    <w:rsid w:val="00181C78"/>
    <w:rsid w:val="00182397"/>
    <w:rsid w:val="00183920"/>
    <w:rsid w:val="00184D17"/>
    <w:rsid w:val="00186C03"/>
    <w:rsid w:val="00190A1E"/>
    <w:rsid w:val="001A03D2"/>
    <w:rsid w:val="001A6EFA"/>
    <w:rsid w:val="001A7B96"/>
    <w:rsid w:val="001A7FC0"/>
    <w:rsid w:val="001B14C2"/>
    <w:rsid w:val="001B18FB"/>
    <w:rsid w:val="001B21E0"/>
    <w:rsid w:val="001C02EC"/>
    <w:rsid w:val="001C184B"/>
    <w:rsid w:val="001C1F5A"/>
    <w:rsid w:val="001C4CFA"/>
    <w:rsid w:val="001C5676"/>
    <w:rsid w:val="001C576B"/>
    <w:rsid w:val="001C738E"/>
    <w:rsid w:val="001D0E2A"/>
    <w:rsid w:val="001D15BB"/>
    <w:rsid w:val="001D4075"/>
    <w:rsid w:val="001D52E5"/>
    <w:rsid w:val="001D544E"/>
    <w:rsid w:val="001E04C3"/>
    <w:rsid w:val="001E086A"/>
    <w:rsid w:val="001E298D"/>
    <w:rsid w:val="001E47CE"/>
    <w:rsid w:val="001F035E"/>
    <w:rsid w:val="001F3593"/>
    <w:rsid w:val="001F4692"/>
    <w:rsid w:val="001F756F"/>
    <w:rsid w:val="001F7C8B"/>
    <w:rsid w:val="002002DE"/>
    <w:rsid w:val="00200B7F"/>
    <w:rsid w:val="00200D76"/>
    <w:rsid w:val="0020335C"/>
    <w:rsid w:val="00205BE3"/>
    <w:rsid w:val="00207348"/>
    <w:rsid w:val="00207636"/>
    <w:rsid w:val="00207A21"/>
    <w:rsid w:val="0021068D"/>
    <w:rsid w:val="00210E60"/>
    <w:rsid w:val="0021337A"/>
    <w:rsid w:val="00216143"/>
    <w:rsid w:val="002176CF"/>
    <w:rsid w:val="00217765"/>
    <w:rsid w:val="00220F8E"/>
    <w:rsid w:val="002213C2"/>
    <w:rsid w:val="002230FC"/>
    <w:rsid w:val="00224079"/>
    <w:rsid w:val="00226AF0"/>
    <w:rsid w:val="00227AFE"/>
    <w:rsid w:val="00232A56"/>
    <w:rsid w:val="00235818"/>
    <w:rsid w:val="00240A6E"/>
    <w:rsid w:val="00240D5F"/>
    <w:rsid w:val="00241ADA"/>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00D"/>
    <w:rsid w:val="002925F3"/>
    <w:rsid w:val="002935D3"/>
    <w:rsid w:val="002949C6"/>
    <w:rsid w:val="00295D6A"/>
    <w:rsid w:val="002A069F"/>
    <w:rsid w:val="002A0EDB"/>
    <w:rsid w:val="002A39B8"/>
    <w:rsid w:val="002A41BE"/>
    <w:rsid w:val="002A6575"/>
    <w:rsid w:val="002B4858"/>
    <w:rsid w:val="002B7803"/>
    <w:rsid w:val="002C20AD"/>
    <w:rsid w:val="002C453B"/>
    <w:rsid w:val="002C57B3"/>
    <w:rsid w:val="002C5A86"/>
    <w:rsid w:val="002C60E4"/>
    <w:rsid w:val="002C6A9A"/>
    <w:rsid w:val="002D1008"/>
    <w:rsid w:val="002D166E"/>
    <w:rsid w:val="002D4FFB"/>
    <w:rsid w:val="002D7CBD"/>
    <w:rsid w:val="002E340A"/>
    <w:rsid w:val="002E4119"/>
    <w:rsid w:val="002E4AD4"/>
    <w:rsid w:val="002E52AF"/>
    <w:rsid w:val="002E6174"/>
    <w:rsid w:val="002E688D"/>
    <w:rsid w:val="002E7708"/>
    <w:rsid w:val="002F2A35"/>
    <w:rsid w:val="002F2A7F"/>
    <w:rsid w:val="002F4D4E"/>
    <w:rsid w:val="002F7D58"/>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34F7"/>
    <w:rsid w:val="00366235"/>
    <w:rsid w:val="00366CBE"/>
    <w:rsid w:val="00366F0F"/>
    <w:rsid w:val="00370440"/>
    <w:rsid w:val="003732C8"/>
    <w:rsid w:val="003758F8"/>
    <w:rsid w:val="00375BDC"/>
    <w:rsid w:val="003801E5"/>
    <w:rsid w:val="00380D2B"/>
    <w:rsid w:val="00383184"/>
    <w:rsid w:val="0038463A"/>
    <w:rsid w:val="0038727B"/>
    <w:rsid w:val="00387945"/>
    <w:rsid w:val="00390F7F"/>
    <w:rsid w:val="00392A72"/>
    <w:rsid w:val="003959A7"/>
    <w:rsid w:val="00397DCD"/>
    <w:rsid w:val="003A3395"/>
    <w:rsid w:val="003A5B19"/>
    <w:rsid w:val="003A7CBD"/>
    <w:rsid w:val="003B3AD9"/>
    <w:rsid w:val="003B4768"/>
    <w:rsid w:val="003B732F"/>
    <w:rsid w:val="003B754A"/>
    <w:rsid w:val="003C0D5D"/>
    <w:rsid w:val="003C0EC6"/>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0C19"/>
    <w:rsid w:val="004412A6"/>
    <w:rsid w:val="00441507"/>
    <w:rsid w:val="00441BD3"/>
    <w:rsid w:val="004443E8"/>
    <w:rsid w:val="00445FE3"/>
    <w:rsid w:val="00446302"/>
    <w:rsid w:val="00446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6E7"/>
    <w:rsid w:val="004B5720"/>
    <w:rsid w:val="004C305C"/>
    <w:rsid w:val="004C3665"/>
    <w:rsid w:val="004C7FD3"/>
    <w:rsid w:val="004D351B"/>
    <w:rsid w:val="004D51C8"/>
    <w:rsid w:val="004D7FE5"/>
    <w:rsid w:val="004E2173"/>
    <w:rsid w:val="004E2EA2"/>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370D6"/>
    <w:rsid w:val="00541A61"/>
    <w:rsid w:val="00541B03"/>
    <w:rsid w:val="00544177"/>
    <w:rsid w:val="00544B54"/>
    <w:rsid w:val="00545AB9"/>
    <w:rsid w:val="00545FAC"/>
    <w:rsid w:val="00546F73"/>
    <w:rsid w:val="0055004D"/>
    <w:rsid w:val="0055164B"/>
    <w:rsid w:val="00552C1D"/>
    <w:rsid w:val="005537C1"/>
    <w:rsid w:val="00554889"/>
    <w:rsid w:val="00560553"/>
    <w:rsid w:val="00563F27"/>
    <w:rsid w:val="00563FDF"/>
    <w:rsid w:val="005648C0"/>
    <w:rsid w:val="0056668E"/>
    <w:rsid w:val="00566A5B"/>
    <w:rsid w:val="00570259"/>
    <w:rsid w:val="00570F88"/>
    <w:rsid w:val="005710B8"/>
    <w:rsid w:val="005739CD"/>
    <w:rsid w:val="00575AE2"/>
    <w:rsid w:val="00576637"/>
    <w:rsid w:val="0057709E"/>
    <w:rsid w:val="00577649"/>
    <w:rsid w:val="00577E1E"/>
    <w:rsid w:val="00580696"/>
    <w:rsid w:val="00585501"/>
    <w:rsid w:val="00585E0B"/>
    <w:rsid w:val="00587D5A"/>
    <w:rsid w:val="00587EDA"/>
    <w:rsid w:val="0059002B"/>
    <w:rsid w:val="005914AA"/>
    <w:rsid w:val="00592300"/>
    <w:rsid w:val="00594179"/>
    <w:rsid w:val="005A13AD"/>
    <w:rsid w:val="005A2201"/>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27A0"/>
    <w:rsid w:val="005E5FA5"/>
    <w:rsid w:val="005E7397"/>
    <w:rsid w:val="005F3A38"/>
    <w:rsid w:val="005F3E2D"/>
    <w:rsid w:val="005F5199"/>
    <w:rsid w:val="005F5D60"/>
    <w:rsid w:val="005F6BD1"/>
    <w:rsid w:val="005F7349"/>
    <w:rsid w:val="005F7884"/>
    <w:rsid w:val="005F7CC4"/>
    <w:rsid w:val="006018FB"/>
    <w:rsid w:val="00601C6B"/>
    <w:rsid w:val="006023A7"/>
    <w:rsid w:val="00605900"/>
    <w:rsid w:val="00605CBE"/>
    <w:rsid w:val="006136B7"/>
    <w:rsid w:val="00616E28"/>
    <w:rsid w:val="006206CD"/>
    <w:rsid w:val="00620C26"/>
    <w:rsid w:val="006225BE"/>
    <w:rsid w:val="0062341B"/>
    <w:rsid w:val="00623917"/>
    <w:rsid w:val="00624928"/>
    <w:rsid w:val="006252DD"/>
    <w:rsid w:val="006257E2"/>
    <w:rsid w:val="00625A2C"/>
    <w:rsid w:val="00627480"/>
    <w:rsid w:val="0063165F"/>
    <w:rsid w:val="006327C4"/>
    <w:rsid w:val="00632EDD"/>
    <w:rsid w:val="0063533A"/>
    <w:rsid w:val="006376CF"/>
    <w:rsid w:val="006413F0"/>
    <w:rsid w:val="00642A8C"/>
    <w:rsid w:val="0064672E"/>
    <w:rsid w:val="0064737C"/>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4A24"/>
    <w:rsid w:val="00674DFD"/>
    <w:rsid w:val="00675450"/>
    <w:rsid w:val="0067588A"/>
    <w:rsid w:val="00676F22"/>
    <w:rsid w:val="00677BAF"/>
    <w:rsid w:val="00680D0D"/>
    <w:rsid w:val="00681526"/>
    <w:rsid w:val="00684FB4"/>
    <w:rsid w:val="00694D01"/>
    <w:rsid w:val="00697306"/>
    <w:rsid w:val="006A068C"/>
    <w:rsid w:val="006A2F1D"/>
    <w:rsid w:val="006B37AC"/>
    <w:rsid w:val="006B3F39"/>
    <w:rsid w:val="006B5577"/>
    <w:rsid w:val="006B5734"/>
    <w:rsid w:val="006B616D"/>
    <w:rsid w:val="006B6704"/>
    <w:rsid w:val="006C35F0"/>
    <w:rsid w:val="006C38D2"/>
    <w:rsid w:val="006C5D77"/>
    <w:rsid w:val="006C715B"/>
    <w:rsid w:val="006C7566"/>
    <w:rsid w:val="006D1A62"/>
    <w:rsid w:val="006D4E41"/>
    <w:rsid w:val="006D67AC"/>
    <w:rsid w:val="006D69A3"/>
    <w:rsid w:val="006D7B9B"/>
    <w:rsid w:val="006D7EC8"/>
    <w:rsid w:val="006E53D9"/>
    <w:rsid w:val="006E69D9"/>
    <w:rsid w:val="006F2F9E"/>
    <w:rsid w:val="006F63E9"/>
    <w:rsid w:val="00701816"/>
    <w:rsid w:val="00702E13"/>
    <w:rsid w:val="00703730"/>
    <w:rsid w:val="00703C19"/>
    <w:rsid w:val="00705696"/>
    <w:rsid w:val="007069BE"/>
    <w:rsid w:val="007079EC"/>
    <w:rsid w:val="0071058F"/>
    <w:rsid w:val="0071256B"/>
    <w:rsid w:val="00714288"/>
    <w:rsid w:val="00717A13"/>
    <w:rsid w:val="00720288"/>
    <w:rsid w:val="007226EB"/>
    <w:rsid w:val="00723233"/>
    <w:rsid w:val="0072577A"/>
    <w:rsid w:val="0072628A"/>
    <w:rsid w:val="00727823"/>
    <w:rsid w:val="007318C3"/>
    <w:rsid w:val="00733460"/>
    <w:rsid w:val="0073749B"/>
    <w:rsid w:val="0074298E"/>
    <w:rsid w:val="00746B71"/>
    <w:rsid w:val="00746C4D"/>
    <w:rsid w:val="0074759C"/>
    <w:rsid w:val="00750F9A"/>
    <w:rsid w:val="00755580"/>
    <w:rsid w:val="007557B0"/>
    <w:rsid w:val="00755CBE"/>
    <w:rsid w:val="00760751"/>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62A5"/>
    <w:rsid w:val="0079436C"/>
    <w:rsid w:val="007955F0"/>
    <w:rsid w:val="00796078"/>
    <w:rsid w:val="00796AA3"/>
    <w:rsid w:val="00797D39"/>
    <w:rsid w:val="00797E7F"/>
    <w:rsid w:val="007A2035"/>
    <w:rsid w:val="007A25AE"/>
    <w:rsid w:val="007A3B07"/>
    <w:rsid w:val="007A7917"/>
    <w:rsid w:val="007B0146"/>
    <w:rsid w:val="007B0C09"/>
    <w:rsid w:val="007B1BF5"/>
    <w:rsid w:val="007B202C"/>
    <w:rsid w:val="007B31B6"/>
    <w:rsid w:val="007B325B"/>
    <w:rsid w:val="007B3545"/>
    <w:rsid w:val="007B3961"/>
    <w:rsid w:val="007B4AFA"/>
    <w:rsid w:val="007C04A3"/>
    <w:rsid w:val="007C17CE"/>
    <w:rsid w:val="007C17E0"/>
    <w:rsid w:val="007C54E0"/>
    <w:rsid w:val="007D26B6"/>
    <w:rsid w:val="007D50DF"/>
    <w:rsid w:val="007D560A"/>
    <w:rsid w:val="007E0026"/>
    <w:rsid w:val="007E0548"/>
    <w:rsid w:val="007E091D"/>
    <w:rsid w:val="007E30F9"/>
    <w:rsid w:val="007E45B1"/>
    <w:rsid w:val="007E4D4A"/>
    <w:rsid w:val="007E4EB1"/>
    <w:rsid w:val="007E6FCE"/>
    <w:rsid w:val="007F0F66"/>
    <w:rsid w:val="007F12B2"/>
    <w:rsid w:val="007F5BB2"/>
    <w:rsid w:val="007F6012"/>
    <w:rsid w:val="007F6089"/>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40A6E"/>
    <w:rsid w:val="008417D5"/>
    <w:rsid w:val="008429C9"/>
    <w:rsid w:val="0084446F"/>
    <w:rsid w:val="00853476"/>
    <w:rsid w:val="00853AC3"/>
    <w:rsid w:val="008619C6"/>
    <w:rsid w:val="00861F0C"/>
    <w:rsid w:val="00864271"/>
    <w:rsid w:val="00865416"/>
    <w:rsid w:val="0087102D"/>
    <w:rsid w:val="00877398"/>
    <w:rsid w:val="008775E7"/>
    <w:rsid w:val="00877CD0"/>
    <w:rsid w:val="00880E4F"/>
    <w:rsid w:val="00882B31"/>
    <w:rsid w:val="00894E24"/>
    <w:rsid w:val="0089605C"/>
    <w:rsid w:val="008A1832"/>
    <w:rsid w:val="008A360C"/>
    <w:rsid w:val="008A3C18"/>
    <w:rsid w:val="008A6CEE"/>
    <w:rsid w:val="008B16A3"/>
    <w:rsid w:val="008B19A5"/>
    <w:rsid w:val="008B4B26"/>
    <w:rsid w:val="008B5D58"/>
    <w:rsid w:val="008B5E41"/>
    <w:rsid w:val="008C21F2"/>
    <w:rsid w:val="008C3498"/>
    <w:rsid w:val="008C5A9D"/>
    <w:rsid w:val="008C7E0C"/>
    <w:rsid w:val="008D262A"/>
    <w:rsid w:val="008D2B49"/>
    <w:rsid w:val="008D46B8"/>
    <w:rsid w:val="008D4D5F"/>
    <w:rsid w:val="008D54D7"/>
    <w:rsid w:val="008D6FAA"/>
    <w:rsid w:val="008D7C3A"/>
    <w:rsid w:val="008E1E20"/>
    <w:rsid w:val="008E357A"/>
    <w:rsid w:val="008E57EF"/>
    <w:rsid w:val="008E5DDC"/>
    <w:rsid w:val="008F111E"/>
    <w:rsid w:val="008F40EF"/>
    <w:rsid w:val="008F65C0"/>
    <w:rsid w:val="008F704F"/>
    <w:rsid w:val="008F7BEE"/>
    <w:rsid w:val="008F7F98"/>
    <w:rsid w:val="00901946"/>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0BE0"/>
    <w:rsid w:val="0093476B"/>
    <w:rsid w:val="0093789D"/>
    <w:rsid w:val="00937C75"/>
    <w:rsid w:val="0094014D"/>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C3F"/>
    <w:rsid w:val="00983F7A"/>
    <w:rsid w:val="0098464D"/>
    <w:rsid w:val="009873B6"/>
    <w:rsid w:val="00993C96"/>
    <w:rsid w:val="00994DFD"/>
    <w:rsid w:val="00995F22"/>
    <w:rsid w:val="009975B7"/>
    <w:rsid w:val="009A1265"/>
    <w:rsid w:val="009A20F4"/>
    <w:rsid w:val="009A2159"/>
    <w:rsid w:val="009A40E1"/>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C4B"/>
    <w:rsid w:val="009E6E3C"/>
    <w:rsid w:val="009E70DF"/>
    <w:rsid w:val="009F1B83"/>
    <w:rsid w:val="009F1E88"/>
    <w:rsid w:val="009F4588"/>
    <w:rsid w:val="009F596E"/>
    <w:rsid w:val="009F6141"/>
    <w:rsid w:val="009F63AC"/>
    <w:rsid w:val="00A032E6"/>
    <w:rsid w:val="00A05189"/>
    <w:rsid w:val="00A07A64"/>
    <w:rsid w:val="00A12672"/>
    <w:rsid w:val="00A13778"/>
    <w:rsid w:val="00A14E11"/>
    <w:rsid w:val="00A154E8"/>
    <w:rsid w:val="00A16434"/>
    <w:rsid w:val="00A17989"/>
    <w:rsid w:val="00A24BD4"/>
    <w:rsid w:val="00A27B6A"/>
    <w:rsid w:val="00A27E93"/>
    <w:rsid w:val="00A32C51"/>
    <w:rsid w:val="00A32CB0"/>
    <w:rsid w:val="00A34347"/>
    <w:rsid w:val="00A349F9"/>
    <w:rsid w:val="00A35688"/>
    <w:rsid w:val="00A40421"/>
    <w:rsid w:val="00A41C15"/>
    <w:rsid w:val="00A43E39"/>
    <w:rsid w:val="00A52D10"/>
    <w:rsid w:val="00A63EFC"/>
    <w:rsid w:val="00A64EB0"/>
    <w:rsid w:val="00A67F48"/>
    <w:rsid w:val="00A73047"/>
    <w:rsid w:val="00A734F4"/>
    <w:rsid w:val="00A75823"/>
    <w:rsid w:val="00A8128C"/>
    <w:rsid w:val="00A87508"/>
    <w:rsid w:val="00A879B4"/>
    <w:rsid w:val="00A91573"/>
    <w:rsid w:val="00A93B41"/>
    <w:rsid w:val="00A94D25"/>
    <w:rsid w:val="00A94D67"/>
    <w:rsid w:val="00A95AB1"/>
    <w:rsid w:val="00AA0DC1"/>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17C"/>
    <w:rsid w:val="00AD7525"/>
    <w:rsid w:val="00AE2469"/>
    <w:rsid w:val="00AE2841"/>
    <w:rsid w:val="00AE3378"/>
    <w:rsid w:val="00AE3EB2"/>
    <w:rsid w:val="00AE49F3"/>
    <w:rsid w:val="00AE5A2D"/>
    <w:rsid w:val="00AF076B"/>
    <w:rsid w:val="00AF1E67"/>
    <w:rsid w:val="00AF2C98"/>
    <w:rsid w:val="00AF32C2"/>
    <w:rsid w:val="00AF428D"/>
    <w:rsid w:val="00AF6A0D"/>
    <w:rsid w:val="00AF6C50"/>
    <w:rsid w:val="00B011E1"/>
    <w:rsid w:val="00B04109"/>
    <w:rsid w:val="00B04913"/>
    <w:rsid w:val="00B06D85"/>
    <w:rsid w:val="00B07ED3"/>
    <w:rsid w:val="00B1051D"/>
    <w:rsid w:val="00B10741"/>
    <w:rsid w:val="00B14551"/>
    <w:rsid w:val="00B17426"/>
    <w:rsid w:val="00B20EA2"/>
    <w:rsid w:val="00B217D6"/>
    <w:rsid w:val="00B22C4D"/>
    <w:rsid w:val="00B22D09"/>
    <w:rsid w:val="00B2404E"/>
    <w:rsid w:val="00B242CD"/>
    <w:rsid w:val="00B27BB0"/>
    <w:rsid w:val="00B31AAB"/>
    <w:rsid w:val="00B323E7"/>
    <w:rsid w:val="00B33193"/>
    <w:rsid w:val="00B33B4E"/>
    <w:rsid w:val="00B36374"/>
    <w:rsid w:val="00B40A23"/>
    <w:rsid w:val="00B42BB4"/>
    <w:rsid w:val="00B447E3"/>
    <w:rsid w:val="00B44809"/>
    <w:rsid w:val="00B45EED"/>
    <w:rsid w:val="00B46BE7"/>
    <w:rsid w:val="00B47389"/>
    <w:rsid w:val="00B50F55"/>
    <w:rsid w:val="00B51499"/>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87A3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E74F7"/>
    <w:rsid w:val="00BF1B75"/>
    <w:rsid w:val="00BF1CF7"/>
    <w:rsid w:val="00BF23CF"/>
    <w:rsid w:val="00BF2B2D"/>
    <w:rsid w:val="00BF33A7"/>
    <w:rsid w:val="00BF3426"/>
    <w:rsid w:val="00BF613E"/>
    <w:rsid w:val="00C003A2"/>
    <w:rsid w:val="00C045E4"/>
    <w:rsid w:val="00C07721"/>
    <w:rsid w:val="00C07762"/>
    <w:rsid w:val="00C12ABB"/>
    <w:rsid w:val="00C15F67"/>
    <w:rsid w:val="00C171B5"/>
    <w:rsid w:val="00C211B3"/>
    <w:rsid w:val="00C2140A"/>
    <w:rsid w:val="00C2318F"/>
    <w:rsid w:val="00C2351A"/>
    <w:rsid w:val="00C25739"/>
    <w:rsid w:val="00C307CB"/>
    <w:rsid w:val="00C327E8"/>
    <w:rsid w:val="00C4434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768EF"/>
    <w:rsid w:val="00C81488"/>
    <w:rsid w:val="00C85249"/>
    <w:rsid w:val="00C91028"/>
    <w:rsid w:val="00C9326A"/>
    <w:rsid w:val="00C952EA"/>
    <w:rsid w:val="00CA1416"/>
    <w:rsid w:val="00CA76DE"/>
    <w:rsid w:val="00CB0491"/>
    <w:rsid w:val="00CB0C16"/>
    <w:rsid w:val="00CB18D7"/>
    <w:rsid w:val="00CB3B38"/>
    <w:rsid w:val="00CB3D90"/>
    <w:rsid w:val="00CB40E6"/>
    <w:rsid w:val="00CB624C"/>
    <w:rsid w:val="00CB6D6F"/>
    <w:rsid w:val="00CB7AA3"/>
    <w:rsid w:val="00CC2B46"/>
    <w:rsid w:val="00CC416F"/>
    <w:rsid w:val="00CC43E3"/>
    <w:rsid w:val="00CC5A67"/>
    <w:rsid w:val="00CC5D7A"/>
    <w:rsid w:val="00CD747C"/>
    <w:rsid w:val="00CE2B95"/>
    <w:rsid w:val="00CE46EE"/>
    <w:rsid w:val="00CE6B1F"/>
    <w:rsid w:val="00CE782C"/>
    <w:rsid w:val="00CF1CA8"/>
    <w:rsid w:val="00CF2166"/>
    <w:rsid w:val="00CF3010"/>
    <w:rsid w:val="00CF70EB"/>
    <w:rsid w:val="00CF74C2"/>
    <w:rsid w:val="00D02432"/>
    <w:rsid w:val="00D0578F"/>
    <w:rsid w:val="00D061A4"/>
    <w:rsid w:val="00D11381"/>
    <w:rsid w:val="00D1264D"/>
    <w:rsid w:val="00D134A4"/>
    <w:rsid w:val="00D17416"/>
    <w:rsid w:val="00D20950"/>
    <w:rsid w:val="00D21499"/>
    <w:rsid w:val="00D23175"/>
    <w:rsid w:val="00D2555B"/>
    <w:rsid w:val="00D25B59"/>
    <w:rsid w:val="00D2672F"/>
    <w:rsid w:val="00D32B42"/>
    <w:rsid w:val="00D32E28"/>
    <w:rsid w:val="00D35C49"/>
    <w:rsid w:val="00D36D54"/>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3544"/>
    <w:rsid w:val="00D93A48"/>
    <w:rsid w:val="00D95D86"/>
    <w:rsid w:val="00D968CA"/>
    <w:rsid w:val="00D97794"/>
    <w:rsid w:val="00DA0CAC"/>
    <w:rsid w:val="00DA1C29"/>
    <w:rsid w:val="00DA2417"/>
    <w:rsid w:val="00DA356E"/>
    <w:rsid w:val="00DA4159"/>
    <w:rsid w:val="00DA4CF2"/>
    <w:rsid w:val="00DB6487"/>
    <w:rsid w:val="00DB6B9C"/>
    <w:rsid w:val="00DC31AD"/>
    <w:rsid w:val="00DC491B"/>
    <w:rsid w:val="00DC4EED"/>
    <w:rsid w:val="00DC59FD"/>
    <w:rsid w:val="00DD0022"/>
    <w:rsid w:val="00DD224B"/>
    <w:rsid w:val="00DD3897"/>
    <w:rsid w:val="00DD42CD"/>
    <w:rsid w:val="00DD48CA"/>
    <w:rsid w:val="00DD57AB"/>
    <w:rsid w:val="00DE10C0"/>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25328"/>
    <w:rsid w:val="00E30531"/>
    <w:rsid w:val="00E3169E"/>
    <w:rsid w:val="00E33BB4"/>
    <w:rsid w:val="00E424C0"/>
    <w:rsid w:val="00E43AA7"/>
    <w:rsid w:val="00E450C5"/>
    <w:rsid w:val="00E45902"/>
    <w:rsid w:val="00E51B35"/>
    <w:rsid w:val="00E52284"/>
    <w:rsid w:val="00E555D5"/>
    <w:rsid w:val="00E56837"/>
    <w:rsid w:val="00E57DFD"/>
    <w:rsid w:val="00E64516"/>
    <w:rsid w:val="00E64D15"/>
    <w:rsid w:val="00E64E3E"/>
    <w:rsid w:val="00E653DB"/>
    <w:rsid w:val="00E67543"/>
    <w:rsid w:val="00E67F9B"/>
    <w:rsid w:val="00E70C23"/>
    <w:rsid w:val="00E70CA8"/>
    <w:rsid w:val="00E72607"/>
    <w:rsid w:val="00E7314B"/>
    <w:rsid w:val="00E7370C"/>
    <w:rsid w:val="00E73A01"/>
    <w:rsid w:val="00E75DC6"/>
    <w:rsid w:val="00E77AA9"/>
    <w:rsid w:val="00E77BD0"/>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4D4"/>
    <w:rsid w:val="00EC34F6"/>
    <w:rsid w:val="00EC3959"/>
    <w:rsid w:val="00ED026B"/>
    <w:rsid w:val="00ED078D"/>
    <w:rsid w:val="00ED0B80"/>
    <w:rsid w:val="00ED3B71"/>
    <w:rsid w:val="00ED485D"/>
    <w:rsid w:val="00ED57EC"/>
    <w:rsid w:val="00EE043B"/>
    <w:rsid w:val="00EE3EA9"/>
    <w:rsid w:val="00EE5D3C"/>
    <w:rsid w:val="00EE5FEF"/>
    <w:rsid w:val="00EE73EB"/>
    <w:rsid w:val="00EF2689"/>
    <w:rsid w:val="00EF3327"/>
    <w:rsid w:val="00EF5527"/>
    <w:rsid w:val="00F006A9"/>
    <w:rsid w:val="00F01D53"/>
    <w:rsid w:val="00F049EF"/>
    <w:rsid w:val="00F057D3"/>
    <w:rsid w:val="00F05B5C"/>
    <w:rsid w:val="00F11816"/>
    <w:rsid w:val="00F139A0"/>
    <w:rsid w:val="00F15B95"/>
    <w:rsid w:val="00F17BDC"/>
    <w:rsid w:val="00F20EF9"/>
    <w:rsid w:val="00F21720"/>
    <w:rsid w:val="00F21F33"/>
    <w:rsid w:val="00F230ED"/>
    <w:rsid w:val="00F2550B"/>
    <w:rsid w:val="00F306A3"/>
    <w:rsid w:val="00F31946"/>
    <w:rsid w:val="00F31E3C"/>
    <w:rsid w:val="00F32671"/>
    <w:rsid w:val="00F33E46"/>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4083"/>
    <w:rsid w:val="00F654EA"/>
    <w:rsid w:val="00F67EF4"/>
    <w:rsid w:val="00F718DD"/>
    <w:rsid w:val="00F73C7A"/>
    <w:rsid w:val="00F74E12"/>
    <w:rsid w:val="00F75BAF"/>
    <w:rsid w:val="00F804A6"/>
    <w:rsid w:val="00F81576"/>
    <w:rsid w:val="00F83FB2"/>
    <w:rsid w:val="00F84AE8"/>
    <w:rsid w:val="00F861EF"/>
    <w:rsid w:val="00F96D45"/>
    <w:rsid w:val="00F9705E"/>
    <w:rsid w:val="00FA17DE"/>
    <w:rsid w:val="00FA19A6"/>
    <w:rsid w:val="00FA1AB7"/>
    <w:rsid w:val="00FA2ED2"/>
    <w:rsid w:val="00FA3195"/>
    <w:rsid w:val="00FA472E"/>
    <w:rsid w:val="00FA4AAD"/>
    <w:rsid w:val="00FA5AF4"/>
    <w:rsid w:val="00FA64EB"/>
    <w:rsid w:val="00FA791C"/>
    <w:rsid w:val="00FB0636"/>
    <w:rsid w:val="00FB067E"/>
    <w:rsid w:val="00FB36E2"/>
    <w:rsid w:val="00FB51D4"/>
    <w:rsid w:val="00FB56E9"/>
    <w:rsid w:val="00FC0001"/>
    <w:rsid w:val="00FC0D5C"/>
    <w:rsid w:val="00FC2FD2"/>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4333"/>
    <w:rsid w:val="00FF52C4"/>
    <w:rsid w:val="00FF6E16"/>
    <w:rsid w:val="00FF70EF"/>
    <w:rsid w:val="42134DA2"/>
    <w:rsid w:val="577A3C15"/>
  </w:rsids>
  <m:mathPr>
    <m:mathFont val="Cambria Math"/>
    <m:brkBin val="before"/>
    <m:brkBinSub val="--"/>
    <m:smallFrac val="0"/>
    <m:dispDef/>
    <m:lMargin val="0"/>
    <m:rMargin val="0"/>
    <m:defJc val="centerGroup"/>
    <m:wrapIndent val="1440"/>
    <m:intLim val="subSup"/>
    <m:naryLim val="undOvr"/>
  </m:mathPr>
  <w:themeFontLang w:eastAsia="zh-CN" w:val="en-GB"/>
  <w:shapeDefaults>
    <o:shapedefaults v:ext="edit" spidmax="2050"/>
    <o:shapelayout v:ext="edit">
      <o:idmap v:ext="edit" data="2"/>
    </o:shapelayout>
  </w:shapeDefaults>
  <w:clrSchemeMapping w:bg1="lt1" w:t1="dark1" w:bg2="lt2" w:t2="dark2" w:accent1="accent1" w:accent2="accent2" w:accent3="accent3" w:accent4="accent4" w:accent5="accent5" w:accent6="accent6" w:hyperlink="hyperlink" w:followedHyperlink="followedHyperlink" tx1="dk1" tx2="dk2"/>
  <w:decimalSymbol w:val="."/>
  <w:listSeparator w:val=","/>
  <w14:docId w14:val="0088FFD9"/>
  <w15:docId w15:val="{B7BB5032-384F-46BF-8DA4-8217AAB68A5E}"/>
</w:settings>
</file>

<file path=word/styles.xml><?xml version="1.0" encoding="utf-8"?>
<w:styles xmlns:w16se="http://schemas.microsoft.com/office/word/2015/wordml/symex" xmlns:w16sdtdh="http://schemas.microsoft.com/office/word/2020/wordml/sdtdatahash" xmlns:w16sdtfl="http://schemas.microsoft.com/office/word/2024/wordml/sdtformatlock" xmlns:w15="http://schemas.microsoft.com/office/word/2012/wordml" xmlns:w16cex="http://schemas.microsoft.com/office/word/2018/wordml/cex" xmlns:w="http://schemas.openxmlformats.org/wordprocessingml/2006/main" xmlns:w16du="http://schemas.microsoft.com/office/word/2023/wordml/word16du" xmlns:w16cid="http://schemas.microsoft.com/office/word/2016/wordml/cid" xmlns:w14="http://schemas.microsoft.com/office/word/2010/wordml" xmlns:mc="http://schemas.openxmlformats.org/markup-compatibility/2006" xmlns:w16="http://schemas.microsoft.com/office/word/2018/wordml" xmlns:r="http://schemas.openxmlformats.org/officeDocument/2006/relationships" mc:Ignorable="w14 w15 w16se w16cid w16 w16cex w16sdtdh w16sdtfl w16du">
  <w:docDefaults>
    <w:rPrDefault>
      <w:rPr>
        <w:lang w:val="en-US" w:eastAsia="zh-CN" w:bidi="ar-SA"/>
        <w:rFonts w:ascii="Times New Roman" w:hAnsi="Times New Roman" w:eastAsia="MS Mincho" w:cs="Times New Roman"/>
      </w:rPr>
    </w:rPrDefault>
    <w:pPrDefault/>
  </w:docDefaults>
  <w:latentStyles w:defLockedState="0" w:defSemiHidden="0" w:defUnhideWhenUsed="0" w:defQFormat="0" w:defUIPriority="0" w:count="376">
    <w:lsdException w:name="Balloon Text" w:semiHidden="1"/>
    <w:lsdException w:name="Bibliography" w:semiHidden="1" w:unhideWhenUsed="1"/>
    <w:lsdException w:name="Body Text Indent"/>
    <w:lsdException w:name="Book Title"/>
    <w:lsdException w:name="Colorful Grid"/>
    <w:lsdException w:name="Colorful Grid Accent 1"/>
    <w:lsdException w:name="Colorful Grid Accent 2"/>
    <w:lsdException w:name="Colorful Grid Accent 3"/>
    <w:lsdException w:name="Colorful Grid Accent 4"/>
    <w:lsdException w:name="Colorful Grid Accent 5"/>
    <w:lsdException w:name="Colorful Grid Accent 6"/>
    <w:lsdException w:name="Colorful List"/>
    <w:lsdException w:name="Colorful List Accent 1"/>
    <w:lsdException w:name="Colorful List Accent 2"/>
    <w:lsdException w:name="Colorful List Accent 3"/>
    <w:lsdException w:name="Colorful List Accent 4"/>
    <w:lsdException w:name="Colorful List Accent 5"/>
    <w:lsdException w:name="Colorful List Accent 6"/>
    <w:lsdException w:name="Colorful Shading"/>
    <w:lsdException w:name="Colorful Shading Accent 1"/>
    <w:lsdException w:name="Colorful Shading Accent 2"/>
    <w:lsdException w:name="Colorful Shading Accent 3"/>
    <w:lsdException w:name="Colorful Shading Accent 4"/>
    <w:lsdException w:name="Colorful Shading Accent 5"/>
    <w:lsdException w:name="Colorful Shading Accent 6"/>
    <w:lsdException w:name="Dark List"/>
    <w:lsdException w:name="Dark List Accent 1"/>
    <w:lsdException w:name="Dark List Accent 2"/>
    <w:lsdException w:name="Dark List Accent 3"/>
    <w:lsdException w:name="Dark List Accent 4"/>
    <w:lsdException w:name="Dark List Accent 5"/>
    <w:lsdException w:name="Dark List Accent 6"/>
    <w:lsdException w:name="Default Paragraph Font" w:semiHidden="1" w:unhideWhenUsed="1"/>
    <w:lsdException w:name="Emphasis"/>
    <w:lsdException w:name="Grid Table 1 Light"/>
    <w:lsdException w:name="Grid Table 1 Light Accent 1"/>
    <w:lsdException w:name="Grid Table 1 Light Accent 2"/>
    <w:lsdException w:name="Grid Table 1 Light Accent 3"/>
    <w:lsdException w:name="Grid Table 1 Light Accent 4"/>
    <w:lsdException w:name="Grid Table 1 Light Accent 5"/>
    <w:lsdException w:name="Grid Table 1 Light Accent 6"/>
    <w:lsdException w:name="Grid Table 2"/>
    <w:lsdException w:name="Grid Table 2 Accent 1"/>
    <w:lsdException w:name="Grid Table 2 Accent 2"/>
    <w:lsdException w:name="Grid Table 2 Accent 3"/>
    <w:lsdException w:name="Grid Table 2 Accent 4"/>
    <w:lsdException w:name="Grid Table 2 Accent 5"/>
    <w:lsdException w:name="Grid Table 2 Accent 6"/>
    <w:lsdException w:name="Grid Table 3"/>
    <w:lsdException w:name="Grid Table 3 Accent 1"/>
    <w:lsdException w:name="Grid Table 3 Accent 2"/>
    <w:lsdException w:name="Grid Table 3 Accent 3"/>
    <w:lsdException w:name="Grid Table 3 Accent 4"/>
    <w:lsdException w:name="Grid Table 3 Accent 5"/>
    <w:lsdException w:name="Grid Table 3 Accent 6"/>
    <w:lsdException w:name="Grid Table 4"/>
    <w:lsdException w:name="Grid Table 4 Accent 1"/>
    <w:lsdException w:name="Grid Table 4 Accent 2"/>
    <w:lsdException w:name="Grid Table 4 Accent 3"/>
    <w:lsdException w:name="Grid Table 4 Accent 4"/>
    <w:lsdException w:name="Grid Table 4 Accent 5"/>
    <w:lsdException w:name="Grid Table 4 Accent 6"/>
    <w:lsdException w:name="Grid Table 5 Dark"/>
    <w:lsdException w:name="Grid Table 5 Dark Accent 1"/>
    <w:lsdException w:name="Grid Table 5 Dark Accent 2"/>
    <w:lsdException w:name="Grid Table 5 Dark Accent 3"/>
    <w:lsdException w:name="Grid Table 5 Dark Accent 4"/>
    <w:lsdException w:name="Grid Table 5 Dark Accent 5"/>
    <w:lsdException w:name="Grid Table 5 Dark Accent 6"/>
    <w:lsdException w:name="Grid Table 6 Colorful"/>
    <w:lsdException w:name="Grid Table 6 Colorful Accent 1"/>
    <w:lsdException w:name="Grid Table 6 Colorful Accent 2"/>
    <w:lsdException w:name="Grid Table 6 Colorful Accent 3"/>
    <w:lsdException w:name="Grid Table 6 Colorful Accent 4"/>
    <w:lsdException w:name="Grid Table 6 Colorful Accent 5"/>
    <w:lsdException w:name="Grid Table 6 Colorful Accent 6"/>
    <w:lsdException w:name="Grid Table 7 Colorful"/>
    <w:lsdException w:name="Grid Table 7 Colorful Accent 1"/>
    <w:lsdException w:name="Grid Table 7 Colorful Accent 2"/>
    <w:lsdException w:name="Grid Table 7 Colorful Accent 3"/>
    <w:lsdException w:name="Grid Table 7 Colorful Accent 4"/>
    <w:lsdException w:name="Grid Table 7 Colorful Accent 5"/>
    <w:lsdException w:name="Grid Table 7 Colorful Accent 6"/>
    <w:lsdException w:name="Grid Table Light"/>
    <w:lsdException w:name="HTML Bottom of Form" w:semiHidden="1" w:unhideWhenUsed="1"/>
    <w:lsdException w:name="HTML Top of Form" w:semiHidden="1" w:unhideWhenUsed="1"/>
    <w:lsdException w:name="Hashtag" w:semiHidden="1" w:unhideWhenUsed="1"/>
    <w:lsdException w:name="Hyperlink"/>
    <w:lsdException w:name="Intense Emphasis"/>
    <w:lsdException w:name="Intense Quote" w:semiHidden="1" w:unhideWhenUsed="1"/>
    <w:lsdException w:name="Intense Reference"/>
    <w:lsdException w:name="Light Grid"/>
    <w:lsdException w:name="Light Grid Accent 1"/>
    <w:lsdException w:name="Light Grid Accent 2"/>
    <w:lsdException w:name="Light Grid Accent 3"/>
    <w:lsdException w:name="Light Grid Accent 4"/>
    <w:lsdException w:name="Light Grid Accent 5"/>
    <w:lsdException w:name="Light Grid Accent 6"/>
    <w:lsdException w:name="Light List"/>
    <w:lsdException w:name="Light List Accent 1"/>
    <w:lsdException w:name="Light List Accent 2"/>
    <w:lsdException w:name="Light List Accent 3"/>
    <w:lsdException w:name="Light List Accent 4"/>
    <w:lsdException w:name="Light List Accent 5"/>
    <w:lsdException w:name="Light List Accent 6"/>
    <w:lsdException w:name="Light Shading"/>
    <w:lsdException w:name="Light Shading Accent 1"/>
    <w:lsdException w:name="Light Shading Accent 2"/>
    <w:lsdException w:name="Light Shading Accent 3"/>
    <w:lsdException w:name="Light Shading Accent 4"/>
    <w:lsdException w:name="Light Shading Accent 5"/>
    <w:lsdException w:name="Light Shading Accent 6"/>
    <w:lsdException w:name="List Paragraph"/>
    <w:lsdException w:name="List Table 1 Light"/>
    <w:lsdException w:name="List Table 1 Light Accent 1"/>
    <w:lsdException w:name="List Table 1 Light Accent 2"/>
    <w:lsdException w:name="List Table 1 Light Accent 3"/>
    <w:lsdException w:name="List Table 1 Light Accent 4"/>
    <w:lsdException w:name="List Table 1 Light Accent 5"/>
    <w:lsdException w:name="List Table 1 Light Accent 6"/>
    <w:lsdException w:name="List Table 2"/>
    <w:lsdException w:name="List Table 2 Accent 1"/>
    <w:lsdException w:name="List Table 2 Accent 2"/>
    <w:lsdException w:name="List Table 2 Accent 3"/>
    <w:lsdException w:name="List Table 2 Accent 4"/>
    <w:lsdException w:name="List Table 2 Accent 5"/>
    <w:lsdException w:name="List Table 2 Accent 6"/>
    <w:lsdException w:name="List Table 3"/>
    <w:lsdException w:name="List Table 3 Accent 1"/>
    <w:lsdException w:name="List Table 3 Accent 2"/>
    <w:lsdException w:name="List Table 3 Accent 3"/>
    <w:lsdException w:name="List Table 3 Accent 4"/>
    <w:lsdException w:name="List Table 3 Accent 5"/>
    <w:lsdException w:name="List Table 3 Accent 6"/>
    <w:lsdException w:name="List Table 4"/>
    <w:lsdException w:name="List Table 4 Accent 1"/>
    <w:lsdException w:name="List Table 4 Accent 2"/>
    <w:lsdException w:name="List Table 4 Accent 3"/>
    <w:lsdException w:name="List Table 4 Accent 4"/>
    <w:lsdException w:name="List Table 4 Accent 5"/>
    <w:lsdException w:name="List Table 4 Accent 6"/>
    <w:lsdException w:name="List Table 5 Dark"/>
    <w:lsdException w:name="List Table 5 Dark Accent 1"/>
    <w:lsdException w:name="List Table 5 Dark Accent 2"/>
    <w:lsdException w:name="List Table 5 Dark Accent 3"/>
    <w:lsdException w:name="List Table 5 Dark Accent 4"/>
    <w:lsdException w:name="List Table 5 Dark Accent 5"/>
    <w:lsdException w:name="List Table 5 Dark Accent 6"/>
    <w:lsdException w:name="List Table 6 Colorful"/>
    <w:lsdException w:name="List Table 6 Colorful Accent 1"/>
    <w:lsdException w:name="List Table 6 Colorful Accent 2"/>
    <w:lsdException w:name="List Table 6 Colorful Accent 3"/>
    <w:lsdException w:name="List Table 6 Colorful Accent 4"/>
    <w:lsdException w:name="List Table 6 Colorful Accent 5"/>
    <w:lsdException w:name="List Table 6 Colorful Accent 6"/>
    <w:lsdException w:name="List Table 7 Colorful"/>
    <w:lsdException w:name="List Table 7 Colorful Accent 1"/>
    <w:lsdException w:name="List Table 7 Colorful Accent 2"/>
    <w:lsdException w:name="List Table 7 Colorful Accent 3"/>
    <w:lsdException w:name="List Table 7 Colorful Accent 4"/>
    <w:lsdException w:name="List Table 7 Colorful Accent 5"/>
    <w:lsdException w:name="List Table 7 Colorful Accent 6"/>
    <w:lsdException w:name="Medium Grid 1"/>
    <w:lsdException w:name="Medium Grid 1 Accent 1"/>
    <w:lsdException w:name="Medium Grid 1 Accent 2"/>
    <w:lsdException w:name="Medium Grid 1 Accent 3"/>
    <w:lsdException w:name="Medium Grid 1 Accent 4"/>
    <w:lsdException w:name="Medium Grid 1 Accent 5"/>
    <w:lsdException w:name="Medium Grid 1 Accent 6"/>
    <w:lsdException w:name="Medium Grid 2"/>
    <w:lsdException w:name="Medium Grid 2 Accent 1"/>
    <w:lsdException w:name="Medium Grid 2 Accent 2"/>
    <w:lsdException w:name="Medium Grid 2 Accent 3"/>
    <w:lsdException w:name="Medium Grid 2 Accent 4"/>
    <w:lsdException w:name="Medium Grid 2 Accent 5"/>
    <w:lsdException w:name="Medium Grid 2 Accent 6"/>
    <w:lsdException w:name="Medium Grid 3"/>
    <w:lsdException w:name="Medium Grid 3 Accent 1"/>
    <w:lsdException w:name="Medium Grid 3 Accent 2"/>
    <w:lsdException w:name="Medium Grid 3 Accent 3"/>
    <w:lsdException w:name="Medium Grid 3 Accent 4"/>
    <w:lsdException w:name="Medium Grid 3 Accent 5"/>
    <w:lsdException w:name="Medium Grid 3 Accent 6"/>
    <w:lsdException w:name="Medium List 1"/>
    <w:lsdException w:name="Medium List 1 Accent 1"/>
    <w:lsdException w:name="Medium List 1 Accent 2"/>
    <w:lsdException w:name="Medium List 1 Accent 3"/>
    <w:lsdException w:name="Medium List 1 Accent 4"/>
    <w:lsdException w:name="Medium List 1 Accent 5"/>
    <w:lsdException w:name="Medium List 1 Accent 6"/>
    <w:lsdException w:name="Medium List 2"/>
    <w:lsdException w:name="Medium List 2 Accent 1"/>
    <w:lsdException w:name="Medium List 2 Accent 2"/>
    <w:lsdException w:name="Medium List 2 Accent 3"/>
    <w:lsdException w:name="Medium List 2 Accent 4"/>
    <w:lsdException w:name="Medium List 2 Accent 5"/>
    <w:lsdException w:name="Medium List 2 Accent 6"/>
    <w:lsdException w:name="Medium Shading 1"/>
    <w:lsdException w:name="Medium Shading 1 Accent 1"/>
    <w:lsdException w:name="Medium Shading 1 Accent 2"/>
    <w:lsdException w:name="Medium Shading 1 Accent 3"/>
    <w:lsdException w:name="Medium Shading 1 Accent 4"/>
    <w:lsdException w:name="Medium Shading 1 Accent 5"/>
    <w:lsdException w:name="Medium Shading 1 Accent 6"/>
    <w:lsdException w:name="Medium Shading 2"/>
    <w:lsdException w:name="Medium Shading 2 Accent 1"/>
    <w:lsdException w:name="Medium Shading 2 Accent 2"/>
    <w:lsdException w:name="Medium Shading 2 Accent 3"/>
    <w:lsdException w:name="Medium Shading 2 Accent 4"/>
    <w:lsdException w:name="Medium Shading 2 Accent 5"/>
    <w:lsdException w:name="Medium Shading 2 Accent 6"/>
    <w:lsdException w:name="Mention" w:semiHidden="1" w:unhideWhenUsed="1"/>
    <w:lsdException w:name="No List" w:semiHidden="1" w:unhideWhenUsed="1"/>
    <w:lsdException w:name="No Spacing" w:semiHidden="1" w:unhideWhenUsed="1"/>
    <w:lsdException w:name="Normal"/>
    <w:lsdException w:name="Normal Table" w:semiHidden="1" w:unhideWhenUsed="1"/>
    <w:lsdException w:name="Outline List 1" w:semiHidden="1" w:unhideWhenUsed="1"/>
    <w:lsdException w:name="Outline List 2" w:semiHidden="1" w:unhideWhenUsed="1"/>
    <w:lsdException w:name="Outline List 3" w:semiHidden="1" w:unhideWhenUsed="1"/>
    <w:lsdException w:name="Placeholder Text" w:semiHidden="1" w:unhideWhenUsed="1"/>
    <w:lsdException w:name="Plain Table 1"/>
    <w:lsdException w:name="Plain Table 2"/>
    <w:lsdException w:name="Plain Table 3"/>
    <w:lsdException w:name="Plain Table 4"/>
    <w:lsdException w:name="Plain Table 5"/>
    <w:lsdException w:name="Quote" w:semiHidden="1" w:unhideWhenUsed="1"/>
    <w:lsdException w:name="Revision" w:semiHidden="1" w:unhideWhenUsed="1"/>
    <w:lsdException w:name="Smart Hyperlink" w:semiHidden="1" w:unhideWhenUsed="1"/>
    <w:lsdException w:name="Smart Link" w:semiHidden="1" w:unhideWhenUsed="1"/>
    <w:lsdException w:name="Strong"/>
    <w:lsdException w:name="Subtitle"/>
    <w:lsdException w:name="Subtle Emphasis"/>
    <w:lsdException w:name="Subtle Reference"/>
    <w:lsdException w:name="TOC Heading" w:semiHidden="1" w:unhideWhenUsed="1"/>
    <w:lsdException w:name="Table 3D effects 1" w:semiHidden="1" w:unhideWhenUsed="1"/>
    <w:lsdException w:name="Table 3D effects 2" w:semiHidden="1" w:unhideWhenUsed="1"/>
    <w:lsdException w:name="Table 3D effects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Contemporary" w:semiHidden="1" w:unhideWhenUsed="1"/>
    <w:lsdException w:name="Table Elegant" w:semiHidden="1" w:unhideWhenUsed="1"/>
    <w:lsdException w:name="Table Grid"/>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Professional" w:semiHidden="1" w:unhideWhenUsed="1"/>
    <w:lsdException w:name="Table Simple 1" w:semiHidden="1" w:unhideWhenUsed="1"/>
    <w:lsdException w:name="Table Simple 2" w:semiHidden="1" w:unhideWhenUsed="1"/>
    <w:lsdException w:name="Table Simple 3" w:semiHidden="1" w:unhideWhenUsed="1"/>
    <w:lsdException w:name="Table Subtle 1" w:semiHidden="1" w:unhideWhenUsed="1"/>
    <w:lsdException w:name="Table Subtle 2" w:semiHidden="1" w:unhideWhenUsed="1"/>
    <w:lsdException w:name="Table Theme" w:semiHidden="1" w:unhideWhenUsed="1"/>
    <w:lsdException w:name="Table Web 1" w:semiHidden="1" w:unhideWhenUsed="1"/>
    <w:lsdException w:name="Table Web 2" w:semiHidden="1" w:unhideWhenUsed="1"/>
    <w:lsdException w:name="Table Web 3" w:semiHidden="1" w:unhideWhenUsed="1"/>
    <w:lsdException w:name="Title"/>
    <w:lsdException w:name="Unresolved Mention" w:semiHidden="1" w:unhideWhenUsed="1"/>
    <w:lsdException w:name="annotation reference" w:semiHidden="1"/>
    <w:lsdException w:name="annotation subject" w:semiHidden="1"/>
    <w:lsdException w:name="annotation text" w:semiHidden="1"/>
    <w:lsdException w:name="caption" w:semiHidden="1" w:unhideWhenUsed="1"/>
    <w:lsdException w:name="footer"/>
    <w:lsdException w:name="footnote reference"/>
    <w:lsdException w:name="footnote text"/>
    <w:lsdException w:name="heading 1"/>
    <w:lsdException w:name="heading 2"/>
    <w:lsdException w:name="heading 3"/>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atentStyles>
  <w:style w:type="paragraph" w:styleId="a" w:default="1">
    <w:name w:val="Normal"/>
    <w:qFormat/>
    <w:pPr>
      <w:widowControl w:val="0"/>
      <w:autoSpaceDE w:val="0"/>
      <w:autoSpaceDN w:val="0"/>
      <w:jc w:val="both"/>
    </w:pPr>
    <w:rPr>
      <w:sz w:val="21"/>
      <w:lang w:eastAsia="en-US"/>
      <w:kern w:val="2"/>
      <w:szCs w:val="21"/>
      <w:rFonts w:ascii="Century" w:hAnsi="Century"/>
    </w:rPr>
  </w:style>
  <w:style w:type="paragraph" w:styleId="1">
    <w:name w:val="heading 1"/>
    <w:basedOn w:val="a"/>
    <w:qFormat/>
    <w:pPr>
      <w:widowControl w:val="1"/>
      <w:keepNext w:val="1"/>
      <w:jc w:val="left"/>
      <w:outlineLvl w:val="0"/>
      <w:spacing w:after="60" w:before="240"/>
    </w:pPr>
    <w:rPr>
      <w:b w:val="1"/>
      <w:sz w:val="28"/>
      <w:lang w:val="en-GB"/>
      <w:bCs/>
      <w:kern w:val="28"/>
      <w:szCs w:val="28"/>
      <w:rFonts w:ascii="Arial" w:hAnsi="Arial" w:cs="Arial"/>
    </w:rPr>
  </w:style>
  <w:style w:type="paragraph" w:styleId="2">
    <w:name w:val="heading 2"/>
    <w:basedOn w:val="a"/>
    <w:link w:val="20"/>
    <w:qFormat/>
    <w:pPr>
      <w:keepNext w:val="1"/>
      <w:outlineLvl w:val="1"/>
    </w:pPr>
    <w:rPr>
      <w:b w:val="1"/>
      <w:bCs/>
    </w:rPr>
  </w:style>
  <w:style w:type="paragraph" w:styleId="3">
    <w:name w:val="heading 3"/>
    <w:basedOn w:val="a"/>
    <w:qFormat/>
    <w:pPr>
      <w:widowControl w:val="1"/>
      <w:keepNext w:val="1"/>
      <w:autoSpaceDE w:val="1"/>
      <w:autoSpaceDN w:val="1"/>
      <w:jc w:val="left"/>
      <w:outlineLvl w:val="2"/>
      <w:spacing w:after="60" w:before="240"/>
    </w:pPr>
    <w:rPr>
      <w:b w:val="1"/>
      <w:sz w:val="26"/>
      <w:lang w:val="en-GB"/>
      <w:bCs/>
      <w:kern w:val="0"/>
      <w:szCs w:val="26"/>
      <w:rFonts w:ascii="Arial" w:hAnsi="Arial" w:eastAsia="Times New Roman" w:cs="Arial"/>
    </w:rPr>
  </w:style>
  <w:style w:type="paragraph" w:styleId="8">
    <w:name w:val="heading 8"/>
    <w:basedOn w:val="a"/>
    <w:link w:val="80"/>
    <w:semiHidden/>
    <w:unhideWhenUsed/>
    <w:qFormat/>
    <w:pPr>
      <w:keepNext w:val="1"/>
      <w:keepLines w:val="1"/>
      <w:outlineLvl w:val="7"/>
      <w:spacing w:after="64" w:before="240" w:line="320" w:lineRule="auto"/>
    </w:pPr>
    <w:rPr>
      <w:sz w:val="24"/>
      <w:szCs w:val="24"/>
      <w:rFonts w:asciiTheme="majorHAnsi" w:hAnsiTheme="majorHAnsi" w:eastAsiaTheme="majorEastAsia" w:cstheme="majorBidi"/>
    </w:rPr>
  </w:style>
  <w:style w:type="paragraph" w:styleId="9">
    <w:name w:val="heading 9"/>
    <w:basedOn w:val="a"/>
    <w:link w:val="90"/>
    <w:semiHidden/>
    <w:unhideWhenUsed/>
    <w:qFormat/>
    <w:pPr>
      <w:keepNext w:val="1"/>
      <w:keepLines w:val="1"/>
      <w:outlineLvl w:val="8"/>
      <w:spacing w:after="64" w:before="240" w:line="320" w:lineRule="auto"/>
    </w:pPr>
    <w:rPr>
      <w:rFonts w:asciiTheme="majorHAnsi" w:hAnsiTheme="majorHAnsi" w:eastAsiaTheme="majorEastAsia" w:cstheme="majorBidi"/>
    </w:rPr>
  </w:style>
  <w:style w:type="character" w:styleId="a0" w:default="1">
    <w:name w:val="Default Paragraph Font"/>
    <w:uiPriority w:val="1"/>
    <w:semiHidden/>
    <w:unhideWhenUsed/>
  </w:style>
  <w:style w:type="table" w:styleId="a1" w:default="1">
    <w:name w:val="Normal Table"/>
    <w:uiPriority w:val="99"/>
    <w:semiHidden/>
    <w:unhideWhenUsed/>
    <w:tblPr>
      <w:tblInd w:type="dxa" w:w="0.000000"/>
      <w:tblCellMar>
        <w:top w:type="dxa" w:w="0.000000"/>
        <w:bottom w:type="dxa" w:w="0.000000"/>
        <w:left w:type="dxa" w:w="108.000000"/>
        <w:right w:type="dxa" w:w="108.000000"/>
      </w:tblCellMar>
    </w:tblPr>
  </w:style>
  <w:style w:type="numbering" w:styleId="a2" w:default="1">
    <w:name w:val="No List"/>
    <w:uiPriority w:val="99"/>
    <w:semiHidden/>
    <w:unhideWhenUsed/>
  </w:style>
  <w:style w:type="paragraph" w:styleId="a3">
    <w:name w:val="annotation text"/>
    <w:basedOn w:val="a"/>
    <w:link w:val="a4"/>
    <w:qFormat/>
    <w:rPr>
      <w:sz w:val="20"/>
      <w:szCs w:val="20"/>
    </w:rPr>
  </w:style>
  <w:style w:type="paragraph" w:styleId="a5">
    <w:name w:val="Body Text"/>
    <w:basedOn w:val="a"/>
    <w:pPr>
      <w:widowControl w:val="1"/>
      <w:jc w:val="left"/>
    </w:pPr>
    <w:rPr>
      <w:lang w:val="en-GB"/>
    </w:rPr>
  </w:style>
  <w:style w:type="paragraph" w:styleId="a6">
    <w:name w:val="Body Text Indent"/>
    <w:basedOn w:val="a"/>
    <w:qFormat/>
    <w:pPr>
      <w:ind w:left="720"/>
    </w:pPr>
    <w:rPr>
      <w:b w:val="1"/>
      <w:bCs/>
    </w:rPr>
  </w:style>
  <w:style w:type="paragraph" w:styleId="a7">
    <w:name w:val="Balloon Text"/>
    <w:basedOn w:val="a"/>
    <w:semiHidden/>
    <w:rPr>
      <w:sz w:val="16"/>
      <w:szCs w:val="16"/>
      <w:rFonts w:ascii="Tahoma" w:hAnsi="Tahoma" w:cs="Tahoma"/>
    </w:rPr>
  </w:style>
  <w:style w:type="paragraph" w:styleId="a8">
    <w:name w:val="footer"/>
    <w:basedOn w:val="a"/>
    <w:link w:val="a9"/>
    <w:qFormat/>
    <w:pPr>
      <w:tabs>
        <w:tab w:val="center" w:pos="4819"/>
        <w:tab w:val="right" w:pos="9638"/>
      </w:tabs>
    </w:pPr>
  </w:style>
  <w:style w:type="paragraph" w:styleId="aa">
    <w:name w:val="header"/>
    <w:basedOn w:val="a"/>
    <w:link w:val="ab"/>
    <w:pPr>
      <w:widowControl w:val="1"/>
      <w:tabs>
        <w:tab w:val="center" w:pos="4680"/>
        <w:tab w:val="right" w:pos="9360"/>
        <w:tab w:val="right" w:pos="10206"/>
      </w:tabs>
    </w:pPr>
    <w:rPr>
      <w:b w:val="1"/>
      <w:sz w:val="28"/>
      <w:lang w:val="en-GB"/>
      <w:bCs/>
      <w:kern w:val="0"/>
      <w:szCs w:val="28"/>
      <w:rFonts w:ascii="Arial" w:hAnsi="Arial" w:cs="Arial"/>
    </w:rPr>
  </w:style>
  <w:style w:type="paragraph" w:styleId="ac">
    <w:name w:val="List"/>
    <w:basedOn w:val="a"/>
    <w:pPr>
      <w:ind w:hanging="360" w:left="360"/>
    </w:pPr>
  </w:style>
  <w:style w:type="paragraph" w:styleId="ad">
    <w:name w:val="footnote text"/>
    <w:basedOn w:val="a"/>
    <w:link w:val="ae"/>
    <w:qFormat/>
    <w:pPr>
      <w:widowControl w:val="1"/>
      <w:keepLines w:val="1"/>
      <w:overflowPunct w:val="0"/>
      <w:adjustRightInd w:val="0"/>
      <w:jc w:val="left"/>
      <w:tabs>
        <w:tab w:val="left" w:pos="255"/>
        <w:tab w:val="left" w:pos="1134"/>
        <w:tab w:val="left" w:pos="1871"/>
        <w:tab w:val="left" w:pos="2268"/>
      </w:tabs>
      <w:spacing w:before="120"/>
    </w:pPr>
    <w:rPr>
      <w:sz w:val="24"/>
      <w:lang w:val="en-GB"/>
      <w:kern w:val="0"/>
      <w:szCs w:val="20"/>
      <w:rFonts w:ascii="Times New Roman" w:hAnsi="Times New Roman" w:eastAsia="Times New Roman"/>
    </w:rPr>
  </w:style>
  <w:style w:type="paragraph" w:styleId="af">
    <w:name w:val="annotation subject"/>
    <w:basedOn w:val="a3"/>
    <w:semiHidden/>
    <w:qFormat/>
    <w:rPr>
      <w:b w:val="1"/>
      <w:bCs/>
    </w:rPr>
  </w:style>
  <w:style w:type="character" w:styleId="af0">
    <w:name w:val="Strong"/>
    <w:basedOn w:val="a0"/>
    <w:uiPriority w:val="22"/>
    <w:qFormat/>
    <w:rPr>
      <w:b w:val="1"/>
      <w:bCs/>
    </w:rPr>
  </w:style>
  <w:style w:type="character" w:styleId="af1">
    <w:name w:val="Hyperlink"/>
    <w:qFormat/>
    <w:rPr>
      <w:u w:val="single"/>
      <w:color w:val="0000FF"/>
    </w:rPr>
  </w:style>
  <w:style w:type="character" w:styleId="af2">
    <w:name w:val="annotation reference"/>
    <w:semiHidden/>
    <w:qFormat/>
    <w:rPr>
      <w:sz w:val="16"/>
      <w:szCs w:val="16"/>
    </w:rPr>
  </w:style>
  <w:style w:type="character" w:styleId="af3">
    <w:name w:val="footnote reference"/>
    <w:qFormat/>
    <w:rPr>
      <w:position w:val="6"/>
      <w:sz w:val="18"/>
      <w:rFonts w:cs="Times New Roman"/>
    </w:rPr>
  </w:style>
  <w:style w:type="paragraph" w:styleId="normalpuce" w:customStyle="1">
    <w:name w:val="normal puce"/>
    <w:basedOn w:val="a"/>
    <w:pPr>
      <w:widowControl w:val="1"/>
      <w:jc w:val="left"/>
      <w:tabs>
        <w:tab w:val="left" w:pos="360"/>
      </w:tabs>
      <w:spacing w:after="180"/>
      <w:ind w:hanging="360" w:left="360"/>
    </w:pPr>
    <w:rPr>
      <w:sz w:val="20"/>
      <w:lang w:val="en-GB"/>
      <w:kern w:val="0"/>
      <w:szCs w:val="20"/>
    </w:rPr>
  </w:style>
  <w:style w:type="paragraph" w:styleId="B1" w:customStyle="1">
    <w:name w:val="B1"/>
    <w:basedOn w:val="ac"/>
    <w:link w:val="B1Zchn"/>
    <w:qFormat/>
    <w:pPr>
      <w:widowControl w:val="1"/>
      <w:jc w:val="left"/>
      <w:spacing w:after="180"/>
      <w:ind w:hanging="284" w:left="568"/>
    </w:pPr>
    <w:rPr>
      <w:sz w:val="20"/>
      <w:lang w:val="en-GB"/>
      <w:kern w:val="0"/>
      <w:szCs w:val="20"/>
    </w:rPr>
  </w:style>
  <w:style w:type="paragraph" w:styleId="TAL" w:customStyle="1">
    <w:name w:val="TAL"/>
    <w:basedOn w:val="a"/>
    <w:link w:val="TALChar"/>
    <w:pPr>
      <w:keepNext w:val="1"/>
      <w:keepLines w:val="1"/>
      <w:jc w:val="left"/>
    </w:pPr>
    <w:rPr>
      <w:sz w:val="20"/>
      <w:lang w:val="en-GB"/>
      <w:kern w:val="0"/>
      <w:szCs w:val="20"/>
    </w:rPr>
  </w:style>
  <w:style w:type="paragraph" w:styleId="RecCCITT" w:customStyle="1">
    <w:name w:val="Rec_CCITT_#"/>
    <w:basedOn w:val="a"/>
    <w:pPr>
      <w:widowControl w:val="1"/>
      <w:keepNext w:val="1"/>
      <w:keepLines w:val="1"/>
      <w:jc w:val="left"/>
      <w:spacing w:after="180"/>
    </w:pPr>
    <w:rPr>
      <w:b w:val="1"/>
      <w:sz w:val="20"/>
      <w:lang w:val="en-GB"/>
      <w:bCs/>
      <w:kern w:val="0"/>
      <w:szCs w:val="20"/>
    </w:rPr>
  </w:style>
  <w:style w:type="paragraph" w:styleId="CarattereCarattereCharCarattereCarattereChar" w:customStyle="1">
    <w:name w:val="Carattere Carattere Char Carattere Carattere Char"/>
    <w:semiHidden/>
    <w:pPr>
      <w:keepNext w:val="1"/>
      <w:autoSpaceDE w:val="0"/>
      <w:autoSpaceDN w:val="0"/>
      <w:adjustRightInd w:val="0"/>
      <w:jc w:val="both"/>
      <w:tabs>
        <w:tab w:val="left" w:pos="851"/>
      </w:tabs>
      <w:spacing w:after="60" w:before="60"/>
      <w:ind w:hanging="851" w:left="851"/>
    </w:pPr>
    <w:rPr>
      <w:color w:val="0000FF"/>
      <w:kern w:val="2"/>
      <w:rFonts w:ascii="Arial" w:hAnsi="Arial" w:eastAsia="宋体" w:cs="Arial"/>
    </w:rPr>
  </w:style>
  <w:style w:type="character" w:styleId="Telecom" w:customStyle="1">
    <w:name w:val="Telecom"/>
    <w:semiHidden/>
    <w:qFormat/>
    <w:rPr>
      <w:color w:val="000080"/>
      <w:sz w:val="20"/>
      <w:szCs w:val="20"/>
      <w:rFonts w:ascii="Arial" w:hAnsi="Arial" w:cs="Arial"/>
    </w:rPr>
  </w:style>
  <w:style w:type="paragraph" w:styleId="msolistparagraph0" w:customStyle="1">
    <w:name w:val="msolistparagraph"/>
    <w:basedOn w:val="a"/>
    <w:qFormat/>
    <w:pPr>
      <w:widowControl w:val="1"/>
      <w:autoSpaceDE w:val="1"/>
      <w:autoSpaceDN w:val="1"/>
      <w:jc w:val="left"/>
      <w:spacing w:after="100" w:afterAutospacing="1" w:before="100" w:beforeAutospacing="1"/>
    </w:pPr>
    <w:rPr>
      <w:sz w:val="24"/>
      <w:lang w:val="it-IT" w:eastAsia="ja-JP"/>
      <w:kern w:val="0"/>
      <w:szCs w:val="24"/>
      <w:rFonts w:ascii="Times New Roman" w:hAnsi="Times New Roman"/>
    </w:rPr>
  </w:style>
  <w:style w:type="character" w:styleId="ab" w:customStyle="1">
    <w:name w:val="页眉 字符"/>
    <w:link w:val="aa"/>
    <w:qFormat/>
    <w:rPr>
      <w:b w:val="1"/>
      <w:sz w:val="28"/>
      <w:lang w:val="en-GB" w:eastAsia="en-US"/>
      <w:bCs/>
      <w:szCs w:val="28"/>
      <w:rFonts w:ascii="Arial" w:hAnsi="Arial" w:cs="Arial"/>
    </w:rPr>
  </w:style>
  <w:style w:type="character" w:styleId="ae" w:customStyle="1">
    <w:name w:val="脚注文本 字符"/>
    <w:link w:val="ad"/>
    <w:rPr>
      <w:sz w:val="24"/>
      <w:lang w:val="en-GB" w:eastAsia="en-US" w:bidi="ar-SA"/>
    </w:rPr>
  </w:style>
  <w:style w:type="paragraph" w:styleId="Normalaftertitle" w:customStyle="1">
    <w:name w:val="Normal after title"/>
    <w:basedOn w:val="a"/>
    <w:pPr>
      <w:widowControl w:val="1"/>
      <w:overflowPunct w:val="0"/>
      <w:adjustRightInd w:val="0"/>
      <w:jc w:val="left"/>
      <w:tabs>
        <w:tab w:val="left" w:pos="1134"/>
        <w:tab w:val="left" w:pos="1871"/>
        <w:tab w:val="left" w:pos="2268"/>
      </w:tabs>
      <w:spacing w:before="280"/>
    </w:pPr>
    <w:rPr>
      <w:sz w:val="24"/>
      <w:lang w:val="en-GB"/>
      <w:kern w:val="0"/>
      <w:szCs w:val="20"/>
      <w:rFonts w:ascii="Times New Roman" w:hAnsi="Times New Roman" w:eastAsia="宋体"/>
    </w:rPr>
  </w:style>
  <w:style w:type="character" w:styleId="CarattereCarattere1" w:customStyle="1">
    <w:name w:val="Carattere Carattere1"/>
    <w:qFormat/>
    <w:rPr>
      <w:sz w:val="24"/>
      <w:lang w:val="en-GB" w:eastAsia="en-US"/>
      <w:rFonts w:ascii="Times New Roman" w:hAnsi="Times New Roman"/>
    </w:rPr>
  </w:style>
  <w:style w:type="paragraph" w:styleId="af4">
    <w:name w:val="List Paragraph"/>
    <w:basedOn w:val="a"/>
    <w:uiPriority w:val="34"/>
    <w:qFormat/>
    <w:pPr>
      <w:widowControl w:val="1"/>
      <w:autoSpaceDE w:val="1"/>
      <w:autoSpaceDN w:val="1"/>
      <w:jc w:val="left"/>
      <w:ind w:left="720"/>
    </w:pPr>
    <w:rPr>
      <w:sz w:val="22"/>
      <w:lang w:val="it-IT" w:eastAsia="it-IT"/>
      <w:kern w:val="0"/>
      <w:szCs w:val="22"/>
      <w:rFonts w:ascii="Calibri" w:hAnsi="Calibri" w:eastAsia="Calibri" w:cs="Calibri"/>
    </w:rPr>
  </w:style>
  <w:style w:type="character" w:styleId="apple-style-span" w:customStyle="1">
    <w:name w:val="apple-style-span"/>
  </w:style>
  <w:style w:type="paragraph" w:styleId="CRCoverPage" w:customStyle="1">
    <w:name w:val="CR Cover Page"/>
    <w:pPr>
      <w:spacing w:after="120"/>
    </w:pPr>
    <w:rPr>
      <w:lang w:val="en-GB" w:eastAsia="en-US"/>
      <w:rFonts w:ascii="Arial" w:hAnsi="Arial" w:eastAsia="Times New Roman"/>
    </w:rPr>
  </w:style>
  <w:style w:type="character" w:styleId="a9" w:customStyle="1">
    <w:name w:val="页脚 字符"/>
    <w:link w:val="a8"/>
    <w:rPr>
      <w:sz w:val="21"/>
      <w:lang w:val="en-US" w:eastAsia="en-US"/>
      <w:kern w:val="2"/>
      <w:szCs w:val="21"/>
      <w:rFonts w:ascii="Century" w:hAnsi="Century"/>
    </w:rPr>
  </w:style>
  <w:style w:type="character" w:styleId="UnresolvedMention1" w:customStyle="1">
    <w:name w:val="Unresolved Mention1"/>
    <w:uiPriority w:val="99"/>
    <w:semiHidden/>
    <w:unhideWhenUsed/>
    <w:qFormat/>
    <w:rPr>
      <w:color w:val="605E5C"/>
      <w:shd w:val="clear" w:color="auto" w:fill="E1DFDD"/>
    </w:rPr>
  </w:style>
  <w:style w:type="paragraph" w:styleId="Default" w:customStyle="1">
    <w:name w:val="Default"/>
    <w:qFormat/>
    <w:pPr>
      <w:autoSpaceDE w:val="0"/>
      <w:autoSpaceDN w:val="0"/>
      <w:adjustRightInd w:val="0"/>
    </w:pPr>
    <w:rPr>
      <w:color w:val="000000"/>
      <w:sz w:val="24"/>
      <w:lang w:val="it-IT" w:eastAsia="ja-JP" w:bidi="hi-IN"/>
      <w:szCs w:val="24"/>
    </w:rPr>
  </w:style>
  <w:style w:type="paragraph" w:styleId="FP" w:customStyle="1">
    <w:name w:val="FP"/>
    <w:qFormat/>
    <w:pPr>
      <w:spacing w:line="240" w:lineRule="atLeast"/>
    </w:pPr>
    <w:rPr>
      <w:lang w:val="en-GB" w:eastAsia="en-US"/>
      <w:rFonts w:ascii="Arial" w:hAnsi="Arial" w:eastAsia="Times New Roman"/>
    </w:rPr>
  </w:style>
  <w:style w:type="paragraph" w:styleId="10" w:customStyle="1">
    <w:name w:val="修订1"/>
    <w:uiPriority w:val="99"/>
    <w:semiHidden/>
    <w:qFormat/>
    <w:rPr>
      <w:sz w:val="21"/>
      <w:lang w:eastAsia="en-US"/>
      <w:kern w:val="2"/>
      <w:szCs w:val="21"/>
      <w:rFonts w:ascii="Century" w:hAnsi="Century"/>
    </w:rPr>
  </w:style>
  <w:style w:type="character" w:styleId="80" w:customStyle="1">
    <w:name w:val="标题 8 字符"/>
    <w:basedOn w:val="a0"/>
    <w:link w:val="8"/>
    <w:semiHidden/>
    <w:qFormat/>
    <w:rPr>
      <w:sz w:val="24"/>
      <w:lang w:val="en-US" w:eastAsia="en-US"/>
      <w:kern w:val="2"/>
      <w:szCs w:val="24"/>
      <w:rFonts w:asciiTheme="majorHAnsi" w:hAnsiTheme="majorHAnsi" w:eastAsiaTheme="majorEastAsia" w:cstheme="majorBidi"/>
    </w:rPr>
  </w:style>
  <w:style w:type="character" w:styleId="90" w:customStyle="1">
    <w:name w:val="标题 9 字符"/>
    <w:basedOn w:val="a0"/>
    <w:link w:val="9"/>
    <w:semiHidden/>
    <w:rPr>
      <w:sz w:val="21"/>
      <w:lang w:val="en-US" w:eastAsia="en-US"/>
      <w:kern w:val="2"/>
      <w:szCs w:val="21"/>
      <w:rFonts w:asciiTheme="majorHAnsi" w:hAnsiTheme="majorHAnsi" w:eastAsiaTheme="majorEastAsia" w:cstheme="majorBidi"/>
    </w:rPr>
  </w:style>
  <w:style w:type="paragraph" w:styleId="NO" w:customStyle="1">
    <w:name w:val="NO"/>
    <w:basedOn w:val="a"/>
    <w:link w:val="NOChar1"/>
    <w:pPr>
      <w:widowControl w:val="1"/>
      <w:keepLines w:val="1"/>
      <w:overflowPunct w:val="0"/>
      <w:adjustRightInd w:val="0"/>
      <w:jc w:val="left"/>
      <w:spacing w:after="180"/>
      <w:ind w:hanging="851" w:left="1135"/>
    </w:pPr>
    <w:rPr>
      <w:sz w:val="20"/>
      <w:lang w:val="en-GB" w:eastAsia="zh-CN"/>
      <w:kern w:val="0"/>
      <w:szCs w:val="20"/>
      <w:rFonts w:ascii="Times New Roman" w:hAnsi="Times New Roman" w:eastAsia="Times New Roman"/>
    </w:rPr>
  </w:style>
  <w:style w:type="character" w:styleId="NOChar1" w:customStyle="1">
    <w:name w:val="NO Char1"/>
    <w:link w:val="NO"/>
    <w:qFormat/>
    <w:rPr>
      <w:lang w:eastAsia="zh-CN"/>
      <w:rFonts w:eastAsia="Times New Roman"/>
    </w:rPr>
  </w:style>
  <w:style w:type="paragraph" w:styleId="TAH" w:customStyle="1">
    <w:name w:val="TAH"/>
    <w:basedOn w:val="a"/>
    <w:qFormat/>
    <w:pPr>
      <w:widowControl w:val="1"/>
      <w:keepNext w:val="1"/>
      <w:keepLines w:val="1"/>
      <w:overflowPunct w:val="0"/>
      <w:adjustRightInd w:val="0"/>
      <w:jc w:val="center"/>
    </w:pPr>
    <w:rPr>
      <w:b w:val="1"/>
      <w:sz w:val="18"/>
      <w:lang w:val="en-GB"/>
      <w:kern w:val="0"/>
      <w:szCs w:val="20"/>
      <w:rFonts w:ascii="Arial" w:hAnsi="Arial" w:eastAsia="Times New Roman"/>
    </w:rPr>
  </w:style>
  <w:style w:type="paragraph" w:styleId="TH" w:customStyle="1">
    <w:name w:val="TH"/>
    <w:basedOn w:val="a"/>
    <w:link w:val="THChar"/>
    <w:pPr>
      <w:widowControl w:val="1"/>
      <w:keepNext w:val="1"/>
      <w:keepLines w:val="1"/>
      <w:overflowPunct w:val="0"/>
      <w:adjustRightInd w:val="0"/>
      <w:jc w:val="center"/>
      <w:spacing w:after="180" w:before="60"/>
    </w:pPr>
    <w:rPr>
      <w:b w:val="1"/>
      <w:sz w:val="20"/>
      <w:lang w:val="en-GB" w:eastAsia="zh-CN"/>
      <w:kern w:val="0"/>
      <w:szCs w:val="20"/>
      <w:rFonts w:ascii="Arial" w:hAnsi="Arial" w:eastAsia="Times New Roman"/>
    </w:rPr>
  </w:style>
  <w:style w:type="character" w:styleId="THChar" w:customStyle="1">
    <w:name w:val="TH Char"/>
    <w:link w:val="TH"/>
    <w:rPr>
      <w:b w:val="1"/>
      <w:lang w:eastAsia="zh-CN"/>
      <w:rFonts w:ascii="Arial" w:hAnsi="Arial" w:eastAsia="Times New Roman"/>
    </w:rPr>
  </w:style>
  <w:style w:type="character" w:styleId="TALChar" w:customStyle="1">
    <w:name w:val="TAL Char"/>
    <w:basedOn w:val="a0"/>
    <w:link w:val="TAL"/>
    <w:qFormat/>
    <w:rPr>
      <w:lang w:eastAsia="en-US"/>
      <w:rFonts w:ascii="Century" w:hAnsi="Century"/>
    </w:rPr>
  </w:style>
  <w:style w:type="character" w:styleId="a4" w:customStyle="1">
    <w:name w:val="批注文字 字符"/>
    <w:basedOn w:val="a0"/>
    <w:link w:val="a3"/>
    <w:rsid w:val="00E67543"/>
    <w:qFormat/>
    <w:rPr>
      <w:lang w:eastAsia="en-US"/>
      <w:kern w:val="2"/>
      <w:rFonts w:ascii="Century" w:hAnsi="Century"/>
    </w:rPr>
  </w:style>
  <w:style w:type="paragraph" w:styleId="af5">
    <w:name w:val="Revision"/>
    <w:uiPriority w:val="99"/>
    <w:unhideWhenUsed/>
    <w:rsid w:val="00FA2ED2"/>
    <w:rPr>
      <w:sz w:val="21"/>
      <w:lang w:eastAsia="en-US"/>
      <w:kern w:val="2"/>
      <w:szCs w:val="21"/>
      <w:rFonts w:ascii="Century" w:hAnsi="Century"/>
    </w:rPr>
  </w:style>
  <w:style w:type="paragraph" w:styleId="TAN" w:customStyle="1">
    <w:name w:val="TAN"/>
    <w:basedOn w:val="TAL"/>
    <w:rsid w:val="001D15BB"/>
    <w:pPr>
      <w:widowControl w:val="1"/>
      <w:overflowPunct w:val="0"/>
      <w:adjustRightInd w:val="0"/>
      <w:ind w:hanging="851" w:left="851"/>
    </w:pPr>
    <w:rPr>
      <w:sz w:val="18"/>
      <w:rFonts w:ascii="Arial" w:hAnsi="Arial" w:eastAsia="Times New Roman"/>
    </w:rPr>
  </w:style>
  <w:style w:type="character" w:styleId="20" w:customStyle="1">
    <w:name w:val="标题 2 字符"/>
    <w:basedOn w:val="a0"/>
    <w:link w:val="2"/>
    <w:rsid w:val="007E45B1"/>
    <w:rPr>
      <w:b w:val="1"/>
      <w:sz w:val="21"/>
      <w:lang w:eastAsia="en-US"/>
      <w:bCs/>
      <w:kern w:val="2"/>
      <w:szCs w:val="21"/>
      <w:rFonts w:ascii="Century" w:hAnsi="Century"/>
    </w:rPr>
  </w:style>
  <w:style w:type="paragraph" w:styleId="FirstChange" w:customStyle="1">
    <w:name w:val="First Change"/>
    <w:basedOn w:val="a"/>
    <w:rsid w:val="00B51499"/>
    <w:qFormat/>
    <w:pPr>
      <w:widowControl w:val="1"/>
      <w:autoSpaceDE w:val="1"/>
      <w:autoSpaceDN w:val="1"/>
      <w:jc w:val="center"/>
      <w:spacing w:after="180"/>
    </w:pPr>
    <w:rPr>
      <w:color w:val="FF0000"/>
      <w:sz w:val="20"/>
      <w:lang w:val="en-GB"/>
      <w:kern w:val="0"/>
      <w:szCs w:val="20"/>
      <w:rFonts w:ascii="Times New Roman" w:hAnsi="Times New Roman" w:eastAsia="Times New Roman"/>
    </w:rPr>
  </w:style>
  <w:style w:type="paragraph" w:styleId="ds-markdown-paragraph" w:customStyle="1">
    <w:name w:val="ds-markdown-paragraph"/>
    <w:basedOn w:val="a"/>
    <w:rsid w:val="00ED3B71"/>
    <w:pPr>
      <w:widowControl w:val="1"/>
      <w:autoSpaceDE w:val="1"/>
      <w:autoSpaceDN w:val="1"/>
      <w:jc w:val="left"/>
      <w:spacing w:after="100" w:afterAutospacing="1" w:before="100" w:beforeAutospacing="1"/>
    </w:pPr>
    <w:rPr>
      <w:sz w:val="24"/>
      <w:lang w:eastAsia="zh-CN"/>
      <w:kern w:val="0"/>
      <w:szCs w:val="24"/>
      <w:rFonts w:ascii="宋体" w:hAnsi="宋体" w:eastAsia="宋体" w:cs="宋体"/>
    </w:rPr>
  </w:style>
  <w:style w:type="table" w:styleId="af6">
    <w:name w:val="Table Grid"/>
    <w:basedOn w:val="a1"/>
    <w:rsid w:val="00446302"/>
    <w:qFormat/>
    <w:rPr>
      <w:rFonts w:eastAsia="宋体"/>
    </w:rPr>
    <w:tblPr>
      <w:tblInd w:type="dxa" w:w="0.000000"/>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1Zchn" w:customStyle="1">
    <w:name w:val="B1 Zchn"/>
    <w:link w:val="B1"/>
    <w:rsid w:val="00674A24"/>
    <w:qFormat/>
    <w:rPr>
      <w:lang w:val="en-GB" w:eastAsia="en-US"/>
      <w:rFonts w:ascii="Century" w:hAnsi="Century"/>
    </w:rPr>
  </w:style>
  <w:style w:type="character" w:styleId="B1Char" w:customStyle="1">
    <w:name w:val="B1 Char"/>
    <w:rsid w:val="00674A24"/>
    <w:qFormat/>
    <w:rPr>
      <w:rFonts w:eastAsia="Times New Roman"/>
    </w:rPr>
  </w:style>
</w:styles>
</file>

<file path=word/webSettings.xml><?xml version="1.0" encoding="utf-8"?>
<w:webSettings xmlns:w16se="http://schemas.microsoft.com/office/word/2015/wordml/symex" xmlns:w16sdtdh="http://schemas.microsoft.com/office/word/2020/wordml/sdtdatahash" xmlns:w16sdtfl="http://schemas.microsoft.com/office/word/2024/wordml/sdtformatlock" xmlns:w15="http://schemas.microsoft.com/office/word/2012/wordml" xmlns:w16cex="http://schemas.microsoft.com/office/word/2018/wordml/cex" xmlns:w="http://schemas.openxmlformats.org/wordprocessingml/2006/main" xmlns:w16du="http://schemas.microsoft.com/office/word/2023/wordml/word16du" xmlns:w16cid="http://schemas.microsoft.com/office/word/2016/wordml/cid" xmlns:w14="http://schemas.microsoft.com/office/word/2010/wordml" xmlns:mc="http://schemas.openxmlformats.org/markup-compatibility/2006" xmlns:w16="http://schemas.microsoft.com/office/word/2018/wordml" xmlns:r="http://schemas.openxmlformats.org/officeDocument/2006/relationships" mc:Ignorable="w14 w15 w16se w16cid w16 w16cex w16sdtdh w16sdtfl w16du">
  <w:divs>
    <w:div w:id="434248226">
      <w:bodyDiv w:val="1"/>
      <w:marLeft w:val="0"/>
      <w:marRight w:val="0"/>
      <w:marTop w:val="0"/>
      <w:marBottom w:val="0"/>
      <w:divBdr>
        <w:top w:val="none" w:color="auto" w:sz="0" w:space="0"/>
        <w:left w:val="none" w:color="auto" w:sz="0" w:space="0"/>
        <w:bottom w:val="none" w:color="auto" w:sz="0" w:space="0"/>
        <w:right w:val="none" w:color="auto" w:sz="0" w:space="0"/>
      </w:divBdr>
    </w:div>
    <w:div w:id="1008601249">
      <w:bodyDiv w:val="1"/>
      <w:marLeft w:val="0"/>
      <w:marRight w:val="0"/>
      <w:marTop w:val="0"/>
      <w:marBottom w:val="0"/>
      <w:divBdr>
        <w:top w:val="none" w:color="auto" w:sz="0" w:space="0"/>
        <w:left w:val="none" w:color="auto" w:sz="0" w:space="0"/>
        <w:bottom w:val="none" w:color="auto" w:sz="0" w:space="0"/>
        <w:right w:val="none" w:color="auto" w:sz="0" w:space="0"/>
      </w:divBdr>
    </w:div>
    <w:div w:id="1833912778">
      <w:bodyDiv w:val="1"/>
      <w:marLeft w:val="0"/>
      <w:marRight w:val="0"/>
      <w:marTop w:val="0"/>
      <w:marBottom w:val="0"/>
      <w:divBdr>
        <w:top w:val="none" w:color="auto" w:sz="0" w:space="0"/>
        <w:left w:val="none" w:color="auto" w:sz="0" w:space="0"/>
        <w:bottom w:val="none" w:color="auto" w:sz="0" w:space="0"/>
        <w:right w:val="none" w:color="auto" w:sz="0" w:space="0"/>
      </w:divBdr>
    </w:div>
    <w:div w:id="1981304893">
      <w:bodyDiv w:val="1"/>
      <w:marLeft w:val="0"/>
      <w:marRight w:val="0"/>
      <w:marTop w:val="0"/>
      <w:marBottom w:val="0"/>
      <w:divBdr>
        <w:top w:val="none" w:color="auto" w:sz="0" w:space="0"/>
        <w:left w:val="none" w:color="auto" w:sz="0" w:space="0"/>
        <w:bottom w:val="none" w:color="auto" w:sz="0" w:space="0"/>
        <w:right w:val="none" w:color="auto" w:sz="0" w:space="0"/>
      </w:divBdr>
    </w:div>
    <w:div w:id="2129858788">
      <w:bodyDiv w:val="1"/>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Id="rId9" Type="http://schemas.openxmlformats.org/officeDocument/2006/relationships/footer" Target="footer2.xml" /><Relationship Id="rId6" Type="http://schemas.openxmlformats.org/officeDocument/2006/relationships/theme" Target="theme/theme1.xml" /><Relationship Id="rId8" Type="http://schemas.openxmlformats.org/officeDocument/2006/relationships/footer" Target="footer1.xml" /><Relationship Id="rId3" Type="http://schemas.openxmlformats.org/officeDocument/2006/relationships/endnotes" Target="endnotes.xml" /><Relationship Id="rId10" Type="http://schemas.openxmlformats.org/officeDocument/2006/relationships/footer" Target="footer3.xml" /><Relationship Id="rId5" Type="http://schemas.openxmlformats.org/officeDocument/2006/relationships/webSettings" Target="webSettings.xml" /><Relationship Id="rId2" Type="http://schemas.openxmlformats.org/officeDocument/2006/relationships/footnotes" Target="footnotes.xml" /><Relationship Id="rId7" Type="http://schemas.openxmlformats.org/officeDocument/2006/relationships/numbering" Target="numbering.xml" /><Relationship Id="rId4"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
        <a:ea typeface=""/>
        <a:cs typeface=""/>
        <a:font script="Viet" typeface="Times New Roman"/>
        <a:font script="Tibt" typeface="Microsoft Himalaya"/>
        <a:font script="Laoo" typeface="DokChampa"/>
        <a:font script="Geor" typeface="Sylfaen"/>
        <a:font script="Sinh" typeface="Iskoola Pota"/>
        <a:font script="Hebr" typeface="Times New Roman"/>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MoolBoran"/>
        <a:font script="Syrc" typeface="Estrangelo Edessa"/>
        <a:font script="Gujr" typeface="Shruti"/>
        <a:font script="Thai" typeface="Angsana New"/>
        <a:font script="Uigh" typeface="Microsoft Uighur"/>
        <a:font script="Beng" typeface="Vrinda"/>
        <a:font script="Hans" typeface="等线 Light"/>
        <a:font script="Guru" typeface="Raavi"/>
        <a:font script="Yiii" typeface="Microsoft Yi Baiti"/>
        <a:font script="Jpan" typeface="游ゴシック Light"/>
        <a:font script="Thaa" typeface="MV Boli"/>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Tibt" typeface="Microsoft Himalaya"/>
        <a:font script="Laoo" typeface="DokChampa"/>
        <a:font script="Geor" typeface="Sylfaen"/>
        <a:font script="Sinh" typeface="Iskoola Pota"/>
        <a:font script="Hebr" typeface="Arial"/>
        <a:font script="Cher" typeface="Plantagenet Cherokee"/>
        <a:font script="Mlym" typeface="Kartika"/>
        <a:font script="Hang" typeface="맑은 고딕"/>
        <a:font script="Mong" typeface="Mongolian Baiti"/>
        <a:font script="Telu" typeface="Gautami"/>
        <a:font script="Deva" typeface="Mangal"/>
        <a:font script="Orya" typeface="Kalinga"/>
        <a:font script="Cans" typeface="Euphemia"/>
        <a:font script="Khmr" typeface="DaunPenh"/>
        <a:font script="Syrc" typeface="Estrangelo Edessa"/>
        <a:font script="Gujr" typeface="Shruti"/>
        <a:font script="Thai" typeface="Cordia New"/>
        <a:font script="Uigh" typeface="Microsoft Uighur"/>
        <a:font script="Beng" typeface="Vrinda"/>
        <a:font script="Hans" typeface="等线"/>
        <a:font script="Guru" typeface="Raavi"/>
        <a:font script="Yiii" typeface="Microsoft Yi Baiti"/>
        <a:font script="Jpan" typeface="游明朝"/>
        <a:font script="Thaa" typeface="MV Boli"/>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Template>
  <TotalTime>413</TotalTime>
  <Pages>2</Pages>
  <Words>377</Words>
  <Characters>2123</Characters>
  <Application>Microsoft Office Word</Application>
  <DocSecurity>0</DocSecurity>
  <Lines>39</Lines>
  <Paragraphs>20</Paragraphs>
  <ScaleCrop>false</ScaleCrop>
  <Company>Telecom Italia S.p.A.</Company>
  <LinksUpToDate>false</LinksUpToDate>
  <CharactersWithSpaces>2480</CharactersWithSpaces>
  <SharedDoc>false</SharedDoc>
  <HyperlinksChanged>false</HyperlinksChanged>
  <AppVersion>16.0000</AppVersion>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TSG-RAN Meeting</dc:title>
  <dc:subject/>
  <dc:creator>*****</dc:creator>
  <cp:keywords/>
  <dc:description/>
  <cp:lastModifiedBy>CBN</cp:lastModifiedBy>
  <cp:revision>33</cp:revision>
  <dcterms:created xsi:type="dcterms:W3CDTF">2025-09-03T09:25:00Z</dcterms:created>
  <dcterms:modified xsi:type="dcterms:W3CDTF">2025-10-31T07:00:00Z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2052-12.1.0.21171</vt:lpwstr>
  </property>
  <property fmtid="{D5CDD505-2E9C-101B-9397-08002B2CF9AE}" pid="24" name="ICV">
    <vt:lpwstr>77E6551A938C4BB2847B6FD37077F79C_13</vt:lpwstr>
  </property>
  <property fmtid="{D5CDD505-2E9C-101B-9397-08002B2CF9AE}" pid="25" name="KSOTemplateDocerSaveRecord">
    <vt:lpwstr>eyJoZGlkIjoiMGFjNTZjMjRjNjZlM2EzYTdiYmExMDhhN2U2YTZhMmQiLCJ1c2VySWQiOiI3MTc1NjA5NDIifQ==</vt:lpwstr>
  </property>
</Properties>
</file>

<file path=tbak/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D3CD7" w14:textId="14486A1B" w:rsidR="004C305C" w:rsidRPr="00BF3426" w:rsidRDefault="00EA322B">
      <w:pPr>
        <w:pStyle w:val="aa"/>
        <w:tabs>
          <w:tab w:val="clear" w:pos="4680"/>
          <w:tab w:val="clear" w:pos="9360"/>
          <w:tab w:val="clear" w:pos="10206"/>
          <w:tab w:val="right" w:pos="9356"/>
        </w:tabs>
        <w:rPr>
          <w:rFonts w:eastAsiaTheme="minorEastAsia"/>
          <w:kern w:val="2"/>
          <w:sz w:val="22"/>
          <w:szCs w:val="24"/>
          <w:lang w:val="en-US" w:eastAsia="zh-CN"/>
        </w:rPr>
      </w:pPr>
      <w:r w:rsidRPr="005370D6">
        <w:rPr>
          <w:kern w:val="2"/>
          <w:sz w:val="22"/>
          <w:szCs w:val="24"/>
          <w:lang w:val="en-US"/>
        </w:rPr>
        <w:t xml:space="preserve">3GPP TSG RAN </w:t>
      </w:r>
      <w:r w:rsidR="00BF3426">
        <w:rPr>
          <w:rFonts w:eastAsiaTheme="minorEastAsia" w:hint="eastAsia"/>
          <w:kern w:val="2"/>
          <w:sz w:val="22"/>
          <w:szCs w:val="24"/>
          <w:lang w:val="en-US" w:eastAsia="zh-CN"/>
        </w:rPr>
        <w:t>WG</w:t>
      </w:r>
      <w:r w:rsidR="00110254">
        <w:rPr>
          <w:rFonts w:eastAsiaTheme="minorEastAsia" w:hint="eastAsia"/>
          <w:kern w:val="2"/>
          <w:sz w:val="22"/>
          <w:szCs w:val="24"/>
          <w:lang w:val="en-US" w:eastAsia="zh-CN"/>
        </w:rPr>
        <w:t>2</w:t>
      </w:r>
      <w:r w:rsidRPr="005370D6">
        <w:rPr>
          <w:kern w:val="2"/>
          <w:sz w:val="22"/>
          <w:szCs w:val="24"/>
          <w:lang w:val="en-US"/>
        </w:rPr>
        <w:t xml:space="preserve"> #</w:t>
      </w:r>
      <w:r w:rsidRPr="00697306">
        <w:rPr>
          <w:rFonts w:eastAsiaTheme="minorEastAsia"/>
          <w:kern w:val="2"/>
          <w:sz w:val="22"/>
          <w:szCs w:val="24"/>
          <w:lang w:val="en-US" w:eastAsia="zh-CN"/>
        </w:rPr>
        <w:t>1</w:t>
      </w:r>
      <w:r w:rsidR="003634F7" w:rsidRPr="00697306">
        <w:rPr>
          <w:rFonts w:eastAsiaTheme="minorEastAsia" w:hint="eastAsia"/>
          <w:kern w:val="2"/>
          <w:sz w:val="22"/>
          <w:szCs w:val="24"/>
          <w:lang w:val="en-US" w:eastAsia="zh-CN"/>
        </w:rPr>
        <w:t>32</w:t>
      </w:r>
      <w:r w:rsidRPr="005370D6">
        <w:rPr>
          <w:kern w:val="2"/>
          <w:sz w:val="22"/>
          <w:szCs w:val="24"/>
          <w:lang w:val="en-US"/>
        </w:rPr>
        <w:tab/>
        <w:t>R</w:t>
      </w:r>
      <w:r w:rsidR="00110254">
        <w:rPr>
          <w:rFonts w:eastAsiaTheme="minorEastAsia" w:hint="eastAsia"/>
          <w:kern w:val="2"/>
          <w:sz w:val="22"/>
          <w:szCs w:val="24"/>
          <w:lang w:val="en-US" w:eastAsia="zh-CN"/>
        </w:rPr>
        <w:t>2</w:t>
      </w:r>
      <w:r w:rsidR="00BF3426" w:rsidRPr="00AF428D">
        <w:rPr>
          <w:rFonts w:eastAsiaTheme="minorEastAsia" w:hint="eastAsia"/>
          <w:kern w:val="2"/>
          <w:sz w:val="22"/>
          <w:szCs w:val="24"/>
          <w:lang w:val="en-US" w:eastAsia="zh-CN"/>
        </w:rPr>
        <w:t>-25</w:t>
      </w:r>
      <w:r w:rsidR="00BF3426">
        <w:rPr>
          <w:rFonts w:eastAsiaTheme="minorEastAsia" w:hint="eastAsia"/>
          <w:kern w:val="2"/>
          <w:sz w:val="22"/>
          <w:szCs w:val="24"/>
          <w:lang w:val="en-US" w:eastAsia="zh-CN"/>
        </w:rPr>
        <w:t>xxxxx</w:t>
      </w:r>
    </w:p>
    <w:p w14:paraId="2E73E583" w14:textId="68368A4A" w:rsidR="004C305C" w:rsidRDefault="00BF3426">
      <w:pPr>
        <w:tabs>
          <w:tab w:val="left" w:pos="7371"/>
        </w:tabs>
        <w:rPr>
          <w:rFonts w:ascii="Arial" w:hAnsi="Arial" w:cs="Arial"/>
          <w:b/>
          <w:sz w:val="28"/>
          <w:szCs w:val="28"/>
        </w:rPr>
      </w:pPr>
      <w:r w:rsidRPr="00BF3426">
        <w:rPr>
          <w:rFonts w:ascii="Arial" w:eastAsiaTheme="minorEastAsia" w:hAnsi="Arial" w:cs="Arial" w:hint="eastAsia"/>
          <w:b/>
          <w:bCs/>
          <w:sz w:val="22"/>
          <w:szCs w:val="24"/>
          <w:lang w:eastAsia="zh-CN"/>
        </w:rPr>
        <w:t>Dallas</w:t>
      </w:r>
      <w:r w:rsidR="000D042D" w:rsidRPr="00BF3426">
        <w:rPr>
          <w:rFonts w:ascii="Arial" w:eastAsiaTheme="minorEastAsia" w:hAnsi="Arial" w:cs="Arial" w:hint="eastAsia"/>
          <w:b/>
          <w:bCs/>
          <w:sz w:val="22"/>
          <w:szCs w:val="24"/>
          <w:lang w:eastAsia="zh-CN"/>
        </w:rPr>
        <w:t xml:space="preserve">, </w:t>
      </w:r>
      <w:r w:rsidRPr="00BF3426">
        <w:rPr>
          <w:rFonts w:ascii="Arial" w:eastAsiaTheme="minorEastAsia" w:hAnsi="Arial" w:cs="Arial" w:hint="eastAsia"/>
          <w:b/>
          <w:bCs/>
          <w:sz w:val="22"/>
          <w:szCs w:val="24"/>
          <w:lang w:eastAsia="zh-CN"/>
        </w:rPr>
        <w:t>US,</w:t>
      </w:r>
      <w:r w:rsidR="00EA322B" w:rsidRPr="00BF3426">
        <w:rPr>
          <w:rFonts w:ascii="Arial" w:eastAsiaTheme="minorEastAsia" w:hAnsi="Arial" w:cs="Arial" w:hint="eastAsia"/>
          <w:b/>
          <w:bCs/>
          <w:sz w:val="22"/>
          <w:szCs w:val="24"/>
          <w:lang w:eastAsia="zh-CN"/>
        </w:rPr>
        <w:t xml:space="preserve"> </w:t>
      </w:r>
      <w:r w:rsidR="005370D6" w:rsidRPr="00BF3426">
        <w:rPr>
          <w:rFonts w:ascii="Arial" w:eastAsiaTheme="minorEastAsia" w:hAnsi="Arial" w:cs="Arial"/>
          <w:b/>
          <w:bCs/>
          <w:sz w:val="22"/>
          <w:szCs w:val="24"/>
          <w:lang w:eastAsia="zh-CN"/>
        </w:rPr>
        <w:t>1</w:t>
      </w:r>
      <w:r w:rsidRPr="00BF3426">
        <w:rPr>
          <w:rFonts w:ascii="Arial" w:eastAsiaTheme="minorEastAsia" w:hAnsi="Arial" w:cs="Arial" w:hint="eastAsia"/>
          <w:b/>
          <w:bCs/>
          <w:sz w:val="22"/>
          <w:szCs w:val="24"/>
          <w:lang w:eastAsia="zh-CN"/>
        </w:rPr>
        <w:t>7</w:t>
      </w:r>
      <w:r w:rsidR="005370D6" w:rsidRPr="00C2045D">
        <w:rPr>
          <w:rFonts w:ascii="Arial" w:hAnsi="Arial" w:cs="Arial"/>
          <w:b/>
          <w:bCs/>
          <w:sz w:val="22"/>
          <w:szCs w:val="24"/>
          <w:vertAlign w:val="superscript"/>
          <w:lang w:eastAsia="zh-CN"/>
        </w:rPr>
        <w:t>th</w:t>
      </w:r>
      <w:r w:rsidR="005370D6" w:rsidRPr="00C2045D">
        <w:rPr>
          <w:rFonts w:ascii="Arial" w:hAnsi="Arial" w:cs="Arial"/>
          <w:b/>
          <w:bCs/>
          <w:sz w:val="22"/>
          <w:szCs w:val="24"/>
          <w:vertAlign w:val="superscript"/>
        </w:rPr>
        <w:t xml:space="preserve"> </w:t>
      </w:r>
      <w:r>
        <w:rPr>
          <w:rFonts w:ascii="Arial" w:eastAsiaTheme="minorEastAsia" w:hAnsi="Arial" w:cs="Arial" w:hint="eastAsia"/>
          <w:b/>
          <w:bCs/>
          <w:sz w:val="22"/>
          <w:szCs w:val="24"/>
          <w:lang w:eastAsia="zh-CN"/>
        </w:rPr>
        <w:t>Nov</w:t>
      </w:r>
      <w:r w:rsidR="005370D6" w:rsidRPr="00C2045D">
        <w:rPr>
          <w:rFonts w:ascii="Arial" w:hAnsi="Arial" w:cs="Arial"/>
          <w:b/>
          <w:bCs/>
          <w:sz w:val="22"/>
          <w:szCs w:val="24"/>
        </w:rPr>
        <w:t xml:space="preserve"> – </w:t>
      </w:r>
      <w:r w:rsidRPr="00BF3426">
        <w:rPr>
          <w:rFonts w:ascii="Arial" w:eastAsiaTheme="minorEastAsia" w:hAnsi="Arial" w:cs="Arial" w:hint="eastAsia"/>
          <w:b/>
          <w:bCs/>
          <w:sz w:val="22"/>
          <w:szCs w:val="24"/>
          <w:lang w:eastAsia="zh-CN"/>
        </w:rPr>
        <w:t>21</w:t>
      </w:r>
      <w:r w:rsidR="005370D6" w:rsidRPr="00C2045D">
        <w:rPr>
          <w:rFonts w:ascii="Arial" w:hAnsi="Arial" w:cs="Arial"/>
          <w:b/>
          <w:bCs/>
          <w:sz w:val="22"/>
          <w:szCs w:val="24"/>
          <w:vertAlign w:val="superscript"/>
        </w:rPr>
        <w:t>th</w:t>
      </w:r>
      <w:r w:rsidR="005370D6" w:rsidRPr="00502D51">
        <w:rPr>
          <w:rFonts w:ascii="Arial" w:hAnsi="Arial" w:cs="Arial"/>
          <w:b/>
          <w:bCs/>
          <w:sz w:val="22"/>
          <w:szCs w:val="24"/>
        </w:rPr>
        <w:t xml:space="preserve"> </w:t>
      </w:r>
      <w:r>
        <w:rPr>
          <w:rFonts w:ascii="Arial" w:eastAsiaTheme="minorEastAsia" w:hAnsi="Arial" w:cs="Arial" w:hint="eastAsia"/>
          <w:b/>
          <w:bCs/>
          <w:sz w:val="22"/>
          <w:szCs w:val="24"/>
          <w:lang w:eastAsia="zh-CN"/>
        </w:rPr>
        <w:t>Nov</w:t>
      </w:r>
      <w:r w:rsidR="005370D6" w:rsidRPr="00502D51">
        <w:rPr>
          <w:rFonts w:ascii="Arial" w:hAnsi="Arial" w:cs="Arial"/>
          <w:b/>
          <w:bCs/>
          <w:sz w:val="22"/>
          <w:szCs w:val="24"/>
        </w:rPr>
        <w:t xml:space="preserve"> 202</w:t>
      </w:r>
      <w:r w:rsidR="005370D6">
        <w:rPr>
          <w:rFonts w:ascii="Arial" w:hAnsi="Arial" w:cs="Arial"/>
          <w:b/>
          <w:bCs/>
          <w:sz w:val="22"/>
          <w:szCs w:val="24"/>
        </w:rPr>
        <w:t>5</w:t>
      </w:r>
    </w:p>
    <w:p w14:paraId="2F38B186" w14:textId="77777777" w:rsidR="004C305C" w:rsidRDefault="004C305C">
      <w:pPr>
        <w:tabs>
          <w:tab w:val="left" w:pos="7371"/>
        </w:tabs>
        <w:rPr>
          <w:rStyle w:val="apple-style-span"/>
          <w:rFonts w:ascii="Arial" w:hAnsi="Arial" w:cs="Arial"/>
          <w:sz w:val="17"/>
          <w:szCs w:val="17"/>
        </w:rPr>
      </w:pPr>
    </w:p>
    <w:p w14:paraId="2CFF40D7" w14:textId="4E2F8DA2" w:rsidR="004C305C" w:rsidRPr="00DB6487" w:rsidRDefault="00EA322B">
      <w:pPr>
        <w:tabs>
          <w:tab w:val="left" w:pos="1985"/>
        </w:tabs>
        <w:rPr>
          <w:rFonts w:ascii="Arial" w:eastAsiaTheme="minorEastAsia" w:hAnsi="Arial"/>
          <w:b/>
          <w:lang w:eastAsia="zh-CN"/>
        </w:rPr>
      </w:pPr>
      <w:r>
        <w:rPr>
          <w:rFonts w:ascii="Arial" w:hAnsi="Arial"/>
          <w:b/>
        </w:rPr>
        <w:t>Agenda Item:</w:t>
      </w:r>
      <w:r>
        <w:rPr>
          <w:rFonts w:ascii="Arial" w:hAnsi="Arial"/>
        </w:rPr>
        <w:tab/>
      </w:r>
      <w:bookmarkStart w:id="0" w:name="Source"/>
      <w:bookmarkEnd w:id="0"/>
      <w:r w:rsidR="00241ADA">
        <w:rPr>
          <w:rFonts w:ascii="Arial" w:eastAsiaTheme="minorEastAsia" w:hAnsi="Arial" w:hint="eastAsia"/>
          <w:b/>
          <w:lang w:eastAsia="zh-CN"/>
        </w:rPr>
        <w:t>10.2.3</w:t>
      </w:r>
    </w:p>
    <w:p w14:paraId="576745CE" w14:textId="7CF5F979" w:rsidR="004C305C" w:rsidRDefault="00EA322B">
      <w:pPr>
        <w:tabs>
          <w:tab w:val="left" w:pos="1985"/>
        </w:tabs>
        <w:rPr>
          <w:rFonts w:ascii="Arial" w:eastAsiaTheme="minorEastAsia" w:hAnsi="Arial"/>
          <w:lang w:eastAsia="zh-CN"/>
        </w:rPr>
      </w:pPr>
      <w:r>
        <w:rPr>
          <w:rFonts w:ascii="Arial" w:hAnsi="Arial"/>
          <w:b/>
        </w:rPr>
        <w:t xml:space="preserve">Source: </w:t>
      </w:r>
      <w:r>
        <w:rPr>
          <w:rFonts w:ascii="Arial" w:hAnsi="Arial"/>
          <w:b/>
        </w:rPr>
        <w:tab/>
        <w:t>C</w:t>
      </w:r>
      <w:r w:rsidR="009A40E1">
        <w:rPr>
          <w:rFonts w:ascii="Arial" w:eastAsiaTheme="minorEastAsia" w:hAnsi="Arial" w:hint="eastAsia"/>
          <w:b/>
          <w:lang w:eastAsia="zh-CN"/>
        </w:rPr>
        <w:t>BN, China Broadnet</w:t>
      </w:r>
    </w:p>
    <w:p w14:paraId="2FEDD78A" w14:textId="174D3D04" w:rsidR="004C305C" w:rsidRPr="004E2EA2" w:rsidRDefault="00EA322B">
      <w:pPr>
        <w:tabs>
          <w:tab w:val="left" w:pos="1985"/>
        </w:tabs>
        <w:rPr>
          <w:rFonts w:ascii="Arial" w:eastAsiaTheme="minorEastAsia" w:hAnsi="Arial"/>
          <w:b/>
          <w:bCs/>
          <w:lang w:eastAsia="zh-CN"/>
        </w:rPr>
      </w:pPr>
      <w:r>
        <w:rPr>
          <w:rFonts w:ascii="Arial" w:hAnsi="Arial"/>
          <w:b/>
        </w:rPr>
        <w:t>Title:</w:t>
      </w:r>
      <w:r>
        <w:rPr>
          <w:rFonts w:ascii="Arial" w:hAnsi="Arial"/>
        </w:rPr>
        <w:t xml:space="preserve"> </w:t>
      </w:r>
      <w:r>
        <w:rPr>
          <w:rFonts w:ascii="Arial" w:hAnsi="Arial"/>
        </w:rPr>
        <w:tab/>
      </w:r>
      <w:r w:rsidR="00C44348" w:rsidRPr="00C44348">
        <w:rPr>
          <w:rFonts w:ascii="Arial" w:eastAsiaTheme="minorEastAsia" w:hAnsi="Arial" w:cs="Arial" w:hint="eastAsia"/>
          <w:b/>
          <w:sz w:val="22"/>
          <w:lang w:val="x-none" w:eastAsia="zh-CN"/>
        </w:rPr>
        <w:t xml:space="preserve">Discussion </w:t>
      </w:r>
      <w:r w:rsidR="00C44348">
        <w:rPr>
          <w:rFonts w:ascii="Arial" w:eastAsiaTheme="minorEastAsia" w:hAnsi="Arial" w:cs="Arial" w:hint="eastAsia"/>
          <w:b/>
          <w:sz w:val="22"/>
          <w:lang w:val="x-none" w:eastAsia="zh-CN"/>
        </w:rPr>
        <w:t xml:space="preserve">6G support </w:t>
      </w:r>
      <w:r w:rsidR="00C44348" w:rsidRPr="00C44348">
        <w:rPr>
          <w:rFonts w:ascii="Arial" w:eastAsiaTheme="minorEastAsia" w:hAnsi="Arial" w:cs="Arial"/>
          <w:b/>
          <w:sz w:val="22"/>
          <w:lang w:val="x-none" w:eastAsia="zh-CN"/>
        </w:rPr>
        <w:t>Broadcast and Multicast Services</w:t>
      </w:r>
    </w:p>
    <w:p w14:paraId="52728B98" w14:textId="77777777" w:rsidR="004C305C" w:rsidRDefault="00EA322B">
      <w:pPr>
        <w:tabs>
          <w:tab w:val="left" w:pos="1985"/>
        </w:tabs>
        <w:rPr>
          <w:rFonts w:ascii="Arial" w:eastAsiaTheme="minorEastAsia" w:hAnsi="Arial"/>
          <w:b/>
          <w:lang w:eastAsia="zh-CN"/>
        </w:rPr>
      </w:pPr>
      <w:r>
        <w:rPr>
          <w:rFonts w:ascii="Arial" w:hAnsi="Arial"/>
          <w:b/>
        </w:rPr>
        <w:t>Document for:</w:t>
      </w:r>
      <w:r>
        <w:rPr>
          <w:rFonts w:ascii="Arial" w:hAnsi="Arial"/>
        </w:rPr>
        <w:tab/>
      </w:r>
      <w:bookmarkStart w:id="1" w:name="DocumentFor"/>
      <w:bookmarkEnd w:id="1"/>
      <w:r w:rsidR="00F67EF4">
        <w:rPr>
          <w:rFonts w:ascii="Arial" w:eastAsiaTheme="minorEastAsia" w:hAnsi="Arial" w:hint="eastAsia"/>
          <w:b/>
          <w:lang w:eastAsia="zh-CN"/>
        </w:rPr>
        <w:t>Discussion and D</w:t>
      </w:r>
      <w:r>
        <w:rPr>
          <w:rFonts w:ascii="Arial" w:eastAsiaTheme="minorEastAsia" w:hAnsi="Arial" w:hint="eastAsia"/>
          <w:b/>
          <w:lang w:eastAsia="zh-CN"/>
        </w:rPr>
        <w:t>ecision</w:t>
      </w:r>
    </w:p>
    <w:p w14:paraId="0F62247B" w14:textId="77777777" w:rsidR="004C305C" w:rsidRDefault="004C305C" w:rsidP="00DA1C29">
      <w:pPr>
        <w:pBdr>
          <w:bottom w:val="single" w:sz="12" w:space="0" w:color="auto"/>
        </w:pBdr>
      </w:pPr>
    </w:p>
    <w:p w14:paraId="66D81460" w14:textId="19733FCF" w:rsidR="00446302" w:rsidRPr="00446302" w:rsidRDefault="00446302" w:rsidP="00446302">
      <w:pPr>
        <w:pStyle w:val="af4"/>
        <w:keepNext/>
        <w:numPr>
          <w:ilvl w:val="0"/>
          <w:numId w:val="9"/>
        </w:numPr>
        <w:spacing w:before="360" w:afterLines="50" w:after="180"/>
        <w:outlineLvl w:val="0"/>
        <w:rPr>
          <w:rFonts w:ascii="Arial" w:eastAsia="宋体" w:hAnsi="Arial"/>
          <w:b/>
          <w:kern w:val="32"/>
          <w:sz w:val="28"/>
          <w:szCs w:val="20"/>
          <w:lang w:val="x-none" w:eastAsia="zh-CN"/>
        </w:rPr>
      </w:pPr>
      <w:bookmarkStart w:id="2" w:name="_Ref521334010"/>
      <w:r w:rsidRPr="00446302">
        <w:rPr>
          <w:rFonts w:ascii="Arial" w:eastAsia="宋体" w:hAnsi="Arial"/>
          <w:b/>
          <w:kern w:val="32"/>
          <w:sz w:val="28"/>
          <w:szCs w:val="20"/>
          <w:lang w:val="x-none" w:eastAsia="zh-CN"/>
        </w:rPr>
        <w:t>Introduction</w:t>
      </w:r>
      <w:bookmarkEnd w:id="2"/>
    </w:p>
    <w:p w14:paraId="0A9282BE" w14:textId="6746029F" w:rsidR="00446302" w:rsidRPr="008C7E0C" w:rsidRDefault="008C7E0C" w:rsidP="00446302">
      <w:pPr>
        <w:widowControl/>
        <w:autoSpaceDE/>
        <w:autoSpaceDN/>
        <w:spacing w:afterLines="50" w:after="180"/>
        <w:rPr>
          <w:rFonts w:ascii="Arial" w:eastAsia="宋体" w:hAnsi="Arial" w:cs="Arial"/>
          <w:kern w:val="0"/>
          <w:sz w:val="20"/>
          <w:szCs w:val="20"/>
          <w:lang w:eastAsia="zh-CN"/>
        </w:rPr>
      </w:pPr>
      <w:r w:rsidRPr="008C7E0C">
        <w:rPr>
          <w:rFonts w:ascii="Arial" w:eastAsia="宋体" w:hAnsi="Arial" w:cs="Arial" w:hint="eastAsia"/>
          <w:kern w:val="0"/>
          <w:sz w:val="20"/>
          <w:szCs w:val="20"/>
          <w:lang w:eastAsia="zh-CN"/>
        </w:rPr>
        <w:t>This document provides a proposal on support t</w:t>
      </w:r>
      <w:r w:rsidRPr="008C7E0C">
        <w:rPr>
          <w:rFonts w:ascii="Arial" w:eastAsia="宋体" w:hAnsi="Arial" w:cs="Arial"/>
          <w:kern w:val="0"/>
          <w:sz w:val="20"/>
          <w:szCs w:val="20"/>
          <w:lang w:eastAsia="zh-CN"/>
        </w:rPr>
        <w:t xml:space="preserve">he migration of </w:t>
      </w:r>
      <w:r w:rsidRPr="00674A24">
        <w:rPr>
          <w:rFonts w:ascii="Arial" w:eastAsia="宋体" w:hAnsi="Arial" w:cs="Arial"/>
          <w:kern w:val="0"/>
          <w:sz w:val="20"/>
          <w:szCs w:val="20"/>
          <w:lang w:eastAsia="zh-CN"/>
        </w:rPr>
        <w:t>Broadcast and Multicast Services</w:t>
      </w:r>
      <w:r w:rsidRPr="008C7E0C">
        <w:rPr>
          <w:rFonts w:ascii="Arial" w:eastAsia="宋体" w:hAnsi="Arial" w:cs="Arial"/>
          <w:kern w:val="0"/>
          <w:sz w:val="20"/>
          <w:szCs w:val="20"/>
          <w:lang w:eastAsia="zh-CN"/>
        </w:rPr>
        <w:t xml:space="preserve"> to 6G</w:t>
      </w:r>
      <w:r w:rsidRPr="008C7E0C">
        <w:rPr>
          <w:rFonts w:ascii="Arial" w:eastAsia="宋体" w:hAnsi="Arial" w:cs="Arial" w:hint="eastAsia"/>
          <w:kern w:val="0"/>
          <w:sz w:val="20"/>
          <w:szCs w:val="20"/>
          <w:lang w:eastAsia="zh-CN"/>
        </w:rPr>
        <w:t>.</w:t>
      </w:r>
    </w:p>
    <w:p w14:paraId="31AE5AA9" w14:textId="5B23847D" w:rsidR="00446302" w:rsidRPr="00446302" w:rsidRDefault="00446302" w:rsidP="00446302">
      <w:pPr>
        <w:pStyle w:val="af4"/>
        <w:keepNext/>
        <w:numPr>
          <w:ilvl w:val="0"/>
          <w:numId w:val="9"/>
        </w:numPr>
        <w:spacing w:before="360" w:afterLines="50" w:after="180"/>
        <w:outlineLvl w:val="0"/>
        <w:rPr>
          <w:rFonts w:ascii="Arial" w:eastAsia="宋体" w:hAnsi="Arial"/>
          <w:b/>
          <w:kern w:val="32"/>
          <w:sz w:val="28"/>
          <w:szCs w:val="20"/>
          <w:lang w:val="x-none" w:eastAsia="zh-CN"/>
        </w:rPr>
      </w:pPr>
      <w:r w:rsidRPr="00446302">
        <w:rPr>
          <w:rFonts w:ascii="Arial" w:eastAsia="宋体" w:hAnsi="Arial" w:hint="eastAsia"/>
          <w:b/>
          <w:kern w:val="32"/>
          <w:sz w:val="28"/>
          <w:szCs w:val="20"/>
          <w:lang w:val="x-none" w:eastAsia="zh-CN"/>
        </w:rPr>
        <w:t>Discussion</w:t>
      </w:r>
    </w:p>
    <w:p w14:paraId="7396B641" w14:textId="77777777" w:rsidR="00241ADA" w:rsidRPr="00241ADA" w:rsidRDefault="00241ADA" w:rsidP="00241ADA">
      <w:pPr>
        <w:widowControl/>
        <w:autoSpaceDE/>
        <w:autoSpaceDN/>
        <w:spacing w:afterLines="50" w:after="180"/>
        <w:rPr>
          <w:rFonts w:ascii="Arial" w:eastAsia="宋体" w:hAnsi="Arial" w:cs="Arial"/>
          <w:kern w:val="0"/>
          <w:sz w:val="20"/>
          <w:szCs w:val="20"/>
          <w:lang w:val="it-IT" w:eastAsia="zh-CN"/>
        </w:rPr>
      </w:pPr>
      <w:r w:rsidRPr="00241ADA">
        <w:rPr>
          <w:rFonts w:ascii="Arial" w:eastAsia="宋体" w:hAnsi="Arial" w:cs="Arial"/>
          <w:kern w:val="0"/>
          <w:sz w:val="20"/>
          <w:szCs w:val="20"/>
          <w:lang w:val="it-IT" w:eastAsia="zh-CN"/>
        </w:rPr>
        <w:t xml:space="preserve">In high-density scenarios such as large shopping malls, sports venues, and transportation hubs, with a large number of users and high demand for data traffic, higher requirements are placed on the capacity of 5G networks. However, the current capacity of 5G networks still cannot meet the needs of all users, especially during peak hours when network congestion occurs frequently. Network congestion leads to a decrease in data transmission rate and an increase in latency, which affects the user experience. For example, when watching high-definition videos, playing online games, or engaging in real-time communication, there may be issues such as lag and latency. Therefore, the user experience in some high-density scenarios in commercial networks urgently needs to be addressed. </w:t>
      </w:r>
    </w:p>
    <w:p w14:paraId="68BA1AFA" w14:textId="77DAE179" w:rsidR="008C7E0C" w:rsidRPr="008C7E0C" w:rsidRDefault="00241ADA" w:rsidP="00241ADA">
      <w:pPr>
        <w:widowControl/>
        <w:autoSpaceDE/>
        <w:autoSpaceDN/>
        <w:spacing w:afterLines="50" w:after="180"/>
        <w:rPr>
          <w:rFonts w:ascii="Arial" w:eastAsia="宋体" w:hAnsi="Arial" w:cs="Arial"/>
          <w:kern w:val="0"/>
          <w:sz w:val="20"/>
          <w:szCs w:val="20"/>
          <w:lang w:val="it-IT" w:eastAsia="zh-CN"/>
        </w:rPr>
      </w:pPr>
      <w:r w:rsidRPr="00241ADA">
        <w:rPr>
          <w:rFonts w:ascii="Arial" w:eastAsia="宋体" w:hAnsi="Arial" w:cs="Arial"/>
          <w:kern w:val="0"/>
          <w:sz w:val="20"/>
          <w:szCs w:val="20"/>
          <w:lang w:val="it-IT" w:eastAsia="zh-CN"/>
        </w:rPr>
        <w:t>5G NR MBS effectively alleviates capacity pressure in high-density scenarios through technical features such as resource reuse, air interface efficiency improvement, and core network optimization, but has not yet fully solved all pain points. Although existing mobile terminals can support 5G NR MBS through air interface upgrades, some terminals may require software upgrades to fully utilize the functionality of 5G NR MBS. This may face user acceptance and compatibility issues during actual deployment.</w:t>
      </w:r>
      <w:r w:rsidR="008C7E0C" w:rsidRPr="008C7E0C">
        <w:rPr>
          <w:rFonts w:ascii="Arial" w:eastAsia="宋体" w:hAnsi="Arial" w:cs="Arial"/>
          <w:kern w:val="0"/>
          <w:sz w:val="20"/>
          <w:szCs w:val="20"/>
          <w:lang w:val="it-IT" w:eastAsia="zh-CN"/>
        </w:rPr>
        <w:t xml:space="preserve"> For operators, the commercial deployment of 5G NR broadcast is also underway, so broadcast/multicast service services need to be migrated to 6G to better ensure that broadcast/multicast service are not affected after network evolution.</w:t>
      </w:r>
    </w:p>
    <w:p w14:paraId="2447F7FE" w14:textId="523F7D63" w:rsidR="00674A24" w:rsidRPr="008C7E0C" w:rsidRDefault="00674A24" w:rsidP="00674A24">
      <w:pPr>
        <w:widowControl/>
        <w:autoSpaceDE/>
        <w:autoSpaceDN/>
        <w:spacing w:afterLines="50" w:after="180"/>
        <w:rPr>
          <w:rFonts w:ascii="Arial" w:eastAsia="宋体" w:hAnsi="Arial" w:cs="Arial"/>
          <w:b/>
          <w:bCs/>
          <w:kern w:val="0"/>
          <w:sz w:val="20"/>
          <w:szCs w:val="20"/>
          <w:lang w:eastAsia="zh-CN"/>
        </w:rPr>
      </w:pPr>
      <w:r w:rsidRPr="008C7E0C">
        <w:rPr>
          <w:rFonts w:ascii="Arial" w:eastAsia="宋体" w:hAnsi="Arial" w:cs="Arial"/>
          <w:b/>
          <w:bCs/>
          <w:kern w:val="0"/>
          <w:sz w:val="20"/>
          <w:szCs w:val="20"/>
          <w:lang w:eastAsia="zh-CN"/>
        </w:rPr>
        <w:t>Based on the description in clause 5.4.2 in TR 22.870[</w:t>
      </w:r>
      <w:r w:rsidRPr="008C7E0C">
        <w:rPr>
          <w:rFonts w:ascii="Arial" w:eastAsia="宋体" w:hAnsi="Arial" w:cs="Arial" w:hint="eastAsia"/>
          <w:b/>
          <w:bCs/>
          <w:kern w:val="0"/>
          <w:sz w:val="20"/>
          <w:szCs w:val="20"/>
          <w:lang w:eastAsia="zh-CN"/>
        </w:rPr>
        <w:t>1</w:t>
      </w:r>
      <w:r w:rsidRPr="008C7E0C">
        <w:rPr>
          <w:rFonts w:ascii="Arial" w:eastAsia="宋体" w:hAnsi="Arial" w:cs="Arial"/>
          <w:b/>
          <w:bCs/>
          <w:kern w:val="0"/>
          <w:sz w:val="20"/>
          <w:szCs w:val="20"/>
          <w:lang w:eastAsia="zh-CN"/>
        </w:rPr>
        <w:t xml:space="preserve">], the 6G system is assumed to support most of the existing 5GS service requirements, including Broadcast and Multicast Services. </w:t>
      </w:r>
    </w:p>
    <w:p w14:paraId="01DCDB49" w14:textId="03DF71DF" w:rsidR="00224079" w:rsidRDefault="00674A24" w:rsidP="00674A24">
      <w:pPr>
        <w:widowControl/>
        <w:autoSpaceDE/>
        <w:autoSpaceDN/>
        <w:spacing w:afterLines="50" w:after="180"/>
        <w:rPr>
          <w:rFonts w:ascii="Arial" w:eastAsia="宋体" w:hAnsi="Arial" w:cs="Arial"/>
          <w:kern w:val="0"/>
          <w:sz w:val="20"/>
          <w:szCs w:val="20"/>
          <w:lang w:eastAsia="zh-CN"/>
        </w:rPr>
      </w:pPr>
      <w:r w:rsidRPr="00BC17CC">
        <w:rPr>
          <w:rFonts w:eastAsiaTheme="minorEastAsia"/>
          <w:bCs/>
          <w:noProof/>
          <w:lang w:eastAsia="zh-CN"/>
        </w:rPr>
        <mc:AlternateContent>
          <mc:Choice Requires="wps">
            <w:drawing>
              <wp:inline distT="0" distB="0" distL="0" distR="0" wp14:anchorId="205D6B8B" wp14:editId="5D4269AC">
                <wp:extent cx="6096000" cy="1282700"/>
                <wp:effectExtent l="0" t="0" r="1905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82700"/>
                        </a:xfrm>
                        <a:prstGeom prst="rect">
                          <a:avLst/>
                        </a:prstGeom>
                        <a:solidFill>
                          <a:srgbClr val="FFFFFF"/>
                        </a:solidFill>
                        <a:ln w="6350">
                          <a:solidFill>
                            <a:srgbClr val="000000"/>
                          </a:solidFill>
                          <a:miter lim="800000"/>
                          <a:headEnd/>
                          <a:tailEnd/>
                        </a:ln>
                      </wps:spPr>
                      <wps:txbx>
                        <w:txbxContent>
                          <w:p w14:paraId="64CF174D" w14:textId="77777777" w:rsidR="00674A24" w:rsidRDefault="00674A24" w:rsidP="00674A24">
                            <w:pPr>
                              <w:pStyle w:val="3"/>
                            </w:pPr>
                            <w:r>
                              <w:t>5.4.2</w:t>
                            </w:r>
                            <w:r>
                              <w:tab/>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rFonts w:eastAsiaTheme="minorEastAsia"/>
                                <w:lang w:eastAsia="zh-CN"/>
                              </w:rPr>
                            </w:pPr>
                            <w:r>
                              <w:t>-</w:t>
                            </w:r>
                            <w:r w:rsidRPr="00674A24">
                              <w:t xml:space="preserve"> </w:t>
                            </w:r>
                            <w:bookmarkStart w:id="3" w:name="_Hlk212108538"/>
                            <w:r w:rsidRPr="00D54329">
                              <w:t>Broadcast and Multicast Services</w:t>
                            </w:r>
                            <w:bookmarkEnd w:id="3"/>
                            <w:r w:rsidRPr="00D54329">
                              <w:t>, ref TS 22.261 [14]</w:t>
                            </w:r>
                          </w:p>
                          <w:p w14:paraId="3C61C5EA" w14:textId="3E3E2CE5" w:rsidR="00674A24" w:rsidRPr="00674A24" w:rsidRDefault="00674A24" w:rsidP="00674A24">
                            <w:pPr>
                              <w:pStyle w:val="B1"/>
                              <w:spacing w:after="120"/>
                              <w:ind w:left="0" w:firstLine="0"/>
                              <w:rPr>
                                <w:rFonts w:eastAsiaTheme="minorEastAsia"/>
                                <w:lang w:eastAsia="zh-CN"/>
                              </w:rPr>
                            </w:pPr>
                          </w:p>
                          <w:p w14:paraId="0DF26718" w14:textId="77777777" w:rsidR="00674A24" w:rsidRDefault="00674A24" w:rsidP="00674A24">
                            <w:pPr>
                              <w:spacing w:after="120"/>
                            </w:pPr>
                          </w:p>
                        </w:txbxContent>
                      </wps:txbx>
                      <wps:bodyPr rot="0" vert="horz" wrap="square" lIns="91440" tIns="45720" rIns="91440" bIns="45720" anchor="t" anchorCtr="0">
                        <a:noAutofit/>
                      </wps:bodyPr>
                    </wps:wsp>
                  </a:graphicData>
                </a:graphic>
              </wp:inline>
            </w:drawing>
          </mc:Choice>
          <mc:Fallback>
            <w:pict>
              <v:shapetype w14:anchorId="205D6B8B" id="_x0000_t202" coordsize="21600,21600" o:spt="202" path="m,l,21600r21600,l21600,xe">
                <v:stroke joinstyle="miter"/>
                <v:path gradientshapeok="t" o:connecttype="rect"/>
              </v:shapetype>
              <v:shape id="文本框 2" o:spid="_x0000_s1026" type="#_x0000_t202" style="width:480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" strokeweight=".5pt">
                <v:textbox>
                  <w:txbxContent>
                    <w:p w14:paraId="64CF174D" w14:textId="77777777" w:rsidR="00674A24" w:rsidRDefault="00674A24" w:rsidP="00674A24">
                      <w:pPr>
                        <w:pStyle w:val="3"/>
                      </w:pPr>
                      <w:r>
                        <w:t>5.4.2</w:t>
                      </w:r>
                      <w:r>
                        <w:tab/>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rFonts w:eastAsiaTheme="minorEastAsia"/>
                          <w:lang w:eastAsia="zh-CN"/>
                        </w:rPr>
                      </w:pPr>
                      <w:r>
                        <w:t>-</w:t>
                      </w:r>
                      <w:r w:rsidRPr="00674A24">
                        <w:t xml:space="preserve"> </w:t>
                      </w:r>
                      <w:bookmarkStart w:id="4" w:name="_Hlk212108538"/>
                      <w:r w:rsidRPr="00D54329">
                        <w:t>Broadcast and Multicast Services</w:t>
                      </w:r>
                      <w:bookmarkEnd w:id="4"/>
                      <w:r w:rsidRPr="00D54329">
                        <w:t>, ref TS 22.261 [14]</w:t>
                      </w:r>
                    </w:p>
                    <w:p w14:paraId="3C61C5EA" w14:textId="3E3E2CE5" w:rsidR="00674A24" w:rsidRPr="00674A24" w:rsidRDefault="00674A24" w:rsidP="00674A24">
                      <w:pPr>
                        <w:pStyle w:val="B1"/>
                        <w:spacing w:after="120"/>
                        <w:ind w:left="0" w:firstLine="0"/>
                        <w:rPr>
                          <w:rFonts w:eastAsiaTheme="minorEastAsia"/>
                          <w:lang w:eastAsia="zh-CN"/>
                        </w:rPr>
                      </w:pPr>
                    </w:p>
                    <w:p w14:paraId="0DF26718" w14:textId="77777777" w:rsidR="00674A24" w:rsidRDefault="00674A24" w:rsidP="00674A24">
                      <w:pPr>
                        <w:spacing w:after="120"/>
                      </w:pPr>
                    </w:p>
                  </w:txbxContent>
                </v:textbox>
                <w10:anchorlock/>
              </v:shape>
            </w:pict>
          </mc:Fallback>
        </mc:AlternateContent>
      </w:r>
    </w:p>
    <w:p w14:paraId="010FBC11" w14:textId="29782980" w:rsidR="00446302" w:rsidRPr="00446302" w:rsidRDefault="00224079" w:rsidP="00674A24">
      <w:pPr>
        <w:widowControl/>
        <w:autoSpaceDE/>
        <w:autoSpaceDN/>
        <w:spacing w:afterLines="50" w:after="180"/>
        <w:rPr>
          <w:rFonts w:ascii="Arial" w:eastAsia="宋体" w:hAnsi="Arial" w:cs="Arial"/>
          <w:kern w:val="0"/>
          <w:sz w:val="20"/>
          <w:szCs w:val="20"/>
          <w:lang w:eastAsia="zh-CN"/>
        </w:rPr>
      </w:pPr>
      <w:r w:rsidRPr="00224079">
        <w:rPr>
          <w:rFonts w:ascii="Arial" w:eastAsia="宋体" w:hAnsi="Arial" w:cs="Arial"/>
          <w:kern w:val="0"/>
          <w:sz w:val="20"/>
          <w:szCs w:val="20"/>
          <w:lang w:eastAsia="zh-CN"/>
        </w:rPr>
        <w:lastRenderedPageBreak/>
        <w:t xml:space="preserve">6G networks must maintain backward compatibility with basic 5G </w:t>
      </w:r>
      <w:r>
        <w:rPr>
          <w:rFonts w:ascii="Arial" w:eastAsia="宋体" w:hAnsi="Arial" w:cs="Arial" w:hint="eastAsia"/>
          <w:kern w:val="0"/>
          <w:sz w:val="20"/>
          <w:szCs w:val="20"/>
          <w:lang w:eastAsia="zh-CN"/>
        </w:rPr>
        <w:t>NR MBS</w:t>
      </w:r>
      <w:r w:rsidRPr="00224079">
        <w:rPr>
          <w:rFonts w:ascii="Arial" w:eastAsia="宋体" w:hAnsi="Arial" w:cs="Arial"/>
          <w:kern w:val="0"/>
          <w:sz w:val="20"/>
          <w:szCs w:val="20"/>
          <w:lang w:eastAsia="zh-CN"/>
        </w:rPr>
        <w:t>, and related process design should consider supporting MBS to minimize deployment risks and shorten time to market.</w:t>
      </w:r>
    </w:p>
    <w:p w14:paraId="4B9B748A" w14:textId="0FD85297" w:rsidR="00446302" w:rsidRPr="00446302" w:rsidRDefault="00DC4EED" w:rsidP="00446302">
      <w:pPr>
        <w:keepNext/>
        <w:widowControl/>
        <w:autoSpaceDE/>
        <w:autoSpaceDN/>
        <w:spacing w:before="360" w:afterLines="50" w:after="180"/>
        <w:ind w:left="432" w:hanging="432"/>
        <w:jc w:val="left"/>
        <w:outlineLvl w:val="0"/>
        <w:rPr>
          <w:rFonts w:ascii="Arial" w:eastAsia="宋体" w:hAnsi="Arial"/>
          <w:b/>
          <w:kern w:val="32"/>
          <w:sz w:val="28"/>
          <w:szCs w:val="20"/>
          <w:lang w:val="x-none" w:eastAsia="zh-CN"/>
        </w:rPr>
      </w:pPr>
      <w:r>
        <w:rPr>
          <w:rFonts w:ascii="Arial" w:eastAsia="宋体" w:hAnsi="Arial" w:hint="eastAsia"/>
          <w:b/>
          <w:kern w:val="32"/>
          <w:sz w:val="28"/>
          <w:szCs w:val="20"/>
          <w:lang w:val="x-none" w:eastAsia="zh-CN"/>
        </w:rPr>
        <w:t xml:space="preserve">3 </w:t>
      </w:r>
      <w:r w:rsidR="00446302" w:rsidRPr="00446302">
        <w:rPr>
          <w:rFonts w:ascii="Arial" w:eastAsia="宋体" w:hAnsi="Arial" w:hint="eastAsia"/>
          <w:b/>
          <w:kern w:val="32"/>
          <w:sz w:val="28"/>
          <w:szCs w:val="20"/>
          <w:lang w:val="x-none" w:eastAsia="zh-CN"/>
        </w:rPr>
        <w:t>Conclusion</w:t>
      </w:r>
    </w:p>
    <w:p w14:paraId="0D162E42" w14:textId="3F0F47C0" w:rsidR="00446302" w:rsidRPr="004B56E7" w:rsidRDefault="004B56E7" w:rsidP="00446302">
      <w:pPr>
        <w:widowControl/>
        <w:autoSpaceDE/>
        <w:autoSpaceDN/>
        <w:spacing w:afterLines="50" w:after="180"/>
        <w:rPr>
          <w:rFonts w:ascii="Arial" w:eastAsia="宋体" w:hAnsi="Arial" w:cs="Arial"/>
          <w:b/>
          <w:kern w:val="0"/>
          <w:sz w:val="20"/>
          <w:szCs w:val="20"/>
          <w:lang w:eastAsia="zh-CN"/>
        </w:rPr>
      </w:pPr>
      <w:r w:rsidRPr="004B56E7">
        <w:rPr>
          <w:rFonts w:ascii="Arial" w:eastAsia="宋体" w:hAnsi="Arial" w:cs="Arial"/>
          <w:b/>
          <w:kern w:val="0"/>
          <w:sz w:val="20"/>
          <w:szCs w:val="20"/>
          <w:lang w:eastAsia="zh-CN"/>
        </w:rPr>
        <w:t xml:space="preserve">The 6G RAN system is assumed to support the existing 5GS service requirements, including Broadcast and Multicast Services from 6G Day-1. RAN2 may study architecture and functions in 6G to </w:t>
      </w:r>
      <w:r>
        <w:rPr>
          <w:rFonts w:ascii="Arial" w:eastAsia="宋体" w:hAnsi="Arial" w:cs="Arial" w:hint="eastAsia"/>
          <w:b/>
          <w:kern w:val="0"/>
          <w:sz w:val="20"/>
          <w:szCs w:val="20"/>
          <w:lang w:eastAsia="zh-CN"/>
        </w:rPr>
        <w:t xml:space="preserve">support </w:t>
      </w:r>
      <w:r w:rsidRPr="004B56E7">
        <w:rPr>
          <w:rFonts w:ascii="Arial" w:eastAsia="宋体" w:hAnsi="Arial" w:cs="Arial"/>
          <w:b/>
          <w:kern w:val="0"/>
          <w:sz w:val="20"/>
          <w:szCs w:val="20"/>
          <w:lang w:eastAsia="zh-CN"/>
        </w:rPr>
        <w:t>Broadcast and Multicast Services</w:t>
      </w:r>
      <w:r>
        <w:rPr>
          <w:rFonts w:ascii="Arial" w:eastAsia="宋体" w:hAnsi="Arial" w:cs="Arial" w:hint="eastAsia"/>
          <w:b/>
          <w:kern w:val="0"/>
          <w:sz w:val="20"/>
          <w:szCs w:val="20"/>
          <w:lang w:eastAsia="zh-CN"/>
        </w:rPr>
        <w:t>.</w:t>
      </w:r>
    </w:p>
    <w:p w14:paraId="288C331C" w14:textId="06B84913" w:rsidR="00AE2469" w:rsidRDefault="00AE2469" w:rsidP="00446302">
      <w:pPr>
        <w:widowControl/>
        <w:autoSpaceDE/>
        <w:autoSpaceDN/>
        <w:spacing w:after="120"/>
        <w:jc w:val="left"/>
        <w:rPr>
          <w:rFonts w:ascii="Calibri" w:eastAsiaTheme="minorEastAsia" w:hAnsi="Calibri" w:cs="Calibri"/>
          <w:sz w:val="22"/>
          <w:szCs w:val="22"/>
          <w:lang w:val="x-none" w:eastAsia="zh-CN"/>
        </w:rPr>
      </w:pPr>
    </w:p>
    <w:p w14:paraId="0145F0B4" w14:textId="77777777" w:rsidR="00241ADA" w:rsidRDefault="00241ADA" w:rsidP="00446302">
      <w:pPr>
        <w:widowControl/>
        <w:autoSpaceDE/>
        <w:autoSpaceDN/>
        <w:spacing w:after="120"/>
        <w:jc w:val="left"/>
        <w:rPr>
          <w:rFonts w:ascii="Calibri" w:eastAsiaTheme="minorEastAsia" w:hAnsi="Calibri" w:cs="Calibri"/>
          <w:sz w:val="22"/>
          <w:szCs w:val="22"/>
          <w:lang w:val="x-none" w:eastAsia="zh-CN"/>
        </w:rPr>
      </w:pPr>
    </w:p>
    <w:p w14:paraId="0C50584F" w14:textId="77777777" w:rsidR="00241ADA" w:rsidRDefault="00241ADA" w:rsidP="00446302">
      <w:pPr>
        <w:widowControl/>
        <w:autoSpaceDE/>
        <w:autoSpaceDN/>
        <w:spacing w:after="120"/>
        <w:jc w:val="left"/>
        <w:rPr>
          <w:rFonts w:ascii="Calibri" w:eastAsiaTheme="minorEastAsia" w:hAnsi="Calibri" w:cs="Calibri"/>
          <w:sz w:val="22"/>
          <w:szCs w:val="22"/>
          <w:lang w:val="x-none" w:eastAsia="zh-CN"/>
        </w:rPr>
      </w:pPr>
    </w:p>
    <w:p w14:paraId="3EB1658D" w14:textId="44A2BA66" w:rsidR="00241ADA" w:rsidRPr="00446302" w:rsidRDefault="00241ADA" w:rsidP="00446302">
      <w:pPr>
        <w:widowControl/>
        <w:autoSpaceDE/>
        <w:autoSpaceDN/>
        <w:spacing w:after="120"/>
        <w:jc w:val="left"/>
        <w:rPr>
          <w:rFonts w:ascii="Calibri" w:eastAsiaTheme="minorEastAsia" w:hAnsi="Calibri" w:cs="Calibri" w:hint="eastAsia"/>
          <w:sz w:val="22"/>
          <w:szCs w:val="22"/>
          <w:lang w:val="x-none" w:eastAsia="zh-CN"/>
        </w:rPr>
      </w:pPr>
      <w:r>
        <w:rPr>
          <w:rFonts w:ascii="Calibri" w:eastAsiaTheme="minorEastAsia" w:hAnsi="Calibri" w:cs="Calibri" w:hint="eastAsia"/>
          <w:sz w:val="22"/>
          <w:szCs w:val="22"/>
          <w:lang w:val="x-none" w:eastAsia="zh-CN"/>
        </w:rPr>
        <w:t>[1]</w:t>
      </w:r>
    </w:p>
    <w:sectPr w:rsidR="00241ADA" w:rsidRPr="00446302">
      <w:footerReference w:type="even" r:id="rId9"/>
      <w:footerReference w:type="default" r:id="rId10"/>
      <w:footerReference w:type="first" r:id="rId11"/>
      <w:pgSz w:w="11906" w:h="16838"/>
      <w:pgMar w:top="1134" w:right="1134" w:bottom="1134" w:left="1134" w:header="851" w:footer="992" w:gutter="0"/>
      <w:cols w:space="425"/>
      <w:docGrid w:type="lines" w:linePitch="360"/>
    </w:sectPr>
  </w:body>
</w:document>
</file>

<file path=tbak/document1.xml><?xml version="1.0" encoding="utf-8"?>
<w:document xmlns:cx2="http://schemas.microsoft.com/office/drawing/2015/10/21/chartex" xmlns:cx7="http://schemas.microsoft.com/office/drawing/2016/5/13/chartex" xmlns:w="http://schemas.openxmlformats.org/wordprocessingml/2006/main" xmlns:cx="http://schemas.microsoft.com/office/drawing/2014/chartex" xmlns:cx1="http://schemas.microsoft.com/office/drawing/2015/9/8/chartex" xmlns:w16="http://schemas.microsoft.com/office/word/2018/wordml" xmlns:oel="http://schemas.microsoft.com/office/2019/extlst" xmlns:w14="http://schemas.microsoft.com/office/word/2010/wordml" xmlns:w16du="http://schemas.microsoft.com/office/word/2023/wordml/word16du" xmlns:w16sdtdh="http://schemas.microsoft.com/office/word/2020/wordml/sdtdatahash" xmlns:wpc="http://schemas.microsoft.com/office/word/2010/wordprocessingCanvas" xmlns:cx3="http://schemas.microsoft.com/office/drawing/2016/5/9/chartex" xmlns:r="http://schemas.openxmlformats.org/officeDocument/2006/relationships" xmlns:cx5="http://schemas.microsoft.com/office/drawing/2016/5/11/chartex" xmlns:wp="http://schemas.openxmlformats.org/drawingml/2006/wordprocessingDrawing" xmlns:mc="http://schemas.openxmlformats.org/markup-compatibility/2006" xmlns:cx4="http://schemas.microsoft.com/office/drawing/2016/5/10/chartex" xmlns:wpg="http://schemas.microsoft.com/office/word/2010/wordprocessingGroup" xmlns:cx6="http://schemas.microsoft.com/office/drawing/2016/5/12/chartex" xmlns:cx8="http://schemas.microsoft.com/office/drawing/2016/5/14/chartex" xmlns:am3d="http://schemas.microsoft.com/office/drawing/2017/model3d" xmlns:wp14="http://schemas.microsoft.com/office/word/2010/wordprocessingDrawing" xmlns:v="urn:schemas-microsoft-com:vml" xmlns:o="urn:schemas-microsoft-com:office:office" xmlns:m="http://schemas.openxmlformats.org/officeDocument/2006/math" xmlns:w16cex="http://schemas.microsoft.com/office/word/2018/wordml/cex" xmlns:w16cid="http://schemas.microsoft.com/office/word/2016/wordml/cid" xmlns:w15="http://schemas.microsoft.com/office/word/2012/wordml" xmlns:aink="http://schemas.microsoft.com/office/drawing/2016/ink" xmlns:wne="http://schemas.microsoft.com/office/word/2006/wordml" xmlns:w10="urn:schemas-microsoft-com:office:word" xmlns:w16sdtfl="http://schemas.microsoft.com/office/word/2024/wordml/sdtformatlock" xmlns:wpi="http://schemas.microsoft.com/office/word/2010/wordprocessingInk" xmlns:w16se="http://schemas.microsoft.com/office/word/2015/wordml/symex" xmlns:wps="http://schemas.microsoft.com/office/word/2010/wordprocessingShape" mc:Ignorable="w14 w15 w16se w16cid w16 w16cex w16sdtdh w16sdtfl w16du wp14">
  <w:body>
    <w:p w14:paraId="5CDD3CD7" w14:textId="14486A1B" w:rsidR="004C305C" w:rsidRPr="00BF3426" w:rsidRDefault="00EA322B">
      <w:pPr>
        <w:pStyle w:val="aa"/>
        <w:tabs>
          <w:tab w:val="clear" w:pos="4680"/>
          <w:tab w:val="clear" w:pos="9360"/>
          <w:tab w:val="clear" w:pos="10206"/>
          <w:tab w:val="right" w:pos="9356"/>
        </w:tabs>
        <w:rPr>
          <w:sz w:val="22"/>
          <w:lang w:val="en-US" w:eastAsia="zh-CN"/>
          <w:kern w:val="2"/>
          <w:szCs w:val="24"/>
          <w:rFonts w:eastAsiaTheme="minorEastAsia"/>
        </w:rPr>
      </w:pPr>
      <w:r w:rsidRPr="005370D6">
        <w:rPr>
          <w:sz w:val="22"/>
          <w:lang w:val="en-US"/>
          <w:kern w:val="2"/>
          <w:szCs w:val="24"/>
        </w:rPr>
        <w:t xml:space="preserve">3GPP TSG RAN </w:t>
      </w:r>
      <w:r w:rsidR="00BF3426">
        <w:rPr>
          <w:sz w:val="22"/>
          <w:lang w:val="en-US" w:eastAsia="zh-CN"/>
          <w:kern w:val="2"/>
          <w:szCs w:val="24"/>
          <w:rFonts w:hint="eastAsia" w:eastAsiaTheme="minorEastAsia"/>
        </w:rPr>
        <w:t>WG</w:t>
      </w:r>
      <w:r w:rsidR="00110254">
        <w:rPr>
          <w:sz w:val="22"/>
          <w:lang w:val="en-US" w:eastAsia="zh-CN"/>
          <w:kern w:val="2"/>
          <w:szCs w:val="24"/>
          <w:rFonts w:hint="eastAsia" w:eastAsiaTheme="minorEastAsia"/>
        </w:rPr>
        <w:t>2</w:t>
      </w:r>
      <w:r w:rsidRPr="005370D6">
        <w:rPr>
          <w:sz w:val="22"/>
          <w:lang w:val="en-US"/>
          <w:kern w:val="2"/>
          <w:szCs w:val="24"/>
        </w:rPr>
        <w:t xml:space="preserve"> #</w:t>
      </w:r>
      <w:r w:rsidRPr="00697306">
        <w:rPr>
          <w:sz w:val="22"/>
          <w:lang w:val="en-US" w:eastAsia="zh-CN"/>
          <w:kern w:val="2"/>
          <w:szCs w:val="24"/>
          <w:rFonts w:eastAsiaTheme="minorEastAsia"/>
        </w:rPr>
        <w:t>1</w:t>
      </w:r>
      <w:r w:rsidRPr="00697306" w:rsidR="003634F7">
        <w:rPr>
          <w:sz w:val="22"/>
          <w:lang w:val="en-US" w:eastAsia="zh-CN"/>
          <w:kern w:val="2"/>
          <w:szCs w:val="24"/>
          <w:rFonts w:hint="eastAsia" w:eastAsiaTheme="minorEastAsia"/>
        </w:rPr>
        <w:t>32</w:t>
      </w:r>
      <w:r w:rsidRPr="005370D6">
        <w:tab/>
        <w:rPr>
          <w:sz w:val="22"/>
          <w:lang w:val="en-US"/>
          <w:kern w:val="2"/>
          <w:szCs w:val="24"/>
        </w:rPr>
      </w:r>
      <w:r w:rsidRPr="005370D6">
        <w:rPr>
          <w:sz w:val="22"/>
          <w:lang w:val="en-US"/>
          <w:kern w:val="2"/>
          <w:szCs w:val="24"/>
        </w:rPr>
        <w:t>R</w:t>
      </w:r>
      <w:r w:rsidR="00110254">
        <w:rPr>
          <w:sz w:val="22"/>
          <w:lang w:val="en-US" w:eastAsia="zh-CN"/>
          <w:kern w:val="2"/>
          <w:szCs w:val="24"/>
          <w:rFonts w:hint="eastAsia" w:eastAsiaTheme="minorEastAsia"/>
        </w:rPr>
        <w:t>2</w:t>
      </w:r>
      <w:r w:rsidRPr="00AF428D" w:rsidR="00BF3426">
        <w:rPr>
          <w:sz w:val="22"/>
          <w:lang w:val="en-US" w:eastAsia="zh-CN"/>
          <w:kern w:val="2"/>
          <w:szCs w:val="24"/>
          <w:rFonts w:hint="eastAsia" w:eastAsiaTheme="minorEastAsia"/>
        </w:rPr>
        <w:t>-25</w:t>
      </w:r>
      <w:r w:rsidR="00BF3426">
        <w:rPr>
          <w:sz w:val="22"/>
          <w:lang w:val="en-US" w:eastAsia="zh-CN"/>
          <w:kern w:val="2"/>
          <w:szCs w:val="24"/>
          <w:rFonts w:hint="eastAsia" w:eastAsiaTheme="minorEastAsia"/>
        </w:rPr>
        <w:t>xxxxx</w:t>
      </w:r>
    </w:p>
    <w:p w14:paraId="2E73E583" w14:textId="68368A4A" w:rsidR="004C305C" w:rsidRDefault="00BF3426">
      <w:pPr>
        <w:tabs>
          <w:tab w:val="left" w:pos="7371"/>
        </w:tabs>
        <w:rPr>
          <w:b w:val="1"/>
          <w:sz w:val="28"/>
          <w:szCs w:val="28"/>
          <w:rFonts w:ascii="Arial" w:hAnsi="Arial" w:cs="Arial"/>
        </w:rPr>
      </w:pPr>
      <w:r w:rsidRPr="00BF3426">
        <w:rPr>
          <w:b w:val="1"/>
          <w:sz w:val="22"/>
          <w:lang w:eastAsia="zh-CN"/>
          <w:bCs/>
          <w:szCs w:val="24"/>
          <w:rFonts w:ascii="Arial" w:hAnsi="Arial" w:cs="Arial" w:hint="eastAsia" w:eastAsiaTheme="minorEastAsia"/>
        </w:rPr>
        <w:t>Dallas</w:t>
      </w:r>
      <w:r w:rsidRPr="00BF3426" w:rsidR="000D042D">
        <w:rPr>
          <w:b w:val="1"/>
          <w:sz w:val="22"/>
          <w:lang w:eastAsia="zh-CN"/>
          <w:bCs/>
          <w:szCs w:val="24"/>
          <w:rFonts w:ascii="Arial" w:hAnsi="Arial" w:cs="Arial" w:hint="eastAsia" w:eastAsiaTheme="minorEastAsia"/>
        </w:rPr>
        <w:t xml:space="preserve">, </w:t>
      </w:r>
      <w:r w:rsidRPr="00BF3426">
        <w:rPr>
          <w:b w:val="1"/>
          <w:sz w:val="22"/>
          <w:lang w:eastAsia="zh-CN"/>
          <w:bCs/>
          <w:szCs w:val="24"/>
          <w:rFonts w:ascii="Arial" w:hAnsi="Arial" w:cs="Arial" w:hint="eastAsia" w:eastAsiaTheme="minorEastAsia"/>
        </w:rPr>
        <w:t>US,</w:t>
      </w:r>
      <w:r w:rsidRPr="00BF3426" w:rsidR="00EA322B">
        <w:rPr>
          <w:b w:val="1"/>
          <w:sz w:val="22"/>
          <w:lang w:eastAsia="zh-CN"/>
          <w:bCs/>
          <w:szCs w:val="24"/>
          <w:rFonts w:ascii="Arial" w:hAnsi="Arial" w:cs="Arial" w:hint="eastAsia" w:eastAsiaTheme="minorEastAsia"/>
        </w:rPr>
        <w:t xml:space="preserve"> </w:t>
      </w:r>
      <w:r w:rsidRPr="00BF3426" w:rsidR="005370D6">
        <w:rPr>
          <w:b w:val="1"/>
          <w:sz w:val="22"/>
          <w:lang w:eastAsia="zh-CN"/>
          <w:bCs/>
          <w:szCs w:val="24"/>
          <w:rFonts w:ascii="Arial" w:hAnsi="Arial" w:cs="Arial" w:eastAsiaTheme="minorEastAsia"/>
        </w:rPr>
        <w:t>1</w:t>
      </w:r>
      <w:r w:rsidRPr="00BF3426">
        <w:rPr>
          <w:b w:val="1"/>
          <w:sz w:val="22"/>
          <w:lang w:eastAsia="zh-CN"/>
          <w:bCs/>
          <w:szCs w:val="24"/>
          <w:rFonts w:ascii="Arial" w:hAnsi="Arial" w:cs="Arial" w:hint="eastAsia" w:eastAsiaTheme="minorEastAsia"/>
        </w:rPr>
        <w:t>7</w:t>
      </w:r>
      <w:r w:rsidRPr="00C2045D" w:rsidR="005370D6">
        <w:rPr>
          <w:vertAlign w:val="superscript"/>
          <w:b w:val="1"/>
          <w:sz w:val="22"/>
          <w:lang w:eastAsia="zh-CN"/>
          <w:bCs/>
          <w:szCs w:val="24"/>
          <w:rFonts w:ascii="Arial" w:hAnsi="Arial" w:cs="Arial"/>
        </w:rPr>
        <w:t>th</w:t>
      </w:r>
      <w:r w:rsidRPr="00C2045D" w:rsidR="005370D6">
        <w:rPr>
          <w:vertAlign w:val="superscript"/>
          <w:b w:val="1"/>
          <w:sz w:val="22"/>
          <w:bCs/>
          <w:szCs w:val="24"/>
          <w:rFonts w:ascii="Arial" w:hAnsi="Arial" w:cs="Arial"/>
        </w:rPr>
        <w:t xml:space="preserve"> </w:t>
      </w:r>
      <w:r>
        <w:rPr>
          <w:b w:val="1"/>
          <w:sz w:val="22"/>
          <w:lang w:eastAsia="zh-CN"/>
          <w:bCs/>
          <w:szCs w:val="24"/>
          <w:rFonts w:ascii="Arial" w:hAnsi="Arial" w:cs="Arial" w:hint="eastAsia" w:eastAsiaTheme="minorEastAsia"/>
        </w:rPr>
        <w:t>Nov</w:t>
      </w:r>
      <w:r w:rsidRPr="00C2045D" w:rsidR="005370D6">
        <w:rPr>
          <w:b w:val="1"/>
          <w:sz w:val="22"/>
          <w:bCs/>
          <w:szCs w:val="24"/>
          <w:rFonts w:ascii="Arial" w:hAnsi="Arial" w:cs="Arial"/>
        </w:rPr>
        <w:t xml:space="preserve"> – </w:t>
      </w:r>
      <w:r w:rsidRPr="00BF3426">
        <w:rPr>
          <w:b w:val="1"/>
          <w:sz w:val="22"/>
          <w:lang w:eastAsia="zh-CN"/>
          <w:bCs/>
          <w:szCs w:val="24"/>
          <w:rFonts w:ascii="Arial" w:hAnsi="Arial" w:cs="Arial" w:hint="eastAsia" w:eastAsiaTheme="minorEastAsia"/>
        </w:rPr>
        <w:t>21</w:t>
      </w:r>
      <w:r w:rsidRPr="00C2045D" w:rsidR="005370D6">
        <w:rPr>
          <w:vertAlign w:val="superscript"/>
          <w:b w:val="1"/>
          <w:sz w:val="22"/>
          <w:bCs/>
          <w:szCs w:val="24"/>
          <w:rFonts w:ascii="Arial" w:hAnsi="Arial" w:cs="Arial"/>
        </w:rPr>
        <w:t>th</w:t>
      </w:r>
      <w:r w:rsidRPr="00502D51" w:rsidR="005370D6">
        <w:rPr>
          <w:b w:val="1"/>
          <w:sz w:val="22"/>
          <w:bCs/>
          <w:szCs w:val="24"/>
          <w:rFonts w:ascii="Arial" w:hAnsi="Arial" w:cs="Arial"/>
        </w:rPr>
        <w:t xml:space="preserve"> </w:t>
      </w:r>
      <w:r>
        <w:rPr>
          <w:b w:val="1"/>
          <w:sz w:val="22"/>
          <w:lang w:eastAsia="zh-CN"/>
          <w:bCs/>
          <w:szCs w:val="24"/>
          <w:rFonts w:ascii="Arial" w:hAnsi="Arial" w:cs="Arial" w:hint="eastAsia" w:eastAsiaTheme="minorEastAsia"/>
        </w:rPr>
        <w:t>Nov</w:t>
      </w:r>
      <w:r w:rsidRPr="00502D51" w:rsidR="005370D6">
        <w:rPr>
          <w:b w:val="1"/>
          <w:sz w:val="22"/>
          <w:bCs/>
          <w:szCs w:val="24"/>
          <w:rFonts w:ascii="Arial" w:hAnsi="Arial" w:cs="Arial"/>
        </w:rPr>
        <w:t xml:space="preserve"> 202</w:t>
      </w:r>
      <w:r w:rsidR="005370D6">
        <w:rPr>
          <w:b w:val="1"/>
          <w:sz w:val="22"/>
          <w:bCs/>
          <w:szCs w:val="24"/>
          <w:rFonts w:ascii="Arial" w:hAnsi="Arial" w:cs="Arial"/>
        </w:rPr>
        <w:t>5</w:t>
      </w:r>
    </w:p>
    <w:p w14:paraId="2F38B186" w14:textId="77777777" w:rsidR="004C305C" w:rsidRDefault="004C305C">
      <w:pPr>
        <w:tabs>
          <w:tab w:val="left" w:pos="7371"/>
        </w:tabs>
        <w:rPr>
          <w:rStyle w:val="apple-style-span"/>
          <w:sz w:val="17"/>
          <w:szCs w:val="17"/>
          <w:rFonts w:ascii="Arial" w:hAnsi="Arial" w:cs="Arial"/>
        </w:rPr>
      </w:pPr>
    </w:p>
    <w:p w14:paraId="2CFF40D7" w14:textId="4E2F8DA2" w:rsidR="004C305C" w:rsidRPr="00DB6487" w:rsidRDefault="00EA322B">
      <w:pPr>
        <w:tabs>
          <w:tab w:val="left" w:pos="1985"/>
        </w:tabs>
        <w:rPr>
          <w:b w:val="1"/>
          <w:lang w:eastAsia="zh-CN"/>
          <w:rFonts w:ascii="Arial" w:hAnsi="Arial" w:eastAsiaTheme="minorEastAsia"/>
        </w:rPr>
      </w:pPr>
      <w:r>
        <w:rPr>
          <w:b w:val="1"/>
          <w:rFonts w:ascii="Arial" w:hAnsi="Arial"/>
        </w:rPr>
        <w:t>Agenda Item:</w:t>
      </w:r>
      <w:r>
        <w:tab/>
        <w:rPr>
          <w:rFonts w:ascii="Arial" w:hAnsi="Arial"/>
        </w:rPr>
      </w:r>
      <w:bookmarkStart w:id="0" w:name="Source"/>
      <w:bookmarkEnd w:id="0"/>
      <w:r w:rsidR="00241ADA">
        <w:rPr>
          <w:b w:val="1"/>
          <w:lang w:eastAsia="zh-CN"/>
          <w:rFonts w:ascii="Arial" w:hAnsi="Arial" w:hint="eastAsia" w:eastAsiaTheme="minorEastAsia"/>
        </w:rPr>
        <w:t>10.2.3</w:t>
      </w:r>
    </w:p>
    <w:p w14:paraId="576745CE" w14:textId="7CF5F979" w:rsidR="004C305C" w:rsidRDefault="00EA322B">
      <w:pPr>
        <w:tabs>
          <w:tab w:val="left" w:pos="1985"/>
        </w:tabs>
        <w:rPr>
          <w:lang w:eastAsia="zh-CN"/>
          <w:rFonts w:ascii="Arial" w:hAnsi="Arial" w:eastAsiaTheme="minorEastAsia"/>
        </w:rPr>
      </w:pPr>
      <w:r>
        <w:rPr>
          <w:b w:val="1"/>
          <w:rFonts w:ascii="Arial" w:hAnsi="Arial"/>
        </w:rPr>
        <w:t xml:space="preserve">Source: </w:t>
      </w:r>
      <w:r>
        <w:tab/>
        <w:rPr>
          <w:b w:val="1"/>
          <w:rFonts w:ascii="Arial" w:hAnsi="Arial"/>
        </w:rPr>
      </w:r>
      <w:r>
        <w:rPr>
          <w:b w:val="1"/>
          <w:rFonts w:ascii="Arial" w:hAnsi="Arial"/>
        </w:rPr>
        <w:t>C</w:t>
      </w:r>
      <w:r w:rsidR="009A40E1">
        <w:rPr>
          <w:b w:val="1"/>
          <w:lang w:eastAsia="zh-CN"/>
          <w:rFonts w:ascii="Arial" w:hAnsi="Arial" w:hint="eastAsia" w:eastAsiaTheme="minorEastAsia"/>
        </w:rPr>
        <w:t>BN, China Broadnet</w:t>
      </w:r>
    </w:p>
    <w:p w14:paraId="2FEDD78A" w14:textId="174D3D04" w:rsidR="004C305C" w:rsidRPr="004E2EA2" w:rsidRDefault="00EA322B">
      <w:pPr>
        <w:tabs>
          <w:tab w:val="left" w:pos="1985"/>
        </w:tabs>
        <w:rPr>
          <w:b w:val="1"/>
          <w:lang w:eastAsia="zh-CN"/>
          <w:bCs/>
          <w:rFonts w:ascii="Arial" w:hAnsi="Arial" w:eastAsiaTheme="minorEastAsia"/>
        </w:rPr>
      </w:pPr>
      <w:r>
        <w:rPr>
          <w:b w:val="1"/>
          <w:rFonts w:ascii="Arial" w:hAnsi="Arial"/>
        </w:rPr>
        <w:t>Title:</w:t>
      </w:r>
      <w:r>
        <w:rPr>
          <w:rFonts w:ascii="Arial" w:hAnsi="Arial"/>
        </w:rPr>
        <w:t xml:space="preserve"> </w:t>
      </w:r>
      <w:r>
        <w:tab/>
        <w:rPr>
          <w:rFonts w:ascii="Arial" w:hAnsi="Arial"/>
        </w:rPr>
      </w:r>
      <w:r w:rsidRPr="00C44348" w:rsidR="00C44348">
        <w:rPr>
          <w:b w:val="1"/>
          <w:sz w:val="22"/>
          <w:lang w:val="x-none" w:eastAsia="zh-CN"/>
          <w:rFonts w:ascii="Arial" w:hAnsi="Arial" w:cs="Arial" w:hint="eastAsia" w:eastAsiaTheme="minorEastAsia"/>
        </w:rPr>
        <w:t xml:space="preserve">Discussion </w:t>
      </w:r>
      <w:r w:rsidR="00C44348">
        <w:rPr>
          <w:b w:val="1"/>
          <w:sz w:val="22"/>
          <w:lang w:val="x-none" w:eastAsia="zh-CN"/>
          <w:rFonts w:ascii="Arial" w:hAnsi="Arial" w:cs="Arial" w:hint="eastAsia" w:eastAsiaTheme="minorEastAsia"/>
        </w:rPr>
        <w:t xml:space="preserve">supporting </w:t>
      </w:r>
      <w:r w:rsidRPr="00C44348" w:rsidR="00C44348">
        <w:rPr>
          <w:b w:val="1"/>
          <w:sz w:val="22"/>
          <w:lang w:val="x-none" w:eastAsia="zh-CN"/>
          <w:rFonts w:ascii="Arial" w:hAnsi="Arial" w:cs="Arial" w:eastAsiaTheme="minorEastAsia"/>
        </w:rPr>
        <w:t xml:space="preserve">Broadcast and Multicast Services in 6G</w:t>
      </w:r>
    </w:p>
    <w:p w14:paraId="52728B98" w14:textId="77777777" w:rsidR="004C305C" w:rsidRDefault="00EA322B">
      <w:pPr>
        <w:tabs>
          <w:tab w:val="left" w:pos="1985"/>
        </w:tabs>
        <w:rPr>
          <w:b w:val="1"/>
          <w:lang w:eastAsia="zh-CN"/>
          <w:rFonts w:ascii="Arial" w:hAnsi="Arial" w:eastAsiaTheme="minorEastAsia"/>
        </w:rPr>
      </w:pPr>
      <w:r>
        <w:rPr>
          <w:b w:val="1"/>
          <w:rFonts w:ascii="Arial" w:hAnsi="Arial"/>
        </w:rPr>
        <w:t>Document for:</w:t>
      </w:r>
      <w:r>
        <w:tab/>
        <w:rPr>
          <w:rFonts w:ascii="Arial" w:hAnsi="Arial"/>
        </w:rPr>
      </w:r>
      <w:bookmarkStart w:id="1" w:name="DocumentFor"/>
      <w:bookmarkEnd w:id="1"/>
      <w:r w:rsidR="00F67EF4">
        <w:rPr>
          <w:b w:val="1"/>
          <w:lang w:eastAsia="zh-CN"/>
          <w:rFonts w:ascii="Arial" w:hAnsi="Arial" w:hint="eastAsia" w:eastAsiaTheme="minorEastAsia"/>
        </w:rPr>
        <w:t>Discussion and D</w:t>
      </w:r>
      <w:r>
        <w:rPr>
          <w:b w:val="1"/>
          <w:lang w:eastAsia="zh-CN"/>
          <w:rFonts w:ascii="Arial" w:hAnsi="Arial" w:hint="eastAsia" w:eastAsiaTheme="minorEastAsia"/>
        </w:rPr>
        <w:t>ecision</w:t>
      </w:r>
    </w:p>
    <w:p w14:paraId="0F62247B" w14:textId="77777777" w:rsidR="004C305C" w:rsidRDefault="004C305C" w:rsidP="00DA1C29">
      <w:pPr>
        <w:pBdr>
          <w:bottom w:val="single" w:color="auto" w:sz="12" w:space="0"/>
        </w:pBdr>
      </w:pPr>
    </w:p>
    <w:p w14:paraId="66D81460" w14:textId="19733FCF" w:rsidR="00446302" w:rsidRPr="00446302" w:rsidRDefault="00446302" w:rsidP="00446302">
      <w:pPr>
        <w:pStyle w:val="af4"/>
        <w:keepNext w:val="1"/>
        <w:outlineLvl w:val="0"/>
        <w:numPr>
          <w:ilvl w:val="0"/>
          <w:numId w:val="9"/>
        </w:numPr>
        <w:spacing w:after="180" w:afterLines="50" w:before="360"/>
        <w:rPr>
          <w:b w:val="1"/>
          <w:sz w:val="28"/>
          <w:lang w:val="x-none" w:eastAsia="zh-CN"/>
          <w:kern w:val="32"/>
          <w:szCs w:val="20"/>
          <w:rFonts w:ascii="Arial" w:hAnsi="Arial" w:eastAsia="宋体"/>
        </w:rPr>
      </w:pPr>
      <w:bookmarkStart w:id="2" w:name="_Ref521334010"/>
      <w:r w:rsidRPr="00446302">
        <w:rPr>
          <w:b w:val="1"/>
          <w:sz w:val="28"/>
          <w:lang w:val="x-none" w:eastAsia="zh-CN"/>
          <w:kern w:val="32"/>
          <w:szCs w:val="20"/>
          <w:rFonts w:ascii="Arial" w:hAnsi="Arial" w:eastAsia="宋体"/>
        </w:rPr>
        <w:t>Introduction</w:t>
      </w:r>
      <w:bookmarkEnd w:id="2"/>
    </w:p>
    <w:p w14:paraId="0A9282BE" w14:textId="6746029F" w:rsidR="00446302" w:rsidRPr="008C7E0C" w:rsidRDefault="008C7E0C" w:rsidP="00446302">
      <w:pPr>
        <w:widowControl w:val="1"/>
        <w:autoSpaceDE w:val="1"/>
        <w:autoSpaceDN w:val="1"/>
        <w:spacing w:after="180" w:afterLines="50"/>
        <w:rPr>
          <w:sz w:val="20"/>
          <w:lang w:eastAsia="zh-CN"/>
          <w:kern w:val="0"/>
          <w:szCs w:val="20"/>
          <w:rFonts w:ascii="Arial" w:hAnsi="Arial" w:eastAsia="宋体" w:cs="Arial"/>
        </w:rPr>
      </w:pPr>
      <w:r w:rsidRPr="008C7E0C">
        <w:rPr>
          <w:sz w:val="20"/>
          <w:lang w:eastAsia="zh-CN"/>
          <w:kern w:val="0"/>
          <w:szCs w:val="20"/>
          <w:rFonts w:ascii="Arial" w:hAnsi="Arial" w:eastAsia="宋体" w:cs="Arial" w:hint="eastAsia"/>
        </w:rPr>
        <w:t>This document provides a proposal on support t</w:t>
      </w:r>
      <w:r w:rsidRPr="008C7E0C">
        <w:rPr>
          <w:sz w:val="20"/>
          <w:lang w:eastAsia="zh-CN"/>
          <w:kern w:val="0"/>
          <w:szCs w:val="20"/>
          <w:rFonts w:ascii="Arial" w:hAnsi="Arial" w:eastAsia="宋体" w:cs="Arial"/>
        </w:rPr>
        <w:t xml:space="preserve">he migration of </w:t>
      </w:r>
      <w:r w:rsidRPr="00674A24">
        <w:rPr>
          <w:sz w:val="20"/>
          <w:lang w:eastAsia="zh-CN"/>
          <w:kern w:val="0"/>
          <w:szCs w:val="20"/>
          <w:rFonts w:ascii="Arial" w:hAnsi="Arial" w:eastAsia="宋体" w:cs="Arial"/>
        </w:rPr>
        <w:t>Broadcast and Multicast Services</w:t>
      </w:r>
      <w:r w:rsidRPr="008C7E0C">
        <w:rPr>
          <w:sz w:val="20"/>
          <w:lang w:eastAsia="zh-CN"/>
          <w:kern w:val="0"/>
          <w:szCs w:val="20"/>
          <w:rFonts w:ascii="Arial" w:hAnsi="Arial" w:eastAsia="宋体" w:cs="Arial"/>
        </w:rPr>
        <w:t xml:space="preserve"> to 6G</w:t>
      </w:r>
      <w:r w:rsidRPr="008C7E0C">
        <w:rPr>
          <w:sz w:val="20"/>
          <w:lang w:eastAsia="zh-CN"/>
          <w:kern w:val="0"/>
          <w:szCs w:val="20"/>
          <w:rFonts w:ascii="Arial" w:hAnsi="Arial" w:eastAsia="宋体" w:cs="Arial" w:hint="eastAsia"/>
        </w:rPr>
        <w:t>.</w:t>
      </w:r>
    </w:p>
    <w:p w14:paraId="31AE5AA9" w14:textId="5B23847D" w:rsidR="00446302" w:rsidRPr="00446302" w:rsidRDefault="00446302" w:rsidP="00446302">
      <w:pPr>
        <w:pStyle w:val="af4"/>
        <w:keepNext w:val="1"/>
        <w:outlineLvl w:val="0"/>
        <w:numPr>
          <w:ilvl w:val="0"/>
          <w:numId w:val="9"/>
        </w:numPr>
        <w:spacing w:after="180" w:afterLines="50" w:before="360"/>
        <w:rPr>
          <w:b w:val="1"/>
          <w:sz w:val="28"/>
          <w:lang w:val="x-none" w:eastAsia="zh-CN"/>
          <w:kern w:val="32"/>
          <w:szCs w:val="20"/>
          <w:rFonts w:ascii="Arial" w:hAnsi="Arial" w:eastAsia="宋体"/>
        </w:rPr>
      </w:pPr>
      <w:r w:rsidRPr="00446302">
        <w:rPr>
          <w:b w:val="1"/>
          <w:sz w:val="28"/>
          <w:lang w:val="x-none" w:eastAsia="zh-CN"/>
          <w:kern w:val="32"/>
          <w:szCs w:val="20"/>
          <w:rFonts w:ascii="Arial" w:hAnsi="Arial" w:eastAsia="宋体" w:hint="eastAsia"/>
        </w:rPr>
        <w:t>Discussion</w:t>
      </w:r>
    </w:p>
    <w:p w14:paraId="7396B641" w14:textId="77777777" w:rsidR="00241ADA" w:rsidRPr="00241ADA" w:rsidRDefault="00241ADA" w:rsidP="00241ADA">
      <w:pPr>
        <w:widowControl w:val="1"/>
        <w:autoSpaceDE w:val="1"/>
        <w:autoSpaceDN w:val="1"/>
        <w:spacing w:after="180" w:afterLines="50"/>
        <w:rPr>
          <w:sz w:val="20"/>
          <w:lang w:val="it-IT" w:eastAsia="zh-CN"/>
          <w:kern w:val="0"/>
          <w:szCs w:val="20"/>
          <w:rFonts w:ascii="Arial" w:hAnsi="Arial" w:eastAsia="宋体" w:cs="Arial"/>
        </w:rPr>
      </w:pPr>
      <w:r w:rsidRPr="00241ADA">
        <w:rPr>
          <w:sz w:val="20"/>
          <w:lang w:val="it-IT" w:eastAsia="zh-CN"/>
          <w:kern w:val="0"/>
          <w:szCs w:val="20"/>
          <w:rFonts w:ascii="Arial" w:hAnsi="Arial" w:eastAsia="宋体" w:cs="Arial"/>
        </w:rPr>
        <w:t xml:space="preserve">In high-density scenarios such as large shopping malls, sports venues, and transportation hubs, with a large number of users and high demand for data traffic, higher requirements are placed on the capacity of 5G networks. However, the current capacity of 5G networks still cannot meet the needs of all users, especially during peak hours when network congestion occurs frequently. Network congestion leads to a decrease in data transmission rate and an increase in latency, which affects the user experience. For example, when watching high-definition videos, playing online games, or engaging in real-time communication, there may be issues such as lag and latency. Therefore, the user experience in some high-density scenarios in commercial networks urgently needs to be addressed. </w:t>
      </w:r>
    </w:p>
    <w:p w14:paraId="68BA1AFA" w14:textId="77DAE179" w:rsidR="008C7E0C" w:rsidRPr="008C7E0C" w:rsidRDefault="00241ADA" w:rsidP="00241ADA">
      <w:pPr>
        <w:widowControl w:val="1"/>
        <w:autoSpaceDE w:val="1"/>
        <w:autoSpaceDN w:val="1"/>
        <w:spacing w:after="180" w:afterLines="50"/>
        <w:rPr>
          <w:sz w:val="20"/>
          <w:lang w:val="it-IT" w:eastAsia="zh-CN"/>
          <w:kern w:val="0"/>
          <w:szCs w:val="20"/>
          <w:rFonts w:ascii="Arial" w:hAnsi="Arial" w:eastAsia="宋体" w:cs="Arial"/>
        </w:rPr>
      </w:pPr>
      <w:r w:rsidRPr="00241ADA">
        <w:rPr>
          <w:sz w:val="20"/>
          <w:lang w:val="it-IT" w:eastAsia="zh-CN"/>
          <w:kern w:val="0"/>
          <w:szCs w:val="20"/>
          <w:rFonts w:ascii="Arial" w:hAnsi="Arial" w:eastAsia="宋体" w:cs="Arial"/>
        </w:rPr>
        <w:t>5G NR MBS effectively alleviates capacity pressure in high-density scenarios through technical features such as resource reuse, air interface efficiency improvement, and core network optimization, but has not yet fully solved all pain points. Although existing mobile terminals can support 5G NR MBS through air interface upgrades, some terminals may require software upgrades to fully utilize the functionality of 5G NR MBS. This may face user acceptance and compatibility issues during actual deployment.</w:t>
      </w:r>
      <w:r w:rsidRPr="008C7E0C" w:rsidR="008C7E0C">
        <w:rPr>
          <w:sz w:val="20"/>
          <w:lang w:val="it-IT" w:eastAsia="zh-CN"/>
          <w:kern w:val="0"/>
          <w:szCs w:val="20"/>
          <w:rFonts w:ascii="Arial" w:hAnsi="Arial" w:eastAsia="宋体" w:cs="Arial"/>
        </w:rPr>
        <w:t xml:space="preserve"> For operators, the commercial deployment of 5G NR broadcast is also underway, so broadcast/multicast service services need to be migrated to 6G to better ensure that broadcast/multicast service are not affected after network evolution.</w:t>
      </w:r>
    </w:p>
    <w:p w14:paraId="2447F7FE" w14:textId="523F7D63" w:rsidR="00674A24" w:rsidRPr="008C7E0C" w:rsidRDefault="00674A24" w:rsidP="00674A24">
      <w:pPr>
        <w:widowControl w:val="1"/>
        <w:autoSpaceDE w:val="1"/>
        <w:autoSpaceDN w:val="1"/>
        <w:spacing w:after="180" w:afterLines="50"/>
        <w:rPr>
          <w:b w:val="1"/>
          <w:sz w:val="20"/>
          <w:lang w:eastAsia="zh-CN"/>
          <w:bCs/>
          <w:kern w:val="0"/>
          <w:szCs w:val="20"/>
          <w:rFonts w:ascii="Arial" w:hAnsi="Arial" w:eastAsia="宋体" w:cs="Arial"/>
        </w:rPr>
      </w:pPr>
      <w:r w:rsidRPr="008C7E0C">
        <w:rPr>
          <w:b w:val="1"/>
          <w:sz w:val="20"/>
          <w:lang w:eastAsia="zh-CN"/>
          <w:bCs/>
          <w:kern w:val="0"/>
          <w:szCs w:val="20"/>
          <w:rFonts w:ascii="Arial" w:hAnsi="Arial" w:eastAsia="宋体" w:cs="Arial"/>
        </w:rPr>
        <w:t>Based on the description in clause 5.4.2 in TR 22.870</w:t>
      </w:r>
      <w:r w:rsidRPr="008C7E0C">
        <w:rPr>
          <w:b w:val="1"/>
          <w:sz w:val="20"/>
          <w:lang w:eastAsia="zh-CN"/>
          <w:bCs/>
          <w:kern w:val="0"/>
          <w:szCs w:val="20"/>
          <w:rFonts w:ascii="Arial" w:hAnsi="Arial" w:eastAsia="宋体" w:cs="Arial"/>
        </w:rPr>
        <w:t xml:space="preserve">, the 6G system is assumed to support most of the existing 5GS service requirements, including Broadcast and Multicast Services. </w:t>
      </w:r>
    </w:p>
    <w:p w14:paraId="01DCDB49" w14:textId="03DF71DF" w:rsidR="00224079" w:rsidRDefault="00674A24" w:rsidP="00674A24">
      <w:pPr>
        <w:widowControl w:val="1"/>
        <w:autoSpaceDE w:val="1"/>
        <w:autoSpaceDN w:val="1"/>
        <w:spacing w:after="180" w:afterLines="50"/>
        <w:rPr>
          <w:sz w:val="20"/>
          <w:lang w:eastAsia="zh-CN"/>
          <w:kern w:val="0"/>
          <w:szCs w:val="20"/>
          <w:rFonts w:ascii="Arial" w:hAnsi="Arial" w:eastAsia="宋体" w:cs="Arial"/>
        </w:rPr>
      </w:pPr>
      <w:r w:rsidRPr="00BC17CC">
        <w:rPr>
          <w:lang w:eastAsia="zh-CN"/>
          <w:bCs/>
          <w:rFonts w:eastAsiaTheme="minorEastAsia"/>
        </w:rPr>
        <mc:AlternateContent>
          <mc:Choice Requires="wps">
            <w:drawing>
              <wp:inline distT="0" distB="0" distL="0" distR="0" wp14:anchorId="205D6B8B" wp14:editId="5D4269AC">
                <wp:extent cx="6096000" cy="1282700"/>
                <wp:effectExtent l="0" t="0" r="1905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096000" cy="1282700"/>
                        </a:xfrm>
                        <a:prstGeom prst="rect">
                          <a:avLst/>
                        </a:prstGeom>
                        <a:solidFill>
                          <a:srgbClr val="FFFFFF"/>
                        </a:solidFill>
                        <a:ln w="6350">
                          <a:solidFill>
                            <a:srgbClr val="000000"/>
                          </a:solidFill>
                          <a:miter lim="800000"/>
                        </a:ln>
                      </wps:spPr>
                      <wps:txbx>
                        <w:txbxContent>
                          <w:p w14:paraId="64CF174D" w14:textId="77777777" w:rsidR="00674A24" w:rsidRDefault="00674A24" w:rsidP="00674A24">
                            <w:pPr>
                              <w:pStyle w:val="3"/>
                            </w:pPr>
                            <w:r>
                              <w:t>5.4.2</w:t>
                            </w:r>
                            <w:r>
                              <w:tab/>
                            </w:r>
                            <w:r>
                              <w:t>Support of legacy services</w:t>
                            </w:r>
                          </w:p>
                          <w:p w14:paraId="77BDD271" w14:textId="77777777" w:rsidR="00674A24" w:rsidRDefault="00674A24" w:rsidP="00674A24">
                            <w:pPr>
                              <w:spacing w:after="120"/>
                            </w:pPr>
                            <w:r>
                              <w:t>The 6G system shall be able to support the following services:</w:t>
                            </w:r>
                          </w:p>
                          <w:p w14:paraId="2781EBC2" w14:textId="7655A67A" w:rsidR="00674A24" w:rsidRPr="00674A24" w:rsidRDefault="00674A24" w:rsidP="00674A24">
                            <w:pPr>
                              <w:pStyle w:val="B1"/>
                              <w:rPr>
                                <w:lang w:eastAsia="zh-CN"/>
                                <w:rFonts w:eastAsiaTheme="minorEastAsia"/>
                              </w:rPr>
                            </w:pPr>
                            <w:r>
                              <w:t>-</w:t>
                            </w:r>
                            <w:r w:rsidRPr="00674A24">
                              <w:t xml:space="preserve"> </w:t>
                            </w:r>
                            <w:bookmarkStart w:id="3" w:name="_Hlk212108538"/>
                            <w:r w:rsidRPr="00D54329">
                              <w:t>Broadcast and Multicast Services</w:t>
                            </w:r>
                            <w:bookmarkEnd w:id="3"/>
                            <w:r w:rsidRPr="00D54329">
                              <w:t>, ref TS 22.261 [14]</w:t>
                            </w:r>
                          </w:p>
                          <w:p w14:paraId="3C61C5EA" w14:textId="3E3E2CE5" w:rsidR="00674A24" w:rsidRPr="00674A24" w:rsidRDefault="00674A24" w:rsidP="00674A24">
                            <w:pPr>
                              <w:pStyle w:val="B1"/>
                              <w:spacing w:after="120"/>
                              <w:ind w:firstLine="0" w:left="0"/>
                              <w:rPr>
                                <w:lang w:eastAsia="zh-CN"/>
                                <w:rFonts w:eastAsiaTheme="minorEastAsia"/>
                              </w:rPr>
                            </w:pPr>
                          </w:p>
                          <w:p w14:paraId="0DF26718" w14:textId="77777777" w:rsidR="00674A24" w:rsidRDefault="00674A24" w:rsidP="00674A24">
                            <w:pPr>
                              <w:spacing w:after="120"/>
                            </w:pPr>
                          </w:p>
                        </w:txbxContent>
                      </wps:txbx>
                      <wps:bodyPr rot="0" vert="horz" wrap="square" lIns="91440" tIns="45720" rIns="91440" bIns="45720" anchor="t" anchorCtr="0">
                        <a:noAutofit/>
                      </wps:bodyPr>
                    </wps:wsp>
                  </a:graphicData>
                </a:graphic>
              </wp:inline>
            </w:drawing>
          </mc:Choice>
        </mc:AlternateContent>
      </w:r>
    </w:p>
    <w:p w14:paraId="010FBC11" w14:textId="29782980" w:rsidR="00446302" w:rsidRPr="00446302" w:rsidRDefault="00224079" w:rsidP="00674A24">
      <w:pPr>
        <w:widowControl w:val="1"/>
        <w:autoSpaceDE w:val="1"/>
        <w:autoSpaceDN w:val="1"/>
        <w:spacing w:after="180" w:afterLines="50"/>
        <w:rPr>
          <w:sz w:val="20"/>
          <w:lang w:eastAsia="zh-CN"/>
          <w:kern w:val="0"/>
          <w:szCs w:val="20"/>
          <w:rFonts w:ascii="Arial" w:hAnsi="Arial" w:eastAsia="宋体" w:cs="Arial"/>
        </w:rPr>
      </w:pPr>
      <w:r w:rsidRPr="00224079">
        <w:rPr>
          <w:sz w:val="20"/>
          <w:lang w:eastAsia="zh-CN"/>
          <w:kern w:val="0"/>
          <w:szCs w:val="20"/>
          <w:rFonts w:ascii="Arial" w:hAnsi="Arial" w:eastAsia="宋体" w:cs="Arial"/>
        </w:rPr>
        <w:lastRenderedPageBreak/>
      </w:r>
      <w:r w:rsidRPr="00224079">
        <w:rPr>
          <w:sz w:val="20"/>
          <w:lang w:eastAsia="zh-CN"/>
          <w:kern w:val="0"/>
          <w:szCs w:val="20"/>
          <w:rFonts w:ascii="Arial" w:hAnsi="Arial" w:eastAsia="宋体" w:cs="Arial"/>
        </w:rPr>
        <w:t xml:space="preserve">6G networks must maintain backward compatibility with basic 5G </w:t>
      </w:r>
      <w:r>
        <w:rPr>
          <w:sz w:val="20"/>
          <w:lang w:eastAsia="zh-CN"/>
          <w:kern w:val="0"/>
          <w:szCs w:val="20"/>
          <w:rFonts w:ascii="Arial" w:hAnsi="Arial" w:eastAsia="宋体" w:cs="Arial" w:hint="eastAsia"/>
        </w:rPr>
        <w:t>NR MBS</w:t>
      </w:r>
      <w:r w:rsidRPr="00224079">
        <w:rPr>
          <w:sz w:val="20"/>
          <w:lang w:eastAsia="zh-CN"/>
          <w:kern w:val="0"/>
          <w:szCs w:val="20"/>
          <w:rFonts w:ascii="Arial" w:hAnsi="Arial" w:eastAsia="宋体" w:cs="Arial"/>
        </w:rPr>
        <w:t>, and related process design should consider supporting MBS to minimize deployment risks and shorten time to market.</w:t>
      </w:r>
    </w:p>
    <w:p w14:paraId="4B9B748A" w14:textId="0FD85297" w:rsidR="00446302" w:rsidRPr="00446302" w:rsidRDefault="00DC4EED" w:rsidP="00446302">
      <w:pPr>
        <w:widowControl w:val="1"/>
        <w:keepNext w:val="1"/>
        <w:autoSpaceDE w:val="1"/>
        <w:autoSpaceDN w:val="1"/>
        <w:jc w:val="left"/>
        <w:outlineLvl w:val="0"/>
        <w:spacing w:after="180" w:afterLines="50" w:before="360"/>
        <w:ind w:hanging="432" w:left="432"/>
        <w:rPr>
          <w:b w:val="1"/>
          <w:sz w:val="28"/>
          <w:lang w:val="x-none" w:eastAsia="zh-CN"/>
          <w:kern w:val="32"/>
          <w:szCs w:val="20"/>
          <w:rFonts w:ascii="Arial" w:hAnsi="Arial" w:eastAsia="宋体"/>
        </w:rPr>
      </w:pPr>
      <w:r>
        <w:rPr>
          <w:b w:val="1"/>
          <w:sz w:val="28"/>
          <w:lang w:val="x-none" w:eastAsia="zh-CN"/>
          <w:kern w:val="32"/>
          <w:szCs w:val="20"/>
          <w:rFonts w:ascii="Arial" w:hAnsi="Arial" w:eastAsia="宋体" w:hint="eastAsia"/>
        </w:rPr>
        <w:t xml:space="preserve">3 </w:t>
      </w:r>
      <w:r w:rsidRPr="00446302" w:rsidR="00446302">
        <w:rPr>
          <w:b w:val="1"/>
          <w:sz w:val="28"/>
          <w:lang w:val="x-none" w:eastAsia="zh-CN"/>
          <w:kern w:val="32"/>
          <w:szCs w:val="20"/>
          <w:rFonts w:ascii="Arial" w:hAnsi="Arial" w:eastAsia="宋体" w:hint="eastAsia"/>
        </w:rPr>
        <w:t>Conclusion</w:t>
      </w:r>
    </w:p>
    <w:p w14:paraId="0D162E42" w14:textId="3F0F47C0" w:rsidR="00446302" w:rsidRPr="004B56E7" w:rsidRDefault="004B56E7" w:rsidP="00446302">
      <w:pPr>
        <w:widowControl w:val="1"/>
        <w:autoSpaceDE w:val="1"/>
        <w:autoSpaceDN w:val="1"/>
        <w:spacing w:after="180" w:afterLines="50"/>
        <w:rPr>
          <w:b w:val="1"/>
          <w:sz w:val="20"/>
          <w:lang w:eastAsia="zh-CN"/>
          <w:kern w:val="0"/>
          <w:szCs w:val="20"/>
          <w:rFonts w:ascii="Arial" w:hAnsi="Arial" w:eastAsia="宋体" w:cs="Arial"/>
        </w:rPr>
      </w:pPr>
      <w:r w:rsidRPr="004B56E7">
        <w:rPr>
          <w:b w:val="1"/>
          <w:sz w:val="20"/>
          <w:lang w:eastAsia="zh-CN"/>
          <w:kern w:val="0"/>
          <w:szCs w:val="20"/>
          <w:rFonts w:ascii="Arial" w:hAnsi="Arial" w:eastAsia="宋体" w:cs="Arial"/>
        </w:rPr>
        <w:t xml:space="preserve">The 6G RAN system is assumed to support the existing 5GS service requirements, including Broadcast and Multicast Services from 6G Day-1. RAN2 may study architecture and functions in 6G to </w:t>
      </w:r>
      <w:r>
        <w:rPr>
          <w:b w:val="1"/>
          <w:sz w:val="20"/>
          <w:lang w:eastAsia="zh-CN"/>
          <w:kern w:val="0"/>
          <w:szCs w:val="20"/>
          <w:rFonts w:ascii="Arial" w:hAnsi="Arial" w:eastAsia="宋体" w:cs="Arial" w:hint="eastAsia"/>
        </w:rPr>
        <w:t xml:space="preserve">support </w:t>
      </w:r>
      <w:r w:rsidRPr="004B56E7">
        <w:rPr>
          <w:b w:val="1"/>
          <w:sz w:val="20"/>
          <w:lang w:eastAsia="zh-CN"/>
          <w:kern w:val="0"/>
          <w:szCs w:val="20"/>
          <w:rFonts w:ascii="Arial" w:hAnsi="Arial" w:eastAsia="宋体" w:cs="Arial"/>
        </w:rPr>
        <w:t>Broadcast and Multicast Services</w:t>
      </w:r>
      <w:r>
        <w:rPr>
          <w:b w:val="1"/>
          <w:sz w:val="20"/>
          <w:lang w:eastAsia="zh-CN"/>
          <w:kern w:val="0"/>
          <w:szCs w:val="20"/>
          <w:rFonts w:ascii="Arial" w:hAnsi="Arial" w:eastAsia="宋体" w:cs="Arial" w:hint="eastAsia"/>
        </w:rPr>
        <w:t>.</w:t>
      </w:r>
    </w:p>
    <w:p w14:paraId="288C331C" w14:textId="06B84913" w:rsidR="00AE2469" w:rsidRDefault="00AE2469" w:rsidP="00446302">
      <w:pPr>
        <w:widowControl w:val="1"/>
        <w:autoSpaceDE w:val="1"/>
        <w:autoSpaceDN w:val="1"/>
        <w:jc w:val="left"/>
        <w:spacing w:after="120"/>
        <w:rPr>
          <w:sz w:val="22"/>
          <w:lang w:val="x-none" w:eastAsia="zh-CN"/>
          <w:szCs w:val="22"/>
          <w:rFonts w:ascii="Calibri" w:hAnsi="Calibri" w:cs="Calibri" w:eastAsiaTheme="minorEastAsia"/>
        </w:rPr>
      </w:pPr>
    </w:p>
    <w:p w14:paraId="0145F0B4" w14:textId="77777777" w:rsidR="00241ADA" w:rsidRDefault="00241ADA" w:rsidP="00446302">
      <w:pPr>
        <w:widowControl w:val="1"/>
        <w:autoSpaceDE w:val="1"/>
        <w:autoSpaceDN w:val="1"/>
        <w:jc w:val="left"/>
        <w:spacing w:after="120"/>
        <w:rPr>
          <w:sz w:val="22"/>
          <w:lang w:val="x-none" w:eastAsia="zh-CN"/>
          <w:szCs w:val="22"/>
          <w:rFonts w:ascii="Calibri" w:hAnsi="Calibri" w:cs="Calibri" w:eastAsiaTheme="minorEastAsia"/>
        </w:rPr>
      </w:pPr>
    </w:p>
    <w:p w14:paraId="3EB1658D" w14:textId="44A2BA66" w:rsidR="00241ADA" w:rsidRPr="00446302" w:rsidRDefault="00241ADA" w:rsidP="00446302">
      <w:pPr>
        <w:widowControl w:val="1"/>
        <w:autoSpaceDE w:val="1"/>
        <w:autoSpaceDN w:val="1"/>
        <w:jc w:val="left"/>
        <w:spacing w:after="120"/>
        <w:rPr>
          <w:sz w:val="22"/>
          <w:lang w:val="x-none" w:eastAsia="zh-CN"/>
          <w:szCs w:val="22"/>
          <w:rFonts w:ascii="Calibri" w:hAnsi="Calibri" w:cs="Calibri" w:hint="eastAsia" w:eastAsiaTheme="minorEastAsia"/>
        </w:rPr>
      </w:pPr>
    </w:p>
    <w:sectPr w:rsidRPr="00446302" w:rsidR="00241ADA">
      <w:footerReference r:id="rId8" w:type="first"/>
      <w:footerReference r:id="rId9" w:type="default"/>
      <w:footerReference r:id="rId10" w:type="even"/>
      <w:docGrid w:type="lines" w:linePitch="360"/>
      <w:pgSz w:w="11906" w:h="16838"/>
      <w:pgMar w:top="1134" w:right="1134" w:bottom="1134" w:left="1134" w:header="851" w:footer="992" w:gutter="0"/>
      <w:cols w:space="425"/>
    </w:sectPr>
  </w:body>
</w:document>
</file>

<file path=tbak/modified.xml>Thu Nov  6 20:30:12 2025
save:Thu Nov  6 20:30:26 2025

</file>