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SBA aspects of enhanced IMS to 5GC integration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Deregistration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NTT DOCOMO, HPE, 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Deregistration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NTT DOCOMO, HPE, 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Deregistration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NTT DOCOMO, HPE, 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Deregistration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NTT DOCOMO, HPE, 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CP-253134</vt:lpwstr>
  </property>
  <property fmtid="{D5CDD505-2E9C-101B-9397-08002B2CF9AE}" pid="19" name="CrpackTitle">
    <vt:lpwstr>CR Pack on SBA aspects of enhanced IMS to 5GC integration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