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7AD90" w14:textId="346BA522" w:rsidR="002B15F9" w:rsidRDefault="0004646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046466">
        <w:rPr>
          <w:rFonts w:ascii="Arial" w:hAnsi="Arial" w:cs="Arial"/>
          <w:b/>
          <w:bCs/>
          <w:sz w:val="28"/>
        </w:rPr>
        <w:t>3GPP TSG-WG RAN1 Meeting #12</w:t>
      </w:r>
      <w:r w:rsidR="007F724D">
        <w:rPr>
          <w:rFonts w:ascii="Arial" w:hAnsi="Arial" w:cs="Arial"/>
          <w:b/>
          <w:bCs/>
          <w:sz w:val="28"/>
        </w:rPr>
        <w:t>2</w:t>
      </w:r>
      <w:r w:rsidR="00B16784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 xml:space="preserve">                                     </w:t>
      </w:r>
      <w:r w:rsidR="00B16784">
        <w:rPr>
          <w:rFonts w:ascii="Arial" w:hAnsi="Arial" w:cs="Arial"/>
          <w:b/>
          <w:bCs/>
          <w:sz w:val="28"/>
        </w:rPr>
        <w:t xml:space="preserve">  </w:t>
      </w:r>
      <w:r w:rsidR="00B512ED">
        <w:rPr>
          <w:rFonts w:ascii="Arial" w:hAnsi="Arial" w:cs="Arial"/>
          <w:b/>
          <w:bCs/>
          <w:sz w:val="28"/>
        </w:rPr>
        <w:tab/>
      </w:r>
      <w:r w:rsidR="00E60FE6" w:rsidRPr="00E60FE6">
        <w:rPr>
          <w:rFonts w:ascii="Arial" w:hAnsi="Arial" w:cs="Arial"/>
          <w:b/>
          <w:bCs/>
          <w:sz w:val="28"/>
        </w:rPr>
        <w:t>R1-2508033</w:t>
      </w:r>
    </w:p>
    <w:p w14:paraId="47C46014" w14:textId="3F48FFB1" w:rsidR="004D3872" w:rsidRDefault="00B16784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bookmarkStart w:id="1" w:name="_Hlk179468561"/>
      <w:bookmarkEnd w:id="0"/>
      <w:r>
        <w:rPr>
          <w:rFonts w:ascii="Arial" w:eastAsia="MS Mincho" w:hAnsi="Arial" w:cs="Arial"/>
          <w:b/>
          <w:bCs/>
          <w:sz w:val="28"/>
          <w:lang w:eastAsia="ja-JP"/>
        </w:rPr>
        <w:t>Prague, Czech, Oct 13th – 17</w:t>
      </w:r>
      <w:r w:rsidR="007F724D" w:rsidRPr="007F724D">
        <w:rPr>
          <w:rFonts w:ascii="Arial" w:eastAsia="MS Mincho" w:hAnsi="Arial" w:cs="Arial"/>
          <w:b/>
          <w:bCs/>
          <w:sz w:val="28"/>
          <w:lang w:eastAsia="ja-JP"/>
        </w:rPr>
        <w:t>th, 2025</w:t>
      </w:r>
    </w:p>
    <w:p w14:paraId="217F76A1" w14:textId="22CC54F0" w:rsidR="002B15F9" w:rsidRDefault="00B512ED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7F724D" w:rsidRPr="002D46E6">
        <w:rPr>
          <w:rFonts w:ascii="Arial" w:hAnsi="Arial"/>
          <w:sz w:val="24"/>
          <w:lang w:val="en-US"/>
        </w:rPr>
        <w:t>8</w:t>
      </w:r>
      <w:r w:rsidRPr="002D46E6">
        <w:rPr>
          <w:rFonts w:ascii="Arial" w:hAnsi="Arial"/>
          <w:sz w:val="24"/>
          <w:lang w:val="en-US"/>
        </w:rPr>
        <w:t>.</w:t>
      </w:r>
      <w:r w:rsidR="00B16784" w:rsidRPr="002D46E6">
        <w:rPr>
          <w:rFonts w:ascii="Arial" w:hAnsi="Arial"/>
          <w:sz w:val="24"/>
          <w:lang w:val="en-US"/>
        </w:rPr>
        <w:t>8</w:t>
      </w:r>
    </w:p>
    <w:p w14:paraId="31F6B2F0" w14:textId="2E97B54D" w:rsidR="002B15F9" w:rsidRDefault="00B512ED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Moderator (</w:t>
      </w:r>
      <w:r w:rsidR="00046466">
        <w:rPr>
          <w:rFonts w:ascii="Arial" w:hAnsi="Arial"/>
          <w:sz w:val="24"/>
          <w:lang w:val="en-US"/>
        </w:rPr>
        <w:t>EBU</w:t>
      </w:r>
      <w:r>
        <w:rPr>
          <w:rFonts w:ascii="Arial" w:hAnsi="Arial"/>
          <w:sz w:val="24"/>
          <w:lang w:val="en-US"/>
        </w:rPr>
        <w:t>)</w:t>
      </w:r>
    </w:p>
    <w:p w14:paraId="603B80B8" w14:textId="0B867DC5" w:rsidR="002B15F9" w:rsidRDefault="00B512ED">
      <w:pPr>
        <w:ind w:left="1988" w:hanging="1988"/>
        <w:jc w:val="both"/>
        <w:rPr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 w:rsidRPr="00A73E9D">
        <w:rPr>
          <w:rFonts w:ascii="Arial" w:hAnsi="Arial"/>
          <w:sz w:val="24"/>
          <w:lang w:val="en-US"/>
        </w:rPr>
        <w:t>Feature lead summary #</w:t>
      </w:r>
      <w:r w:rsidR="00046466" w:rsidRPr="00A73E9D">
        <w:rPr>
          <w:rFonts w:ascii="Arial" w:hAnsi="Arial"/>
          <w:sz w:val="24"/>
          <w:lang w:val="en-US"/>
        </w:rPr>
        <w:t>1</w:t>
      </w:r>
      <w:r w:rsidRPr="00A73E9D">
        <w:rPr>
          <w:rFonts w:ascii="Arial" w:hAnsi="Arial"/>
          <w:sz w:val="24"/>
          <w:lang w:val="en-US"/>
        </w:rPr>
        <w:t xml:space="preserve"> on</w:t>
      </w:r>
      <w:r w:rsidRPr="00A73E9D">
        <w:rPr>
          <w:rFonts w:ascii="Arial" w:hAnsi="Arial"/>
          <w:sz w:val="22"/>
          <w:lang w:val="en-US"/>
        </w:rPr>
        <w:t xml:space="preserve"> </w:t>
      </w:r>
      <w:r w:rsidR="00046466" w:rsidRPr="00A73E9D">
        <w:rPr>
          <w:rFonts w:ascii="Arial" w:hAnsi="Arial"/>
          <w:sz w:val="24"/>
          <w:lang w:val="en-US"/>
        </w:rPr>
        <w:t>TFI for LTE-based 5G Terrestrial Broadcast</w:t>
      </w:r>
      <w:r w:rsidR="008B4AD1" w:rsidRPr="00A73E9D">
        <w:rPr>
          <w:rFonts w:ascii="Arial" w:hAnsi="Arial"/>
          <w:sz w:val="24"/>
          <w:lang w:val="en-US"/>
        </w:rPr>
        <w:t xml:space="preserve"> </w:t>
      </w:r>
      <w:r w:rsidR="007F724D" w:rsidRPr="00A73E9D">
        <w:rPr>
          <w:rFonts w:ascii="Arial" w:hAnsi="Arial"/>
          <w:sz w:val="24"/>
          <w:lang w:val="en-US"/>
        </w:rPr>
        <w:t>(</w:t>
      </w:r>
      <w:r w:rsidR="003D5C6F" w:rsidRPr="00A73E9D">
        <w:rPr>
          <w:rFonts w:ascii="Arial" w:hAnsi="Arial"/>
          <w:sz w:val="24"/>
          <w:lang w:val="en-US"/>
        </w:rPr>
        <w:t>maintenance</w:t>
      </w:r>
      <w:r w:rsidR="007F724D" w:rsidRPr="00A73E9D">
        <w:rPr>
          <w:rFonts w:ascii="Arial" w:hAnsi="Arial"/>
          <w:sz w:val="24"/>
          <w:lang w:val="en-US"/>
        </w:rPr>
        <w:t>)</w:t>
      </w:r>
    </w:p>
    <w:p w14:paraId="65C60362" w14:textId="77777777" w:rsidR="002B15F9" w:rsidRDefault="00B512ED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 and Decision</w:t>
      </w:r>
    </w:p>
    <w:bookmarkEnd w:id="1"/>
    <w:p w14:paraId="787CC00F" w14:textId="77777777" w:rsidR="002B15F9" w:rsidRDefault="002B15F9">
      <w:pPr>
        <w:ind w:left="1988" w:hanging="1988"/>
        <w:jc w:val="both"/>
        <w:rPr>
          <w:rFonts w:ascii="Arial" w:hAnsi="Arial"/>
          <w:sz w:val="24"/>
          <w:lang w:val="en-US"/>
        </w:rPr>
      </w:pPr>
    </w:p>
    <w:p w14:paraId="64E0EA25" w14:textId="77777777" w:rsidR="002B15F9" w:rsidRDefault="00B512ED">
      <w:pPr>
        <w:pStyle w:val="Titolo1"/>
        <w:numPr>
          <w:ilvl w:val="0"/>
          <w:numId w:val="3"/>
        </w:numPr>
        <w:tabs>
          <w:tab w:val="left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Background</w:t>
      </w:r>
    </w:p>
    <w:p w14:paraId="770D0C54" w14:textId="73D8D61C" w:rsidR="00DC4E58" w:rsidRDefault="00DC4E58" w:rsidP="000E66F8">
      <w:pPr>
        <w:rPr>
          <w:lang w:val="en-US"/>
        </w:rPr>
      </w:pPr>
      <w:r>
        <w:rPr>
          <w:lang w:val="en-US"/>
        </w:rPr>
        <w:t xml:space="preserve">RAN#106 </w:t>
      </w:r>
      <w:r>
        <w:rPr>
          <w:rFonts w:cs="Arial"/>
        </w:rPr>
        <w:t>(latest WID in [1])</w:t>
      </w:r>
      <w:r w:rsidRPr="000E66F8">
        <w:rPr>
          <w:lang w:val="en-US"/>
        </w:rPr>
        <w:t xml:space="preserve"> </w:t>
      </w:r>
      <w:r>
        <w:rPr>
          <w:lang w:val="en-US"/>
        </w:rPr>
        <w:t xml:space="preserve">approved </w:t>
      </w:r>
      <w:r w:rsidRPr="00B3073F">
        <w:rPr>
          <w:lang w:val="en-US"/>
        </w:rPr>
        <w:t>a new work item on</w:t>
      </w:r>
      <w:r>
        <w:rPr>
          <w:lang w:val="en-US"/>
        </w:rPr>
        <w:t xml:space="preserve"> Introduction of Time and Frequency Interleaving for LTE- based 5G Terrestrial Broadcast with</w:t>
      </w:r>
      <w:r w:rsidRPr="00B3073F">
        <w:rPr>
          <w:lang w:val="en-US"/>
        </w:rPr>
        <w:t xml:space="preserve"> the following objective:</w:t>
      </w:r>
      <w:r>
        <w:rPr>
          <w:lang w:val="en-US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6F8" w14:paraId="727A74DD" w14:textId="77777777" w:rsidTr="00422612">
        <w:tc>
          <w:tcPr>
            <w:tcW w:w="9629" w:type="dxa"/>
          </w:tcPr>
          <w:p w14:paraId="2692DAA7" w14:textId="77777777" w:rsidR="000E66F8" w:rsidRDefault="000E66F8" w:rsidP="00422612">
            <w:pPr>
              <w:spacing w:after="120"/>
            </w:pPr>
            <w:r>
              <w:t>For MBMS-dedicated cells, specify time-frequency interleavers [RAN1] and corresponding signaling [RAN2, RAN3]</w:t>
            </w:r>
          </w:p>
          <w:p w14:paraId="6ADB0145" w14:textId="77777777" w:rsidR="000E66F8" w:rsidRPr="006F5137" w:rsidRDefault="000E66F8" w:rsidP="000F396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For the time-interleaving part of 5G Broadcast TFI, one transport block is mapped to multiple non-consecutive subframes, following the principles of NR TBoMS. The following steps are followed:</w:t>
            </w:r>
          </w:p>
          <w:p w14:paraId="6ECCB4A4" w14:textId="77777777" w:rsidR="000E66F8" w:rsidRPr="006F5137" w:rsidRDefault="000E66F8" w:rsidP="000F396F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Scale the TBS by a factor of </w:t>
            </w:r>
            <w:r w:rsidRPr="006F5137">
              <w:rPr>
                <w:i/>
                <w:iCs/>
                <w:lang w:val="en-US"/>
              </w:rPr>
              <w:t>N</w:t>
            </w:r>
            <w:r w:rsidRPr="006F5137">
              <w:rPr>
                <w:lang w:val="en-US"/>
              </w:rPr>
              <w:t xml:space="preserve">, where </w:t>
            </w:r>
            <w:r w:rsidRPr="006F5137">
              <w:rPr>
                <w:i/>
                <w:iCs/>
                <w:lang w:val="en-US"/>
              </w:rPr>
              <w:t>N</w:t>
            </w:r>
            <w:r w:rsidRPr="006F5137">
              <w:rPr>
                <w:lang w:val="en-US"/>
              </w:rPr>
              <w:t xml:space="preserve"> is the number of subframes over which the TB is mapped. </w:t>
            </w:r>
          </w:p>
          <w:p w14:paraId="3E3AEC18" w14:textId="77777777" w:rsidR="000E66F8" w:rsidRPr="006F5137" w:rsidRDefault="000E66F8" w:rsidP="000F396F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RAN1 to discuss the details of the scaling, the value(s) for </w:t>
            </w:r>
            <w:r w:rsidRPr="006F5137">
              <w:rPr>
                <w:i/>
                <w:iCs/>
                <w:lang w:val="en-US"/>
              </w:rPr>
              <w:t xml:space="preserve">N </w:t>
            </w:r>
            <w:r w:rsidRPr="006F5137">
              <w:rPr>
                <w:lang w:val="en-US"/>
              </w:rPr>
              <w:t>and the set of subframes over which the TB is mapped, including how to schedule the TBs.</w:t>
            </w:r>
          </w:p>
          <w:p w14:paraId="75801993" w14:textId="77777777" w:rsidR="000E66F8" w:rsidRPr="006F5137" w:rsidRDefault="000E66F8" w:rsidP="000F396F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Within one subframe, the transmitted rate matched bits are read consecutively from the circular buffer. </w:t>
            </w:r>
          </w:p>
          <w:p w14:paraId="4E6219D5" w14:textId="77777777" w:rsidR="000E66F8" w:rsidRPr="006F5137" w:rsidRDefault="000E66F8" w:rsidP="000F396F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In a given subframe, the procedure in TS 36.212 Section 5.1.4.1.2 applies (except for the parameter </w:t>
            </w:r>
            <w:r>
              <w:rPr>
                <w:lang w:val="en-US"/>
              </w:rPr>
              <w:t>k0</w:t>
            </w:r>
            <w:r w:rsidRPr="006F5137">
              <w:rPr>
                <w:lang w:val="en-US"/>
              </w:rPr>
              <w:fldChar w:fldCharType="begin"/>
            </w:r>
            <w:r w:rsidRPr="006F5137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  <m:t>0</m:t>
                  </m:r>
                </m:sub>
              </m:sSub>
            </m:oMath>
            <w:r w:rsidRPr="006F5137">
              <w:rPr>
                <w:lang w:val="en-US"/>
              </w:rPr>
              <w:instrText xml:space="preserve"> </w:instrText>
            </w:r>
            <w:r w:rsidRPr="006F5137">
              <w:rPr>
                <w:lang w:val="en-US"/>
              </w:rPr>
              <w:fldChar w:fldCharType="end"/>
            </w:r>
            <w:r w:rsidRPr="006F5137">
              <w:rPr>
                <w:lang w:val="en-US"/>
              </w:rPr>
              <w:t xml:space="preserve"> which needs to be modified according to point 3 below)</w:t>
            </w:r>
          </w:p>
          <w:p w14:paraId="2485DCEB" w14:textId="77777777" w:rsidR="000E66F8" w:rsidRPr="006F5137" w:rsidRDefault="000E66F8" w:rsidP="000F396F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Before frequency interleaving</w:t>
            </w:r>
            <w:r>
              <w:rPr>
                <w:lang w:val="en-US"/>
              </w:rPr>
              <w:t xml:space="preserve"> (if applied)</w:t>
            </w:r>
            <w:r w:rsidRPr="006F5137">
              <w:rPr>
                <w:lang w:val="en-US"/>
              </w:rPr>
              <w:t>, the mapping from coded bits to RE follows the current specification.</w:t>
            </w:r>
          </w:p>
          <w:p w14:paraId="3E78E35C" w14:textId="77777777" w:rsidR="000E66F8" w:rsidRPr="006F5137" w:rsidRDefault="000E66F8" w:rsidP="000F396F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Across subframes belonging to the same TB, the starting point for reading from the circular buffer </w:t>
            </w:r>
            <w:r>
              <w:rPr>
                <w:lang w:val="en-US"/>
              </w:rPr>
              <w:t>(k0</w:t>
            </w:r>
            <w:r w:rsidRPr="006F5137">
              <w:rPr>
                <w:lang w:val="en-US"/>
              </w:rPr>
              <w:fldChar w:fldCharType="begin"/>
            </w:r>
            <w:r w:rsidRPr="006F5137">
              <w:rPr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color w:val="FF0000"/>
                  <w:kern w:val="24"/>
                  <w:sz w:val="36"/>
                  <w:szCs w:val="36"/>
                  <w:lang w:val="en-US" w:eastAsia="zh-CN"/>
                </w:rPr>
                <m:t>(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  <m:t>0</m:t>
                  </m:r>
                </m:sub>
              </m:sSub>
            </m:oMath>
            <w:r w:rsidRPr="006F5137">
              <w:rPr>
                <w:lang w:val="en-US"/>
              </w:rPr>
              <w:instrText xml:space="preserve"> </w:instrText>
            </w:r>
            <w:r w:rsidRPr="006F5137">
              <w:rPr>
                <w:lang w:val="en-US"/>
              </w:rPr>
              <w:fldChar w:fldCharType="end"/>
            </w:r>
            <w:r w:rsidRPr="006F5137">
              <w:rPr>
                <w:lang w:val="en-US"/>
              </w:rPr>
              <w:t xml:space="preserve"> in TS 36.212 Section 5.1.4.1.2) is to be decided by RAN1</w:t>
            </w:r>
          </w:p>
          <w:p w14:paraId="3EB71EE8" w14:textId="77777777" w:rsidR="000E66F8" w:rsidRPr="006F5137" w:rsidRDefault="000E66F8" w:rsidP="000F396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NOTE 1: The maximum TBS after scaling and soft buffer size should follow limitations imposed by current LTE categories. RAN1 to discuss how to capture this limitation.</w:t>
            </w:r>
          </w:p>
          <w:p w14:paraId="122985FF" w14:textId="77777777" w:rsidR="000E66F8" w:rsidRPr="006F5137" w:rsidRDefault="000E66F8" w:rsidP="000F396F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NOTE 2: Time </w:t>
            </w:r>
            <w:r w:rsidRPr="006F5137">
              <w:t>interleaving is not applied for PMCH carrying MSI and/or MCCH.</w:t>
            </w:r>
          </w:p>
          <w:p w14:paraId="5E0647B3" w14:textId="77777777" w:rsidR="000E66F8" w:rsidRPr="006F5137" w:rsidRDefault="000E66F8" w:rsidP="000F396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For the frequency-interleaving part of 5G Broadcast TFI, interleaving is performed via a row-column interleaving with the following steps</w:t>
            </w:r>
            <w:r>
              <w:rPr>
                <w:lang w:val="en-US"/>
              </w:rPr>
              <w:t>:</w:t>
            </w:r>
          </w:p>
          <w:p w14:paraId="31F9837B" w14:textId="77777777" w:rsidR="000E66F8" w:rsidRPr="006F5137" w:rsidRDefault="000E66F8" w:rsidP="000F396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Data symbols in an OFDM symbol are written column-wise.</w:t>
            </w:r>
          </w:p>
          <w:p w14:paraId="4C35DD46" w14:textId="77777777" w:rsidR="000E66F8" w:rsidRPr="006F5137" w:rsidRDefault="000E66F8" w:rsidP="000F396F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RAN1 to decide what is the unit over which data symbols are written (e.g. a single RE, four REs, etc.)</w:t>
            </w:r>
          </w:p>
          <w:p w14:paraId="4976AD3B" w14:textId="77777777" w:rsidR="000E66F8" w:rsidRPr="006F5137" w:rsidRDefault="000E66F8" w:rsidP="000F396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The rows and elements in each row may be permuted, with details to be decided by RAN1.</w:t>
            </w:r>
          </w:p>
          <w:p w14:paraId="68E0925D" w14:textId="77777777" w:rsidR="000E66F8" w:rsidRPr="006F5137" w:rsidRDefault="000E66F8" w:rsidP="000F396F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Data symbols in an OFDM symbol are read row-wise.</w:t>
            </w:r>
          </w:p>
          <w:p w14:paraId="0A5BE323" w14:textId="77777777" w:rsidR="000E66F8" w:rsidRPr="00F11DE1" w:rsidRDefault="000E66F8" w:rsidP="000F396F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RAN1 to decide the number of {rows, columns} of the interleaver.</w:t>
            </w:r>
          </w:p>
          <w:p w14:paraId="02257808" w14:textId="77777777" w:rsidR="000E66F8" w:rsidRDefault="000E66F8" w:rsidP="00422612">
            <w:pPr>
              <w:spacing w:after="120"/>
              <w:rPr>
                <w:lang w:val="en-US"/>
              </w:rPr>
            </w:pPr>
            <w:r w:rsidRPr="00F642A2">
              <w:rPr>
                <w:lang w:val="en-US"/>
              </w:rPr>
              <w:t>NOTE: Time-frequency interleaving is not applicable to 0.37kHz SCS.</w:t>
            </w:r>
          </w:p>
        </w:tc>
      </w:tr>
    </w:tbl>
    <w:p w14:paraId="63BBB5C5" w14:textId="0840AF75" w:rsidR="00BA773E" w:rsidRPr="00BE75AA" w:rsidRDefault="00BA773E" w:rsidP="00BA773E">
      <w:pPr>
        <w:pStyle w:val="Titolo1"/>
        <w:numPr>
          <w:ilvl w:val="0"/>
          <w:numId w:val="3"/>
        </w:numPr>
        <w:tabs>
          <w:tab w:val="num" w:pos="720"/>
          <w:tab w:val="num" w:pos="10770"/>
        </w:tabs>
        <w:spacing w:line="240" w:lineRule="auto"/>
        <w:ind w:left="720" w:hanging="720"/>
        <w:jc w:val="both"/>
        <w:rPr>
          <w:lang w:val="en-US"/>
        </w:rPr>
      </w:pPr>
      <w:r w:rsidRPr="00BE75AA">
        <w:rPr>
          <w:lang w:val="en-US"/>
        </w:rPr>
        <w:lastRenderedPageBreak/>
        <w:t>Agreements to be prioritized towards O</w:t>
      </w:r>
      <w:r w:rsidR="00BE75AA" w:rsidRPr="00BE75AA">
        <w:rPr>
          <w:lang w:val="en-US"/>
        </w:rPr>
        <w:t>nline</w:t>
      </w:r>
      <w:r w:rsidRPr="00BE75AA">
        <w:rPr>
          <w:lang w:val="en-US"/>
        </w:rPr>
        <w:t>#1</w:t>
      </w:r>
    </w:p>
    <w:p w14:paraId="1D7BF01E" w14:textId="53CC8996" w:rsidR="00BA773E" w:rsidRPr="00BA773E" w:rsidRDefault="00BA773E" w:rsidP="00BA773E">
      <w:pPr>
        <w:rPr>
          <w:lang w:val="en-US"/>
        </w:rPr>
      </w:pPr>
      <w:r w:rsidRPr="00BE75AA">
        <w:rPr>
          <w:lang w:val="en-US"/>
        </w:rPr>
        <w:t>This section will be completed with a prioritization of topics once having heard from companies on the proposals raised in the following section.</w:t>
      </w:r>
    </w:p>
    <w:p w14:paraId="7311F565" w14:textId="68C6E380" w:rsidR="00A17BF5" w:rsidRPr="00BA773E" w:rsidRDefault="000944C8" w:rsidP="00BA773E">
      <w:pPr>
        <w:pStyle w:val="Titolo1"/>
        <w:numPr>
          <w:ilvl w:val="0"/>
          <w:numId w:val="3"/>
        </w:numPr>
        <w:tabs>
          <w:tab w:val="num" w:pos="720"/>
          <w:tab w:val="num" w:pos="10770"/>
        </w:tabs>
        <w:spacing w:line="240" w:lineRule="auto"/>
        <w:ind w:left="720" w:hanging="720"/>
        <w:jc w:val="both"/>
        <w:rPr>
          <w:lang w:val="en-US"/>
        </w:rPr>
      </w:pPr>
      <w:r>
        <w:rPr>
          <w:lang w:val="en-US"/>
        </w:rPr>
        <w:t>Remaining Open Issues</w:t>
      </w:r>
    </w:p>
    <w:p w14:paraId="5120AE60" w14:textId="4831CD40" w:rsidR="000944C8" w:rsidRDefault="000944C8" w:rsidP="000944C8">
      <w:pPr>
        <w:pStyle w:val="Titolo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</w:t>
      </w:r>
      <w:r w:rsidRPr="00BA773E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.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1</w:t>
      </w:r>
      <w:r w:rsidRPr="00BA773E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. 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Cyclic Shift for PMCH</w:t>
      </w:r>
    </w:p>
    <w:p w14:paraId="7AA04717" w14:textId="77777777" w:rsidR="0085255F" w:rsidRPr="0085255F" w:rsidRDefault="0085255F" w:rsidP="00072CFF">
      <w:pPr>
        <w:rPr>
          <w:rFonts w:eastAsia="Batang"/>
          <w:szCs w:val="24"/>
        </w:rPr>
      </w:pPr>
    </w:p>
    <w:p w14:paraId="52337FE7" w14:textId="77777777" w:rsidR="004E71F6" w:rsidRDefault="000944C8" w:rsidP="000944C8">
      <w:pPr>
        <w:rPr>
          <w:b/>
          <w:bCs/>
        </w:rPr>
      </w:pPr>
      <w:r w:rsidRPr="00EC7772">
        <w:rPr>
          <w:b/>
          <w:bCs/>
          <w:highlight w:val="yellow"/>
        </w:rPr>
        <w:t>Proposal</w:t>
      </w:r>
    </w:p>
    <w:p w14:paraId="25B42126" w14:textId="46667E0D" w:rsidR="009E796F" w:rsidRDefault="009E796F" w:rsidP="009E796F">
      <w:pPr>
        <w:spacing w:after="0" w:line="240" w:lineRule="auto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Adopt the following TP to Clause 6.5.1 for TS 36.211. </w:t>
      </w:r>
    </w:p>
    <w:p w14:paraId="64FE82FA" w14:textId="77777777" w:rsidR="009E796F" w:rsidRDefault="009E796F" w:rsidP="009E796F">
      <w:pPr>
        <w:spacing w:after="0" w:line="240" w:lineRule="auto"/>
        <w:rPr>
          <w:sz w:val="21"/>
          <w:szCs w:val="21"/>
          <w:lang w:eastAsia="zh-CN"/>
        </w:rPr>
      </w:pPr>
    </w:p>
    <w:p w14:paraId="5E3DFF6D" w14:textId="77777777" w:rsidR="009E796F" w:rsidRPr="002C0AE1" w:rsidRDefault="009E796F" w:rsidP="000F396F">
      <w:pPr>
        <w:pStyle w:val="Paragrafoelenco"/>
        <w:numPr>
          <w:ilvl w:val="0"/>
          <w:numId w:val="11"/>
        </w:numPr>
        <w:overflowPunct/>
        <w:autoSpaceDE/>
        <w:autoSpaceDN/>
        <w:adjustRightInd/>
        <w:spacing w:before="180" w:line="276" w:lineRule="auto"/>
        <w:jc w:val="both"/>
        <w:textAlignment w:val="auto"/>
        <w:rPr>
          <w:b/>
          <w:i/>
          <w:noProof/>
        </w:rPr>
      </w:pPr>
      <w:r w:rsidRPr="002C0AE1">
        <w:rPr>
          <w:b/>
          <w:i/>
          <w:noProof/>
        </w:rPr>
        <w:t xml:space="preserve">Reason for change: </w:t>
      </w:r>
      <w:r w:rsidRPr="002C0AE1">
        <w:rPr>
          <w:bCs/>
          <w:iCs/>
          <w:noProof/>
          <w:lang w:val="en-IN"/>
        </w:rPr>
        <w:t>The present specification is not fully aligned with the higher layer parameters of cyclic shift for PMCH.</w:t>
      </w:r>
      <w:r w:rsidRPr="002C0AE1">
        <w:rPr>
          <w:b/>
          <w:i/>
          <w:noProof/>
        </w:rPr>
        <w:t xml:space="preserve">  </w:t>
      </w:r>
    </w:p>
    <w:p w14:paraId="0B7CD776" w14:textId="77777777" w:rsidR="009E796F" w:rsidRPr="002C0AE1" w:rsidRDefault="009E796F" w:rsidP="000F396F">
      <w:pPr>
        <w:pStyle w:val="Paragrafoelenco"/>
        <w:numPr>
          <w:ilvl w:val="0"/>
          <w:numId w:val="11"/>
        </w:numPr>
        <w:overflowPunct/>
        <w:autoSpaceDE/>
        <w:autoSpaceDN/>
        <w:adjustRightInd/>
        <w:spacing w:before="180" w:line="276" w:lineRule="auto"/>
        <w:jc w:val="both"/>
        <w:textAlignment w:val="auto"/>
        <w:rPr>
          <w:bCs/>
          <w:iCs/>
          <w:noProof/>
          <w:lang w:val="en-IN"/>
        </w:rPr>
      </w:pPr>
      <w:r w:rsidRPr="002C0AE1">
        <w:rPr>
          <w:b/>
          <w:i/>
          <w:noProof/>
        </w:rPr>
        <w:t xml:space="preserve">Summary of change: </w:t>
      </w:r>
      <w:r w:rsidRPr="002C0AE1">
        <w:rPr>
          <w:bCs/>
          <w:iCs/>
          <w:noProof/>
          <w:lang w:val="en-IN"/>
        </w:rPr>
        <w:t>In clause 6.5.1, place-holders are replaced with the higher layer parameters of cyclic shift for PMCH in accordance with the RRC specification.</w:t>
      </w:r>
    </w:p>
    <w:p w14:paraId="4F627BB2" w14:textId="77777777" w:rsidR="009E796F" w:rsidRPr="002C0AE1" w:rsidRDefault="009E796F" w:rsidP="000F396F">
      <w:pPr>
        <w:pStyle w:val="Paragrafoelenco"/>
        <w:numPr>
          <w:ilvl w:val="0"/>
          <w:numId w:val="11"/>
        </w:numPr>
        <w:overflowPunct/>
        <w:autoSpaceDE/>
        <w:autoSpaceDN/>
        <w:adjustRightInd/>
        <w:spacing w:before="180" w:line="276" w:lineRule="auto"/>
        <w:jc w:val="both"/>
        <w:textAlignment w:val="auto"/>
        <w:rPr>
          <w:b/>
          <w:i/>
          <w:noProof/>
        </w:rPr>
      </w:pPr>
      <w:r w:rsidRPr="002C0AE1">
        <w:rPr>
          <w:b/>
          <w:i/>
          <w:noProof/>
        </w:rPr>
        <w:t xml:space="preserve">Consequences if not approved: </w:t>
      </w:r>
      <w:r w:rsidRPr="002C0AE1">
        <w:rPr>
          <w:bCs/>
          <w:iCs/>
          <w:noProof/>
          <w:lang w:val="en-IN"/>
        </w:rPr>
        <w:t>Specification remains incomplete and ambiguous.</w:t>
      </w:r>
    </w:p>
    <w:p w14:paraId="10302D7D" w14:textId="77777777" w:rsidR="009E796F" w:rsidRPr="002C0AE1" w:rsidRDefault="009E796F" w:rsidP="009E796F">
      <w:pPr>
        <w:pStyle w:val="Paragrafoelenco"/>
        <w:spacing w:before="180"/>
        <w:ind w:left="0"/>
        <w:rPr>
          <w:lang w:val="en-IN" w:eastAsia="ko-KR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796F" w:rsidRPr="002C0AE1" w14:paraId="78A0A853" w14:textId="77777777" w:rsidTr="007E7D77">
        <w:tc>
          <w:tcPr>
            <w:tcW w:w="9737" w:type="dxa"/>
          </w:tcPr>
          <w:p w14:paraId="234DD560" w14:textId="77777777" w:rsidR="009E796F" w:rsidRPr="002C0AE1" w:rsidRDefault="009E796F" w:rsidP="007E7D77">
            <w:pPr>
              <w:pStyle w:val="Paragrafoelenco"/>
              <w:spacing w:before="180"/>
              <w:ind w:left="0"/>
              <w:rPr>
                <w:rFonts w:ascii="Arial" w:hAnsi="Arial" w:cs="Arial"/>
                <w:lang w:val="en-IN" w:eastAsia="ko-KR"/>
              </w:rPr>
            </w:pPr>
            <w:r w:rsidRPr="002C0AE1">
              <w:rPr>
                <w:rFonts w:ascii="Arial" w:hAnsi="Arial" w:cs="Arial"/>
                <w:lang w:val="en-IN" w:eastAsia="ko-KR"/>
              </w:rPr>
              <w:t>6.5.1 Cyclic Shift for PMCH</w:t>
            </w:r>
          </w:p>
          <w:p w14:paraId="7BFF89DB" w14:textId="77777777" w:rsidR="009E796F" w:rsidRPr="002C0AE1" w:rsidRDefault="009E796F" w:rsidP="007E7D77">
            <w:pPr>
              <w:spacing w:before="180"/>
            </w:pPr>
            <w:r w:rsidRPr="002C0AE1">
              <w:t xml:space="preserve">The input to the cyclic shift is 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C0AE1">
              <w:t xml:space="preserve"> defined in clause 6.3.1 and the ouput is a block of bits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bit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C0AE1">
              <w:t>.</w:t>
            </w:r>
          </w:p>
          <w:p w14:paraId="1558896D" w14:textId="77777777" w:rsidR="009E796F" w:rsidRPr="002C0AE1" w:rsidRDefault="009E796F" w:rsidP="007E7D77">
            <w:pPr>
              <w:pStyle w:val="Paragrafoelenco"/>
              <w:spacing w:before="180"/>
              <w:ind w:left="0"/>
              <w:rPr>
                <w:lang w:val="en-IN" w:eastAsia="ko-KR"/>
              </w:rPr>
            </w:pPr>
          </w:p>
          <w:p w14:paraId="009CDF9C" w14:textId="77777777" w:rsidR="009E796F" w:rsidRPr="002C0AE1" w:rsidRDefault="009E796F" w:rsidP="007E7D77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rFonts w:eastAsia="Malgun Gothic"/>
                <w:color w:val="FF0000"/>
                <w:lang w:eastAsia="zh-CN"/>
              </w:rPr>
            </w:pPr>
            <w:r w:rsidRPr="002C0AE1">
              <w:rPr>
                <w:rFonts w:eastAsia="Malgun Gothic"/>
                <w:color w:val="FF0000"/>
                <w:lang w:eastAsia="zh-CN"/>
              </w:rPr>
              <w:t xml:space="preserve">*** </w:t>
            </w:r>
            <w:r w:rsidRPr="002C0AE1">
              <w:rPr>
                <w:rFonts w:eastAsia="Malgun Gothic"/>
                <w:color w:val="FF0000"/>
              </w:rPr>
              <w:t>Unchanged parts are omitted</w:t>
            </w:r>
            <w:r w:rsidRPr="002C0AE1">
              <w:rPr>
                <w:rFonts w:eastAsia="Malgun Gothic"/>
                <w:color w:val="FF0000"/>
                <w:lang w:eastAsia="zh-CN"/>
              </w:rPr>
              <w:t xml:space="preserve"> ***</w:t>
            </w:r>
          </w:p>
          <w:p w14:paraId="1D3B2250" w14:textId="77777777" w:rsidR="009E796F" w:rsidRPr="002C0AE1" w:rsidRDefault="009E796F" w:rsidP="007E7D77">
            <w:pPr>
              <w:spacing w:before="180"/>
            </w:pPr>
          </w:p>
          <w:p w14:paraId="00A02B36" w14:textId="77777777" w:rsidR="009E796F" w:rsidRPr="002C0AE1" w:rsidRDefault="009E796F" w:rsidP="007E7D77">
            <w:pPr>
              <w:spacing w:before="180"/>
            </w:pPr>
            <w:r w:rsidRPr="002C0AE1">
              <w:tab/>
            </w:r>
            <m:oMath>
              <m:r>
                <w:rPr>
                  <w:rFonts w:ascii="Cambria Math" w:hAnsi="Cambria Math"/>
                </w:rPr>
                <m:t>α</m:t>
              </m:r>
            </m:oMath>
            <w:r w:rsidRPr="002C0AE1">
              <w:t xml:space="preserve"> is given by</w:t>
            </w:r>
          </w:p>
          <w:p w14:paraId="1BA674EC" w14:textId="77777777" w:rsidR="009E796F" w:rsidRPr="002C0AE1" w:rsidRDefault="009E796F" w:rsidP="007E7D77">
            <w:pPr>
              <w:spacing w:before="180"/>
            </w:pPr>
            <w:r w:rsidRPr="002C0AE1">
              <w:t>-</w:t>
            </w:r>
            <w:r w:rsidRPr="002C0AE1">
              <w:tab/>
              <w:t xml:space="preserve">if the higher-layer parameter </w:t>
            </w:r>
            <w:r w:rsidRPr="002C0AE1">
              <w:rPr>
                <w:strike/>
                <w:color w:val="FF0000"/>
              </w:rPr>
              <w:t>XXX</w:t>
            </w:r>
            <w:r w:rsidRPr="002C0AE1">
              <w:t xml:space="preserve"> </w:t>
            </w:r>
            <w:r w:rsidRPr="002C0AE1">
              <w:rPr>
                <w:i/>
                <w:iCs/>
                <w:color w:val="FF0000"/>
              </w:rPr>
              <w:t>pmch-CyclicShiftAlpha</w:t>
            </w:r>
            <w:r w:rsidRPr="002C0AE1">
              <w:t xml:space="preserve"> is set to </w:t>
            </w:r>
            <w:r w:rsidRPr="002C0AE1">
              <w:rPr>
                <w:strike/>
                <w:color w:val="FF0000"/>
              </w:rPr>
              <w:t xml:space="preserve">alphaOne </w:t>
            </w:r>
            <w:r w:rsidRPr="002C0AE1">
              <w:rPr>
                <w:i/>
                <w:iCs/>
                <w:color w:val="FF0000"/>
              </w:rPr>
              <w:t>alpha1</w:t>
            </w:r>
          </w:p>
          <w:p w14:paraId="5BE049B4" w14:textId="77777777" w:rsidR="009E796F" w:rsidRPr="002C0AE1" w:rsidRDefault="009E796F" w:rsidP="007E7D77">
            <w:pPr>
              <w:spacing w:before="180"/>
            </w:pPr>
            <m:oMathPara>
              <m:oMath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14:paraId="4678626B" w14:textId="77777777" w:rsidR="009E796F" w:rsidRPr="002C0AE1" w:rsidRDefault="009E796F" w:rsidP="007E7D77">
            <w:pPr>
              <w:spacing w:before="180"/>
            </w:pPr>
            <w:r w:rsidRPr="002C0AE1">
              <w:t>-</w:t>
            </w:r>
            <w:r w:rsidRPr="002C0AE1">
              <w:tab/>
              <w:t xml:space="preserve">if the higher-layer parameter </w:t>
            </w:r>
            <w:r w:rsidRPr="002C0AE1">
              <w:rPr>
                <w:strike/>
                <w:color w:val="FF0000"/>
              </w:rPr>
              <w:t>XXX</w:t>
            </w:r>
            <w:r w:rsidRPr="002C0AE1">
              <w:t xml:space="preserve"> </w:t>
            </w:r>
            <w:r w:rsidRPr="002C0AE1">
              <w:rPr>
                <w:i/>
                <w:iCs/>
                <w:color w:val="FF0000"/>
              </w:rPr>
              <w:t>pmch-CyclicShiftAlpha</w:t>
            </w:r>
            <w:r w:rsidRPr="002C0AE1">
              <w:t xml:space="preserve"> is set to </w:t>
            </w:r>
            <w:r w:rsidRPr="002C0AE1">
              <w:rPr>
                <w:strike/>
                <w:color w:val="FF0000"/>
              </w:rPr>
              <w:t>alphaOther</w:t>
            </w:r>
            <w:r w:rsidRPr="002C0AE1">
              <w:rPr>
                <w:i/>
                <w:iCs/>
                <w:color w:val="FF0000"/>
              </w:rPr>
              <w:t xml:space="preserve"> alpha2</w:t>
            </w:r>
          </w:p>
          <w:p w14:paraId="13648F85" w14:textId="77777777" w:rsidR="009E796F" w:rsidRPr="002C0AE1" w:rsidRDefault="009E796F" w:rsidP="007E7D77">
            <w:pPr>
              <w:spacing w:before="180"/>
            </w:pPr>
            <m:oMathPara>
              <m:oMath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NL</m:t>
                        </m:r>
                      </m:den>
                    </m:f>
                  </m:e>
                </m:d>
              </m:oMath>
            </m:oMathPara>
          </w:p>
          <w:p w14:paraId="13E2A355" w14:textId="77777777" w:rsidR="009E796F" w:rsidRPr="00074FE4" w:rsidRDefault="009E796F" w:rsidP="007E7D77">
            <w:pPr>
              <w:spacing w:before="180"/>
            </w:pPr>
            <w:r w:rsidRPr="002C0AE1">
              <w:t>-</w:t>
            </w:r>
            <w:r w:rsidRPr="002C0AE1">
              <w:tab/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2C0AE1">
              <w:t xml:space="preserve"> is the number of OFDM symbols used for the PMCH transmission.</w:t>
            </w:r>
          </w:p>
        </w:tc>
      </w:tr>
    </w:tbl>
    <w:p w14:paraId="6C392090" w14:textId="77777777" w:rsidR="000944C8" w:rsidRDefault="000944C8" w:rsidP="000944C8">
      <w:pPr>
        <w:pStyle w:val="Titolo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</w:p>
    <w:p w14:paraId="43666D64" w14:textId="3FD6F836" w:rsidR="00DF28BE" w:rsidRDefault="00DF28BE" w:rsidP="00DF28BE">
      <w:pPr>
        <w:pStyle w:val="Titolo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</w:t>
      </w:r>
      <w:r w:rsidRPr="00AB7BDB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.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2</w:t>
      </w:r>
      <w:r w:rsidRPr="00AB7BDB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 </w:t>
      </w:r>
      <w:r w:rsidR="007951FD" w:rsidRPr="007951FD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MBMS Notification</w:t>
      </w:r>
    </w:p>
    <w:p w14:paraId="6CCC89C6" w14:textId="48E6022F" w:rsidR="00F71EC2" w:rsidRDefault="00A42FB9" w:rsidP="00F71EC2">
      <w:pPr>
        <w:pStyle w:val="NormaleWeb"/>
        <w:shd w:val="clear" w:color="auto" w:fill="FFFFFF"/>
        <w:spacing w:before="0" w:beforeAutospacing="0" w:after="0" w:afterAutospacing="0"/>
        <w:textAlignment w:val="top"/>
        <w:rPr>
          <w:b/>
          <w:bCs/>
          <w:color w:val="000000"/>
          <w:sz w:val="20"/>
          <w:szCs w:val="20"/>
        </w:rPr>
      </w:pPr>
      <w:r w:rsidRPr="00F71EC2">
        <w:t xml:space="preserve"> </w:t>
      </w:r>
      <w:r w:rsidR="00F71EC2" w:rsidRPr="00F71EC2">
        <w:rPr>
          <w:b/>
          <w:bCs/>
          <w:color w:val="000000"/>
          <w:sz w:val="20"/>
          <w:szCs w:val="20"/>
          <w:highlight w:val="yellow"/>
        </w:rPr>
        <w:t>Proposal:</w:t>
      </w:r>
    </w:p>
    <w:p w14:paraId="3AEEB2B2" w14:textId="77777777" w:rsidR="00F71EC2" w:rsidRPr="00F71EC2" w:rsidRDefault="00F71EC2" w:rsidP="00F71EC2">
      <w:pPr>
        <w:pStyle w:val="NormaleWeb"/>
        <w:shd w:val="clear" w:color="auto" w:fill="FFFFFF"/>
        <w:spacing w:before="0" w:beforeAutospacing="0" w:after="0" w:afterAutospacing="0"/>
        <w:textAlignment w:val="top"/>
        <w:rPr>
          <w:rFonts w:ascii="Aptos" w:hAnsi="Aptos"/>
          <w:color w:val="000000"/>
          <w:lang w:val="en-IN" w:eastAsia="en-IN"/>
        </w:rPr>
      </w:pPr>
      <w:bookmarkStart w:id="4" w:name="_GoBack"/>
      <w:bookmarkEnd w:id="4"/>
    </w:p>
    <w:p w14:paraId="7DCE5076" w14:textId="77777777" w:rsidR="00F71EC2" w:rsidRDefault="00F71EC2" w:rsidP="00F71EC2">
      <w:pPr>
        <w:pStyle w:val="Normale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Clarify that “for an MBMS-dedicated cell, if E-UTRAN configures a value other than "0" for additionalNonMBSFNSubframes within MasterInformationBlock-MBMS, notificationSF-Index-r9 configuration indicates the subframe pointed out by additionalNonMBSFNSubframes and MBMS-NotificationConfig-v1430 is not configured when one of the additional subframes is used to transmit MCCH change notifications on PDCCH.”</w:t>
      </w:r>
    </w:p>
    <w:p w14:paraId="6EF1AF7B" w14:textId="77777777" w:rsidR="00F71EC2" w:rsidRDefault="00F71EC2" w:rsidP="00F71EC2">
      <w:pPr>
        <w:pStyle w:val="NormaleWeb"/>
        <w:numPr>
          <w:ilvl w:val="0"/>
          <w:numId w:val="13"/>
        </w:numPr>
        <w:shd w:val="clear" w:color="auto" w:fill="FFFFFF"/>
        <w:spacing w:before="0" w:beforeAutospacing="0" w:after="0" w:afterAutospacing="0"/>
        <w:textAlignment w:val="top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lastRenderedPageBreak/>
        <w:t>Clarification can be captured in RAN2 spec.</w:t>
      </w:r>
    </w:p>
    <w:p w14:paraId="13A1FD0C" w14:textId="354B8C51" w:rsidR="00EC7772" w:rsidRDefault="00EC7772" w:rsidP="00F71EC2">
      <w:pPr>
        <w:spacing w:before="180"/>
        <w:jc w:val="both"/>
        <w:rPr>
          <w:lang w:val="en-US" w:eastAsia="zh-CN"/>
        </w:rPr>
      </w:pPr>
    </w:p>
    <w:p w14:paraId="5996EEDF" w14:textId="7233D923" w:rsidR="002B15F9" w:rsidRDefault="00B512ED">
      <w:pPr>
        <w:pStyle w:val="Titolo1"/>
        <w:jc w:val="both"/>
        <w:rPr>
          <w:lang w:val="en-US"/>
        </w:rPr>
      </w:pPr>
      <w:r>
        <w:rPr>
          <w:lang w:val="en-US"/>
        </w:rPr>
        <w:t>References</w:t>
      </w:r>
    </w:p>
    <w:p w14:paraId="210439BE" w14:textId="7ED42642" w:rsidR="00E429D1" w:rsidRPr="00CC687A" w:rsidRDefault="000E66F8" w:rsidP="00335708">
      <w:r>
        <w:rPr>
          <w:lang w:val="en-US"/>
        </w:rPr>
        <w:t xml:space="preserve">[1] </w:t>
      </w:r>
      <w:hyperlink r:id="rId12" w:history="1">
        <w:r w:rsidRPr="000E66F8">
          <w:rPr>
            <w:rStyle w:val="Collegamentoipertestuale"/>
            <w:lang w:val="en-US"/>
          </w:rPr>
          <w:t>RP-250794</w:t>
        </w:r>
      </w:hyperlink>
      <w:r w:rsidRPr="000E66F8">
        <w:rPr>
          <w:lang w:val="en-US"/>
        </w:rPr>
        <w:t>, “Revised WID on LTE-based 5G Broadcast Phase 2”, 3GPP TSG RAN Meeting #107, Incheon, Korea, March 2025</w:t>
      </w:r>
    </w:p>
    <w:p w14:paraId="081D9A39" w14:textId="616D7A33" w:rsidR="00407D2B" w:rsidRDefault="00407D2B" w:rsidP="00407D2B">
      <w:pPr>
        <w:pStyle w:val="Titolo1"/>
        <w:jc w:val="both"/>
        <w:rPr>
          <w:lang w:val="en-US"/>
        </w:rPr>
      </w:pPr>
      <w:r>
        <w:rPr>
          <w:lang w:val="en-US"/>
        </w:rPr>
        <w:t>List of proposals to the meeting</w:t>
      </w:r>
    </w:p>
    <w:tbl>
      <w:tblPr>
        <w:tblStyle w:val="4-11"/>
        <w:tblW w:w="0" w:type="auto"/>
        <w:tblLook w:val="04A0" w:firstRow="1" w:lastRow="0" w:firstColumn="1" w:lastColumn="0" w:noHBand="0" w:noVBand="1"/>
      </w:tblPr>
      <w:tblGrid>
        <w:gridCol w:w="1233"/>
        <w:gridCol w:w="1548"/>
        <w:gridCol w:w="6848"/>
      </w:tblGrid>
      <w:tr w:rsidR="00153D6F" w:rsidRPr="006103DA" w14:paraId="7AE1AD0D" w14:textId="77777777" w:rsidTr="00153D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37332C82" w14:textId="75C1FCB2" w:rsidR="00153D6F" w:rsidRPr="006103DA" w:rsidRDefault="00153D6F" w:rsidP="00F05B2D">
            <w:pPr>
              <w:rPr>
                <w:color w:val="FFFFFF"/>
                <w:lang w:eastAsia="zh-CN"/>
              </w:rPr>
            </w:pPr>
            <w:r>
              <w:rPr>
                <w:color w:val="FFFFFF"/>
                <w:lang w:eastAsia="zh-CN"/>
              </w:rPr>
              <w:t>Tdoc Number</w:t>
            </w:r>
          </w:p>
        </w:tc>
        <w:tc>
          <w:tcPr>
            <w:tcW w:w="1548" w:type="dxa"/>
          </w:tcPr>
          <w:p w14:paraId="501821AA" w14:textId="782EEB95" w:rsidR="00153D6F" w:rsidRPr="006103DA" w:rsidRDefault="00153D6F" w:rsidP="00F05B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  <w:lang w:eastAsia="zh-CN"/>
              </w:rPr>
            </w:pPr>
            <w:r>
              <w:rPr>
                <w:color w:val="FFFFFF"/>
                <w:lang w:eastAsia="zh-CN"/>
              </w:rPr>
              <w:t>Source</w:t>
            </w:r>
          </w:p>
        </w:tc>
        <w:tc>
          <w:tcPr>
            <w:tcW w:w="6848" w:type="dxa"/>
          </w:tcPr>
          <w:p w14:paraId="48D051DF" w14:textId="77777777" w:rsidR="00153D6F" w:rsidRPr="006103DA" w:rsidRDefault="00153D6F" w:rsidP="00F05B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  <w:lang w:eastAsia="zh-CN"/>
              </w:rPr>
            </w:pPr>
            <w:r w:rsidRPr="006103DA">
              <w:rPr>
                <w:color w:val="FFFFFF"/>
                <w:lang w:eastAsia="zh-CN"/>
              </w:rPr>
              <w:t>Comment</w:t>
            </w:r>
          </w:p>
        </w:tc>
      </w:tr>
      <w:tr w:rsidR="00153D6F" w:rsidRPr="006103DA" w14:paraId="0B27B7A0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34FECBE2" w14:textId="655178BE" w:rsidR="00153D6F" w:rsidRPr="00153D6F" w:rsidRDefault="00871145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871145">
              <w:rPr>
                <w:bCs w:val="0"/>
                <w:lang w:eastAsia="zh-CN"/>
              </w:rPr>
              <w:t>R1-2506971</w:t>
            </w:r>
          </w:p>
        </w:tc>
        <w:tc>
          <w:tcPr>
            <w:tcW w:w="1548" w:type="dxa"/>
          </w:tcPr>
          <w:p w14:paraId="3EB8D225" w14:textId="619F1AD7" w:rsidR="00153D6F" w:rsidRPr="006103DA" w:rsidRDefault="00871145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871145">
              <w:rPr>
                <w:lang w:eastAsia="zh-CN"/>
              </w:rPr>
              <w:t>Xiaomi</w:t>
            </w:r>
          </w:p>
        </w:tc>
        <w:tc>
          <w:tcPr>
            <w:tcW w:w="6848" w:type="dxa"/>
          </w:tcPr>
          <w:p w14:paraId="5D28F6F5" w14:textId="30C4EF66" w:rsidR="002B6A7E" w:rsidRPr="002B6A7E" w:rsidRDefault="00153D6F" w:rsidP="002B6A7E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D0A00">
              <w:rPr>
                <w:b/>
                <w:bCs/>
                <w:i/>
                <w:iCs/>
                <w:u w:val="single"/>
              </w:rPr>
              <w:t>Proposal</w:t>
            </w:r>
            <w:r>
              <w:rPr>
                <w:b/>
                <w:bCs/>
                <w:i/>
                <w:iCs/>
                <w:u w:val="single"/>
              </w:rPr>
              <w:t xml:space="preserve"> 1</w:t>
            </w:r>
            <w:r w:rsidRPr="00BD0A00">
              <w:rPr>
                <w:b/>
                <w:bCs/>
              </w:rPr>
              <w:t xml:space="preserve">: </w:t>
            </w:r>
            <w:r w:rsidR="002B6A7E">
              <w:rPr>
                <w:rFonts w:eastAsiaTheme="minorEastAsia"/>
                <w:b/>
                <w:bCs/>
                <w:lang w:val="en-US" w:eastAsia="zh-CN"/>
              </w:rPr>
              <w:t xml:space="preserve"> Adopt the following TP to Clause 6.5.1 for TS 36.211. </w:t>
            </w:r>
          </w:p>
          <w:p w14:paraId="0797010E" w14:textId="77777777" w:rsidR="002B6A7E" w:rsidRDefault="002B6A7E" w:rsidP="002B6A7E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</w:p>
          <w:tbl>
            <w:tblPr>
              <w:tblStyle w:val="Grigliatabella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6622"/>
            </w:tblGrid>
            <w:tr w:rsidR="002B6A7E" w14:paraId="002643B2" w14:textId="77777777" w:rsidTr="007E7D77">
              <w:tc>
                <w:tcPr>
                  <w:tcW w:w="10188" w:type="dxa"/>
                </w:tcPr>
                <w:p w14:paraId="471026B7" w14:textId="77777777" w:rsidR="002B6A7E" w:rsidRDefault="002B6A7E" w:rsidP="002B6A7E">
                  <w:pPr>
                    <w:keepNext/>
                    <w:keepLines/>
                    <w:spacing w:before="120" w:line="240" w:lineRule="auto"/>
                    <w:ind w:left="1134" w:hanging="1134"/>
                    <w:outlineLvl w:val="2"/>
                    <w:rPr>
                      <w:rFonts w:ascii="Arial" w:eastAsia="DengXian" w:hAnsi="Arial"/>
                      <w:sz w:val="28"/>
                    </w:rPr>
                  </w:pPr>
                  <w:r>
                    <w:rPr>
                      <w:rFonts w:ascii="Arial" w:eastAsia="DengXian" w:hAnsi="Arial"/>
                      <w:sz w:val="28"/>
                      <w:lang w:eastAsia="zh-CN"/>
                    </w:rPr>
                    <w:t>6.5.1</w:t>
                  </w:r>
                  <w:r>
                    <w:rPr>
                      <w:rFonts w:ascii="Arial" w:eastAsia="DengXian" w:hAnsi="Arial"/>
                      <w:sz w:val="28"/>
                      <w:lang w:eastAsia="zh-CN"/>
                    </w:rPr>
                    <w:tab/>
                    <w:t>Cyclic shift for PMCH</w:t>
                  </w:r>
                </w:p>
                <w:p w14:paraId="51AA0FE6" w14:textId="77777777" w:rsidR="002B6A7E" w:rsidRDefault="002B6A7E" w:rsidP="002B6A7E">
                  <w:pPr>
                    <w:spacing w:line="240" w:lineRule="auto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t xml:space="preserve">The input to the cyclic shift is the block of bits </w:t>
                  </w:r>
                  <m:oMath>
                    <m:acc>
                      <m:accPr>
                        <m:chr m:val="̃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eastAsia="DengXian" w:hAnsi="Cambria Math"/>
                      </w:rPr>
                      <m:t xml:space="preserve">, …, </m:t>
                    </m:r>
                    <m:acc>
                      <m:accPr>
                        <m:chr m:val="̃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bit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-1</m:t>
                        </m:r>
                      </m:e>
                    </m:d>
                  </m:oMath>
                  <w:r>
                    <w:rPr>
                      <w:rFonts w:ascii="New York" w:eastAsia="DengXian" w:hAnsi="New York"/>
                    </w:rPr>
                    <w:t xml:space="preserve"> defined in clause 6.3.1 and the ouput is a block of bits </w:t>
                  </w:r>
                  <m:oMath>
                    <m:acc>
                      <m:accPr>
                        <m:chr m:val="̿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eastAsia="DengXian" w:hAnsi="Cambria Math"/>
                      </w:rPr>
                      <m:t xml:space="preserve">, …, </m:t>
                    </m:r>
                    <m:acc>
                      <m:accPr>
                        <m:chr m:val="̿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bit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-1</m:t>
                        </m:r>
                      </m:e>
                    </m:d>
                  </m:oMath>
                  <w:r>
                    <w:rPr>
                      <w:rFonts w:ascii="New York" w:eastAsia="DengXian" w:hAnsi="New York"/>
                    </w:rPr>
                    <w:t>.</w:t>
                  </w:r>
                </w:p>
                <w:p w14:paraId="0430C718" w14:textId="77777777" w:rsidR="002B6A7E" w:rsidRDefault="002B6A7E" w:rsidP="002B6A7E">
                  <w:pPr>
                    <w:spacing w:line="240" w:lineRule="auto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t xml:space="preserve">The block of bits </w:t>
                  </w:r>
                  <m:oMath>
                    <m:acc>
                      <m:accPr>
                        <m:chr m:val="̃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eastAsia="DengXian" w:hAnsi="Cambria Math"/>
                      </w:rPr>
                      <m:t xml:space="preserve">, …, </m:t>
                    </m:r>
                    <m:acc>
                      <m:accPr>
                        <m:chr m:val="̃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bit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-1</m:t>
                        </m:r>
                      </m:e>
                    </m:d>
                  </m:oMath>
                  <w:r>
                    <w:rPr>
                      <w:rFonts w:ascii="New York" w:eastAsia="DengXian" w:hAnsi="New York"/>
                    </w:rPr>
                    <w:t xml:space="preserve"> shall be cyclically shifted by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i</m:t>
                        </m:r>
                      </m:sub>
                    </m:sSub>
                  </m:oMath>
                  <w:r>
                    <w:rPr>
                      <w:rFonts w:ascii="New York" w:eastAsia="DengXian" w:hAnsi="New York"/>
                    </w:rPr>
                    <w:t xml:space="preserve"> bits to form the block </w:t>
                  </w:r>
                  <m:oMath>
                    <m:acc>
                      <m:accPr>
                        <m:chr m:val="̿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0</m:t>
                        </m:r>
                      </m:e>
                    </m:d>
                    <m:r>
                      <w:rPr>
                        <w:rFonts w:ascii="Cambria Math" w:eastAsia="DengXian" w:hAnsi="Cambria Math"/>
                      </w:rPr>
                      <m:t xml:space="preserve">, …, </m:t>
                    </m:r>
                    <m:acc>
                      <m:accPr>
                        <m:chr m:val="̿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b</m:t>
                        </m:r>
                      </m:e>
                    </m:acc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bit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-1</m:t>
                        </m:r>
                      </m:e>
                    </m:d>
                  </m:oMath>
                  <w:r>
                    <w:rPr>
                      <w:rFonts w:ascii="New York" w:eastAsia="DengXian" w:hAnsi="New York"/>
                    </w:rPr>
                    <w:t xml:space="preserve"> according to</w:t>
                  </w:r>
                </w:p>
                <w:p w14:paraId="5E52A3B5" w14:textId="77777777" w:rsidR="002B6A7E" w:rsidRDefault="00BF4682" w:rsidP="002B6A7E">
                  <w:pPr>
                    <w:keepLines/>
                    <w:tabs>
                      <w:tab w:val="center" w:pos="4536"/>
                      <w:tab w:val="right" w:pos="9072"/>
                    </w:tabs>
                    <w:spacing w:line="240" w:lineRule="auto"/>
                    <w:rPr>
                      <w:rFonts w:ascii="New York" w:eastAsia="DengXian" w:hAnsi="New York"/>
                      <w:lang w:val="sv-SE"/>
                    </w:rPr>
                  </w:pPr>
                  <m:oMathPara>
                    <m:oMath>
                      <m:acc>
                        <m:accPr>
                          <m:chr m:val="̿"/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b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sv-SE"/>
                        </w:rPr>
                        <m:t>=</m:t>
                      </m:r>
                      <m:acc>
                        <m:accPr>
                          <m:chr m:val="̃"/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b</m:t>
                          </m:r>
                        </m:e>
                      </m:acc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sv-SE"/>
                        </w:rPr>
                        <m:t>(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  <w:lang w:val="sv-SE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sv-SE"/>
                        </w:rPr>
                        <m:t xml:space="preserve"> </m:t>
                      </m:r>
                      <m:r>
                        <m:rPr>
                          <m:nor/>
                        </m:rPr>
                        <w:rPr>
                          <w:rFonts w:ascii="New York" w:eastAsia="DengXian" w:hAnsi="New York"/>
                          <w:lang w:val="sv-SE"/>
                        </w:rPr>
                        <m:t>mod</m:t>
                      </m:r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sv-SE"/>
                        </w:rPr>
                        <m:t xml:space="preserve"> 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New York" w:eastAsia="DengXian" w:hAnsi="New York"/>
                              <w:lang w:val="sv-SE"/>
                            </w:rPr>
                            <m:t>bit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  <w:lang w:val="sv-SE"/>
                        </w:rPr>
                        <m:t>)</m:t>
                      </m:r>
                    </m:oMath>
                  </m:oMathPara>
                </w:p>
                <w:p w14:paraId="235F353E" w14:textId="77777777" w:rsidR="002B6A7E" w:rsidRDefault="002B6A7E" w:rsidP="002B6A7E">
                  <w:pPr>
                    <w:spacing w:line="240" w:lineRule="auto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t>where</w:t>
                  </w:r>
                </w:p>
                <w:p w14:paraId="168A40E0" w14:textId="77777777" w:rsidR="002B6A7E" w:rsidRDefault="002B6A7E" w:rsidP="002B6A7E">
                  <w:pPr>
                    <w:spacing w:line="240" w:lineRule="auto"/>
                    <w:ind w:left="568" w:hanging="284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i</m:t>
                        </m:r>
                      </m:sub>
                    </m:sSub>
                  </m:oMath>
                  <w:r>
                    <w:rPr>
                      <w:rFonts w:ascii="New York" w:eastAsia="DengXian" w:hAnsi="New York"/>
                    </w:rPr>
                    <w:t xml:space="preserve"> is given by</w:t>
                  </w:r>
                </w:p>
                <w:p w14:paraId="50E79170" w14:textId="77777777" w:rsidR="002B6A7E" w:rsidRDefault="002B6A7E" w:rsidP="002B6A7E">
                  <w:pPr>
                    <w:spacing w:line="240" w:lineRule="auto"/>
                    <w:ind w:left="851" w:hanging="284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  <w:t xml:space="preserve">if the higher-layer parameter </w:t>
                  </w:r>
                  <w:r>
                    <w:rPr>
                      <w:rFonts w:ascii="New York" w:eastAsia="DengXian" w:hAnsi="New York"/>
                      <w:i/>
                      <w:iCs/>
                    </w:rPr>
                    <w:t>pmch-CyclicShiftAlpha</w:t>
                  </w:r>
                  <w:r>
                    <w:rPr>
                      <w:rFonts w:ascii="New York" w:eastAsia="DengXian" w:hAnsi="New York"/>
                    </w:rPr>
                    <w:t xml:space="preserve"> is set to </w:t>
                  </w:r>
                  <w:r>
                    <w:rPr>
                      <w:rFonts w:ascii="New York" w:eastAsia="DengXian" w:hAnsi="New York"/>
                      <w:i/>
                      <w:iCs/>
                    </w:rPr>
                    <w:t>alpha1</w:t>
                  </w:r>
                  <w:r>
                    <w:rPr>
                      <w:rFonts w:ascii="New York" w:eastAsia="DengXian" w:hAnsi="New York"/>
                    </w:rPr>
                    <w:t xml:space="preserve"> or </w:t>
                  </w:r>
                  <w:r>
                    <w:rPr>
                      <w:rFonts w:ascii="New York" w:eastAsia="DengXian" w:hAnsi="New York"/>
                      <w:i/>
                      <w:iCs/>
                    </w:rPr>
                    <w:t>alpha2</w:t>
                  </w:r>
                </w:p>
                <w:p w14:paraId="5EC35B24" w14:textId="77777777" w:rsidR="002B6A7E" w:rsidRDefault="00BF4682" w:rsidP="002B6A7E">
                  <w:pPr>
                    <w:keepLines/>
                    <w:tabs>
                      <w:tab w:val="center" w:pos="4536"/>
                      <w:tab w:val="right" w:pos="9072"/>
                    </w:tabs>
                    <w:spacing w:line="240" w:lineRule="auto"/>
                    <w:rPr>
                      <w:rFonts w:ascii="New York" w:eastAsia="DengXian" w:hAnsi="New York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=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r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=</m:t>
                          </m:r>
                          <m:r>
                            <w:rPr>
                              <w:rFonts w:ascii="Cambria Math" w:eastAsia="DengXian" w:hAnsi="Cambria Math"/>
                            </w:rPr>
                            <m:t>C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i</m:t>
                              </m:r>
                            </m:sub>
                          </m:sSub>
                        </m:sub>
                        <m:sup>
                          <m:r>
                            <w:rPr>
                              <w:rFonts w:ascii="Cambria Math" w:eastAsia="DengXian" w:hAnsi="Cambria Math"/>
                            </w:rPr>
                            <m:t>C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r</m:t>
                              </m:r>
                            </m:sub>
                          </m:sSub>
                        </m:e>
                      </m:nary>
                    </m:oMath>
                  </m:oMathPara>
                </w:p>
                <w:p w14:paraId="078C4BAC" w14:textId="77777777" w:rsidR="002B6A7E" w:rsidRDefault="00BF4682" w:rsidP="002B6A7E">
                  <w:pPr>
                    <w:keepLines/>
                    <w:tabs>
                      <w:tab w:val="center" w:pos="4536"/>
                      <w:tab w:val="right" w:pos="9072"/>
                    </w:tabs>
                    <w:spacing w:line="240" w:lineRule="auto"/>
                    <w:rPr>
                      <w:rFonts w:ascii="New York" w:eastAsia="DengXian" w:hAnsi="New York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=</m:t>
                      </m:r>
                      <m:r>
                        <w:rPr>
                          <w:rFonts w:ascii="Cambria Math" w:eastAsia="DengXian" w:hAnsi="Cambria Math"/>
                        </w:rPr>
                        <m:t>iα</m:t>
                      </m:r>
                      <m:r>
                        <m:rPr>
                          <m:nor/>
                        </m:rPr>
                        <w:rPr>
                          <w:rFonts w:ascii="New York" w:eastAsia="DengXian" w:hAnsi="New York"/>
                        </w:rPr>
                        <m:t xml:space="preserve"> mod </m:t>
                      </m:r>
                      <m:r>
                        <w:rPr>
                          <w:rFonts w:ascii="Cambria Math" w:eastAsia="DengXian" w:hAnsi="Cambria Math"/>
                        </w:rPr>
                        <m:t>C</m:t>
                      </m:r>
                    </m:oMath>
                  </m:oMathPara>
                </w:p>
                <w:p w14:paraId="2C3FC5ED" w14:textId="77777777" w:rsidR="002B6A7E" w:rsidRDefault="002B6A7E" w:rsidP="002B6A7E">
                  <w:pPr>
                    <w:spacing w:line="240" w:lineRule="auto"/>
                    <w:ind w:left="851" w:hanging="284"/>
                    <w:rPr>
                      <w:rFonts w:ascii="New York" w:eastAsia="DengXian" w:hAnsi="New York"/>
                      <w:i/>
                      <w:iCs/>
                    </w:rPr>
                  </w:pPr>
                  <w:r>
                    <w:rPr>
                      <w:rFonts w:ascii="New York" w:eastAsia="DengXian" w:hAnsi="New York"/>
                    </w:rPr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  <w:t xml:space="preserve">if the higher-layer parameter </w:t>
                  </w:r>
                  <w:r>
                    <w:rPr>
                      <w:rFonts w:ascii="New York" w:eastAsia="DengXian" w:hAnsi="New York"/>
                      <w:i/>
                      <w:iCs/>
                    </w:rPr>
                    <w:t>pmch-CyclicShiftAlpha</w:t>
                  </w:r>
                  <w:r>
                    <w:rPr>
                      <w:rFonts w:ascii="New York" w:eastAsia="DengXian" w:hAnsi="New York"/>
                    </w:rPr>
                    <w:t xml:space="preserve"> is set to </w:t>
                  </w:r>
                  <w:r>
                    <w:rPr>
                      <w:rFonts w:ascii="New York" w:eastAsia="DengXian" w:hAnsi="New York"/>
                      <w:i/>
                      <w:iCs/>
                    </w:rPr>
                    <w:t>alpha3</w:t>
                  </w:r>
                </w:p>
                <w:p w14:paraId="2598D0AB" w14:textId="77777777" w:rsidR="002B6A7E" w:rsidRDefault="00BF4682" w:rsidP="002B6A7E">
                  <w:pPr>
                    <w:keepLines/>
                    <w:tabs>
                      <w:tab w:val="center" w:pos="4536"/>
                      <w:tab w:val="right" w:pos="9072"/>
                    </w:tabs>
                    <w:spacing w:line="240" w:lineRule="auto"/>
                    <w:rPr>
                      <w:rFonts w:ascii="New York" w:eastAsia="DengXian" w:hAnsi="New York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New York" w:eastAsia="DengXian" w:hAnsi="New York"/>
                                </w:rPr>
                                <m:t>f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New York" w:eastAsia="DengXian" w:hAnsi="New York"/>
                                </w:rPr>
                                <m:t>sf</m:t>
                              </m:r>
                            </m:sub>
                          </m:sSub>
                        </m:e>
                      </m:d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DengXian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New York" w:eastAsia="DengXian" w:hAnsi="New York"/>
                                    </w:rPr>
                                    <m:t>sc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m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</m:oMath>
                  </m:oMathPara>
                </w:p>
                <w:p w14:paraId="7289F31B" w14:textId="77777777" w:rsidR="002B6A7E" w:rsidRDefault="00BF4682" w:rsidP="002B6A7E">
                  <w:pPr>
                    <w:keepLines/>
                    <w:tabs>
                      <w:tab w:val="center" w:pos="4536"/>
                      <w:tab w:val="right" w:pos="9072"/>
                    </w:tabs>
                    <w:spacing w:line="240" w:lineRule="auto"/>
                    <w:rPr>
                      <w:rFonts w:ascii="New York" w:eastAsia="DengXian" w:hAnsi="New York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New York" w:eastAsia="DengXian" w:hAnsi="New York"/>
                                </w:rPr>
                                <m:t>f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,</m:t>
                          </m:r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New York" w:eastAsia="DengXian" w:hAnsi="New York"/>
                                </w:rPr>
                                <m:t>sf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14:ligatures w14:val="standardContextual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subSup"/>
                              <m:ctrlPr>
                                <w:rPr>
                                  <w:rFonts w:ascii="Cambria Math" w:eastAsia="DengXian" w:hAnsi="Cambria Math"/>
                                  <w14:ligatures w14:val="standardContextual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/>
                                </w:rPr>
                                <m:t>=0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/>
                                </w:rPr>
                                <m:t>7</m:t>
                              </m:r>
                            </m:sup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c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DengXian" w:hAnsi="Cambria Math"/>
                                      <w14:ligatures w14:val="standardContextual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8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DengXian" w:hAnsi="Cambria Math"/>
                                          <w14:ligatures w14:val="standardContextual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10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14:ligatures w14:val="standardContextual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n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nor/>
                                                </m:rPr>
                                                <w:rPr>
                                                  <w:rFonts w:ascii="New York" w:eastAsia="DengXian" w:hAnsi="New York"/>
                                                </w:rPr>
                                                <m:t>f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New York" w:eastAsia="DengXian" w:hAnsi="New York"/>
                                            </w:rPr>
                                            <m:t xml:space="preserve"> mod 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128</m:t>
                                          </m:r>
                                        </m:e>
                                      </m:d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+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DengXian" w:hAnsi="Cambria Math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New York" w:eastAsia="DengXian" w:hAnsi="New York"/>
                                            </w:rPr>
                                            <m:t>sf</m:t>
                                          </m:r>
                                        </m:sub>
                                      </m:sSub>
                                    </m:e>
                                  </m:d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m</m:t>
                                  </m:r>
                                </m:e>
                              </m:d>
                              <m:sSup>
                                <m:sSupPr>
                                  <m:ctrlPr>
                                    <w:rPr>
                                      <w:rFonts w:ascii="Cambria Math" w:eastAsia="DengXian" w:hAnsi="Cambria Math"/>
                                      <w14:ligatures w14:val="standardContextual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m</m:t>
                                  </m:r>
                                </m:sup>
                              </m:sSup>
                            </m:e>
                          </m:nary>
                        </m:e>
                      </m:d>
                      <m:r>
                        <m:rPr>
                          <m:nor/>
                        </m:rPr>
                        <w:rPr>
                          <w:rFonts w:ascii="New York" w:eastAsia="DengXian" w:hAnsi="New York"/>
                        </w:rPr>
                        <m:t xml:space="preserve"> mod </m:t>
                      </m:r>
                      <m:r>
                        <w:rPr>
                          <w:rFonts w:ascii="Cambria Math" w:eastAsia="DengXian" w:hAnsi="Cambria Math"/>
                        </w:rPr>
                        <m:t>N</m:t>
                      </m:r>
                    </m:oMath>
                  </m:oMathPara>
                </w:p>
                <w:p w14:paraId="31403B7C" w14:textId="77777777" w:rsidR="002B6A7E" w:rsidRDefault="002B6A7E" w:rsidP="002B6A7E">
                  <w:pPr>
                    <w:spacing w:line="240" w:lineRule="auto"/>
                    <w:ind w:left="851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t xml:space="preserve">where the pseudo-random sequence </w:t>
                  </w:r>
                  <m:oMath>
                    <m:r>
                      <w:rPr>
                        <w:rFonts w:ascii="Cambria Math" w:eastAsia="DengXian" w:hAnsi="Cambria Math"/>
                      </w:rPr>
                      <m:t>c(i)</m:t>
                    </m:r>
                  </m:oMath>
                  <w:r>
                    <w:rPr>
                      <w:rFonts w:ascii="New York" w:eastAsia="DengXian" w:hAnsi="New York"/>
                    </w:rPr>
                    <w:t xml:space="preserve"> is defined by clause 7.2 and shall be initialized with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c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ID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MBSFN</m:t>
                        </m:r>
                      </m:sup>
                    </m:sSubSup>
                  </m:oMath>
                  <w:r>
                    <w:rPr>
                      <w:rFonts w:ascii="New York" w:eastAsia="DengXian" w:hAnsi="New York"/>
                    </w:rPr>
                    <w:t xml:space="preserve"> at the beginning of each radio frame for which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 xml:space="preserve"> mod 128=0</m:t>
                    </m:r>
                  </m:oMath>
                  <w:r>
                    <w:rPr>
                      <w:rFonts w:ascii="New York" w:eastAsia="DengXian" w:hAnsi="New York"/>
                    </w:rPr>
                    <w:t xml:space="preserve">, the number of subcarriers available in one OFDM symbol for PMCH is given by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sc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</w:rPr>
                      <m:t>=</m:t>
                    </m:r>
                    <m:f>
                      <m:fPr>
                        <m:type m:val="lin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bit</m:t>
                            </m:r>
                          </m:sub>
                        </m:sSub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m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</w:rPr>
                              <m:t>L</m:t>
                            </m:r>
                          </m:e>
                        </m:d>
                      </m:den>
                    </m:f>
                  </m:oMath>
                  <w:r>
                    <w:rPr>
                      <w:rFonts w:ascii="New York" w:eastAsia="DengXian" w:hAnsi="New York"/>
                    </w:rPr>
                    <w:t xml:space="preserve">, and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m</m:t>
                        </m:r>
                      </m:sub>
                    </m:sSub>
                  </m:oMath>
                  <w:r>
                    <w:rPr>
                      <w:rFonts w:ascii="New York" w:eastAsia="DengXian" w:hAnsi="New York"/>
                    </w:rPr>
                    <w:t xml:space="preserve"> is the modulation order.</w:t>
                  </w:r>
                </w:p>
                <w:p w14:paraId="0836D473" w14:textId="77777777" w:rsidR="002B6A7E" w:rsidRDefault="002B6A7E" w:rsidP="002B6A7E">
                  <w:pPr>
                    <w:spacing w:line="240" w:lineRule="auto"/>
                    <w:ind w:left="568" w:hanging="284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</w:r>
                  <m:oMath>
                    <m:r>
                      <w:rPr>
                        <w:rFonts w:ascii="Cambria Math" w:eastAsia="DengXian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DengXian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 xml:space="preserve">0, 1, …, </m:t>
                        </m:r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-1</m:t>
                        </m:r>
                      </m:e>
                    </m:d>
                  </m:oMath>
                  <w:r>
                    <w:rPr>
                      <w:rFonts w:ascii="New York" w:eastAsia="DengXian" w:hAnsi="New York"/>
                    </w:rPr>
                    <w:t xml:space="preserve"> denotes the </w:t>
                  </w:r>
                  <m:oMath>
                    <m:sSup>
                      <m:sSup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="DengXian" w:hAnsi="Cambria Math"/>
                          </w:rPr>
                          <m:t>i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New York" w:eastAsia="DengXian" w:hAnsi="New York"/>
                          </w:rPr>
                          <m:t>th</m:t>
                        </m:r>
                      </m:sup>
                    </m:sSup>
                  </m:oMath>
                  <w:r>
                    <w:rPr>
                      <w:rFonts w:ascii="New York" w:eastAsia="DengXian" w:hAnsi="New York"/>
                    </w:rPr>
                    <w:t xml:space="preserve"> subframe to which the transport block is mapped</w:t>
                  </w:r>
                </w:p>
                <w:p w14:paraId="3A80EF6F" w14:textId="77777777" w:rsidR="002B6A7E" w:rsidRDefault="002B6A7E" w:rsidP="002B6A7E">
                  <w:pPr>
                    <w:spacing w:line="240" w:lineRule="auto"/>
                    <w:ind w:left="568" w:hanging="284"/>
                    <w:rPr>
                      <w:rFonts w:ascii="New York" w:eastAsia="DengXian" w:hAnsi="New York"/>
                      <w:iCs/>
                    </w:rPr>
                  </w:pPr>
                  <w:r>
                    <w:rPr>
                      <w:rFonts w:ascii="New York" w:eastAsia="DengXian" w:hAnsi="New York"/>
                    </w:rPr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</w:r>
                  <m:oMath>
                    <m:r>
                      <w:rPr>
                        <w:rFonts w:ascii="Cambria Math" w:eastAsia="DengXian" w:hAnsi="Cambria Math"/>
                      </w:rPr>
                      <m:t>N</m:t>
                    </m:r>
                  </m:oMath>
                  <w:r>
                    <w:rPr>
                      <w:rFonts w:ascii="New York" w:eastAsia="DengXian" w:hAnsi="New York"/>
                      <w:iCs/>
                    </w:rPr>
                    <w:t xml:space="preserve"> is the number of subframes to which the transport block is mapped</w:t>
                  </w:r>
                </w:p>
                <w:p w14:paraId="7F6E3CE1" w14:textId="77777777" w:rsidR="002B6A7E" w:rsidRDefault="002B6A7E" w:rsidP="002B6A7E">
                  <w:pPr>
                    <w:spacing w:line="240" w:lineRule="auto"/>
                    <w:ind w:left="568" w:hanging="284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lastRenderedPageBreak/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sub>
                    </m:sSub>
                  </m:oMath>
                  <w:r>
                    <w:rPr>
                      <w:rFonts w:ascii="New York" w:eastAsia="DengXian" w:hAnsi="New York"/>
                    </w:rPr>
                    <w:t xml:space="preserve"> is the number of bits in the </w:t>
                  </w:r>
                  <m:oMath>
                    <m:sSup>
                      <m:s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th</m:t>
                        </m:r>
                      </m:sup>
                    </m:sSup>
                  </m:oMath>
                  <w:r>
                    <w:rPr>
                      <w:rFonts w:ascii="New York" w:eastAsia="DengXian" w:hAnsi="New York"/>
                    </w:rPr>
                    <w:t xml:space="preserve"> codeblock within a subframe as defined in TS 36.212 [3]</w:t>
                  </w:r>
                </w:p>
                <w:p w14:paraId="43226F7C" w14:textId="77777777" w:rsidR="002B6A7E" w:rsidRDefault="002B6A7E" w:rsidP="002B6A7E">
                  <w:pPr>
                    <w:spacing w:line="240" w:lineRule="auto"/>
                    <w:ind w:left="568" w:hanging="284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</w:r>
                  <m:oMath>
                    <m:r>
                      <w:rPr>
                        <w:rFonts w:ascii="Cambria Math" w:eastAsia="DengXian" w:hAnsi="Cambria Math"/>
                      </w:rPr>
                      <m:t>C</m:t>
                    </m:r>
                  </m:oMath>
                  <w:r>
                    <w:rPr>
                      <w:rFonts w:ascii="New York" w:eastAsia="DengXian" w:hAnsi="New York"/>
                    </w:rPr>
                    <w:t xml:space="preserve"> is the number of codeblocks in the transport block</w:t>
                  </w:r>
                </w:p>
                <w:p w14:paraId="1B1BC9AE" w14:textId="77777777" w:rsidR="002B6A7E" w:rsidRDefault="002B6A7E" w:rsidP="002B6A7E">
                  <w:pPr>
                    <w:spacing w:line="240" w:lineRule="auto"/>
                    <w:ind w:left="568" w:hanging="284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</w:r>
                  <m:oMath>
                    <m:r>
                      <w:rPr>
                        <w:rFonts w:ascii="Cambria Math" w:eastAsia="DengXian" w:hAnsi="Cambria Math"/>
                      </w:rPr>
                      <m:t>α</m:t>
                    </m:r>
                  </m:oMath>
                  <w:r>
                    <w:rPr>
                      <w:rFonts w:ascii="New York" w:eastAsia="DengXian" w:hAnsi="New York"/>
                    </w:rPr>
                    <w:t xml:space="preserve"> is given by</w:t>
                  </w:r>
                </w:p>
                <w:p w14:paraId="1414E5B1" w14:textId="77777777" w:rsidR="002B6A7E" w:rsidRDefault="002B6A7E" w:rsidP="002B6A7E">
                  <w:pPr>
                    <w:spacing w:line="240" w:lineRule="auto"/>
                    <w:ind w:left="851" w:hanging="284"/>
                    <w:rPr>
                      <w:rFonts w:ascii="New York" w:eastAsia="DengXian" w:hAnsi="New York"/>
                      <w:i/>
                      <w:iCs/>
                    </w:rPr>
                  </w:pPr>
                  <w:r>
                    <w:rPr>
                      <w:rFonts w:ascii="New York" w:eastAsia="DengXian" w:hAnsi="New York"/>
                    </w:rPr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  <w:t xml:space="preserve">if the higher-layer parameter </w:t>
                  </w:r>
                  <w:r>
                    <w:rPr>
                      <w:rFonts w:ascii="New York" w:eastAsia="DengXian" w:hAnsi="New York"/>
                      <w:strike/>
                      <w:color w:val="FF0000"/>
                    </w:rPr>
                    <w:t>XXX</w:t>
                  </w:r>
                  <w:r>
                    <w:rPr>
                      <w:rFonts w:ascii="New York" w:eastAsia="DengXian" w:hAnsi="New York"/>
                    </w:rPr>
                    <w:t xml:space="preserve"> </w:t>
                  </w:r>
                  <w:r>
                    <w:rPr>
                      <w:rFonts w:ascii="New York" w:eastAsia="DengXian" w:hAnsi="New York"/>
                      <w:i/>
                      <w:iCs/>
                      <w:color w:val="FF0000"/>
                      <w:u w:val="single"/>
                    </w:rPr>
                    <w:t xml:space="preserve"> pmch-CyclicShiftAlpha</w:t>
                  </w:r>
                  <w:r>
                    <w:rPr>
                      <w:rFonts w:ascii="New York" w:eastAsia="DengXian" w:hAnsi="New York"/>
                    </w:rPr>
                    <w:t xml:space="preserve"> is set to </w:t>
                  </w:r>
                  <w:r>
                    <w:rPr>
                      <w:rFonts w:ascii="New York" w:eastAsia="DengXian" w:hAnsi="New York"/>
                      <w:i/>
                      <w:iCs/>
                      <w:strike/>
                      <w:color w:val="FF0000"/>
                    </w:rPr>
                    <w:t>alphaOne</w:t>
                  </w:r>
                  <w:r>
                    <w:rPr>
                      <w:rFonts w:ascii="New York" w:eastAsia="DengXian" w:hAnsi="New York"/>
                      <w:i/>
                      <w:iCs/>
                    </w:rPr>
                    <w:t xml:space="preserve"> </w:t>
                  </w:r>
                  <w:r>
                    <w:rPr>
                      <w:rFonts w:ascii="New York" w:eastAsia="DengXian" w:hAnsi="New York"/>
                      <w:i/>
                      <w:iCs/>
                      <w:color w:val="FF0000"/>
                      <w:u w:val="single"/>
                    </w:rPr>
                    <w:t>alpha1</w:t>
                  </w:r>
                </w:p>
                <w:p w14:paraId="00BC63BD" w14:textId="77777777" w:rsidR="002B6A7E" w:rsidRDefault="002B6A7E" w:rsidP="002B6A7E">
                  <w:pPr>
                    <w:keepLines/>
                    <w:tabs>
                      <w:tab w:val="center" w:pos="4536"/>
                      <w:tab w:val="right" w:pos="9072"/>
                    </w:tabs>
                    <w:spacing w:line="240" w:lineRule="auto"/>
                    <w:rPr>
                      <w:rFonts w:ascii="New York" w:eastAsia="DengXian" w:hAnsi="New York"/>
                      <w:iCs/>
                    </w:rPr>
                  </w:pPr>
                  <m:oMathPara>
                    <m:oMath>
                      <m:r>
                        <w:rPr>
                          <w:rFonts w:ascii="Cambria Math" w:eastAsia="DengXian" w:hAnsi="Cambria Math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=1</m:t>
                      </m:r>
                    </m:oMath>
                  </m:oMathPara>
                </w:p>
                <w:p w14:paraId="564AF21F" w14:textId="77777777" w:rsidR="002B6A7E" w:rsidRDefault="002B6A7E" w:rsidP="002B6A7E">
                  <w:pPr>
                    <w:spacing w:line="240" w:lineRule="auto"/>
                    <w:ind w:left="851" w:hanging="284"/>
                    <w:rPr>
                      <w:rFonts w:ascii="New York" w:eastAsia="DengXian" w:hAnsi="New York"/>
                      <w:i/>
                      <w:iCs/>
                    </w:rPr>
                  </w:pPr>
                  <w:r>
                    <w:rPr>
                      <w:rFonts w:ascii="New York" w:eastAsia="DengXian" w:hAnsi="New York"/>
                    </w:rPr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  <w:t xml:space="preserve">if the higher-layer parameter </w:t>
                  </w:r>
                  <w:r>
                    <w:rPr>
                      <w:rFonts w:ascii="New York" w:eastAsia="DengXian" w:hAnsi="New York"/>
                      <w:strike/>
                      <w:color w:val="FF0000"/>
                    </w:rPr>
                    <w:t>XXX</w:t>
                  </w:r>
                  <w:r>
                    <w:rPr>
                      <w:rFonts w:ascii="New York" w:eastAsia="DengXian" w:hAnsi="New York"/>
                      <w:color w:val="FF0000"/>
                    </w:rPr>
                    <w:t xml:space="preserve"> </w:t>
                  </w:r>
                  <w:r>
                    <w:rPr>
                      <w:rFonts w:ascii="New York" w:eastAsia="DengXian" w:hAnsi="New York"/>
                      <w:i/>
                      <w:iCs/>
                    </w:rPr>
                    <w:t xml:space="preserve"> </w:t>
                  </w:r>
                  <w:r>
                    <w:rPr>
                      <w:rFonts w:ascii="New York" w:eastAsia="DengXian" w:hAnsi="New York"/>
                      <w:i/>
                      <w:iCs/>
                      <w:color w:val="FF0000"/>
                      <w:u w:val="single"/>
                    </w:rPr>
                    <w:t>pmch-CyclicShiftAlpha</w:t>
                  </w:r>
                  <w:r>
                    <w:rPr>
                      <w:rFonts w:ascii="New York" w:eastAsia="DengXian" w:hAnsi="New York"/>
                    </w:rPr>
                    <w:t xml:space="preserve"> is set to </w:t>
                  </w:r>
                  <w:r>
                    <w:rPr>
                      <w:rFonts w:ascii="New York" w:eastAsia="DengXian" w:hAnsi="New York"/>
                      <w:i/>
                      <w:iCs/>
                      <w:strike/>
                      <w:color w:val="FF0000"/>
                    </w:rPr>
                    <w:t>alphaOther</w:t>
                  </w:r>
                  <w:r>
                    <w:rPr>
                      <w:rFonts w:ascii="New York" w:eastAsia="DengXian" w:hAnsi="New York"/>
                      <w:i/>
                      <w:iCs/>
                    </w:rPr>
                    <w:t xml:space="preserve"> </w:t>
                  </w:r>
                  <w:r>
                    <w:rPr>
                      <w:rFonts w:ascii="New York" w:eastAsia="DengXian" w:hAnsi="New York"/>
                      <w:i/>
                      <w:iCs/>
                      <w:color w:val="FF0000"/>
                      <w:u w:val="single"/>
                    </w:rPr>
                    <w:t>alpha2</w:t>
                  </w:r>
                </w:p>
                <w:p w14:paraId="14376C67" w14:textId="77777777" w:rsidR="002B6A7E" w:rsidRDefault="002B6A7E" w:rsidP="002B6A7E">
                  <w:pPr>
                    <w:keepLines/>
                    <w:tabs>
                      <w:tab w:val="center" w:pos="4536"/>
                      <w:tab w:val="right" w:pos="9072"/>
                    </w:tabs>
                    <w:spacing w:line="240" w:lineRule="auto"/>
                    <w:rPr>
                      <w:rFonts w:ascii="New York" w:eastAsia="DengXian" w:hAnsi="New York"/>
                      <w:iCs/>
                    </w:rPr>
                  </w:pPr>
                  <m:oMathPara>
                    <m:oMath>
                      <m:r>
                        <w:rPr>
                          <w:rFonts w:ascii="Cambria Math" w:eastAsia="DengXian" w:hAnsi="Cambria Math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eastAsia="DengXian" w:hAnsi="Cambria Math"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DengXian" w:hAnsi="Cambria Math"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DengXian" w:hAnsi="Cambria Math"/>
                                </w:rPr>
                                <m:t>C</m:t>
                              </m:r>
                            </m:num>
                            <m:den>
                              <m:r>
                                <w:rPr>
                                  <w:rFonts w:ascii="Cambria Math" w:eastAsia="DengXian" w:hAnsi="Cambria Math"/>
                                </w:rPr>
                                <m:t>NL</m:t>
                              </m:r>
                            </m:den>
                          </m:f>
                        </m:e>
                      </m:d>
                    </m:oMath>
                  </m:oMathPara>
                </w:p>
                <w:p w14:paraId="2D4661E4" w14:textId="77777777" w:rsidR="002B6A7E" w:rsidRDefault="002B6A7E" w:rsidP="002B6A7E">
                  <w:pPr>
                    <w:spacing w:line="240" w:lineRule="auto"/>
                    <w:ind w:left="568" w:hanging="284"/>
                    <w:rPr>
                      <w:rFonts w:ascii="New York" w:eastAsia="DengXian" w:hAnsi="New York"/>
                    </w:rPr>
                  </w:pPr>
                  <w:r>
                    <w:rPr>
                      <w:rFonts w:ascii="New York" w:eastAsia="DengXian" w:hAnsi="New York"/>
                    </w:rPr>
                    <w:t>-</w:t>
                  </w:r>
                  <w:r>
                    <w:rPr>
                      <w:rFonts w:ascii="New York" w:eastAsia="DengXian" w:hAnsi="New York"/>
                    </w:rPr>
                    <w:tab/>
                  </w:r>
                  <m:oMath>
                    <m:r>
                      <w:rPr>
                        <w:rFonts w:ascii="Cambria Math" w:eastAsia="DengXian" w:hAnsi="Cambria Math"/>
                      </w:rPr>
                      <m:t>L</m:t>
                    </m:r>
                  </m:oMath>
                  <w:r>
                    <w:rPr>
                      <w:rFonts w:ascii="New York" w:eastAsia="DengXian" w:hAnsi="New York"/>
                    </w:rPr>
                    <w:t xml:space="preserve"> is the number of OFDM symbols used for the PMCH transmission.</w:t>
                  </w:r>
                </w:p>
              </w:tc>
            </w:tr>
          </w:tbl>
          <w:p w14:paraId="35140C4F" w14:textId="77777777" w:rsidR="002B6A7E" w:rsidRPr="005C07CC" w:rsidRDefault="002B6A7E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  <w:p w14:paraId="5362AA2F" w14:textId="77777777" w:rsidR="00153D6F" w:rsidRPr="006103DA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lang w:eastAsia="zh-CN"/>
              </w:rPr>
            </w:pPr>
          </w:p>
        </w:tc>
      </w:tr>
      <w:tr w:rsidR="00153D6F" w:rsidRPr="006103DA" w14:paraId="239D210E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6BDE667D" w14:textId="3A288189" w:rsidR="00153D6F" w:rsidRDefault="005B6F80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5B6F80">
              <w:rPr>
                <w:lang w:eastAsia="zh-CN"/>
              </w:rPr>
              <w:t>R1-2507235</w:t>
            </w:r>
          </w:p>
        </w:tc>
        <w:tc>
          <w:tcPr>
            <w:tcW w:w="1548" w:type="dxa"/>
          </w:tcPr>
          <w:p w14:paraId="1223299D" w14:textId="6C3C999F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6848" w:type="dxa"/>
          </w:tcPr>
          <w:p w14:paraId="457F2CFD" w14:textId="05DF95AF" w:rsidR="005A3278" w:rsidRDefault="005A3278" w:rsidP="005A3278">
            <w:pPr>
              <w:pStyle w:val="Paragrafoelenco"/>
              <w:spacing w:before="18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b/>
                <w:bCs/>
                <w:iCs/>
                <w:lang w:val="en-US" w:eastAsia="ko-KR"/>
              </w:rPr>
            </w:pPr>
            <w:r w:rsidRPr="005A3278">
              <w:rPr>
                <w:rFonts w:eastAsia="Times New Roman"/>
                <w:b/>
                <w:bCs/>
                <w:i/>
                <w:iCs/>
                <w:u w:val="single"/>
              </w:rPr>
              <w:t>Proposal 1</w:t>
            </w:r>
            <w:r>
              <w:rPr>
                <w:rFonts w:eastAsia="Times New Roman"/>
                <w:b/>
                <w:bCs/>
                <w:i/>
                <w:iCs/>
                <w:u w:val="single"/>
              </w:rPr>
              <w:t>1</w:t>
            </w:r>
            <w:r w:rsidRPr="005A3278">
              <w:rPr>
                <w:rFonts w:eastAsia="Times New Roman"/>
                <w:b/>
                <w:bCs/>
                <w:i/>
                <w:iCs/>
                <w:u w:val="single"/>
              </w:rPr>
              <w:t>:</w:t>
            </w:r>
            <w:r w:rsidRPr="002C0AE1">
              <w:rPr>
                <w:b/>
                <w:bCs/>
                <w:lang w:val="en-IN" w:eastAsia="ko-KR"/>
              </w:rPr>
              <w:t xml:space="preserve"> </w:t>
            </w:r>
            <w:r w:rsidRPr="002C0AE1">
              <w:rPr>
                <w:rFonts w:eastAsia="MS Mincho"/>
                <w:b/>
                <w:bCs/>
                <w:iCs/>
                <w:lang w:val="en-US" w:eastAsia="ko-KR"/>
              </w:rPr>
              <w:t>The current text in 36.211 v 19.1.0 Sec. 6.5.1 reads as ``If the higher layer parameter XXX is set to alphaOne”. This is changed with the correct higher layer message and its value as `` If the higher layer parameter pmch-CyclicShiftAlpha is set to alpha1”. Similarly, the text `` If the higher layer parameter XXX is set to alphaOther” is changed to `` If the higher layer parameter pmch-CyclicShiftAlpha is set to alpha2”.</w:t>
            </w:r>
          </w:p>
          <w:p w14:paraId="4B70BCC1" w14:textId="3F060E6E" w:rsidR="005A3278" w:rsidRDefault="005A3278" w:rsidP="005A3278">
            <w:pPr>
              <w:pStyle w:val="Paragrafoelenco"/>
              <w:spacing w:before="18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/>
                <w:b/>
                <w:bCs/>
                <w:iCs/>
                <w:lang w:val="en-US" w:eastAsia="ko-KR"/>
              </w:rPr>
            </w:pPr>
          </w:p>
          <w:p w14:paraId="36F85897" w14:textId="77777777" w:rsidR="005A3278" w:rsidRPr="002C0AE1" w:rsidRDefault="005A3278" w:rsidP="005A3278">
            <w:pPr>
              <w:spacing w:before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</w:rPr>
            </w:pPr>
            <w:r w:rsidRPr="002C0AE1">
              <w:rPr>
                <w:b/>
                <w:i/>
              </w:rPr>
              <w:t>Observation 1: For MBMS-dedicated cell it is not clearly specified to ignore notificationSF-Index-r9 while this field is mandatorily configured in SIB13.</w:t>
            </w:r>
          </w:p>
          <w:p w14:paraId="22A9592F" w14:textId="77777777" w:rsidR="005A3278" w:rsidRPr="002C0AE1" w:rsidRDefault="005A3278" w:rsidP="005A3278">
            <w:pPr>
              <w:spacing w:before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</w:rPr>
            </w:pPr>
            <w:r w:rsidRPr="002C0AE1">
              <w:rPr>
                <w:b/>
                <w:i/>
              </w:rPr>
              <w:t>Observation 2: For MBMS-dedicated cell it is not specified which non-MBSFN subframes to be monitored for MBMS-Notification.</w:t>
            </w:r>
          </w:p>
          <w:p w14:paraId="070797E2" w14:textId="77777777" w:rsidR="005A3278" w:rsidRPr="002C0AE1" w:rsidRDefault="005A3278" w:rsidP="005A3278">
            <w:pPr>
              <w:spacing w:before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eastAsia="ko-KR"/>
              </w:rPr>
            </w:pPr>
            <w:r w:rsidRPr="002C0AE1">
              <w:rPr>
                <w:b/>
                <w:i/>
                <w:lang w:eastAsia="ko-KR"/>
              </w:rPr>
              <w:t>Observation 3: A separation of MBMS Notification configuration in in terms of non-MBSFN subframes should be specified for legacy UEs not supporting TFI and Rel-19 UEs supporting TFI is highly efficient and desired.</w:t>
            </w:r>
          </w:p>
          <w:p w14:paraId="495A5C05" w14:textId="77777777" w:rsidR="005A3278" w:rsidRPr="002C0AE1" w:rsidRDefault="005A3278" w:rsidP="005A3278">
            <w:pPr>
              <w:spacing w:before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ko-KR"/>
              </w:rPr>
            </w:pPr>
            <w:r w:rsidRPr="005A3278">
              <w:rPr>
                <w:b/>
                <w:bCs/>
                <w:i/>
                <w:iCs/>
                <w:u w:val="single"/>
              </w:rPr>
              <w:t>Proposal 12:</w:t>
            </w:r>
            <w:r w:rsidRPr="002C0AE1">
              <w:rPr>
                <w:b/>
                <w:bCs/>
                <w:lang w:eastAsia="ko-KR"/>
              </w:rPr>
              <w:t xml:space="preserve"> RAN1 considers the following for MBMS Notification configuration in dedicated MBMS-dedicated cell:</w:t>
            </w:r>
          </w:p>
          <w:p w14:paraId="2A88F805" w14:textId="77777777" w:rsidR="005A3278" w:rsidRPr="002C0AE1" w:rsidRDefault="005A3278" w:rsidP="000F396F">
            <w:pPr>
              <w:pStyle w:val="Paragrafoelenco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80" w:line="276" w:lineRule="auto"/>
              <w:contextualSpacing w:val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eastAsia="ko-KR"/>
              </w:rPr>
            </w:pPr>
            <w:r w:rsidRPr="002C0AE1">
              <w:rPr>
                <w:b/>
                <w:bCs/>
                <w:lang w:val="en-US" w:eastAsia="ko-KR"/>
              </w:rPr>
              <w:t>Clarify</w:t>
            </w:r>
            <w:r w:rsidRPr="002C0AE1">
              <w:rPr>
                <w:b/>
                <w:bCs/>
                <w:lang w:eastAsia="ko-KR"/>
              </w:rPr>
              <w:t xml:space="preserve"> that UE ignores </w:t>
            </w:r>
            <w:r w:rsidRPr="002C0AE1">
              <w:rPr>
                <w:b/>
              </w:rPr>
              <w:t xml:space="preserve">notificationSF-Index-r9 while this field is mandatorily configured in SIB13 </w:t>
            </w:r>
          </w:p>
          <w:p w14:paraId="639FA73D" w14:textId="77777777" w:rsidR="005A3278" w:rsidRPr="002C0AE1" w:rsidRDefault="005A3278" w:rsidP="000F396F">
            <w:pPr>
              <w:pStyle w:val="Paragrafoelenco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80" w:line="276" w:lineRule="auto"/>
              <w:contextualSpacing w:val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eastAsia="ko-KR"/>
              </w:rPr>
            </w:pPr>
            <w:r w:rsidRPr="002C0AE1">
              <w:rPr>
                <w:b/>
                <w:lang w:val="en-US"/>
              </w:rPr>
              <w:t>Specify which subframe among non-MBSFN subframes is used and configured for MBMS-Notification in MBMS-dedicated cell</w:t>
            </w:r>
          </w:p>
          <w:p w14:paraId="7EDFBDAD" w14:textId="77777777" w:rsidR="005A3278" w:rsidRPr="002C0AE1" w:rsidRDefault="005A3278" w:rsidP="000F396F">
            <w:pPr>
              <w:pStyle w:val="Paragrafoelenco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180" w:line="276" w:lineRule="auto"/>
              <w:contextualSpacing w:val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C0AE1">
              <w:rPr>
                <w:b/>
                <w:lang w:eastAsia="ko-KR"/>
              </w:rPr>
              <w:t>Separate MBMS Notification configuration in terms of non-MBSFN subframes in MBMS-dedicated cell should be specified for legacy UEs not supporting TFI and Rel-19 UEs supporting TFI.</w:t>
            </w:r>
          </w:p>
          <w:p w14:paraId="6A002BCC" w14:textId="6A9D4DEF" w:rsidR="00153D6F" w:rsidRPr="005A3278" w:rsidRDefault="005A3278" w:rsidP="005A3278">
            <w:pPr>
              <w:spacing w:before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eastAsia="ko-KR"/>
              </w:rPr>
            </w:pPr>
            <w:r w:rsidRPr="002C0AE1">
              <w:rPr>
                <w:b/>
                <w:lang w:eastAsia="ko-KR"/>
              </w:rPr>
              <w:t xml:space="preserve"> </w:t>
            </w:r>
            <w:r w:rsidRPr="005A3278">
              <w:rPr>
                <w:b/>
                <w:bCs/>
                <w:i/>
                <w:iCs/>
                <w:u w:val="single"/>
              </w:rPr>
              <w:t>Proposal 13:</w:t>
            </w:r>
            <w:r w:rsidRPr="002C0AE1">
              <w:rPr>
                <w:b/>
                <w:lang w:eastAsia="ko-KR"/>
              </w:rPr>
              <w:t xml:space="preserve"> RAN1 requests RAN2 to reflect the changes to RRC specification based on the proposal 12.</w:t>
            </w:r>
          </w:p>
        </w:tc>
      </w:tr>
    </w:tbl>
    <w:p w14:paraId="58E4798E" w14:textId="77777777" w:rsidR="00407D2B" w:rsidRPr="00E429D1" w:rsidRDefault="00407D2B"/>
    <w:sectPr w:rsidR="00407D2B" w:rsidRPr="00E429D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34ABA" w14:textId="77777777" w:rsidR="00BF4682" w:rsidRDefault="00BF4682">
      <w:pPr>
        <w:spacing w:line="240" w:lineRule="auto"/>
      </w:pPr>
      <w:r>
        <w:separator/>
      </w:r>
    </w:p>
  </w:endnote>
  <w:endnote w:type="continuationSeparator" w:id="0">
    <w:p w14:paraId="3695AA11" w14:textId="77777777" w:rsidR="00BF4682" w:rsidRDefault="00BF46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897AC" w14:textId="77777777" w:rsidR="00BF4682" w:rsidRDefault="00BF4682">
      <w:pPr>
        <w:spacing w:after="0"/>
      </w:pPr>
      <w:r>
        <w:separator/>
      </w:r>
    </w:p>
  </w:footnote>
  <w:footnote w:type="continuationSeparator" w:id="0">
    <w:p w14:paraId="364A7A99" w14:textId="77777777" w:rsidR="00BF4682" w:rsidRDefault="00BF46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5959"/>
    <w:multiLevelType w:val="multilevel"/>
    <w:tmpl w:val="05E95959"/>
    <w:lvl w:ilvl="0">
      <w:start w:val="1"/>
      <w:numFmt w:val="decimal"/>
      <w:lvlText w:val="%1"/>
      <w:lvlJc w:val="left"/>
      <w:pPr>
        <w:tabs>
          <w:tab w:val="left" w:pos="10770"/>
        </w:tabs>
        <w:ind w:left="1077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02E62F0"/>
    <w:multiLevelType w:val="hybridMultilevel"/>
    <w:tmpl w:val="CA50FFDE"/>
    <w:lvl w:ilvl="0" w:tplc="993C2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8E24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B4A4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0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6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6C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86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AB177D"/>
    <w:multiLevelType w:val="multilevel"/>
    <w:tmpl w:val="18AB177D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B3110"/>
    <w:multiLevelType w:val="hybridMultilevel"/>
    <w:tmpl w:val="59BC1D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0502C"/>
    <w:multiLevelType w:val="hybridMultilevel"/>
    <w:tmpl w:val="D90AF8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A6FA32D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14DEE"/>
    <w:multiLevelType w:val="hybridMultilevel"/>
    <w:tmpl w:val="D92ADD4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F556B2B"/>
    <w:multiLevelType w:val="hybridMultilevel"/>
    <w:tmpl w:val="59742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64B0C"/>
    <w:multiLevelType w:val="hybridMultilevel"/>
    <w:tmpl w:val="80EC5898"/>
    <w:lvl w:ilvl="0" w:tplc="84AC64D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85E0E00"/>
    <w:multiLevelType w:val="hybridMultilevel"/>
    <w:tmpl w:val="971C96D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D330473"/>
    <w:multiLevelType w:val="hybridMultilevel"/>
    <w:tmpl w:val="D92894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21B68"/>
    <w:multiLevelType w:val="multilevel"/>
    <w:tmpl w:val="7D421B68"/>
    <w:lvl w:ilvl="0">
      <w:start w:val="1"/>
      <w:numFmt w:val="bullet"/>
      <w:pStyle w:val="Puntoelenco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1"/>
  </w:num>
  <w:num w:numId="5">
    <w:abstractNumId w:val="11"/>
  </w:num>
  <w:num w:numId="6">
    <w:abstractNumId w:val="9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8"/>
  </w:num>
  <w:num w:numId="12">
    <w:abstractNumId w:val="5"/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CH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0NmI4YThlNjE4ZTI1NjZiNzE5OTlkNTg4MWE0MzkifQ=="/>
  </w:docVars>
  <w:rsids>
    <w:rsidRoot w:val="00620296"/>
    <w:rsid w:val="C6FF8638"/>
    <w:rsid w:val="00000051"/>
    <w:rsid w:val="0000067E"/>
    <w:rsid w:val="00000A82"/>
    <w:rsid w:val="000014E0"/>
    <w:rsid w:val="00001BF9"/>
    <w:rsid w:val="00001F83"/>
    <w:rsid w:val="00002A98"/>
    <w:rsid w:val="00002D75"/>
    <w:rsid w:val="0000325B"/>
    <w:rsid w:val="00003D45"/>
    <w:rsid w:val="000040DF"/>
    <w:rsid w:val="00004A4D"/>
    <w:rsid w:val="00004D9E"/>
    <w:rsid w:val="00005895"/>
    <w:rsid w:val="00005AD5"/>
    <w:rsid w:val="00005C95"/>
    <w:rsid w:val="00005CCB"/>
    <w:rsid w:val="000067D8"/>
    <w:rsid w:val="00006896"/>
    <w:rsid w:val="00007430"/>
    <w:rsid w:val="0000789C"/>
    <w:rsid w:val="0000EE59"/>
    <w:rsid w:val="00010C1C"/>
    <w:rsid w:val="00011168"/>
    <w:rsid w:val="00012648"/>
    <w:rsid w:val="00012684"/>
    <w:rsid w:val="000133BE"/>
    <w:rsid w:val="00013519"/>
    <w:rsid w:val="00013AC4"/>
    <w:rsid w:val="00013C68"/>
    <w:rsid w:val="00013D99"/>
    <w:rsid w:val="0001400F"/>
    <w:rsid w:val="00014872"/>
    <w:rsid w:val="00014925"/>
    <w:rsid w:val="00014B04"/>
    <w:rsid w:val="00014E26"/>
    <w:rsid w:val="00014F85"/>
    <w:rsid w:val="000157E9"/>
    <w:rsid w:val="000159EF"/>
    <w:rsid w:val="00015ADE"/>
    <w:rsid w:val="000162E1"/>
    <w:rsid w:val="00016C77"/>
    <w:rsid w:val="00017C6B"/>
    <w:rsid w:val="0002016E"/>
    <w:rsid w:val="0002052F"/>
    <w:rsid w:val="00020760"/>
    <w:rsid w:val="00020CF5"/>
    <w:rsid w:val="00021178"/>
    <w:rsid w:val="00021C3A"/>
    <w:rsid w:val="00021F58"/>
    <w:rsid w:val="0002206D"/>
    <w:rsid w:val="00022216"/>
    <w:rsid w:val="00022611"/>
    <w:rsid w:val="00022741"/>
    <w:rsid w:val="00022A44"/>
    <w:rsid w:val="00022E30"/>
    <w:rsid w:val="000236C6"/>
    <w:rsid w:val="000239F3"/>
    <w:rsid w:val="00023A0A"/>
    <w:rsid w:val="000248D0"/>
    <w:rsid w:val="00024968"/>
    <w:rsid w:val="00024EA1"/>
    <w:rsid w:val="00024FFA"/>
    <w:rsid w:val="0002541F"/>
    <w:rsid w:val="00025592"/>
    <w:rsid w:val="000256B1"/>
    <w:rsid w:val="000263FF"/>
    <w:rsid w:val="00026991"/>
    <w:rsid w:val="00026F1E"/>
    <w:rsid w:val="00027BD0"/>
    <w:rsid w:val="00027D94"/>
    <w:rsid w:val="00030D55"/>
    <w:rsid w:val="0003156B"/>
    <w:rsid w:val="000350B2"/>
    <w:rsid w:val="00035572"/>
    <w:rsid w:val="00036772"/>
    <w:rsid w:val="000369AA"/>
    <w:rsid w:val="000369C3"/>
    <w:rsid w:val="000371F4"/>
    <w:rsid w:val="00037582"/>
    <w:rsid w:val="00037919"/>
    <w:rsid w:val="000403C6"/>
    <w:rsid w:val="0004041F"/>
    <w:rsid w:val="000406FC"/>
    <w:rsid w:val="00041246"/>
    <w:rsid w:val="00042869"/>
    <w:rsid w:val="00042B0B"/>
    <w:rsid w:val="00042BED"/>
    <w:rsid w:val="00042EA4"/>
    <w:rsid w:val="000430A2"/>
    <w:rsid w:val="00043191"/>
    <w:rsid w:val="000433EC"/>
    <w:rsid w:val="00043E01"/>
    <w:rsid w:val="00045129"/>
    <w:rsid w:val="00045414"/>
    <w:rsid w:val="00045BDF"/>
    <w:rsid w:val="00045DD1"/>
    <w:rsid w:val="00046020"/>
    <w:rsid w:val="000461C8"/>
    <w:rsid w:val="00046466"/>
    <w:rsid w:val="00046554"/>
    <w:rsid w:val="00046942"/>
    <w:rsid w:val="00046B3D"/>
    <w:rsid w:val="00046C83"/>
    <w:rsid w:val="00046D70"/>
    <w:rsid w:val="00047265"/>
    <w:rsid w:val="000479F7"/>
    <w:rsid w:val="00047AD6"/>
    <w:rsid w:val="000500F7"/>
    <w:rsid w:val="00050F44"/>
    <w:rsid w:val="000528F5"/>
    <w:rsid w:val="00052C5D"/>
    <w:rsid w:val="00052C8D"/>
    <w:rsid w:val="00052F0F"/>
    <w:rsid w:val="00052F5E"/>
    <w:rsid w:val="00053263"/>
    <w:rsid w:val="0005360F"/>
    <w:rsid w:val="00053B6A"/>
    <w:rsid w:val="00053E80"/>
    <w:rsid w:val="00053FC9"/>
    <w:rsid w:val="000543D1"/>
    <w:rsid w:val="00054D5A"/>
    <w:rsid w:val="00054E5C"/>
    <w:rsid w:val="000550E9"/>
    <w:rsid w:val="000553C7"/>
    <w:rsid w:val="00055BC2"/>
    <w:rsid w:val="000567F0"/>
    <w:rsid w:val="00056D07"/>
    <w:rsid w:val="0005729B"/>
    <w:rsid w:val="00057947"/>
    <w:rsid w:val="00057C04"/>
    <w:rsid w:val="00057E55"/>
    <w:rsid w:val="0006240C"/>
    <w:rsid w:val="00062646"/>
    <w:rsid w:val="000627B1"/>
    <w:rsid w:val="00063DAE"/>
    <w:rsid w:val="00064094"/>
    <w:rsid w:val="000650B3"/>
    <w:rsid w:val="000654F3"/>
    <w:rsid w:val="00065550"/>
    <w:rsid w:val="00065566"/>
    <w:rsid w:val="00067B28"/>
    <w:rsid w:val="000707CA"/>
    <w:rsid w:val="000707F2"/>
    <w:rsid w:val="00071AA9"/>
    <w:rsid w:val="00071D3B"/>
    <w:rsid w:val="00071F0A"/>
    <w:rsid w:val="000722DE"/>
    <w:rsid w:val="00072350"/>
    <w:rsid w:val="000725D1"/>
    <w:rsid w:val="00072CFF"/>
    <w:rsid w:val="000730D2"/>
    <w:rsid w:val="000742DF"/>
    <w:rsid w:val="00074ECF"/>
    <w:rsid w:val="000751DD"/>
    <w:rsid w:val="00075546"/>
    <w:rsid w:val="00076232"/>
    <w:rsid w:val="00076505"/>
    <w:rsid w:val="00076896"/>
    <w:rsid w:val="00077A25"/>
    <w:rsid w:val="00077BE6"/>
    <w:rsid w:val="00081254"/>
    <w:rsid w:val="00081CDD"/>
    <w:rsid w:val="0008215D"/>
    <w:rsid w:val="0008230A"/>
    <w:rsid w:val="0008231E"/>
    <w:rsid w:val="00082A76"/>
    <w:rsid w:val="00082CBC"/>
    <w:rsid w:val="000831EB"/>
    <w:rsid w:val="00083414"/>
    <w:rsid w:val="00085261"/>
    <w:rsid w:val="00085CDB"/>
    <w:rsid w:val="00086B9D"/>
    <w:rsid w:val="00086EC3"/>
    <w:rsid w:val="00087564"/>
    <w:rsid w:val="00087DAE"/>
    <w:rsid w:val="000903CC"/>
    <w:rsid w:val="000915B9"/>
    <w:rsid w:val="00091690"/>
    <w:rsid w:val="0009173E"/>
    <w:rsid w:val="00093D01"/>
    <w:rsid w:val="000944C8"/>
    <w:rsid w:val="00094D4A"/>
    <w:rsid w:val="000952B0"/>
    <w:rsid w:val="000957F2"/>
    <w:rsid w:val="0009598C"/>
    <w:rsid w:val="00095D03"/>
    <w:rsid w:val="00096010"/>
    <w:rsid w:val="00096248"/>
    <w:rsid w:val="00096267"/>
    <w:rsid w:val="000971CB"/>
    <w:rsid w:val="000972C4"/>
    <w:rsid w:val="00097E6B"/>
    <w:rsid w:val="000A0946"/>
    <w:rsid w:val="000A1069"/>
    <w:rsid w:val="000A10B3"/>
    <w:rsid w:val="000A1F65"/>
    <w:rsid w:val="000A21A9"/>
    <w:rsid w:val="000A239D"/>
    <w:rsid w:val="000A35E3"/>
    <w:rsid w:val="000A42D8"/>
    <w:rsid w:val="000A5184"/>
    <w:rsid w:val="000A5BBE"/>
    <w:rsid w:val="000A5F3B"/>
    <w:rsid w:val="000A659F"/>
    <w:rsid w:val="000A6D5B"/>
    <w:rsid w:val="000A716F"/>
    <w:rsid w:val="000A75CE"/>
    <w:rsid w:val="000A7A95"/>
    <w:rsid w:val="000A7ABD"/>
    <w:rsid w:val="000B052A"/>
    <w:rsid w:val="000B118C"/>
    <w:rsid w:val="000B1990"/>
    <w:rsid w:val="000B1B70"/>
    <w:rsid w:val="000B213C"/>
    <w:rsid w:val="000B240E"/>
    <w:rsid w:val="000B2513"/>
    <w:rsid w:val="000B255E"/>
    <w:rsid w:val="000B2A77"/>
    <w:rsid w:val="000B3474"/>
    <w:rsid w:val="000B3E7A"/>
    <w:rsid w:val="000B44B1"/>
    <w:rsid w:val="000B488C"/>
    <w:rsid w:val="000B5036"/>
    <w:rsid w:val="000B53E0"/>
    <w:rsid w:val="000B55FF"/>
    <w:rsid w:val="000B5C1B"/>
    <w:rsid w:val="000B5F64"/>
    <w:rsid w:val="000B5FDD"/>
    <w:rsid w:val="000B679E"/>
    <w:rsid w:val="000B7532"/>
    <w:rsid w:val="000B7A0C"/>
    <w:rsid w:val="000C0156"/>
    <w:rsid w:val="000C02DD"/>
    <w:rsid w:val="000C0462"/>
    <w:rsid w:val="000C2149"/>
    <w:rsid w:val="000C30A8"/>
    <w:rsid w:val="000C33CB"/>
    <w:rsid w:val="000C33D5"/>
    <w:rsid w:val="000C3880"/>
    <w:rsid w:val="000C40A6"/>
    <w:rsid w:val="000C4C87"/>
    <w:rsid w:val="000C4D41"/>
    <w:rsid w:val="000C5D30"/>
    <w:rsid w:val="000C64AB"/>
    <w:rsid w:val="000C6959"/>
    <w:rsid w:val="000C6FD1"/>
    <w:rsid w:val="000C70EF"/>
    <w:rsid w:val="000C742B"/>
    <w:rsid w:val="000C7621"/>
    <w:rsid w:val="000C7693"/>
    <w:rsid w:val="000C7D28"/>
    <w:rsid w:val="000D0105"/>
    <w:rsid w:val="000D04FA"/>
    <w:rsid w:val="000D083F"/>
    <w:rsid w:val="000D0D16"/>
    <w:rsid w:val="000D0E6F"/>
    <w:rsid w:val="000D1C42"/>
    <w:rsid w:val="000D217C"/>
    <w:rsid w:val="000D2BDC"/>
    <w:rsid w:val="000D2C5B"/>
    <w:rsid w:val="000D2E40"/>
    <w:rsid w:val="000D3095"/>
    <w:rsid w:val="000D334F"/>
    <w:rsid w:val="000D3C04"/>
    <w:rsid w:val="000D3DA9"/>
    <w:rsid w:val="000D4151"/>
    <w:rsid w:val="000D478C"/>
    <w:rsid w:val="000D48AE"/>
    <w:rsid w:val="000D50F0"/>
    <w:rsid w:val="000D5647"/>
    <w:rsid w:val="000D576C"/>
    <w:rsid w:val="000D5A40"/>
    <w:rsid w:val="000D60F7"/>
    <w:rsid w:val="000D6A8C"/>
    <w:rsid w:val="000D6E50"/>
    <w:rsid w:val="000D756E"/>
    <w:rsid w:val="000D75DC"/>
    <w:rsid w:val="000D78E3"/>
    <w:rsid w:val="000E02D2"/>
    <w:rsid w:val="000E0389"/>
    <w:rsid w:val="000E0526"/>
    <w:rsid w:val="000E1342"/>
    <w:rsid w:val="000E176A"/>
    <w:rsid w:val="000E200D"/>
    <w:rsid w:val="000E3050"/>
    <w:rsid w:val="000E330D"/>
    <w:rsid w:val="000E3390"/>
    <w:rsid w:val="000E34C8"/>
    <w:rsid w:val="000E362B"/>
    <w:rsid w:val="000E370F"/>
    <w:rsid w:val="000E3D75"/>
    <w:rsid w:val="000E3FCD"/>
    <w:rsid w:val="000E4429"/>
    <w:rsid w:val="000E451E"/>
    <w:rsid w:val="000E473A"/>
    <w:rsid w:val="000E47DE"/>
    <w:rsid w:val="000E5419"/>
    <w:rsid w:val="000E5734"/>
    <w:rsid w:val="000E5E65"/>
    <w:rsid w:val="000E6042"/>
    <w:rsid w:val="000E61C2"/>
    <w:rsid w:val="000E635D"/>
    <w:rsid w:val="000E66F8"/>
    <w:rsid w:val="000E69D2"/>
    <w:rsid w:val="000E6D02"/>
    <w:rsid w:val="000E6D17"/>
    <w:rsid w:val="000E7234"/>
    <w:rsid w:val="000E758F"/>
    <w:rsid w:val="000E76A8"/>
    <w:rsid w:val="000E7738"/>
    <w:rsid w:val="000F025D"/>
    <w:rsid w:val="000F0526"/>
    <w:rsid w:val="000F0E7A"/>
    <w:rsid w:val="000F1707"/>
    <w:rsid w:val="000F17C1"/>
    <w:rsid w:val="000F2167"/>
    <w:rsid w:val="000F243A"/>
    <w:rsid w:val="000F248B"/>
    <w:rsid w:val="000F2A2F"/>
    <w:rsid w:val="000F2AE7"/>
    <w:rsid w:val="000F364A"/>
    <w:rsid w:val="000F396F"/>
    <w:rsid w:val="000F3AD5"/>
    <w:rsid w:val="000F3AFC"/>
    <w:rsid w:val="000F3BB7"/>
    <w:rsid w:val="000F50DD"/>
    <w:rsid w:val="000F5A96"/>
    <w:rsid w:val="000F632A"/>
    <w:rsid w:val="000F70C7"/>
    <w:rsid w:val="000F7DD3"/>
    <w:rsid w:val="001000A4"/>
    <w:rsid w:val="001000FD"/>
    <w:rsid w:val="0010027A"/>
    <w:rsid w:val="0010052E"/>
    <w:rsid w:val="00100BB0"/>
    <w:rsid w:val="00100D50"/>
    <w:rsid w:val="0010118A"/>
    <w:rsid w:val="001019E7"/>
    <w:rsid w:val="00101C4B"/>
    <w:rsid w:val="0010253A"/>
    <w:rsid w:val="001030EF"/>
    <w:rsid w:val="00103320"/>
    <w:rsid w:val="0010392C"/>
    <w:rsid w:val="00103FE9"/>
    <w:rsid w:val="001044B8"/>
    <w:rsid w:val="00104D8B"/>
    <w:rsid w:val="00104F18"/>
    <w:rsid w:val="001056DB"/>
    <w:rsid w:val="001058EF"/>
    <w:rsid w:val="001067A4"/>
    <w:rsid w:val="001073C5"/>
    <w:rsid w:val="001077CD"/>
    <w:rsid w:val="00107927"/>
    <w:rsid w:val="00107B73"/>
    <w:rsid w:val="00107BDE"/>
    <w:rsid w:val="00107C38"/>
    <w:rsid w:val="0011036D"/>
    <w:rsid w:val="001108E3"/>
    <w:rsid w:val="0011143A"/>
    <w:rsid w:val="001114D5"/>
    <w:rsid w:val="00111629"/>
    <w:rsid w:val="001119A6"/>
    <w:rsid w:val="00111ACF"/>
    <w:rsid w:val="00111BC5"/>
    <w:rsid w:val="00112D00"/>
    <w:rsid w:val="00112EB1"/>
    <w:rsid w:val="0011303C"/>
    <w:rsid w:val="001135BE"/>
    <w:rsid w:val="001137DF"/>
    <w:rsid w:val="00114286"/>
    <w:rsid w:val="001146F8"/>
    <w:rsid w:val="00114D8E"/>
    <w:rsid w:val="00115F1E"/>
    <w:rsid w:val="001162F1"/>
    <w:rsid w:val="00116613"/>
    <w:rsid w:val="001178BF"/>
    <w:rsid w:val="00120361"/>
    <w:rsid w:val="001204F1"/>
    <w:rsid w:val="001207BA"/>
    <w:rsid w:val="00120A81"/>
    <w:rsid w:val="00120DBB"/>
    <w:rsid w:val="00120FFF"/>
    <w:rsid w:val="0012186C"/>
    <w:rsid w:val="001223CF"/>
    <w:rsid w:val="00122D19"/>
    <w:rsid w:val="001232EC"/>
    <w:rsid w:val="00123857"/>
    <w:rsid w:val="001238C0"/>
    <w:rsid w:val="00123B9D"/>
    <w:rsid w:val="00123D02"/>
    <w:rsid w:val="00124E25"/>
    <w:rsid w:val="00124E5D"/>
    <w:rsid w:val="00124FD8"/>
    <w:rsid w:val="00125229"/>
    <w:rsid w:val="00125341"/>
    <w:rsid w:val="0012544F"/>
    <w:rsid w:val="00125558"/>
    <w:rsid w:val="001256EE"/>
    <w:rsid w:val="001257E9"/>
    <w:rsid w:val="00125DAC"/>
    <w:rsid w:val="00126B6B"/>
    <w:rsid w:val="00126D5B"/>
    <w:rsid w:val="00126DE4"/>
    <w:rsid w:val="001279CF"/>
    <w:rsid w:val="001279F4"/>
    <w:rsid w:val="001300A9"/>
    <w:rsid w:val="001307EC"/>
    <w:rsid w:val="00130AC6"/>
    <w:rsid w:val="00131139"/>
    <w:rsid w:val="00131F90"/>
    <w:rsid w:val="0013233D"/>
    <w:rsid w:val="001323A6"/>
    <w:rsid w:val="00132BDB"/>
    <w:rsid w:val="00133622"/>
    <w:rsid w:val="00133D18"/>
    <w:rsid w:val="00134A4B"/>
    <w:rsid w:val="00134BEE"/>
    <w:rsid w:val="0013599A"/>
    <w:rsid w:val="00135D79"/>
    <w:rsid w:val="0013602A"/>
    <w:rsid w:val="00136513"/>
    <w:rsid w:val="001365F9"/>
    <w:rsid w:val="001369AD"/>
    <w:rsid w:val="00136D71"/>
    <w:rsid w:val="00137A4A"/>
    <w:rsid w:val="00140C71"/>
    <w:rsid w:val="00141499"/>
    <w:rsid w:val="0014256D"/>
    <w:rsid w:val="00142630"/>
    <w:rsid w:val="0014319E"/>
    <w:rsid w:val="001440FE"/>
    <w:rsid w:val="00144586"/>
    <w:rsid w:val="0014492A"/>
    <w:rsid w:val="00144B17"/>
    <w:rsid w:val="00144F43"/>
    <w:rsid w:val="00144F61"/>
    <w:rsid w:val="00145C23"/>
    <w:rsid w:val="001462FC"/>
    <w:rsid w:val="0014659F"/>
    <w:rsid w:val="00146883"/>
    <w:rsid w:val="00146E52"/>
    <w:rsid w:val="001471A7"/>
    <w:rsid w:val="001473D4"/>
    <w:rsid w:val="001474EE"/>
    <w:rsid w:val="0014768A"/>
    <w:rsid w:val="00147964"/>
    <w:rsid w:val="00147B17"/>
    <w:rsid w:val="00147D57"/>
    <w:rsid w:val="00150884"/>
    <w:rsid w:val="00150B96"/>
    <w:rsid w:val="00151897"/>
    <w:rsid w:val="00151935"/>
    <w:rsid w:val="00151B4E"/>
    <w:rsid w:val="001526B8"/>
    <w:rsid w:val="00153509"/>
    <w:rsid w:val="00153640"/>
    <w:rsid w:val="001536B5"/>
    <w:rsid w:val="00153D6F"/>
    <w:rsid w:val="00154631"/>
    <w:rsid w:val="00154847"/>
    <w:rsid w:val="00154C05"/>
    <w:rsid w:val="0015547D"/>
    <w:rsid w:val="0015563F"/>
    <w:rsid w:val="00155B5C"/>
    <w:rsid w:val="00155CC5"/>
    <w:rsid w:val="0015697F"/>
    <w:rsid w:val="00156FEE"/>
    <w:rsid w:val="0015790E"/>
    <w:rsid w:val="00157E4E"/>
    <w:rsid w:val="00160710"/>
    <w:rsid w:val="00160DE9"/>
    <w:rsid w:val="001611AE"/>
    <w:rsid w:val="001617A5"/>
    <w:rsid w:val="00161E04"/>
    <w:rsid w:val="0016227A"/>
    <w:rsid w:val="00162BF0"/>
    <w:rsid w:val="001637E7"/>
    <w:rsid w:val="001649A4"/>
    <w:rsid w:val="00164EF5"/>
    <w:rsid w:val="001650C3"/>
    <w:rsid w:val="00165F33"/>
    <w:rsid w:val="001660C1"/>
    <w:rsid w:val="00166438"/>
    <w:rsid w:val="00166645"/>
    <w:rsid w:val="00166763"/>
    <w:rsid w:val="00166D0F"/>
    <w:rsid w:val="00166D9F"/>
    <w:rsid w:val="00167D40"/>
    <w:rsid w:val="00167D48"/>
    <w:rsid w:val="00167E97"/>
    <w:rsid w:val="001702D7"/>
    <w:rsid w:val="00170977"/>
    <w:rsid w:val="00170D95"/>
    <w:rsid w:val="00170DDA"/>
    <w:rsid w:val="00170F48"/>
    <w:rsid w:val="001710E4"/>
    <w:rsid w:val="001711B6"/>
    <w:rsid w:val="00171A63"/>
    <w:rsid w:val="00171A96"/>
    <w:rsid w:val="00172799"/>
    <w:rsid w:val="00172E90"/>
    <w:rsid w:val="00172F91"/>
    <w:rsid w:val="00173143"/>
    <w:rsid w:val="00173346"/>
    <w:rsid w:val="00173833"/>
    <w:rsid w:val="0017383B"/>
    <w:rsid w:val="00173C4D"/>
    <w:rsid w:val="001762FC"/>
    <w:rsid w:val="00176A4C"/>
    <w:rsid w:val="001771AA"/>
    <w:rsid w:val="001802C6"/>
    <w:rsid w:val="001807F9"/>
    <w:rsid w:val="001810B1"/>
    <w:rsid w:val="00181B9F"/>
    <w:rsid w:val="00182714"/>
    <w:rsid w:val="0018288C"/>
    <w:rsid w:val="00182C72"/>
    <w:rsid w:val="001839D7"/>
    <w:rsid w:val="001846D8"/>
    <w:rsid w:val="001846E6"/>
    <w:rsid w:val="00184BF6"/>
    <w:rsid w:val="00184E59"/>
    <w:rsid w:val="001853AB"/>
    <w:rsid w:val="00185866"/>
    <w:rsid w:val="00186191"/>
    <w:rsid w:val="0018629F"/>
    <w:rsid w:val="001869C5"/>
    <w:rsid w:val="00187031"/>
    <w:rsid w:val="0018ACF8"/>
    <w:rsid w:val="001905A1"/>
    <w:rsid w:val="001905F2"/>
    <w:rsid w:val="00190E24"/>
    <w:rsid w:val="001913CC"/>
    <w:rsid w:val="001918B3"/>
    <w:rsid w:val="00191DD5"/>
    <w:rsid w:val="001920A6"/>
    <w:rsid w:val="00192935"/>
    <w:rsid w:val="00192A39"/>
    <w:rsid w:val="00193D8B"/>
    <w:rsid w:val="00194235"/>
    <w:rsid w:val="001946CB"/>
    <w:rsid w:val="00194F81"/>
    <w:rsid w:val="00194F99"/>
    <w:rsid w:val="0019507F"/>
    <w:rsid w:val="001952B4"/>
    <w:rsid w:val="00196439"/>
    <w:rsid w:val="00196874"/>
    <w:rsid w:val="00196D60"/>
    <w:rsid w:val="00196E01"/>
    <w:rsid w:val="00197482"/>
    <w:rsid w:val="0019751B"/>
    <w:rsid w:val="001978DA"/>
    <w:rsid w:val="00197E94"/>
    <w:rsid w:val="001A0106"/>
    <w:rsid w:val="001A010B"/>
    <w:rsid w:val="001A1128"/>
    <w:rsid w:val="001A1555"/>
    <w:rsid w:val="001A1B4E"/>
    <w:rsid w:val="001A1D9E"/>
    <w:rsid w:val="001A1E09"/>
    <w:rsid w:val="001A2BF9"/>
    <w:rsid w:val="001A2C18"/>
    <w:rsid w:val="001A30E6"/>
    <w:rsid w:val="001A329C"/>
    <w:rsid w:val="001A32AA"/>
    <w:rsid w:val="001A368B"/>
    <w:rsid w:val="001A39CB"/>
    <w:rsid w:val="001A3BBF"/>
    <w:rsid w:val="001A452F"/>
    <w:rsid w:val="001A4C14"/>
    <w:rsid w:val="001A521B"/>
    <w:rsid w:val="001A53DE"/>
    <w:rsid w:val="001A5594"/>
    <w:rsid w:val="001A55B1"/>
    <w:rsid w:val="001A5B60"/>
    <w:rsid w:val="001A5F61"/>
    <w:rsid w:val="001A60FA"/>
    <w:rsid w:val="001A6136"/>
    <w:rsid w:val="001A6DCC"/>
    <w:rsid w:val="001A73FC"/>
    <w:rsid w:val="001A7493"/>
    <w:rsid w:val="001A762D"/>
    <w:rsid w:val="001A77BC"/>
    <w:rsid w:val="001B027D"/>
    <w:rsid w:val="001B0299"/>
    <w:rsid w:val="001B042A"/>
    <w:rsid w:val="001B0AED"/>
    <w:rsid w:val="001B0B8A"/>
    <w:rsid w:val="001B0FAB"/>
    <w:rsid w:val="001B105D"/>
    <w:rsid w:val="001B1546"/>
    <w:rsid w:val="001B159B"/>
    <w:rsid w:val="001B1620"/>
    <w:rsid w:val="001B18A7"/>
    <w:rsid w:val="001B1AEA"/>
    <w:rsid w:val="001B1B3A"/>
    <w:rsid w:val="001B1EC7"/>
    <w:rsid w:val="001B1F72"/>
    <w:rsid w:val="001B20C9"/>
    <w:rsid w:val="001B2619"/>
    <w:rsid w:val="001B27CF"/>
    <w:rsid w:val="001B2E20"/>
    <w:rsid w:val="001B3634"/>
    <w:rsid w:val="001B36F8"/>
    <w:rsid w:val="001B5DFF"/>
    <w:rsid w:val="001B6035"/>
    <w:rsid w:val="001B7051"/>
    <w:rsid w:val="001B71F9"/>
    <w:rsid w:val="001B76AD"/>
    <w:rsid w:val="001B7868"/>
    <w:rsid w:val="001B7AF9"/>
    <w:rsid w:val="001C0269"/>
    <w:rsid w:val="001C099B"/>
    <w:rsid w:val="001C1169"/>
    <w:rsid w:val="001C1259"/>
    <w:rsid w:val="001C12D5"/>
    <w:rsid w:val="001C1692"/>
    <w:rsid w:val="001C1860"/>
    <w:rsid w:val="001C1C86"/>
    <w:rsid w:val="001C25F3"/>
    <w:rsid w:val="001C4916"/>
    <w:rsid w:val="001C51D2"/>
    <w:rsid w:val="001C5D02"/>
    <w:rsid w:val="001C5E50"/>
    <w:rsid w:val="001C61E5"/>
    <w:rsid w:val="001C6E8E"/>
    <w:rsid w:val="001C6F21"/>
    <w:rsid w:val="001C7048"/>
    <w:rsid w:val="001C72A0"/>
    <w:rsid w:val="001C72CC"/>
    <w:rsid w:val="001C7607"/>
    <w:rsid w:val="001D0226"/>
    <w:rsid w:val="001D0240"/>
    <w:rsid w:val="001D0463"/>
    <w:rsid w:val="001D05E9"/>
    <w:rsid w:val="001D0930"/>
    <w:rsid w:val="001D0B60"/>
    <w:rsid w:val="001D119A"/>
    <w:rsid w:val="001D1850"/>
    <w:rsid w:val="001D1DA6"/>
    <w:rsid w:val="001D2092"/>
    <w:rsid w:val="001D30C1"/>
    <w:rsid w:val="001D3414"/>
    <w:rsid w:val="001D3780"/>
    <w:rsid w:val="001D3DB8"/>
    <w:rsid w:val="001D4173"/>
    <w:rsid w:val="001D4635"/>
    <w:rsid w:val="001D50F0"/>
    <w:rsid w:val="001D5142"/>
    <w:rsid w:val="001D52EB"/>
    <w:rsid w:val="001D5319"/>
    <w:rsid w:val="001D53D7"/>
    <w:rsid w:val="001D6EBB"/>
    <w:rsid w:val="001D7D88"/>
    <w:rsid w:val="001E008E"/>
    <w:rsid w:val="001E08D6"/>
    <w:rsid w:val="001E0B5B"/>
    <w:rsid w:val="001E1134"/>
    <w:rsid w:val="001E1824"/>
    <w:rsid w:val="001E1A0C"/>
    <w:rsid w:val="001E21B3"/>
    <w:rsid w:val="001E2614"/>
    <w:rsid w:val="001E2BDC"/>
    <w:rsid w:val="001E2F75"/>
    <w:rsid w:val="001E3751"/>
    <w:rsid w:val="001E3BA7"/>
    <w:rsid w:val="001E578D"/>
    <w:rsid w:val="001E5793"/>
    <w:rsid w:val="001E5F3E"/>
    <w:rsid w:val="001E5FA2"/>
    <w:rsid w:val="001E6750"/>
    <w:rsid w:val="001E683E"/>
    <w:rsid w:val="001E796D"/>
    <w:rsid w:val="001E7B95"/>
    <w:rsid w:val="001E7EFE"/>
    <w:rsid w:val="001F0CA7"/>
    <w:rsid w:val="001F0F79"/>
    <w:rsid w:val="001F1B8D"/>
    <w:rsid w:val="001F29F8"/>
    <w:rsid w:val="001F2A19"/>
    <w:rsid w:val="001F2E0B"/>
    <w:rsid w:val="001F382D"/>
    <w:rsid w:val="001F48BD"/>
    <w:rsid w:val="001F4DDF"/>
    <w:rsid w:val="001F4F31"/>
    <w:rsid w:val="001F507C"/>
    <w:rsid w:val="001F57B7"/>
    <w:rsid w:val="001F5AE9"/>
    <w:rsid w:val="001F5C60"/>
    <w:rsid w:val="001F5D84"/>
    <w:rsid w:val="001F5DD2"/>
    <w:rsid w:val="001F5E1A"/>
    <w:rsid w:val="001F65DD"/>
    <w:rsid w:val="001F6637"/>
    <w:rsid w:val="001F70E2"/>
    <w:rsid w:val="001F71D5"/>
    <w:rsid w:val="001F76DD"/>
    <w:rsid w:val="001F7EC8"/>
    <w:rsid w:val="002002B9"/>
    <w:rsid w:val="00200D95"/>
    <w:rsid w:val="00201D5D"/>
    <w:rsid w:val="00201EB3"/>
    <w:rsid w:val="00202B5E"/>
    <w:rsid w:val="002033AA"/>
    <w:rsid w:val="00204024"/>
    <w:rsid w:val="00204064"/>
    <w:rsid w:val="0020504B"/>
    <w:rsid w:val="0020566E"/>
    <w:rsid w:val="00205ABE"/>
    <w:rsid w:val="00205ED3"/>
    <w:rsid w:val="00206239"/>
    <w:rsid w:val="002064C6"/>
    <w:rsid w:val="002075F1"/>
    <w:rsid w:val="00207A24"/>
    <w:rsid w:val="00207DD8"/>
    <w:rsid w:val="0021012D"/>
    <w:rsid w:val="0021022D"/>
    <w:rsid w:val="00210BBD"/>
    <w:rsid w:val="00210E64"/>
    <w:rsid w:val="0021101B"/>
    <w:rsid w:val="002114F3"/>
    <w:rsid w:val="00212489"/>
    <w:rsid w:val="0021283A"/>
    <w:rsid w:val="00212947"/>
    <w:rsid w:val="00212CB8"/>
    <w:rsid w:val="00213424"/>
    <w:rsid w:val="00213512"/>
    <w:rsid w:val="00213DA4"/>
    <w:rsid w:val="002148BC"/>
    <w:rsid w:val="00214DFC"/>
    <w:rsid w:val="002152D5"/>
    <w:rsid w:val="002154AB"/>
    <w:rsid w:val="002157D7"/>
    <w:rsid w:val="002160B9"/>
    <w:rsid w:val="002162EC"/>
    <w:rsid w:val="002162F8"/>
    <w:rsid w:val="00216F87"/>
    <w:rsid w:val="00217A4F"/>
    <w:rsid w:val="00217C09"/>
    <w:rsid w:val="00217C14"/>
    <w:rsid w:val="00217E14"/>
    <w:rsid w:val="0022013A"/>
    <w:rsid w:val="002205BD"/>
    <w:rsid w:val="00220AAF"/>
    <w:rsid w:val="0022227E"/>
    <w:rsid w:val="002231E7"/>
    <w:rsid w:val="00223432"/>
    <w:rsid w:val="002238EB"/>
    <w:rsid w:val="002259FF"/>
    <w:rsid w:val="00225E24"/>
    <w:rsid w:val="0022619C"/>
    <w:rsid w:val="002261C8"/>
    <w:rsid w:val="002262D6"/>
    <w:rsid w:val="00226A1F"/>
    <w:rsid w:val="00226A9C"/>
    <w:rsid w:val="00226DFF"/>
    <w:rsid w:val="0022712F"/>
    <w:rsid w:val="00227EA1"/>
    <w:rsid w:val="00230049"/>
    <w:rsid w:val="00230057"/>
    <w:rsid w:val="00230D0D"/>
    <w:rsid w:val="002311F9"/>
    <w:rsid w:val="00231255"/>
    <w:rsid w:val="0023133F"/>
    <w:rsid w:val="00232120"/>
    <w:rsid w:val="00232600"/>
    <w:rsid w:val="002326FE"/>
    <w:rsid w:val="00232A53"/>
    <w:rsid w:val="00232ABD"/>
    <w:rsid w:val="00232E9A"/>
    <w:rsid w:val="00232FA1"/>
    <w:rsid w:val="002331A3"/>
    <w:rsid w:val="00233DFF"/>
    <w:rsid w:val="00234B9A"/>
    <w:rsid w:val="00234D62"/>
    <w:rsid w:val="00234DCB"/>
    <w:rsid w:val="00234E07"/>
    <w:rsid w:val="0023506C"/>
    <w:rsid w:val="00235242"/>
    <w:rsid w:val="002353AF"/>
    <w:rsid w:val="002355C5"/>
    <w:rsid w:val="00235AC4"/>
    <w:rsid w:val="00235FDB"/>
    <w:rsid w:val="00236076"/>
    <w:rsid w:val="00236846"/>
    <w:rsid w:val="00236E84"/>
    <w:rsid w:val="002371CA"/>
    <w:rsid w:val="002407DF"/>
    <w:rsid w:val="00241466"/>
    <w:rsid w:val="00241475"/>
    <w:rsid w:val="00241689"/>
    <w:rsid w:val="002418AF"/>
    <w:rsid w:val="00241A5F"/>
    <w:rsid w:val="002423AC"/>
    <w:rsid w:val="002424FF"/>
    <w:rsid w:val="00242860"/>
    <w:rsid w:val="00242ACD"/>
    <w:rsid w:val="00242B6A"/>
    <w:rsid w:val="0024375B"/>
    <w:rsid w:val="00244189"/>
    <w:rsid w:val="002442C7"/>
    <w:rsid w:val="002447B8"/>
    <w:rsid w:val="00244F6A"/>
    <w:rsid w:val="00244FFA"/>
    <w:rsid w:val="00245257"/>
    <w:rsid w:val="00245C87"/>
    <w:rsid w:val="00245D5E"/>
    <w:rsid w:val="00245F3F"/>
    <w:rsid w:val="00246DA2"/>
    <w:rsid w:val="00247081"/>
    <w:rsid w:val="0024724F"/>
    <w:rsid w:val="002477E0"/>
    <w:rsid w:val="002500D0"/>
    <w:rsid w:val="00250197"/>
    <w:rsid w:val="00250C5E"/>
    <w:rsid w:val="00252106"/>
    <w:rsid w:val="002524B3"/>
    <w:rsid w:val="00252503"/>
    <w:rsid w:val="0025313B"/>
    <w:rsid w:val="002531EC"/>
    <w:rsid w:val="00253522"/>
    <w:rsid w:val="00253577"/>
    <w:rsid w:val="00254B59"/>
    <w:rsid w:val="00254BE4"/>
    <w:rsid w:val="00254F67"/>
    <w:rsid w:val="00255349"/>
    <w:rsid w:val="00255F0A"/>
    <w:rsid w:val="00256852"/>
    <w:rsid w:val="00256978"/>
    <w:rsid w:val="00256BFC"/>
    <w:rsid w:val="00257C2A"/>
    <w:rsid w:val="00260902"/>
    <w:rsid w:val="0026182C"/>
    <w:rsid w:val="00261E7C"/>
    <w:rsid w:val="00262295"/>
    <w:rsid w:val="0026263E"/>
    <w:rsid w:val="0026264B"/>
    <w:rsid w:val="00262B18"/>
    <w:rsid w:val="00262FFA"/>
    <w:rsid w:val="0026318F"/>
    <w:rsid w:val="0026353A"/>
    <w:rsid w:val="0026381F"/>
    <w:rsid w:val="00263E51"/>
    <w:rsid w:val="0026437A"/>
    <w:rsid w:val="00264BDF"/>
    <w:rsid w:val="00264D45"/>
    <w:rsid w:val="002658D2"/>
    <w:rsid w:val="0026616B"/>
    <w:rsid w:val="00267394"/>
    <w:rsid w:val="002675AA"/>
    <w:rsid w:val="00267EDF"/>
    <w:rsid w:val="00270AAD"/>
    <w:rsid w:val="00270C43"/>
    <w:rsid w:val="0027104E"/>
    <w:rsid w:val="00271AE5"/>
    <w:rsid w:val="0027200A"/>
    <w:rsid w:val="00273872"/>
    <w:rsid w:val="002738DB"/>
    <w:rsid w:val="002742EE"/>
    <w:rsid w:val="00274B64"/>
    <w:rsid w:val="00274D86"/>
    <w:rsid w:val="00274D8B"/>
    <w:rsid w:val="002754BB"/>
    <w:rsid w:val="0027593A"/>
    <w:rsid w:val="00275989"/>
    <w:rsid w:val="00276461"/>
    <w:rsid w:val="002764AA"/>
    <w:rsid w:val="00276556"/>
    <w:rsid w:val="00276712"/>
    <w:rsid w:val="00276C7B"/>
    <w:rsid w:val="00276E88"/>
    <w:rsid w:val="00277712"/>
    <w:rsid w:val="00277DA5"/>
    <w:rsid w:val="00277DE8"/>
    <w:rsid w:val="002803AF"/>
    <w:rsid w:val="002804CE"/>
    <w:rsid w:val="002806FF"/>
    <w:rsid w:val="002808CA"/>
    <w:rsid w:val="00280A84"/>
    <w:rsid w:val="00280AE7"/>
    <w:rsid w:val="0028155C"/>
    <w:rsid w:val="002825F3"/>
    <w:rsid w:val="0028308B"/>
    <w:rsid w:val="0028398A"/>
    <w:rsid w:val="0028552C"/>
    <w:rsid w:val="00285E74"/>
    <w:rsid w:val="0028697C"/>
    <w:rsid w:val="00287AD9"/>
    <w:rsid w:val="00287B8D"/>
    <w:rsid w:val="00287D8B"/>
    <w:rsid w:val="00291178"/>
    <w:rsid w:val="00291312"/>
    <w:rsid w:val="00291786"/>
    <w:rsid w:val="00291891"/>
    <w:rsid w:val="00291A64"/>
    <w:rsid w:val="00291A65"/>
    <w:rsid w:val="00291AF5"/>
    <w:rsid w:val="00291DE9"/>
    <w:rsid w:val="00291FB6"/>
    <w:rsid w:val="00292507"/>
    <w:rsid w:val="00292A1A"/>
    <w:rsid w:val="00292BB1"/>
    <w:rsid w:val="00292F3C"/>
    <w:rsid w:val="002936FD"/>
    <w:rsid w:val="0029388D"/>
    <w:rsid w:val="002942C1"/>
    <w:rsid w:val="00294D80"/>
    <w:rsid w:val="00295ADE"/>
    <w:rsid w:val="00296955"/>
    <w:rsid w:val="002969F6"/>
    <w:rsid w:val="00296AD9"/>
    <w:rsid w:val="002A0742"/>
    <w:rsid w:val="002A141C"/>
    <w:rsid w:val="002A1937"/>
    <w:rsid w:val="002A1C8B"/>
    <w:rsid w:val="002A25ED"/>
    <w:rsid w:val="002A301D"/>
    <w:rsid w:val="002A30DB"/>
    <w:rsid w:val="002A3D84"/>
    <w:rsid w:val="002A3F7C"/>
    <w:rsid w:val="002A4182"/>
    <w:rsid w:val="002A4961"/>
    <w:rsid w:val="002A4D1D"/>
    <w:rsid w:val="002A4D50"/>
    <w:rsid w:val="002A51AF"/>
    <w:rsid w:val="002A5A40"/>
    <w:rsid w:val="002A5C4F"/>
    <w:rsid w:val="002A6A90"/>
    <w:rsid w:val="002A6DEE"/>
    <w:rsid w:val="002A7702"/>
    <w:rsid w:val="002A7B65"/>
    <w:rsid w:val="002A7BF4"/>
    <w:rsid w:val="002A7DB0"/>
    <w:rsid w:val="002A7FA1"/>
    <w:rsid w:val="002B09E4"/>
    <w:rsid w:val="002B0A60"/>
    <w:rsid w:val="002B0F6D"/>
    <w:rsid w:val="002B13C8"/>
    <w:rsid w:val="002B154C"/>
    <w:rsid w:val="002B15F9"/>
    <w:rsid w:val="002B1688"/>
    <w:rsid w:val="002B1A3D"/>
    <w:rsid w:val="002B1D2F"/>
    <w:rsid w:val="002B1F45"/>
    <w:rsid w:val="002B2028"/>
    <w:rsid w:val="002B2239"/>
    <w:rsid w:val="002B29E2"/>
    <w:rsid w:val="002B2E5B"/>
    <w:rsid w:val="002B2E77"/>
    <w:rsid w:val="002B2E82"/>
    <w:rsid w:val="002B302D"/>
    <w:rsid w:val="002B3176"/>
    <w:rsid w:val="002B329E"/>
    <w:rsid w:val="002B340E"/>
    <w:rsid w:val="002B3E63"/>
    <w:rsid w:val="002B42EB"/>
    <w:rsid w:val="002B5049"/>
    <w:rsid w:val="002B51AC"/>
    <w:rsid w:val="002B5234"/>
    <w:rsid w:val="002B57F0"/>
    <w:rsid w:val="002B5D99"/>
    <w:rsid w:val="002B5FDC"/>
    <w:rsid w:val="002B6A7E"/>
    <w:rsid w:val="002B6F42"/>
    <w:rsid w:val="002B79DB"/>
    <w:rsid w:val="002B7FE7"/>
    <w:rsid w:val="002C0244"/>
    <w:rsid w:val="002C07E8"/>
    <w:rsid w:val="002C0837"/>
    <w:rsid w:val="002C140D"/>
    <w:rsid w:val="002C1579"/>
    <w:rsid w:val="002C1AA9"/>
    <w:rsid w:val="002C2932"/>
    <w:rsid w:val="002C343D"/>
    <w:rsid w:val="002C3466"/>
    <w:rsid w:val="002C3543"/>
    <w:rsid w:val="002C3D2F"/>
    <w:rsid w:val="002C467F"/>
    <w:rsid w:val="002C481C"/>
    <w:rsid w:val="002C488C"/>
    <w:rsid w:val="002C4DBD"/>
    <w:rsid w:val="002C5394"/>
    <w:rsid w:val="002C559B"/>
    <w:rsid w:val="002C569A"/>
    <w:rsid w:val="002C59C3"/>
    <w:rsid w:val="002C5F9F"/>
    <w:rsid w:val="002C622D"/>
    <w:rsid w:val="002C693B"/>
    <w:rsid w:val="002D02CF"/>
    <w:rsid w:val="002D0809"/>
    <w:rsid w:val="002D0EEA"/>
    <w:rsid w:val="002D1114"/>
    <w:rsid w:val="002D1486"/>
    <w:rsid w:val="002D193A"/>
    <w:rsid w:val="002D202F"/>
    <w:rsid w:val="002D20C0"/>
    <w:rsid w:val="002D215F"/>
    <w:rsid w:val="002D2359"/>
    <w:rsid w:val="002D2749"/>
    <w:rsid w:val="002D2B2F"/>
    <w:rsid w:val="002D2FB1"/>
    <w:rsid w:val="002D31F0"/>
    <w:rsid w:val="002D4389"/>
    <w:rsid w:val="002D43BB"/>
    <w:rsid w:val="002D43C9"/>
    <w:rsid w:val="002D46E6"/>
    <w:rsid w:val="002D54A1"/>
    <w:rsid w:val="002D5A98"/>
    <w:rsid w:val="002D70EA"/>
    <w:rsid w:val="002D7182"/>
    <w:rsid w:val="002D786A"/>
    <w:rsid w:val="002D79FA"/>
    <w:rsid w:val="002E0ABA"/>
    <w:rsid w:val="002E0D23"/>
    <w:rsid w:val="002E1BA0"/>
    <w:rsid w:val="002E20C2"/>
    <w:rsid w:val="002E213A"/>
    <w:rsid w:val="002E27C8"/>
    <w:rsid w:val="002E2C16"/>
    <w:rsid w:val="002E2DCA"/>
    <w:rsid w:val="002E3345"/>
    <w:rsid w:val="002E3348"/>
    <w:rsid w:val="002E35D3"/>
    <w:rsid w:val="002E402B"/>
    <w:rsid w:val="002E41F0"/>
    <w:rsid w:val="002E4269"/>
    <w:rsid w:val="002E43BB"/>
    <w:rsid w:val="002E4B1E"/>
    <w:rsid w:val="002E4E9B"/>
    <w:rsid w:val="002E4FBB"/>
    <w:rsid w:val="002E5070"/>
    <w:rsid w:val="002E521A"/>
    <w:rsid w:val="002E68B2"/>
    <w:rsid w:val="002E6C83"/>
    <w:rsid w:val="002E732E"/>
    <w:rsid w:val="002E7C38"/>
    <w:rsid w:val="002F025E"/>
    <w:rsid w:val="002F10FD"/>
    <w:rsid w:val="002F1643"/>
    <w:rsid w:val="002F1A2E"/>
    <w:rsid w:val="002F22C8"/>
    <w:rsid w:val="002F2599"/>
    <w:rsid w:val="002F309F"/>
    <w:rsid w:val="002F43B2"/>
    <w:rsid w:val="002F47EA"/>
    <w:rsid w:val="002F5D88"/>
    <w:rsid w:val="002F6ADC"/>
    <w:rsid w:val="002F74B0"/>
    <w:rsid w:val="002F7542"/>
    <w:rsid w:val="002F7B54"/>
    <w:rsid w:val="002F7D7F"/>
    <w:rsid w:val="002FE87E"/>
    <w:rsid w:val="00300CD1"/>
    <w:rsid w:val="00301143"/>
    <w:rsid w:val="00302B71"/>
    <w:rsid w:val="00302BE9"/>
    <w:rsid w:val="00303633"/>
    <w:rsid w:val="00304306"/>
    <w:rsid w:val="00304B96"/>
    <w:rsid w:val="003056E4"/>
    <w:rsid w:val="0030573B"/>
    <w:rsid w:val="00307BAE"/>
    <w:rsid w:val="003102DE"/>
    <w:rsid w:val="003104E7"/>
    <w:rsid w:val="003109B0"/>
    <w:rsid w:val="00310A07"/>
    <w:rsid w:val="00310C18"/>
    <w:rsid w:val="00310CB8"/>
    <w:rsid w:val="0031249D"/>
    <w:rsid w:val="00313BFB"/>
    <w:rsid w:val="00314925"/>
    <w:rsid w:val="0031498D"/>
    <w:rsid w:val="00314B41"/>
    <w:rsid w:val="003159D0"/>
    <w:rsid w:val="00315EC2"/>
    <w:rsid w:val="00316C77"/>
    <w:rsid w:val="003175FA"/>
    <w:rsid w:val="00317F7A"/>
    <w:rsid w:val="0032086E"/>
    <w:rsid w:val="00320A33"/>
    <w:rsid w:val="00320EF9"/>
    <w:rsid w:val="003213FA"/>
    <w:rsid w:val="003214D1"/>
    <w:rsid w:val="003216E0"/>
    <w:rsid w:val="00321A89"/>
    <w:rsid w:val="003221CF"/>
    <w:rsid w:val="003225F3"/>
    <w:rsid w:val="0032279A"/>
    <w:rsid w:val="00322E71"/>
    <w:rsid w:val="003232FA"/>
    <w:rsid w:val="00323D61"/>
    <w:rsid w:val="00324072"/>
    <w:rsid w:val="00325595"/>
    <w:rsid w:val="00325AAE"/>
    <w:rsid w:val="00325FD4"/>
    <w:rsid w:val="003267A3"/>
    <w:rsid w:val="003268C2"/>
    <w:rsid w:val="00326C1E"/>
    <w:rsid w:val="0033083B"/>
    <w:rsid w:val="00330C5C"/>
    <w:rsid w:val="00331727"/>
    <w:rsid w:val="003317D3"/>
    <w:rsid w:val="003318B7"/>
    <w:rsid w:val="00331961"/>
    <w:rsid w:val="00331E5B"/>
    <w:rsid w:val="00333339"/>
    <w:rsid w:val="003333C2"/>
    <w:rsid w:val="00333A78"/>
    <w:rsid w:val="00333CDE"/>
    <w:rsid w:val="00333E25"/>
    <w:rsid w:val="0033445A"/>
    <w:rsid w:val="00334683"/>
    <w:rsid w:val="00334A00"/>
    <w:rsid w:val="00334AA9"/>
    <w:rsid w:val="00334C54"/>
    <w:rsid w:val="0033504E"/>
    <w:rsid w:val="00335708"/>
    <w:rsid w:val="003359D4"/>
    <w:rsid w:val="00335AD3"/>
    <w:rsid w:val="00335B45"/>
    <w:rsid w:val="00335CDD"/>
    <w:rsid w:val="00336023"/>
    <w:rsid w:val="003362EB"/>
    <w:rsid w:val="0033638B"/>
    <w:rsid w:val="00336610"/>
    <w:rsid w:val="00336DA5"/>
    <w:rsid w:val="0033704C"/>
    <w:rsid w:val="00337CAF"/>
    <w:rsid w:val="003404DE"/>
    <w:rsid w:val="00340D26"/>
    <w:rsid w:val="003415ED"/>
    <w:rsid w:val="00341E1D"/>
    <w:rsid w:val="00343629"/>
    <w:rsid w:val="00343786"/>
    <w:rsid w:val="0034407E"/>
    <w:rsid w:val="0034431B"/>
    <w:rsid w:val="00344C71"/>
    <w:rsid w:val="00344E2B"/>
    <w:rsid w:val="00345317"/>
    <w:rsid w:val="003458E5"/>
    <w:rsid w:val="003465D1"/>
    <w:rsid w:val="0034681F"/>
    <w:rsid w:val="003473C4"/>
    <w:rsid w:val="00350008"/>
    <w:rsid w:val="003502DB"/>
    <w:rsid w:val="003504B4"/>
    <w:rsid w:val="003504C4"/>
    <w:rsid w:val="00350D2C"/>
    <w:rsid w:val="0035144B"/>
    <w:rsid w:val="003516D7"/>
    <w:rsid w:val="00352816"/>
    <w:rsid w:val="00352D9A"/>
    <w:rsid w:val="00353858"/>
    <w:rsid w:val="0035424A"/>
    <w:rsid w:val="003543EE"/>
    <w:rsid w:val="003548A9"/>
    <w:rsid w:val="00354A62"/>
    <w:rsid w:val="00354F06"/>
    <w:rsid w:val="00355044"/>
    <w:rsid w:val="0035544B"/>
    <w:rsid w:val="00355670"/>
    <w:rsid w:val="00355ABE"/>
    <w:rsid w:val="00356B8B"/>
    <w:rsid w:val="00356BE8"/>
    <w:rsid w:val="00356D65"/>
    <w:rsid w:val="00356E9F"/>
    <w:rsid w:val="0036062B"/>
    <w:rsid w:val="0036183A"/>
    <w:rsid w:val="003619D0"/>
    <w:rsid w:val="00362BC7"/>
    <w:rsid w:val="00362BC8"/>
    <w:rsid w:val="00362F3B"/>
    <w:rsid w:val="003646A0"/>
    <w:rsid w:val="003648C6"/>
    <w:rsid w:val="0036496B"/>
    <w:rsid w:val="003656F4"/>
    <w:rsid w:val="00365D28"/>
    <w:rsid w:val="00370D4F"/>
    <w:rsid w:val="0037248D"/>
    <w:rsid w:val="003724A0"/>
    <w:rsid w:val="003728B7"/>
    <w:rsid w:val="00374FC9"/>
    <w:rsid w:val="0037558A"/>
    <w:rsid w:val="00375637"/>
    <w:rsid w:val="0037613E"/>
    <w:rsid w:val="00376530"/>
    <w:rsid w:val="003775B8"/>
    <w:rsid w:val="00377613"/>
    <w:rsid w:val="003778DE"/>
    <w:rsid w:val="00380B18"/>
    <w:rsid w:val="00380E4E"/>
    <w:rsid w:val="00381C97"/>
    <w:rsid w:val="00381E38"/>
    <w:rsid w:val="00382105"/>
    <w:rsid w:val="00382C3B"/>
    <w:rsid w:val="0038329C"/>
    <w:rsid w:val="0038341C"/>
    <w:rsid w:val="0038354F"/>
    <w:rsid w:val="00383783"/>
    <w:rsid w:val="00383B19"/>
    <w:rsid w:val="00383DDE"/>
    <w:rsid w:val="00384626"/>
    <w:rsid w:val="00384939"/>
    <w:rsid w:val="00384AC5"/>
    <w:rsid w:val="00384C72"/>
    <w:rsid w:val="003854FC"/>
    <w:rsid w:val="003855CD"/>
    <w:rsid w:val="00385E77"/>
    <w:rsid w:val="00385F76"/>
    <w:rsid w:val="003860EC"/>
    <w:rsid w:val="00386325"/>
    <w:rsid w:val="00386AE9"/>
    <w:rsid w:val="00386CE1"/>
    <w:rsid w:val="00386F50"/>
    <w:rsid w:val="00387099"/>
    <w:rsid w:val="003872BA"/>
    <w:rsid w:val="003902E3"/>
    <w:rsid w:val="003907A8"/>
    <w:rsid w:val="00391566"/>
    <w:rsid w:val="003915AF"/>
    <w:rsid w:val="0039177B"/>
    <w:rsid w:val="00392322"/>
    <w:rsid w:val="00392819"/>
    <w:rsid w:val="00393B9A"/>
    <w:rsid w:val="00394370"/>
    <w:rsid w:val="00395247"/>
    <w:rsid w:val="00395AD2"/>
    <w:rsid w:val="00395F50"/>
    <w:rsid w:val="003964A4"/>
    <w:rsid w:val="003966BA"/>
    <w:rsid w:val="003968C8"/>
    <w:rsid w:val="00396D35"/>
    <w:rsid w:val="003973D6"/>
    <w:rsid w:val="00397D63"/>
    <w:rsid w:val="003A012C"/>
    <w:rsid w:val="003A0131"/>
    <w:rsid w:val="003A022A"/>
    <w:rsid w:val="003A09D6"/>
    <w:rsid w:val="003A1BD6"/>
    <w:rsid w:val="003A2310"/>
    <w:rsid w:val="003A284C"/>
    <w:rsid w:val="003A2884"/>
    <w:rsid w:val="003A42D0"/>
    <w:rsid w:val="003A65C8"/>
    <w:rsid w:val="003A74E4"/>
    <w:rsid w:val="003A7A10"/>
    <w:rsid w:val="003A7C7C"/>
    <w:rsid w:val="003B0086"/>
    <w:rsid w:val="003B0A9A"/>
    <w:rsid w:val="003B0C1E"/>
    <w:rsid w:val="003B0F05"/>
    <w:rsid w:val="003B1145"/>
    <w:rsid w:val="003B1196"/>
    <w:rsid w:val="003B1F3F"/>
    <w:rsid w:val="003B25AC"/>
    <w:rsid w:val="003B2837"/>
    <w:rsid w:val="003B2922"/>
    <w:rsid w:val="003B2AA9"/>
    <w:rsid w:val="003B3682"/>
    <w:rsid w:val="003B3B1E"/>
    <w:rsid w:val="003B4098"/>
    <w:rsid w:val="003B418F"/>
    <w:rsid w:val="003B467C"/>
    <w:rsid w:val="003B4E31"/>
    <w:rsid w:val="003B53FC"/>
    <w:rsid w:val="003B5465"/>
    <w:rsid w:val="003B581A"/>
    <w:rsid w:val="003B59F7"/>
    <w:rsid w:val="003B664D"/>
    <w:rsid w:val="003B676A"/>
    <w:rsid w:val="003B7765"/>
    <w:rsid w:val="003C0419"/>
    <w:rsid w:val="003C0B13"/>
    <w:rsid w:val="003C130D"/>
    <w:rsid w:val="003C18E9"/>
    <w:rsid w:val="003C1A82"/>
    <w:rsid w:val="003C1B27"/>
    <w:rsid w:val="003C1DE2"/>
    <w:rsid w:val="003C24D0"/>
    <w:rsid w:val="003C2D50"/>
    <w:rsid w:val="003C45CD"/>
    <w:rsid w:val="003C490D"/>
    <w:rsid w:val="003C4F93"/>
    <w:rsid w:val="003C5465"/>
    <w:rsid w:val="003C58CC"/>
    <w:rsid w:val="003C5BD8"/>
    <w:rsid w:val="003C6407"/>
    <w:rsid w:val="003C6493"/>
    <w:rsid w:val="003C6977"/>
    <w:rsid w:val="003C6CBF"/>
    <w:rsid w:val="003C6CD0"/>
    <w:rsid w:val="003C6FD4"/>
    <w:rsid w:val="003C700E"/>
    <w:rsid w:val="003C768B"/>
    <w:rsid w:val="003C77AD"/>
    <w:rsid w:val="003C7BF5"/>
    <w:rsid w:val="003C7DA0"/>
    <w:rsid w:val="003D0CB1"/>
    <w:rsid w:val="003D11EB"/>
    <w:rsid w:val="003D12BD"/>
    <w:rsid w:val="003D141D"/>
    <w:rsid w:val="003D1565"/>
    <w:rsid w:val="003D15BE"/>
    <w:rsid w:val="003D16B9"/>
    <w:rsid w:val="003D1A49"/>
    <w:rsid w:val="003D1B4C"/>
    <w:rsid w:val="003D1E65"/>
    <w:rsid w:val="003D248A"/>
    <w:rsid w:val="003D2947"/>
    <w:rsid w:val="003D2DBF"/>
    <w:rsid w:val="003D31F5"/>
    <w:rsid w:val="003D32B6"/>
    <w:rsid w:val="003D3975"/>
    <w:rsid w:val="003D3E7D"/>
    <w:rsid w:val="003D51EC"/>
    <w:rsid w:val="003D584C"/>
    <w:rsid w:val="003D5AFB"/>
    <w:rsid w:val="003D5C6F"/>
    <w:rsid w:val="003D66A5"/>
    <w:rsid w:val="003D78FD"/>
    <w:rsid w:val="003D7FC5"/>
    <w:rsid w:val="003E0191"/>
    <w:rsid w:val="003E03A8"/>
    <w:rsid w:val="003E09E2"/>
    <w:rsid w:val="003E0A05"/>
    <w:rsid w:val="003E0DAF"/>
    <w:rsid w:val="003E0F48"/>
    <w:rsid w:val="003E14C5"/>
    <w:rsid w:val="003E14E1"/>
    <w:rsid w:val="003E17AD"/>
    <w:rsid w:val="003E17B3"/>
    <w:rsid w:val="003E17F6"/>
    <w:rsid w:val="003E1EDA"/>
    <w:rsid w:val="003E1F95"/>
    <w:rsid w:val="003E411C"/>
    <w:rsid w:val="003E4EB7"/>
    <w:rsid w:val="003E51D3"/>
    <w:rsid w:val="003E5411"/>
    <w:rsid w:val="003E5D98"/>
    <w:rsid w:val="003E5F38"/>
    <w:rsid w:val="003E6325"/>
    <w:rsid w:val="003E6755"/>
    <w:rsid w:val="003E70DF"/>
    <w:rsid w:val="003E7131"/>
    <w:rsid w:val="003E77C6"/>
    <w:rsid w:val="003F028B"/>
    <w:rsid w:val="003F0A2A"/>
    <w:rsid w:val="003F0BC7"/>
    <w:rsid w:val="003F1061"/>
    <w:rsid w:val="003F14E0"/>
    <w:rsid w:val="003F2172"/>
    <w:rsid w:val="003F365C"/>
    <w:rsid w:val="003F395C"/>
    <w:rsid w:val="003F3AE4"/>
    <w:rsid w:val="003F444C"/>
    <w:rsid w:val="003F47C7"/>
    <w:rsid w:val="003F48CD"/>
    <w:rsid w:val="003F5B8B"/>
    <w:rsid w:val="003F5FBA"/>
    <w:rsid w:val="003F60AF"/>
    <w:rsid w:val="003F6366"/>
    <w:rsid w:val="003F6565"/>
    <w:rsid w:val="003F723E"/>
    <w:rsid w:val="003F749F"/>
    <w:rsid w:val="003F75FE"/>
    <w:rsid w:val="003F7B09"/>
    <w:rsid w:val="00400A2E"/>
    <w:rsid w:val="00400FFF"/>
    <w:rsid w:val="00401326"/>
    <w:rsid w:val="00401653"/>
    <w:rsid w:val="00401AA9"/>
    <w:rsid w:val="00401C9C"/>
    <w:rsid w:val="00401CF2"/>
    <w:rsid w:val="00401FAF"/>
    <w:rsid w:val="004033BF"/>
    <w:rsid w:val="00403568"/>
    <w:rsid w:val="00403BCF"/>
    <w:rsid w:val="00403C2B"/>
    <w:rsid w:val="00403DB2"/>
    <w:rsid w:val="004042ED"/>
    <w:rsid w:val="00404602"/>
    <w:rsid w:val="0040494C"/>
    <w:rsid w:val="00404AFC"/>
    <w:rsid w:val="00404E83"/>
    <w:rsid w:val="00404FFC"/>
    <w:rsid w:val="004053D3"/>
    <w:rsid w:val="004054D3"/>
    <w:rsid w:val="00406510"/>
    <w:rsid w:val="00406792"/>
    <w:rsid w:val="004068A1"/>
    <w:rsid w:val="00406C36"/>
    <w:rsid w:val="0040740D"/>
    <w:rsid w:val="00407923"/>
    <w:rsid w:val="00407A78"/>
    <w:rsid w:val="00407AA7"/>
    <w:rsid w:val="00407D2B"/>
    <w:rsid w:val="004100A1"/>
    <w:rsid w:val="004101CC"/>
    <w:rsid w:val="004105D4"/>
    <w:rsid w:val="0041073C"/>
    <w:rsid w:val="00410A8D"/>
    <w:rsid w:val="00410EAA"/>
    <w:rsid w:val="004110B7"/>
    <w:rsid w:val="004114C1"/>
    <w:rsid w:val="004114FE"/>
    <w:rsid w:val="00411532"/>
    <w:rsid w:val="00411D06"/>
    <w:rsid w:val="00412DD6"/>
    <w:rsid w:val="00412E27"/>
    <w:rsid w:val="00412F02"/>
    <w:rsid w:val="00413FD8"/>
    <w:rsid w:val="0041454F"/>
    <w:rsid w:val="00414B03"/>
    <w:rsid w:val="0041506D"/>
    <w:rsid w:val="004152CA"/>
    <w:rsid w:val="004155DB"/>
    <w:rsid w:val="00415B73"/>
    <w:rsid w:val="00416611"/>
    <w:rsid w:val="00416B8A"/>
    <w:rsid w:val="00417B79"/>
    <w:rsid w:val="00417DEE"/>
    <w:rsid w:val="00419589"/>
    <w:rsid w:val="00420BF3"/>
    <w:rsid w:val="00421833"/>
    <w:rsid w:val="00421882"/>
    <w:rsid w:val="00421B57"/>
    <w:rsid w:val="00421EF8"/>
    <w:rsid w:val="004221F3"/>
    <w:rsid w:val="004222F4"/>
    <w:rsid w:val="00422612"/>
    <w:rsid w:val="00422EF0"/>
    <w:rsid w:val="00423CEA"/>
    <w:rsid w:val="0042418D"/>
    <w:rsid w:val="0042425F"/>
    <w:rsid w:val="00424B6C"/>
    <w:rsid w:val="00425164"/>
    <w:rsid w:val="00425C37"/>
    <w:rsid w:val="00426325"/>
    <w:rsid w:val="004268EF"/>
    <w:rsid w:val="00426D93"/>
    <w:rsid w:val="00426EA5"/>
    <w:rsid w:val="004272B0"/>
    <w:rsid w:val="00427989"/>
    <w:rsid w:val="00427E2F"/>
    <w:rsid w:val="004300B8"/>
    <w:rsid w:val="0043047E"/>
    <w:rsid w:val="004306A8"/>
    <w:rsid w:val="00430B18"/>
    <w:rsid w:val="00430CC5"/>
    <w:rsid w:val="00430EB1"/>
    <w:rsid w:val="004311A8"/>
    <w:rsid w:val="00431380"/>
    <w:rsid w:val="0043146A"/>
    <w:rsid w:val="00431871"/>
    <w:rsid w:val="004319F0"/>
    <w:rsid w:val="00432AE8"/>
    <w:rsid w:val="00432E4C"/>
    <w:rsid w:val="004333D1"/>
    <w:rsid w:val="00433545"/>
    <w:rsid w:val="004340FB"/>
    <w:rsid w:val="0043436C"/>
    <w:rsid w:val="00434B87"/>
    <w:rsid w:val="00434D8F"/>
    <w:rsid w:val="00434FE6"/>
    <w:rsid w:val="004352A4"/>
    <w:rsid w:val="00435F4E"/>
    <w:rsid w:val="00436066"/>
    <w:rsid w:val="00436176"/>
    <w:rsid w:val="00436E93"/>
    <w:rsid w:val="00436F5D"/>
    <w:rsid w:val="004371B0"/>
    <w:rsid w:val="004374E8"/>
    <w:rsid w:val="00437A45"/>
    <w:rsid w:val="00437AEA"/>
    <w:rsid w:val="004401BE"/>
    <w:rsid w:val="00440303"/>
    <w:rsid w:val="00440548"/>
    <w:rsid w:val="00440BDD"/>
    <w:rsid w:val="00441129"/>
    <w:rsid w:val="00441666"/>
    <w:rsid w:val="004416C4"/>
    <w:rsid w:val="0044171B"/>
    <w:rsid w:val="0044193D"/>
    <w:rsid w:val="00441ABE"/>
    <w:rsid w:val="0044213B"/>
    <w:rsid w:val="004422CE"/>
    <w:rsid w:val="00443496"/>
    <w:rsid w:val="00443AD7"/>
    <w:rsid w:val="00443F9F"/>
    <w:rsid w:val="0044411D"/>
    <w:rsid w:val="0044436F"/>
    <w:rsid w:val="00444AEF"/>
    <w:rsid w:val="0044530B"/>
    <w:rsid w:val="004456A9"/>
    <w:rsid w:val="00445ABF"/>
    <w:rsid w:val="00446569"/>
    <w:rsid w:val="004466BF"/>
    <w:rsid w:val="0044725A"/>
    <w:rsid w:val="00447294"/>
    <w:rsid w:val="00447F05"/>
    <w:rsid w:val="00450641"/>
    <w:rsid w:val="0045103D"/>
    <w:rsid w:val="00451FD8"/>
    <w:rsid w:val="004523F4"/>
    <w:rsid w:val="0045242C"/>
    <w:rsid w:val="00452F88"/>
    <w:rsid w:val="0045312F"/>
    <w:rsid w:val="0045469B"/>
    <w:rsid w:val="004548B4"/>
    <w:rsid w:val="00454B77"/>
    <w:rsid w:val="00454C38"/>
    <w:rsid w:val="00454E86"/>
    <w:rsid w:val="00455039"/>
    <w:rsid w:val="00455233"/>
    <w:rsid w:val="00455285"/>
    <w:rsid w:val="00455781"/>
    <w:rsid w:val="00456299"/>
    <w:rsid w:val="004566ED"/>
    <w:rsid w:val="00456A24"/>
    <w:rsid w:val="00456BD4"/>
    <w:rsid w:val="00457041"/>
    <w:rsid w:val="00457596"/>
    <w:rsid w:val="0045779F"/>
    <w:rsid w:val="00460479"/>
    <w:rsid w:val="00460595"/>
    <w:rsid w:val="004606F9"/>
    <w:rsid w:val="00461019"/>
    <w:rsid w:val="004611E5"/>
    <w:rsid w:val="0046275D"/>
    <w:rsid w:val="00462BE6"/>
    <w:rsid w:val="004632B1"/>
    <w:rsid w:val="00463AAA"/>
    <w:rsid w:val="00464966"/>
    <w:rsid w:val="00464CA3"/>
    <w:rsid w:val="0046551E"/>
    <w:rsid w:val="00465C65"/>
    <w:rsid w:val="00465E7B"/>
    <w:rsid w:val="004662F1"/>
    <w:rsid w:val="00466332"/>
    <w:rsid w:val="004666B1"/>
    <w:rsid w:val="00466AB7"/>
    <w:rsid w:val="0047017C"/>
    <w:rsid w:val="004705D7"/>
    <w:rsid w:val="00470B8F"/>
    <w:rsid w:val="00471AF8"/>
    <w:rsid w:val="00471D67"/>
    <w:rsid w:val="00471E23"/>
    <w:rsid w:val="00471EC7"/>
    <w:rsid w:val="00472672"/>
    <w:rsid w:val="00473674"/>
    <w:rsid w:val="00473A4C"/>
    <w:rsid w:val="00474178"/>
    <w:rsid w:val="00474433"/>
    <w:rsid w:val="00474435"/>
    <w:rsid w:val="0047557A"/>
    <w:rsid w:val="004767B5"/>
    <w:rsid w:val="00476823"/>
    <w:rsid w:val="00476841"/>
    <w:rsid w:val="00476C2A"/>
    <w:rsid w:val="00477208"/>
    <w:rsid w:val="00477997"/>
    <w:rsid w:val="00477A73"/>
    <w:rsid w:val="00480C10"/>
    <w:rsid w:val="004811BF"/>
    <w:rsid w:val="004829FF"/>
    <w:rsid w:val="00482B96"/>
    <w:rsid w:val="00482BA8"/>
    <w:rsid w:val="00483468"/>
    <w:rsid w:val="00483A1C"/>
    <w:rsid w:val="00483DE7"/>
    <w:rsid w:val="004849EF"/>
    <w:rsid w:val="004850F9"/>
    <w:rsid w:val="00485928"/>
    <w:rsid w:val="0048606B"/>
    <w:rsid w:val="00486581"/>
    <w:rsid w:val="00486BCA"/>
    <w:rsid w:val="00486F78"/>
    <w:rsid w:val="00487399"/>
    <w:rsid w:val="00487B8F"/>
    <w:rsid w:val="0048F981"/>
    <w:rsid w:val="00490EC4"/>
    <w:rsid w:val="0049177D"/>
    <w:rsid w:val="00491CD0"/>
    <w:rsid w:val="0049213F"/>
    <w:rsid w:val="0049278F"/>
    <w:rsid w:val="004934D9"/>
    <w:rsid w:val="0049388B"/>
    <w:rsid w:val="0049414B"/>
    <w:rsid w:val="00494B52"/>
    <w:rsid w:val="00494BD5"/>
    <w:rsid w:val="004956CC"/>
    <w:rsid w:val="00495EF3"/>
    <w:rsid w:val="0049613A"/>
    <w:rsid w:val="00496826"/>
    <w:rsid w:val="004968CA"/>
    <w:rsid w:val="004969E9"/>
    <w:rsid w:val="00496D8F"/>
    <w:rsid w:val="00496F16"/>
    <w:rsid w:val="00497410"/>
    <w:rsid w:val="004977F4"/>
    <w:rsid w:val="00497C69"/>
    <w:rsid w:val="004A054A"/>
    <w:rsid w:val="004A062D"/>
    <w:rsid w:val="004A155B"/>
    <w:rsid w:val="004A2897"/>
    <w:rsid w:val="004A28BE"/>
    <w:rsid w:val="004A2F97"/>
    <w:rsid w:val="004A343D"/>
    <w:rsid w:val="004A3AAA"/>
    <w:rsid w:val="004A4A41"/>
    <w:rsid w:val="004A6B2A"/>
    <w:rsid w:val="004A718A"/>
    <w:rsid w:val="004A772F"/>
    <w:rsid w:val="004A77C7"/>
    <w:rsid w:val="004A7E0D"/>
    <w:rsid w:val="004B0810"/>
    <w:rsid w:val="004B0AC9"/>
    <w:rsid w:val="004B1AFA"/>
    <w:rsid w:val="004B1E3A"/>
    <w:rsid w:val="004B2956"/>
    <w:rsid w:val="004B29FC"/>
    <w:rsid w:val="004B3AF1"/>
    <w:rsid w:val="004B3EAE"/>
    <w:rsid w:val="004B3EC8"/>
    <w:rsid w:val="004B4029"/>
    <w:rsid w:val="004B4549"/>
    <w:rsid w:val="004B49AA"/>
    <w:rsid w:val="004B5245"/>
    <w:rsid w:val="004B5368"/>
    <w:rsid w:val="004B546B"/>
    <w:rsid w:val="004B5629"/>
    <w:rsid w:val="004B58B4"/>
    <w:rsid w:val="004B64DC"/>
    <w:rsid w:val="004B68D7"/>
    <w:rsid w:val="004B6FD7"/>
    <w:rsid w:val="004B706B"/>
    <w:rsid w:val="004B7C90"/>
    <w:rsid w:val="004B7FC6"/>
    <w:rsid w:val="004C0ECA"/>
    <w:rsid w:val="004C140E"/>
    <w:rsid w:val="004C29F7"/>
    <w:rsid w:val="004C2AB8"/>
    <w:rsid w:val="004C324E"/>
    <w:rsid w:val="004C330E"/>
    <w:rsid w:val="004C3364"/>
    <w:rsid w:val="004C3B68"/>
    <w:rsid w:val="004C4776"/>
    <w:rsid w:val="004C4902"/>
    <w:rsid w:val="004C518D"/>
    <w:rsid w:val="004C58B1"/>
    <w:rsid w:val="004C5F77"/>
    <w:rsid w:val="004C701B"/>
    <w:rsid w:val="004C79A3"/>
    <w:rsid w:val="004C7B2B"/>
    <w:rsid w:val="004C7CDC"/>
    <w:rsid w:val="004C7DB2"/>
    <w:rsid w:val="004C7EDB"/>
    <w:rsid w:val="004D0989"/>
    <w:rsid w:val="004D1911"/>
    <w:rsid w:val="004D19C3"/>
    <w:rsid w:val="004D2913"/>
    <w:rsid w:val="004D308F"/>
    <w:rsid w:val="004D35B3"/>
    <w:rsid w:val="004D3872"/>
    <w:rsid w:val="004D3F76"/>
    <w:rsid w:val="004D442C"/>
    <w:rsid w:val="004D4607"/>
    <w:rsid w:val="004D5290"/>
    <w:rsid w:val="004D52D4"/>
    <w:rsid w:val="004D5383"/>
    <w:rsid w:val="004D58A2"/>
    <w:rsid w:val="004D59E5"/>
    <w:rsid w:val="004D5EB1"/>
    <w:rsid w:val="004D634E"/>
    <w:rsid w:val="004D675A"/>
    <w:rsid w:val="004D6798"/>
    <w:rsid w:val="004D6C1A"/>
    <w:rsid w:val="004D6CD6"/>
    <w:rsid w:val="004D6E3F"/>
    <w:rsid w:val="004D70D1"/>
    <w:rsid w:val="004D7348"/>
    <w:rsid w:val="004D7925"/>
    <w:rsid w:val="004E0B46"/>
    <w:rsid w:val="004E1ADF"/>
    <w:rsid w:val="004E1B16"/>
    <w:rsid w:val="004E251E"/>
    <w:rsid w:val="004E26B2"/>
    <w:rsid w:val="004E290F"/>
    <w:rsid w:val="004E29B7"/>
    <w:rsid w:val="004E40C4"/>
    <w:rsid w:val="004E51D8"/>
    <w:rsid w:val="004E567D"/>
    <w:rsid w:val="004E5E17"/>
    <w:rsid w:val="004E6F59"/>
    <w:rsid w:val="004E71F6"/>
    <w:rsid w:val="004E7DDE"/>
    <w:rsid w:val="004F016C"/>
    <w:rsid w:val="004F0A84"/>
    <w:rsid w:val="004F0DBF"/>
    <w:rsid w:val="004F14A8"/>
    <w:rsid w:val="004F1DD7"/>
    <w:rsid w:val="004F25FD"/>
    <w:rsid w:val="004F3575"/>
    <w:rsid w:val="004F418F"/>
    <w:rsid w:val="004F42C8"/>
    <w:rsid w:val="004F493F"/>
    <w:rsid w:val="004F4DEA"/>
    <w:rsid w:val="004F4E2B"/>
    <w:rsid w:val="004F53B6"/>
    <w:rsid w:val="004F5BA9"/>
    <w:rsid w:val="004F61C3"/>
    <w:rsid w:val="004F641B"/>
    <w:rsid w:val="004F6823"/>
    <w:rsid w:val="004F6DE5"/>
    <w:rsid w:val="004F72FE"/>
    <w:rsid w:val="004F7422"/>
    <w:rsid w:val="004F7834"/>
    <w:rsid w:val="004F7B03"/>
    <w:rsid w:val="005000AD"/>
    <w:rsid w:val="00500156"/>
    <w:rsid w:val="005009DD"/>
    <w:rsid w:val="00500B75"/>
    <w:rsid w:val="005016CD"/>
    <w:rsid w:val="00502339"/>
    <w:rsid w:val="00502BEC"/>
    <w:rsid w:val="00502E1A"/>
    <w:rsid w:val="00503258"/>
    <w:rsid w:val="00503335"/>
    <w:rsid w:val="0050355D"/>
    <w:rsid w:val="005035D9"/>
    <w:rsid w:val="005036D1"/>
    <w:rsid w:val="00503D6D"/>
    <w:rsid w:val="005044A7"/>
    <w:rsid w:val="005044BD"/>
    <w:rsid w:val="005048CD"/>
    <w:rsid w:val="0050516B"/>
    <w:rsid w:val="005055DE"/>
    <w:rsid w:val="00505979"/>
    <w:rsid w:val="00505E51"/>
    <w:rsid w:val="00505E70"/>
    <w:rsid w:val="00506171"/>
    <w:rsid w:val="0050637A"/>
    <w:rsid w:val="00506E1A"/>
    <w:rsid w:val="00506F24"/>
    <w:rsid w:val="00507E7B"/>
    <w:rsid w:val="0051062E"/>
    <w:rsid w:val="00510C3A"/>
    <w:rsid w:val="00510CAB"/>
    <w:rsid w:val="00511945"/>
    <w:rsid w:val="00512212"/>
    <w:rsid w:val="00512AD2"/>
    <w:rsid w:val="00512C82"/>
    <w:rsid w:val="00513970"/>
    <w:rsid w:val="00513E4A"/>
    <w:rsid w:val="0051448E"/>
    <w:rsid w:val="00514699"/>
    <w:rsid w:val="00515172"/>
    <w:rsid w:val="005156D9"/>
    <w:rsid w:val="00515875"/>
    <w:rsid w:val="005175DA"/>
    <w:rsid w:val="005175F6"/>
    <w:rsid w:val="005178BE"/>
    <w:rsid w:val="0051797E"/>
    <w:rsid w:val="00517E20"/>
    <w:rsid w:val="00517F9D"/>
    <w:rsid w:val="00520908"/>
    <w:rsid w:val="00520C40"/>
    <w:rsid w:val="00520E7B"/>
    <w:rsid w:val="00520F4B"/>
    <w:rsid w:val="00521237"/>
    <w:rsid w:val="00521CE5"/>
    <w:rsid w:val="00521EF1"/>
    <w:rsid w:val="005226AB"/>
    <w:rsid w:val="00523692"/>
    <w:rsid w:val="00523AA5"/>
    <w:rsid w:val="00524FF3"/>
    <w:rsid w:val="0052544B"/>
    <w:rsid w:val="005257E5"/>
    <w:rsid w:val="0052585C"/>
    <w:rsid w:val="00526206"/>
    <w:rsid w:val="0052670F"/>
    <w:rsid w:val="00526D35"/>
    <w:rsid w:val="00527157"/>
    <w:rsid w:val="00527F03"/>
    <w:rsid w:val="00527F8A"/>
    <w:rsid w:val="005305E6"/>
    <w:rsid w:val="0053163A"/>
    <w:rsid w:val="00531640"/>
    <w:rsid w:val="00532855"/>
    <w:rsid w:val="005328B5"/>
    <w:rsid w:val="005349A8"/>
    <w:rsid w:val="00535081"/>
    <w:rsid w:val="00535BED"/>
    <w:rsid w:val="00537332"/>
    <w:rsid w:val="00537B85"/>
    <w:rsid w:val="00540D4C"/>
    <w:rsid w:val="00540E6C"/>
    <w:rsid w:val="00541700"/>
    <w:rsid w:val="005419EC"/>
    <w:rsid w:val="00541C73"/>
    <w:rsid w:val="00542779"/>
    <w:rsid w:val="00542CD5"/>
    <w:rsid w:val="00542D78"/>
    <w:rsid w:val="00543758"/>
    <w:rsid w:val="00544691"/>
    <w:rsid w:val="005446A1"/>
    <w:rsid w:val="00544BDD"/>
    <w:rsid w:val="00544BF6"/>
    <w:rsid w:val="00544C23"/>
    <w:rsid w:val="0054587D"/>
    <w:rsid w:val="005462D8"/>
    <w:rsid w:val="00546633"/>
    <w:rsid w:val="00546683"/>
    <w:rsid w:val="005466F8"/>
    <w:rsid w:val="0054719B"/>
    <w:rsid w:val="00547460"/>
    <w:rsid w:val="00550055"/>
    <w:rsid w:val="00550A42"/>
    <w:rsid w:val="00552860"/>
    <w:rsid w:val="00552963"/>
    <w:rsid w:val="00552A1E"/>
    <w:rsid w:val="00552A5F"/>
    <w:rsid w:val="00552DB9"/>
    <w:rsid w:val="00552E4C"/>
    <w:rsid w:val="005532B3"/>
    <w:rsid w:val="005535AE"/>
    <w:rsid w:val="00555903"/>
    <w:rsid w:val="005567F4"/>
    <w:rsid w:val="00556B2A"/>
    <w:rsid w:val="005571B6"/>
    <w:rsid w:val="00557233"/>
    <w:rsid w:val="0055738F"/>
    <w:rsid w:val="00557C04"/>
    <w:rsid w:val="00557D4B"/>
    <w:rsid w:val="00557FC9"/>
    <w:rsid w:val="00560436"/>
    <w:rsid w:val="00560A5B"/>
    <w:rsid w:val="00560F08"/>
    <w:rsid w:val="00561607"/>
    <w:rsid w:val="00562029"/>
    <w:rsid w:val="00562628"/>
    <w:rsid w:val="00562C80"/>
    <w:rsid w:val="00563083"/>
    <w:rsid w:val="00563391"/>
    <w:rsid w:val="00563704"/>
    <w:rsid w:val="00563B38"/>
    <w:rsid w:val="00563C40"/>
    <w:rsid w:val="00563FBF"/>
    <w:rsid w:val="005646C1"/>
    <w:rsid w:val="00565303"/>
    <w:rsid w:val="0056568B"/>
    <w:rsid w:val="00565DF4"/>
    <w:rsid w:val="00565FF7"/>
    <w:rsid w:val="0056646A"/>
    <w:rsid w:val="00566884"/>
    <w:rsid w:val="00566A06"/>
    <w:rsid w:val="00566B0F"/>
    <w:rsid w:val="005672AC"/>
    <w:rsid w:val="0056777F"/>
    <w:rsid w:val="00567A9A"/>
    <w:rsid w:val="0057199B"/>
    <w:rsid w:val="00572A3A"/>
    <w:rsid w:val="0057307D"/>
    <w:rsid w:val="005734C9"/>
    <w:rsid w:val="00573BA4"/>
    <w:rsid w:val="00574BB2"/>
    <w:rsid w:val="0057572F"/>
    <w:rsid w:val="00576110"/>
    <w:rsid w:val="00576F7A"/>
    <w:rsid w:val="0057722F"/>
    <w:rsid w:val="005778B3"/>
    <w:rsid w:val="00577923"/>
    <w:rsid w:val="00577B60"/>
    <w:rsid w:val="00577C58"/>
    <w:rsid w:val="00580B52"/>
    <w:rsid w:val="00580BEF"/>
    <w:rsid w:val="00580C4A"/>
    <w:rsid w:val="005819D8"/>
    <w:rsid w:val="00582006"/>
    <w:rsid w:val="00582CAB"/>
    <w:rsid w:val="0058411C"/>
    <w:rsid w:val="00585650"/>
    <w:rsid w:val="00585B55"/>
    <w:rsid w:val="00585E54"/>
    <w:rsid w:val="00586156"/>
    <w:rsid w:val="00586517"/>
    <w:rsid w:val="00586533"/>
    <w:rsid w:val="00586567"/>
    <w:rsid w:val="005865C0"/>
    <w:rsid w:val="005868CF"/>
    <w:rsid w:val="00586E8E"/>
    <w:rsid w:val="00587DD7"/>
    <w:rsid w:val="00587E88"/>
    <w:rsid w:val="00587F2A"/>
    <w:rsid w:val="00590A37"/>
    <w:rsid w:val="005912D9"/>
    <w:rsid w:val="005918DB"/>
    <w:rsid w:val="0059205F"/>
    <w:rsid w:val="00592355"/>
    <w:rsid w:val="00592596"/>
    <w:rsid w:val="00593C94"/>
    <w:rsid w:val="00594125"/>
    <w:rsid w:val="005941EE"/>
    <w:rsid w:val="0059466F"/>
    <w:rsid w:val="00594D51"/>
    <w:rsid w:val="00594F2A"/>
    <w:rsid w:val="005950C4"/>
    <w:rsid w:val="0059570B"/>
    <w:rsid w:val="00595973"/>
    <w:rsid w:val="0059598C"/>
    <w:rsid w:val="00596515"/>
    <w:rsid w:val="00597070"/>
    <w:rsid w:val="00597697"/>
    <w:rsid w:val="00597B1F"/>
    <w:rsid w:val="005A06FE"/>
    <w:rsid w:val="005A1E2D"/>
    <w:rsid w:val="005A2014"/>
    <w:rsid w:val="005A215E"/>
    <w:rsid w:val="005A312F"/>
    <w:rsid w:val="005A3278"/>
    <w:rsid w:val="005A3619"/>
    <w:rsid w:val="005A4768"/>
    <w:rsid w:val="005A4A39"/>
    <w:rsid w:val="005A4B4B"/>
    <w:rsid w:val="005A541F"/>
    <w:rsid w:val="005A6DE2"/>
    <w:rsid w:val="005A71F8"/>
    <w:rsid w:val="005A7230"/>
    <w:rsid w:val="005A74CD"/>
    <w:rsid w:val="005A7AA1"/>
    <w:rsid w:val="005B0A3D"/>
    <w:rsid w:val="005B164C"/>
    <w:rsid w:val="005B1E2E"/>
    <w:rsid w:val="005B2B44"/>
    <w:rsid w:val="005B3191"/>
    <w:rsid w:val="005B3CDF"/>
    <w:rsid w:val="005B3D22"/>
    <w:rsid w:val="005B42B9"/>
    <w:rsid w:val="005B42C9"/>
    <w:rsid w:val="005B57A9"/>
    <w:rsid w:val="005B66DF"/>
    <w:rsid w:val="005B6775"/>
    <w:rsid w:val="005B6F80"/>
    <w:rsid w:val="005B6F85"/>
    <w:rsid w:val="005B6FF9"/>
    <w:rsid w:val="005B70EF"/>
    <w:rsid w:val="005B7135"/>
    <w:rsid w:val="005B75BD"/>
    <w:rsid w:val="005B7AE6"/>
    <w:rsid w:val="005B7F20"/>
    <w:rsid w:val="005C0297"/>
    <w:rsid w:val="005C0E93"/>
    <w:rsid w:val="005C11E1"/>
    <w:rsid w:val="005C1E50"/>
    <w:rsid w:val="005C21A5"/>
    <w:rsid w:val="005C2721"/>
    <w:rsid w:val="005C30B6"/>
    <w:rsid w:val="005C35EA"/>
    <w:rsid w:val="005C4924"/>
    <w:rsid w:val="005C4C86"/>
    <w:rsid w:val="005C4CC4"/>
    <w:rsid w:val="005C4E2C"/>
    <w:rsid w:val="005C50BE"/>
    <w:rsid w:val="005C5B58"/>
    <w:rsid w:val="005C5F07"/>
    <w:rsid w:val="005C5F62"/>
    <w:rsid w:val="005C7057"/>
    <w:rsid w:val="005C70B9"/>
    <w:rsid w:val="005C71C0"/>
    <w:rsid w:val="005C7449"/>
    <w:rsid w:val="005C7856"/>
    <w:rsid w:val="005D0128"/>
    <w:rsid w:val="005D0770"/>
    <w:rsid w:val="005D0A23"/>
    <w:rsid w:val="005D0E7A"/>
    <w:rsid w:val="005D11E4"/>
    <w:rsid w:val="005D201C"/>
    <w:rsid w:val="005D229C"/>
    <w:rsid w:val="005D2C63"/>
    <w:rsid w:val="005D2E63"/>
    <w:rsid w:val="005D3140"/>
    <w:rsid w:val="005D31C0"/>
    <w:rsid w:val="005D3FCC"/>
    <w:rsid w:val="005D43C4"/>
    <w:rsid w:val="005D4F21"/>
    <w:rsid w:val="005D4FEC"/>
    <w:rsid w:val="005D5A87"/>
    <w:rsid w:val="005D5BB9"/>
    <w:rsid w:val="005D681F"/>
    <w:rsid w:val="005D6B6E"/>
    <w:rsid w:val="005D6BE0"/>
    <w:rsid w:val="005D6E0A"/>
    <w:rsid w:val="005D6ECC"/>
    <w:rsid w:val="005D776C"/>
    <w:rsid w:val="005D7B4E"/>
    <w:rsid w:val="005D7E4D"/>
    <w:rsid w:val="005E2086"/>
    <w:rsid w:val="005E322F"/>
    <w:rsid w:val="005E3B1A"/>
    <w:rsid w:val="005E3B3C"/>
    <w:rsid w:val="005E3DBB"/>
    <w:rsid w:val="005E400B"/>
    <w:rsid w:val="005E55F7"/>
    <w:rsid w:val="005E58B6"/>
    <w:rsid w:val="005E6325"/>
    <w:rsid w:val="005E65B3"/>
    <w:rsid w:val="005E6ACC"/>
    <w:rsid w:val="005F0889"/>
    <w:rsid w:val="005F0ED6"/>
    <w:rsid w:val="005F1605"/>
    <w:rsid w:val="005F3A25"/>
    <w:rsid w:val="005F4167"/>
    <w:rsid w:val="005F4223"/>
    <w:rsid w:val="005F509F"/>
    <w:rsid w:val="005F5CDB"/>
    <w:rsid w:val="005F604D"/>
    <w:rsid w:val="005F67A0"/>
    <w:rsid w:val="005F68CD"/>
    <w:rsid w:val="005F6AEC"/>
    <w:rsid w:val="00600B37"/>
    <w:rsid w:val="00600CE9"/>
    <w:rsid w:val="00601E5B"/>
    <w:rsid w:val="00601F79"/>
    <w:rsid w:val="006020EA"/>
    <w:rsid w:val="0060234D"/>
    <w:rsid w:val="0060301B"/>
    <w:rsid w:val="00603664"/>
    <w:rsid w:val="006039A2"/>
    <w:rsid w:val="00603BE6"/>
    <w:rsid w:val="00603CE1"/>
    <w:rsid w:val="00603CE4"/>
    <w:rsid w:val="00604451"/>
    <w:rsid w:val="0060550D"/>
    <w:rsid w:val="006057D4"/>
    <w:rsid w:val="00605B09"/>
    <w:rsid w:val="006061B7"/>
    <w:rsid w:val="00606265"/>
    <w:rsid w:val="00606513"/>
    <w:rsid w:val="00606978"/>
    <w:rsid w:val="00606EAD"/>
    <w:rsid w:val="00607A12"/>
    <w:rsid w:val="00607AA4"/>
    <w:rsid w:val="00610DC9"/>
    <w:rsid w:val="0061175F"/>
    <w:rsid w:val="0061197B"/>
    <w:rsid w:val="006126FD"/>
    <w:rsid w:val="00612769"/>
    <w:rsid w:val="0061291E"/>
    <w:rsid w:val="00612AF1"/>
    <w:rsid w:val="00612BB4"/>
    <w:rsid w:val="00612D54"/>
    <w:rsid w:val="006130D9"/>
    <w:rsid w:val="0061318E"/>
    <w:rsid w:val="00613A3A"/>
    <w:rsid w:val="00614787"/>
    <w:rsid w:val="00614C79"/>
    <w:rsid w:val="00615C45"/>
    <w:rsid w:val="00616388"/>
    <w:rsid w:val="00616AA2"/>
    <w:rsid w:val="00616B50"/>
    <w:rsid w:val="006172A4"/>
    <w:rsid w:val="006175A2"/>
    <w:rsid w:val="00617A43"/>
    <w:rsid w:val="00617E16"/>
    <w:rsid w:val="00620296"/>
    <w:rsid w:val="00621280"/>
    <w:rsid w:val="00621B09"/>
    <w:rsid w:val="00621DF6"/>
    <w:rsid w:val="00623263"/>
    <w:rsid w:val="00623302"/>
    <w:rsid w:val="00623339"/>
    <w:rsid w:val="006248C7"/>
    <w:rsid w:val="00624923"/>
    <w:rsid w:val="00624B08"/>
    <w:rsid w:val="00624D26"/>
    <w:rsid w:val="00624F40"/>
    <w:rsid w:val="006252E2"/>
    <w:rsid w:val="006254BB"/>
    <w:rsid w:val="00626309"/>
    <w:rsid w:val="00626910"/>
    <w:rsid w:val="00627030"/>
    <w:rsid w:val="00627B01"/>
    <w:rsid w:val="006300EC"/>
    <w:rsid w:val="0063023D"/>
    <w:rsid w:val="00630A44"/>
    <w:rsid w:val="00632162"/>
    <w:rsid w:val="00633EE1"/>
    <w:rsid w:val="00634A07"/>
    <w:rsid w:val="0063536F"/>
    <w:rsid w:val="00635595"/>
    <w:rsid w:val="00635D0F"/>
    <w:rsid w:val="006362A5"/>
    <w:rsid w:val="006362AA"/>
    <w:rsid w:val="006368ED"/>
    <w:rsid w:val="00636A39"/>
    <w:rsid w:val="00636CF7"/>
    <w:rsid w:val="00636D1E"/>
    <w:rsid w:val="00637073"/>
    <w:rsid w:val="00637616"/>
    <w:rsid w:val="00640363"/>
    <w:rsid w:val="0064062F"/>
    <w:rsid w:val="00641082"/>
    <w:rsid w:val="00641CBA"/>
    <w:rsid w:val="006424CB"/>
    <w:rsid w:val="00643000"/>
    <w:rsid w:val="00643398"/>
    <w:rsid w:val="0064384F"/>
    <w:rsid w:val="00643D56"/>
    <w:rsid w:val="00644235"/>
    <w:rsid w:val="00644306"/>
    <w:rsid w:val="00644B01"/>
    <w:rsid w:val="00644C95"/>
    <w:rsid w:val="00644DA7"/>
    <w:rsid w:val="00645661"/>
    <w:rsid w:val="00646136"/>
    <w:rsid w:val="0064635A"/>
    <w:rsid w:val="00646794"/>
    <w:rsid w:val="006475FC"/>
    <w:rsid w:val="006479B6"/>
    <w:rsid w:val="00647D41"/>
    <w:rsid w:val="00647D8A"/>
    <w:rsid w:val="00650251"/>
    <w:rsid w:val="00650AAE"/>
    <w:rsid w:val="00650C54"/>
    <w:rsid w:val="00651767"/>
    <w:rsid w:val="00651E33"/>
    <w:rsid w:val="00651FEF"/>
    <w:rsid w:val="006521A3"/>
    <w:rsid w:val="006522AF"/>
    <w:rsid w:val="006530FE"/>
    <w:rsid w:val="0065313C"/>
    <w:rsid w:val="00653CB0"/>
    <w:rsid w:val="00653D44"/>
    <w:rsid w:val="0065535C"/>
    <w:rsid w:val="006564D7"/>
    <w:rsid w:val="00656771"/>
    <w:rsid w:val="00656A3B"/>
    <w:rsid w:val="00656E53"/>
    <w:rsid w:val="006601F8"/>
    <w:rsid w:val="00660250"/>
    <w:rsid w:val="0066071A"/>
    <w:rsid w:val="00660D9C"/>
    <w:rsid w:val="00660DC6"/>
    <w:rsid w:val="00660EC2"/>
    <w:rsid w:val="006613E9"/>
    <w:rsid w:val="006617E3"/>
    <w:rsid w:val="00662057"/>
    <w:rsid w:val="006629B9"/>
    <w:rsid w:val="006629E0"/>
    <w:rsid w:val="00662A01"/>
    <w:rsid w:val="00662BF0"/>
    <w:rsid w:val="00662EF9"/>
    <w:rsid w:val="00663105"/>
    <w:rsid w:val="00663227"/>
    <w:rsid w:val="00663377"/>
    <w:rsid w:val="006634DF"/>
    <w:rsid w:val="006634F8"/>
    <w:rsid w:val="00663C18"/>
    <w:rsid w:val="00664382"/>
    <w:rsid w:val="00665150"/>
    <w:rsid w:val="00665826"/>
    <w:rsid w:val="00666154"/>
    <w:rsid w:val="0066678F"/>
    <w:rsid w:val="006667EA"/>
    <w:rsid w:val="00666AA2"/>
    <w:rsid w:val="00667654"/>
    <w:rsid w:val="00667988"/>
    <w:rsid w:val="00667A31"/>
    <w:rsid w:val="00667BC4"/>
    <w:rsid w:val="00670423"/>
    <w:rsid w:val="0067087B"/>
    <w:rsid w:val="00671081"/>
    <w:rsid w:val="00671157"/>
    <w:rsid w:val="00671CF3"/>
    <w:rsid w:val="006723D9"/>
    <w:rsid w:val="00672CE3"/>
    <w:rsid w:val="0067322A"/>
    <w:rsid w:val="00673847"/>
    <w:rsid w:val="006739DF"/>
    <w:rsid w:val="00673FC5"/>
    <w:rsid w:val="00674A20"/>
    <w:rsid w:val="00674A36"/>
    <w:rsid w:val="00674A40"/>
    <w:rsid w:val="00674DC4"/>
    <w:rsid w:val="0067525A"/>
    <w:rsid w:val="006753E3"/>
    <w:rsid w:val="006757E9"/>
    <w:rsid w:val="00675923"/>
    <w:rsid w:val="00675C93"/>
    <w:rsid w:val="0067682C"/>
    <w:rsid w:val="00676AA4"/>
    <w:rsid w:val="00677401"/>
    <w:rsid w:val="006779B5"/>
    <w:rsid w:val="00677B07"/>
    <w:rsid w:val="006805FD"/>
    <w:rsid w:val="00680713"/>
    <w:rsid w:val="006807AE"/>
    <w:rsid w:val="006807E3"/>
    <w:rsid w:val="00680844"/>
    <w:rsid w:val="00681052"/>
    <w:rsid w:val="0068138A"/>
    <w:rsid w:val="00682002"/>
    <w:rsid w:val="00682291"/>
    <w:rsid w:val="006826A0"/>
    <w:rsid w:val="0068284D"/>
    <w:rsid w:val="006829D6"/>
    <w:rsid w:val="00682FD4"/>
    <w:rsid w:val="006832C6"/>
    <w:rsid w:val="00683301"/>
    <w:rsid w:val="0068398C"/>
    <w:rsid w:val="00683B0D"/>
    <w:rsid w:val="00683B53"/>
    <w:rsid w:val="00683CC9"/>
    <w:rsid w:val="00683FEC"/>
    <w:rsid w:val="0068481E"/>
    <w:rsid w:val="006856F4"/>
    <w:rsid w:val="00685BCC"/>
    <w:rsid w:val="00685F00"/>
    <w:rsid w:val="006864D7"/>
    <w:rsid w:val="00686D25"/>
    <w:rsid w:val="00686FA0"/>
    <w:rsid w:val="006873EA"/>
    <w:rsid w:val="006878DA"/>
    <w:rsid w:val="00687E26"/>
    <w:rsid w:val="0069025C"/>
    <w:rsid w:val="006904BF"/>
    <w:rsid w:val="006905AC"/>
    <w:rsid w:val="006908B0"/>
    <w:rsid w:val="00690961"/>
    <w:rsid w:val="00690A9B"/>
    <w:rsid w:val="00690F1C"/>
    <w:rsid w:val="00691A29"/>
    <w:rsid w:val="00691B3F"/>
    <w:rsid w:val="00693562"/>
    <w:rsid w:val="006938B9"/>
    <w:rsid w:val="0069423D"/>
    <w:rsid w:val="00694473"/>
    <w:rsid w:val="00694861"/>
    <w:rsid w:val="00694DF5"/>
    <w:rsid w:val="00694ED0"/>
    <w:rsid w:val="00695778"/>
    <w:rsid w:val="00695ED3"/>
    <w:rsid w:val="006969F8"/>
    <w:rsid w:val="00696C94"/>
    <w:rsid w:val="00697149"/>
    <w:rsid w:val="0069781E"/>
    <w:rsid w:val="006A04FA"/>
    <w:rsid w:val="006A0B3A"/>
    <w:rsid w:val="006A0B87"/>
    <w:rsid w:val="006A135D"/>
    <w:rsid w:val="006A148B"/>
    <w:rsid w:val="006A1C30"/>
    <w:rsid w:val="006A3E2A"/>
    <w:rsid w:val="006A4CA5"/>
    <w:rsid w:val="006A4DD4"/>
    <w:rsid w:val="006A5595"/>
    <w:rsid w:val="006A5C26"/>
    <w:rsid w:val="006A6771"/>
    <w:rsid w:val="006A70CB"/>
    <w:rsid w:val="006A7799"/>
    <w:rsid w:val="006A7A3B"/>
    <w:rsid w:val="006A7DC4"/>
    <w:rsid w:val="006B010B"/>
    <w:rsid w:val="006B0484"/>
    <w:rsid w:val="006B07DC"/>
    <w:rsid w:val="006B0ABB"/>
    <w:rsid w:val="006B13FC"/>
    <w:rsid w:val="006B14F5"/>
    <w:rsid w:val="006B16DB"/>
    <w:rsid w:val="006B1747"/>
    <w:rsid w:val="006B2436"/>
    <w:rsid w:val="006B2F61"/>
    <w:rsid w:val="006B30A6"/>
    <w:rsid w:val="006B35B6"/>
    <w:rsid w:val="006B3A59"/>
    <w:rsid w:val="006B42B1"/>
    <w:rsid w:val="006B5644"/>
    <w:rsid w:val="006B5A95"/>
    <w:rsid w:val="006B5C0D"/>
    <w:rsid w:val="006B7177"/>
    <w:rsid w:val="006B7273"/>
    <w:rsid w:val="006C0334"/>
    <w:rsid w:val="006C06B5"/>
    <w:rsid w:val="006C1104"/>
    <w:rsid w:val="006C1255"/>
    <w:rsid w:val="006C13F9"/>
    <w:rsid w:val="006C19FC"/>
    <w:rsid w:val="006C1BEC"/>
    <w:rsid w:val="006C1CA5"/>
    <w:rsid w:val="006C1D96"/>
    <w:rsid w:val="006C2055"/>
    <w:rsid w:val="006C2457"/>
    <w:rsid w:val="006C24E7"/>
    <w:rsid w:val="006C3588"/>
    <w:rsid w:val="006C3BEA"/>
    <w:rsid w:val="006C3C1A"/>
    <w:rsid w:val="006C4223"/>
    <w:rsid w:val="006C44B7"/>
    <w:rsid w:val="006C4648"/>
    <w:rsid w:val="006C58AD"/>
    <w:rsid w:val="006C5B55"/>
    <w:rsid w:val="006C5C00"/>
    <w:rsid w:val="006C5ED9"/>
    <w:rsid w:val="006C607F"/>
    <w:rsid w:val="006C60CC"/>
    <w:rsid w:val="006C6A13"/>
    <w:rsid w:val="006C6BDE"/>
    <w:rsid w:val="006C712A"/>
    <w:rsid w:val="006C7479"/>
    <w:rsid w:val="006C74BF"/>
    <w:rsid w:val="006C7FC0"/>
    <w:rsid w:val="006D0302"/>
    <w:rsid w:val="006D075E"/>
    <w:rsid w:val="006D1027"/>
    <w:rsid w:val="006D1D3F"/>
    <w:rsid w:val="006D3A92"/>
    <w:rsid w:val="006D3C51"/>
    <w:rsid w:val="006D4F64"/>
    <w:rsid w:val="006D54DA"/>
    <w:rsid w:val="006D65A2"/>
    <w:rsid w:val="006D6D8F"/>
    <w:rsid w:val="006D799F"/>
    <w:rsid w:val="006E0079"/>
    <w:rsid w:val="006E02FA"/>
    <w:rsid w:val="006E054D"/>
    <w:rsid w:val="006E0EF5"/>
    <w:rsid w:val="006E175E"/>
    <w:rsid w:val="006E192E"/>
    <w:rsid w:val="006E22D6"/>
    <w:rsid w:val="006E261B"/>
    <w:rsid w:val="006E2A49"/>
    <w:rsid w:val="006E2AD4"/>
    <w:rsid w:val="006E2B9E"/>
    <w:rsid w:val="006E3309"/>
    <w:rsid w:val="006E3969"/>
    <w:rsid w:val="006E4500"/>
    <w:rsid w:val="006E5495"/>
    <w:rsid w:val="006E5B7D"/>
    <w:rsid w:val="006E5E06"/>
    <w:rsid w:val="006E65A7"/>
    <w:rsid w:val="006E68B5"/>
    <w:rsid w:val="006E7213"/>
    <w:rsid w:val="006E773A"/>
    <w:rsid w:val="006E7E2E"/>
    <w:rsid w:val="006F03C8"/>
    <w:rsid w:val="006F087A"/>
    <w:rsid w:val="006F0B78"/>
    <w:rsid w:val="006F0ED3"/>
    <w:rsid w:val="006F21B0"/>
    <w:rsid w:val="006F24E7"/>
    <w:rsid w:val="006F2EB7"/>
    <w:rsid w:val="006F33D9"/>
    <w:rsid w:val="006F3FEF"/>
    <w:rsid w:val="006F407F"/>
    <w:rsid w:val="006F47C5"/>
    <w:rsid w:val="006F4989"/>
    <w:rsid w:val="006F4CAB"/>
    <w:rsid w:val="006F6DAE"/>
    <w:rsid w:val="00700AB1"/>
    <w:rsid w:val="00700F48"/>
    <w:rsid w:val="00701496"/>
    <w:rsid w:val="00701E09"/>
    <w:rsid w:val="00702D1E"/>
    <w:rsid w:val="00702DE9"/>
    <w:rsid w:val="00702EB8"/>
    <w:rsid w:val="00703492"/>
    <w:rsid w:val="0070363A"/>
    <w:rsid w:val="00703B1D"/>
    <w:rsid w:val="00703FB8"/>
    <w:rsid w:val="00703FEF"/>
    <w:rsid w:val="007049A3"/>
    <w:rsid w:val="00704C05"/>
    <w:rsid w:val="0070519F"/>
    <w:rsid w:val="0070528F"/>
    <w:rsid w:val="0070538B"/>
    <w:rsid w:val="00706359"/>
    <w:rsid w:val="00707A27"/>
    <w:rsid w:val="00710096"/>
    <w:rsid w:val="0071009A"/>
    <w:rsid w:val="00710551"/>
    <w:rsid w:val="00712781"/>
    <w:rsid w:val="00712955"/>
    <w:rsid w:val="0071297D"/>
    <w:rsid w:val="00712994"/>
    <w:rsid w:val="00712BC8"/>
    <w:rsid w:val="00712E90"/>
    <w:rsid w:val="007130A0"/>
    <w:rsid w:val="007130B5"/>
    <w:rsid w:val="00713F16"/>
    <w:rsid w:val="0071416F"/>
    <w:rsid w:val="00714281"/>
    <w:rsid w:val="00714405"/>
    <w:rsid w:val="00714887"/>
    <w:rsid w:val="00714F60"/>
    <w:rsid w:val="007151AA"/>
    <w:rsid w:val="007157B0"/>
    <w:rsid w:val="00715AAC"/>
    <w:rsid w:val="00715C57"/>
    <w:rsid w:val="007165F3"/>
    <w:rsid w:val="00717AD3"/>
    <w:rsid w:val="00717CCC"/>
    <w:rsid w:val="0072121A"/>
    <w:rsid w:val="007218AC"/>
    <w:rsid w:val="00721E8F"/>
    <w:rsid w:val="007223A0"/>
    <w:rsid w:val="007224E8"/>
    <w:rsid w:val="00722924"/>
    <w:rsid w:val="00722FB5"/>
    <w:rsid w:val="0072388A"/>
    <w:rsid w:val="00724803"/>
    <w:rsid w:val="007249A2"/>
    <w:rsid w:val="0072555D"/>
    <w:rsid w:val="0072597C"/>
    <w:rsid w:val="007261E2"/>
    <w:rsid w:val="007262C3"/>
    <w:rsid w:val="00726535"/>
    <w:rsid w:val="007266CC"/>
    <w:rsid w:val="00727C3C"/>
    <w:rsid w:val="00727CD7"/>
    <w:rsid w:val="00727EFC"/>
    <w:rsid w:val="007301EF"/>
    <w:rsid w:val="0073038F"/>
    <w:rsid w:val="007307E5"/>
    <w:rsid w:val="00730F58"/>
    <w:rsid w:val="00731046"/>
    <w:rsid w:val="007311D8"/>
    <w:rsid w:val="00731659"/>
    <w:rsid w:val="00731998"/>
    <w:rsid w:val="00731AFF"/>
    <w:rsid w:val="00731C13"/>
    <w:rsid w:val="00731D5B"/>
    <w:rsid w:val="0073246B"/>
    <w:rsid w:val="00732498"/>
    <w:rsid w:val="00732A2B"/>
    <w:rsid w:val="007331DA"/>
    <w:rsid w:val="00733B5E"/>
    <w:rsid w:val="00734E69"/>
    <w:rsid w:val="007366C0"/>
    <w:rsid w:val="00737439"/>
    <w:rsid w:val="007374D8"/>
    <w:rsid w:val="00737E91"/>
    <w:rsid w:val="00737F2C"/>
    <w:rsid w:val="0074058A"/>
    <w:rsid w:val="00740676"/>
    <w:rsid w:val="0074082B"/>
    <w:rsid w:val="00740A4A"/>
    <w:rsid w:val="007416B1"/>
    <w:rsid w:val="00742097"/>
    <w:rsid w:val="00742D15"/>
    <w:rsid w:val="00742DDD"/>
    <w:rsid w:val="0074325F"/>
    <w:rsid w:val="007434D3"/>
    <w:rsid w:val="007435A6"/>
    <w:rsid w:val="00743D60"/>
    <w:rsid w:val="00743E6C"/>
    <w:rsid w:val="0074412C"/>
    <w:rsid w:val="007446EF"/>
    <w:rsid w:val="007455D0"/>
    <w:rsid w:val="00745B50"/>
    <w:rsid w:val="00745BCD"/>
    <w:rsid w:val="00747383"/>
    <w:rsid w:val="007473E4"/>
    <w:rsid w:val="00750CA8"/>
    <w:rsid w:val="00750F25"/>
    <w:rsid w:val="007515BA"/>
    <w:rsid w:val="00751D43"/>
    <w:rsid w:val="007523BC"/>
    <w:rsid w:val="00752DB2"/>
    <w:rsid w:val="0075364E"/>
    <w:rsid w:val="007536D4"/>
    <w:rsid w:val="00754648"/>
    <w:rsid w:val="00754914"/>
    <w:rsid w:val="0075556D"/>
    <w:rsid w:val="00755A3D"/>
    <w:rsid w:val="0075604E"/>
    <w:rsid w:val="00756933"/>
    <w:rsid w:val="00757451"/>
    <w:rsid w:val="007575DD"/>
    <w:rsid w:val="00760032"/>
    <w:rsid w:val="00762A23"/>
    <w:rsid w:val="00764301"/>
    <w:rsid w:val="00764579"/>
    <w:rsid w:val="00764B13"/>
    <w:rsid w:val="00764C47"/>
    <w:rsid w:val="00764E5A"/>
    <w:rsid w:val="00765A3E"/>
    <w:rsid w:val="00766762"/>
    <w:rsid w:val="00766AE7"/>
    <w:rsid w:val="00767D5E"/>
    <w:rsid w:val="00767D7C"/>
    <w:rsid w:val="00770551"/>
    <w:rsid w:val="0077068B"/>
    <w:rsid w:val="00770D37"/>
    <w:rsid w:val="00770E8B"/>
    <w:rsid w:val="00771D33"/>
    <w:rsid w:val="00771FE5"/>
    <w:rsid w:val="00772665"/>
    <w:rsid w:val="0077292C"/>
    <w:rsid w:val="00773052"/>
    <w:rsid w:val="00773E3B"/>
    <w:rsid w:val="007743DB"/>
    <w:rsid w:val="0077522D"/>
    <w:rsid w:val="00776169"/>
    <w:rsid w:val="0077660B"/>
    <w:rsid w:val="00776B36"/>
    <w:rsid w:val="00776EA6"/>
    <w:rsid w:val="00776F36"/>
    <w:rsid w:val="007773FA"/>
    <w:rsid w:val="00777D60"/>
    <w:rsid w:val="00780593"/>
    <w:rsid w:val="00780C4F"/>
    <w:rsid w:val="00781A4A"/>
    <w:rsid w:val="00782A83"/>
    <w:rsid w:val="0078330F"/>
    <w:rsid w:val="00783D64"/>
    <w:rsid w:val="007847B8"/>
    <w:rsid w:val="00784DC8"/>
    <w:rsid w:val="00784F85"/>
    <w:rsid w:val="007851C8"/>
    <w:rsid w:val="00785B20"/>
    <w:rsid w:val="00785F7F"/>
    <w:rsid w:val="0078634A"/>
    <w:rsid w:val="00786392"/>
    <w:rsid w:val="007863B5"/>
    <w:rsid w:val="0078641B"/>
    <w:rsid w:val="0078665B"/>
    <w:rsid w:val="00786A40"/>
    <w:rsid w:val="00786AD1"/>
    <w:rsid w:val="00787678"/>
    <w:rsid w:val="00790659"/>
    <w:rsid w:val="00790A3D"/>
    <w:rsid w:val="00790BC2"/>
    <w:rsid w:val="00790C86"/>
    <w:rsid w:val="007910AB"/>
    <w:rsid w:val="0079152D"/>
    <w:rsid w:val="00791A4A"/>
    <w:rsid w:val="00791C3A"/>
    <w:rsid w:val="00791E18"/>
    <w:rsid w:val="00792E3F"/>
    <w:rsid w:val="00792F73"/>
    <w:rsid w:val="00793786"/>
    <w:rsid w:val="00793EE6"/>
    <w:rsid w:val="0079416A"/>
    <w:rsid w:val="00794448"/>
    <w:rsid w:val="0079447F"/>
    <w:rsid w:val="00794C79"/>
    <w:rsid w:val="007951FD"/>
    <w:rsid w:val="00795314"/>
    <w:rsid w:val="0079558D"/>
    <w:rsid w:val="0079595B"/>
    <w:rsid w:val="007964F7"/>
    <w:rsid w:val="007967ED"/>
    <w:rsid w:val="00796B35"/>
    <w:rsid w:val="00796D4E"/>
    <w:rsid w:val="00796E37"/>
    <w:rsid w:val="00796E87"/>
    <w:rsid w:val="00796E96"/>
    <w:rsid w:val="007972B8"/>
    <w:rsid w:val="00797403"/>
    <w:rsid w:val="00797F3A"/>
    <w:rsid w:val="007A0065"/>
    <w:rsid w:val="007A055C"/>
    <w:rsid w:val="007A1213"/>
    <w:rsid w:val="007A1DA7"/>
    <w:rsid w:val="007A1EB1"/>
    <w:rsid w:val="007A2103"/>
    <w:rsid w:val="007A3085"/>
    <w:rsid w:val="007A373F"/>
    <w:rsid w:val="007A3804"/>
    <w:rsid w:val="007A3B07"/>
    <w:rsid w:val="007A4239"/>
    <w:rsid w:val="007A47FC"/>
    <w:rsid w:val="007A49A6"/>
    <w:rsid w:val="007A5B80"/>
    <w:rsid w:val="007A5C35"/>
    <w:rsid w:val="007A5EA4"/>
    <w:rsid w:val="007A62ED"/>
    <w:rsid w:val="007B1CA7"/>
    <w:rsid w:val="007B2370"/>
    <w:rsid w:val="007B28A2"/>
    <w:rsid w:val="007B2C43"/>
    <w:rsid w:val="007B3113"/>
    <w:rsid w:val="007B3EC3"/>
    <w:rsid w:val="007B5843"/>
    <w:rsid w:val="007B5D9A"/>
    <w:rsid w:val="007B5F2E"/>
    <w:rsid w:val="007B62B2"/>
    <w:rsid w:val="007B7098"/>
    <w:rsid w:val="007B747C"/>
    <w:rsid w:val="007B757C"/>
    <w:rsid w:val="007C0350"/>
    <w:rsid w:val="007C0603"/>
    <w:rsid w:val="007C0C7E"/>
    <w:rsid w:val="007C0D98"/>
    <w:rsid w:val="007C195F"/>
    <w:rsid w:val="007C19C1"/>
    <w:rsid w:val="007C1CB5"/>
    <w:rsid w:val="007C23A1"/>
    <w:rsid w:val="007C27DD"/>
    <w:rsid w:val="007C370A"/>
    <w:rsid w:val="007C3908"/>
    <w:rsid w:val="007C3F8D"/>
    <w:rsid w:val="007C4FE7"/>
    <w:rsid w:val="007C51F7"/>
    <w:rsid w:val="007C5799"/>
    <w:rsid w:val="007C5EC4"/>
    <w:rsid w:val="007C6729"/>
    <w:rsid w:val="007C6A5B"/>
    <w:rsid w:val="007C6ABB"/>
    <w:rsid w:val="007C6ACC"/>
    <w:rsid w:val="007C6C95"/>
    <w:rsid w:val="007D0AD4"/>
    <w:rsid w:val="007D0F5D"/>
    <w:rsid w:val="007D1678"/>
    <w:rsid w:val="007D2A57"/>
    <w:rsid w:val="007D38E7"/>
    <w:rsid w:val="007D3C0C"/>
    <w:rsid w:val="007D4252"/>
    <w:rsid w:val="007D4525"/>
    <w:rsid w:val="007D461B"/>
    <w:rsid w:val="007D47EE"/>
    <w:rsid w:val="007D4E95"/>
    <w:rsid w:val="007D55F4"/>
    <w:rsid w:val="007D5B76"/>
    <w:rsid w:val="007D5C65"/>
    <w:rsid w:val="007D5ED8"/>
    <w:rsid w:val="007D63BF"/>
    <w:rsid w:val="007D69FE"/>
    <w:rsid w:val="007D6BFC"/>
    <w:rsid w:val="007D6BFE"/>
    <w:rsid w:val="007D6E46"/>
    <w:rsid w:val="007D721B"/>
    <w:rsid w:val="007D75FB"/>
    <w:rsid w:val="007D7D06"/>
    <w:rsid w:val="007E0026"/>
    <w:rsid w:val="007E014C"/>
    <w:rsid w:val="007E0350"/>
    <w:rsid w:val="007E04E0"/>
    <w:rsid w:val="007E0B88"/>
    <w:rsid w:val="007E0C46"/>
    <w:rsid w:val="007E13FE"/>
    <w:rsid w:val="007E1E5A"/>
    <w:rsid w:val="007E27EE"/>
    <w:rsid w:val="007E30C5"/>
    <w:rsid w:val="007E3E0E"/>
    <w:rsid w:val="007E48DD"/>
    <w:rsid w:val="007E5367"/>
    <w:rsid w:val="007E5F0B"/>
    <w:rsid w:val="007E69BF"/>
    <w:rsid w:val="007E6A94"/>
    <w:rsid w:val="007E6B5F"/>
    <w:rsid w:val="007E7769"/>
    <w:rsid w:val="007E79CA"/>
    <w:rsid w:val="007F0331"/>
    <w:rsid w:val="007F0499"/>
    <w:rsid w:val="007F0DE1"/>
    <w:rsid w:val="007F117A"/>
    <w:rsid w:val="007F14CD"/>
    <w:rsid w:val="007F17B7"/>
    <w:rsid w:val="007F2A9E"/>
    <w:rsid w:val="007F2BE0"/>
    <w:rsid w:val="007F2BE6"/>
    <w:rsid w:val="007F3017"/>
    <w:rsid w:val="007F3570"/>
    <w:rsid w:val="007F359F"/>
    <w:rsid w:val="007F460D"/>
    <w:rsid w:val="007F4863"/>
    <w:rsid w:val="007F4B1F"/>
    <w:rsid w:val="007F5861"/>
    <w:rsid w:val="007F6421"/>
    <w:rsid w:val="007F680B"/>
    <w:rsid w:val="007F6F4C"/>
    <w:rsid w:val="007F724D"/>
    <w:rsid w:val="007F72E4"/>
    <w:rsid w:val="00800330"/>
    <w:rsid w:val="00801350"/>
    <w:rsid w:val="0080168D"/>
    <w:rsid w:val="0080194F"/>
    <w:rsid w:val="008019C7"/>
    <w:rsid w:val="00801FF0"/>
    <w:rsid w:val="00802512"/>
    <w:rsid w:val="00802BEF"/>
    <w:rsid w:val="008032B2"/>
    <w:rsid w:val="00804B18"/>
    <w:rsid w:val="00804D69"/>
    <w:rsid w:val="00805495"/>
    <w:rsid w:val="008055C7"/>
    <w:rsid w:val="008055EC"/>
    <w:rsid w:val="008059AF"/>
    <w:rsid w:val="008059E5"/>
    <w:rsid w:val="00805D45"/>
    <w:rsid w:val="00805DF8"/>
    <w:rsid w:val="008064F7"/>
    <w:rsid w:val="0080655B"/>
    <w:rsid w:val="00806FC9"/>
    <w:rsid w:val="00810180"/>
    <w:rsid w:val="008101CC"/>
    <w:rsid w:val="008101DD"/>
    <w:rsid w:val="00810467"/>
    <w:rsid w:val="00810DA9"/>
    <w:rsid w:val="008118A6"/>
    <w:rsid w:val="0081242B"/>
    <w:rsid w:val="008124F1"/>
    <w:rsid w:val="0081256D"/>
    <w:rsid w:val="00812A7C"/>
    <w:rsid w:val="00812ADD"/>
    <w:rsid w:val="00812D77"/>
    <w:rsid w:val="00813800"/>
    <w:rsid w:val="00813826"/>
    <w:rsid w:val="008141F2"/>
    <w:rsid w:val="00814286"/>
    <w:rsid w:val="008148B7"/>
    <w:rsid w:val="00814BF5"/>
    <w:rsid w:val="00814F18"/>
    <w:rsid w:val="00815596"/>
    <w:rsid w:val="00816666"/>
    <w:rsid w:val="0081751F"/>
    <w:rsid w:val="00820430"/>
    <w:rsid w:val="00820856"/>
    <w:rsid w:val="008208F6"/>
    <w:rsid w:val="00820A4A"/>
    <w:rsid w:val="00821374"/>
    <w:rsid w:val="008214EA"/>
    <w:rsid w:val="008215D9"/>
    <w:rsid w:val="008219E1"/>
    <w:rsid w:val="008221BA"/>
    <w:rsid w:val="008228A4"/>
    <w:rsid w:val="008229C3"/>
    <w:rsid w:val="00822ADF"/>
    <w:rsid w:val="008233E0"/>
    <w:rsid w:val="00824525"/>
    <w:rsid w:val="00825C73"/>
    <w:rsid w:val="008260B0"/>
    <w:rsid w:val="00826DF7"/>
    <w:rsid w:val="00827270"/>
    <w:rsid w:val="008273D0"/>
    <w:rsid w:val="00827539"/>
    <w:rsid w:val="00830B9F"/>
    <w:rsid w:val="00830F0A"/>
    <w:rsid w:val="00831CBA"/>
    <w:rsid w:val="008326C6"/>
    <w:rsid w:val="0083283A"/>
    <w:rsid w:val="00832AAA"/>
    <w:rsid w:val="00833258"/>
    <w:rsid w:val="00833C39"/>
    <w:rsid w:val="00833C4B"/>
    <w:rsid w:val="008340B2"/>
    <w:rsid w:val="00834A89"/>
    <w:rsid w:val="0083500B"/>
    <w:rsid w:val="0083523D"/>
    <w:rsid w:val="008353C6"/>
    <w:rsid w:val="008353D7"/>
    <w:rsid w:val="0083561B"/>
    <w:rsid w:val="00835C35"/>
    <w:rsid w:val="008366B8"/>
    <w:rsid w:val="0083762E"/>
    <w:rsid w:val="00837E5D"/>
    <w:rsid w:val="00840475"/>
    <w:rsid w:val="008404B2"/>
    <w:rsid w:val="008405AD"/>
    <w:rsid w:val="00840DDC"/>
    <w:rsid w:val="008411FC"/>
    <w:rsid w:val="008414FE"/>
    <w:rsid w:val="00841780"/>
    <w:rsid w:val="00843DA2"/>
    <w:rsid w:val="00843F78"/>
    <w:rsid w:val="008440FA"/>
    <w:rsid w:val="00844694"/>
    <w:rsid w:val="00844936"/>
    <w:rsid w:val="00844E09"/>
    <w:rsid w:val="008451D2"/>
    <w:rsid w:val="008454A8"/>
    <w:rsid w:val="0084552F"/>
    <w:rsid w:val="008458B4"/>
    <w:rsid w:val="00845DFB"/>
    <w:rsid w:val="00846E4A"/>
    <w:rsid w:val="00846E77"/>
    <w:rsid w:val="00846EB9"/>
    <w:rsid w:val="00847784"/>
    <w:rsid w:val="00847E4F"/>
    <w:rsid w:val="008506EA"/>
    <w:rsid w:val="00850FEB"/>
    <w:rsid w:val="00851071"/>
    <w:rsid w:val="00851904"/>
    <w:rsid w:val="00851D48"/>
    <w:rsid w:val="00851F31"/>
    <w:rsid w:val="0085255F"/>
    <w:rsid w:val="0085313C"/>
    <w:rsid w:val="0085328A"/>
    <w:rsid w:val="00853D47"/>
    <w:rsid w:val="0085456D"/>
    <w:rsid w:val="00854AC1"/>
    <w:rsid w:val="00855554"/>
    <w:rsid w:val="008561D5"/>
    <w:rsid w:val="0085670A"/>
    <w:rsid w:val="00856B53"/>
    <w:rsid w:val="00856C4E"/>
    <w:rsid w:val="00856F4B"/>
    <w:rsid w:val="00857016"/>
    <w:rsid w:val="0085702D"/>
    <w:rsid w:val="008579B6"/>
    <w:rsid w:val="00857FB6"/>
    <w:rsid w:val="008607ED"/>
    <w:rsid w:val="008608DB"/>
    <w:rsid w:val="0086105A"/>
    <w:rsid w:val="008610B7"/>
    <w:rsid w:val="00861B9F"/>
    <w:rsid w:val="008624C3"/>
    <w:rsid w:val="00863437"/>
    <w:rsid w:val="00864380"/>
    <w:rsid w:val="0086456C"/>
    <w:rsid w:val="0086481F"/>
    <w:rsid w:val="008649B7"/>
    <w:rsid w:val="00864E3C"/>
    <w:rsid w:val="00864F97"/>
    <w:rsid w:val="008651ED"/>
    <w:rsid w:val="00865887"/>
    <w:rsid w:val="0086611A"/>
    <w:rsid w:val="00866585"/>
    <w:rsid w:val="00866797"/>
    <w:rsid w:val="00866ACC"/>
    <w:rsid w:val="00866ADD"/>
    <w:rsid w:val="00866E2A"/>
    <w:rsid w:val="00866EF0"/>
    <w:rsid w:val="00866F39"/>
    <w:rsid w:val="00866F78"/>
    <w:rsid w:val="00867677"/>
    <w:rsid w:val="00867D75"/>
    <w:rsid w:val="008700C3"/>
    <w:rsid w:val="0087043F"/>
    <w:rsid w:val="008705A9"/>
    <w:rsid w:val="008709F5"/>
    <w:rsid w:val="008710E6"/>
    <w:rsid w:val="00871145"/>
    <w:rsid w:val="008715C9"/>
    <w:rsid w:val="008723AA"/>
    <w:rsid w:val="00872AC5"/>
    <w:rsid w:val="00873AC1"/>
    <w:rsid w:val="00873CB9"/>
    <w:rsid w:val="00873E39"/>
    <w:rsid w:val="00874392"/>
    <w:rsid w:val="008744D8"/>
    <w:rsid w:val="00875FE8"/>
    <w:rsid w:val="00876641"/>
    <w:rsid w:val="00877F24"/>
    <w:rsid w:val="00877FFE"/>
    <w:rsid w:val="0088116B"/>
    <w:rsid w:val="0088147F"/>
    <w:rsid w:val="008819B7"/>
    <w:rsid w:val="00881A34"/>
    <w:rsid w:val="008824A4"/>
    <w:rsid w:val="008826C0"/>
    <w:rsid w:val="00882EE6"/>
    <w:rsid w:val="00883617"/>
    <w:rsid w:val="00883855"/>
    <w:rsid w:val="008841F7"/>
    <w:rsid w:val="008846CA"/>
    <w:rsid w:val="008846DA"/>
    <w:rsid w:val="00885D10"/>
    <w:rsid w:val="00886769"/>
    <w:rsid w:val="00886B32"/>
    <w:rsid w:val="00886BE3"/>
    <w:rsid w:val="008876F7"/>
    <w:rsid w:val="00887EB0"/>
    <w:rsid w:val="008900A4"/>
    <w:rsid w:val="0089087B"/>
    <w:rsid w:val="00891275"/>
    <w:rsid w:val="0089145D"/>
    <w:rsid w:val="00891802"/>
    <w:rsid w:val="0089184B"/>
    <w:rsid w:val="00891DFF"/>
    <w:rsid w:val="0089235F"/>
    <w:rsid w:val="00892794"/>
    <w:rsid w:val="00892A4C"/>
    <w:rsid w:val="00892B2D"/>
    <w:rsid w:val="008931FA"/>
    <w:rsid w:val="00893868"/>
    <w:rsid w:val="00893AA6"/>
    <w:rsid w:val="00893C17"/>
    <w:rsid w:val="00893C91"/>
    <w:rsid w:val="00893E3D"/>
    <w:rsid w:val="00893F41"/>
    <w:rsid w:val="0089416A"/>
    <w:rsid w:val="008947C1"/>
    <w:rsid w:val="00894F28"/>
    <w:rsid w:val="00895C8E"/>
    <w:rsid w:val="00895D9C"/>
    <w:rsid w:val="00895FDD"/>
    <w:rsid w:val="00896145"/>
    <w:rsid w:val="008963A3"/>
    <w:rsid w:val="00896753"/>
    <w:rsid w:val="00896F61"/>
    <w:rsid w:val="008970DC"/>
    <w:rsid w:val="00897485"/>
    <w:rsid w:val="00897AED"/>
    <w:rsid w:val="00897EC3"/>
    <w:rsid w:val="008A03B2"/>
    <w:rsid w:val="008A0745"/>
    <w:rsid w:val="008A2198"/>
    <w:rsid w:val="008A2639"/>
    <w:rsid w:val="008A2655"/>
    <w:rsid w:val="008A26F3"/>
    <w:rsid w:val="008A32CA"/>
    <w:rsid w:val="008A385C"/>
    <w:rsid w:val="008A4251"/>
    <w:rsid w:val="008A43E0"/>
    <w:rsid w:val="008A4E88"/>
    <w:rsid w:val="008A507B"/>
    <w:rsid w:val="008A53EB"/>
    <w:rsid w:val="008A6AC3"/>
    <w:rsid w:val="008A6C72"/>
    <w:rsid w:val="008A6EFF"/>
    <w:rsid w:val="008A7218"/>
    <w:rsid w:val="008A7B1F"/>
    <w:rsid w:val="008B0282"/>
    <w:rsid w:val="008B0645"/>
    <w:rsid w:val="008B1462"/>
    <w:rsid w:val="008B2520"/>
    <w:rsid w:val="008B2EF4"/>
    <w:rsid w:val="008B327A"/>
    <w:rsid w:val="008B32C2"/>
    <w:rsid w:val="008B33B7"/>
    <w:rsid w:val="008B3FAF"/>
    <w:rsid w:val="008B4587"/>
    <w:rsid w:val="008B46A0"/>
    <w:rsid w:val="008B4AD1"/>
    <w:rsid w:val="008B4BAC"/>
    <w:rsid w:val="008B58A7"/>
    <w:rsid w:val="008B69FC"/>
    <w:rsid w:val="008B6A31"/>
    <w:rsid w:val="008B6BEC"/>
    <w:rsid w:val="008B6D50"/>
    <w:rsid w:val="008B75CC"/>
    <w:rsid w:val="008B7788"/>
    <w:rsid w:val="008B7A4D"/>
    <w:rsid w:val="008B7F3F"/>
    <w:rsid w:val="008C0219"/>
    <w:rsid w:val="008C067D"/>
    <w:rsid w:val="008C074D"/>
    <w:rsid w:val="008C075D"/>
    <w:rsid w:val="008C0BE1"/>
    <w:rsid w:val="008C221F"/>
    <w:rsid w:val="008C24EE"/>
    <w:rsid w:val="008C25A6"/>
    <w:rsid w:val="008C2C35"/>
    <w:rsid w:val="008C32CE"/>
    <w:rsid w:val="008C4A49"/>
    <w:rsid w:val="008C4F0D"/>
    <w:rsid w:val="008C5495"/>
    <w:rsid w:val="008C5B4C"/>
    <w:rsid w:val="008C622D"/>
    <w:rsid w:val="008C6866"/>
    <w:rsid w:val="008C6B2A"/>
    <w:rsid w:val="008C7B0D"/>
    <w:rsid w:val="008D022D"/>
    <w:rsid w:val="008D0518"/>
    <w:rsid w:val="008D05BE"/>
    <w:rsid w:val="008D07F7"/>
    <w:rsid w:val="008D0B94"/>
    <w:rsid w:val="008D15BD"/>
    <w:rsid w:val="008D1A5B"/>
    <w:rsid w:val="008D344A"/>
    <w:rsid w:val="008D4677"/>
    <w:rsid w:val="008D4C5B"/>
    <w:rsid w:val="008D531A"/>
    <w:rsid w:val="008D5624"/>
    <w:rsid w:val="008D5897"/>
    <w:rsid w:val="008D58E1"/>
    <w:rsid w:val="008D58EC"/>
    <w:rsid w:val="008D5EC7"/>
    <w:rsid w:val="008D60F7"/>
    <w:rsid w:val="008D6C0F"/>
    <w:rsid w:val="008D6C32"/>
    <w:rsid w:val="008D71E9"/>
    <w:rsid w:val="008D73FF"/>
    <w:rsid w:val="008E05A8"/>
    <w:rsid w:val="008E0BD4"/>
    <w:rsid w:val="008E0D8E"/>
    <w:rsid w:val="008E1B30"/>
    <w:rsid w:val="008E26BF"/>
    <w:rsid w:val="008E2BF1"/>
    <w:rsid w:val="008E2D83"/>
    <w:rsid w:val="008E3846"/>
    <w:rsid w:val="008E3F6F"/>
    <w:rsid w:val="008E419A"/>
    <w:rsid w:val="008E4411"/>
    <w:rsid w:val="008E443D"/>
    <w:rsid w:val="008E447B"/>
    <w:rsid w:val="008E4594"/>
    <w:rsid w:val="008E469A"/>
    <w:rsid w:val="008E47A3"/>
    <w:rsid w:val="008E49AB"/>
    <w:rsid w:val="008E4DCB"/>
    <w:rsid w:val="008E4F82"/>
    <w:rsid w:val="008E595C"/>
    <w:rsid w:val="008E5CAA"/>
    <w:rsid w:val="008E5E99"/>
    <w:rsid w:val="008E5FEB"/>
    <w:rsid w:val="008F0A58"/>
    <w:rsid w:val="008F0B25"/>
    <w:rsid w:val="008F0B5D"/>
    <w:rsid w:val="008F1310"/>
    <w:rsid w:val="008F192C"/>
    <w:rsid w:val="008F29CE"/>
    <w:rsid w:val="008F345D"/>
    <w:rsid w:val="008F38D1"/>
    <w:rsid w:val="008F3E1A"/>
    <w:rsid w:val="008F405B"/>
    <w:rsid w:val="008F5BB6"/>
    <w:rsid w:val="008F5C63"/>
    <w:rsid w:val="008F61E0"/>
    <w:rsid w:val="008F66C2"/>
    <w:rsid w:val="008F6FE0"/>
    <w:rsid w:val="008F7126"/>
    <w:rsid w:val="008F76B0"/>
    <w:rsid w:val="008F7E86"/>
    <w:rsid w:val="0090015D"/>
    <w:rsid w:val="00900B1E"/>
    <w:rsid w:val="009012D5"/>
    <w:rsid w:val="009012E3"/>
    <w:rsid w:val="00901A30"/>
    <w:rsid w:val="00901E73"/>
    <w:rsid w:val="00902544"/>
    <w:rsid w:val="009028C4"/>
    <w:rsid w:val="00902FA9"/>
    <w:rsid w:val="00902FEA"/>
    <w:rsid w:val="009033E7"/>
    <w:rsid w:val="00904028"/>
    <w:rsid w:val="00904A0A"/>
    <w:rsid w:val="00904A5C"/>
    <w:rsid w:val="00904C91"/>
    <w:rsid w:val="009050FB"/>
    <w:rsid w:val="00905151"/>
    <w:rsid w:val="00905BDA"/>
    <w:rsid w:val="00905F2A"/>
    <w:rsid w:val="009060A5"/>
    <w:rsid w:val="009062BC"/>
    <w:rsid w:val="009070F7"/>
    <w:rsid w:val="009105B6"/>
    <w:rsid w:val="00910683"/>
    <w:rsid w:val="009109B9"/>
    <w:rsid w:val="00911E51"/>
    <w:rsid w:val="00911F95"/>
    <w:rsid w:val="009127D9"/>
    <w:rsid w:val="009128EE"/>
    <w:rsid w:val="00913605"/>
    <w:rsid w:val="009139F5"/>
    <w:rsid w:val="009156D0"/>
    <w:rsid w:val="0091583D"/>
    <w:rsid w:val="00916CCB"/>
    <w:rsid w:val="00917866"/>
    <w:rsid w:val="00917CD3"/>
    <w:rsid w:val="00917EB0"/>
    <w:rsid w:val="009201AF"/>
    <w:rsid w:val="00920E04"/>
    <w:rsid w:val="00921DD2"/>
    <w:rsid w:val="009227A4"/>
    <w:rsid w:val="00922AB0"/>
    <w:rsid w:val="00923017"/>
    <w:rsid w:val="00923E20"/>
    <w:rsid w:val="00924632"/>
    <w:rsid w:val="00924900"/>
    <w:rsid w:val="00924D48"/>
    <w:rsid w:val="009253A7"/>
    <w:rsid w:val="009257A8"/>
    <w:rsid w:val="00925A0B"/>
    <w:rsid w:val="00926103"/>
    <w:rsid w:val="009269B7"/>
    <w:rsid w:val="00926B86"/>
    <w:rsid w:val="00926FD5"/>
    <w:rsid w:val="009274A5"/>
    <w:rsid w:val="009274FD"/>
    <w:rsid w:val="00927FD6"/>
    <w:rsid w:val="0093046B"/>
    <w:rsid w:val="00930774"/>
    <w:rsid w:val="00930CB7"/>
    <w:rsid w:val="00930E63"/>
    <w:rsid w:val="0093136C"/>
    <w:rsid w:val="00931C85"/>
    <w:rsid w:val="00931D13"/>
    <w:rsid w:val="00932470"/>
    <w:rsid w:val="00932476"/>
    <w:rsid w:val="00932551"/>
    <w:rsid w:val="00932851"/>
    <w:rsid w:val="00932D87"/>
    <w:rsid w:val="00932F38"/>
    <w:rsid w:val="009332E2"/>
    <w:rsid w:val="00933419"/>
    <w:rsid w:val="00933757"/>
    <w:rsid w:val="00933BD7"/>
    <w:rsid w:val="00933BDE"/>
    <w:rsid w:val="00933FE6"/>
    <w:rsid w:val="00934B07"/>
    <w:rsid w:val="00935DE6"/>
    <w:rsid w:val="00935E08"/>
    <w:rsid w:val="009360D8"/>
    <w:rsid w:val="009366B1"/>
    <w:rsid w:val="00936A8F"/>
    <w:rsid w:val="00937508"/>
    <w:rsid w:val="00940474"/>
    <w:rsid w:val="009406F7"/>
    <w:rsid w:val="009409C5"/>
    <w:rsid w:val="00941342"/>
    <w:rsid w:val="00942023"/>
    <w:rsid w:val="009420DD"/>
    <w:rsid w:val="009423AD"/>
    <w:rsid w:val="00942659"/>
    <w:rsid w:val="00942DBD"/>
    <w:rsid w:val="0094306C"/>
    <w:rsid w:val="00943BEE"/>
    <w:rsid w:val="00943C51"/>
    <w:rsid w:val="00943E5A"/>
    <w:rsid w:val="0094482E"/>
    <w:rsid w:val="009448F4"/>
    <w:rsid w:val="009449FD"/>
    <w:rsid w:val="0094556C"/>
    <w:rsid w:val="00945810"/>
    <w:rsid w:val="00945BF1"/>
    <w:rsid w:val="009467F5"/>
    <w:rsid w:val="00946DB9"/>
    <w:rsid w:val="00946F15"/>
    <w:rsid w:val="00950820"/>
    <w:rsid w:val="00950E0F"/>
    <w:rsid w:val="009511DD"/>
    <w:rsid w:val="00951242"/>
    <w:rsid w:val="00952616"/>
    <w:rsid w:val="0095275D"/>
    <w:rsid w:val="00952795"/>
    <w:rsid w:val="00952B40"/>
    <w:rsid w:val="00953207"/>
    <w:rsid w:val="00953974"/>
    <w:rsid w:val="00954207"/>
    <w:rsid w:val="009550F7"/>
    <w:rsid w:val="00956244"/>
    <w:rsid w:val="00956649"/>
    <w:rsid w:val="009567E4"/>
    <w:rsid w:val="00956B76"/>
    <w:rsid w:val="00957369"/>
    <w:rsid w:val="00957999"/>
    <w:rsid w:val="00957E16"/>
    <w:rsid w:val="00961AAC"/>
    <w:rsid w:val="00962B03"/>
    <w:rsid w:val="00963389"/>
    <w:rsid w:val="00963807"/>
    <w:rsid w:val="0096399B"/>
    <w:rsid w:val="009640C1"/>
    <w:rsid w:val="009643F0"/>
    <w:rsid w:val="00964704"/>
    <w:rsid w:val="0096536F"/>
    <w:rsid w:val="00965EA1"/>
    <w:rsid w:val="00965F9D"/>
    <w:rsid w:val="009661F7"/>
    <w:rsid w:val="00966AA7"/>
    <w:rsid w:val="00967330"/>
    <w:rsid w:val="00967C1F"/>
    <w:rsid w:val="00967E14"/>
    <w:rsid w:val="00967E91"/>
    <w:rsid w:val="00970102"/>
    <w:rsid w:val="009706BB"/>
    <w:rsid w:val="00970E8B"/>
    <w:rsid w:val="00971218"/>
    <w:rsid w:val="0097121C"/>
    <w:rsid w:val="00971366"/>
    <w:rsid w:val="009714AB"/>
    <w:rsid w:val="00971A98"/>
    <w:rsid w:val="00971DD8"/>
    <w:rsid w:val="00972086"/>
    <w:rsid w:val="009721C5"/>
    <w:rsid w:val="009727B8"/>
    <w:rsid w:val="00972BE8"/>
    <w:rsid w:val="009743E1"/>
    <w:rsid w:val="0097452F"/>
    <w:rsid w:val="009748AE"/>
    <w:rsid w:val="009749D1"/>
    <w:rsid w:val="00975017"/>
    <w:rsid w:val="009751E0"/>
    <w:rsid w:val="00975893"/>
    <w:rsid w:val="00975C40"/>
    <w:rsid w:val="00975CC9"/>
    <w:rsid w:val="0097697F"/>
    <w:rsid w:val="009772FB"/>
    <w:rsid w:val="009810A5"/>
    <w:rsid w:val="009813EB"/>
    <w:rsid w:val="00981B57"/>
    <w:rsid w:val="0098229B"/>
    <w:rsid w:val="00982532"/>
    <w:rsid w:val="009828D4"/>
    <w:rsid w:val="0098347A"/>
    <w:rsid w:val="00983965"/>
    <w:rsid w:val="00983CCC"/>
    <w:rsid w:val="00983EFA"/>
    <w:rsid w:val="00984394"/>
    <w:rsid w:val="00985B02"/>
    <w:rsid w:val="00985DED"/>
    <w:rsid w:val="00986EC9"/>
    <w:rsid w:val="00986F83"/>
    <w:rsid w:val="00987086"/>
    <w:rsid w:val="0098747F"/>
    <w:rsid w:val="00987E6E"/>
    <w:rsid w:val="00990202"/>
    <w:rsid w:val="00990302"/>
    <w:rsid w:val="0099185A"/>
    <w:rsid w:val="00991920"/>
    <w:rsid w:val="00991C97"/>
    <w:rsid w:val="00992051"/>
    <w:rsid w:val="009920E4"/>
    <w:rsid w:val="009927D0"/>
    <w:rsid w:val="00992F19"/>
    <w:rsid w:val="00993648"/>
    <w:rsid w:val="0099393C"/>
    <w:rsid w:val="00994B5B"/>
    <w:rsid w:val="00994B9E"/>
    <w:rsid w:val="0099501A"/>
    <w:rsid w:val="00995088"/>
    <w:rsid w:val="00995134"/>
    <w:rsid w:val="0099552D"/>
    <w:rsid w:val="0099585F"/>
    <w:rsid w:val="00995A5D"/>
    <w:rsid w:val="00995AEC"/>
    <w:rsid w:val="00996693"/>
    <w:rsid w:val="00996786"/>
    <w:rsid w:val="009976B4"/>
    <w:rsid w:val="00997D9B"/>
    <w:rsid w:val="00997F6F"/>
    <w:rsid w:val="00997FF2"/>
    <w:rsid w:val="009A03ED"/>
    <w:rsid w:val="009A0EE1"/>
    <w:rsid w:val="009A15C1"/>
    <w:rsid w:val="009A2D6C"/>
    <w:rsid w:val="009A2E94"/>
    <w:rsid w:val="009A384B"/>
    <w:rsid w:val="009A38D8"/>
    <w:rsid w:val="009A3978"/>
    <w:rsid w:val="009A4934"/>
    <w:rsid w:val="009A540E"/>
    <w:rsid w:val="009A56FE"/>
    <w:rsid w:val="009A593D"/>
    <w:rsid w:val="009A5F9B"/>
    <w:rsid w:val="009A63A0"/>
    <w:rsid w:val="009A6A26"/>
    <w:rsid w:val="009A6C54"/>
    <w:rsid w:val="009A6EF5"/>
    <w:rsid w:val="009A748D"/>
    <w:rsid w:val="009A76C9"/>
    <w:rsid w:val="009B0208"/>
    <w:rsid w:val="009B0D7B"/>
    <w:rsid w:val="009B1577"/>
    <w:rsid w:val="009B1D6F"/>
    <w:rsid w:val="009B1DB2"/>
    <w:rsid w:val="009B1FEC"/>
    <w:rsid w:val="009B2533"/>
    <w:rsid w:val="009B2A7E"/>
    <w:rsid w:val="009B3194"/>
    <w:rsid w:val="009B35FF"/>
    <w:rsid w:val="009B43D0"/>
    <w:rsid w:val="009B491E"/>
    <w:rsid w:val="009B4B23"/>
    <w:rsid w:val="009B4D3F"/>
    <w:rsid w:val="009B4E45"/>
    <w:rsid w:val="009B5357"/>
    <w:rsid w:val="009B5504"/>
    <w:rsid w:val="009B5762"/>
    <w:rsid w:val="009B59A0"/>
    <w:rsid w:val="009B5D79"/>
    <w:rsid w:val="009B643B"/>
    <w:rsid w:val="009B661F"/>
    <w:rsid w:val="009B7B6F"/>
    <w:rsid w:val="009C0C93"/>
    <w:rsid w:val="009C18A6"/>
    <w:rsid w:val="009C2331"/>
    <w:rsid w:val="009C2907"/>
    <w:rsid w:val="009C2CC5"/>
    <w:rsid w:val="009C2E4E"/>
    <w:rsid w:val="009C34C4"/>
    <w:rsid w:val="009C3669"/>
    <w:rsid w:val="009C38AF"/>
    <w:rsid w:val="009C3CC4"/>
    <w:rsid w:val="009C4435"/>
    <w:rsid w:val="009C7C80"/>
    <w:rsid w:val="009C7DEE"/>
    <w:rsid w:val="009D03BB"/>
    <w:rsid w:val="009D05C7"/>
    <w:rsid w:val="009D05F9"/>
    <w:rsid w:val="009D12B5"/>
    <w:rsid w:val="009D1B4F"/>
    <w:rsid w:val="009D25C6"/>
    <w:rsid w:val="009D2D65"/>
    <w:rsid w:val="009D3238"/>
    <w:rsid w:val="009D3540"/>
    <w:rsid w:val="009D3AE3"/>
    <w:rsid w:val="009D44C7"/>
    <w:rsid w:val="009D481A"/>
    <w:rsid w:val="009D485F"/>
    <w:rsid w:val="009D50A8"/>
    <w:rsid w:val="009D525A"/>
    <w:rsid w:val="009D5294"/>
    <w:rsid w:val="009D5508"/>
    <w:rsid w:val="009D5707"/>
    <w:rsid w:val="009D58F7"/>
    <w:rsid w:val="009D65D1"/>
    <w:rsid w:val="009D6E5F"/>
    <w:rsid w:val="009D7471"/>
    <w:rsid w:val="009D74EE"/>
    <w:rsid w:val="009D752B"/>
    <w:rsid w:val="009D7F66"/>
    <w:rsid w:val="009E0DDA"/>
    <w:rsid w:val="009E1156"/>
    <w:rsid w:val="009E16CC"/>
    <w:rsid w:val="009E1A71"/>
    <w:rsid w:val="009E1DDA"/>
    <w:rsid w:val="009E27F2"/>
    <w:rsid w:val="009E28F8"/>
    <w:rsid w:val="009E2C20"/>
    <w:rsid w:val="009E408A"/>
    <w:rsid w:val="009E4993"/>
    <w:rsid w:val="009E503F"/>
    <w:rsid w:val="009E5744"/>
    <w:rsid w:val="009E5785"/>
    <w:rsid w:val="009E5CBB"/>
    <w:rsid w:val="009E6189"/>
    <w:rsid w:val="009E67AD"/>
    <w:rsid w:val="009E6BAD"/>
    <w:rsid w:val="009E796F"/>
    <w:rsid w:val="009E7B2D"/>
    <w:rsid w:val="009F0072"/>
    <w:rsid w:val="009F011D"/>
    <w:rsid w:val="009F0ADE"/>
    <w:rsid w:val="009F0D04"/>
    <w:rsid w:val="009F1020"/>
    <w:rsid w:val="009F1531"/>
    <w:rsid w:val="009F297F"/>
    <w:rsid w:val="009F32DE"/>
    <w:rsid w:val="009F4653"/>
    <w:rsid w:val="009F4C05"/>
    <w:rsid w:val="009F5AB4"/>
    <w:rsid w:val="009F5CD1"/>
    <w:rsid w:val="009F6C98"/>
    <w:rsid w:val="009F6CA3"/>
    <w:rsid w:val="009F6DCC"/>
    <w:rsid w:val="009F793B"/>
    <w:rsid w:val="009F797D"/>
    <w:rsid w:val="009F7E73"/>
    <w:rsid w:val="00A00D32"/>
    <w:rsid w:val="00A012A0"/>
    <w:rsid w:val="00A01D10"/>
    <w:rsid w:val="00A01D15"/>
    <w:rsid w:val="00A02592"/>
    <w:rsid w:val="00A03510"/>
    <w:rsid w:val="00A03573"/>
    <w:rsid w:val="00A04A8F"/>
    <w:rsid w:val="00A058EE"/>
    <w:rsid w:val="00A05E22"/>
    <w:rsid w:val="00A0674D"/>
    <w:rsid w:val="00A068B8"/>
    <w:rsid w:val="00A06BA2"/>
    <w:rsid w:val="00A06CB3"/>
    <w:rsid w:val="00A06D2F"/>
    <w:rsid w:val="00A06DC4"/>
    <w:rsid w:val="00A07501"/>
    <w:rsid w:val="00A076F6"/>
    <w:rsid w:val="00A10900"/>
    <w:rsid w:val="00A10D34"/>
    <w:rsid w:val="00A110A6"/>
    <w:rsid w:val="00A1126F"/>
    <w:rsid w:val="00A11CFE"/>
    <w:rsid w:val="00A1252A"/>
    <w:rsid w:val="00A129C3"/>
    <w:rsid w:val="00A12BCF"/>
    <w:rsid w:val="00A131F7"/>
    <w:rsid w:val="00A135DC"/>
    <w:rsid w:val="00A13636"/>
    <w:rsid w:val="00A13BB8"/>
    <w:rsid w:val="00A14C64"/>
    <w:rsid w:val="00A1538F"/>
    <w:rsid w:val="00A154F0"/>
    <w:rsid w:val="00A16284"/>
    <w:rsid w:val="00A168C0"/>
    <w:rsid w:val="00A1708F"/>
    <w:rsid w:val="00A177FE"/>
    <w:rsid w:val="00A17A7B"/>
    <w:rsid w:val="00A17BF5"/>
    <w:rsid w:val="00A17F09"/>
    <w:rsid w:val="00A20450"/>
    <w:rsid w:val="00A20474"/>
    <w:rsid w:val="00A206B8"/>
    <w:rsid w:val="00A20EA7"/>
    <w:rsid w:val="00A21735"/>
    <w:rsid w:val="00A22539"/>
    <w:rsid w:val="00A230D6"/>
    <w:rsid w:val="00A238B6"/>
    <w:rsid w:val="00A23D85"/>
    <w:rsid w:val="00A2404E"/>
    <w:rsid w:val="00A244A7"/>
    <w:rsid w:val="00A2465C"/>
    <w:rsid w:val="00A251B8"/>
    <w:rsid w:val="00A256F8"/>
    <w:rsid w:val="00A25C02"/>
    <w:rsid w:val="00A2603E"/>
    <w:rsid w:val="00A2636B"/>
    <w:rsid w:val="00A275CE"/>
    <w:rsid w:val="00A2785A"/>
    <w:rsid w:val="00A2790F"/>
    <w:rsid w:val="00A27ADA"/>
    <w:rsid w:val="00A30C68"/>
    <w:rsid w:val="00A31929"/>
    <w:rsid w:val="00A31D69"/>
    <w:rsid w:val="00A32666"/>
    <w:rsid w:val="00A32A4F"/>
    <w:rsid w:val="00A3355B"/>
    <w:rsid w:val="00A338BC"/>
    <w:rsid w:val="00A33AC8"/>
    <w:rsid w:val="00A33C97"/>
    <w:rsid w:val="00A3404C"/>
    <w:rsid w:val="00A3407D"/>
    <w:rsid w:val="00A34425"/>
    <w:rsid w:val="00A35110"/>
    <w:rsid w:val="00A355A0"/>
    <w:rsid w:val="00A35787"/>
    <w:rsid w:val="00A35A06"/>
    <w:rsid w:val="00A35A80"/>
    <w:rsid w:val="00A36C52"/>
    <w:rsid w:val="00A36EA2"/>
    <w:rsid w:val="00A37244"/>
    <w:rsid w:val="00A40DBD"/>
    <w:rsid w:val="00A40E39"/>
    <w:rsid w:val="00A40E7C"/>
    <w:rsid w:val="00A412A7"/>
    <w:rsid w:val="00A414E7"/>
    <w:rsid w:val="00A415DE"/>
    <w:rsid w:val="00A42540"/>
    <w:rsid w:val="00A42680"/>
    <w:rsid w:val="00A42A54"/>
    <w:rsid w:val="00A42E76"/>
    <w:rsid w:val="00A42FB9"/>
    <w:rsid w:val="00A43260"/>
    <w:rsid w:val="00A43EFE"/>
    <w:rsid w:val="00A44705"/>
    <w:rsid w:val="00A450A0"/>
    <w:rsid w:val="00A45641"/>
    <w:rsid w:val="00A45914"/>
    <w:rsid w:val="00A45B1E"/>
    <w:rsid w:val="00A45DFD"/>
    <w:rsid w:val="00A45EAC"/>
    <w:rsid w:val="00A46205"/>
    <w:rsid w:val="00A462A3"/>
    <w:rsid w:val="00A468B3"/>
    <w:rsid w:val="00A46CEB"/>
    <w:rsid w:val="00A46F58"/>
    <w:rsid w:val="00A47B6E"/>
    <w:rsid w:val="00A47C97"/>
    <w:rsid w:val="00A47FC1"/>
    <w:rsid w:val="00A50205"/>
    <w:rsid w:val="00A5043D"/>
    <w:rsid w:val="00A50847"/>
    <w:rsid w:val="00A525D1"/>
    <w:rsid w:val="00A52C13"/>
    <w:rsid w:val="00A538E1"/>
    <w:rsid w:val="00A538E7"/>
    <w:rsid w:val="00A539D7"/>
    <w:rsid w:val="00A53AC5"/>
    <w:rsid w:val="00A53AD2"/>
    <w:rsid w:val="00A53DA8"/>
    <w:rsid w:val="00A5413A"/>
    <w:rsid w:val="00A544C8"/>
    <w:rsid w:val="00A54682"/>
    <w:rsid w:val="00A546BC"/>
    <w:rsid w:val="00A54EB2"/>
    <w:rsid w:val="00A553CA"/>
    <w:rsid w:val="00A5546B"/>
    <w:rsid w:val="00A56360"/>
    <w:rsid w:val="00A56836"/>
    <w:rsid w:val="00A56936"/>
    <w:rsid w:val="00A56C17"/>
    <w:rsid w:val="00A56D4D"/>
    <w:rsid w:val="00A57059"/>
    <w:rsid w:val="00A57084"/>
    <w:rsid w:val="00A57251"/>
    <w:rsid w:val="00A575BF"/>
    <w:rsid w:val="00A57703"/>
    <w:rsid w:val="00A60A26"/>
    <w:rsid w:val="00A611F0"/>
    <w:rsid w:val="00A61342"/>
    <w:rsid w:val="00A624A4"/>
    <w:rsid w:val="00A6276A"/>
    <w:rsid w:val="00A63318"/>
    <w:rsid w:val="00A63B78"/>
    <w:rsid w:val="00A63C54"/>
    <w:rsid w:val="00A6406F"/>
    <w:rsid w:val="00A64E9E"/>
    <w:rsid w:val="00A65664"/>
    <w:rsid w:val="00A65A6A"/>
    <w:rsid w:val="00A65AFA"/>
    <w:rsid w:val="00A65F7B"/>
    <w:rsid w:val="00A664CB"/>
    <w:rsid w:val="00A67B0E"/>
    <w:rsid w:val="00A70500"/>
    <w:rsid w:val="00A721E8"/>
    <w:rsid w:val="00A72F34"/>
    <w:rsid w:val="00A72FF2"/>
    <w:rsid w:val="00A732AF"/>
    <w:rsid w:val="00A734DC"/>
    <w:rsid w:val="00A7394B"/>
    <w:rsid w:val="00A73C40"/>
    <w:rsid w:val="00A73E9D"/>
    <w:rsid w:val="00A7402D"/>
    <w:rsid w:val="00A74997"/>
    <w:rsid w:val="00A74B0F"/>
    <w:rsid w:val="00A74D81"/>
    <w:rsid w:val="00A74EF2"/>
    <w:rsid w:val="00A74F60"/>
    <w:rsid w:val="00A75600"/>
    <w:rsid w:val="00A76806"/>
    <w:rsid w:val="00A76B66"/>
    <w:rsid w:val="00A76DA8"/>
    <w:rsid w:val="00A80EC9"/>
    <w:rsid w:val="00A817FD"/>
    <w:rsid w:val="00A83075"/>
    <w:rsid w:val="00A832F5"/>
    <w:rsid w:val="00A83449"/>
    <w:rsid w:val="00A83A23"/>
    <w:rsid w:val="00A83EF3"/>
    <w:rsid w:val="00A84064"/>
    <w:rsid w:val="00A8465B"/>
    <w:rsid w:val="00A8469E"/>
    <w:rsid w:val="00A849F0"/>
    <w:rsid w:val="00A85A89"/>
    <w:rsid w:val="00A85B89"/>
    <w:rsid w:val="00A85C53"/>
    <w:rsid w:val="00A86512"/>
    <w:rsid w:val="00A86E0F"/>
    <w:rsid w:val="00A874CC"/>
    <w:rsid w:val="00A903F2"/>
    <w:rsid w:val="00A91281"/>
    <w:rsid w:val="00A9173F"/>
    <w:rsid w:val="00A91F1E"/>
    <w:rsid w:val="00A91F58"/>
    <w:rsid w:val="00A92C15"/>
    <w:rsid w:val="00A92EFB"/>
    <w:rsid w:val="00A9303F"/>
    <w:rsid w:val="00A93453"/>
    <w:rsid w:val="00A9351B"/>
    <w:rsid w:val="00A93AC1"/>
    <w:rsid w:val="00A93FCA"/>
    <w:rsid w:val="00A942A0"/>
    <w:rsid w:val="00A9453E"/>
    <w:rsid w:val="00A947B4"/>
    <w:rsid w:val="00A94EF5"/>
    <w:rsid w:val="00A94F1E"/>
    <w:rsid w:val="00A953DE"/>
    <w:rsid w:val="00A95D62"/>
    <w:rsid w:val="00A96318"/>
    <w:rsid w:val="00A967A5"/>
    <w:rsid w:val="00A96964"/>
    <w:rsid w:val="00A96B53"/>
    <w:rsid w:val="00A96F38"/>
    <w:rsid w:val="00A972C0"/>
    <w:rsid w:val="00A979F1"/>
    <w:rsid w:val="00AA0C73"/>
    <w:rsid w:val="00AA0F86"/>
    <w:rsid w:val="00AA1DFA"/>
    <w:rsid w:val="00AA231C"/>
    <w:rsid w:val="00AA2382"/>
    <w:rsid w:val="00AA2DF9"/>
    <w:rsid w:val="00AA414C"/>
    <w:rsid w:val="00AA43FE"/>
    <w:rsid w:val="00AA585A"/>
    <w:rsid w:val="00AA5E90"/>
    <w:rsid w:val="00AA6350"/>
    <w:rsid w:val="00AA6425"/>
    <w:rsid w:val="00AA685A"/>
    <w:rsid w:val="00AA6C26"/>
    <w:rsid w:val="00AA6ECB"/>
    <w:rsid w:val="00AA6EE9"/>
    <w:rsid w:val="00AA7BDB"/>
    <w:rsid w:val="00AB083B"/>
    <w:rsid w:val="00AB18DA"/>
    <w:rsid w:val="00AB1952"/>
    <w:rsid w:val="00AB1F4E"/>
    <w:rsid w:val="00AB2848"/>
    <w:rsid w:val="00AB2BA7"/>
    <w:rsid w:val="00AB321C"/>
    <w:rsid w:val="00AB392F"/>
    <w:rsid w:val="00AB3A36"/>
    <w:rsid w:val="00AB3D75"/>
    <w:rsid w:val="00AB3E81"/>
    <w:rsid w:val="00AB4022"/>
    <w:rsid w:val="00AB425B"/>
    <w:rsid w:val="00AB4FF5"/>
    <w:rsid w:val="00AB5587"/>
    <w:rsid w:val="00AB584C"/>
    <w:rsid w:val="00AB5900"/>
    <w:rsid w:val="00AB5C77"/>
    <w:rsid w:val="00AB5F1D"/>
    <w:rsid w:val="00AB6135"/>
    <w:rsid w:val="00AB671D"/>
    <w:rsid w:val="00AB67AF"/>
    <w:rsid w:val="00AB687E"/>
    <w:rsid w:val="00AB6DBE"/>
    <w:rsid w:val="00AB7B2C"/>
    <w:rsid w:val="00AB7BDB"/>
    <w:rsid w:val="00AB7DA3"/>
    <w:rsid w:val="00AC0413"/>
    <w:rsid w:val="00AC05DF"/>
    <w:rsid w:val="00AC0FBA"/>
    <w:rsid w:val="00AC15EF"/>
    <w:rsid w:val="00AC25E5"/>
    <w:rsid w:val="00AC2E25"/>
    <w:rsid w:val="00AC2E78"/>
    <w:rsid w:val="00AC33C2"/>
    <w:rsid w:val="00AC33CE"/>
    <w:rsid w:val="00AC375F"/>
    <w:rsid w:val="00AC4972"/>
    <w:rsid w:val="00AC5592"/>
    <w:rsid w:val="00AC595F"/>
    <w:rsid w:val="00AC6916"/>
    <w:rsid w:val="00AC6A12"/>
    <w:rsid w:val="00AC7E58"/>
    <w:rsid w:val="00AD02B5"/>
    <w:rsid w:val="00AD0869"/>
    <w:rsid w:val="00AD0CA4"/>
    <w:rsid w:val="00AD1057"/>
    <w:rsid w:val="00AD2460"/>
    <w:rsid w:val="00AD3250"/>
    <w:rsid w:val="00AD326D"/>
    <w:rsid w:val="00AD3E80"/>
    <w:rsid w:val="00AD435F"/>
    <w:rsid w:val="00AD444A"/>
    <w:rsid w:val="00AD44F7"/>
    <w:rsid w:val="00AD45F0"/>
    <w:rsid w:val="00AD5BF0"/>
    <w:rsid w:val="00AD5DA3"/>
    <w:rsid w:val="00AD6051"/>
    <w:rsid w:val="00AD69C2"/>
    <w:rsid w:val="00AD6DA7"/>
    <w:rsid w:val="00AD7627"/>
    <w:rsid w:val="00AD76C2"/>
    <w:rsid w:val="00AD7889"/>
    <w:rsid w:val="00AD7AE1"/>
    <w:rsid w:val="00AD7E74"/>
    <w:rsid w:val="00AD7F52"/>
    <w:rsid w:val="00AE024C"/>
    <w:rsid w:val="00AE02B0"/>
    <w:rsid w:val="00AE03CF"/>
    <w:rsid w:val="00AE0493"/>
    <w:rsid w:val="00AE0607"/>
    <w:rsid w:val="00AE0D9D"/>
    <w:rsid w:val="00AE16B2"/>
    <w:rsid w:val="00AE187B"/>
    <w:rsid w:val="00AE18DE"/>
    <w:rsid w:val="00AE1E80"/>
    <w:rsid w:val="00AE21A2"/>
    <w:rsid w:val="00AE23B0"/>
    <w:rsid w:val="00AE2569"/>
    <w:rsid w:val="00AE2972"/>
    <w:rsid w:val="00AE2B6A"/>
    <w:rsid w:val="00AE3903"/>
    <w:rsid w:val="00AE3F71"/>
    <w:rsid w:val="00AE40F8"/>
    <w:rsid w:val="00AE481C"/>
    <w:rsid w:val="00AE5524"/>
    <w:rsid w:val="00AE5B9A"/>
    <w:rsid w:val="00AE6490"/>
    <w:rsid w:val="00AE69F1"/>
    <w:rsid w:val="00AE794E"/>
    <w:rsid w:val="00AE7C11"/>
    <w:rsid w:val="00AE7EB7"/>
    <w:rsid w:val="00AF05DE"/>
    <w:rsid w:val="00AF25EB"/>
    <w:rsid w:val="00AF2CBF"/>
    <w:rsid w:val="00AF2EC0"/>
    <w:rsid w:val="00AF3734"/>
    <w:rsid w:val="00AF47B1"/>
    <w:rsid w:val="00AF4EC0"/>
    <w:rsid w:val="00AF4FBC"/>
    <w:rsid w:val="00AF544C"/>
    <w:rsid w:val="00AF5894"/>
    <w:rsid w:val="00AF5C03"/>
    <w:rsid w:val="00AF60B1"/>
    <w:rsid w:val="00AF69B2"/>
    <w:rsid w:val="00AF71CE"/>
    <w:rsid w:val="00AF74FA"/>
    <w:rsid w:val="00AF76B0"/>
    <w:rsid w:val="00AF77A4"/>
    <w:rsid w:val="00B00952"/>
    <w:rsid w:val="00B00EDB"/>
    <w:rsid w:val="00B013CD"/>
    <w:rsid w:val="00B016DE"/>
    <w:rsid w:val="00B018D8"/>
    <w:rsid w:val="00B01B10"/>
    <w:rsid w:val="00B01F61"/>
    <w:rsid w:val="00B02519"/>
    <w:rsid w:val="00B0255E"/>
    <w:rsid w:val="00B02579"/>
    <w:rsid w:val="00B02EEB"/>
    <w:rsid w:val="00B0334F"/>
    <w:rsid w:val="00B03A39"/>
    <w:rsid w:val="00B03DC6"/>
    <w:rsid w:val="00B04225"/>
    <w:rsid w:val="00B05CC9"/>
    <w:rsid w:val="00B065AD"/>
    <w:rsid w:val="00B068E2"/>
    <w:rsid w:val="00B06C17"/>
    <w:rsid w:val="00B06C22"/>
    <w:rsid w:val="00B06CC4"/>
    <w:rsid w:val="00B06D83"/>
    <w:rsid w:val="00B06E32"/>
    <w:rsid w:val="00B07575"/>
    <w:rsid w:val="00B105FB"/>
    <w:rsid w:val="00B10C7C"/>
    <w:rsid w:val="00B10DB7"/>
    <w:rsid w:val="00B11B44"/>
    <w:rsid w:val="00B126B9"/>
    <w:rsid w:val="00B12A19"/>
    <w:rsid w:val="00B1303E"/>
    <w:rsid w:val="00B138B2"/>
    <w:rsid w:val="00B139CA"/>
    <w:rsid w:val="00B147C7"/>
    <w:rsid w:val="00B14895"/>
    <w:rsid w:val="00B15486"/>
    <w:rsid w:val="00B1554E"/>
    <w:rsid w:val="00B15A89"/>
    <w:rsid w:val="00B16784"/>
    <w:rsid w:val="00B16863"/>
    <w:rsid w:val="00B16A2A"/>
    <w:rsid w:val="00B17212"/>
    <w:rsid w:val="00B17215"/>
    <w:rsid w:val="00B172F0"/>
    <w:rsid w:val="00B17374"/>
    <w:rsid w:val="00B17547"/>
    <w:rsid w:val="00B175D3"/>
    <w:rsid w:val="00B17997"/>
    <w:rsid w:val="00B210AD"/>
    <w:rsid w:val="00B21720"/>
    <w:rsid w:val="00B21B88"/>
    <w:rsid w:val="00B21D43"/>
    <w:rsid w:val="00B22724"/>
    <w:rsid w:val="00B22CB6"/>
    <w:rsid w:val="00B2332D"/>
    <w:rsid w:val="00B23DA7"/>
    <w:rsid w:val="00B240A7"/>
    <w:rsid w:val="00B241C9"/>
    <w:rsid w:val="00B2457C"/>
    <w:rsid w:val="00B2468E"/>
    <w:rsid w:val="00B24AF1"/>
    <w:rsid w:val="00B25057"/>
    <w:rsid w:val="00B2520D"/>
    <w:rsid w:val="00B25259"/>
    <w:rsid w:val="00B25FF6"/>
    <w:rsid w:val="00B26686"/>
    <w:rsid w:val="00B2684A"/>
    <w:rsid w:val="00B27068"/>
    <w:rsid w:val="00B2774E"/>
    <w:rsid w:val="00B306C8"/>
    <w:rsid w:val="00B3073F"/>
    <w:rsid w:val="00B30BDF"/>
    <w:rsid w:val="00B30C6F"/>
    <w:rsid w:val="00B30EF1"/>
    <w:rsid w:val="00B311B6"/>
    <w:rsid w:val="00B311BC"/>
    <w:rsid w:val="00B31A95"/>
    <w:rsid w:val="00B31D96"/>
    <w:rsid w:val="00B32506"/>
    <w:rsid w:val="00B32D63"/>
    <w:rsid w:val="00B32E08"/>
    <w:rsid w:val="00B331AC"/>
    <w:rsid w:val="00B33806"/>
    <w:rsid w:val="00B33A64"/>
    <w:rsid w:val="00B33E0E"/>
    <w:rsid w:val="00B3403C"/>
    <w:rsid w:val="00B3448C"/>
    <w:rsid w:val="00B3500A"/>
    <w:rsid w:val="00B36429"/>
    <w:rsid w:val="00B365F3"/>
    <w:rsid w:val="00B3676E"/>
    <w:rsid w:val="00B3682E"/>
    <w:rsid w:val="00B36BC0"/>
    <w:rsid w:val="00B370E0"/>
    <w:rsid w:val="00B3757C"/>
    <w:rsid w:val="00B3769E"/>
    <w:rsid w:val="00B37705"/>
    <w:rsid w:val="00B37C1C"/>
    <w:rsid w:val="00B37F61"/>
    <w:rsid w:val="00B40979"/>
    <w:rsid w:val="00B40AF8"/>
    <w:rsid w:val="00B40DA9"/>
    <w:rsid w:val="00B411EC"/>
    <w:rsid w:val="00B41C5A"/>
    <w:rsid w:val="00B41D21"/>
    <w:rsid w:val="00B41FE5"/>
    <w:rsid w:val="00B42111"/>
    <w:rsid w:val="00B42338"/>
    <w:rsid w:val="00B4262E"/>
    <w:rsid w:val="00B428A6"/>
    <w:rsid w:val="00B42AB1"/>
    <w:rsid w:val="00B42B08"/>
    <w:rsid w:val="00B42CF6"/>
    <w:rsid w:val="00B4366C"/>
    <w:rsid w:val="00B437FF"/>
    <w:rsid w:val="00B43CDD"/>
    <w:rsid w:val="00B43CF0"/>
    <w:rsid w:val="00B43D38"/>
    <w:rsid w:val="00B43F45"/>
    <w:rsid w:val="00B44059"/>
    <w:rsid w:val="00B447FD"/>
    <w:rsid w:val="00B44C01"/>
    <w:rsid w:val="00B44F05"/>
    <w:rsid w:val="00B44F56"/>
    <w:rsid w:val="00B4580A"/>
    <w:rsid w:val="00B4627F"/>
    <w:rsid w:val="00B47666"/>
    <w:rsid w:val="00B47F39"/>
    <w:rsid w:val="00B5070A"/>
    <w:rsid w:val="00B5072E"/>
    <w:rsid w:val="00B50C7E"/>
    <w:rsid w:val="00B50E38"/>
    <w:rsid w:val="00B50F3E"/>
    <w:rsid w:val="00B512ED"/>
    <w:rsid w:val="00B517F2"/>
    <w:rsid w:val="00B52AAB"/>
    <w:rsid w:val="00B52FAC"/>
    <w:rsid w:val="00B5310A"/>
    <w:rsid w:val="00B533DE"/>
    <w:rsid w:val="00B53730"/>
    <w:rsid w:val="00B5381D"/>
    <w:rsid w:val="00B53D73"/>
    <w:rsid w:val="00B54417"/>
    <w:rsid w:val="00B5486B"/>
    <w:rsid w:val="00B54CD3"/>
    <w:rsid w:val="00B563DD"/>
    <w:rsid w:val="00B56EE8"/>
    <w:rsid w:val="00B57662"/>
    <w:rsid w:val="00B57782"/>
    <w:rsid w:val="00B57F95"/>
    <w:rsid w:val="00B6011F"/>
    <w:rsid w:val="00B6035E"/>
    <w:rsid w:val="00B60449"/>
    <w:rsid w:val="00B6078A"/>
    <w:rsid w:val="00B6198C"/>
    <w:rsid w:val="00B62492"/>
    <w:rsid w:val="00B625F0"/>
    <w:rsid w:val="00B62CBE"/>
    <w:rsid w:val="00B62CD0"/>
    <w:rsid w:val="00B63484"/>
    <w:rsid w:val="00B63F4D"/>
    <w:rsid w:val="00B63FFB"/>
    <w:rsid w:val="00B64676"/>
    <w:rsid w:val="00B648A3"/>
    <w:rsid w:val="00B64F64"/>
    <w:rsid w:val="00B655CB"/>
    <w:rsid w:val="00B6564D"/>
    <w:rsid w:val="00B66373"/>
    <w:rsid w:val="00B668AF"/>
    <w:rsid w:val="00B669BC"/>
    <w:rsid w:val="00B66A8B"/>
    <w:rsid w:val="00B67771"/>
    <w:rsid w:val="00B67E56"/>
    <w:rsid w:val="00B70471"/>
    <w:rsid w:val="00B70800"/>
    <w:rsid w:val="00B712B0"/>
    <w:rsid w:val="00B71340"/>
    <w:rsid w:val="00B71926"/>
    <w:rsid w:val="00B71963"/>
    <w:rsid w:val="00B71A68"/>
    <w:rsid w:val="00B72132"/>
    <w:rsid w:val="00B7276B"/>
    <w:rsid w:val="00B72DBD"/>
    <w:rsid w:val="00B72E1B"/>
    <w:rsid w:val="00B734B4"/>
    <w:rsid w:val="00B73E43"/>
    <w:rsid w:val="00B73FDF"/>
    <w:rsid w:val="00B74020"/>
    <w:rsid w:val="00B7492A"/>
    <w:rsid w:val="00B750F5"/>
    <w:rsid w:val="00B75B49"/>
    <w:rsid w:val="00B75DFA"/>
    <w:rsid w:val="00B7693B"/>
    <w:rsid w:val="00B76C27"/>
    <w:rsid w:val="00B77B46"/>
    <w:rsid w:val="00B77B48"/>
    <w:rsid w:val="00B77D28"/>
    <w:rsid w:val="00B77EEE"/>
    <w:rsid w:val="00B8044B"/>
    <w:rsid w:val="00B80622"/>
    <w:rsid w:val="00B825DE"/>
    <w:rsid w:val="00B82E59"/>
    <w:rsid w:val="00B834B1"/>
    <w:rsid w:val="00B83723"/>
    <w:rsid w:val="00B83AA0"/>
    <w:rsid w:val="00B83C4F"/>
    <w:rsid w:val="00B83CA2"/>
    <w:rsid w:val="00B83D02"/>
    <w:rsid w:val="00B8411E"/>
    <w:rsid w:val="00B84F3B"/>
    <w:rsid w:val="00B85788"/>
    <w:rsid w:val="00B858E4"/>
    <w:rsid w:val="00B85E17"/>
    <w:rsid w:val="00B85EB0"/>
    <w:rsid w:val="00B866C3"/>
    <w:rsid w:val="00B86860"/>
    <w:rsid w:val="00B86B1D"/>
    <w:rsid w:val="00B86CCA"/>
    <w:rsid w:val="00B8707B"/>
    <w:rsid w:val="00B877A2"/>
    <w:rsid w:val="00B87AFE"/>
    <w:rsid w:val="00B9013E"/>
    <w:rsid w:val="00B911EA"/>
    <w:rsid w:val="00B91BE0"/>
    <w:rsid w:val="00B91D56"/>
    <w:rsid w:val="00B92249"/>
    <w:rsid w:val="00B9378A"/>
    <w:rsid w:val="00B939DB"/>
    <w:rsid w:val="00B93DEA"/>
    <w:rsid w:val="00B94144"/>
    <w:rsid w:val="00B941F4"/>
    <w:rsid w:val="00B9450F"/>
    <w:rsid w:val="00B9482C"/>
    <w:rsid w:val="00B952EC"/>
    <w:rsid w:val="00B954CD"/>
    <w:rsid w:val="00B96180"/>
    <w:rsid w:val="00B961F5"/>
    <w:rsid w:val="00B965D1"/>
    <w:rsid w:val="00B97CA3"/>
    <w:rsid w:val="00B97D80"/>
    <w:rsid w:val="00B97EFE"/>
    <w:rsid w:val="00BA11DA"/>
    <w:rsid w:val="00BA1795"/>
    <w:rsid w:val="00BA1DD4"/>
    <w:rsid w:val="00BA219C"/>
    <w:rsid w:val="00BA23B0"/>
    <w:rsid w:val="00BA2B73"/>
    <w:rsid w:val="00BA2D6E"/>
    <w:rsid w:val="00BA2E5A"/>
    <w:rsid w:val="00BA31A0"/>
    <w:rsid w:val="00BA3379"/>
    <w:rsid w:val="00BA3A34"/>
    <w:rsid w:val="00BA3BB8"/>
    <w:rsid w:val="00BA4388"/>
    <w:rsid w:val="00BA47C9"/>
    <w:rsid w:val="00BA5024"/>
    <w:rsid w:val="00BA5287"/>
    <w:rsid w:val="00BA6239"/>
    <w:rsid w:val="00BA6970"/>
    <w:rsid w:val="00BA6A8B"/>
    <w:rsid w:val="00BA6CA5"/>
    <w:rsid w:val="00BA6CD3"/>
    <w:rsid w:val="00BA773E"/>
    <w:rsid w:val="00BA7766"/>
    <w:rsid w:val="00BA77E3"/>
    <w:rsid w:val="00BB0341"/>
    <w:rsid w:val="00BB03E3"/>
    <w:rsid w:val="00BB0400"/>
    <w:rsid w:val="00BB08DA"/>
    <w:rsid w:val="00BB1353"/>
    <w:rsid w:val="00BB1D05"/>
    <w:rsid w:val="00BB2A9D"/>
    <w:rsid w:val="00BB3084"/>
    <w:rsid w:val="00BB3434"/>
    <w:rsid w:val="00BB3890"/>
    <w:rsid w:val="00BB3EA7"/>
    <w:rsid w:val="00BB4222"/>
    <w:rsid w:val="00BB47D9"/>
    <w:rsid w:val="00BB4DA5"/>
    <w:rsid w:val="00BB5390"/>
    <w:rsid w:val="00BB6950"/>
    <w:rsid w:val="00BB6ED0"/>
    <w:rsid w:val="00BB71B2"/>
    <w:rsid w:val="00BC115F"/>
    <w:rsid w:val="00BC16F2"/>
    <w:rsid w:val="00BC1B82"/>
    <w:rsid w:val="00BC1C19"/>
    <w:rsid w:val="00BC1E77"/>
    <w:rsid w:val="00BC27E7"/>
    <w:rsid w:val="00BC2C29"/>
    <w:rsid w:val="00BC3653"/>
    <w:rsid w:val="00BC3746"/>
    <w:rsid w:val="00BC3A60"/>
    <w:rsid w:val="00BC3C47"/>
    <w:rsid w:val="00BC4643"/>
    <w:rsid w:val="00BC4916"/>
    <w:rsid w:val="00BC4B7E"/>
    <w:rsid w:val="00BC511C"/>
    <w:rsid w:val="00BC52B8"/>
    <w:rsid w:val="00BC54A0"/>
    <w:rsid w:val="00BC562D"/>
    <w:rsid w:val="00BC6700"/>
    <w:rsid w:val="00BC7263"/>
    <w:rsid w:val="00BC755D"/>
    <w:rsid w:val="00BC758C"/>
    <w:rsid w:val="00BD02EE"/>
    <w:rsid w:val="00BD0BB4"/>
    <w:rsid w:val="00BD0F8A"/>
    <w:rsid w:val="00BD0FBC"/>
    <w:rsid w:val="00BD1002"/>
    <w:rsid w:val="00BD1034"/>
    <w:rsid w:val="00BD1818"/>
    <w:rsid w:val="00BD1A2A"/>
    <w:rsid w:val="00BD1C3C"/>
    <w:rsid w:val="00BD2D02"/>
    <w:rsid w:val="00BD35B6"/>
    <w:rsid w:val="00BD375E"/>
    <w:rsid w:val="00BD399B"/>
    <w:rsid w:val="00BD3C80"/>
    <w:rsid w:val="00BD40F4"/>
    <w:rsid w:val="00BD4B41"/>
    <w:rsid w:val="00BD52C2"/>
    <w:rsid w:val="00BD57FC"/>
    <w:rsid w:val="00BD59FF"/>
    <w:rsid w:val="00BD5AC6"/>
    <w:rsid w:val="00BD74E1"/>
    <w:rsid w:val="00BD7816"/>
    <w:rsid w:val="00BD7AB1"/>
    <w:rsid w:val="00BE00B1"/>
    <w:rsid w:val="00BE0A8B"/>
    <w:rsid w:val="00BE0D89"/>
    <w:rsid w:val="00BE15FC"/>
    <w:rsid w:val="00BE16A1"/>
    <w:rsid w:val="00BE1781"/>
    <w:rsid w:val="00BE1D0E"/>
    <w:rsid w:val="00BE23F2"/>
    <w:rsid w:val="00BE309D"/>
    <w:rsid w:val="00BE35EA"/>
    <w:rsid w:val="00BE3695"/>
    <w:rsid w:val="00BE377D"/>
    <w:rsid w:val="00BE3DC0"/>
    <w:rsid w:val="00BE4343"/>
    <w:rsid w:val="00BE44B9"/>
    <w:rsid w:val="00BE53B5"/>
    <w:rsid w:val="00BE5D28"/>
    <w:rsid w:val="00BE63DE"/>
    <w:rsid w:val="00BE64D5"/>
    <w:rsid w:val="00BE6961"/>
    <w:rsid w:val="00BE6BAC"/>
    <w:rsid w:val="00BE6D3B"/>
    <w:rsid w:val="00BE71FE"/>
    <w:rsid w:val="00BE75AA"/>
    <w:rsid w:val="00BE7E71"/>
    <w:rsid w:val="00BE7FD2"/>
    <w:rsid w:val="00BF01A3"/>
    <w:rsid w:val="00BF0314"/>
    <w:rsid w:val="00BF045C"/>
    <w:rsid w:val="00BF1268"/>
    <w:rsid w:val="00BF1312"/>
    <w:rsid w:val="00BF140D"/>
    <w:rsid w:val="00BF1460"/>
    <w:rsid w:val="00BF152C"/>
    <w:rsid w:val="00BF2097"/>
    <w:rsid w:val="00BF2256"/>
    <w:rsid w:val="00BF27FB"/>
    <w:rsid w:val="00BF3BE5"/>
    <w:rsid w:val="00BF3C38"/>
    <w:rsid w:val="00BF4682"/>
    <w:rsid w:val="00BF4A12"/>
    <w:rsid w:val="00BF4CE7"/>
    <w:rsid w:val="00BF53A3"/>
    <w:rsid w:val="00BF607F"/>
    <w:rsid w:val="00BF6297"/>
    <w:rsid w:val="00BF632E"/>
    <w:rsid w:val="00BF6957"/>
    <w:rsid w:val="00BF74D8"/>
    <w:rsid w:val="00BF7F9C"/>
    <w:rsid w:val="00C00196"/>
    <w:rsid w:val="00C002B6"/>
    <w:rsid w:val="00C00396"/>
    <w:rsid w:val="00C00BD5"/>
    <w:rsid w:val="00C00BE5"/>
    <w:rsid w:val="00C0103E"/>
    <w:rsid w:val="00C01122"/>
    <w:rsid w:val="00C01327"/>
    <w:rsid w:val="00C01380"/>
    <w:rsid w:val="00C0245D"/>
    <w:rsid w:val="00C02AAC"/>
    <w:rsid w:val="00C04079"/>
    <w:rsid w:val="00C0432C"/>
    <w:rsid w:val="00C04563"/>
    <w:rsid w:val="00C056B0"/>
    <w:rsid w:val="00C05C78"/>
    <w:rsid w:val="00C05D6C"/>
    <w:rsid w:val="00C05DA5"/>
    <w:rsid w:val="00C065EA"/>
    <w:rsid w:val="00C07234"/>
    <w:rsid w:val="00C10641"/>
    <w:rsid w:val="00C108E0"/>
    <w:rsid w:val="00C11D93"/>
    <w:rsid w:val="00C11E0F"/>
    <w:rsid w:val="00C12DBC"/>
    <w:rsid w:val="00C14501"/>
    <w:rsid w:val="00C147C8"/>
    <w:rsid w:val="00C14D0A"/>
    <w:rsid w:val="00C14DD6"/>
    <w:rsid w:val="00C1505D"/>
    <w:rsid w:val="00C157DA"/>
    <w:rsid w:val="00C15973"/>
    <w:rsid w:val="00C15FC3"/>
    <w:rsid w:val="00C161A3"/>
    <w:rsid w:val="00C16780"/>
    <w:rsid w:val="00C16784"/>
    <w:rsid w:val="00C16CC2"/>
    <w:rsid w:val="00C17520"/>
    <w:rsid w:val="00C177E7"/>
    <w:rsid w:val="00C20136"/>
    <w:rsid w:val="00C21817"/>
    <w:rsid w:val="00C21EA5"/>
    <w:rsid w:val="00C22187"/>
    <w:rsid w:val="00C22DAE"/>
    <w:rsid w:val="00C231EA"/>
    <w:rsid w:val="00C23776"/>
    <w:rsid w:val="00C23964"/>
    <w:rsid w:val="00C23CDB"/>
    <w:rsid w:val="00C24EF4"/>
    <w:rsid w:val="00C2539D"/>
    <w:rsid w:val="00C262A2"/>
    <w:rsid w:val="00C26614"/>
    <w:rsid w:val="00C26B54"/>
    <w:rsid w:val="00C26DAA"/>
    <w:rsid w:val="00C270A6"/>
    <w:rsid w:val="00C278FD"/>
    <w:rsid w:val="00C30874"/>
    <w:rsid w:val="00C30A21"/>
    <w:rsid w:val="00C30A2F"/>
    <w:rsid w:val="00C30AD5"/>
    <w:rsid w:val="00C30E74"/>
    <w:rsid w:val="00C31EE9"/>
    <w:rsid w:val="00C321E5"/>
    <w:rsid w:val="00C325BB"/>
    <w:rsid w:val="00C32B82"/>
    <w:rsid w:val="00C32D4F"/>
    <w:rsid w:val="00C35441"/>
    <w:rsid w:val="00C36581"/>
    <w:rsid w:val="00C36A53"/>
    <w:rsid w:val="00C36B72"/>
    <w:rsid w:val="00C376E3"/>
    <w:rsid w:val="00C4111F"/>
    <w:rsid w:val="00C414F2"/>
    <w:rsid w:val="00C4185B"/>
    <w:rsid w:val="00C41960"/>
    <w:rsid w:val="00C422A5"/>
    <w:rsid w:val="00C42908"/>
    <w:rsid w:val="00C43A32"/>
    <w:rsid w:val="00C4411B"/>
    <w:rsid w:val="00C447C3"/>
    <w:rsid w:val="00C45380"/>
    <w:rsid w:val="00C45408"/>
    <w:rsid w:val="00C45887"/>
    <w:rsid w:val="00C45B05"/>
    <w:rsid w:val="00C45FDF"/>
    <w:rsid w:val="00C46A09"/>
    <w:rsid w:val="00C46C3A"/>
    <w:rsid w:val="00C46C8E"/>
    <w:rsid w:val="00C46DE2"/>
    <w:rsid w:val="00C46F06"/>
    <w:rsid w:val="00C471A1"/>
    <w:rsid w:val="00C475EC"/>
    <w:rsid w:val="00C502E8"/>
    <w:rsid w:val="00C51008"/>
    <w:rsid w:val="00C510F3"/>
    <w:rsid w:val="00C51EDA"/>
    <w:rsid w:val="00C52440"/>
    <w:rsid w:val="00C531B8"/>
    <w:rsid w:val="00C53412"/>
    <w:rsid w:val="00C55342"/>
    <w:rsid w:val="00C55990"/>
    <w:rsid w:val="00C55D98"/>
    <w:rsid w:val="00C57169"/>
    <w:rsid w:val="00C601E4"/>
    <w:rsid w:val="00C6022C"/>
    <w:rsid w:val="00C60388"/>
    <w:rsid w:val="00C6051F"/>
    <w:rsid w:val="00C610B6"/>
    <w:rsid w:val="00C61DB9"/>
    <w:rsid w:val="00C62BD6"/>
    <w:rsid w:val="00C63016"/>
    <w:rsid w:val="00C63263"/>
    <w:rsid w:val="00C63ADA"/>
    <w:rsid w:val="00C64234"/>
    <w:rsid w:val="00C645A5"/>
    <w:rsid w:val="00C65009"/>
    <w:rsid w:val="00C65127"/>
    <w:rsid w:val="00C65431"/>
    <w:rsid w:val="00C6554F"/>
    <w:rsid w:val="00C65A61"/>
    <w:rsid w:val="00C65DC2"/>
    <w:rsid w:val="00C660DF"/>
    <w:rsid w:val="00C66296"/>
    <w:rsid w:val="00C66B98"/>
    <w:rsid w:val="00C671AE"/>
    <w:rsid w:val="00C672BE"/>
    <w:rsid w:val="00C67460"/>
    <w:rsid w:val="00C7025C"/>
    <w:rsid w:val="00C70556"/>
    <w:rsid w:val="00C70DE4"/>
    <w:rsid w:val="00C70E6B"/>
    <w:rsid w:val="00C7266E"/>
    <w:rsid w:val="00C72EA2"/>
    <w:rsid w:val="00C7381A"/>
    <w:rsid w:val="00C7381F"/>
    <w:rsid w:val="00C73E39"/>
    <w:rsid w:val="00C73FBA"/>
    <w:rsid w:val="00C7439B"/>
    <w:rsid w:val="00C7474A"/>
    <w:rsid w:val="00C74923"/>
    <w:rsid w:val="00C74C69"/>
    <w:rsid w:val="00C75552"/>
    <w:rsid w:val="00C76260"/>
    <w:rsid w:val="00C76267"/>
    <w:rsid w:val="00C76404"/>
    <w:rsid w:val="00C7651D"/>
    <w:rsid w:val="00C765B9"/>
    <w:rsid w:val="00C76DF8"/>
    <w:rsid w:val="00C7705A"/>
    <w:rsid w:val="00C77196"/>
    <w:rsid w:val="00C776E1"/>
    <w:rsid w:val="00C778FF"/>
    <w:rsid w:val="00C800F5"/>
    <w:rsid w:val="00C8015E"/>
    <w:rsid w:val="00C80318"/>
    <w:rsid w:val="00C8102E"/>
    <w:rsid w:val="00C817DA"/>
    <w:rsid w:val="00C817F4"/>
    <w:rsid w:val="00C81BDC"/>
    <w:rsid w:val="00C82B9A"/>
    <w:rsid w:val="00C82BEC"/>
    <w:rsid w:val="00C83645"/>
    <w:rsid w:val="00C83C0E"/>
    <w:rsid w:val="00C846FF"/>
    <w:rsid w:val="00C84C59"/>
    <w:rsid w:val="00C84CE5"/>
    <w:rsid w:val="00C8586E"/>
    <w:rsid w:val="00C86038"/>
    <w:rsid w:val="00C87A12"/>
    <w:rsid w:val="00C87A64"/>
    <w:rsid w:val="00C87A6B"/>
    <w:rsid w:val="00C9019B"/>
    <w:rsid w:val="00C902C2"/>
    <w:rsid w:val="00C9050B"/>
    <w:rsid w:val="00C90796"/>
    <w:rsid w:val="00C90A1C"/>
    <w:rsid w:val="00C90B9C"/>
    <w:rsid w:val="00C90D68"/>
    <w:rsid w:val="00C9156A"/>
    <w:rsid w:val="00C91D90"/>
    <w:rsid w:val="00C92427"/>
    <w:rsid w:val="00C93495"/>
    <w:rsid w:val="00C93619"/>
    <w:rsid w:val="00C9397D"/>
    <w:rsid w:val="00C93A77"/>
    <w:rsid w:val="00C940ED"/>
    <w:rsid w:val="00C94B2D"/>
    <w:rsid w:val="00C94BA7"/>
    <w:rsid w:val="00C94E0B"/>
    <w:rsid w:val="00C9556C"/>
    <w:rsid w:val="00C95D43"/>
    <w:rsid w:val="00C95E6C"/>
    <w:rsid w:val="00C962DC"/>
    <w:rsid w:val="00C96557"/>
    <w:rsid w:val="00C97C87"/>
    <w:rsid w:val="00CA1038"/>
    <w:rsid w:val="00CA1217"/>
    <w:rsid w:val="00CA147A"/>
    <w:rsid w:val="00CA14AB"/>
    <w:rsid w:val="00CA1550"/>
    <w:rsid w:val="00CA3834"/>
    <w:rsid w:val="00CA394D"/>
    <w:rsid w:val="00CA3990"/>
    <w:rsid w:val="00CA550A"/>
    <w:rsid w:val="00CA55FE"/>
    <w:rsid w:val="00CA5BE5"/>
    <w:rsid w:val="00CA63F4"/>
    <w:rsid w:val="00CA6AF1"/>
    <w:rsid w:val="00CA7D1E"/>
    <w:rsid w:val="00CA7D67"/>
    <w:rsid w:val="00CB0C2E"/>
    <w:rsid w:val="00CB0E48"/>
    <w:rsid w:val="00CB0E5A"/>
    <w:rsid w:val="00CB17A6"/>
    <w:rsid w:val="00CB1996"/>
    <w:rsid w:val="00CB19FF"/>
    <w:rsid w:val="00CB2165"/>
    <w:rsid w:val="00CB22F8"/>
    <w:rsid w:val="00CB2854"/>
    <w:rsid w:val="00CB2F72"/>
    <w:rsid w:val="00CB36DB"/>
    <w:rsid w:val="00CB37F3"/>
    <w:rsid w:val="00CB457E"/>
    <w:rsid w:val="00CB4C87"/>
    <w:rsid w:val="00CB4D8F"/>
    <w:rsid w:val="00CB5C32"/>
    <w:rsid w:val="00CB5D64"/>
    <w:rsid w:val="00CB5DBA"/>
    <w:rsid w:val="00CB5E5E"/>
    <w:rsid w:val="00CB6154"/>
    <w:rsid w:val="00CB66F4"/>
    <w:rsid w:val="00CB704C"/>
    <w:rsid w:val="00CB721A"/>
    <w:rsid w:val="00CB7697"/>
    <w:rsid w:val="00CB79E7"/>
    <w:rsid w:val="00CB7A84"/>
    <w:rsid w:val="00CC0263"/>
    <w:rsid w:val="00CC10E9"/>
    <w:rsid w:val="00CC1D31"/>
    <w:rsid w:val="00CC1DCC"/>
    <w:rsid w:val="00CC1FC7"/>
    <w:rsid w:val="00CC3B79"/>
    <w:rsid w:val="00CC3D87"/>
    <w:rsid w:val="00CC49AC"/>
    <w:rsid w:val="00CC617F"/>
    <w:rsid w:val="00CC623E"/>
    <w:rsid w:val="00CC7D0C"/>
    <w:rsid w:val="00CD008F"/>
    <w:rsid w:val="00CD0254"/>
    <w:rsid w:val="00CD0500"/>
    <w:rsid w:val="00CD0D9E"/>
    <w:rsid w:val="00CD14D1"/>
    <w:rsid w:val="00CD19AF"/>
    <w:rsid w:val="00CD1B6D"/>
    <w:rsid w:val="00CD1C7E"/>
    <w:rsid w:val="00CD1E0E"/>
    <w:rsid w:val="00CD293D"/>
    <w:rsid w:val="00CD391E"/>
    <w:rsid w:val="00CD39AD"/>
    <w:rsid w:val="00CD3A7F"/>
    <w:rsid w:val="00CD471E"/>
    <w:rsid w:val="00CD5147"/>
    <w:rsid w:val="00CD6583"/>
    <w:rsid w:val="00CD66EB"/>
    <w:rsid w:val="00CD6753"/>
    <w:rsid w:val="00CD7A25"/>
    <w:rsid w:val="00CD7C63"/>
    <w:rsid w:val="00CE015F"/>
    <w:rsid w:val="00CE04F7"/>
    <w:rsid w:val="00CE09DC"/>
    <w:rsid w:val="00CE0B03"/>
    <w:rsid w:val="00CE1430"/>
    <w:rsid w:val="00CE3340"/>
    <w:rsid w:val="00CE452C"/>
    <w:rsid w:val="00CE455D"/>
    <w:rsid w:val="00CE458B"/>
    <w:rsid w:val="00CE4626"/>
    <w:rsid w:val="00CE47D9"/>
    <w:rsid w:val="00CE4A66"/>
    <w:rsid w:val="00CE4F21"/>
    <w:rsid w:val="00CE5059"/>
    <w:rsid w:val="00CE5EA5"/>
    <w:rsid w:val="00CE66F6"/>
    <w:rsid w:val="00CE6983"/>
    <w:rsid w:val="00CE6B91"/>
    <w:rsid w:val="00CE6CB8"/>
    <w:rsid w:val="00CE7814"/>
    <w:rsid w:val="00CE7BC6"/>
    <w:rsid w:val="00CE7FE5"/>
    <w:rsid w:val="00CF0D3D"/>
    <w:rsid w:val="00CF159E"/>
    <w:rsid w:val="00CF1683"/>
    <w:rsid w:val="00CF16FB"/>
    <w:rsid w:val="00CF1BBD"/>
    <w:rsid w:val="00CF248B"/>
    <w:rsid w:val="00CF292C"/>
    <w:rsid w:val="00CF2B5A"/>
    <w:rsid w:val="00CF3154"/>
    <w:rsid w:val="00CF315B"/>
    <w:rsid w:val="00CF3481"/>
    <w:rsid w:val="00CF390B"/>
    <w:rsid w:val="00CF39EA"/>
    <w:rsid w:val="00CF4339"/>
    <w:rsid w:val="00CF4659"/>
    <w:rsid w:val="00CF473A"/>
    <w:rsid w:val="00CF4911"/>
    <w:rsid w:val="00CF507E"/>
    <w:rsid w:val="00CF7577"/>
    <w:rsid w:val="00CF783C"/>
    <w:rsid w:val="00CF7CDD"/>
    <w:rsid w:val="00D000D7"/>
    <w:rsid w:val="00D00959"/>
    <w:rsid w:val="00D015FA"/>
    <w:rsid w:val="00D0192C"/>
    <w:rsid w:val="00D01F2F"/>
    <w:rsid w:val="00D02D2E"/>
    <w:rsid w:val="00D0322D"/>
    <w:rsid w:val="00D035F6"/>
    <w:rsid w:val="00D04278"/>
    <w:rsid w:val="00D04BEA"/>
    <w:rsid w:val="00D04C9C"/>
    <w:rsid w:val="00D05431"/>
    <w:rsid w:val="00D05643"/>
    <w:rsid w:val="00D05C13"/>
    <w:rsid w:val="00D05E48"/>
    <w:rsid w:val="00D064A5"/>
    <w:rsid w:val="00D0651D"/>
    <w:rsid w:val="00D07090"/>
    <w:rsid w:val="00D07144"/>
    <w:rsid w:val="00D07730"/>
    <w:rsid w:val="00D0783F"/>
    <w:rsid w:val="00D10724"/>
    <w:rsid w:val="00D10907"/>
    <w:rsid w:val="00D10B3A"/>
    <w:rsid w:val="00D10BB3"/>
    <w:rsid w:val="00D10D5C"/>
    <w:rsid w:val="00D10E94"/>
    <w:rsid w:val="00D111AF"/>
    <w:rsid w:val="00D1176C"/>
    <w:rsid w:val="00D11921"/>
    <w:rsid w:val="00D11D4C"/>
    <w:rsid w:val="00D121C9"/>
    <w:rsid w:val="00D12371"/>
    <w:rsid w:val="00D12960"/>
    <w:rsid w:val="00D12BA8"/>
    <w:rsid w:val="00D12CEC"/>
    <w:rsid w:val="00D130D3"/>
    <w:rsid w:val="00D132FB"/>
    <w:rsid w:val="00D1391F"/>
    <w:rsid w:val="00D139C2"/>
    <w:rsid w:val="00D14A75"/>
    <w:rsid w:val="00D14E8A"/>
    <w:rsid w:val="00D15123"/>
    <w:rsid w:val="00D151B9"/>
    <w:rsid w:val="00D1530D"/>
    <w:rsid w:val="00D1563A"/>
    <w:rsid w:val="00D159EB"/>
    <w:rsid w:val="00D15BAE"/>
    <w:rsid w:val="00D15E27"/>
    <w:rsid w:val="00D163C2"/>
    <w:rsid w:val="00D16831"/>
    <w:rsid w:val="00D16E68"/>
    <w:rsid w:val="00D17084"/>
    <w:rsid w:val="00D17AB6"/>
    <w:rsid w:val="00D17BE2"/>
    <w:rsid w:val="00D20097"/>
    <w:rsid w:val="00D201DA"/>
    <w:rsid w:val="00D20520"/>
    <w:rsid w:val="00D2062B"/>
    <w:rsid w:val="00D20829"/>
    <w:rsid w:val="00D20B6B"/>
    <w:rsid w:val="00D20DA8"/>
    <w:rsid w:val="00D20E68"/>
    <w:rsid w:val="00D21106"/>
    <w:rsid w:val="00D21119"/>
    <w:rsid w:val="00D21456"/>
    <w:rsid w:val="00D2147F"/>
    <w:rsid w:val="00D21832"/>
    <w:rsid w:val="00D218E7"/>
    <w:rsid w:val="00D22420"/>
    <w:rsid w:val="00D22840"/>
    <w:rsid w:val="00D22CAA"/>
    <w:rsid w:val="00D231F9"/>
    <w:rsid w:val="00D23565"/>
    <w:rsid w:val="00D23D53"/>
    <w:rsid w:val="00D24C0A"/>
    <w:rsid w:val="00D25E69"/>
    <w:rsid w:val="00D260EF"/>
    <w:rsid w:val="00D2656E"/>
    <w:rsid w:val="00D266EB"/>
    <w:rsid w:val="00D2692C"/>
    <w:rsid w:val="00D273A4"/>
    <w:rsid w:val="00D27597"/>
    <w:rsid w:val="00D308FE"/>
    <w:rsid w:val="00D3097D"/>
    <w:rsid w:val="00D30C18"/>
    <w:rsid w:val="00D30DB4"/>
    <w:rsid w:val="00D31705"/>
    <w:rsid w:val="00D31AEF"/>
    <w:rsid w:val="00D33405"/>
    <w:rsid w:val="00D33D3B"/>
    <w:rsid w:val="00D34429"/>
    <w:rsid w:val="00D347B7"/>
    <w:rsid w:val="00D348EF"/>
    <w:rsid w:val="00D34A66"/>
    <w:rsid w:val="00D34AE3"/>
    <w:rsid w:val="00D352E4"/>
    <w:rsid w:val="00D35E98"/>
    <w:rsid w:val="00D37BB9"/>
    <w:rsid w:val="00D40150"/>
    <w:rsid w:val="00D40222"/>
    <w:rsid w:val="00D40723"/>
    <w:rsid w:val="00D4073B"/>
    <w:rsid w:val="00D4085B"/>
    <w:rsid w:val="00D40B69"/>
    <w:rsid w:val="00D4128E"/>
    <w:rsid w:val="00D41481"/>
    <w:rsid w:val="00D4183D"/>
    <w:rsid w:val="00D4304E"/>
    <w:rsid w:val="00D435C2"/>
    <w:rsid w:val="00D439DF"/>
    <w:rsid w:val="00D43B0A"/>
    <w:rsid w:val="00D43F0A"/>
    <w:rsid w:val="00D44CA3"/>
    <w:rsid w:val="00D44CC2"/>
    <w:rsid w:val="00D4511B"/>
    <w:rsid w:val="00D45607"/>
    <w:rsid w:val="00D45683"/>
    <w:rsid w:val="00D456FF"/>
    <w:rsid w:val="00D46492"/>
    <w:rsid w:val="00D466BF"/>
    <w:rsid w:val="00D47761"/>
    <w:rsid w:val="00D47A1C"/>
    <w:rsid w:val="00D509A6"/>
    <w:rsid w:val="00D50B84"/>
    <w:rsid w:val="00D5152F"/>
    <w:rsid w:val="00D51595"/>
    <w:rsid w:val="00D535F5"/>
    <w:rsid w:val="00D53705"/>
    <w:rsid w:val="00D540DC"/>
    <w:rsid w:val="00D544BA"/>
    <w:rsid w:val="00D54BF8"/>
    <w:rsid w:val="00D552ED"/>
    <w:rsid w:val="00D554EC"/>
    <w:rsid w:val="00D56434"/>
    <w:rsid w:val="00D5658F"/>
    <w:rsid w:val="00D56E63"/>
    <w:rsid w:val="00D571F9"/>
    <w:rsid w:val="00D576C5"/>
    <w:rsid w:val="00D577FB"/>
    <w:rsid w:val="00D578EC"/>
    <w:rsid w:val="00D57AF3"/>
    <w:rsid w:val="00D57FEC"/>
    <w:rsid w:val="00D6066F"/>
    <w:rsid w:val="00D61215"/>
    <w:rsid w:val="00D6163A"/>
    <w:rsid w:val="00D61DA9"/>
    <w:rsid w:val="00D622B4"/>
    <w:rsid w:val="00D623EC"/>
    <w:rsid w:val="00D62A52"/>
    <w:rsid w:val="00D62F92"/>
    <w:rsid w:val="00D63317"/>
    <w:rsid w:val="00D63A58"/>
    <w:rsid w:val="00D63B21"/>
    <w:rsid w:val="00D651D6"/>
    <w:rsid w:val="00D652A3"/>
    <w:rsid w:val="00D65537"/>
    <w:rsid w:val="00D6697F"/>
    <w:rsid w:val="00D66DF3"/>
    <w:rsid w:val="00D66E9C"/>
    <w:rsid w:val="00D66F07"/>
    <w:rsid w:val="00D6745F"/>
    <w:rsid w:val="00D67BDC"/>
    <w:rsid w:val="00D70180"/>
    <w:rsid w:val="00D705DC"/>
    <w:rsid w:val="00D7093E"/>
    <w:rsid w:val="00D718C7"/>
    <w:rsid w:val="00D71D7E"/>
    <w:rsid w:val="00D7290F"/>
    <w:rsid w:val="00D72D28"/>
    <w:rsid w:val="00D72F6C"/>
    <w:rsid w:val="00D73214"/>
    <w:rsid w:val="00D7328E"/>
    <w:rsid w:val="00D73506"/>
    <w:rsid w:val="00D741CF"/>
    <w:rsid w:val="00D74E16"/>
    <w:rsid w:val="00D753A0"/>
    <w:rsid w:val="00D756F8"/>
    <w:rsid w:val="00D75B15"/>
    <w:rsid w:val="00D76286"/>
    <w:rsid w:val="00D7631B"/>
    <w:rsid w:val="00D7665C"/>
    <w:rsid w:val="00D76856"/>
    <w:rsid w:val="00D77488"/>
    <w:rsid w:val="00D77BB3"/>
    <w:rsid w:val="00D77E31"/>
    <w:rsid w:val="00D800AC"/>
    <w:rsid w:val="00D802A1"/>
    <w:rsid w:val="00D805EA"/>
    <w:rsid w:val="00D80989"/>
    <w:rsid w:val="00D81116"/>
    <w:rsid w:val="00D81206"/>
    <w:rsid w:val="00D8140A"/>
    <w:rsid w:val="00D81C18"/>
    <w:rsid w:val="00D81E91"/>
    <w:rsid w:val="00D8211A"/>
    <w:rsid w:val="00D821C3"/>
    <w:rsid w:val="00D8279C"/>
    <w:rsid w:val="00D82986"/>
    <w:rsid w:val="00D82992"/>
    <w:rsid w:val="00D8305F"/>
    <w:rsid w:val="00D84F6C"/>
    <w:rsid w:val="00D85999"/>
    <w:rsid w:val="00D85C43"/>
    <w:rsid w:val="00D86B70"/>
    <w:rsid w:val="00D87334"/>
    <w:rsid w:val="00D877A2"/>
    <w:rsid w:val="00D906D2"/>
    <w:rsid w:val="00D90AFC"/>
    <w:rsid w:val="00D9109D"/>
    <w:rsid w:val="00D91F43"/>
    <w:rsid w:val="00D92987"/>
    <w:rsid w:val="00D92BF8"/>
    <w:rsid w:val="00D92C64"/>
    <w:rsid w:val="00D93389"/>
    <w:rsid w:val="00D9346F"/>
    <w:rsid w:val="00D93932"/>
    <w:rsid w:val="00D939E4"/>
    <w:rsid w:val="00D93D2A"/>
    <w:rsid w:val="00D940F5"/>
    <w:rsid w:val="00D94395"/>
    <w:rsid w:val="00D949BB"/>
    <w:rsid w:val="00D95011"/>
    <w:rsid w:val="00D9573D"/>
    <w:rsid w:val="00D95A82"/>
    <w:rsid w:val="00D95F01"/>
    <w:rsid w:val="00D96163"/>
    <w:rsid w:val="00D96A0E"/>
    <w:rsid w:val="00D973F9"/>
    <w:rsid w:val="00D97EC7"/>
    <w:rsid w:val="00DA005A"/>
    <w:rsid w:val="00DA05C7"/>
    <w:rsid w:val="00DA10C1"/>
    <w:rsid w:val="00DA12C0"/>
    <w:rsid w:val="00DA135A"/>
    <w:rsid w:val="00DA171A"/>
    <w:rsid w:val="00DA1F38"/>
    <w:rsid w:val="00DA2317"/>
    <w:rsid w:val="00DA29B0"/>
    <w:rsid w:val="00DA30BD"/>
    <w:rsid w:val="00DA30F8"/>
    <w:rsid w:val="00DA32B9"/>
    <w:rsid w:val="00DA491F"/>
    <w:rsid w:val="00DA49AD"/>
    <w:rsid w:val="00DA566F"/>
    <w:rsid w:val="00DA59FC"/>
    <w:rsid w:val="00DA5D93"/>
    <w:rsid w:val="00DA656A"/>
    <w:rsid w:val="00DA6618"/>
    <w:rsid w:val="00DA7607"/>
    <w:rsid w:val="00DA77EB"/>
    <w:rsid w:val="00DA7A17"/>
    <w:rsid w:val="00DB016B"/>
    <w:rsid w:val="00DB03E1"/>
    <w:rsid w:val="00DB0C11"/>
    <w:rsid w:val="00DB14F6"/>
    <w:rsid w:val="00DB169A"/>
    <w:rsid w:val="00DB1DF7"/>
    <w:rsid w:val="00DB24D4"/>
    <w:rsid w:val="00DB2716"/>
    <w:rsid w:val="00DB2A6C"/>
    <w:rsid w:val="00DB2B0E"/>
    <w:rsid w:val="00DB2F69"/>
    <w:rsid w:val="00DB3154"/>
    <w:rsid w:val="00DB389E"/>
    <w:rsid w:val="00DB3A0B"/>
    <w:rsid w:val="00DB3CE5"/>
    <w:rsid w:val="00DB422A"/>
    <w:rsid w:val="00DB45AC"/>
    <w:rsid w:val="00DB4E9E"/>
    <w:rsid w:val="00DB59FC"/>
    <w:rsid w:val="00DB6049"/>
    <w:rsid w:val="00DB619E"/>
    <w:rsid w:val="00DB65AA"/>
    <w:rsid w:val="00DB7678"/>
    <w:rsid w:val="00DB783F"/>
    <w:rsid w:val="00DC0050"/>
    <w:rsid w:val="00DC08F3"/>
    <w:rsid w:val="00DC0DAF"/>
    <w:rsid w:val="00DC1453"/>
    <w:rsid w:val="00DC1B34"/>
    <w:rsid w:val="00DC275F"/>
    <w:rsid w:val="00DC3404"/>
    <w:rsid w:val="00DC360D"/>
    <w:rsid w:val="00DC371A"/>
    <w:rsid w:val="00DC3809"/>
    <w:rsid w:val="00DC3B95"/>
    <w:rsid w:val="00DC3E70"/>
    <w:rsid w:val="00DC3F12"/>
    <w:rsid w:val="00DC3F41"/>
    <w:rsid w:val="00DC3FEB"/>
    <w:rsid w:val="00DC4014"/>
    <w:rsid w:val="00DC4E58"/>
    <w:rsid w:val="00DC514F"/>
    <w:rsid w:val="00DC529E"/>
    <w:rsid w:val="00DC538D"/>
    <w:rsid w:val="00DC53E5"/>
    <w:rsid w:val="00DC5712"/>
    <w:rsid w:val="00DC6E52"/>
    <w:rsid w:val="00DC6F4D"/>
    <w:rsid w:val="00DC7B88"/>
    <w:rsid w:val="00DC7F41"/>
    <w:rsid w:val="00DD017D"/>
    <w:rsid w:val="00DD01CA"/>
    <w:rsid w:val="00DD05B1"/>
    <w:rsid w:val="00DD1F60"/>
    <w:rsid w:val="00DD2606"/>
    <w:rsid w:val="00DD280E"/>
    <w:rsid w:val="00DD4773"/>
    <w:rsid w:val="00DD47DD"/>
    <w:rsid w:val="00DD4ACB"/>
    <w:rsid w:val="00DD5298"/>
    <w:rsid w:val="00DD5B56"/>
    <w:rsid w:val="00DD5EA1"/>
    <w:rsid w:val="00DD627E"/>
    <w:rsid w:val="00DD6758"/>
    <w:rsid w:val="00DD6963"/>
    <w:rsid w:val="00DD6D4B"/>
    <w:rsid w:val="00DD7546"/>
    <w:rsid w:val="00DD7BED"/>
    <w:rsid w:val="00DE082B"/>
    <w:rsid w:val="00DE0A0D"/>
    <w:rsid w:val="00DE113E"/>
    <w:rsid w:val="00DE1C95"/>
    <w:rsid w:val="00DE20C2"/>
    <w:rsid w:val="00DE2440"/>
    <w:rsid w:val="00DE2859"/>
    <w:rsid w:val="00DE4B34"/>
    <w:rsid w:val="00DE5B20"/>
    <w:rsid w:val="00DE5D2F"/>
    <w:rsid w:val="00DE5EF4"/>
    <w:rsid w:val="00DE5FBD"/>
    <w:rsid w:val="00DE6447"/>
    <w:rsid w:val="00DE64B5"/>
    <w:rsid w:val="00DE767B"/>
    <w:rsid w:val="00DE779D"/>
    <w:rsid w:val="00DE7D34"/>
    <w:rsid w:val="00DF0236"/>
    <w:rsid w:val="00DF0DDB"/>
    <w:rsid w:val="00DF1088"/>
    <w:rsid w:val="00DF10D8"/>
    <w:rsid w:val="00DF1296"/>
    <w:rsid w:val="00DF1C60"/>
    <w:rsid w:val="00DF1EFD"/>
    <w:rsid w:val="00DF203F"/>
    <w:rsid w:val="00DF2292"/>
    <w:rsid w:val="00DF28BE"/>
    <w:rsid w:val="00DF2E7A"/>
    <w:rsid w:val="00DF3116"/>
    <w:rsid w:val="00DF351B"/>
    <w:rsid w:val="00DF36B4"/>
    <w:rsid w:val="00DF3D81"/>
    <w:rsid w:val="00DF3E88"/>
    <w:rsid w:val="00DF429C"/>
    <w:rsid w:val="00DF433C"/>
    <w:rsid w:val="00DF43D6"/>
    <w:rsid w:val="00DF45D7"/>
    <w:rsid w:val="00DF469B"/>
    <w:rsid w:val="00DF51FA"/>
    <w:rsid w:val="00DF6614"/>
    <w:rsid w:val="00E00003"/>
    <w:rsid w:val="00E00030"/>
    <w:rsid w:val="00E00204"/>
    <w:rsid w:val="00E007B2"/>
    <w:rsid w:val="00E00AE2"/>
    <w:rsid w:val="00E0211E"/>
    <w:rsid w:val="00E026DF"/>
    <w:rsid w:val="00E02711"/>
    <w:rsid w:val="00E02D67"/>
    <w:rsid w:val="00E031CC"/>
    <w:rsid w:val="00E034E0"/>
    <w:rsid w:val="00E03FCE"/>
    <w:rsid w:val="00E04739"/>
    <w:rsid w:val="00E048D2"/>
    <w:rsid w:val="00E04D9C"/>
    <w:rsid w:val="00E06106"/>
    <w:rsid w:val="00E066C8"/>
    <w:rsid w:val="00E06A07"/>
    <w:rsid w:val="00E06B08"/>
    <w:rsid w:val="00E06DDF"/>
    <w:rsid w:val="00E070D3"/>
    <w:rsid w:val="00E10326"/>
    <w:rsid w:val="00E10348"/>
    <w:rsid w:val="00E1069C"/>
    <w:rsid w:val="00E10C32"/>
    <w:rsid w:val="00E11858"/>
    <w:rsid w:val="00E11ABE"/>
    <w:rsid w:val="00E11E37"/>
    <w:rsid w:val="00E1298B"/>
    <w:rsid w:val="00E12B89"/>
    <w:rsid w:val="00E12BEB"/>
    <w:rsid w:val="00E13344"/>
    <w:rsid w:val="00E13D5A"/>
    <w:rsid w:val="00E14724"/>
    <w:rsid w:val="00E14CE3"/>
    <w:rsid w:val="00E14E21"/>
    <w:rsid w:val="00E15708"/>
    <w:rsid w:val="00E15A8E"/>
    <w:rsid w:val="00E15ED1"/>
    <w:rsid w:val="00E16040"/>
    <w:rsid w:val="00E1678D"/>
    <w:rsid w:val="00E167EC"/>
    <w:rsid w:val="00E16C95"/>
    <w:rsid w:val="00E16F31"/>
    <w:rsid w:val="00E17052"/>
    <w:rsid w:val="00E17BFD"/>
    <w:rsid w:val="00E21413"/>
    <w:rsid w:val="00E218F7"/>
    <w:rsid w:val="00E22557"/>
    <w:rsid w:val="00E227D4"/>
    <w:rsid w:val="00E22D12"/>
    <w:rsid w:val="00E24432"/>
    <w:rsid w:val="00E251FD"/>
    <w:rsid w:val="00E25E6B"/>
    <w:rsid w:val="00E26195"/>
    <w:rsid w:val="00E26A75"/>
    <w:rsid w:val="00E27035"/>
    <w:rsid w:val="00E30173"/>
    <w:rsid w:val="00E30655"/>
    <w:rsid w:val="00E315B0"/>
    <w:rsid w:val="00E31684"/>
    <w:rsid w:val="00E321D1"/>
    <w:rsid w:val="00E327D8"/>
    <w:rsid w:val="00E32EE2"/>
    <w:rsid w:val="00E32EE8"/>
    <w:rsid w:val="00E32F2C"/>
    <w:rsid w:val="00E330D0"/>
    <w:rsid w:val="00E3321E"/>
    <w:rsid w:val="00E332AC"/>
    <w:rsid w:val="00E33FFF"/>
    <w:rsid w:val="00E34C28"/>
    <w:rsid w:val="00E3579C"/>
    <w:rsid w:val="00E357FC"/>
    <w:rsid w:val="00E359CC"/>
    <w:rsid w:val="00E35E5A"/>
    <w:rsid w:val="00E3665D"/>
    <w:rsid w:val="00E37D8F"/>
    <w:rsid w:val="00E37F0E"/>
    <w:rsid w:val="00E4064F"/>
    <w:rsid w:val="00E406F5"/>
    <w:rsid w:val="00E40A71"/>
    <w:rsid w:val="00E40C1D"/>
    <w:rsid w:val="00E4188F"/>
    <w:rsid w:val="00E429D1"/>
    <w:rsid w:val="00E42B2F"/>
    <w:rsid w:val="00E42C26"/>
    <w:rsid w:val="00E4391B"/>
    <w:rsid w:val="00E43AC5"/>
    <w:rsid w:val="00E43EA2"/>
    <w:rsid w:val="00E443E8"/>
    <w:rsid w:val="00E44A6B"/>
    <w:rsid w:val="00E44B6A"/>
    <w:rsid w:val="00E45475"/>
    <w:rsid w:val="00E45528"/>
    <w:rsid w:val="00E459DF"/>
    <w:rsid w:val="00E45CC4"/>
    <w:rsid w:val="00E4683C"/>
    <w:rsid w:val="00E46B02"/>
    <w:rsid w:val="00E46B51"/>
    <w:rsid w:val="00E470E5"/>
    <w:rsid w:val="00E4711B"/>
    <w:rsid w:val="00E4716E"/>
    <w:rsid w:val="00E47266"/>
    <w:rsid w:val="00E473EF"/>
    <w:rsid w:val="00E5042A"/>
    <w:rsid w:val="00E5095E"/>
    <w:rsid w:val="00E51A1A"/>
    <w:rsid w:val="00E51F7F"/>
    <w:rsid w:val="00E52024"/>
    <w:rsid w:val="00E521FE"/>
    <w:rsid w:val="00E5303A"/>
    <w:rsid w:val="00E5486D"/>
    <w:rsid w:val="00E55507"/>
    <w:rsid w:val="00E55538"/>
    <w:rsid w:val="00E55791"/>
    <w:rsid w:val="00E55B7A"/>
    <w:rsid w:val="00E55CD8"/>
    <w:rsid w:val="00E5616C"/>
    <w:rsid w:val="00E5627F"/>
    <w:rsid w:val="00E56304"/>
    <w:rsid w:val="00E56724"/>
    <w:rsid w:val="00E56A0A"/>
    <w:rsid w:val="00E56D2D"/>
    <w:rsid w:val="00E571C2"/>
    <w:rsid w:val="00E573C2"/>
    <w:rsid w:val="00E57637"/>
    <w:rsid w:val="00E57952"/>
    <w:rsid w:val="00E57BD8"/>
    <w:rsid w:val="00E57E07"/>
    <w:rsid w:val="00E605EA"/>
    <w:rsid w:val="00E60FE6"/>
    <w:rsid w:val="00E61236"/>
    <w:rsid w:val="00E61416"/>
    <w:rsid w:val="00E6193B"/>
    <w:rsid w:val="00E62234"/>
    <w:rsid w:val="00E62CB9"/>
    <w:rsid w:val="00E63350"/>
    <w:rsid w:val="00E63910"/>
    <w:rsid w:val="00E64375"/>
    <w:rsid w:val="00E648D2"/>
    <w:rsid w:val="00E64FFE"/>
    <w:rsid w:val="00E65481"/>
    <w:rsid w:val="00E656B7"/>
    <w:rsid w:val="00E65E05"/>
    <w:rsid w:val="00E665C4"/>
    <w:rsid w:val="00E66942"/>
    <w:rsid w:val="00E669B2"/>
    <w:rsid w:val="00E66A32"/>
    <w:rsid w:val="00E66CF0"/>
    <w:rsid w:val="00E670D8"/>
    <w:rsid w:val="00E67195"/>
    <w:rsid w:val="00E67472"/>
    <w:rsid w:val="00E67B23"/>
    <w:rsid w:val="00E6F56F"/>
    <w:rsid w:val="00E70722"/>
    <w:rsid w:val="00E709BE"/>
    <w:rsid w:val="00E70CE8"/>
    <w:rsid w:val="00E7126A"/>
    <w:rsid w:val="00E7131D"/>
    <w:rsid w:val="00E71D30"/>
    <w:rsid w:val="00E720E6"/>
    <w:rsid w:val="00E72B55"/>
    <w:rsid w:val="00E73DAB"/>
    <w:rsid w:val="00E7473D"/>
    <w:rsid w:val="00E74900"/>
    <w:rsid w:val="00E74BCC"/>
    <w:rsid w:val="00E74C4E"/>
    <w:rsid w:val="00E75470"/>
    <w:rsid w:val="00E75543"/>
    <w:rsid w:val="00E759EF"/>
    <w:rsid w:val="00E75D69"/>
    <w:rsid w:val="00E75E20"/>
    <w:rsid w:val="00E76943"/>
    <w:rsid w:val="00E778EC"/>
    <w:rsid w:val="00E779FA"/>
    <w:rsid w:val="00E77DAE"/>
    <w:rsid w:val="00E80733"/>
    <w:rsid w:val="00E809D7"/>
    <w:rsid w:val="00E80C8F"/>
    <w:rsid w:val="00E80E97"/>
    <w:rsid w:val="00E812DB"/>
    <w:rsid w:val="00E8192A"/>
    <w:rsid w:val="00E82081"/>
    <w:rsid w:val="00E82693"/>
    <w:rsid w:val="00E82788"/>
    <w:rsid w:val="00E836D1"/>
    <w:rsid w:val="00E83902"/>
    <w:rsid w:val="00E8508B"/>
    <w:rsid w:val="00E85198"/>
    <w:rsid w:val="00E85E8C"/>
    <w:rsid w:val="00E86831"/>
    <w:rsid w:val="00E86D99"/>
    <w:rsid w:val="00E874BC"/>
    <w:rsid w:val="00E87A0E"/>
    <w:rsid w:val="00E87AB7"/>
    <w:rsid w:val="00E900A2"/>
    <w:rsid w:val="00E90267"/>
    <w:rsid w:val="00E90765"/>
    <w:rsid w:val="00E90885"/>
    <w:rsid w:val="00E911CA"/>
    <w:rsid w:val="00E91BBA"/>
    <w:rsid w:val="00E91C1D"/>
    <w:rsid w:val="00E92211"/>
    <w:rsid w:val="00E926D0"/>
    <w:rsid w:val="00E93290"/>
    <w:rsid w:val="00E93AC9"/>
    <w:rsid w:val="00E93BA7"/>
    <w:rsid w:val="00E93BA8"/>
    <w:rsid w:val="00E93C80"/>
    <w:rsid w:val="00E93E47"/>
    <w:rsid w:val="00E941B4"/>
    <w:rsid w:val="00E943BD"/>
    <w:rsid w:val="00E94578"/>
    <w:rsid w:val="00E94855"/>
    <w:rsid w:val="00E94890"/>
    <w:rsid w:val="00E949D8"/>
    <w:rsid w:val="00E95578"/>
    <w:rsid w:val="00E958B0"/>
    <w:rsid w:val="00E958E3"/>
    <w:rsid w:val="00E9595B"/>
    <w:rsid w:val="00E968C4"/>
    <w:rsid w:val="00E969FB"/>
    <w:rsid w:val="00E96DAA"/>
    <w:rsid w:val="00EA0881"/>
    <w:rsid w:val="00EA0C8A"/>
    <w:rsid w:val="00EA22AC"/>
    <w:rsid w:val="00EA2860"/>
    <w:rsid w:val="00EA2B99"/>
    <w:rsid w:val="00EA2C76"/>
    <w:rsid w:val="00EA2CBA"/>
    <w:rsid w:val="00EA3888"/>
    <w:rsid w:val="00EA3944"/>
    <w:rsid w:val="00EA42EF"/>
    <w:rsid w:val="00EA5168"/>
    <w:rsid w:val="00EA5DEC"/>
    <w:rsid w:val="00EA5FB2"/>
    <w:rsid w:val="00EA612E"/>
    <w:rsid w:val="00EA62F8"/>
    <w:rsid w:val="00EA6556"/>
    <w:rsid w:val="00EA74A9"/>
    <w:rsid w:val="00EA74BA"/>
    <w:rsid w:val="00EA74C5"/>
    <w:rsid w:val="00EA7B22"/>
    <w:rsid w:val="00EA7F16"/>
    <w:rsid w:val="00EB03BC"/>
    <w:rsid w:val="00EB06BB"/>
    <w:rsid w:val="00EB0D45"/>
    <w:rsid w:val="00EB191C"/>
    <w:rsid w:val="00EB1B0A"/>
    <w:rsid w:val="00EB2466"/>
    <w:rsid w:val="00EB2BA7"/>
    <w:rsid w:val="00EB2BFE"/>
    <w:rsid w:val="00EB3691"/>
    <w:rsid w:val="00EB3694"/>
    <w:rsid w:val="00EB37D2"/>
    <w:rsid w:val="00EB3C82"/>
    <w:rsid w:val="00EB51FA"/>
    <w:rsid w:val="00EB591B"/>
    <w:rsid w:val="00EB608C"/>
    <w:rsid w:val="00EB61C6"/>
    <w:rsid w:val="00EB6746"/>
    <w:rsid w:val="00EB6BE7"/>
    <w:rsid w:val="00EB6BFC"/>
    <w:rsid w:val="00EB6E85"/>
    <w:rsid w:val="00EC006F"/>
    <w:rsid w:val="00EC055C"/>
    <w:rsid w:val="00EC07FE"/>
    <w:rsid w:val="00EC0B27"/>
    <w:rsid w:val="00EC0B92"/>
    <w:rsid w:val="00EC0C8F"/>
    <w:rsid w:val="00EC2567"/>
    <w:rsid w:val="00EC2CE5"/>
    <w:rsid w:val="00EC50ED"/>
    <w:rsid w:val="00EC58C7"/>
    <w:rsid w:val="00EC5AC5"/>
    <w:rsid w:val="00EC5E3E"/>
    <w:rsid w:val="00EC678B"/>
    <w:rsid w:val="00EC720F"/>
    <w:rsid w:val="00EC7772"/>
    <w:rsid w:val="00ED04D9"/>
    <w:rsid w:val="00ED0B8F"/>
    <w:rsid w:val="00ED0C11"/>
    <w:rsid w:val="00ED0DF2"/>
    <w:rsid w:val="00ED1477"/>
    <w:rsid w:val="00ED1A12"/>
    <w:rsid w:val="00ED1B7C"/>
    <w:rsid w:val="00ED1C39"/>
    <w:rsid w:val="00ED217F"/>
    <w:rsid w:val="00ED22D8"/>
    <w:rsid w:val="00ED2485"/>
    <w:rsid w:val="00ED26D7"/>
    <w:rsid w:val="00ED316F"/>
    <w:rsid w:val="00ED39D5"/>
    <w:rsid w:val="00ED4069"/>
    <w:rsid w:val="00ED65AF"/>
    <w:rsid w:val="00ED6A14"/>
    <w:rsid w:val="00ED773E"/>
    <w:rsid w:val="00ED7795"/>
    <w:rsid w:val="00EE03B3"/>
    <w:rsid w:val="00EE06F8"/>
    <w:rsid w:val="00EE09AB"/>
    <w:rsid w:val="00EE0B03"/>
    <w:rsid w:val="00EE0B8D"/>
    <w:rsid w:val="00EE0EF2"/>
    <w:rsid w:val="00EE1AEE"/>
    <w:rsid w:val="00EE2EA2"/>
    <w:rsid w:val="00EE2FE3"/>
    <w:rsid w:val="00EE31F3"/>
    <w:rsid w:val="00EE4AEE"/>
    <w:rsid w:val="00EE6241"/>
    <w:rsid w:val="00EE658E"/>
    <w:rsid w:val="00EE667A"/>
    <w:rsid w:val="00EE678C"/>
    <w:rsid w:val="00EE746F"/>
    <w:rsid w:val="00EF01D0"/>
    <w:rsid w:val="00EF0798"/>
    <w:rsid w:val="00EF10F7"/>
    <w:rsid w:val="00EF15B3"/>
    <w:rsid w:val="00EF1E4B"/>
    <w:rsid w:val="00EF2581"/>
    <w:rsid w:val="00EF3750"/>
    <w:rsid w:val="00EF38BF"/>
    <w:rsid w:val="00EF38C5"/>
    <w:rsid w:val="00EF3AB4"/>
    <w:rsid w:val="00EF3AC3"/>
    <w:rsid w:val="00EF4005"/>
    <w:rsid w:val="00EF414D"/>
    <w:rsid w:val="00EF45BB"/>
    <w:rsid w:val="00EF4C3F"/>
    <w:rsid w:val="00EF4CE0"/>
    <w:rsid w:val="00EF538C"/>
    <w:rsid w:val="00EF637C"/>
    <w:rsid w:val="00EF698E"/>
    <w:rsid w:val="00EF6D58"/>
    <w:rsid w:val="00EF6E3E"/>
    <w:rsid w:val="00EF74C6"/>
    <w:rsid w:val="00EF7590"/>
    <w:rsid w:val="00EF7685"/>
    <w:rsid w:val="00EF786E"/>
    <w:rsid w:val="00EF7A5E"/>
    <w:rsid w:val="00F0007B"/>
    <w:rsid w:val="00F0072B"/>
    <w:rsid w:val="00F00AF5"/>
    <w:rsid w:val="00F00BC4"/>
    <w:rsid w:val="00F0175D"/>
    <w:rsid w:val="00F037D8"/>
    <w:rsid w:val="00F0385A"/>
    <w:rsid w:val="00F03D87"/>
    <w:rsid w:val="00F04100"/>
    <w:rsid w:val="00F05979"/>
    <w:rsid w:val="00F059A3"/>
    <w:rsid w:val="00F05B2D"/>
    <w:rsid w:val="00F065A0"/>
    <w:rsid w:val="00F06F0F"/>
    <w:rsid w:val="00F073A4"/>
    <w:rsid w:val="00F1003C"/>
    <w:rsid w:val="00F10082"/>
    <w:rsid w:val="00F10863"/>
    <w:rsid w:val="00F10C79"/>
    <w:rsid w:val="00F10E99"/>
    <w:rsid w:val="00F1193F"/>
    <w:rsid w:val="00F119F6"/>
    <w:rsid w:val="00F12021"/>
    <w:rsid w:val="00F1209C"/>
    <w:rsid w:val="00F12F8D"/>
    <w:rsid w:val="00F1324F"/>
    <w:rsid w:val="00F134B9"/>
    <w:rsid w:val="00F13B49"/>
    <w:rsid w:val="00F143FA"/>
    <w:rsid w:val="00F168AD"/>
    <w:rsid w:val="00F16B1F"/>
    <w:rsid w:val="00F16B5C"/>
    <w:rsid w:val="00F16C8B"/>
    <w:rsid w:val="00F171C1"/>
    <w:rsid w:val="00F17320"/>
    <w:rsid w:val="00F175EB"/>
    <w:rsid w:val="00F17D1F"/>
    <w:rsid w:val="00F17F3E"/>
    <w:rsid w:val="00F20211"/>
    <w:rsid w:val="00F20492"/>
    <w:rsid w:val="00F21206"/>
    <w:rsid w:val="00F214F3"/>
    <w:rsid w:val="00F2178A"/>
    <w:rsid w:val="00F21E49"/>
    <w:rsid w:val="00F22702"/>
    <w:rsid w:val="00F22772"/>
    <w:rsid w:val="00F2289D"/>
    <w:rsid w:val="00F22F29"/>
    <w:rsid w:val="00F2334A"/>
    <w:rsid w:val="00F23F07"/>
    <w:rsid w:val="00F23F1F"/>
    <w:rsid w:val="00F24A1A"/>
    <w:rsid w:val="00F24D72"/>
    <w:rsid w:val="00F261A2"/>
    <w:rsid w:val="00F279D4"/>
    <w:rsid w:val="00F27E93"/>
    <w:rsid w:val="00F27EC3"/>
    <w:rsid w:val="00F30092"/>
    <w:rsid w:val="00F3123E"/>
    <w:rsid w:val="00F31A6C"/>
    <w:rsid w:val="00F31D07"/>
    <w:rsid w:val="00F31DAF"/>
    <w:rsid w:val="00F321D7"/>
    <w:rsid w:val="00F32A5F"/>
    <w:rsid w:val="00F332C2"/>
    <w:rsid w:val="00F33CD0"/>
    <w:rsid w:val="00F34287"/>
    <w:rsid w:val="00F34702"/>
    <w:rsid w:val="00F34C96"/>
    <w:rsid w:val="00F34ECE"/>
    <w:rsid w:val="00F3576F"/>
    <w:rsid w:val="00F364FB"/>
    <w:rsid w:val="00F36D0C"/>
    <w:rsid w:val="00F36DAE"/>
    <w:rsid w:val="00F37CE6"/>
    <w:rsid w:val="00F37DA0"/>
    <w:rsid w:val="00F40073"/>
    <w:rsid w:val="00F4097F"/>
    <w:rsid w:val="00F40E0C"/>
    <w:rsid w:val="00F4181A"/>
    <w:rsid w:val="00F418B6"/>
    <w:rsid w:val="00F42BD3"/>
    <w:rsid w:val="00F42CCC"/>
    <w:rsid w:val="00F43110"/>
    <w:rsid w:val="00F4359B"/>
    <w:rsid w:val="00F43612"/>
    <w:rsid w:val="00F43764"/>
    <w:rsid w:val="00F43A6B"/>
    <w:rsid w:val="00F4424E"/>
    <w:rsid w:val="00F4479B"/>
    <w:rsid w:val="00F450FF"/>
    <w:rsid w:val="00F45881"/>
    <w:rsid w:val="00F45A4E"/>
    <w:rsid w:val="00F45B82"/>
    <w:rsid w:val="00F45DBB"/>
    <w:rsid w:val="00F460EB"/>
    <w:rsid w:val="00F46141"/>
    <w:rsid w:val="00F46CDC"/>
    <w:rsid w:val="00F46FDE"/>
    <w:rsid w:val="00F470E3"/>
    <w:rsid w:val="00F472A9"/>
    <w:rsid w:val="00F472FC"/>
    <w:rsid w:val="00F47B4F"/>
    <w:rsid w:val="00F47E3B"/>
    <w:rsid w:val="00F50702"/>
    <w:rsid w:val="00F510FE"/>
    <w:rsid w:val="00F5209A"/>
    <w:rsid w:val="00F52381"/>
    <w:rsid w:val="00F52383"/>
    <w:rsid w:val="00F52425"/>
    <w:rsid w:val="00F529A4"/>
    <w:rsid w:val="00F52A78"/>
    <w:rsid w:val="00F52FAF"/>
    <w:rsid w:val="00F53E93"/>
    <w:rsid w:val="00F53F0D"/>
    <w:rsid w:val="00F53FD0"/>
    <w:rsid w:val="00F53FFA"/>
    <w:rsid w:val="00F542EA"/>
    <w:rsid w:val="00F5432F"/>
    <w:rsid w:val="00F546AA"/>
    <w:rsid w:val="00F54BB9"/>
    <w:rsid w:val="00F54CA5"/>
    <w:rsid w:val="00F554A0"/>
    <w:rsid w:val="00F5619B"/>
    <w:rsid w:val="00F566DD"/>
    <w:rsid w:val="00F5785D"/>
    <w:rsid w:val="00F579CE"/>
    <w:rsid w:val="00F60C4B"/>
    <w:rsid w:val="00F62739"/>
    <w:rsid w:val="00F629D0"/>
    <w:rsid w:val="00F6307F"/>
    <w:rsid w:val="00F63651"/>
    <w:rsid w:val="00F637B3"/>
    <w:rsid w:val="00F637C3"/>
    <w:rsid w:val="00F63972"/>
    <w:rsid w:val="00F64101"/>
    <w:rsid w:val="00F64256"/>
    <w:rsid w:val="00F64317"/>
    <w:rsid w:val="00F648D7"/>
    <w:rsid w:val="00F65BFF"/>
    <w:rsid w:val="00F65F52"/>
    <w:rsid w:val="00F663A5"/>
    <w:rsid w:val="00F6658C"/>
    <w:rsid w:val="00F67566"/>
    <w:rsid w:val="00F67F4B"/>
    <w:rsid w:val="00F7058C"/>
    <w:rsid w:val="00F70698"/>
    <w:rsid w:val="00F70783"/>
    <w:rsid w:val="00F70E77"/>
    <w:rsid w:val="00F71498"/>
    <w:rsid w:val="00F715D4"/>
    <w:rsid w:val="00F71EC2"/>
    <w:rsid w:val="00F71F8A"/>
    <w:rsid w:val="00F721C8"/>
    <w:rsid w:val="00F7279D"/>
    <w:rsid w:val="00F727A7"/>
    <w:rsid w:val="00F72ED8"/>
    <w:rsid w:val="00F731C7"/>
    <w:rsid w:val="00F73F1F"/>
    <w:rsid w:val="00F75165"/>
    <w:rsid w:val="00F77059"/>
    <w:rsid w:val="00F774E6"/>
    <w:rsid w:val="00F776B4"/>
    <w:rsid w:val="00F77743"/>
    <w:rsid w:val="00F777A6"/>
    <w:rsid w:val="00F77EF8"/>
    <w:rsid w:val="00F80181"/>
    <w:rsid w:val="00F81058"/>
    <w:rsid w:val="00F81DC4"/>
    <w:rsid w:val="00F825AC"/>
    <w:rsid w:val="00F82B68"/>
    <w:rsid w:val="00F839DE"/>
    <w:rsid w:val="00F83A2A"/>
    <w:rsid w:val="00F83B42"/>
    <w:rsid w:val="00F84808"/>
    <w:rsid w:val="00F84CB6"/>
    <w:rsid w:val="00F851E0"/>
    <w:rsid w:val="00F858A1"/>
    <w:rsid w:val="00F85BD3"/>
    <w:rsid w:val="00F86448"/>
    <w:rsid w:val="00F8682C"/>
    <w:rsid w:val="00F87186"/>
    <w:rsid w:val="00F8792C"/>
    <w:rsid w:val="00F87DD8"/>
    <w:rsid w:val="00F90C0E"/>
    <w:rsid w:val="00F90E18"/>
    <w:rsid w:val="00F90E1B"/>
    <w:rsid w:val="00F914A9"/>
    <w:rsid w:val="00F914EE"/>
    <w:rsid w:val="00F91AE6"/>
    <w:rsid w:val="00F92013"/>
    <w:rsid w:val="00F92025"/>
    <w:rsid w:val="00F928C4"/>
    <w:rsid w:val="00F93EC6"/>
    <w:rsid w:val="00F93FAB"/>
    <w:rsid w:val="00F942A8"/>
    <w:rsid w:val="00F948DD"/>
    <w:rsid w:val="00F94974"/>
    <w:rsid w:val="00F94A58"/>
    <w:rsid w:val="00F9602A"/>
    <w:rsid w:val="00F966F5"/>
    <w:rsid w:val="00F97504"/>
    <w:rsid w:val="00F976DC"/>
    <w:rsid w:val="00F97E40"/>
    <w:rsid w:val="00FA00E1"/>
    <w:rsid w:val="00FA02A3"/>
    <w:rsid w:val="00FA03A5"/>
    <w:rsid w:val="00FA142E"/>
    <w:rsid w:val="00FA1617"/>
    <w:rsid w:val="00FA1EE5"/>
    <w:rsid w:val="00FA206D"/>
    <w:rsid w:val="00FA2411"/>
    <w:rsid w:val="00FA2448"/>
    <w:rsid w:val="00FA2804"/>
    <w:rsid w:val="00FA39F9"/>
    <w:rsid w:val="00FA3D40"/>
    <w:rsid w:val="00FA4364"/>
    <w:rsid w:val="00FA4CAA"/>
    <w:rsid w:val="00FA56BA"/>
    <w:rsid w:val="00FA58CF"/>
    <w:rsid w:val="00FA6598"/>
    <w:rsid w:val="00FA66F4"/>
    <w:rsid w:val="00FA6A98"/>
    <w:rsid w:val="00FA6C5B"/>
    <w:rsid w:val="00FA73BD"/>
    <w:rsid w:val="00FA79C4"/>
    <w:rsid w:val="00FB020D"/>
    <w:rsid w:val="00FB02A2"/>
    <w:rsid w:val="00FB0827"/>
    <w:rsid w:val="00FB0A59"/>
    <w:rsid w:val="00FB12AF"/>
    <w:rsid w:val="00FB1A4D"/>
    <w:rsid w:val="00FB1E5D"/>
    <w:rsid w:val="00FB2310"/>
    <w:rsid w:val="00FB2C82"/>
    <w:rsid w:val="00FB2E10"/>
    <w:rsid w:val="00FB329E"/>
    <w:rsid w:val="00FB36C3"/>
    <w:rsid w:val="00FB386A"/>
    <w:rsid w:val="00FB38E2"/>
    <w:rsid w:val="00FB39A5"/>
    <w:rsid w:val="00FB4182"/>
    <w:rsid w:val="00FB4DA7"/>
    <w:rsid w:val="00FB4DA9"/>
    <w:rsid w:val="00FB4EBE"/>
    <w:rsid w:val="00FB51D8"/>
    <w:rsid w:val="00FB5585"/>
    <w:rsid w:val="00FB5834"/>
    <w:rsid w:val="00FB5B90"/>
    <w:rsid w:val="00FB69A9"/>
    <w:rsid w:val="00FB6CCE"/>
    <w:rsid w:val="00FB7067"/>
    <w:rsid w:val="00FB75F2"/>
    <w:rsid w:val="00FB7C76"/>
    <w:rsid w:val="00FB7CCC"/>
    <w:rsid w:val="00FC0D47"/>
    <w:rsid w:val="00FC10F4"/>
    <w:rsid w:val="00FC132B"/>
    <w:rsid w:val="00FC19CB"/>
    <w:rsid w:val="00FC204F"/>
    <w:rsid w:val="00FC2650"/>
    <w:rsid w:val="00FC26C5"/>
    <w:rsid w:val="00FC2D0C"/>
    <w:rsid w:val="00FC320F"/>
    <w:rsid w:val="00FC352D"/>
    <w:rsid w:val="00FC37D3"/>
    <w:rsid w:val="00FC3BA9"/>
    <w:rsid w:val="00FC509B"/>
    <w:rsid w:val="00FC51F1"/>
    <w:rsid w:val="00FC564D"/>
    <w:rsid w:val="00FC56E1"/>
    <w:rsid w:val="00FC5E4D"/>
    <w:rsid w:val="00FC634D"/>
    <w:rsid w:val="00FC6E28"/>
    <w:rsid w:val="00FC7000"/>
    <w:rsid w:val="00FC70A9"/>
    <w:rsid w:val="00FC71DC"/>
    <w:rsid w:val="00FC791C"/>
    <w:rsid w:val="00FC7D37"/>
    <w:rsid w:val="00FC7F5C"/>
    <w:rsid w:val="00FD247D"/>
    <w:rsid w:val="00FD3793"/>
    <w:rsid w:val="00FD37A6"/>
    <w:rsid w:val="00FD3952"/>
    <w:rsid w:val="00FD3FDA"/>
    <w:rsid w:val="00FD480F"/>
    <w:rsid w:val="00FD4A86"/>
    <w:rsid w:val="00FD4AD2"/>
    <w:rsid w:val="00FD4D84"/>
    <w:rsid w:val="00FD6C1E"/>
    <w:rsid w:val="00FD7389"/>
    <w:rsid w:val="00FD73CB"/>
    <w:rsid w:val="00FD76A4"/>
    <w:rsid w:val="00FD7B85"/>
    <w:rsid w:val="00FD7C9F"/>
    <w:rsid w:val="00FE0B1E"/>
    <w:rsid w:val="00FE1008"/>
    <w:rsid w:val="00FE1083"/>
    <w:rsid w:val="00FE1DBE"/>
    <w:rsid w:val="00FE241A"/>
    <w:rsid w:val="00FE2C3B"/>
    <w:rsid w:val="00FE35EA"/>
    <w:rsid w:val="00FE38D1"/>
    <w:rsid w:val="00FE3EA1"/>
    <w:rsid w:val="00FE40A0"/>
    <w:rsid w:val="00FE444A"/>
    <w:rsid w:val="00FE46C6"/>
    <w:rsid w:val="00FE4FED"/>
    <w:rsid w:val="00FE5EFA"/>
    <w:rsid w:val="00FE605D"/>
    <w:rsid w:val="00FE7359"/>
    <w:rsid w:val="00FE74BD"/>
    <w:rsid w:val="00FF063F"/>
    <w:rsid w:val="00FF11F3"/>
    <w:rsid w:val="00FF1288"/>
    <w:rsid w:val="00FF133F"/>
    <w:rsid w:val="00FF16C2"/>
    <w:rsid w:val="00FF18DA"/>
    <w:rsid w:val="00FF19B7"/>
    <w:rsid w:val="00FF1A30"/>
    <w:rsid w:val="00FF213F"/>
    <w:rsid w:val="00FF21AB"/>
    <w:rsid w:val="00FF2302"/>
    <w:rsid w:val="00FF2EA9"/>
    <w:rsid w:val="00FF3288"/>
    <w:rsid w:val="00FF3C1E"/>
    <w:rsid w:val="00FF489E"/>
    <w:rsid w:val="00FF496E"/>
    <w:rsid w:val="00FF4CF3"/>
    <w:rsid w:val="00FF507B"/>
    <w:rsid w:val="00FF51D2"/>
    <w:rsid w:val="00FF5236"/>
    <w:rsid w:val="00FF59C6"/>
    <w:rsid w:val="00FF5AEB"/>
    <w:rsid w:val="00FF5E2F"/>
    <w:rsid w:val="00FF622F"/>
    <w:rsid w:val="00FF63E5"/>
    <w:rsid w:val="00FF6B78"/>
    <w:rsid w:val="01335ACB"/>
    <w:rsid w:val="0188BF00"/>
    <w:rsid w:val="01B120FB"/>
    <w:rsid w:val="01DA99F8"/>
    <w:rsid w:val="0203B30E"/>
    <w:rsid w:val="02133774"/>
    <w:rsid w:val="0224BF59"/>
    <w:rsid w:val="02721315"/>
    <w:rsid w:val="02779065"/>
    <w:rsid w:val="02C71B80"/>
    <w:rsid w:val="02FC4E26"/>
    <w:rsid w:val="03105C90"/>
    <w:rsid w:val="031DB3CF"/>
    <w:rsid w:val="032B7F1D"/>
    <w:rsid w:val="03533B53"/>
    <w:rsid w:val="0366BD21"/>
    <w:rsid w:val="0369C7E0"/>
    <w:rsid w:val="03D29A1B"/>
    <w:rsid w:val="03D667E4"/>
    <w:rsid w:val="041E9631"/>
    <w:rsid w:val="041F2FA2"/>
    <w:rsid w:val="0425F79A"/>
    <w:rsid w:val="043BD77A"/>
    <w:rsid w:val="04A3202E"/>
    <w:rsid w:val="04C74F7E"/>
    <w:rsid w:val="04C91272"/>
    <w:rsid w:val="04F41E9C"/>
    <w:rsid w:val="05A6F807"/>
    <w:rsid w:val="0630D5FF"/>
    <w:rsid w:val="0633D1B8"/>
    <w:rsid w:val="067E3210"/>
    <w:rsid w:val="06948E85"/>
    <w:rsid w:val="06F6C4CF"/>
    <w:rsid w:val="06F8EAC4"/>
    <w:rsid w:val="07051D23"/>
    <w:rsid w:val="0797B9E7"/>
    <w:rsid w:val="07ACAF67"/>
    <w:rsid w:val="080C940B"/>
    <w:rsid w:val="081294B6"/>
    <w:rsid w:val="082D4BD6"/>
    <w:rsid w:val="085D2DA4"/>
    <w:rsid w:val="08E9FB71"/>
    <w:rsid w:val="08EB3DB4"/>
    <w:rsid w:val="091C888C"/>
    <w:rsid w:val="09C26957"/>
    <w:rsid w:val="09D86C76"/>
    <w:rsid w:val="09E5ABDD"/>
    <w:rsid w:val="09EDF1D8"/>
    <w:rsid w:val="09F12096"/>
    <w:rsid w:val="09F12F78"/>
    <w:rsid w:val="0A314BC8"/>
    <w:rsid w:val="0A5FEA7D"/>
    <w:rsid w:val="0A75619A"/>
    <w:rsid w:val="0AA6F445"/>
    <w:rsid w:val="0AD2ADE1"/>
    <w:rsid w:val="0B32E8B5"/>
    <w:rsid w:val="0B394792"/>
    <w:rsid w:val="0B39C736"/>
    <w:rsid w:val="0B872953"/>
    <w:rsid w:val="0B99A803"/>
    <w:rsid w:val="0B9CD4AD"/>
    <w:rsid w:val="0BCD7FC1"/>
    <w:rsid w:val="0BCF5559"/>
    <w:rsid w:val="0C30EDC5"/>
    <w:rsid w:val="0CFEEAD4"/>
    <w:rsid w:val="0DA7B057"/>
    <w:rsid w:val="0DC7EA06"/>
    <w:rsid w:val="0DFB0F13"/>
    <w:rsid w:val="0E2AAB6A"/>
    <w:rsid w:val="0E89DDA5"/>
    <w:rsid w:val="0EB7F8B6"/>
    <w:rsid w:val="0ECF4FC4"/>
    <w:rsid w:val="0EEA1A04"/>
    <w:rsid w:val="0EECD3FE"/>
    <w:rsid w:val="0F201181"/>
    <w:rsid w:val="0F5CE399"/>
    <w:rsid w:val="0F9E2F40"/>
    <w:rsid w:val="0FE484F1"/>
    <w:rsid w:val="0FF0924A"/>
    <w:rsid w:val="0FF6CF10"/>
    <w:rsid w:val="1090A428"/>
    <w:rsid w:val="10B13F15"/>
    <w:rsid w:val="10D1D5BE"/>
    <w:rsid w:val="10F06E0C"/>
    <w:rsid w:val="1153B8D6"/>
    <w:rsid w:val="1179F9A5"/>
    <w:rsid w:val="11FA4B69"/>
    <w:rsid w:val="12582556"/>
    <w:rsid w:val="125BA9A9"/>
    <w:rsid w:val="127E4D2A"/>
    <w:rsid w:val="128585DB"/>
    <w:rsid w:val="12A57280"/>
    <w:rsid w:val="12EC42A1"/>
    <w:rsid w:val="13201DC5"/>
    <w:rsid w:val="1356A5CE"/>
    <w:rsid w:val="139A5096"/>
    <w:rsid w:val="13A0A1FF"/>
    <w:rsid w:val="13C7CFC1"/>
    <w:rsid w:val="13EDC86B"/>
    <w:rsid w:val="1439C5D9"/>
    <w:rsid w:val="145712C4"/>
    <w:rsid w:val="1489E29B"/>
    <w:rsid w:val="14B64648"/>
    <w:rsid w:val="14BBEE26"/>
    <w:rsid w:val="151BC494"/>
    <w:rsid w:val="153919E8"/>
    <w:rsid w:val="15741AD4"/>
    <w:rsid w:val="15791288"/>
    <w:rsid w:val="15A2E5FE"/>
    <w:rsid w:val="1673086A"/>
    <w:rsid w:val="16797193"/>
    <w:rsid w:val="16D66347"/>
    <w:rsid w:val="16D68D56"/>
    <w:rsid w:val="16DDFCC5"/>
    <w:rsid w:val="17040E46"/>
    <w:rsid w:val="1705F313"/>
    <w:rsid w:val="171034FD"/>
    <w:rsid w:val="172422A4"/>
    <w:rsid w:val="1749107F"/>
    <w:rsid w:val="1770D5AB"/>
    <w:rsid w:val="17A4B44D"/>
    <w:rsid w:val="17BCBDE3"/>
    <w:rsid w:val="17BE9736"/>
    <w:rsid w:val="17F0A991"/>
    <w:rsid w:val="1817597D"/>
    <w:rsid w:val="1846D6E9"/>
    <w:rsid w:val="1849AEED"/>
    <w:rsid w:val="1896B747"/>
    <w:rsid w:val="18B9C825"/>
    <w:rsid w:val="18C4DCDD"/>
    <w:rsid w:val="18EE1542"/>
    <w:rsid w:val="1954F1D9"/>
    <w:rsid w:val="1966DF72"/>
    <w:rsid w:val="1994039A"/>
    <w:rsid w:val="19A24A77"/>
    <w:rsid w:val="19A7122A"/>
    <w:rsid w:val="19AF036D"/>
    <w:rsid w:val="19C49DE5"/>
    <w:rsid w:val="19D3DFE0"/>
    <w:rsid w:val="19D54D6B"/>
    <w:rsid w:val="19E6D99D"/>
    <w:rsid w:val="1A1DCCCC"/>
    <w:rsid w:val="1A99419B"/>
    <w:rsid w:val="1A9CC620"/>
    <w:rsid w:val="1AA3F7E3"/>
    <w:rsid w:val="1AB8C60D"/>
    <w:rsid w:val="1AE5623D"/>
    <w:rsid w:val="1AE87897"/>
    <w:rsid w:val="1B0A425C"/>
    <w:rsid w:val="1B3E8F08"/>
    <w:rsid w:val="1B565CE7"/>
    <w:rsid w:val="1B5E7AC1"/>
    <w:rsid w:val="1B88F93D"/>
    <w:rsid w:val="1BB4D5C3"/>
    <w:rsid w:val="1C22D301"/>
    <w:rsid w:val="1C4E7196"/>
    <w:rsid w:val="1C556CAC"/>
    <w:rsid w:val="1C5A5000"/>
    <w:rsid w:val="1C65C17B"/>
    <w:rsid w:val="1CA05871"/>
    <w:rsid w:val="1CF7B0FC"/>
    <w:rsid w:val="1D013954"/>
    <w:rsid w:val="1D28764E"/>
    <w:rsid w:val="1D4F5130"/>
    <w:rsid w:val="1D584E51"/>
    <w:rsid w:val="1D787419"/>
    <w:rsid w:val="1D7E0A6F"/>
    <w:rsid w:val="1DC98819"/>
    <w:rsid w:val="1DCD3710"/>
    <w:rsid w:val="1E356DA4"/>
    <w:rsid w:val="1E5DFBB7"/>
    <w:rsid w:val="1E886DA4"/>
    <w:rsid w:val="1EA7EEF5"/>
    <w:rsid w:val="1F085887"/>
    <w:rsid w:val="1F341E61"/>
    <w:rsid w:val="1F379892"/>
    <w:rsid w:val="1F431338"/>
    <w:rsid w:val="1F47FCDD"/>
    <w:rsid w:val="1F649D85"/>
    <w:rsid w:val="1FF035CB"/>
    <w:rsid w:val="202E9308"/>
    <w:rsid w:val="2043BF56"/>
    <w:rsid w:val="2077EC06"/>
    <w:rsid w:val="207D0D06"/>
    <w:rsid w:val="208C7D2F"/>
    <w:rsid w:val="20AE601C"/>
    <w:rsid w:val="20DCC833"/>
    <w:rsid w:val="20E4DE1F"/>
    <w:rsid w:val="212344B3"/>
    <w:rsid w:val="21B05BD4"/>
    <w:rsid w:val="21FD230D"/>
    <w:rsid w:val="222FED9B"/>
    <w:rsid w:val="223DFAA6"/>
    <w:rsid w:val="2267AE97"/>
    <w:rsid w:val="2273B51D"/>
    <w:rsid w:val="22A4BF04"/>
    <w:rsid w:val="2312ED5E"/>
    <w:rsid w:val="236F236D"/>
    <w:rsid w:val="239E4FD1"/>
    <w:rsid w:val="23EAC99C"/>
    <w:rsid w:val="241C3A0A"/>
    <w:rsid w:val="2464D14F"/>
    <w:rsid w:val="24E2CB0D"/>
    <w:rsid w:val="24E960E4"/>
    <w:rsid w:val="25279190"/>
    <w:rsid w:val="25782D9D"/>
    <w:rsid w:val="258591B9"/>
    <w:rsid w:val="2588E1DD"/>
    <w:rsid w:val="25BF4F6F"/>
    <w:rsid w:val="25C93AB1"/>
    <w:rsid w:val="2674C647"/>
    <w:rsid w:val="26759808"/>
    <w:rsid w:val="267CAEA3"/>
    <w:rsid w:val="268BE3B7"/>
    <w:rsid w:val="26AE6875"/>
    <w:rsid w:val="26C13E3C"/>
    <w:rsid w:val="26D8B790"/>
    <w:rsid w:val="26EA189C"/>
    <w:rsid w:val="2716B18D"/>
    <w:rsid w:val="275E7D77"/>
    <w:rsid w:val="27713D68"/>
    <w:rsid w:val="27744303"/>
    <w:rsid w:val="278568E6"/>
    <w:rsid w:val="278F2D99"/>
    <w:rsid w:val="27E2E00D"/>
    <w:rsid w:val="27F86A5F"/>
    <w:rsid w:val="28072ED8"/>
    <w:rsid w:val="2835A8DE"/>
    <w:rsid w:val="283E5B44"/>
    <w:rsid w:val="28A1BC3B"/>
    <w:rsid w:val="28EFD2E6"/>
    <w:rsid w:val="2929D270"/>
    <w:rsid w:val="29532D1E"/>
    <w:rsid w:val="2995B545"/>
    <w:rsid w:val="2A12AE31"/>
    <w:rsid w:val="2A2FFB86"/>
    <w:rsid w:val="2A4DFA9B"/>
    <w:rsid w:val="2A5BED0F"/>
    <w:rsid w:val="2AB8A8FD"/>
    <w:rsid w:val="2B0FE0F3"/>
    <w:rsid w:val="2B139BB5"/>
    <w:rsid w:val="2B4A37C1"/>
    <w:rsid w:val="2BC356E1"/>
    <w:rsid w:val="2BEB597C"/>
    <w:rsid w:val="2C022E93"/>
    <w:rsid w:val="2C6F360B"/>
    <w:rsid w:val="2CB266F7"/>
    <w:rsid w:val="2D0925F9"/>
    <w:rsid w:val="2D9AAD07"/>
    <w:rsid w:val="2DB92071"/>
    <w:rsid w:val="2DC75CD7"/>
    <w:rsid w:val="2E1202EA"/>
    <w:rsid w:val="2E4401B9"/>
    <w:rsid w:val="2E65F2F7"/>
    <w:rsid w:val="2EB192AD"/>
    <w:rsid w:val="2ECBFAD8"/>
    <w:rsid w:val="2ED95CBF"/>
    <w:rsid w:val="2EED1F4D"/>
    <w:rsid w:val="2F0545EE"/>
    <w:rsid w:val="2F12711C"/>
    <w:rsid w:val="2F253AF5"/>
    <w:rsid w:val="2F29F13D"/>
    <w:rsid w:val="2FA1E3E7"/>
    <w:rsid w:val="2FF58C2F"/>
    <w:rsid w:val="303979C0"/>
    <w:rsid w:val="3040BAC3"/>
    <w:rsid w:val="3094015E"/>
    <w:rsid w:val="3146A1A5"/>
    <w:rsid w:val="319AB129"/>
    <w:rsid w:val="319C5A8D"/>
    <w:rsid w:val="31AA55A2"/>
    <w:rsid w:val="31C41E4C"/>
    <w:rsid w:val="32080005"/>
    <w:rsid w:val="320E65D1"/>
    <w:rsid w:val="32123926"/>
    <w:rsid w:val="326D82FC"/>
    <w:rsid w:val="326F0734"/>
    <w:rsid w:val="3274347A"/>
    <w:rsid w:val="32AB85C0"/>
    <w:rsid w:val="33037C82"/>
    <w:rsid w:val="33121961"/>
    <w:rsid w:val="3321F995"/>
    <w:rsid w:val="334FCFBD"/>
    <w:rsid w:val="335FD904"/>
    <w:rsid w:val="336DC6B0"/>
    <w:rsid w:val="338152EF"/>
    <w:rsid w:val="33C5D660"/>
    <w:rsid w:val="344634CC"/>
    <w:rsid w:val="34F8AE52"/>
    <w:rsid w:val="352E0C7E"/>
    <w:rsid w:val="356222F9"/>
    <w:rsid w:val="35CF32ED"/>
    <w:rsid w:val="360EA20F"/>
    <w:rsid w:val="36269FEF"/>
    <w:rsid w:val="36347B15"/>
    <w:rsid w:val="364D603E"/>
    <w:rsid w:val="3661FF8E"/>
    <w:rsid w:val="367A5BB0"/>
    <w:rsid w:val="3698F269"/>
    <w:rsid w:val="36ACEAE8"/>
    <w:rsid w:val="36F3E0E0"/>
    <w:rsid w:val="37357C96"/>
    <w:rsid w:val="375237B6"/>
    <w:rsid w:val="376ED854"/>
    <w:rsid w:val="37B889C8"/>
    <w:rsid w:val="37BE719D"/>
    <w:rsid w:val="3802E292"/>
    <w:rsid w:val="38086AEB"/>
    <w:rsid w:val="38250499"/>
    <w:rsid w:val="3848E192"/>
    <w:rsid w:val="38AC39EA"/>
    <w:rsid w:val="38C579B1"/>
    <w:rsid w:val="38CD0E4A"/>
    <w:rsid w:val="39185F28"/>
    <w:rsid w:val="39C2995D"/>
    <w:rsid w:val="39E79D09"/>
    <w:rsid w:val="39F18DC9"/>
    <w:rsid w:val="3A2B5A82"/>
    <w:rsid w:val="3A31B7A8"/>
    <w:rsid w:val="3AB42F89"/>
    <w:rsid w:val="3ABE7213"/>
    <w:rsid w:val="3AF63B2F"/>
    <w:rsid w:val="3B370046"/>
    <w:rsid w:val="3BA52AD5"/>
    <w:rsid w:val="3BA9C9D2"/>
    <w:rsid w:val="3C09E9B0"/>
    <w:rsid w:val="3C1382A5"/>
    <w:rsid w:val="3C353B74"/>
    <w:rsid w:val="3C7B56AB"/>
    <w:rsid w:val="3C9DD02A"/>
    <w:rsid w:val="3CCEB6E3"/>
    <w:rsid w:val="3D06B486"/>
    <w:rsid w:val="3D1A1898"/>
    <w:rsid w:val="3D54B24F"/>
    <w:rsid w:val="3D6123B0"/>
    <w:rsid w:val="3D970BAA"/>
    <w:rsid w:val="3DA2FB60"/>
    <w:rsid w:val="3DAB5248"/>
    <w:rsid w:val="3DEBD04B"/>
    <w:rsid w:val="3DF036F8"/>
    <w:rsid w:val="3E082982"/>
    <w:rsid w:val="3E124B06"/>
    <w:rsid w:val="3E3491FC"/>
    <w:rsid w:val="3E3E48E3"/>
    <w:rsid w:val="3E921205"/>
    <w:rsid w:val="3EB181F2"/>
    <w:rsid w:val="3F015196"/>
    <w:rsid w:val="3F06EDFB"/>
    <w:rsid w:val="3F2F45A5"/>
    <w:rsid w:val="3F406804"/>
    <w:rsid w:val="3F47FE8E"/>
    <w:rsid w:val="3F87A0AC"/>
    <w:rsid w:val="3F9A094B"/>
    <w:rsid w:val="3FA28A46"/>
    <w:rsid w:val="3FF98336"/>
    <w:rsid w:val="3FFCC832"/>
    <w:rsid w:val="4049EBEC"/>
    <w:rsid w:val="40621816"/>
    <w:rsid w:val="40A18770"/>
    <w:rsid w:val="40BFA9D7"/>
    <w:rsid w:val="40BFD58E"/>
    <w:rsid w:val="4115DB14"/>
    <w:rsid w:val="411C49F2"/>
    <w:rsid w:val="4164EC12"/>
    <w:rsid w:val="4169E1E2"/>
    <w:rsid w:val="421347AE"/>
    <w:rsid w:val="4275CA79"/>
    <w:rsid w:val="428BCF95"/>
    <w:rsid w:val="42A07148"/>
    <w:rsid w:val="42AA0239"/>
    <w:rsid w:val="42ABF073"/>
    <w:rsid w:val="4316E33E"/>
    <w:rsid w:val="43B23548"/>
    <w:rsid w:val="43D463CD"/>
    <w:rsid w:val="43EAE3DB"/>
    <w:rsid w:val="43F3B3DC"/>
    <w:rsid w:val="43F8E756"/>
    <w:rsid w:val="43FE7B88"/>
    <w:rsid w:val="442AD3F0"/>
    <w:rsid w:val="4458C394"/>
    <w:rsid w:val="445B11CF"/>
    <w:rsid w:val="446B775E"/>
    <w:rsid w:val="446D8A68"/>
    <w:rsid w:val="449A4B5B"/>
    <w:rsid w:val="44C111E1"/>
    <w:rsid w:val="450D0764"/>
    <w:rsid w:val="451A8D19"/>
    <w:rsid w:val="4534885D"/>
    <w:rsid w:val="45436915"/>
    <w:rsid w:val="454CB940"/>
    <w:rsid w:val="45D01608"/>
    <w:rsid w:val="46111FEE"/>
    <w:rsid w:val="469563E9"/>
    <w:rsid w:val="46AA3647"/>
    <w:rsid w:val="472B653A"/>
    <w:rsid w:val="47AF7B3D"/>
    <w:rsid w:val="47CFFA02"/>
    <w:rsid w:val="47EAF035"/>
    <w:rsid w:val="48434B18"/>
    <w:rsid w:val="4893CE89"/>
    <w:rsid w:val="48AD6411"/>
    <w:rsid w:val="48B8269F"/>
    <w:rsid w:val="48CE9138"/>
    <w:rsid w:val="49493353"/>
    <w:rsid w:val="49724AF1"/>
    <w:rsid w:val="49902510"/>
    <w:rsid w:val="49E9D057"/>
    <w:rsid w:val="49EAF3CD"/>
    <w:rsid w:val="4A01DB1D"/>
    <w:rsid w:val="4A0B85A4"/>
    <w:rsid w:val="4A5366B0"/>
    <w:rsid w:val="4A76B92E"/>
    <w:rsid w:val="4AD33845"/>
    <w:rsid w:val="4AD85B69"/>
    <w:rsid w:val="4B665468"/>
    <w:rsid w:val="4B6A0A11"/>
    <w:rsid w:val="4B83512E"/>
    <w:rsid w:val="4B85A0B8"/>
    <w:rsid w:val="4B8B1B53"/>
    <w:rsid w:val="4B8D4684"/>
    <w:rsid w:val="4B9CAB61"/>
    <w:rsid w:val="4BA17EBA"/>
    <w:rsid w:val="4BB246EE"/>
    <w:rsid w:val="4BD64D70"/>
    <w:rsid w:val="4BEF75CD"/>
    <w:rsid w:val="4C67DE5B"/>
    <w:rsid w:val="4C6D6033"/>
    <w:rsid w:val="4D9EF6D8"/>
    <w:rsid w:val="4DD47577"/>
    <w:rsid w:val="4DE9666E"/>
    <w:rsid w:val="4ED1CA82"/>
    <w:rsid w:val="4EFB9BA0"/>
    <w:rsid w:val="4F0D8675"/>
    <w:rsid w:val="4F584BEC"/>
    <w:rsid w:val="4F89A122"/>
    <w:rsid w:val="4F9005F6"/>
    <w:rsid w:val="4FB26551"/>
    <w:rsid w:val="500249B8"/>
    <w:rsid w:val="500615C2"/>
    <w:rsid w:val="502B9074"/>
    <w:rsid w:val="505D7BF3"/>
    <w:rsid w:val="50DD0922"/>
    <w:rsid w:val="50F6B44E"/>
    <w:rsid w:val="510E76FF"/>
    <w:rsid w:val="519F5549"/>
    <w:rsid w:val="5226B6D0"/>
    <w:rsid w:val="5278D983"/>
    <w:rsid w:val="528A145A"/>
    <w:rsid w:val="52BB262E"/>
    <w:rsid w:val="52C06F2A"/>
    <w:rsid w:val="535AAB0F"/>
    <w:rsid w:val="53676EF7"/>
    <w:rsid w:val="536EBD87"/>
    <w:rsid w:val="53977E8E"/>
    <w:rsid w:val="53983DE3"/>
    <w:rsid w:val="539B2189"/>
    <w:rsid w:val="53BCDBC0"/>
    <w:rsid w:val="53E60D8F"/>
    <w:rsid w:val="5414A9E4"/>
    <w:rsid w:val="558917A0"/>
    <w:rsid w:val="55B07A45"/>
    <w:rsid w:val="55EF501F"/>
    <w:rsid w:val="55FA577B"/>
    <w:rsid w:val="561AA315"/>
    <w:rsid w:val="561D47A1"/>
    <w:rsid w:val="568C33A1"/>
    <w:rsid w:val="568D9C5C"/>
    <w:rsid w:val="56B33C14"/>
    <w:rsid w:val="56BB1E16"/>
    <w:rsid w:val="56C58576"/>
    <w:rsid w:val="5749EA88"/>
    <w:rsid w:val="576B8426"/>
    <w:rsid w:val="57A49A52"/>
    <w:rsid w:val="57B9BB4E"/>
    <w:rsid w:val="57F2C51C"/>
    <w:rsid w:val="5842DEA3"/>
    <w:rsid w:val="586044F8"/>
    <w:rsid w:val="588B5332"/>
    <w:rsid w:val="58C6821A"/>
    <w:rsid w:val="5907DB10"/>
    <w:rsid w:val="593B1B07"/>
    <w:rsid w:val="594A1431"/>
    <w:rsid w:val="59670EEE"/>
    <w:rsid w:val="598C0F58"/>
    <w:rsid w:val="599221AE"/>
    <w:rsid w:val="59BD2329"/>
    <w:rsid w:val="59C503C4"/>
    <w:rsid w:val="59CA75D5"/>
    <w:rsid w:val="5A116568"/>
    <w:rsid w:val="5A26400C"/>
    <w:rsid w:val="5A6831D8"/>
    <w:rsid w:val="5AA0B242"/>
    <w:rsid w:val="5AF01B17"/>
    <w:rsid w:val="5AF66CB9"/>
    <w:rsid w:val="5B2DF20F"/>
    <w:rsid w:val="5B3479EF"/>
    <w:rsid w:val="5B63EA0A"/>
    <w:rsid w:val="5BA1E956"/>
    <w:rsid w:val="5C080D9F"/>
    <w:rsid w:val="5CA58076"/>
    <w:rsid w:val="5D0AB8FC"/>
    <w:rsid w:val="5D2CD8EF"/>
    <w:rsid w:val="5D449937"/>
    <w:rsid w:val="5D71C064"/>
    <w:rsid w:val="5DC3394A"/>
    <w:rsid w:val="5DC36E1D"/>
    <w:rsid w:val="5DFE5792"/>
    <w:rsid w:val="5EBF8969"/>
    <w:rsid w:val="5ED3ED1C"/>
    <w:rsid w:val="5EE53E54"/>
    <w:rsid w:val="5EFFBF71"/>
    <w:rsid w:val="5F8BBA77"/>
    <w:rsid w:val="5FAD1116"/>
    <w:rsid w:val="5FB77F8B"/>
    <w:rsid w:val="5FD832EA"/>
    <w:rsid w:val="6047EF66"/>
    <w:rsid w:val="6057AD1B"/>
    <w:rsid w:val="6092F331"/>
    <w:rsid w:val="60A0578B"/>
    <w:rsid w:val="60B0C01B"/>
    <w:rsid w:val="60BF623C"/>
    <w:rsid w:val="60F15862"/>
    <w:rsid w:val="612D048F"/>
    <w:rsid w:val="6149D03B"/>
    <w:rsid w:val="6163C90F"/>
    <w:rsid w:val="6165AE3D"/>
    <w:rsid w:val="61736EEC"/>
    <w:rsid w:val="618E7449"/>
    <w:rsid w:val="619E79E4"/>
    <w:rsid w:val="61B3A550"/>
    <w:rsid w:val="61C72B60"/>
    <w:rsid w:val="6211578F"/>
    <w:rsid w:val="62217BC9"/>
    <w:rsid w:val="62433502"/>
    <w:rsid w:val="62679AA8"/>
    <w:rsid w:val="629372BA"/>
    <w:rsid w:val="6297991A"/>
    <w:rsid w:val="62A52A23"/>
    <w:rsid w:val="62B0A7A4"/>
    <w:rsid w:val="62F7CF1A"/>
    <w:rsid w:val="62FB5378"/>
    <w:rsid w:val="63263EC7"/>
    <w:rsid w:val="6328174A"/>
    <w:rsid w:val="6356FCE5"/>
    <w:rsid w:val="63E38798"/>
    <w:rsid w:val="6400971A"/>
    <w:rsid w:val="641EFF51"/>
    <w:rsid w:val="64840241"/>
    <w:rsid w:val="65300128"/>
    <w:rsid w:val="65350CE7"/>
    <w:rsid w:val="65FA7B11"/>
    <w:rsid w:val="66391F60"/>
    <w:rsid w:val="664695C0"/>
    <w:rsid w:val="667F2DD6"/>
    <w:rsid w:val="6685A35E"/>
    <w:rsid w:val="66AB6AF4"/>
    <w:rsid w:val="66F6CCA9"/>
    <w:rsid w:val="67139EAF"/>
    <w:rsid w:val="676016CC"/>
    <w:rsid w:val="67867757"/>
    <w:rsid w:val="678A1BFF"/>
    <w:rsid w:val="679FE962"/>
    <w:rsid w:val="67A38DA7"/>
    <w:rsid w:val="67A75AC7"/>
    <w:rsid w:val="67AE1FD9"/>
    <w:rsid w:val="67B911BF"/>
    <w:rsid w:val="67BAF347"/>
    <w:rsid w:val="67FD55D9"/>
    <w:rsid w:val="681C590A"/>
    <w:rsid w:val="68434877"/>
    <w:rsid w:val="68A55F82"/>
    <w:rsid w:val="68D068C1"/>
    <w:rsid w:val="68FC6622"/>
    <w:rsid w:val="693BB9C3"/>
    <w:rsid w:val="6970C022"/>
    <w:rsid w:val="69739A2C"/>
    <w:rsid w:val="698CD52B"/>
    <w:rsid w:val="69AAFE42"/>
    <w:rsid w:val="69C9A9CA"/>
    <w:rsid w:val="6A4D049C"/>
    <w:rsid w:val="6A5F7CEB"/>
    <w:rsid w:val="6A799039"/>
    <w:rsid w:val="6AABAE73"/>
    <w:rsid w:val="6AC1BCC1"/>
    <w:rsid w:val="6AE02A3F"/>
    <w:rsid w:val="6B08840E"/>
    <w:rsid w:val="6B125E9B"/>
    <w:rsid w:val="6B666F80"/>
    <w:rsid w:val="6B9803FC"/>
    <w:rsid w:val="6BAB217A"/>
    <w:rsid w:val="6C2C4A83"/>
    <w:rsid w:val="6C85DF89"/>
    <w:rsid w:val="6CA15521"/>
    <w:rsid w:val="6D1A8B13"/>
    <w:rsid w:val="6D328351"/>
    <w:rsid w:val="6D3973F8"/>
    <w:rsid w:val="6D9B9F53"/>
    <w:rsid w:val="6E1636A0"/>
    <w:rsid w:val="6E1C9EF0"/>
    <w:rsid w:val="6E2B08E8"/>
    <w:rsid w:val="6E8C138E"/>
    <w:rsid w:val="6EAF9823"/>
    <w:rsid w:val="6EB8C004"/>
    <w:rsid w:val="6EFBB37E"/>
    <w:rsid w:val="6F2C8DDF"/>
    <w:rsid w:val="6F38E68F"/>
    <w:rsid w:val="6F9CDBB7"/>
    <w:rsid w:val="6FFE790F"/>
    <w:rsid w:val="7019011E"/>
    <w:rsid w:val="70436FF6"/>
    <w:rsid w:val="7092B19F"/>
    <w:rsid w:val="70B02F1C"/>
    <w:rsid w:val="70D8726B"/>
    <w:rsid w:val="70E35859"/>
    <w:rsid w:val="71281230"/>
    <w:rsid w:val="71517BB5"/>
    <w:rsid w:val="716940A6"/>
    <w:rsid w:val="717BC40B"/>
    <w:rsid w:val="71BC88A7"/>
    <w:rsid w:val="723FA56F"/>
    <w:rsid w:val="72690978"/>
    <w:rsid w:val="7339D04E"/>
    <w:rsid w:val="744852BD"/>
    <w:rsid w:val="74979884"/>
    <w:rsid w:val="74F4776A"/>
    <w:rsid w:val="755D63F3"/>
    <w:rsid w:val="75608337"/>
    <w:rsid w:val="75B36F3B"/>
    <w:rsid w:val="763424B3"/>
    <w:rsid w:val="7643E89E"/>
    <w:rsid w:val="7644A449"/>
    <w:rsid w:val="76A66879"/>
    <w:rsid w:val="76C16B06"/>
    <w:rsid w:val="76E802A3"/>
    <w:rsid w:val="770DC50A"/>
    <w:rsid w:val="7730E70C"/>
    <w:rsid w:val="77ABB7F9"/>
    <w:rsid w:val="77FD19B6"/>
    <w:rsid w:val="7809331B"/>
    <w:rsid w:val="78294D01"/>
    <w:rsid w:val="7875FF88"/>
    <w:rsid w:val="7890D9E3"/>
    <w:rsid w:val="7951ACC6"/>
    <w:rsid w:val="7973739B"/>
    <w:rsid w:val="79C167E5"/>
    <w:rsid w:val="79CE6ED5"/>
    <w:rsid w:val="79FEAE51"/>
    <w:rsid w:val="7A275469"/>
    <w:rsid w:val="7A71BAD9"/>
    <w:rsid w:val="7A7CBF82"/>
    <w:rsid w:val="7A8AB90D"/>
    <w:rsid w:val="7AB6FCC9"/>
    <w:rsid w:val="7AD3A2F1"/>
    <w:rsid w:val="7AF13913"/>
    <w:rsid w:val="7B0EE9A8"/>
    <w:rsid w:val="7B0F1999"/>
    <w:rsid w:val="7B8AE178"/>
    <w:rsid w:val="7B989506"/>
    <w:rsid w:val="7B99BBFB"/>
    <w:rsid w:val="7B99C2C3"/>
    <w:rsid w:val="7BB8FD29"/>
    <w:rsid w:val="7BCF85C3"/>
    <w:rsid w:val="7C48000A"/>
    <w:rsid w:val="7CA7B801"/>
    <w:rsid w:val="7D20B915"/>
    <w:rsid w:val="7D7AD276"/>
    <w:rsid w:val="7DA48C99"/>
    <w:rsid w:val="7E0FD53C"/>
    <w:rsid w:val="7E2CAAC9"/>
    <w:rsid w:val="7E63A45B"/>
    <w:rsid w:val="7E7A9B15"/>
    <w:rsid w:val="7EC39A71"/>
    <w:rsid w:val="7FFD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BF1D88"/>
  <w15:docId w15:val="{5F58FB72-1400-4DF3-B8E8-966EE64E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80" w:line="278" w:lineRule="auto"/>
    </w:pPr>
    <w:rPr>
      <w:rFonts w:ascii="Times New Roman" w:eastAsia="Times New Roman" w:hAnsi="Times New Roman"/>
      <w:lang w:val="en-GB" w:eastAsia="en-US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8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Elenco3">
    <w:name w:val="List 3"/>
    <w:basedOn w:val="Normale"/>
    <w:uiPriority w:val="99"/>
    <w:unhideWhenUsed/>
    <w:qFormat/>
    <w:pPr>
      <w:ind w:left="1080" w:hanging="360"/>
      <w:contextualSpacing/>
    </w:pPr>
  </w:style>
  <w:style w:type="paragraph" w:styleId="Didascalia">
    <w:name w:val="caption"/>
    <w:basedOn w:val="Normale"/>
    <w:next w:val="Normale"/>
    <w:link w:val="DidascaliaCarattere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styleId="Puntoelenco">
    <w:name w:val="List Bullet"/>
    <w:basedOn w:val="Normale"/>
    <w:qFormat/>
    <w:pPr>
      <w:widowControl w:val="0"/>
      <w:numPr>
        <w:numId w:val="1"/>
      </w:numPr>
      <w:spacing w:after="0"/>
      <w:jc w:val="both"/>
    </w:pPr>
    <w:rPr>
      <w:rFonts w:eastAsia="MS Gothic"/>
      <w:kern w:val="2"/>
      <w:lang w:val="en-US" w:eastAsia="ja-JP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Corpotesto">
    <w:name w:val="Body Text"/>
    <w:basedOn w:val="Normale"/>
    <w:link w:val="CorpotestoCarattere"/>
    <w:qFormat/>
    <w:pPr>
      <w:spacing w:after="120"/>
      <w:jc w:val="both"/>
    </w:pPr>
    <w:rPr>
      <w:rFonts w:ascii="Times" w:eastAsia="Batang" w:hAnsi="Times"/>
      <w:szCs w:val="24"/>
      <w:lang w:eastAsia="zh-CN"/>
    </w:rPr>
  </w:style>
  <w:style w:type="paragraph" w:styleId="Elenco2">
    <w:name w:val="List 2"/>
    <w:basedOn w:val="Normale"/>
    <w:uiPriority w:val="99"/>
    <w:unhideWhenUsed/>
    <w:qFormat/>
    <w:pPr>
      <w:ind w:left="720" w:hanging="360"/>
      <w:contextualSpacing/>
    </w:pPr>
  </w:style>
  <w:style w:type="paragraph" w:styleId="Testofumetto">
    <w:name w:val="Balloon Text"/>
    <w:basedOn w:val="Normale"/>
    <w:link w:val="TestofumettoCarattere"/>
    <w:uiPriority w:val="99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paragraph" w:styleId="Pidipagina">
    <w:name w:val="footer"/>
    <w:basedOn w:val="Intestazione"/>
    <w:link w:val="PidipaginaCarattere"/>
    <w:qFormat/>
    <w:pPr>
      <w:jc w:val="center"/>
    </w:pPr>
    <w:rPr>
      <w:i/>
    </w:rPr>
  </w:style>
  <w:style w:type="paragraph" w:styleId="Intestazione">
    <w:name w:val="header"/>
    <w:link w:val="IntestazioneCarattere"/>
    <w:qFormat/>
    <w:pPr>
      <w:widowControl w:val="0"/>
      <w:overflowPunct w:val="0"/>
      <w:autoSpaceDE w:val="0"/>
      <w:autoSpaceDN w:val="0"/>
      <w:adjustRightInd w:val="0"/>
      <w:spacing w:after="160" w:line="278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Elenco">
    <w:name w:val="List"/>
    <w:basedOn w:val="Normale"/>
    <w:uiPriority w:val="99"/>
    <w:unhideWhenUsed/>
    <w:qFormat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Indicedellefigure">
    <w:name w:val="table of figures"/>
    <w:basedOn w:val="Corpotesto"/>
    <w:next w:val="Normale"/>
    <w:uiPriority w:val="99"/>
    <w:qFormat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SimSun" w:hAnsi="Arial"/>
      <w:b/>
      <w:szCs w:val="20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  <w:bCs/>
    </w:rPr>
  </w:style>
  <w:style w:type="table" w:styleId="Grigliatabella">
    <w:name w:val="Table Grid"/>
    <w:aliases w:val="TableGrid,ST Table,Check(v),Table-Text,x Tableau page de garde"/>
    <w:basedOn w:val="Tabellanormale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qFormat/>
  </w:style>
  <w:style w:type="character" w:styleId="Collegamentovisitato">
    <w:name w:val="FollowedHyperlink"/>
    <w:basedOn w:val="Carpredefinitoparagrafo"/>
    <w:uiPriority w:val="99"/>
    <w:unhideWhenUsed/>
    <w:qFormat/>
    <w:rPr>
      <w:color w:val="954F72" w:themeColor="followedHyperlink"/>
      <w:u w:val="single"/>
    </w:rPr>
  </w:style>
  <w:style w:type="character" w:styleId="Enfasicorsivo">
    <w:name w:val="Emphasis"/>
    <w:uiPriority w:val="20"/>
    <w:qFormat/>
    <w:rPr>
      <w:i/>
      <w:iCs/>
    </w:rPr>
  </w:style>
  <w:style w:type="character" w:styleId="Collegamentoipertestuale">
    <w:name w:val="Hyperlink"/>
    <w:uiPriority w:val="99"/>
    <w:qFormat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unhideWhenUsed/>
    <w:qFormat/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uiPriority w:val="9"/>
    <w:qFormat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character" w:customStyle="1" w:styleId="IntestazioneCarattere">
    <w:name w:val="Intestazione Carattere"/>
    <w:link w:val="Intestazione"/>
    <w:qFormat/>
    <w:rPr>
      <w:rFonts w:ascii="Arial" w:eastAsia="SimSun" w:hAnsi="Arial" w:cs="Times New Roman"/>
      <w:b/>
      <w:sz w:val="18"/>
      <w:szCs w:val="20"/>
    </w:rPr>
  </w:style>
  <w:style w:type="character" w:customStyle="1" w:styleId="PidipaginaCarattere">
    <w:name w:val="Piè di pagina Carattere"/>
    <w:link w:val="Pidipagina"/>
    <w:qFormat/>
    <w:rPr>
      <w:rFonts w:ascii="Arial" w:eastAsia="SimSun" w:hAnsi="Arial" w:cs="Times New Roman"/>
      <w:b/>
      <w:i/>
      <w:sz w:val="18"/>
      <w:szCs w:val="20"/>
    </w:rPr>
  </w:style>
  <w:style w:type="character" w:customStyle="1" w:styleId="Titolo1Carattere">
    <w:name w:val="Titolo 1 Carattere"/>
    <w:link w:val="Titolo1"/>
    <w:uiPriority w:val="9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1">
    <w:name w:val="列表段落1"/>
    <w:basedOn w:val="Normale"/>
    <w:link w:val="a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B1">
    <w:name w:val="B1"/>
    <w:basedOn w:val="Elenco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DidascaliaCarattere">
    <w:name w:val="Didascalia Carattere"/>
    <w:link w:val="Didascalia"/>
    <w:uiPriority w:val="35"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e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0">
    <w:name w:val="占位符文本1"/>
    <w:basedOn w:val="Carpredefinitoparagrafo"/>
    <w:uiPriority w:val="99"/>
    <w:semiHidden/>
    <w:qFormat/>
    <w:rPr>
      <w:color w:val="80808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/>
      <w:lang w:val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/>
      <w:b/>
      <w:bCs/>
      <w:lang w:val="en-GB"/>
    </w:rPr>
  </w:style>
  <w:style w:type="character" w:customStyle="1" w:styleId="Titolo3Carattere">
    <w:name w:val="Titolo 3 Carattere"/>
    <w:basedOn w:val="Carpredefinitoparagrafo"/>
    <w:link w:val="Titolo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a">
    <w:name w:val="列表段落 字符"/>
    <w:link w:val="1"/>
    <w:uiPriority w:val="99"/>
    <w:qFormat/>
    <w:locked/>
    <w:rPr>
      <w:rFonts w:ascii="Times New Roman" w:eastAsia="SimSun" w:hAnsi="Times New Roman"/>
      <w:lang w:val="en-GB"/>
    </w:rPr>
  </w:style>
  <w:style w:type="paragraph" w:customStyle="1" w:styleId="B2">
    <w:name w:val="B2"/>
    <w:basedOn w:val="Elenco2"/>
    <w:link w:val="B2Char"/>
    <w:qFormat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 w:line="278" w:lineRule="auto"/>
    </w:pPr>
    <w:rPr>
      <w:rFonts w:ascii="Arial" w:eastAsia="Times New Roman" w:hAnsi="Arial"/>
      <w:lang w:val="en-GB"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Style1">
    <w:name w:val="Style1"/>
    <w:basedOn w:val="Titolo2"/>
    <w:link w:val="Style1Char"/>
    <w:qFormat/>
    <w:rPr>
      <w:color w:val="auto"/>
    </w:rPr>
  </w:style>
  <w:style w:type="paragraph" w:customStyle="1" w:styleId="Style2">
    <w:name w:val="Style2"/>
    <w:basedOn w:val="Style1"/>
    <w:link w:val="Style2Char"/>
    <w:qFormat/>
    <w:rPr>
      <w:rFonts w:ascii="Arial" w:hAnsi="Arial"/>
    </w:rPr>
  </w:style>
  <w:style w:type="character" w:customStyle="1" w:styleId="Style1Char">
    <w:name w:val="Style1 Char"/>
    <w:basedOn w:val="Titolo2Carattere"/>
    <w:link w:val="Style1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customStyle="1" w:styleId="11">
    <w:name w:val="网格表 1 浅色1"/>
    <w:basedOn w:val="Tabellanormale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qFormat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customStyle="1" w:styleId="6-31">
    <w:name w:val="网格表 6 彩色 - 着色 31"/>
    <w:basedOn w:val="Tabellanormale"/>
    <w:uiPriority w:val="51"/>
    <w:qFormat/>
    <w:rPr>
      <w:color w:val="7B7B7B" w:themeColor="accent3" w:themeShade="BF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1">
    <w:name w:val="清单表 41"/>
    <w:basedOn w:val="Tabellanormale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12">
    <w:name w:val="修订1"/>
    <w:hidden/>
    <w:uiPriority w:val="99"/>
    <w:semiHidden/>
    <w:qFormat/>
    <w:pPr>
      <w:spacing w:after="160" w:line="278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NO">
    <w:name w:val="NO"/>
    <w:basedOn w:val="Normale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CorpotestoCarattere">
    <w:name w:val="Corpo testo Carattere"/>
    <w:basedOn w:val="Carpredefinitoparagrafo"/>
    <w:link w:val="Corpotesto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PMingLiU" w:cs="Times New Roman"/>
    </w:rPr>
  </w:style>
  <w:style w:type="character" w:customStyle="1" w:styleId="TFChar">
    <w:name w:val="TF Char"/>
    <w:link w:val="TF"/>
    <w:qFormat/>
    <w:locked/>
    <w:rPr>
      <w:rFonts w:ascii="Arial" w:eastAsia="PMingLiU" w:hAnsi="Arial"/>
      <w:b/>
      <w:lang w:val="en-GB"/>
    </w:rPr>
  </w:style>
  <w:style w:type="character" w:customStyle="1" w:styleId="0MaintextChar">
    <w:name w:val="0 Main text Char"/>
    <w:link w:val="0Maintext"/>
    <w:qFormat/>
    <w:locked/>
    <w:rPr>
      <w:rFonts w:cs="Batang"/>
    </w:rPr>
  </w:style>
  <w:style w:type="paragraph" w:customStyle="1" w:styleId="0Maintext">
    <w:name w:val="0 Main text"/>
    <w:basedOn w:val="Normale"/>
    <w:link w:val="0MaintextChar"/>
    <w:qFormat/>
    <w:pPr>
      <w:spacing w:after="100" w:afterAutospacing="1" w:line="288" w:lineRule="auto"/>
      <w:ind w:firstLine="360"/>
      <w:jc w:val="both"/>
    </w:pPr>
    <w:rPr>
      <w:rFonts w:ascii="Calibri" w:eastAsia="SimSun" w:hAnsi="Calibri" w:cs="Batang"/>
      <w:lang w:val="en-US"/>
    </w:rPr>
  </w:style>
  <w:style w:type="paragraph" w:customStyle="1" w:styleId="Prop1">
    <w:name w:val="Prop1"/>
    <w:basedOn w:val="1"/>
    <w:uiPriority w:val="99"/>
    <w:qFormat/>
    <w:pPr>
      <w:overflowPunct/>
      <w:autoSpaceDE/>
      <w:autoSpaceDN/>
      <w:adjustRightInd/>
      <w:spacing w:after="0"/>
      <w:ind w:left="0"/>
      <w:contextualSpacing w:val="0"/>
      <w:textAlignment w:val="auto"/>
    </w:pPr>
    <w:rPr>
      <w:b/>
      <w:szCs w:val="21"/>
      <w:lang w:val="en-US" w:eastAsia="zh-CN"/>
    </w:rPr>
  </w:style>
  <w:style w:type="paragraph" w:customStyle="1" w:styleId="13">
    <w:name w:val="无间隔1"/>
    <w:uiPriority w:val="1"/>
    <w:qFormat/>
    <w:pPr>
      <w:spacing w:after="160" w:line="278" w:lineRule="auto"/>
      <w:ind w:left="720" w:hanging="360"/>
    </w:pPr>
    <w:rPr>
      <w:sz w:val="22"/>
      <w:szCs w:val="22"/>
      <w:lang w:eastAsia="zh-CN"/>
    </w:rPr>
  </w:style>
  <w:style w:type="table" w:customStyle="1" w:styleId="6-11">
    <w:name w:val="网格表 6 彩色 - 着色 11"/>
    <w:basedOn w:val="Tabellanormale"/>
    <w:uiPriority w:val="51"/>
    <w:qFormat/>
    <w:rPr>
      <w:color w:val="2F5496" w:themeColor="accent1" w:themeShade="BF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11">
    <w:name w:val="网格表 4 - 着色 11"/>
    <w:basedOn w:val="Tabellanormale"/>
    <w:uiPriority w:val="49"/>
    <w:qFormat/>
    <w:pPr>
      <w:spacing w:line="259" w:lineRule="auto"/>
    </w:p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arkedcontent">
    <w:name w:val="markedcontent"/>
    <w:basedOn w:val="Carpredefinitoparagrafo"/>
    <w:qFormat/>
  </w:style>
  <w:style w:type="character" w:customStyle="1" w:styleId="NOZchn">
    <w:name w:val="NO Zchn"/>
    <w:link w:val="NO"/>
    <w:qFormat/>
    <w:rPr>
      <w:rFonts w:ascii="Times New Roman" w:eastAsia="Times New Roman" w:hAnsi="Times New Roman"/>
      <w:lang w:val="en-GB" w:eastAsia="zh-TW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ui-provider">
    <w:name w:val="ui-provider"/>
    <w:basedOn w:val="Carpredefinitoparagrafo"/>
    <w:qFormat/>
  </w:style>
  <w:style w:type="paragraph" w:customStyle="1" w:styleId="ListParagraph1">
    <w:name w:val="List Paragraph1"/>
    <w:basedOn w:val="Normale"/>
    <w:uiPriority w:val="34"/>
    <w:qFormat/>
    <w:pPr>
      <w:spacing w:after="160" w:line="260" w:lineRule="auto"/>
      <w:ind w:left="720"/>
      <w:contextualSpacing/>
      <w:jc w:val="both"/>
    </w:pPr>
    <w:rPr>
      <w:rFonts w:eastAsia="Calibri"/>
      <w:szCs w:val="22"/>
      <w:lang w:val="en-US"/>
    </w:rPr>
  </w:style>
  <w:style w:type="character" w:customStyle="1" w:styleId="14">
    <w:name w:val="@他1"/>
    <w:basedOn w:val="Carpredefinitoparagrafo"/>
    <w:uiPriority w:val="99"/>
    <w:unhideWhenUsed/>
    <w:qFormat/>
    <w:rPr>
      <w:color w:val="2B579A"/>
      <w:shd w:val="clear" w:color="auto" w:fill="E1DFDD"/>
    </w:rPr>
  </w:style>
  <w:style w:type="paragraph" w:customStyle="1" w:styleId="Tabletext">
    <w:name w:val="Table_text"/>
    <w:basedOn w:val="Normale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60" w:lineRule="auto"/>
      <w:ind w:left="420"/>
    </w:pPr>
    <w:rPr>
      <w:rFonts w:eastAsia="Calibri"/>
      <w:sz w:val="22"/>
      <w:szCs w:val="22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customStyle="1" w:styleId="B3">
    <w:name w:val="B3"/>
    <w:basedOn w:val="Elenco3"/>
    <w:link w:val="B3Char"/>
    <w:qFormat/>
    <w:pPr>
      <w:ind w:left="1135" w:hanging="284"/>
      <w:contextualSpacing w:val="0"/>
    </w:pPr>
    <w:rPr>
      <w:rFonts w:eastAsiaTheme="minorEastAsia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/>
      <w:lang w:val="en-GB"/>
    </w:rPr>
  </w:style>
  <w:style w:type="table" w:customStyle="1" w:styleId="5-11">
    <w:name w:val="网格表 5 深色 - 着色 11"/>
    <w:basedOn w:val="Tabellanormale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15">
    <w:name w:val="未处理的提及1"/>
    <w:basedOn w:val="Carpredefinitoparagrafo"/>
    <w:uiPriority w:val="99"/>
    <w:unhideWhenUsed/>
    <w:qFormat/>
    <w:rPr>
      <w:color w:val="605E5C"/>
      <w:shd w:val="clear" w:color="auto" w:fill="E1DFDD"/>
    </w:rPr>
  </w:style>
  <w:style w:type="paragraph" w:customStyle="1" w:styleId="b10">
    <w:name w:val="b1"/>
    <w:basedOn w:val="Normale"/>
    <w:qFormat/>
    <w:pPr>
      <w:suppressAutoHyphens/>
      <w:spacing w:before="280" w:after="280"/>
    </w:pPr>
    <w:rPr>
      <w:sz w:val="24"/>
      <w:szCs w:val="24"/>
      <w:lang w:val="en-US" w:eastAsia="ar-SA"/>
    </w:rPr>
  </w:style>
  <w:style w:type="character" w:customStyle="1" w:styleId="WW8Num1z0">
    <w:name w:val="WW8Num1z0"/>
    <w:qFormat/>
  </w:style>
  <w:style w:type="table" w:customStyle="1" w:styleId="110">
    <w:name w:val="无格式表格 11"/>
    <w:basedOn w:val="Tabellanormale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EinfacheTabelle11">
    <w:name w:val="Einfache Tabelle 11"/>
    <w:basedOn w:val="Tabellanormale"/>
    <w:uiPriority w:val="41"/>
    <w:qFormat/>
    <w:rPr>
      <w:rFonts w:asciiTheme="minorHAnsi" w:eastAsiaTheme="minorEastAsia" w:hAnsiTheme="minorHAnsi" w:cstheme="minorBidi"/>
      <w:sz w:val="22"/>
      <w:szCs w:val="22"/>
      <w:lang w:val="sv-SE" w:eastAsia="ja-JP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4-31">
    <w:name w:val="网格表 4 - 着色 31"/>
    <w:basedOn w:val="Tabellanormale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78" w:lineRule="auto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CaptionChar3">
    <w:name w:val="Caption Char3"/>
    <w:basedOn w:val="Carpredefinitoparagrafo"/>
    <w:uiPriority w:val="35"/>
    <w:qFormat/>
    <w:rPr>
      <w:b/>
      <w:bCs/>
    </w:rPr>
  </w:style>
  <w:style w:type="paragraph" w:customStyle="1" w:styleId="Proposal">
    <w:name w:val="Proposal"/>
    <w:basedOn w:val="Corpotesto"/>
    <w:qFormat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SimSun" w:hAnsi="Arial"/>
      <w:b/>
      <w:bCs/>
      <w:szCs w:val="20"/>
    </w:rPr>
  </w:style>
  <w:style w:type="table" w:customStyle="1" w:styleId="16">
    <w:name w:val="网格型浅色1"/>
    <w:basedOn w:val="Tabellanormale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odyTextSingle">
    <w:name w:val="Body Text_Single"/>
    <w:basedOn w:val="Normale"/>
    <w:qFormat/>
    <w:pPr>
      <w:spacing w:after="240"/>
    </w:pPr>
    <w:rPr>
      <w:szCs w:val="24"/>
      <w:lang w:val="en-US"/>
    </w:rPr>
  </w:style>
  <w:style w:type="character" w:customStyle="1" w:styleId="d9fyld">
    <w:name w:val="d9fyld"/>
    <w:basedOn w:val="Carpredefinitoparagrafo"/>
    <w:qFormat/>
  </w:style>
  <w:style w:type="paragraph" w:styleId="Paragrafoelenco">
    <w:name w:val="List Paragraph"/>
    <w:aliases w:val="- Bullets,列出段落,リスト段落,?? ??,?????,????,Lista1,列出段落1,中等深浅网格 1 - 着色 21,¥ê¥¹¥È¶ÎÂä,¥¡¡¡¡ì¬º¥¹¥È¶ÎÂä,ÁÐ³ö¶ÎÂä,—ño’i—Ž,1st level - Bullet List Paragraph,Lettre d'introduction,Normal bullet 2,Bullet list,목록단락,列表段落11,列表段落,목록 단락,列,P,列表段,リ,목록 ,—"/>
    <w:basedOn w:val="Normale"/>
    <w:link w:val="ParagrafoelencoCarattere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table" w:customStyle="1" w:styleId="TableauGrille5Fonc-Accentuation11">
    <w:name w:val="Tableau Grille 5 Foncé - Accentuation 11"/>
    <w:basedOn w:val="Tabellanormale"/>
    <w:uiPriority w:val="50"/>
    <w:qFormat/>
    <w:rPr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110">
    <w:name w:val="눈금 표 5 어둡게 - 강조색 11"/>
    <w:basedOn w:val="Tabellanormale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ParagrafoelencoCarattere">
    <w:name w:val="Paragrafo elenco Carattere"/>
    <w:aliases w:val="- Bullets Carattere,列出段落 Carattere,リスト段落 Carattere,?? ?? Carattere,????? Carattere,???? Carattere,Lista1 Carattere,列出段落1 Carattere,中等深浅网格 1 - 着色 21 Carattere,¥ê¥¹¥È¶ÎÂä Carattere,¥¡¡¡¡ì¬º¥¹¥È¶ÎÂä Carattere,ÁÐ³ö¶ÎÂä Carattere"/>
    <w:link w:val="Paragrafoelenco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GridTable5Dark-Accent11">
    <w:name w:val="Grid Table 5 Dark - Accent 11"/>
    <w:basedOn w:val="Tabellanormale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12">
    <w:name w:val="눈금 표 5 어둡게 - 강조색 12"/>
    <w:basedOn w:val="Tabellanormale"/>
    <w:uiPriority w:val="50"/>
    <w:qFormat/>
    <w:rPr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17">
    <w:name w:val="수정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styleId="Revisione">
    <w:name w:val="Revision"/>
    <w:hidden/>
    <w:uiPriority w:val="99"/>
    <w:unhideWhenUsed/>
    <w:rsid w:val="00F4097F"/>
    <w:rPr>
      <w:rFonts w:ascii="Times New Roman" w:eastAsia="Times New Roman" w:hAnsi="Times New Roman"/>
      <w:lang w:val="en-GB" w:eastAsia="en-US"/>
    </w:rPr>
  </w:style>
  <w:style w:type="character" w:styleId="Enfasigrassetto">
    <w:name w:val="Strong"/>
    <w:uiPriority w:val="22"/>
    <w:qFormat/>
    <w:rsid w:val="007E1E5A"/>
    <w:rPr>
      <w:b/>
      <w:bCs/>
    </w:rPr>
  </w:style>
  <w:style w:type="character" w:styleId="Testosegnaposto">
    <w:name w:val="Placeholder Text"/>
    <w:basedOn w:val="Carpredefinitoparagrafo"/>
    <w:uiPriority w:val="99"/>
    <w:unhideWhenUsed/>
    <w:rsid w:val="00230049"/>
    <w:rPr>
      <w:color w:val="808080"/>
    </w:rPr>
  </w:style>
  <w:style w:type="paragraph" w:customStyle="1" w:styleId="EQ">
    <w:name w:val="EQ"/>
    <w:basedOn w:val="Normale"/>
    <w:next w:val="Normale"/>
    <w:qFormat/>
    <w:rsid w:val="009B59A0"/>
    <w:pPr>
      <w:keepLines/>
      <w:tabs>
        <w:tab w:val="center" w:pos="4536"/>
        <w:tab w:val="right" w:pos="9072"/>
      </w:tabs>
      <w:spacing w:line="240" w:lineRule="auto"/>
    </w:pPr>
    <w:rPr>
      <w:noProof/>
      <w:lang w:val="en-IN"/>
    </w:rPr>
  </w:style>
  <w:style w:type="character" w:customStyle="1" w:styleId="ListParagraphChar1">
    <w:name w:val="List Paragraph Char1"/>
    <w:uiPriority w:val="34"/>
    <w:qFormat/>
    <w:rsid w:val="00833258"/>
    <w:rPr>
      <w:rFonts w:eastAsia="SimSun"/>
      <w:lang w:val="en-GB" w:eastAsia="en-US"/>
    </w:rPr>
  </w:style>
  <w:style w:type="paragraph" w:customStyle="1" w:styleId="3GPPNormalText">
    <w:name w:val="3GPP Normal Text"/>
    <w:basedOn w:val="Corpotesto"/>
    <w:link w:val="3GPPNormalTextChar"/>
    <w:qFormat/>
    <w:rsid w:val="009E796F"/>
    <w:pPr>
      <w:spacing w:before="60" w:after="60" w:line="288" w:lineRule="auto"/>
    </w:pPr>
    <w:rPr>
      <w:rFonts w:ascii="Times New Roman" w:eastAsia="MS Mincho" w:hAnsi="Times New Roman"/>
      <w:lang w:val="en-US" w:eastAsia="zh-TW"/>
    </w:rPr>
  </w:style>
  <w:style w:type="character" w:customStyle="1" w:styleId="3GPPNormalTextChar">
    <w:name w:val="3GPP Normal Text Char"/>
    <w:link w:val="3GPPNormalText"/>
    <w:qFormat/>
    <w:rsid w:val="009E796F"/>
    <w:rPr>
      <w:rFonts w:ascii="Times New Roman" w:eastAsia="MS Mincho" w:hAnsi="Times New Roman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07/Docs/RP-2507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27EBC1-07B5-4108-A02F-1E32FD72DD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F8D27-AF76-432C-A0CF-EDF76C67B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F1A4C8-2C1F-4F88-8011-0141859B8F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5.xml><?xml version="1.0" encoding="utf-8"?>
<ds:datastoreItem xmlns:ds="http://schemas.openxmlformats.org/officeDocument/2006/customXml" ds:itemID="{E5925D2D-E3C3-4317-B0C4-1058D05E7B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1148</Words>
  <Characters>6550</Characters>
  <Application>Microsoft Office Word</Application>
  <DocSecurity>0</DocSecurity>
  <Lines>54</Lines>
  <Paragraphs>15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</dc:creator>
  <cp:lastModifiedBy>Assunta De Vita</cp:lastModifiedBy>
  <cp:revision>4</cp:revision>
  <cp:lastPrinted>2020-02-09T22:14:00Z</cp:lastPrinted>
  <dcterms:created xsi:type="dcterms:W3CDTF">2025-10-10T08:14:00Z</dcterms:created>
  <dcterms:modified xsi:type="dcterms:W3CDTF">2025-10-14T07:18:00Z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974d46ff-4c2b-43d0-9cd0-36fafb3c8279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2023-11-13T21:36:09Z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8fc712b8-6878-4189-b423-9bb3edb132fc</vt:lpwstr>
  </property>
  <property fmtid="{D5CDD505-2E9C-101B-9397-08002B2CF9AE}" pid="9" name="MSIP_Label_83bcef13-7cac-433f-ba1d-47a323951816_ContentBits">
    <vt:lpwstr>0</vt:lpwstr>
  </property>
  <property fmtid="{D5CDD505-2E9C-101B-9397-08002B2CF9AE}" pid="10" name="ContentTypeId">
    <vt:lpwstr>0x0101008A5A7F3514465E458D5F5D15A7097C37</vt:lpwstr>
  </property>
  <property fmtid="{D5CDD505-2E9C-101B-9397-08002B2CF9AE}" pid="11" name="KSOProductBuildVer">
    <vt:lpwstr>2052-11.8.2.12085</vt:lpwstr>
  </property>
  <property fmtid="{D5CDD505-2E9C-101B-9397-08002B2CF9AE}" pid="12" name="ICV">
    <vt:lpwstr>955C9B5D53B04D91887C6C7FE33457E1</vt:lpwstr>
  </property>
  <property fmtid="{D5CDD505-2E9C-101B-9397-08002B2CF9AE}" pid="13" name="MediaServiceImageTags">
    <vt:lpwstr/>
  </property>
  <property fmtid="{D5CDD505-2E9C-101B-9397-08002B2CF9AE}" pid="14" name="MSIP_Label_6cdc86bc-e399-441c-ac06-c514d479b5d4_Enabled">
    <vt:lpwstr>true</vt:lpwstr>
  </property>
  <property fmtid="{D5CDD505-2E9C-101B-9397-08002B2CF9AE}" pid="15" name="MSIP_Label_6cdc86bc-e399-441c-ac06-c514d479b5d4_SetDate">
    <vt:lpwstr>2025-04-02T21:45:07Z</vt:lpwstr>
  </property>
  <property fmtid="{D5CDD505-2E9C-101B-9397-08002B2CF9AE}" pid="16" name="MSIP_Label_6cdc86bc-e399-441c-ac06-c514d479b5d4_Method">
    <vt:lpwstr>Standard</vt:lpwstr>
  </property>
  <property fmtid="{D5CDD505-2E9C-101B-9397-08002B2CF9AE}" pid="17" name="MSIP_Label_6cdc86bc-e399-441c-ac06-c514d479b5d4_Name">
    <vt:lpwstr>Restricted with header</vt:lpwstr>
  </property>
  <property fmtid="{D5CDD505-2E9C-101B-9397-08002B2CF9AE}" pid="18" name="MSIP_Label_6cdc86bc-e399-441c-ac06-c514d479b5d4_SiteId">
    <vt:lpwstr>b83fb3e5-147a-4ba5-9a49-adbdbd20fab1</vt:lpwstr>
  </property>
  <property fmtid="{D5CDD505-2E9C-101B-9397-08002B2CF9AE}" pid="19" name="MSIP_Label_6cdc86bc-e399-441c-ac06-c514d479b5d4_ActionId">
    <vt:lpwstr>089c5414-ac90-4222-83eb-b359543bf388</vt:lpwstr>
  </property>
  <property fmtid="{D5CDD505-2E9C-101B-9397-08002B2CF9AE}" pid="20" name="MSIP_Label_6cdc86bc-e399-441c-ac06-c514d479b5d4_ContentBits">
    <vt:lpwstr>0</vt:lpwstr>
  </property>
  <property fmtid="{D5CDD505-2E9C-101B-9397-08002B2CF9AE}" pid="21" name="MSIP_Label_6cdc86bc-e399-441c-ac06-c514d479b5d4_Tag">
    <vt:lpwstr>10, 3, 0, 1</vt:lpwstr>
  </property>
</Properties>
</file>