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5CB2" w14:textId="377AE18A" w:rsidR="00026712" w:rsidRPr="009D2E57" w:rsidRDefault="00026712" w:rsidP="00D27444">
      <w:pPr>
        <w:tabs>
          <w:tab w:val="center" w:pos="4536"/>
          <w:tab w:val="right" w:pos="9639"/>
        </w:tabs>
        <w:overflowPunct w:val="0"/>
        <w:autoSpaceDE w:val="0"/>
        <w:autoSpaceDN w:val="0"/>
        <w:adjustRightInd w:val="0"/>
        <w:spacing w:before="60" w:after="60" w:line="288" w:lineRule="auto"/>
        <w:ind w:right="2"/>
        <w:jc w:val="distribute"/>
        <w:textAlignment w:val="baseline"/>
        <w:rPr>
          <w:rFonts w:ascii="Arial" w:hAnsi="Arial" w:cs="Arial"/>
          <w:b/>
          <w:bCs/>
          <w:sz w:val="28"/>
          <w:szCs w:val="20"/>
          <w:lang w:val="en-GB"/>
        </w:rPr>
      </w:pPr>
      <w:bookmarkStart w:id="0" w:name="_Hlk145670493"/>
      <w:r w:rsidRPr="00026712">
        <w:rPr>
          <w:rFonts w:ascii="Arial" w:eastAsia="Times New Roman" w:hAnsi="Arial" w:cs="Arial"/>
          <w:b/>
          <w:bCs/>
          <w:sz w:val="28"/>
          <w:szCs w:val="20"/>
          <w:lang w:val="en-GB" w:eastAsia="zh-TW"/>
        </w:rPr>
        <w:t>3GPP TSG RAN WG1 #122</w:t>
      </w:r>
      <w:r w:rsidR="008A6336">
        <w:rPr>
          <w:rFonts w:ascii="Arial" w:hAnsi="Arial" w:cs="Arial" w:hint="eastAsia"/>
          <w:b/>
          <w:bCs/>
          <w:sz w:val="28"/>
          <w:szCs w:val="20"/>
          <w:lang w:val="en-GB"/>
        </w:rPr>
        <w:t>bis</w:t>
      </w:r>
      <w:r w:rsidRPr="00026712">
        <w:rPr>
          <w:rFonts w:ascii="Arial" w:eastAsia="Times New Roman" w:hAnsi="Arial" w:cs="Arial"/>
          <w:b/>
          <w:bCs/>
          <w:sz w:val="28"/>
          <w:szCs w:val="20"/>
          <w:lang w:val="en-GB" w:eastAsia="zh-TW"/>
        </w:rPr>
        <w:tab/>
      </w:r>
      <w:r w:rsidRPr="00026712">
        <w:rPr>
          <w:rFonts w:ascii="Arial" w:eastAsia="Times New Roman" w:hAnsi="Arial" w:cs="Arial"/>
          <w:b/>
          <w:bCs/>
          <w:sz w:val="28"/>
          <w:szCs w:val="20"/>
          <w:lang w:val="en-GB" w:eastAsia="zh-TW"/>
        </w:rPr>
        <w:tab/>
        <w:t>R1-250</w:t>
      </w:r>
      <w:r w:rsidR="008A6336">
        <w:rPr>
          <w:rFonts w:ascii="Arial" w:hAnsi="Arial" w:cs="Arial" w:hint="eastAsia"/>
          <w:b/>
          <w:bCs/>
          <w:sz w:val="28"/>
          <w:szCs w:val="20"/>
          <w:lang w:val="en-GB"/>
        </w:rPr>
        <w:t>6991</w:t>
      </w:r>
    </w:p>
    <w:bookmarkEnd w:id="0"/>
    <w:p w14:paraId="0A99131A" w14:textId="49D318D5" w:rsidR="00026712" w:rsidRPr="00026712" w:rsidRDefault="00AB7704" w:rsidP="00026712">
      <w:pPr>
        <w:overflowPunct w:val="0"/>
        <w:autoSpaceDE w:val="0"/>
        <w:autoSpaceDN w:val="0"/>
        <w:adjustRightInd w:val="0"/>
        <w:spacing w:after="0" w:line="300" w:lineRule="auto"/>
        <w:textAlignment w:val="baseline"/>
        <w:rPr>
          <w:rFonts w:ascii="Arial" w:eastAsia="MS Mincho" w:hAnsi="Arial" w:cs="Arial"/>
          <w:b/>
          <w:bCs/>
          <w:sz w:val="28"/>
          <w:szCs w:val="20"/>
          <w:lang w:val="en-GB" w:eastAsia="ja-JP"/>
        </w:rPr>
      </w:pPr>
      <w:r>
        <w:rPr>
          <w:rFonts w:ascii="Arial" w:eastAsia="MS Mincho" w:hAnsi="Arial" w:cs="Arial"/>
          <w:b/>
          <w:bCs/>
          <w:sz w:val="28"/>
          <w:lang w:eastAsia="ja-JP"/>
        </w:rPr>
        <w:t>Prague, Czech, Oct</w:t>
      </w:r>
      <w:r>
        <w:rPr>
          <w:rFonts w:ascii="Arial" w:hAnsi="Arial" w:cs="Arial" w:hint="eastAsia"/>
          <w:b/>
          <w:bCs/>
          <w:sz w:val="28"/>
        </w:rPr>
        <w:t>.</w:t>
      </w:r>
      <w:r>
        <w:rPr>
          <w:rFonts w:ascii="Arial" w:eastAsia="MS Mincho" w:hAnsi="Arial" w:cs="Arial" w:hint="eastAsia"/>
          <w:b/>
          <w:bCs/>
          <w:sz w:val="28"/>
          <w:lang w:eastAsia="ja-JP"/>
        </w:rPr>
        <w:t xml:space="preserve"> </w:t>
      </w:r>
      <w:r>
        <w:rPr>
          <w:rFonts w:ascii="Arial" w:eastAsia="MS Mincho" w:hAnsi="Arial" w:cs="Arial"/>
          <w:b/>
          <w:bCs/>
          <w:sz w:val="28"/>
          <w:lang w:eastAsia="ja-JP"/>
        </w:rPr>
        <w:t>13</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17</w:t>
      </w:r>
      <w:r>
        <w:rPr>
          <w:rFonts w:ascii="Arial" w:eastAsia="MS Mincho" w:hAnsi="Arial" w:cs="Arial"/>
          <w:b/>
          <w:bCs/>
          <w:sz w:val="28"/>
          <w:vertAlign w:val="superscript"/>
          <w:lang w:eastAsia="ja-JP"/>
        </w:rPr>
        <w:t>th</w:t>
      </w:r>
      <w:r>
        <w:rPr>
          <w:rFonts w:ascii="Arial" w:eastAsia="MS Mincho" w:hAnsi="Arial" w:cs="Arial"/>
          <w:b/>
          <w:bCs/>
          <w:sz w:val="28"/>
          <w:lang w:eastAsia="ja-JP"/>
        </w:rPr>
        <w:t>, 2</w:t>
      </w:r>
      <w:r w:rsidR="00026712" w:rsidRPr="00026712">
        <w:rPr>
          <w:rFonts w:ascii="Arial" w:eastAsia="MS Mincho" w:hAnsi="Arial" w:cs="Arial"/>
          <w:b/>
          <w:bCs/>
          <w:sz w:val="28"/>
          <w:szCs w:val="20"/>
          <w:lang w:val="en-GB" w:eastAsia="ja-JP"/>
        </w:rPr>
        <w:t>025</w:t>
      </w:r>
    </w:p>
    <w:p w14:paraId="2D7E786E" w14:textId="77777777" w:rsidR="00026712" w:rsidRPr="00026712" w:rsidRDefault="00026712" w:rsidP="00026712">
      <w:pPr>
        <w:overflowPunct w:val="0"/>
        <w:autoSpaceDE w:val="0"/>
        <w:autoSpaceDN w:val="0"/>
        <w:adjustRightInd w:val="0"/>
        <w:spacing w:after="0" w:line="300" w:lineRule="auto"/>
        <w:textAlignment w:val="baseline"/>
        <w:rPr>
          <w:rFonts w:ascii="Arial" w:eastAsia="宋体" w:hAnsi="Arial" w:cs="Arial"/>
          <w:b/>
          <w:highlight w:val="yellow"/>
          <w:lang w:val="en-GB" w:eastAsia="en-US"/>
        </w:rPr>
      </w:pPr>
    </w:p>
    <w:p w14:paraId="67DEDF56" w14:textId="4FF7CBCE" w:rsidR="00026712" w:rsidRPr="00026712" w:rsidDel="00D13AAC"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sidDel="00D13AAC">
        <w:rPr>
          <w:rFonts w:ascii="Arial" w:eastAsia="宋体" w:hAnsi="Arial" w:cs="Arial"/>
          <w:b/>
          <w:sz w:val="24"/>
          <w:szCs w:val="24"/>
          <w:lang w:eastAsia="en-US"/>
        </w:rPr>
        <w:t>Agenda item:</w:t>
      </w:r>
      <w:r w:rsidRPr="00026712" w:rsidDel="00D13AAC">
        <w:rPr>
          <w:rFonts w:ascii="Arial" w:eastAsia="宋体" w:hAnsi="Arial" w:cs="Arial"/>
          <w:b/>
          <w:sz w:val="24"/>
          <w:szCs w:val="24"/>
          <w:lang w:eastAsia="en-US"/>
        </w:rPr>
        <w:tab/>
      </w:r>
      <w:r w:rsidRPr="00026712">
        <w:rPr>
          <w:rFonts w:ascii="Arial" w:eastAsia="宋体" w:hAnsi="Arial" w:cs="Arial"/>
          <w:b/>
          <w:sz w:val="24"/>
          <w:szCs w:val="24"/>
          <w:lang w:eastAsia="en-US"/>
        </w:rPr>
        <w:t>11.</w:t>
      </w:r>
      <w:r>
        <w:rPr>
          <w:rFonts w:ascii="Arial" w:eastAsia="宋体" w:hAnsi="Arial" w:cs="Arial"/>
          <w:b/>
          <w:sz w:val="24"/>
          <w:szCs w:val="24"/>
          <w:lang w:eastAsia="en-US"/>
        </w:rPr>
        <w:t>3.2</w:t>
      </w:r>
    </w:p>
    <w:p w14:paraId="6C2ADC1A" w14:textId="77777777"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Source:</w:t>
      </w:r>
      <w:r w:rsidRPr="00026712">
        <w:rPr>
          <w:rFonts w:ascii="Arial" w:eastAsia="宋体" w:hAnsi="Arial" w:cs="Arial"/>
          <w:b/>
          <w:sz w:val="24"/>
          <w:szCs w:val="24"/>
          <w:lang w:eastAsia="en-US"/>
        </w:rPr>
        <w:tab/>
        <w:t>Xiaomi</w:t>
      </w:r>
    </w:p>
    <w:p w14:paraId="434AC6EF" w14:textId="37951630" w:rsidR="00026712" w:rsidRPr="00026712"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Title:</w:t>
      </w:r>
      <w:r w:rsidRPr="00026712">
        <w:rPr>
          <w:rFonts w:ascii="Arial" w:eastAsia="宋体" w:hAnsi="Arial" w:cs="Arial"/>
          <w:b/>
          <w:sz w:val="24"/>
          <w:szCs w:val="24"/>
          <w:lang w:eastAsia="en-US"/>
        </w:rPr>
        <w:tab/>
      </w:r>
      <w:r>
        <w:rPr>
          <w:rFonts w:ascii="Arial" w:eastAsia="宋体" w:hAnsi="Arial" w:cs="Arial"/>
          <w:b/>
          <w:sz w:val="24"/>
          <w:szCs w:val="24"/>
          <w:lang w:eastAsia="en-US"/>
        </w:rPr>
        <w:t>Discussion on 6G frame structure</w:t>
      </w:r>
    </w:p>
    <w:p w14:paraId="26BE9179" w14:textId="6D810A66" w:rsid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026712">
        <w:rPr>
          <w:rFonts w:ascii="Arial" w:eastAsia="宋体" w:hAnsi="Arial" w:cs="Arial"/>
          <w:b/>
          <w:sz w:val="24"/>
          <w:szCs w:val="24"/>
          <w:lang w:eastAsia="en-US"/>
        </w:rPr>
        <w:t>Document for:</w:t>
      </w:r>
      <w:r w:rsidRPr="00026712">
        <w:rPr>
          <w:rFonts w:ascii="Arial" w:eastAsia="宋体" w:hAnsi="Arial" w:cs="Arial"/>
          <w:b/>
          <w:sz w:val="24"/>
          <w:szCs w:val="24"/>
          <w:lang w:eastAsia="en-US"/>
        </w:rPr>
        <w:tab/>
        <w:t>Discussion and D</w:t>
      </w:r>
      <w:r w:rsidRPr="00026712">
        <w:rPr>
          <w:rFonts w:ascii="Arial" w:eastAsia="宋体" w:hAnsi="Arial" w:cs="Arial" w:hint="eastAsia"/>
          <w:b/>
          <w:sz w:val="24"/>
          <w:szCs w:val="24"/>
        </w:rPr>
        <w:t>eci</w:t>
      </w:r>
      <w:r w:rsidRPr="00026712">
        <w:rPr>
          <w:rFonts w:ascii="Arial" w:eastAsia="宋体" w:hAnsi="Arial" w:cs="Arial"/>
          <w:b/>
          <w:sz w:val="24"/>
          <w:szCs w:val="24"/>
          <w:lang w:eastAsia="en-US"/>
        </w:rPr>
        <w:t>sion</w:t>
      </w:r>
    </w:p>
    <w:p w14:paraId="0A78D887" w14:textId="77777777" w:rsidR="00026712" w:rsidRPr="00026712"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p>
    <w:p w14:paraId="780B708A" w14:textId="77777777" w:rsidR="00FE7EC6" w:rsidRPr="00F3645B" w:rsidRDefault="00FE7EC6" w:rsidP="00D27444">
      <w:pPr>
        <w:pStyle w:val="Heading1"/>
        <w:ind w:hanging="522"/>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970004A" w14:textId="1C96FC3B" w:rsidR="00835B67" w:rsidRDefault="00835B67" w:rsidP="00835B67">
      <w:pPr>
        <w:pStyle w:val="BodyText"/>
      </w:pPr>
      <w:r>
        <w:t xml:space="preserve">RAN level study item on 6G scenarios and requirements was approved in [1] and updated in [2]. The outcome of the study would be captured in TR 38.914 [3]. In RAN#108, RAN WG-level SI on 6G radio study was approved in [4]. According to the 6G timeline approved in [5], </w:t>
      </w:r>
      <w:r>
        <w:rPr>
          <w:rFonts w:hint="eastAsia"/>
          <w:lang w:eastAsia="zh-CN"/>
        </w:rPr>
        <w:t xml:space="preserve">6G study in </w:t>
      </w:r>
      <w:r>
        <w:t>RAN1 starts in Q</w:t>
      </w:r>
      <w:r>
        <w:rPr>
          <w:rFonts w:hint="eastAsia"/>
          <w:lang w:eastAsia="zh-CN"/>
        </w:rPr>
        <w:t>3</w:t>
      </w:r>
      <w:r w:rsidR="003B01F0">
        <w:t xml:space="preserve"> </w:t>
      </w:r>
      <w:r w:rsidR="003B01F0">
        <w:rPr>
          <w:rFonts w:hint="eastAsia"/>
          <w:lang w:eastAsia="zh-CN"/>
        </w:rPr>
        <w:t>of</w:t>
      </w:r>
      <w:r w:rsidR="003B01F0">
        <w:t xml:space="preserve"> 20</w:t>
      </w:r>
      <w:r>
        <w:t>25 until Q</w:t>
      </w:r>
      <w:r>
        <w:rPr>
          <w:rFonts w:hint="eastAsia"/>
          <w:lang w:eastAsia="zh-CN"/>
        </w:rPr>
        <w:t>1</w:t>
      </w:r>
      <w:r w:rsidR="003B01F0">
        <w:t xml:space="preserve"> of 20</w:t>
      </w:r>
      <w:r>
        <w:t>27 with duration of 21 months.</w:t>
      </w:r>
    </w:p>
    <w:p w14:paraId="27429C83" w14:textId="663D420B" w:rsidR="00B31620" w:rsidRPr="00AB7704" w:rsidRDefault="00AB7704" w:rsidP="00B31620">
      <w:pPr>
        <w:pStyle w:val="BodyText"/>
        <w:rPr>
          <w:lang w:val="en-US" w:eastAsia="zh-CN"/>
        </w:rPr>
      </w:pPr>
      <w:r>
        <w:rPr>
          <w:rFonts w:hint="eastAsia"/>
          <w:lang w:eastAsia="zh-CN"/>
        </w:rPr>
        <w:t xml:space="preserve">During the first discussion meeting of 6GR in RAN1#122, below agreements </w:t>
      </w:r>
      <w:r w:rsidR="00B31620">
        <w:t>are</w:t>
      </w:r>
      <w:r>
        <w:rPr>
          <w:rFonts w:hint="eastAsia"/>
          <w:lang w:eastAsia="zh-CN"/>
        </w:rPr>
        <w:t xml:space="preserve"> made and</w:t>
      </w:r>
      <w:r w:rsidR="001C4EA5">
        <w:t xml:space="preserve"> </w:t>
      </w:r>
      <w:r w:rsidR="00835B67">
        <w:rPr>
          <w:rFonts w:hint="eastAsia"/>
          <w:lang w:eastAsia="zh-CN"/>
        </w:rPr>
        <w:t>listed</w:t>
      </w:r>
      <w:r w:rsidR="001C4EA5">
        <w:t xml:space="preserve"> as</w:t>
      </w:r>
      <w:r w:rsidR="00B31620">
        <w:t xml:space="preserve"> below</w:t>
      </w:r>
      <w:r>
        <w:rPr>
          <w:rFonts w:hint="eastAsia"/>
          <w:lang w:eastAsia="zh-CN"/>
        </w:rPr>
        <w:t xml:space="preserve">. Furthermore, RAN#109 conclude that </w:t>
      </w:r>
      <w:r w:rsidRPr="00AB7704">
        <w:rPr>
          <w:lang w:val="en-US" w:eastAsia="zh-CN"/>
        </w:rPr>
        <w:t>RAN1 will suspend the discussion on second numerology for FDD frequency, i.e., RAN1 will not discuss the two “FFS” of “for sub 6GHz” in Q4, 2025.</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7AB2478A" w14:textId="77777777" w:rsidR="00AB7704" w:rsidRPr="00AB7704" w:rsidRDefault="00AB7704" w:rsidP="00AB7704">
            <w:pPr>
              <w:spacing w:after="0"/>
              <w:rPr>
                <w:rFonts w:ascii="Times" w:eastAsia="等线" w:hAnsi="Times"/>
                <w:szCs w:val="24"/>
                <w:highlight w:val="green"/>
                <w:lang w:val="en-GB"/>
              </w:rPr>
            </w:pPr>
            <w:r w:rsidRPr="00AB7704">
              <w:rPr>
                <w:rFonts w:ascii="Times" w:eastAsia="等线" w:hAnsi="Times" w:hint="eastAsia"/>
                <w:szCs w:val="24"/>
                <w:highlight w:val="green"/>
                <w:lang w:val="en-GB"/>
              </w:rPr>
              <w:t>Agreement</w:t>
            </w:r>
          </w:p>
          <w:p w14:paraId="246F797D" w14:textId="77777777" w:rsidR="00AB7704" w:rsidRPr="00AB7704" w:rsidRDefault="00AB7704" w:rsidP="00AB7704">
            <w:pPr>
              <w:numPr>
                <w:ilvl w:val="0"/>
                <w:numId w:val="52"/>
              </w:numPr>
              <w:spacing w:after="0"/>
              <w:rPr>
                <w:rFonts w:ascii="Times" w:eastAsia="等线" w:hAnsi="Times"/>
                <w:lang w:val="en-GB"/>
              </w:rPr>
            </w:pPr>
            <w:r w:rsidRPr="00AB7704">
              <w:rPr>
                <w:rFonts w:ascii="Times" w:eastAsia="等线" w:hAnsi="Times" w:hint="eastAsia"/>
                <w:lang w:val="en-GB"/>
              </w:rPr>
              <w:t xml:space="preserve">6GR takes the following SCS as start point for discussion for all the signals/channels except PRACH. </w:t>
            </w:r>
          </w:p>
          <w:p w14:paraId="639469BA" w14:textId="77777777" w:rsidR="00AB7704" w:rsidRPr="00AB7704" w:rsidRDefault="00AB7704" w:rsidP="00AB7704">
            <w:pPr>
              <w:numPr>
                <w:ilvl w:val="1"/>
                <w:numId w:val="52"/>
              </w:numPr>
              <w:spacing w:after="0"/>
              <w:rPr>
                <w:rFonts w:ascii="Times" w:eastAsia="等线" w:hAnsi="Times"/>
                <w:lang w:val="en-GB"/>
              </w:rPr>
            </w:pPr>
            <w:r w:rsidRPr="00AB7704">
              <w:rPr>
                <w:rFonts w:ascii="Times" w:eastAsia="等线" w:hAnsi="Times" w:hint="eastAsia"/>
                <w:lang w:val="en-GB"/>
              </w:rPr>
              <w:t>For sub 6GHz</w:t>
            </w:r>
          </w:p>
          <w:p w14:paraId="4FA9030C" w14:textId="77777777" w:rsidR="00AB7704" w:rsidRPr="00AB7704" w:rsidRDefault="00AB7704" w:rsidP="00AB7704">
            <w:pPr>
              <w:numPr>
                <w:ilvl w:val="2"/>
                <w:numId w:val="52"/>
              </w:numPr>
              <w:spacing w:after="0"/>
              <w:rPr>
                <w:rFonts w:ascii="Times" w:eastAsia="等线" w:hAnsi="Times"/>
                <w:lang w:val="en-GB"/>
              </w:rPr>
            </w:pPr>
            <w:r w:rsidRPr="00AB7704">
              <w:rPr>
                <w:rFonts w:ascii="Times" w:eastAsia="等线" w:hAnsi="Times" w:hint="eastAsia"/>
                <w:lang w:val="en-GB"/>
              </w:rPr>
              <w:t>The following subcarrier spacing is at least supported</w:t>
            </w:r>
          </w:p>
          <w:p w14:paraId="21E6D494" w14:textId="77777777" w:rsidR="00AB7704" w:rsidRPr="00AB7704" w:rsidRDefault="00AB7704" w:rsidP="00AB7704">
            <w:pPr>
              <w:numPr>
                <w:ilvl w:val="3"/>
                <w:numId w:val="52"/>
              </w:numPr>
              <w:spacing w:after="0"/>
              <w:rPr>
                <w:rFonts w:ascii="Times" w:eastAsia="等线" w:hAnsi="Times"/>
                <w:lang w:val="en-GB"/>
              </w:rPr>
            </w:pPr>
            <w:r w:rsidRPr="00AB7704">
              <w:rPr>
                <w:rFonts w:ascii="Times" w:eastAsia="等线" w:hAnsi="Times" w:hint="eastAsia"/>
                <w:lang w:val="en-GB"/>
              </w:rPr>
              <w:t>15kHz SCS for FDD, 30kHz SCS for TDD</w:t>
            </w:r>
          </w:p>
          <w:p w14:paraId="2F75F6DA" w14:textId="77777777" w:rsidR="00AB7704" w:rsidRPr="00AB7704" w:rsidRDefault="00AB7704" w:rsidP="00AB7704">
            <w:pPr>
              <w:numPr>
                <w:ilvl w:val="2"/>
                <w:numId w:val="52"/>
              </w:numPr>
              <w:spacing w:after="0"/>
              <w:rPr>
                <w:rFonts w:ascii="Times" w:eastAsia="等线" w:hAnsi="Times"/>
                <w:lang w:val="en-GB"/>
              </w:rPr>
            </w:pPr>
            <w:r w:rsidRPr="00AB7704">
              <w:rPr>
                <w:rFonts w:ascii="Times" w:eastAsia="等线" w:hAnsi="Times" w:hint="eastAsia"/>
                <w:lang w:val="en-GB"/>
              </w:rPr>
              <w:t>FFS: 30kHz SCS for FDD for around e.g., 1-2.5GHz</w:t>
            </w:r>
          </w:p>
          <w:p w14:paraId="5B8BCECD" w14:textId="77777777" w:rsidR="00AB7704" w:rsidRPr="00AB7704" w:rsidRDefault="00AB7704" w:rsidP="00AB7704">
            <w:pPr>
              <w:numPr>
                <w:ilvl w:val="2"/>
                <w:numId w:val="52"/>
              </w:numPr>
              <w:spacing w:after="0"/>
              <w:rPr>
                <w:rFonts w:ascii="Times" w:eastAsia="等线" w:hAnsi="Times"/>
                <w:lang w:val="en-GB"/>
              </w:rPr>
            </w:pPr>
            <w:r w:rsidRPr="00AB7704">
              <w:rPr>
                <w:rFonts w:ascii="Times" w:eastAsia="等线" w:hAnsi="Times" w:hint="eastAsia"/>
                <w:lang w:val="en-GB"/>
              </w:rPr>
              <w:t>FFS: 7.5kHz SCS for sub1GHz (FDD)</w:t>
            </w:r>
          </w:p>
          <w:p w14:paraId="1D8984DD" w14:textId="77777777" w:rsidR="00AB7704" w:rsidRPr="00AB7704" w:rsidRDefault="00AB7704" w:rsidP="00AB7704">
            <w:pPr>
              <w:numPr>
                <w:ilvl w:val="2"/>
                <w:numId w:val="52"/>
              </w:numPr>
              <w:spacing w:after="0"/>
              <w:rPr>
                <w:rFonts w:ascii="Times" w:eastAsia="等线" w:hAnsi="Times"/>
                <w:lang w:val="en-GB"/>
              </w:rPr>
            </w:pPr>
            <w:r w:rsidRPr="00AB7704">
              <w:rPr>
                <w:rFonts w:ascii="Times" w:eastAsia="等线" w:hAnsi="Times" w:hint="eastAsia"/>
                <w:lang w:val="en-GB"/>
              </w:rPr>
              <w:t>Whether to discuss the FFS will be subject to RANP decision.</w:t>
            </w:r>
          </w:p>
          <w:p w14:paraId="3FBAC576" w14:textId="77777777" w:rsidR="00AB7704" w:rsidRPr="00AB7704" w:rsidRDefault="00AB7704" w:rsidP="00AB7704">
            <w:pPr>
              <w:numPr>
                <w:ilvl w:val="1"/>
                <w:numId w:val="52"/>
              </w:numPr>
              <w:spacing w:after="0"/>
              <w:rPr>
                <w:rFonts w:ascii="Times" w:eastAsia="等线" w:hAnsi="Times"/>
                <w:lang w:val="en-GB"/>
              </w:rPr>
            </w:pPr>
            <w:r w:rsidRPr="00AB7704">
              <w:rPr>
                <w:rFonts w:ascii="Times" w:eastAsia="等线" w:hAnsi="Times" w:hint="eastAsia"/>
                <w:lang w:val="en-GB"/>
              </w:rPr>
              <w:t>For around 7GHz</w:t>
            </w:r>
          </w:p>
          <w:p w14:paraId="7B361C07" w14:textId="77777777" w:rsidR="00AB7704" w:rsidRPr="00AB7704" w:rsidRDefault="00AB7704" w:rsidP="00AB7704">
            <w:pPr>
              <w:numPr>
                <w:ilvl w:val="2"/>
                <w:numId w:val="52"/>
              </w:numPr>
              <w:spacing w:after="0"/>
              <w:rPr>
                <w:rFonts w:ascii="Times" w:eastAsia="等线" w:hAnsi="Times"/>
                <w:lang w:val="en-GB"/>
              </w:rPr>
            </w:pPr>
            <w:r w:rsidRPr="00AB7704">
              <w:rPr>
                <w:rFonts w:ascii="Times" w:eastAsia="等线" w:hAnsi="Times" w:hint="eastAsia"/>
                <w:lang w:val="en-GB"/>
              </w:rPr>
              <w:t>The following subcarrier spacing options can be studied</w:t>
            </w:r>
          </w:p>
          <w:p w14:paraId="65DE226A" w14:textId="77777777" w:rsidR="00AB7704" w:rsidRPr="00AB7704" w:rsidRDefault="00AB7704" w:rsidP="00AB7704">
            <w:pPr>
              <w:numPr>
                <w:ilvl w:val="3"/>
                <w:numId w:val="52"/>
              </w:numPr>
              <w:spacing w:after="0"/>
              <w:rPr>
                <w:rFonts w:ascii="Times" w:eastAsia="等线" w:hAnsi="Times"/>
                <w:lang w:val="en-GB"/>
              </w:rPr>
            </w:pPr>
            <w:r w:rsidRPr="00AB7704">
              <w:rPr>
                <w:rFonts w:ascii="Times" w:eastAsia="等线" w:hAnsi="Times" w:hint="eastAsia"/>
                <w:lang w:val="en-GB"/>
              </w:rPr>
              <w:t>30kHz, 60kHz</w:t>
            </w:r>
          </w:p>
          <w:p w14:paraId="15DB2FAD" w14:textId="77777777" w:rsidR="00AB7704" w:rsidRPr="00AB7704" w:rsidRDefault="00AB7704" w:rsidP="00AB7704">
            <w:pPr>
              <w:numPr>
                <w:ilvl w:val="1"/>
                <w:numId w:val="52"/>
              </w:numPr>
              <w:spacing w:after="0"/>
              <w:rPr>
                <w:rFonts w:ascii="Times" w:eastAsia="等线" w:hAnsi="Times"/>
                <w:lang w:val="en-GB"/>
              </w:rPr>
            </w:pPr>
            <w:r w:rsidRPr="00AB7704">
              <w:rPr>
                <w:rFonts w:ascii="Times" w:eastAsia="等线" w:hAnsi="Times" w:hint="eastAsia"/>
                <w:lang w:val="en-GB"/>
              </w:rPr>
              <w:t>FFS: For around 15GHz</w:t>
            </w:r>
          </w:p>
          <w:p w14:paraId="14C0BA4B" w14:textId="77777777" w:rsidR="00AB7704" w:rsidRPr="00AB7704" w:rsidRDefault="00AB7704" w:rsidP="00AB7704">
            <w:pPr>
              <w:numPr>
                <w:ilvl w:val="2"/>
                <w:numId w:val="52"/>
              </w:numPr>
              <w:spacing w:after="0"/>
              <w:rPr>
                <w:rFonts w:ascii="Times" w:eastAsia="等线" w:hAnsi="Times"/>
                <w:lang w:val="en-GB"/>
              </w:rPr>
            </w:pPr>
            <w:r w:rsidRPr="00AB7704">
              <w:rPr>
                <w:rFonts w:ascii="Times" w:eastAsia="等线" w:hAnsi="Times" w:hint="eastAsia"/>
                <w:lang w:val="en-GB"/>
              </w:rPr>
              <w:t>The following subcarrier spacing options can be studied</w:t>
            </w:r>
          </w:p>
          <w:p w14:paraId="40B79CCC" w14:textId="77777777" w:rsidR="00AB7704" w:rsidRPr="00AB7704" w:rsidRDefault="00AB7704" w:rsidP="00AB7704">
            <w:pPr>
              <w:numPr>
                <w:ilvl w:val="3"/>
                <w:numId w:val="52"/>
              </w:numPr>
              <w:spacing w:after="0"/>
              <w:rPr>
                <w:rFonts w:ascii="Times" w:eastAsia="等线" w:hAnsi="Times"/>
                <w:lang w:val="en-GB"/>
              </w:rPr>
            </w:pPr>
            <w:r w:rsidRPr="00AB7704">
              <w:rPr>
                <w:rFonts w:ascii="Times" w:eastAsia="等线" w:hAnsi="Times" w:hint="eastAsia"/>
                <w:lang w:val="en-GB"/>
              </w:rPr>
              <w:t xml:space="preserve">30kHz, 60kHz, 120kHz </w:t>
            </w:r>
          </w:p>
          <w:p w14:paraId="5F0717DF" w14:textId="77777777" w:rsidR="00AB7704" w:rsidRPr="00AB7704" w:rsidRDefault="00AB7704" w:rsidP="00AB7704">
            <w:pPr>
              <w:numPr>
                <w:ilvl w:val="2"/>
                <w:numId w:val="52"/>
              </w:numPr>
              <w:spacing w:after="0"/>
              <w:rPr>
                <w:rFonts w:ascii="Times" w:eastAsia="等线" w:hAnsi="Times"/>
                <w:lang w:val="en-GB"/>
              </w:rPr>
            </w:pPr>
            <w:r w:rsidRPr="00AB7704">
              <w:rPr>
                <w:rFonts w:ascii="Times" w:eastAsia="等线" w:hAnsi="Times" w:hint="eastAsia"/>
                <w:lang w:val="en-GB"/>
              </w:rPr>
              <w:t>Whether to discuss it will be subject to RANP decision</w:t>
            </w:r>
          </w:p>
          <w:p w14:paraId="2E2BB714" w14:textId="77777777" w:rsidR="00AB7704" w:rsidRPr="00AB7704" w:rsidRDefault="00AB7704" w:rsidP="00AB7704">
            <w:pPr>
              <w:numPr>
                <w:ilvl w:val="1"/>
                <w:numId w:val="52"/>
              </w:numPr>
              <w:spacing w:after="0"/>
              <w:rPr>
                <w:rFonts w:ascii="Times" w:eastAsia="等线" w:hAnsi="Times"/>
                <w:lang w:val="en-GB"/>
              </w:rPr>
            </w:pPr>
            <w:r w:rsidRPr="00AB7704">
              <w:rPr>
                <w:rFonts w:ascii="Times" w:eastAsia="等线" w:hAnsi="Times" w:hint="eastAsia"/>
                <w:lang w:val="en-GB"/>
              </w:rPr>
              <w:t>For between 24.25GHz - 52.6GHz</w:t>
            </w:r>
          </w:p>
          <w:p w14:paraId="5E1B57C6" w14:textId="77777777" w:rsidR="00AB7704" w:rsidRPr="00AB7704" w:rsidRDefault="00AB7704" w:rsidP="00AB7704">
            <w:pPr>
              <w:numPr>
                <w:ilvl w:val="2"/>
                <w:numId w:val="52"/>
              </w:numPr>
              <w:spacing w:after="0"/>
              <w:rPr>
                <w:rFonts w:ascii="Times" w:eastAsia="等线" w:hAnsi="Times"/>
                <w:lang w:val="en-GB"/>
              </w:rPr>
            </w:pPr>
            <w:r w:rsidRPr="00AB7704">
              <w:rPr>
                <w:rFonts w:ascii="Times" w:eastAsia="等线" w:hAnsi="Times"/>
                <w:lang w:val="en-GB"/>
              </w:rPr>
              <w:t>S</w:t>
            </w:r>
            <w:r w:rsidRPr="00AB7704">
              <w:rPr>
                <w:rFonts w:ascii="Times" w:eastAsia="等线" w:hAnsi="Times" w:hint="eastAsia"/>
                <w:lang w:val="en-GB"/>
              </w:rPr>
              <w:t>ubcarrier spacing 120kHz is supported</w:t>
            </w:r>
          </w:p>
          <w:p w14:paraId="5A033B24" w14:textId="77777777" w:rsidR="00AB7704" w:rsidRPr="00AB7704" w:rsidRDefault="00AB7704" w:rsidP="00AB7704">
            <w:pPr>
              <w:numPr>
                <w:ilvl w:val="1"/>
                <w:numId w:val="52"/>
              </w:numPr>
              <w:spacing w:after="0"/>
              <w:rPr>
                <w:rFonts w:ascii="Times" w:eastAsia="等线" w:hAnsi="Times"/>
                <w:lang w:val="en-GB"/>
              </w:rPr>
            </w:pPr>
            <w:r w:rsidRPr="00AB7704">
              <w:rPr>
                <w:rFonts w:ascii="Times" w:eastAsia="等线" w:hAnsi="Times" w:hint="eastAsia"/>
                <w:lang w:val="en-GB"/>
              </w:rPr>
              <w:t xml:space="preserve">FFS </w:t>
            </w:r>
            <w:r w:rsidRPr="00AB7704">
              <w:rPr>
                <w:rFonts w:ascii="Times" w:eastAsia="等线" w:hAnsi="Times"/>
                <w:lang w:val="en-GB"/>
              </w:rPr>
              <w:t>whether</w:t>
            </w:r>
            <w:r w:rsidRPr="00AB7704">
              <w:rPr>
                <w:rFonts w:ascii="Times" w:eastAsia="等线" w:hAnsi="Times" w:hint="eastAsia"/>
                <w:lang w:val="en-GB"/>
              </w:rPr>
              <w:t xml:space="preserve"> to allow using additional subcarrier spacing for SSB</w:t>
            </w:r>
          </w:p>
          <w:p w14:paraId="4900C9B7" w14:textId="77777777" w:rsidR="00AB7704" w:rsidRPr="00AB7704" w:rsidRDefault="00AB7704" w:rsidP="00AB7704">
            <w:pPr>
              <w:numPr>
                <w:ilvl w:val="0"/>
                <w:numId w:val="52"/>
              </w:numPr>
              <w:spacing w:after="0"/>
              <w:rPr>
                <w:rFonts w:ascii="Times" w:eastAsia="等线" w:hAnsi="Times"/>
                <w:lang w:val="en-GB"/>
              </w:rPr>
            </w:pPr>
            <w:r w:rsidRPr="00AB7704">
              <w:rPr>
                <w:rFonts w:ascii="Times" w:eastAsia="等线" w:hAnsi="Times" w:hint="eastAsia"/>
                <w:lang w:val="en-GB"/>
              </w:rPr>
              <w:t xml:space="preserve">FFS subcarrier spacing for </w:t>
            </w:r>
            <w:r w:rsidRPr="00AB7704">
              <w:rPr>
                <w:rFonts w:ascii="Times" w:eastAsia="等线" w:hAnsi="Times"/>
                <w:lang w:val="en-GB"/>
              </w:rPr>
              <w:t>PRACH</w:t>
            </w:r>
            <w:r w:rsidRPr="00AB7704">
              <w:rPr>
                <w:rFonts w:ascii="Times" w:eastAsia="等线" w:hAnsi="Times" w:hint="eastAsia"/>
                <w:lang w:val="en-GB"/>
              </w:rPr>
              <w:t xml:space="preserve"> and up to initial access discussion.</w:t>
            </w:r>
          </w:p>
          <w:p w14:paraId="3E475210" w14:textId="77777777" w:rsidR="00AB7704" w:rsidRPr="00AB7704" w:rsidRDefault="00AB7704" w:rsidP="00AB7704">
            <w:pPr>
              <w:spacing w:after="0"/>
              <w:rPr>
                <w:rFonts w:ascii="Times" w:eastAsia="等线" w:hAnsi="Times"/>
                <w:szCs w:val="24"/>
                <w:highlight w:val="cyan"/>
                <w:lang w:val="en-GB"/>
              </w:rPr>
            </w:pPr>
          </w:p>
          <w:p w14:paraId="51240ED2" w14:textId="77777777" w:rsidR="00AB7704" w:rsidRPr="00AB7704" w:rsidRDefault="00AB7704" w:rsidP="00AB7704">
            <w:pPr>
              <w:spacing w:after="0"/>
              <w:rPr>
                <w:rFonts w:ascii="Times" w:eastAsia="等线" w:hAnsi="Times"/>
                <w:szCs w:val="24"/>
                <w:highlight w:val="cyan"/>
                <w:lang w:val="en-GB"/>
              </w:rPr>
            </w:pPr>
          </w:p>
          <w:p w14:paraId="6F59746A" w14:textId="77777777" w:rsidR="00AB7704" w:rsidRPr="00AB7704" w:rsidRDefault="00AB7704" w:rsidP="00AB7704">
            <w:pPr>
              <w:spacing w:after="0"/>
              <w:rPr>
                <w:rFonts w:ascii="Times" w:eastAsia="等线" w:hAnsi="Times"/>
                <w:lang w:val="en-GB"/>
              </w:rPr>
            </w:pPr>
            <w:r w:rsidRPr="00AB7704">
              <w:rPr>
                <w:rFonts w:ascii="Times" w:eastAsia="等线" w:hAnsi="Times" w:hint="eastAsia"/>
                <w:lang w:val="en-GB"/>
              </w:rPr>
              <w:t>Conclusion</w:t>
            </w:r>
          </w:p>
          <w:p w14:paraId="55D3F673" w14:textId="77777777" w:rsidR="00AB7704" w:rsidRPr="00AB7704" w:rsidRDefault="00AB7704" w:rsidP="00AB7704">
            <w:pPr>
              <w:numPr>
                <w:ilvl w:val="0"/>
                <w:numId w:val="52"/>
              </w:numPr>
              <w:spacing w:after="0"/>
              <w:rPr>
                <w:rFonts w:ascii="Times" w:eastAsia="等线" w:hAnsi="Times"/>
                <w:lang w:val="en-GB"/>
              </w:rPr>
            </w:pPr>
            <w:r w:rsidRPr="00AB7704">
              <w:rPr>
                <w:rFonts w:ascii="Times" w:eastAsia="等线" w:hAnsi="Times"/>
                <w:lang w:val="en-GB"/>
              </w:rPr>
              <w:t>Numerologies</w:t>
            </w:r>
            <w:r w:rsidRPr="00AB7704">
              <w:rPr>
                <w:rFonts w:ascii="Times" w:eastAsia="等线" w:hAnsi="Times" w:hint="eastAsia"/>
                <w:lang w:val="en-GB"/>
              </w:rPr>
              <w:t xml:space="preserve"> </w:t>
            </w:r>
            <w:r w:rsidRPr="00AB7704">
              <w:rPr>
                <w:rFonts w:ascii="Times" w:eastAsia="等线" w:hAnsi="Times"/>
                <w:lang w:val="en-GB"/>
              </w:rPr>
              <w:t xml:space="preserve">for sensing </w:t>
            </w:r>
            <w:r w:rsidRPr="00AB7704">
              <w:rPr>
                <w:rFonts w:ascii="Times" w:eastAsia="等线" w:hAnsi="Times" w:hint="eastAsia"/>
                <w:lang w:val="en-GB"/>
              </w:rPr>
              <w:t>is up to sensing agenda discussion.</w:t>
            </w:r>
          </w:p>
          <w:p w14:paraId="3FA28201" w14:textId="77777777" w:rsidR="00AB7704" w:rsidRPr="00AB7704" w:rsidRDefault="00AB7704" w:rsidP="00AB7704">
            <w:pPr>
              <w:spacing w:after="0"/>
              <w:rPr>
                <w:rFonts w:ascii="Times" w:eastAsia="等线" w:hAnsi="Times"/>
                <w:szCs w:val="24"/>
                <w:highlight w:val="cyan"/>
                <w:lang w:val="en-GB"/>
              </w:rPr>
            </w:pPr>
          </w:p>
          <w:p w14:paraId="58622D3D" w14:textId="77777777" w:rsidR="00AB7704" w:rsidRPr="00AB7704" w:rsidRDefault="00AB7704" w:rsidP="00AB7704">
            <w:pPr>
              <w:spacing w:after="0"/>
              <w:rPr>
                <w:rFonts w:ascii="Times" w:eastAsia="等线" w:hAnsi="Times"/>
                <w:highlight w:val="green"/>
                <w:lang w:val="en-GB"/>
              </w:rPr>
            </w:pPr>
            <w:r w:rsidRPr="00AB7704">
              <w:rPr>
                <w:rFonts w:ascii="Times" w:eastAsia="等线" w:hAnsi="Times" w:hint="eastAsia"/>
                <w:highlight w:val="green"/>
                <w:lang w:val="en-GB"/>
              </w:rPr>
              <w:t>Agreement</w:t>
            </w:r>
          </w:p>
          <w:p w14:paraId="496E64F0" w14:textId="77777777" w:rsidR="00AB7704" w:rsidRPr="00AB7704" w:rsidRDefault="00AB7704" w:rsidP="00AB7704">
            <w:pPr>
              <w:numPr>
                <w:ilvl w:val="0"/>
                <w:numId w:val="52"/>
              </w:numPr>
              <w:spacing w:after="0"/>
              <w:rPr>
                <w:rFonts w:ascii="Times" w:eastAsia="等线" w:hAnsi="Times"/>
                <w:lang w:val="en-GB"/>
              </w:rPr>
            </w:pPr>
            <w:r w:rsidRPr="00AB7704">
              <w:rPr>
                <w:rFonts w:ascii="Times" w:eastAsia="等线" w:hAnsi="Times" w:hint="eastAsia"/>
                <w:lang w:val="en-GB"/>
              </w:rPr>
              <w:t>6GR supports normal cyclic prefix, i.e., same as the normal CP defined in NR.</w:t>
            </w:r>
          </w:p>
          <w:p w14:paraId="2B23149E" w14:textId="77777777" w:rsidR="00AB7704" w:rsidRPr="00AB7704" w:rsidRDefault="00AB7704" w:rsidP="00AB7704">
            <w:pPr>
              <w:numPr>
                <w:ilvl w:val="1"/>
                <w:numId w:val="52"/>
              </w:numPr>
              <w:spacing w:after="0"/>
              <w:rPr>
                <w:rFonts w:ascii="Times" w:eastAsia="等线" w:hAnsi="Times"/>
                <w:bCs/>
                <w:lang w:val="en-GB"/>
              </w:rPr>
            </w:pPr>
            <w:r w:rsidRPr="00AB7704">
              <w:rPr>
                <w:rFonts w:eastAsia="等线" w:hint="eastAsia"/>
                <w:bCs/>
                <w:lang w:val="en-GB"/>
              </w:rPr>
              <w:t>FFS p</w:t>
            </w:r>
            <w:r w:rsidRPr="00AB7704">
              <w:rPr>
                <w:rFonts w:eastAsia="等线"/>
                <w:bCs/>
                <w:lang w:val="en-GB" w:eastAsia="x-none"/>
              </w:rPr>
              <w:t xml:space="preserve">otential </w:t>
            </w:r>
            <w:r w:rsidRPr="00AB7704">
              <w:rPr>
                <w:rFonts w:eastAsia="等线" w:hint="eastAsia"/>
                <w:bCs/>
                <w:lang w:val="en-GB"/>
              </w:rPr>
              <w:t>need for</w:t>
            </w:r>
            <w:r w:rsidRPr="00AB7704">
              <w:rPr>
                <w:rFonts w:eastAsia="等线"/>
                <w:bCs/>
                <w:lang w:val="en-GB" w:eastAsia="x-none"/>
              </w:rPr>
              <w:t xml:space="preserve"> </w:t>
            </w:r>
            <w:r w:rsidRPr="00AB7704">
              <w:rPr>
                <w:rFonts w:eastAsia="等线" w:hint="eastAsia"/>
                <w:bCs/>
                <w:lang w:val="en-GB"/>
              </w:rPr>
              <w:t xml:space="preserve">other </w:t>
            </w:r>
            <w:r w:rsidRPr="00AB7704">
              <w:rPr>
                <w:rFonts w:eastAsia="等线"/>
                <w:bCs/>
                <w:lang w:val="en-GB" w:eastAsia="x-none"/>
              </w:rPr>
              <w:t>CP</w:t>
            </w:r>
          </w:p>
          <w:p w14:paraId="626A2466" w14:textId="110A7E92" w:rsidR="00B31620" w:rsidRPr="00AB7704" w:rsidRDefault="00B31620" w:rsidP="005031B6">
            <w:pPr>
              <w:overflowPunct w:val="0"/>
              <w:spacing w:after="180"/>
              <w:ind w:left="720"/>
              <w:textAlignment w:val="baseline"/>
              <w:rPr>
                <w:rFonts w:eastAsia="Yu Mincho"/>
                <w:lang w:val="en-GB"/>
              </w:rPr>
            </w:pPr>
          </w:p>
        </w:tc>
      </w:tr>
    </w:tbl>
    <w:p w14:paraId="7B8E904C" w14:textId="77777777" w:rsidR="00B31620" w:rsidRDefault="00B31620" w:rsidP="000C654B">
      <w:pPr>
        <w:pStyle w:val="BodyText"/>
      </w:pPr>
    </w:p>
    <w:p w14:paraId="20D71091" w14:textId="385C9887"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5031B6">
        <w:rPr>
          <w:rFonts w:hint="eastAsia"/>
          <w:lang w:val="en-US" w:eastAsia="zh-CN"/>
        </w:rPr>
        <w:t>6G frame structure</w:t>
      </w:r>
      <w:r w:rsidR="00395F52">
        <w:rPr>
          <w:lang w:val="en-US"/>
        </w:rPr>
        <w:t xml:space="preserve"> </w:t>
      </w:r>
      <w:r w:rsidR="005031B6">
        <w:rPr>
          <w:rFonts w:hint="eastAsia"/>
          <w:lang w:val="en-US" w:eastAsia="zh-CN"/>
        </w:rPr>
        <w:t xml:space="preserve">including </w:t>
      </w:r>
      <w:r w:rsidR="005031B6" w:rsidRPr="005031B6">
        <w:rPr>
          <w:lang w:val="en-US" w:eastAsia="zh-CN"/>
        </w:rPr>
        <w:t>numerology and compatibility with 5G NR to allow for efficient 5G-6G Multi-RAT Spectrum Sharing (MRSS)</w:t>
      </w:r>
      <w:r w:rsidRPr="00593E99">
        <w:t>.</w:t>
      </w:r>
      <w:r w:rsidR="00674C51">
        <w:rPr>
          <w:lang w:val="en-US"/>
        </w:rPr>
        <w:t xml:space="preserve"> </w:t>
      </w:r>
    </w:p>
    <w:p w14:paraId="18EE9DEF" w14:textId="77777777" w:rsidR="00B31620" w:rsidRPr="00F85887" w:rsidRDefault="00B31620" w:rsidP="000C654B">
      <w:pPr>
        <w:pStyle w:val="BodyText"/>
        <w:rPr>
          <w:lang w:val="en-US"/>
        </w:rPr>
      </w:pPr>
    </w:p>
    <w:p w14:paraId="75A348CA" w14:textId="77777777" w:rsidR="000C654B" w:rsidRPr="002E23A9" w:rsidRDefault="000C654B" w:rsidP="00D27444">
      <w:pPr>
        <w:pStyle w:val="Heading1"/>
        <w:ind w:hanging="522"/>
        <w:rPr>
          <w:rFonts w:ascii="Arial" w:hAnsi="Arial" w:cs="Arial"/>
          <w:lang w:eastAsia="zh-CN"/>
        </w:rPr>
      </w:pPr>
      <w:r>
        <w:rPr>
          <w:rFonts w:ascii="Arial" w:hAnsi="Arial" w:cs="Arial"/>
          <w:lang w:eastAsia="zh-CN"/>
        </w:rPr>
        <w:lastRenderedPageBreak/>
        <w:t>Discussion</w:t>
      </w:r>
    </w:p>
    <w:p w14:paraId="3B56B1CC" w14:textId="0E5F60BA" w:rsidR="00792D8D" w:rsidRPr="00D27444" w:rsidRDefault="00DD4BD0" w:rsidP="00D27444">
      <w:pPr>
        <w:pStyle w:val="Heading2"/>
        <w:spacing w:before="240"/>
        <w:ind w:left="578" w:hanging="578"/>
        <w:rPr>
          <w:rFonts w:ascii="Arial" w:hAnsi="Arial" w:cs="Arial"/>
          <w:lang w:eastAsia="zh-CN"/>
        </w:rPr>
      </w:pPr>
      <w:r w:rsidRPr="00D27444">
        <w:rPr>
          <w:rFonts w:ascii="Arial" w:hAnsi="Arial" w:cs="Arial"/>
          <w:lang w:eastAsia="zh-CN"/>
        </w:rPr>
        <w:t>Numerologies</w:t>
      </w:r>
      <w:r w:rsidR="005031B6" w:rsidRPr="00D27444">
        <w:rPr>
          <w:rFonts w:ascii="Arial" w:hAnsi="Arial" w:cs="Arial"/>
          <w:lang w:eastAsia="zh-CN"/>
        </w:rPr>
        <w:t xml:space="preserve"> for 6GR</w:t>
      </w:r>
    </w:p>
    <w:p w14:paraId="2578F5CA" w14:textId="176F2845" w:rsidR="00280370" w:rsidRDefault="00DC352C" w:rsidP="00E000F1">
      <w:pPr>
        <w:pStyle w:val="BodyText"/>
        <w:spacing w:beforeLines="100" w:before="240"/>
        <w:rPr>
          <w:lang w:eastAsia="zh-CN"/>
        </w:rPr>
      </w:pPr>
      <w:r>
        <w:rPr>
          <w:rFonts w:hint="eastAsia"/>
          <w:lang w:val="en-US" w:eastAsia="zh-CN"/>
        </w:rPr>
        <w:t xml:space="preserve">5G </w:t>
      </w:r>
      <w:r>
        <w:t xml:space="preserve">NR </w:t>
      </w:r>
      <w:r>
        <w:rPr>
          <w:rFonts w:hint="eastAsia"/>
          <w:lang w:eastAsia="zh-CN"/>
        </w:rPr>
        <w:t xml:space="preserve">is designed quite </w:t>
      </w:r>
      <w:r>
        <w:t xml:space="preserve">flexible </w:t>
      </w:r>
      <w:r>
        <w:rPr>
          <w:rFonts w:hint="eastAsia"/>
          <w:lang w:eastAsia="zh-CN"/>
        </w:rPr>
        <w:t xml:space="preserve">for a wide range of spectrums, e.g., sub-6GHz, millimeter wave band. </w:t>
      </w:r>
      <w:r w:rsidR="009F079E">
        <w:rPr>
          <w:rFonts w:hint="eastAsia"/>
          <w:lang w:eastAsia="zh-CN"/>
        </w:rPr>
        <w:t>A radio frame of t</w:t>
      </w:r>
      <w:r w:rsidR="00E000F1" w:rsidRPr="00E000F1">
        <w:rPr>
          <w:lang w:eastAsia="zh-CN"/>
        </w:rPr>
        <w:t>he</w:t>
      </w:r>
      <w:r w:rsidR="009F079E">
        <w:rPr>
          <w:rFonts w:hint="eastAsia"/>
          <w:lang w:eastAsia="zh-CN"/>
        </w:rPr>
        <w:t xml:space="preserve"> 5G</w:t>
      </w:r>
      <w:r w:rsidR="00E000F1" w:rsidRPr="00E000F1">
        <w:rPr>
          <w:lang w:eastAsia="zh-CN"/>
        </w:rPr>
        <w:t xml:space="preserve"> NR </w:t>
      </w:r>
      <w:r w:rsidR="009F079E">
        <w:rPr>
          <w:rFonts w:hint="eastAsia"/>
          <w:lang w:eastAsia="zh-CN"/>
        </w:rPr>
        <w:t>frame</w:t>
      </w:r>
      <w:r w:rsidR="00E000F1" w:rsidRPr="00E000F1">
        <w:rPr>
          <w:lang w:eastAsia="zh-CN"/>
        </w:rPr>
        <w:t xml:space="preserve"> structure is </w:t>
      </w:r>
      <w:r w:rsidR="009F079E">
        <w:rPr>
          <w:rFonts w:hint="eastAsia"/>
          <w:lang w:eastAsia="zh-CN"/>
        </w:rPr>
        <w:t>designe</w:t>
      </w:r>
      <w:r w:rsidR="00E000F1" w:rsidRPr="00E000F1">
        <w:rPr>
          <w:lang w:eastAsia="zh-CN"/>
        </w:rPr>
        <w:t xml:space="preserve">d with </w:t>
      </w:r>
      <w:r w:rsidR="00C24F93">
        <w:rPr>
          <w:rFonts w:hint="eastAsia"/>
          <w:lang w:eastAsia="zh-CN"/>
        </w:rPr>
        <w:t>fixed</w:t>
      </w:r>
      <w:r w:rsidR="009F079E">
        <w:rPr>
          <w:rFonts w:hint="eastAsia"/>
          <w:lang w:eastAsia="zh-CN"/>
        </w:rPr>
        <w:t xml:space="preserve"> 10 milliseconds, where one</w:t>
      </w:r>
      <w:r w:rsidR="00E000F1" w:rsidRPr="00E000F1">
        <w:rPr>
          <w:lang w:eastAsia="zh-CN"/>
        </w:rPr>
        <w:t xml:space="preserve"> 10</w:t>
      </w:r>
      <w:r w:rsidR="009F079E">
        <w:rPr>
          <w:rFonts w:hint="eastAsia"/>
          <w:lang w:eastAsia="zh-CN"/>
        </w:rPr>
        <w:t>-</w:t>
      </w:r>
      <w:r w:rsidR="00E000F1" w:rsidRPr="00E000F1">
        <w:rPr>
          <w:lang w:eastAsia="zh-CN"/>
        </w:rPr>
        <w:t>ms radio</w:t>
      </w:r>
      <w:r w:rsidR="009F079E">
        <w:rPr>
          <w:rFonts w:hint="eastAsia"/>
          <w:lang w:eastAsia="zh-CN"/>
        </w:rPr>
        <w:t xml:space="preserve"> </w:t>
      </w:r>
      <w:r w:rsidR="00E000F1" w:rsidRPr="00E000F1">
        <w:rPr>
          <w:lang w:eastAsia="zh-CN"/>
        </w:rPr>
        <w:t xml:space="preserve">frame </w:t>
      </w:r>
      <w:r w:rsidR="009F079E">
        <w:rPr>
          <w:rFonts w:hint="eastAsia"/>
          <w:lang w:eastAsia="zh-CN"/>
        </w:rPr>
        <w:t xml:space="preserve">is </w:t>
      </w:r>
      <w:r w:rsidR="00E000F1" w:rsidRPr="00E000F1">
        <w:rPr>
          <w:lang w:eastAsia="zh-CN"/>
        </w:rPr>
        <w:t xml:space="preserve">divided into ten 1-ms subframes. A subframe </w:t>
      </w:r>
      <w:r w:rsidR="009F079E">
        <w:rPr>
          <w:rFonts w:hint="eastAsia"/>
          <w:lang w:eastAsia="zh-CN"/>
        </w:rPr>
        <w:t xml:space="preserve">is designed with </w:t>
      </w:r>
      <w:r w:rsidR="009F079E">
        <w:rPr>
          <w:lang w:eastAsia="zh-CN"/>
        </w:rPr>
        <w:t>always</w:t>
      </w:r>
      <w:r w:rsidR="009F079E">
        <w:rPr>
          <w:rFonts w:hint="eastAsia"/>
          <w:lang w:eastAsia="zh-CN"/>
        </w:rPr>
        <w:t xml:space="preserve"> 1 millisecond and a slot consists of always 14 OFDM symbols. In that sense, one subframe can be</w:t>
      </w:r>
      <w:r w:rsidR="00E000F1" w:rsidRPr="00E000F1">
        <w:rPr>
          <w:lang w:eastAsia="zh-CN"/>
        </w:rPr>
        <w:t xml:space="preserve"> divided into </w:t>
      </w:r>
      <w:r w:rsidR="009F079E">
        <w:rPr>
          <w:rFonts w:hint="eastAsia"/>
          <w:lang w:eastAsia="zh-CN"/>
        </w:rPr>
        <w:t xml:space="preserve">one or multiple </w:t>
      </w:r>
      <w:r w:rsidR="00E000F1" w:rsidRPr="00E000F1">
        <w:rPr>
          <w:lang w:eastAsia="zh-CN"/>
        </w:rPr>
        <w:t>slots</w:t>
      </w:r>
      <w:r w:rsidR="009F079E" w:rsidRPr="009F079E">
        <w:rPr>
          <w:lang w:eastAsia="zh-CN"/>
        </w:rPr>
        <w:t xml:space="preserve"> </w:t>
      </w:r>
      <w:r w:rsidR="009F079E" w:rsidRPr="00E000F1">
        <w:rPr>
          <w:lang w:eastAsia="zh-CN"/>
        </w:rPr>
        <w:t xml:space="preserve">depends on the </w:t>
      </w:r>
      <w:r w:rsidR="009F079E">
        <w:rPr>
          <w:rFonts w:hint="eastAsia"/>
          <w:lang w:eastAsia="zh-CN"/>
        </w:rPr>
        <w:t xml:space="preserve">concrete </w:t>
      </w:r>
      <w:r w:rsidR="009F079E" w:rsidRPr="00E000F1">
        <w:rPr>
          <w:lang w:eastAsia="zh-CN"/>
        </w:rPr>
        <w:t>numerology</w:t>
      </w:r>
      <w:r w:rsidR="009F079E">
        <w:rPr>
          <w:rFonts w:hint="eastAsia"/>
          <w:lang w:eastAsia="zh-CN"/>
        </w:rPr>
        <w:t xml:space="preserve">. </w:t>
      </w:r>
      <w:r w:rsidR="00280370">
        <w:rPr>
          <w:rFonts w:hint="eastAsia"/>
          <w:lang w:eastAsia="zh-CN"/>
        </w:rPr>
        <w:t xml:space="preserve">In case of 15kHz subcarrier spacing, an NR slot has a duration of 1 millisecond, which is exactly </w:t>
      </w:r>
      <w:r w:rsidR="00D56E4C">
        <w:rPr>
          <w:lang w:eastAsia="zh-CN"/>
        </w:rPr>
        <w:t xml:space="preserve">the </w:t>
      </w:r>
      <w:r w:rsidR="00280370">
        <w:rPr>
          <w:rFonts w:hint="eastAsia"/>
          <w:lang w:eastAsia="zh-CN"/>
        </w:rPr>
        <w:t xml:space="preserve">same </w:t>
      </w:r>
      <w:r w:rsidR="00D56E4C">
        <w:rPr>
          <w:lang w:eastAsia="zh-CN"/>
        </w:rPr>
        <w:t>as</w:t>
      </w:r>
      <w:r w:rsidR="00D56E4C">
        <w:rPr>
          <w:rFonts w:hint="eastAsia"/>
          <w:lang w:eastAsia="zh-CN"/>
        </w:rPr>
        <w:t xml:space="preserve"> </w:t>
      </w:r>
      <w:r w:rsidR="00280370">
        <w:rPr>
          <w:rFonts w:hint="eastAsia"/>
          <w:lang w:eastAsia="zh-CN"/>
        </w:rPr>
        <w:t xml:space="preserve">LTE one subframe and </w:t>
      </w:r>
      <w:r w:rsidR="00280370" w:rsidRPr="00E000F1">
        <w:rPr>
          <w:lang w:eastAsia="zh-CN"/>
        </w:rPr>
        <w:t xml:space="preserve">beneficial </w:t>
      </w:r>
      <w:r w:rsidR="00280370">
        <w:rPr>
          <w:rFonts w:hint="eastAsia"/>
          <w:lang w:eastAsia="zh-CN"/>
        </w:rPr>
        <w:t>for LTE-NR</w:t>
      </w:r>
      <w:r w:rsidR="00280370" w:rsidRPr="00E000F1">
        <w:rPr>
          <w:lang w:eastAsia="zh-CN"/>
        </w:rPr>
        <w:t xml:space="preserve"> coexistence</w:t>
      </w:r>
      <w:r w:rsidR="00280370">
        <w:rPr>
          <w:rFonts w:hint="eastAsia"/>
          <w:lang w:eastAsia="zh-CN"/>
        </w:rPr>
        <w:t xml:space="preserve">; in case of 30kHz subcarrier spacing, an NR slot has a duration of 0.5 millisecond, which still includes 14 OFDM symbols; in case of 60kHz subcarrier spacing, an NR slot has a duration of 0.25 millisecond, which still includes 14 OFDM symbols. </w:t>
      </w:r>
      <w:r w:rsidR="00E000F1" w:rsidRPr="00E000F1">
        <w:rPr>
          <w:lang w:eastAsia="zh-CN"/>
        </w:rPr>
        <w:t xml:space="preserve">Since a slot is defined </w:t>
      </w:r>
      <w:r w:rsidR="003B01F0">
        <w:rPr>
          <w:lang w:eastAsia="zh-CN"/>
        </w:rPr>
        <w:t>with</w:t>
      </w:r>
      <w:r w:rsidR="003B01F0" w:rsidRPr="00E000F1">
        <w:rPr>
          <w:lang w:eastAsia="zh-CN"/>
        </w:rPr>
        <w:t xml:space="preserve"> </w:t>
      </w:r>
      <w:r w:rsidR="00E000F1" w:rsidRPr="00E000F1">
        <w:rPr>
          <w:lang w:eastAsia="zh-CN"/>
        </w:rPr>
        <w:t>a fixed number</w:t>
      </w:r>
      <w:r w:rsidR="00280370">
        <w:rPr>
          <w:rFonts w:hint="eastAsia"/>
          <w:lang w:eastAsia="zh-CN"/>
        </w:rPr>
        <w:t xml:space="preserve"> </w:t>
      </w:r>
      <w:r w:rsidR="00E000F1" w:rsidRPr="00E000F1">
        <w:rPr>
          <w:lang w:eastAsia="zh-CN"/>
        </w:rPr>
        <w:t xml:space="preserve">of OFDM symbols, a </w:t>
      </w:r>
      <w:r w:rsidR="00280370">
        <w:rPr>
          <w:rFonts w:hint="eastAsia"/>
          <w:lang w:eastAsia="zh-CN"/>
        </w:rPr>
        <w:t>larg</w:t>
      </w:r>
      <w:r w:rsidR="00E000F1" w:rsidRPr="00E000F1">
        <w:rPr>
          <w:lang w:eastAsia="zh-CN"/>
        </w:rPr>
        <w:t xml:space="preserve">er subcarrier spacing leads to a shorter slot duration. </w:t>
      </w:r>
      <w:r w:rsidR="00280370">
        <w:rPr>
          <w:rFonts w:hint="eastAsia"/>
          <w:lang w:eastAsia="zh-CN"/>
        </w:rPr>
        <w:t>In this way,</w:t>
      </w:r>
      <w:r w:rsidR="00E000F1" w:rsidRPr="00E000F1">
        <w:rPr>
          <w:lang w:eastAsia="zh-CN"/>
        </w:rPr>
        <w:t xml:space="preserve"> </w:t>
      </w:r>
      <w:r w:rsidR="00280370">
        <w:rPr>
          <w:rFonts w:hint="eastAsia"/>
          <w:lang w:eastAsia="zh-CN"/>
        </w:rPr>
        <w:t>larger subcarrier spacing</w:t>
      </w:r>
      <w:r w:rsidR="00E000F1" w:rsidRPr="00E000F1">
        <w:rPr>
          <w:lang w:eastAsia="zh-CN"/>
        </w:rPr>
        <w:t xml:space="preserve"> </w:t>
      </w:r>
      <w:r w:rsidR="00280370">
        <w:rPr>
          <w:rFonts w:hint="eastAsia"/>
          <w:lang w:eastAsia="zh-CN"/>
        </w:rPr>
        <w:t>can</w:t>
      </w:r>
      <w:r w:rsidR="00E000F1" w:rsidRPr="00E000F1">
        <w:rPr>
          <w:lang w:eastAsia="zh-CN"/>
        </w:rPr>
        <w:t xml:space="preserve"> be </w:t>
      </w:r>
      <w:r w:rsidR="00280370">
        <w:rPr>
          <w:rFonts w:hint="eastAsia"/>
          <w:lang w:eastAsia="zh-CN"/>
        </w:rPr>
        <w:t>consider</w:t>
      </w:r>
      <w:r w:rsidR="00E000F1" w:rsidRPr="00E000F1">
        <w:rPr>
          <w:lang w:eastAsia="zh-CN"/>
        </w:rPr>
        <w:t>ed to support lower-latency transmission</w:t>
      </w:r>
      <w:r w:rsidR="00280370">
        <w:rPr>
          <w:rFonts w:hint="eastAsia"/>
          <w:lang w:eastAsia="zh-CN"/>
        </w:rPr>
        <w:t xml:space="preserve"> due to the shorter TTI duration.</w:t>
      </w:r>
    </w:p>
    <w:p w14:paraId="0C59E0E9" w14:textId="52021984" w:rsidR="00280370" w:rsidRDefault="00280370" w:rsidP="00280370">
      <w:pPr>
        <w:pStyle w:val="BodyText"/>
        <w:spacing w:beforeLines="100" w:before="240"/>
        <w:rPr>
          <w:lang w:val="en-GB"/>
        </w:rPr>
      </w:pPr>
      <w:r>
        <w:rPr>
          <w:rFonts w:hint="eastAsia"/>
          <w:lang w:eastAsia="zh-CN"/>
        </w:rPr>
        <w:t xml:space="preserve">As shown in </w:t>
      </w:r>
      <w:r w:rsidR="00D56E4C">
        <w:rPr>
          <w:lang w:eastAsia="zh-CN"/>
        </w:rPr>
        <w:fldChar w:fldCharType="begin"/>
      </w:r>
      <w:r w:rsidR="00D56E4C">
        <w:rPr>
          <w:lang w:eastAsia="zh-CN"/>
        </w:rPr>
        <w:instrText xml:space="preserve"> </w:instrText>
      </w:r>
      <w:r w:rsidR="00D56E4C">
        <w:rPr>
          <w:rFonts w:hint="eastAsia"/>
          <w:lang w:eastAsia="zh-CN"/>
        </w:rPr>
        <w:instrText>REF _Ref206145768 \h</w:instrText>
      </w:r>
      <w:r w:rsidR="00D56E4C">
        <w:rPr>
          <w:lang w:eastAsia="zh-CN"/>
        </w:rPr>
        <w:instrText xml:space="preserve">  \* MERGEFORMAT </w:instrText>
      </w:r>
      <w:r w:rsidR="00D56E4C">
        <w:rPr>
          <w:lang w:eastAsia="zh-CN"/>
        </w:rPr>
      </w:r>
      <w:r w:rsidR="00D56E4C">
        <w:rPr>
          <w:lang w:eastAsia="zh-CN"/>
        </w:rPr>
        <w:fldChar w:fldCharType="separate"/>
      </w:r>
      <w:r w:rsidR="00D56E4C">
        <w:t xml:space="preserve">Table </w:t>
      </w:r>
      <w:r w:rsidR="00D56E4C" w:rsidRPr="001C5268">
        <w:rPr>
          <w:bCs/>
          <w:noProof/>
        </w:rPr>
        <w:t>1</w:t>
      </w:r>
      <w:r w:rsidR="00D56E4C">
        <w:rPr>
          <w:lang w:eastAsia="zh-CN"/>
        </w:rPr>
        <w:fldChar w:fldCharType="end"/>
      </w:r>
      <w:r w:rsidR="007F7DA2">
        <w:rPr>
          <w:rFonts w:hint="eastAsia"/>
          <w:lang w:eastAsia="zh-CN"/>
        </w:rPr>
        <w:t xml:space="preserve"> </w:t>
      </w:r>
      <w:r w:rsidR="00C16013">
        <w:rPr>
          <w:rFonts w:hint="eastAsia"/>
          <w:lang w:eastAsia="zh-CN"/>
        </w:rPr>
        <w:t>(</w:t>
      </w:r>
      <w:r>
        <w:rPr>
          <w:rFonts w:hint="eastAsia"/>
          <w:lang w:eastAsia="zh-CN"/>
        </w:rPr>
        <w:t>Table 4.2-1</w:t>
      </w:r>
      <w:r w:rsidR="00C16013">
        <w:rPr>
          <w:rFonts w:hint="eastAsia"/>
          <w:lang w:eastAsia="zh-CN"/>
        </w:rPr>
        <w:t xml:space="preserve"> in TS38.211)</w:t>
      </w:r>
      <w:r>
        <w:rPr>
          <w:rFonts w:hint="eastAsia"/>
          <w:lang w:eastAsia="zh-CN"/>
        </w:rPr>
        <w:t>, m</w:t>
      </w:r>
      <w:r w:rsidRPr="00280370">
        <w:rPr>
          <w:lang w:val="en-GB"/>
        </w:rPr>
        <w:t xml:space="preserve">ultiple OFDM numerologies are supported where </w:t>
      </w:r>
      <m:oMath>
        <m:r>
          <w:rPr>
            <w:rFonts w:ascii="Cambria Math" w:hAnsi="Cambria Math"/>
            <w:lang w:val="en-GB"/>
          </w:rPr>
          <m:t>μ</m:t>
        </m:r>
      </m:oMath>
      <w:r w:rsidRPr="00280370">
        <w:rPr>
          <w:lang w:val="en-GB"/>
        </w:rPr>
        <w:t xml:space="preserve"> and the cyclic prefix for a downlink or uplink bandwidth part are obtained from the higher-layer parameters </w:t>
      </w:r>
      <w:proofErr w:type="spellStart"/>
      <w:r w:rsidRPr="00280370">
        <w:rPr>
          <w:i/>
          <w:lang w:val="en-GB"/>
        </w:rPr>
        <w:t>subcarrierSpacing</w:t>
      </w:r>
      <w:proofErr w:type="spellEnd"/>
      <w:r w:rsidRPr="00280370">
        <w:rPr>
          <w:lang w:val="en-GB"/>
        </w:rPr>
        <w:t xml:space="preserve"> and </w:t>
      </w:r>
      <w:proofErr w:type="spellStart"/>
      <w:r w:rsidRPr="00280370">
        <w:rPr>
          <w:i/>
          <w:lang w:val="en-GB"/>
        </w:rPr>
        <w:t>cyclicPrefix</w:t>
      </w:r>
      <w:proofErr w:type="spellEnd"/>
      <w:r w:rsidRPr="00280370">
        <w:rPr>
          <w:lang w:val="en-GB"/>
        </w:rPr>
        <w:t xml:space="preserve">, respectively. </w:t>
      </w:r>
    </w:p>
    <w:p w14:paraId="43DF4661" w14:textId="4855B00B" w:rsidR="00D56E4C" w:rsidRDefault="00D56E4C" w:rsidP="00D27444">
      <w:pPr>
        <w:pStyle w:val="Caption"/>
        <w:keepNext/>
        <w:jc w:val="center"/>
      </w:pPr>
      <w:bookmarkStart w:id="3" w:name="_Ref206145768"/>
      <w:r>
        <w:t xml:space="preserve">Table </w:t>
      </w:r>
      <w:r w:rsidRPr="001C5268">
        <w:fldChar w:fldCharType="begin"/>
      </w:r>
      <w:r w:rsidRPr="00440D33">
        <w:instrText xml:space="preserve"> SEQ Table \* ARABIC </w:instrText>
      </w:r>
      <w:r w:rsidRPr="001C5268">
        <w:fldChar w:fldCharType="separate"/>
      </w:r>
      <w:r w:rsidR="00DF3DD4">
        <w:rPr>
          <w:noProof/>
        </w:rPr>
        <w:t>1</w:t>
      </w:r>
      <w:r w:rsidRPr="001C5268">
        <w:fldChar w:fldCharType="end"/>
      </w:r>
      <w:bookmarkEnd w:id="3"/>
      <w:r w:rsidRPr="00440D33">
        <w:t>:</w:t>
      </w:r>
      <w:r>
        <w:t xml:space="preserve"> NR s</w:t>
      </w:r>
      <w:r w:rsidRPr="001C5268">
        <w:t>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280370" w:rsidRPr="00C567D5" w14:paraId="251AD804" w14:textId="77777777" w:rsidTr="00D95117">
        <w:trPr>
          <w:jc w:val="center"/>
        </w:trPr>
        <w:tc>
          <w:tcPr>
            <w:tcW w:w="1129" w:type="dxa"/>
            <w:shd w:val="clear" w:color="auto" w:fill="auto"/>
            <w:vAlign w:val="center"/>
          </w:tcPr>
          <w:p w14:paraId="4F3D43CF" w14:textId="77777777" w:rsidR="00280370" w:rsidRPr="00D27444" w:rsidRDefault="00280370" w:rsidP="00280370">
            <w:pPr>
              <w:keepNext/>
              <w:keepLines/>
              <w:spacing w:after="0" w:line="240" w:lineRule="auto"/>
              <w:jc w:val="center"/>
              <w:rPr>
                <w:rFonts w:ascii="Times New Roman" w:eastAsia="Batang" w:hAnsi="Times New Roman" w:cs="Times New Roman"/>
                <w:b/>
                <w:sz w:val="18"/>
                <w:szCs w:val="20"/>
                <w:lang w:val="en-GB" w:eastAsia="en-US"/>
              </w:rPr>
            </w:pPr>
            <w:r w:rsidRPr="00562B51">
              <w:rPr>
                <w:rFonts w:ascii="Times New Roman" w:eastAsia="Batang" w:hAnsi="Times New Roman" w:cs="Times New Roman"/>
                <w:b/>
                <w:position w:val="-10"/>
                <w:sz w:val="18"/>
                <w:szCs w:val="20"/>
                <w:lang w:val="en-GB" w:eastAsia="en-US"/>
              </w:rPr>
              <w:object w:dxaOrig="220" w:dyaOrig="240" w14:anchorId="04FB7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4.4pt" o:ole="">
                  <v:imagedata r:id="rId7" o:title=""/>
                </v:shape>
                <o:OLEObject Type="Embed" ProgID="Equation.3" ShapeID="_x0000_i1025" DrawAspect="Content" ObjectID="_1820769324" r:id="rId8"/>
              </w:object>
            </w:r>
          </w:p>
        </w:tc>
        <w:tc>
          <w:tcPr>
            <w:tcW w:w="1843" w:type="dxa"/>
            <w:shd w:val="clear" w:color="auto" w:fill="auto"/>
            <w:vAlign w:val="center"/>
          </w:tcPr>
          <w:p w14:paraId="7C5F46F8" w14:textId="77777777" w:rsidR="00280370" w:rsidRPr="00D27444" w:rsidRDefault="00280370" w:rsidP="00280370">
            <w:pPr>
              <w:keepNext/>
              <w:keepLines/>
              <w:spacing w:after="0" w:line="240" w:lineRule="auto"/>
              <w:jc w:val="center"/>
              <w:rPr>
                <w:rFonts w:ascii="Times New Roman" w:eastAsia="Batang" w:hAnsi="Times New Roman" w:cs="Times New Roman"/>
                <w:b/>
                <w:sz w:val="18"/>
                <w:szCs w:val="20"/>
                <w:lang w:val="en-GB" w:eastAsia="en-US"/>
              </w:rPr>
            </w:pPr>
            <w:r w:rsidRPr="00562B51">
              <w:rPr>
                <w:rFonts w:ascii="Times New Roman" w:eastAsia="Batang" w:hAnsi="Times New Roman" w:cs="Times New Roman"/>
                <w:b/>
                <w:position w:val="-10"/>
                <w:sz w:val="18"/>
                <w:szCs w:val="20"/>
                <w:lang w:val="en-GB" w:eastAsia="en-US"/>
              </w:rPr>
              <w:object w:dxaOrig="1500" w:dyaOrig="340" w14:anchorId="3D5BAD43">
                <v:shape id="_x0000_i1026" type="#_x0000_t75" style="width:75.25pt;height:17.05pt" o:ole="">
                  <v:imagedata r:id="rId9" o:title=""/>
                </v:shape>
                <o:OLEObject Type="Embed" ProgID="Equation.3" ShapeID="_x0000_i1026" DrawAspect="Content" ObjectID="_1820769325" r:id="rId10"/>
              </w:object>
            </w:r>
          </w:p>
        </w:tc>
        <w:tc>
          <w:tcPr>
            <w:tcW w:w="1843" w:type="dxa"/>
            <w:vAlign w:val="center"/>
          </w:tcPr>
          <w:p w14:paraId="6E329213" w14:textId="77777777" w:rsidR="00280370" w:rsidRPr="00D27444" w:rsidRDefault="00280370" w:rsidP="00280370">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Cyclic prefix</w:t>
            </w:r>
          </w:p>
        </w:tc>
      </w:tr>
      <w:tr w:rsidR="00280370" w:rsidRPr="00C567D5" w14:paraId="63D76255" w14:textId="77777777" w:rsidTr="00D95117">
        <w:trPr>
          <w:jc w:val="center"/>
        </w:trPr>
        <w:tc>
          <w:tcPr>
            <w:tcW w:w="1129" w:type="dxa"/>
            <w:shd w:val="clear" w:color="auto" w:fill="auto"/>
          </w:tcPr>
          <w:p w14:paraId="11DDE7B3"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0</w:t>
            </w:r>
          </w:p>
        </w:tc>
        <w:tc>
          <w:tcPr>
            <w:tcW w:w="1843" w:type="dxa"/>
            <w:shd w:val="clear" w:color="auto" w:fill="auto"/>
          </w:tcPr>
          <w:p w14:paraId="090E7421"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15</w:t>
            </w:r>
          </w:p>
        </w:tc>
        <w:tc>
          <w:tcPr>
            <w:tcW w:w="1843" w:type="dxa"/>
          </w:tcPr>
          <w:p w14:paraId="0A89CF03"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6250333F" w14:textId="77777777" w:rsidTr="00D95117">
        <w:trPr>
          <w:jc w:val="center"/>
        </w:trPr>
        <w:tc>
          <w:tcPr>
            <w:tcW w:w="1129" w:type="dxa"/>
            <w:shd w:val="clear" w:color="auto" w:fill="auto"/>
          </w:tcPr>
          <w:p w14:paraId="58E43237"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w:t>
            </w:r>
          </w:p>
        </w:tc>
        <w:tc>
          <w:tcPr>
            <w:tcW w:w="1843" w:type="dxa"/>
            <w:shd w:val="clear" w:color="auto" w:fill="auto"/>
          </w:tcPr>
          <w:p w14:paraId="456751EE"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30</w:t>
            </w:r>
          </w:p>
        </w:tc>
        <w:tc>
          <w:tcPr>
            <w:tcW w:w="1843" w:type="dxa"/>
          </w:tcPr>
          <w:p w14:paraId="27BEEB28"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40EA76F6" w14:textId="77777777" w:rsidTr="00D95117">
        <w:trPr>
          <w:jc w:val="center"/>
        </w:trPr>
        <w:tc>
          <w:tcPr>
            <w:tcW w:w="1129" w:type="dxa"/>
            <w:shd w:val="clear" w:color="auto" w:fill="auto"/>
          </w:tcPr>
          <w:p w14:paraId="39CAF04C"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w:t>
            </w:r>
          </w:p>
        </w:tc>
        <w:tc>
          <w:tcPr>
            <w:tcW w:w="1843" w:type="dxa"/>
            <w:shd w:val="clear" w:color="auto" w:fill="auto"/>
          </w:tcPr>
          <w:p w14:paraId="3971697A"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60</w:t>
            </w:r>
          </w:p>
        </w:tc>
        <w:tc>
          <w:tcPr>
            <w:tcW w:w="1843" w:type="dxa"/>
          </w:tcPr>
          <w:p w14:paraId="4EE84D4E"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 Extended</w:t>
            </w:r>
          </w:p>
        </w:tc>
      </w:tr>
      <w:tr w:rsidR="00280370" w:rsidRPr="00C567D5" w14:paraId="764D201A" w14:textId="77777777" w:rsidTr="00D95117">
        <w:trPr>
          <w:jc w:val="center"/>
        </w:trPr>
        <w:tc>
          <w:tcPr>
            <w:tcW w:w="1129" w:type="dxa"/>
            <w:shd w:val="clear" w:color="auto" w:fill="auto"/>
          </w:tcPr>
          <w:p w14:paraId="7DE29C19"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w:t>
            </w:r>
          </w:p>
        </w:tc>
        <w:tc>
          <w:tcPr>
            <w:tcW w:w="1843" w:type="dxa"/>
            <w:shd w:val="clear" w:color="auto" w:fill="auto"/>
          </w:tcPr>
          <w:p w14:paraId="798B5806"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120</w:t>
            </w:r>
          </w:p>
        </w:tc>
        <w:tc>
          <w:tcPr>
            <w:tcW w:w="1843" w:type="dxa"/>
          </w:tcPr>
          <w:p w14:paraId="71BCE293"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33B401F5" w14:textId="77777777" w:rsidTr="00D95117">
        <w:trPr>
          <w:jc w:val="center"/>
        </w:trPr>
        <w:tc>
          <w:tcPr>
            <w:tcW w:w="1129" w:type="dxa"/>
            <w:shd w:val="clear" w:color="auto" w:fill="auto"/>
          </w:tcPr>
          <w:p w14:paraId="07D58BA5"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w:t>
            </w:r>
          </w:p>
        </w:tc>
        <w:tc>
          <w:tcPr>
            <w:tcW w:w="1843" w:type="dxa"/>
            <w:shd w:val="clear" w:color="auto" w:fill="auto"/>
          </w:tcPr>
          <w:p w14:paraId="265AF8B5"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240</w:t>
            </w:r>
          </w:p>
        </w:tc>
        <w:tc>
          <w:tcPr>
            <w:tcW w:w="1843" w:type="dxa"/>
          </w:tcPr>
          <w:p w14:paraId="0B040156"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3BAD2807" w14:textId="77777777" w:rsidTr="00D95117">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BBBD2F2"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985792"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480</w:t>
            </w:r>
          </w:p>
        </w:tc>
        <w:tc>
          <w:tcPr>
            <w:tcW w:w="1843" w:type="dxa"/>
            <w:tcBorders>
              <w:top w:val="single" w:sz="4" w:space="0" w:color="auto"/>
              <w:left w:val="single" w:sz="4" w:space="0" w:color="auto"/>
              <w:bottom w:val="single" w:sz="4" w:space="0" w:color="auto"/>
              <w:right w:val="single" w:sz="4" w:space="0" w:color="auto"/>
            </w:tcBorders>
          </w:tcPr>
          <w:p w14:paraId="626444B8"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r w:rsidR="00280370" w:rsidRPr="00C567D5" w14:paraId="5FC7B899" w14:textId="77777777" w:rsidTr="00D95117">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CE55E92"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69F291" w14:textId="77777777" w:rsidR="00280370" w:rsidRPr="00D27444" w:rsidRDefault="00280370" w:rsidP="00280370">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960</w:t>
            </w:r>
          </w:p>
        </w:tc>
        <w:tc>
          <w:tcPr>
            <w:tcW w:w="1843" w:type="dxa"/>
            <w:tcBorders>
              <w:top w:val="single" w:sz="4" w:space="0" w:color="auto"/>
              <w:left w:val="single" w:sz="4" w:space="0" w:color="auto"/>
              <w:bottom w:val="single" w:sz="4" w:space="0" w:color="auto"/>
              <w:right w:val="single" w:sz="4" w:space="0" w:color="auto"/>
            </w:tcBorders>
          </w:tcPr>
          <w:p w14:paraId="298B4AF7" w14:textId="77777777" w:rsidR="00280370" w:rsidRPr="00D27444" w:rsidRDefault="00280370" w:rsidP="00280370">
            <w:pPr>
              <w:keepNext/>
              <w:keepLines/>
              <w:spacing w:after="0" w:line="240" w:lineRule="auto"/>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Normal</w:t>
            </w:r>
          </w:p>
        </w:tc>
      </w:tr>
    </w:tbl>
    <w:p w14:paraId="0C01C1BE" w14:textId="77777777" w:rsidR="00280370" w:rsidRPr="00280370" w:rsidRDefault="00280370" w:rsidP="00280370">
      <w:pPr>
        <w:spacing w:after="180" w:line="240" w:lineRule="auto"/>
        <w:rPr>
          <w:rFonts w:ascii="Times New Roman" w:hAnsi="Times New Roman" w:cs="Times New Roman"/>
          <w:sz w:val="20"/>
          <w:szCs w:val="20"/>
          <w:lang w:val="en-GB" w:eastAsia="en-US"/>
        </w:rPr>
      </w:pPr>
    </w:p>
    <w:p w14:paraId="5EBF2846" w14:textId="540860D6" w:rsidR="00DD4BD0" w:rsidRDefault="00280370" w:rsidP="00E000F1">
      <w:pPr>
        <w:pStyle w:val="BodyText"/>
        <w:spacing w:beforeLines="100" w:before="240"/>
        <w:rPr>
          <w:lang w:val="en-US" w:eastAsia="zh-CN"/>
        </w:rPr>
      </w:pPr>
      <w:r w:rsidRPr="00280370">
        <w:rPr>
          <w:lang w:val="en-US" w:eastAsia="zh-CN"/>
        </w:rPr>
        <w:t>For 6G</w:t>
      </w:r>
      <w:r w:rsidR="00243C07">
        <w:rPr>
          <w:rFonts w:hint="eastAsia"/>
          <w:lang w:val="en-US" w:eastAsia="zh-CN"/>
        </w:rPr>
        <w:t>R</w:t>
      </w:r>
      <w:r w:rsidR="00DD4BD0">
        <w:rPr>
          <w:rFonts w:hint="eastAsia"/>
          <w:lang w:val="en-US" w:eastAsia="zh-CN"/>
        </w:rPr>
        <w:t>, OFDM-based waveform is still considered as baseline waveform</w:t>
      </w:r>
      <w:r w:rsidR="00D56E4C">
        <w:rPr>
          <w:lang w:val="en-US" w:eastAsia="zh-CN"/>
        </w:rPr>
        <w:t xml:space="preserve"> according to SID</w:t>
      </w:r>
      <w:r w:rsidR="00DD4BD0">
        <w:rPr>
          <w:rFonts w:hint="eastAsia"/>
          <w:lang w:val="en-US" w:eastAsia="zh-CN"/>
        </w:rPr>
        <w:t xml:space="preserve">. Hence, </w:t>
      </w:r>
      <w:bookmarkStart w:id="4" w:name="_Hlk205819409"/>
      <w:r w:rsidRPr="00280370">
        <w:rPr>
          <w:lang w:val="en-US" w:eastAsia="zh-CN"/>
        </w:rPr>
        <w:t xml:space="preserve">subcarrier spacing of  </w:t>
      </w:r>
      <m:oMath>
        <m:r>
          <w:rPr>
            <w:rFonts w:ascii="Cambria Math" w:hAnsi="Cambria Math"/>
            <w:lang w:val="en-US" w:eastAsia="zh-CN"/>
          </w:rPr>
          <m:t>15×</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r>
          <w:rPr>
            <w:rFonts w:ascii="Cambria Math" w:hAnsi="Cambria Math"/>
            <w:lang w:val="en-US" w:eastAsia="zh-CN"/>
          </w:rPr>
          <m:t xml:space="preserve"> kHz (u=0, 1, 2, 3)</m:t>
        </m:r>
      </m:oMath>
      <w:r w:rsidR="00243C07">
        <w:rPr>
          <w:rFonts w:hint="eastAsia"/>
          <w:lang w:val="en-US" w:eastAsia="zh-CN"/>
        </w:rPr>
        <w:t xml:space="preserve"> </w:t>
      </w:r>
      <w:r w:rsidR="00D56E4C">
        <w:rPr>
          <w:lang w:val="en-US" w:eastAsia="zh-CN"/>
        </w:rPr>
        <w:t>should be</w:t>
      </w:r>
      <w:r w:rsidR="00D56E4C" w:rsidRPr="00280370">
        <w:rPr>
          <w:lang w:val="en-US" w:eastAsia="zh-CN"/>
        </w:rPr>
        <w:t xml:space="preserve"> </w:t>
      </w:r>
      <w:r w:rsidR="00DD4BD0">
        <w:rPr>
          <w:rFonts w:hint="eastAsia"/>
          <w:lang w:val="en-US" w:eastAsia="zh-CN"/>
        </w:rPr>
        <w:t xml:space="preserve">continued to be </w:t>
      </w:r>
      <w:r w:rsidRPr="00280370">
        <w:rPr>
          <w:lang w:val="en-US" w:eastAsia="zh-CN"/>
        </w:rPr>
        <w:t xml:space="preserve">used for </w:t>
      </w:r>
      <w:r w:rsidR="00DD4BD0">
        <w:rPr>
          <w:rFonts w:hint="eastAsia"/>
          <w:lang w:val="en-US" w:eastAsia="zh-CN"/>
        </w:rPr>
        <w:t xml:space="preserve">6G </w:t>
      </w:r>
      <w:bookmarkEnd w:id="4"/>
      <w:r w:rsidR="00DD4BD0">
        <w:rPr>
          <w:rFonts w:hint="eastAsia"/>
          <w:lang w:val="en-US" w:eastAsia="zh-CN"/>
        </w:rPr>
        <w:t>for easy implementation compared with other subcarrier spacing values.</w:t>
      </w:r>
    </w:p>
    <w:p w14:paraId="335EAA61" w14:textId="10A21EAF" w:rsidR="00DD4BD0" w:rsidRDefault="00D56E4C" w:rsidP="00DD4BD0">
      <w:pPr>
        <w:pStyle w:val="BodyText"/>
        <w:spacing w:beforeLines="100" w:before="240"/>
        <w:rPr>
          <w:lang w:val="en-US" w:eastAsia="zh-CN"/>
        </w:rPr>
      </w:pPr>
      <w:r>
        <w:rPr>
          <w:lang w:val="en-US" w:eastAsia="zh-CN"/>
        </w:rPr>
        <w:t>In addition</w:t>
      </w:r>
      <w:r w:rsidR="00DD4BD0">
        <w:rPr>
          <w:rFonts w:hint="eastAsia"/>
          <w:lang w:val="en-US" w:eastAsia="zh-CN"/>
        </w:rPr>
        <w:t>, f</w:t>
      </w:r>
      <w:r w:rsidR="00DD4BD0" w:rsidRPr="00DD4BD0">
        <w:rPr>
          <w:lang w:val="en-US" w:eastAsia="zh-CN"/>
        </w:rPr>
        <w:t>or 6GR, one possible deployment is based on MRSS</w:t>
      </w:r>
      <w:r w:rsidR="009C364B">
        <w:rPr>
          <w:rFonts w:hint="eastAsia"/>
          <w:lang w:val="en-US" w:eastAsia="zh-CN"/>
        </w:rPr>
        <w:t xml:space="preserve"> (Multi-RAT Spectrum Sharing)</w:t>
      </w:r>
      <w:r w:rsidR="00DD4BD0" w:rsidRPr="00DD4BD0">
        <w:rPr>
          <w:lang w:val="en-US" w:eastAsia="zh-CN"/>
        </w:rPr>
        <w:t xml:space="preserve"> technology that supports the </w:t>
      </w:r>
      <w:r w:rsidR="009C364B">
        <w:rPr>
          <w:rFonts w:hint="eastAsia"/>
          <w:lang w:val="en-US" w:eastAsia="zh-CN"/>
        </w:rPr>
        <w:t>smooth migration from 5</w:t>
      </w:r>
      <w:r w:rsidR="00DD4BD0" w:rsidRPr="00DD4BD0">
        <w:rPr>
          <w:lang w:val="en-US" w:eastAsia="zh-CN"/>
        </w:rPr>
        <w:t>G</w:t>
      </w:r>
      <w:r w:rsidR="009C364B">
        <w:rPr>
          <w:rFonts w:hint="eastAsia"/>
          <w:lang w:val="en-US" w:eastAsia="zh-CN"/>
        </w:rPr>
        <w:t xml:space="preserve"> to 6</w:t>
      </w:r>
      <w:r w:rsidR="00DD4BD0" w:rsidRPr="00DD4BD0">
        <w:rPr>
          <w:lang w:val="en-US" w:eastAsia="zh-CN"/>
        </w:rPr>
        <w:t xml:space="preserve">G </w:t>
      </w:r>
      <w:r w:rsidR="009C364B">
        <w:rPr>
          <w:rFonts w:hint="eastAsia"/>
          <w:lang w:val="en-US" w:eastAsia="zh-CN"/>
        </w:rPr>
        <w:t>by means of</w:t>
      </w:r>
      <w:r w:rsidR="00DD4BD0" w:rsidRPr="00DD4BD0">
        <w:rPr>
          <w:lang w:val="en-US" w:eastAsia="zh-CN"/>
        </w:rPr>
        <w:t xml:space="preserve"> enabling 6GR shares the </w:t>
      </w:r>
      <w:r w:rsidR="009C364B">
        <w:rPr>
          <w:rFonts w:hint="eastAsia"/>
          <w:lang w:val="en-US" w:eastAsia="zh-CN"/>
        </w:rPr>
        <w:t xml:space="preserve">same </w:t>
      </w:r>
      <w:r w:rsidR="00DD4BD0" w:rsidRPr="00DD4BD0">
        <w:rPr>
          <w:lang w:val="en-US" w:eastAsia="zh-CN"/>
        </w:rPr>
        <w:t>spectrum/</w:t>
      </w:r>
      <w:r w:rsidR="009C364B" w:rsidRPr="00DD4BD0">
        <w:rPr>
          <w:lang w:val="en-US" w:eastAsia="zh-CN"/>
        </w:rPr>
        <w:t>frequency</w:t>
      </w:r>
      <w:r w:rsidR="00DD4BD0" w:rsidRPr="00DD4BD0">
        <w:rPr>
          <w:lang w:val="en-US" w:eastAsia="zh-CN"/>
        </w:rPr>
        <w:t xml:space="preserve"> already with 5G NR deployment.</w:t>
      </w:r>
      <w:r w:rsidR="009C364B">
        <w:rPr>
          <w:rFonts w:hint="eastAsia"/>
          <w:lang w:val="en-US" w:eastAsia="zh-CN"/>
        </w:rPr>
        <w:t xml:space="preserve"> Hence, 6G should use same numerologies as 5G especially for 5G-6G coexistence. </w:t>
      </w:r>
    </w:p>
    <w:p w14:paraId="17B22D9C" w14:textId="3665DEC5" w:rsidR="00DC352C" w:rsidRPr="00DD4BD0" w:rsidRDefault="00DC352C" w:rsidP="00DD4BD0">
      <w:pPr>
        <w:pStyle w:val="BodyText"/>
        <w:spacing w:beforeLines="100" w:before="240"/>
        <w:rPr>
          <w:lang w:val="en-US" w:eastAsia="zh-CN"/>
        </w:rPr>
      </w:pPr>
      <w:r>
        <w:rPr>
          <w:lang w:val="en-US" w:eastAsia="zh-CN"/>
        </w:rPr>
        <w:t>B</w:t>
      </w:r>
      <w:r>
        <w:rPr>
          <w:rFonts w:hint="eastAsia"/>
          <w:lang w:val="en-US" w:eastAsia="zh-CN"/>
        </w:rPr>
        <w:t>ased on above analysis, we have below proposal:</w:t>
      </w:r>
    </w:p>
    <w:p w14:paraId="1A01A9D7" w14:textId="2C440AAB" w:rsidR="00DC352C" w:rsidRDefault="00DC352C" w:rsidP="00DC352C">
      <w:pPr>
        <w:pStyle w:val="BodyText"/>
        <w:rPr>
          <w:b/>
          <w:i/>
        </w:rPr>
      </w:pPr>
      <w:r>
        <w:rPr>
          <w:b/>
          <w:i/>
          <w:lang w:eastAsia="zh-CN"/>
        </w:rPr>
        <w:t>P</w:t>
      </w:r>
      <w:r>
        <w:rPr>
          <w:rFonts w:hint="eastAsia"/>
          <w:b/>
          <w:i/>
          <w:lang w:eastAsia="zh-CN"/>
        </w:rPr>
        <w:t xml:space="preserve">roposal </w:t>
      </w:r>
      <w:r>
        <w:rPr>
          <w:b/>
          <w:i/>
          <w:lang w:eastAsia="zh-CN"/>
        </w:rPr>
        <w:t>1</w:t>
      </w:r>
      <w:r w:rsidRPr="001065D5">
        <w:rPr>
          <w:b/>
          <w:i/>
        </w:rPr>
        <w:t xml:space="preserve">: </w:t>
      </w:r>
      <w:r>
        <w:rPr>
          <w:rFonts w:hint="eastAsia"/>
          <w:b/>
          <w:i/>
          <w:lang w:eastAsia="zh-CN"/>
        </w:rPr>
        <w:t>Continue using s</w:t>
      </w:r>
      <w:r w:rsidRPr="00DC352C">
        <w:rPr>
          <w:b/>
          <w:i/>
        </w:rPr>
        <w:t xml:space="preserve">ubcarrier spacing of </w:t>
      </w:r>
      <m:oMath>
        <m:r>
          <w:rPr>
            <w:rFonts w:ascii="Cambria Math" w:hAnsi="Cambria Math"/>
            <w:lang w:val="en-US" w:eastAsia="zh-CN"/>
          </w:rPr>
          <m:t>15×</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r>
          <w:rPr>
            <w:rFonts w:ascii="Cambria Math" w:hAnsi="Cambria Math"/>
            <w:lang w:val="en-US" w:eastAsia="zh-CN"/>
          </w:rPr>
          <m:t xml:space="preserve"> kHz (u=0, 1, 2, 3)</m:t>
        </m:r>
      </m:oMath>
      <w:r w:rsidRPr="00DC352C">
        <w:rPr>
          <w:b/>
          <w:i/>
        </w:rPr>
        <w:t xml:space="preserve"> for 6G</w:t>
      </w:r>
      <w:r w:rsidRPr="00486689">
        <w:rPr>
          <w:b/>
          <w:i/>
        </w:rPr>
        <w:t>.</w:t>
      </w:r>
    </w:p>
    <w:p w14:paraId="4A477BA1" w14:textId="4CDD5334" w:rsidR="00DD4BD0" w:rsidRDefault="00DD4BD0" w:rsidP="00E000F1">
      <w:pPr>
        <w:pStyle w:val="BodyText"/>
        <w:spacing w:beforeLines="100" w:before="240"/>
        <w:rPr>
          <w:lang w:eastAsia="zh-CN"/>
        </w:rPr>
      </w:pPr>
    </w:p>
    <w:p w14:paraId="4C98BBF3" w14:textId="77777777" w:rsidR="00D52061" w:rsidRDefault="00BE1817" w:rsidP="00E000F1">
      <w:pPr>
        <w:pStyle w:val="BodyText"/>
        <w:spacing w:beforeLines="100" w:before="240"/>
        <w:rPr>
          <w:lang w:eastAsia="zh-CN"/>
        </w:rPr>
      </w:pPr>
      <w:r>
        <w:rPr>
          <w:rFonts w:hint="eastAsia"/>
          <w:lang w:val="en-US" w:eastAsia="zh-CN"/>
        </w:rPr>
        <w:t xml:space="preserve">For 5G </w:t>
      </w:r>
      <w:r>
        <w:t>NR</w:t>
      </w:r>
      <w:r>
        <w:rPr>
          <w:rFonts w:hint="eastAsia"/>
          <w:lang w:eastAsia="zh-CN"/>
        </w:rPr>
        <w:t>, the concept of BWP is introduced mainly for flexibly configuring UE</w:t>
      </w:r>
      <w:r>
        <w:rPr>
          <w:lang w:eastAsia="zh-CN"/>
        </w:rPr>
        <w:t>’</w:t>
      </w:r>
      <w:r>
        <w:rPr>
          <w:rFonts w:hint="eastAsia"/>
          <w:lang w:eastAsia="zh-CN"/>
        </w:rPr>
        <w:t>s active bandwidth since it does not make sense to assume each UE has a very wide bandwidth. For exploiting sufficient flexibility on BWP configuration, from a UE</w:t>
      </w:r>
      <w:r>
        <w:rPr>
          <w:lang w:eastAsia="zh-CN"/>
        </w:rPr>
        <w:t>’</w:t>
      </w:r>
      <w:r>
        <w:rPr>
          <w:rFonts w:hint="eastAsia"/>
          <w:lang w:eastAsia="zh-CN"/>
        </w:rPr>
        <w:t xml:space="preserve">s point of view, a serving cell can be configured with multiple BWPs with different subcarrier spacing values. </w:t>
      </w:r>
    </w:p>
    <w:p w14:paraId="6B6DA33B" w14:textId="690DAC52" w:rsidR="00BE1817" w:rsidRDefault="00BE1817" w:rsidP="00E000F1">
      <w:pPr>
        <w:pStyle w:val="BodyText"/>
        <w:spacing w:beforeLines="100" w:before="240"/>
        <w:rPr>
          <w:lang w:eastAsia="zh-CN"/>
        </w:rPr>
      </w:pPr>
      <w:r>
        <w:rPr>
          <w:rFonts w:hint="eastAsia"/>
          <w:lang w:eastAsia="zh-CN"/>
        </w:rPr>
        <w:t xml:space="preserve">However, this brings complicated UE behaviors when UE performs BWP switching and is rarely used in real deployment. </w:t>
      </w:r>
    </w:p>
    <w:p w14:paraId="399B19F5" w14:textId="67FF1D69" w:rsidR="00D52061" w:rsidRDefault="00D52061" w:rsidP="00E000F1">
      <w:pPr>
        <w:pStyle w:val="BodyText"/>
        <w:spacing w:beforeLines="100" w:before="240"/>
        <w:rPr>
          <w:lang w:eastAsia="zh-CN"/>
        </w:rPr>
      </w:pPr>
      <w:r>
        <w:rPr>
          <w:rFonts w:hint="eastAsia"/>
          <w:lang w:eastAsia="zh-CN"/>
        </w:rPr>
        <w:t xml:space="preserve">Hence, based on lessons from 5G, it does make sense to avoid multiple </w:t>
      </w:r>
      <w:r w:rsidR="00C24F93">
        <w:rPr>
          <w:rFonts w:hint="eastAsia"/>
          <w:lang w:eastAsia="zh-CN"/>
        </w:rPr>
        <w:t>numerologies</w:t>
      </w:r>
      <w:r>
        <w:rPr>
          <w:rFonts w:hint="eastAsia"/>
          <w:lang w:eastAsia="zh-CN"/>
        </w:rPr>
        <w:t xml:space="preserve"> for a same band</w:t>
      </w:r>
      <w:r w:rsidRPr="00D52061">
        <w:rPr>
          <w:rFonts w:hint="eastAsia"/>
          <w:lang w:eastAsia="zh-CN"/>
        </w:rPr>
        <w:t xml:space="preserve"> </w:t>
      </w:r>
      <w:r>
        <w:rPr>
          <w:rFonts w:hint="eastAsia"/>
          <w:lang w:eastAsia="zh-CN"/>
        </w:rPr>
        <w:t xml:space="preserve">for 6G, i.e., </w:t>
      </w:r>
      <w:r w:rsidR="00C24F93">
        <w:rPr>
          <w:rFonts w:hint="eastAsia"/>
          <w:lang w:eastAsia="zh-CN"/>
        </w:rPr>
        <w:t>a single numerology</w:t>
      </w:r>
      <w:r>
        <w:rPr>
          <w:rFonts w:hint="eastAsia"/>
          <w:lang w:eastAsia="zh-CN"/>
        </w:rPr>
        <w:t xml:space="preserve"> for each band, in order to simplify UE behaviors and operations.</w:t>
      </w:r>
    </w:p>
    <w:p w14:paraId="76B403DC" w14:textId="70D4C9A4" w:rsidR="00D52061" w:rsidRDefault="00D52061" w:rsidP="00D52061">
      <w:pPr>
        <w:pStyle w:val="BodyText"/>
        <w:rPr>
          <w:b/>
          <w:i/>
        </w:rPr>
      </w:pPr>
      <w:r>
        <w:rPr>
          <w:b/>
          <w:i/>
          <w:lang w:eastAsia="zh-CN"/>
        </w:rPr>
        <w:t>P</w:t>
      </w:r>
      <w:r>
        <w:rPr>
          <w:rFonts w:hint="eastAsia"/>
          <w:b/>
          <w:i/>
          <w:lang w:eastAsia="zh-CN"/>
        </w:rPr>
        <w:t>roposal 2</w:t>
      </w:r>
      <w:r w:rsidRPr="001065D5">
        <w:rPr>
          <w:b/>
          <w:i/>
        </w:rPr>
        <w:t xml:space="preserve">: </w:t>
      </w:r>
      <w:r>
        <w:rPr>
          <w:rFonts w:hint="eastAsia"/>
          <w:b/>
          <w:i/>
          <w:lang w:eastAsia="zh-CN"/>
        </w:rPr>
        <w:t>Support a single numerology for each band</w:t>
      </w:r>
      <w:r w:rsidRPr="00DC352C">
        <w:rPr>
          <w:b/>
          <w:i/>
        </w:rPr>
        <w:t xml:space="preserve"> for 6G</w:t>
      </w:r>
      <w:r w:rsidRPr="00486689">
        <w:rPr>
          <w:b/>
          <w:i/>
        </w:rPr>
        <w:t>.</w:t>
      </w:r>
    </w:p>
    <w:p w14:paraId="066CC65A" w14:textId="77777777" w:rsidR="00D52061" w:rsidRDefault="00D52061" w:rsidP="00E000F1">
      <w:pPr>
        <w:pStyle w:val="BodyText"/>
        <w:spacing w:beforeLines="100" w:before="240"/>
        <w:rPr>
          <w:lang w:eastAsia="zh-CN"/>
        </w:rPr>
      </w:pPr>
    </w:p>
    <w:p w14:paraId="2C5702F0" w14:textId="4D115E01" w:rsidR="006A67B8" w:rsidRDefault="006A67B8" w:rsidP="00C16013">
      <w:pPr>
        <w:pStyle w:val="BodyText"/>
        <w:spacing w:beforeLines="100" w:before="240"/>
        <w:rPr>
          <w:lang w:eastAsia="zh-CN"/>
        </w:rPr>
      </w:pPr>
      <w:r>
        <w:rPr>
          <w:lang w:eastAsia="zh-CN"/>
        </w:rPr>
        <w:lastRenderedPageBreak/>
        <w:t>According to the above proposal,</w:t>
      </w:r>
      <w:r w:rsidR="00323A6A">
        <w:rPr>
          <w:rFonts w:hint="eastAsia"/>
          <w:lang w:eastAsia="zh-CN"/>
        </w:rPr>
        <w:t xml:space="preserve"> the supported numerology for the 7GHz frequency band</w:t>
      </w:r>
      <w:r>
        <w:rPr>
          <w:lang w:eastAsia="zh-CN"/>
        </w:rPr>
        <w:t xml:space="preserve"> needs to be discussed, which is one of the new spectrums for 6G deployment</w:t>
      </w:r>
      <w:r w:rsidR="00323A6A">
        <w:rPr>
          <w:rFonts w:hint="eastAsia"/>
          <w:lang w:eastAsia="zh-CN"/>
        </w:rPr>
        <w:t xml:space="preserve">. </w:t>
      </w:r>
      <w:r>
        <w:rPr>
          <w:lang w:eastAsia="zh-CN"/>
        </w:rPr>
        <w:t xml:space="preserve">Between candidate SCS configurations of 30kHz and 60kHz, 30kHz SCS is preferred since 30kHz SCS can achieve better coverage and </w:t>
      </w:r>
      <w:r>
        <w:rPr>
          <w:rFonts w:hint="eastAsia"/>
          <w:lang w:eastAsia="zh-CN"/>
        </w:rPr>
        <w:t>can better enable 5G-6G coexistence in 6.425~7.125GHz</w:t>
      </w:r>
      <w:r>
        <w:rPr>
          <w:lang w:eastAsia="zh-CN"/>
        </w:rPr>
        <w:t xml:space="preserve">. </w:t>
      </w:r>
    </w:p>
    <w:p w14:paraId="40E31388" w14:textId="700620EF" w:rsidR="006A67B8" w:rsidRDefault="006A67B8" w:rsidP="00C16013">
      <w:pPr>
        <w:pStyle w:val="BodyText"/>
        <w:spacing w:beforeLines="100" w:before="240"/>
        <w:rPr>
          <w:lang w:eastAsia="zh-CN"/>
        </w:rPr>
      </w:pPr>
      <w:r>
        <w:rPr>
          <w:rFonts w:hint="eastAsia"/>
          <w:lang w:eastAsia="zh-CN"/>
        </w:rPr>
        <w:t>W</w:t>
      </w:r>
      <w:r>
        <w:rPr>
          <w:lang w:eastAsia="zh-CN"/>
        </w:rPr>
        <w:t>e then discuss the maximum FFT size which would determine the maximum channel bandwidth together with SCS configuration. In 5G NR, the maximum FFT size is 4096. For 6GR, a larger FFT size can be considered to support a larger channel bandwidth</w:t>
      </w:r>
      <w:r w:rsidR="002837F7">
        <w:rPr>
          <w:lang w:eastAsia="zh-CN"/>
        </w:rPr>
        <w:t xml:space="preserve"> with acceptable</w:t>
      </w:r>
      <w:r>
        <w:rPr>
          <w:lang w:eastAsia="zh-CN"/>
        </w:rPr>
        <w:t xml:space="preserve"> complexity increase. </w:t>
      </w:r>
      <w:r w:rsidR="002837F7">
        <w:rPr>
          <w:lang w:eastAsia="zh-CN"/>
        </w:rPr>
        <w:t>From our perspective, we can support up to 8K FFT.</w:t>
      </w:r>
    </w:p>
    <w:p w14:paraId="1DB371CD" w14:textId="56A3834A" w:rsidR="00C16013" w:rsidRPr="00323A6A" w:rsidRDefault="002837F7" w:rsidP="00C16013">
      <w:pPr>
        <w:pStyle w:val="BodyText"/>
        <w:spacing w:beforeLines="100" w:before="240"/>
        <w:rPr>
          <w:lang w:eastAsia="zh-CN"/>
        </w:rPr>
      </w:pPr>
      <w:r>
        <w:rPr>
          <w:lang w:eastAsia="zh-CN"/>
        </w:rPr>
        <w:t xml:space="preserve">Based on above discussion, we provide our proposals on SCS, FFT size and </w:t>
      </w:r>
      <w:r w:rsidR="00C16013">
        <w:rPr>
          <w:rFonts w:hint="eastAsia"/>
          <w:lang w:eastAsia="zh-CN"/>
        </w:rPr>
        <w:t xml:space="preserve">the maximum </w:t>
      </w:r>
      <w:r>
        <w:rPr>
          <w:lang w:eastAsia="zh-CN"/>
        </w:rPr>
        <w:t>channel</w:t>
      </w:r>
      <w:r>
        <w:rPr>
          <w:rFonts w:hint="eastAsia"/>
          <w:lang w:eastAsia="zh-CN"/>
        </w:rPr>
        <w:t xml:space="preserve"> </w:t>
      </w:r>
      <w:r w:rsidR="00C16013">
        <w:rPr>
          <w:rFonts w:hint="eastAsia"/>
          <w:lang w:eastAsia="zh-CN"/>
        </w:rPr>
        <w:t xml:space="preserve">bandwidth </w:t>
      </w:r>
      <w:r>
        <w:rPr>
          <w:lang w:eastAsia="zh-CN"/>
        </w:rPr>
        <w:t xml:space="preserve">as </w:t>
      </w:r>
      <w:r w:rsidR="00C16013">
        <w:rPr>
          <w:rFonts w:hint="eastAsia"/>
          <w:lang w:eastAsia="zh-CN"/>
        </w:rPr>
        <w:t>listed in Table 2.</w:t>
      </w:r>
    </w:p>
    <w:p w14:paraId="5837C66E" w14:textId="59F09F9F" w:rsidR="00814397" w:rsidRPr="00D27444" w:rsidRDefault="00814397" w:rsidP="00814397">
      <w:pPr>
        <w:jc w:val="center"/>
        <w:rPr>
          <w:rFonts w:ascii="Times New Roman" w:hAnsi="Times New Roman" w:cs="Times New Roman"/>
          <w:sz w:val="20"/>
          <w:szCs w:val="20"/>
        </w:rPr>
      </w:pPr>
      <w:r w:rsidRPr="00D27444">
        <w:rPr>
          <w:rFonts w:ascii="Times New Roman" w:hAnsi="Times New Roman" w:cs="Times New Roman"/>
          <w:sz w:val="20"/>
          <w:szCs w:val="20"/>
        </w:rPr>
        <w:t xml:space="preserve">Table 2: </w:t>
      </w:r>
      <w:r w:rsidR="002837F7">
        <w:rPr>
          <w:rFonts w:ascii="Times New Roman" w:hAnsi="Times New Roman" w:cs="Times New Roman"/>
          <w:sz w:val="20"/>
          <w:szCs w:val="20"/>
        </w:rPr>
        <w:t>SCS, FFT size and m</w:t>
      </w:r>
      <w:r w:rsidRPr="00D27444">
        <w:rPr>
          <w:rFonts w:ascii="Times New Roman" w:hAnsi="Times New Roman" w:cs="Times New Roman"/>
          <w:sz w:val="20"/>
          <w:szCs w:val="20"/>
        </w:rPr>
        <w:t>aximum channel bandwidth for 6GR</w:t>
      </w:r>
    </w:p>
    <w:tbl>
      <w:tblPr>
        <w:tblStyle w:val="TableGrid"/>
        <w:tblW w:w="4243" w:type="pct"/>
        <w:jc w:val="center"/>
        <w:tblLook w:val="04A0" w:firstRow="1" w:lastRow="0" w:firstColumn="1" w:lastColumn="0" w:noHBand="0" w:noVBand="1"/>
      </w:tblPr>
      <w:tblGrid>
        <w:gridCol w:w="2262"/>
        <w:gridCol w:w="1409"/>
        <w:gridCol w:w="1409"/>
        <w:gridCol w:w="1409"/>
        <w:gridCol w:w="1409"/>
      </w:tblGrid>
      <w:tr w:rsidR="00C16013" w:rsidRPr="00F92A7B" w14:paraId="5C543DBC" w14:textId="785A948F" w:rsidTr="00D27444">
        <w:trPr>
          <w:jc w:val="center"/>
        </w:trPr>
        <w:tc>
          <w:tcPr>
            <w:tcW w:w="1432" w:type="pct"/>
          </w:tcPr>
          <w:p w14:paraId="7B72553E" w14:textId="502A326E" w:rsidR="00C16013" w:rsidRPr="00F92A7B" w:rsidRDefault="00C16013" w:rsidP="00AD0E25">
            <w:pPr>
              <w:jc w:val="center"/>
              <w:rPr>
                <w:rFonts w:eastAsiaTheme="minorEastAsia"/>
                <w:b/>
                <w:bCs/>
              </w:rPr>
            </w:pPr>
          </w:p>
        </w:tc>
        <w:tc>
          <w:tcPr>
            <w:tcW w:w="892" w:type="pct"/>
          </w:tcPr>
          <w:p w14:paraId="6C3D2FEB" w14:textId="20DA0EF7" w:rsidR="00C16013" w:rsidRPr="00F92A7B" w:rsidRDefault="00C16013" w:rsidP="00AD0E25">
            <w:pPr>
              <w:jc w:val="center"/>
              <w:rPr>
                <w:rFonts w:eastAsiaTheme="minorEastAsia"/>
                <w:b/>
                <w:bCs/>
              </w:rPr>
            </w:pPr>
            <w:r>
              <w:rPr>
                <w:rFonts w:eastAsiaTheme="minorEastAsia" w:hint="eastAsia"/>
                <w:b/>
                <w:bCs/>
              </w:rPr>
              <w:t>FR1 FDD</w:t>
            </w:r>
          </w:p>
        </w:tc>
        <w:tc>
          <w:tcPr>
            <w:tcW w:w="892" w:type="pct"/>
          </w:tcPr>
          <w:p w14:paraId="02644914" w14:textId="730E832C" w:rsidR="00C16013" w:rsidRPr="00F92A7B" w:rsidRDefault="00C16013" w:rsidP="00AD0E25">
            <w:pPr>
              <w:jc w:val="center"/>
              <w:rPr>
                <w:rFonts w:eastAsiaTheme="minorEastAsia"/>
                <w:b/>
                <w:bCs/>
              </w:rPr>
            </w:pPr>
            <w:r>
              <w:rPr>
                <w:rFonts w:eastAsiaTheme="minorEastAsia" w:hint="eastAsia"/>
                <w:b/>
                <w:bCs/>
              </w:rPr>
              <w:t>FR1 TDD</w:t>
            </w:r>
          </w:p>
        </w:tc>
        <w:tc>
          <w:tcPr>
            <w:tcW w:w="892" w:type="pct"/>
          </w:tcPr>
          <w:p w14:paraId="63627725" w14:textId="13BB8D48" w:rsidR="00C16013" w:rsidRDefault="00C16013" w:rsidP="00AD0E25">
            <w:pPr>
              <w:jc w:val="center"/>
              <w:rPr>
                <w:b/>
                <w:bCs/>
              </w:rPr>
            </w:pPr>
            <w:r>
              <w:rPr>
                <w:rFonts w:hint="eastAsia"/>
                <w:b/>
                <w:bCs/>
              </w:rPr>
              <w:t>7GHz</w:t>
            </w:r>
          </w:p>
        </w:tc>
        <w:tc>
          <w:tcPr>
            <w:tcW w:w="892" w:type="pct"/>
          </w:tcPr>
          <w:p w14:paraId="460228B6" w14:textId="145F8BD2" w:rsidR="00C16013" w:rsidRDefault="00C16013" w:rsidP="00AD0E25">
            <w:pPr>
              <w:jc w:val="center"/>
              <w:rPr>
                <w:b/>
                <w:bCs/>
              </w:rPr>
            </w:pPr>
            <w:r>
              <w:rPr>
                <w:rFonts w:hint="eastAsia"/>
                <w:b/>
                <w:bCs/>
              </w:rPr>
              <w:t>FR2</w:t>
            </w:r>
          </w:p>
        </w:tc>
      </w:tr>
      <w:tr w:rsidR="00C16013" w:rsidRPr="00F92A7B" w14:paraId="65E02EAA" w14:textId="5BE0A435" w:rsidTr="00D27444">
        <w:trPr>
          <w:jc w:val="center"/>
        </w:trPr>
        <w:tc>
          <w:tcPr>
            <w:tcW w:w="1432" w:type="pct"/>
          </w:tcPr>
          <w:p w14:paraId="43DEC54F" w14:textId="393CC1F3" w:rsidR="00C16013" w:rsidRPr="00E86BD4" w:rsidRDefault="00C16013" w:rsidP="00AD0E25">
            <w:pPr>
              <w:jc w:val="center"/>
              <w:rPr>
                <w:rFonts w:eastAsiaTheme="minorEastAsia"/>
                <w:b/>
                <w:bCs/>
              </w:rPr>
            </w:pPr>
            <w:r w:rsidRPr="00E86BD4">
              <w:rPr>
                <w:b/>
                <w:bCs/>
              </w:rPr>
              <w:t>SCS (kHz)</w:t>
            </w:r>
          </w:p>
        </w:tc>
        <w:tc>
          <w:tcPr>
            <w:tcW w:w="892" w:type="pct"/>
            <w:vAlign w:val="center"/>
          </w:tcPr>
          <w:p w14:paraId="54444AD4" w14:textId="480C9DED" w:rsidR="00C16013" w:rsidRPr="00F92A7B" w:rsidRDefault="00C16013" w:rsidP="001C5268">
            <w:pPr>
              <w:jc w:val="center"/>
              <w:rPr>
                <w:rFonts w:eastAsiaTheme="minorEastAsia"/>
              </w:rPr>
            </w:pPr>
            <w:r>
              <w:rPr>
                <w:rFonts w:eastAsiaTheme="minorEastAsia" w:hint="eastAsia"/>
              </w:rPr>
              <w:t>15</w:t>
            </w:r>
          </w:p>
        </w:tc>
        <w:tc>
          <w:tcPr>
            <w:tcW w:w="892" w:type="pct"/>
            <w:vAlign w:val="center"/>
          </w:tcPr>
          <w:p w14:paraId="5AF78CC4" w14:textId="2BFF7247" w:rsidR="00C16013" w:rsidRPr="00F92A7B" w:rsidRDefault="00C16013">
            <w:pPr>
              <w:jc w:val="center"/>
              <w:rPr>
                <w:rFonts w:eastAsiaTheme="minorEastAsia"/>
              </w:rPr>
            </w:pPr>
            <w:r>
              <w:rPr>
                <w:rFonts w:eastAsiaTheme="minorEastAsia" w:hint="eastAsia"/>
              </w:rPr>
              <w:t>30</w:t>
            </w:r>
          </w:p>
        </w:tc>
        <w:tc>
          <w:tcPr>
            <w:tcW w:w="892" w:type="pct"/>
            <w:vAlign w:val="center"/>
          </w:tcPr>
          <w:p w14:paraId="34247FD2" w14:textId="1E97534E" w:rsidR="00C16013" w:rsidRPr="00F92A7B" w:rsidRDefault="00C16013">
            <w:pPr>
              <w:jc w:val="center"/>
            </w:pPr>
            <w:r>
              <w:rPr>
                <w:rFonts w:hint="eastAsia"/>
              </w:rPr>
              <w:t>30</w:t>
            </w:r>
          </w:p>
        </w:tc>
        <w:tc>
          <w:tcPr>
            <w:tcW w:w="892" w:type="pct"/>
            <w:vAlign w:val="center"/>
          </w:tcPr>
          <w:p w14:paraId="54087A24" w14:textId="011EE27A" w:rsidR="00C16013" w:rsidRPr="00F92A7B" w:rsidRDefault="00C16013">
            <w:pPr>
              <w:jc w:val="center"/>
            </w:pPr>
            <w:r>
              <w:rPr>
                <w:rFonts w:hint="eastAsia"/>
              </w:rPr>
              <w:t>120</w:t>
            </w:r>
          </w:p>
        </w:tc>
      </w:tr>
      <w:tr w:rsidR="00C16013" w:rsidRPr="00F92A7B" w14:paraId="0E60A5F0" w14:textId="64429EB4" w:rsidTr="00D27444">
        <w:trPr>
          <w:jc w:val="center"/>
        </w:trPr>
        <w:tc>
          <w:tcPr>
            <w:tcW w:w="1432" w:type="pct"/>
          </w:tcPr>
          <w:p w14:paraId="7E94A81D" w14:textId="47F83D7B" w:rsidR="00C16013" w:rsidRPr="00E86BD4" w:rsidRDefault="00C16013" w:rsidP="00AD0E25">
            <w:pPr>
              <w:jc w:val="center"/>
              <w:rPr>
                <w:rFonts w:eastAsiaTheme="minorEastAsia"/>
                <w:b/>
                <w:bCs/>
              </w:rPr>
            </w:pPr>
            <w:r w:rsidRPr="00E86BD4">
              <w:rPr>
                <w:b/>
                <w:bCs/>
              </w:rPr>
              <w:t>FFT size</w:t>
            </w:r>
          </w:p>
        </w:tc>
        <w:tc>
          <w:tcPr>
            <w:tcW w:w="892" w:type="pct"/>
            <w:vAlign w:val="center"/>
          </w:tcPr>
          <w:p w14:paraId="2802622A" w14:textId="58EADA40" w:rsidR="00C16013" w:rsidRPr="00F92A7B" w:rsidRDefault="00C16013" w:rsidP="001C5268">
            <w:pPr>
              <w:jc w:val="center"/>
              <w:rPr>
                <w:rFonts w:eastAsiaTheme="minorEastAsia"/>
              </w:rPr>
            </w:pPr>
            <w:r>
              <w:rPr>
                <w:rFonts w:eastAsiaTheme="minorEastAsia" w:hint="eastAsia"/>
              </w:rPr>
              <w:t>8K</w:t>
            </w:r>
          </w:p>
        </w:tc>
        <w:tc>
          <w:tcPr>
            <w:tcW w:w="892" w:type="pct"/>
            <w:vAlign w:val="center"/>
          </w:tcPr>
          <w:p w14:paraId="7E7CA205" w14:textId="61EC7524" w:rsidR="00C16013" w:rsidRPr="00F92A7B" w:rsidRDefault="00C16013">
            <w:pPr>
              <w:jc w:val="center"/>
              <w:rPr>
                <w:rFonts w:eastAsiaTheme="minorEastAsia"/>
              </w:rPr>
            </w:pPr>
            <w:r>
              <w:rPr>
                <w:rFonts w:eastAsiaTheme="minorEastAsia" w:hint="eastAsia"/>
              </w:rPr>
              <w:t>8K</w:t>
            </w:r>
          </w:p>
        </w:tc>
        <w:tc>
          <w:tcPr>
            <w:tcW w:w="892" w:type="pct"/>
            <w:vAlign w:val="center"/>
          </w:tcPr>
          <w:p w14:paraId="3296FB17" w14:textId="4756DC77" w:rsidR="00C16013" w:rsidRPr="00F92A7B" w:rsidRDefault="00C16013">
            <w:pPr>
              <w:jc w:val="center"/>
            </w:pPr>
            <w:r>
              <w:rPr>
                <w:rFonts w:eastAsiaTheme="minorEastAsia" w:hint="eastAsia"/>
              </w:rPr>
              <w:t>8K</w:t>
            </w:r>
          </w:p>
        </w:tc>
        <w:tc>
          <w:tcPr>
            <w:tcW w:w="892" w:type="pct"/>
            <w:vAlign w:val="center"/>
          </w:tcPr>
          <w:p w14:paraId="6ACF413F" w14:textId="2B06E1CF" w:rsidR="00C16013" w:rsidRPr="00F92A7B" w:rsidRDefault="00C16013">
            <w:pPr>
              <w:jc w:val="center"/>
            </w:pPr>
            <w:r>
              <w:rPr>
                <w:rFonts w:eastAsiaTheme="minorEastAsia" w:hint="eastAsia"/>
              </w:rPr>
              <w:t>4K</w:t>
            </w:r>
          </w:p>
        </w:tc>
      </w:tr>
      <w:tr w:rsidR="00C16013" w:rsidRPr="00F92A7B" w14:paraId="19904F45" w14:textId="2C06F045" w:rsidTr="00D27444">
        <w:trPr>
          <w:jc w:val="center"/>
        </w:trPr>
        <w:tc>
          <w:tcPr>
            <w:tcW w:w="1432" w:type="pct"/>
          </w:tcPr>
          <w:p w14:paraId="3F16921A" w14:textId="7F288C9F" w:rsidR="00C16013" w:rsidRPr="00E86BD4" w:rsidRDefault="00C16013" w:rsidP="00AD0E25">
            <w:pPr>
              <w:jc w:val="center"/>
              <w:rPr>
                <w:rFonts w:eastAsiaTheme="minorEastAsia"/>
                <w:b/>
                <w:bCs/>
              </w:rPr>
            </w:pPr>
            <w:r w:rsidRPr="00E86BD4">
              <w:rPr>
                <w:b/>
                <w:bCs/>
              </w:rPr>
              <w:t xml:space="preserve">Maximum </w:t>
            </w:r>
            <w:r w:rsidR="002837F7" w:rsidRPr="00E86BD4">
              <w:rPr>
                <w:b/>
                <w:bCs/>
              </w:rPr>
              <w:t xml:space="preserve">Channel </w:t>
            </w:r>
            <w:r w:rsidRPr="00E86BD4">
              <w:rPr>
                <w:b/>
                <w:bCs/>
              </w:rPr>
              <w:t>bandwidth</w:t>
            </w:r>
          </w:p>
        </w:tc>
        <w:tc>
          <w:tcPr>
            <w:tcW w:w="892" w:type="pct"/>
            <w:vAlign w:val="center"/>
          </w:tcPr>
          <w:p w14:paraId="5FEFC4A4" w14:textId="43B3D2BA" w:rsidR="00C16013" w:rsidRPr="00F92A7B" w:rsidRDefault="00C16013" w:rsidP="001C5268">
            <w:pPr>
              <w:jc w:val="center"/>
              <w:rPr>
                <w:rFonts w:eastAsiaTheme="minorEastAsia"/>
              </w:rPr>
            </w:pPr>
            <w:r>
              <w:rPr>
                <w:rFonts w:eastAsiaTheme="minorEastAsia" w:hint="eastAsia"/>
              </w:rPr>
              <w:t>100MHz</w:t>
            </w:r>
          </w:p>
        </w:tc>
        <w:tc>
          <w:tcPr>
            <w:tcW w:w="892" w:type="pct"/>
            <w:vAlign w:val="center"/>
          </w:tcPr>
          <w:p w14:paraId="0C57A637" w14:textId="481BCC89" w:rsidR="00C16013" w:rsidRPr="00F92A7B" w:rsidRDefault="00C16013">
            <w:pPr>
              <w:jc w:val="center"/>
              <w:rPr>
                <w:rFonts w:eastAsiaTheme="minorEastAsia"/>
              </w:rPr>
            </w:pPr>
            <w:r w:rsidRPr="00F92A7B">
              <w:rPr>
                <w:rFonts w:eastAsiaTheme="minorEastAsia" w:hint="eastAsia"/>
              </w:rPr>
              <w:t>2</w:t>
            </w:r>
            <w:r w:rsidRPr="00F92A7B">
              <w:rPr>
                <w:rFonts w:eastAsiaTheme="minorEastAsia"/>
              </w:rPr>
              <w:t>00MHz</w:t>
            </w:r>
          </w:p>
        </w:tc>
        <w:tc>
          <w:tcPr>
            <w:tcW w:w="892" w:type="pct"/>
            <w:vAlign w:val="center"/>
          </w:tcPr>
          <w:p w14:paraId="505B7C40" w14:textId="149890D0" w:rsidR="00C16013" w:rsidRPr="00F92A7B" w:rsidRDefault="00C16013">
            <w:pPr>
              <w:jc w:val="center"/>
            </w:pPr>
            <w:r w:rsidRPr="00F92A7B">
              <w:rPr>
                <w:rFonts w:eastAsiaTheme="minorEastAsia" w:hint="eastAsia"/>
              </w:rPr>
              <w:t>2</w:t>
            </w:r>
            <w:r w:rsidRPr="00F92A7B">
              <w:rPr>
                <w:rFonts w:eastAsiaTheme="minorEastAsia"/>
              </w:rPr>
              <w:t>00MHz</w:t>
            </w:r>
          </w:p>
        </w:tc>
        <w:tc>
          <w:tcPr>
            <w:tcW w:w="892" w:type="pct"/>
            <w:vAlign w:val="center"/>
          </w:tcPr>
          <w:p w14:paraId="213C4D93" w14:textId="079594CA" w:rsidR="00C16013" w:rsidRPr="00F92A7B" w:rsidRDefault="00C16013">
            <w:pPr>
              <w:jc w:val="center"/>
            </w:pPr>
            <w:r>
              <w:rPr>
                <w:rFonts w:eastAsiaTheme="minorEastAsia" w:hint="eastAsia"/>
              </w:rPr>
              <w:t>4</w:t>
            </w:r>
            <w:r w:rsidRPr="00F92A7B">
              <w:rPr>
                <w:rFonts w:eastAsiaTheme="minorEastAsia"/>
              </w:rPr>
              <w:t>00MHz</w:t>
            </w:r>
          </w:p>
        </w:tc>
      </w:tr>
    </w:tbl>
    <w:p w14:paraId="2D74AB1D" w14:textId="77777777" w:rsidR="002837F7" w:rsidRDefault="002837F7" w:rsidP="00A41058">
      <w:pPr>
        <w:pStyle w:val="BodyText"/>
        <w:rPr>
          <w:b/>
          <w:i/>
          <w:lang w:eastAsia="zh-CN"/>
        </w:rPr>
      </w:pPr>
    </w:p>
    <w:p w14:paraId="65B6A083" w14:textId="12FF4EFA" w:rsidR="002837F7" w:rsidRDefault="00A41058" w:rsidP="00A41058">
      <w:pPr>
        <w:pStyle w:val="BodyText"/>
        <w:rPr>
          <w:b/>
          <w:i/>
        </w:rPr>
      </w:pPr>
      <w:r>
        <w:rPr>
          <w:b/>
          <w:i/>
          <w:lang w:eastAsia="zh-CN"/>
        </w:rPr>
        <w:t>P</w:t>
      </w:r>
      <w:r>
        <w:rPr>
          <w:rFonts w:hint="eastAsia"/>
          <w:b/>
          <w:i/>
          <w:lang w:eastAsia="zh-CN"/>
        </w:rPr>
        <w:t>roposal 3</w:t>
      </w:r>
      <w:r w:rsidRPr="001065D5">
        <w:rPr>
          <w:b/>
          <w:i/>
        </w:rPr>
        <w:t xml:space="preserve">: </w:t>
      </w:r>
      <w:r w:rsidR="002837F7">
        <w:rPr>
          <w:b/>
          <w:i/>
        </w:rPr>
        <w:t>Support the following SCS and maximum channel bandwidths for respective frequency bands.</w:t>
      </w:r>
    </w:p>
    <w:tbl>
      <w:tblPr>
        <w:tblStyle w:val="TableGrid"/>
        <w:tblW w:w="4243" w:type="pct"/>
        <w:jc w:val="center"/>
        <w:tblLook w:val="04A0" w:firstRow="1" w:lastRow="0" w:firstColumn="1" w:lastColumn="0" w:noHBand="0" w:noVBand="1"/>
      </w:tblPr>
      <w:tblGrid>
        <w:gridCol w:w="2262"/>
        <w:gridCol w:w="1409"/>
        <w:gridCol w:w="1409"/>
        <w:gridCol w:w="1409"/>
        <w:gridCol w:w="1409"/>
      </w:tblGrid>
      <w:tr w:rsidR="002837F7" w:rsidRPr="00F92A7B" w14:paraId="4152ADD5" w14:textId="77777777" w:rsidTr="001C3A59">
        <w:trPr>
          <w:jc w:val="center"/>
        </w:trPr>
        <w:tc>
          <w:tcPr>
            <w:tcW w:w="1432" w:type="pct"/>
          </w:tcPr>
          <w:p w14:paraId="59BE4178" w14:textId="77777777" w:rsidR="002837F7" w:rsidRPr="00F92A7B" w:rsidRDefault="002837F7" w:rsidP="001C3A59">
            <w:pPr>
              <w:jc w:val="center"/>
              <w:rPr>
                <w:rFonts w:eastAsiaTheme="minorEastAsia"/>
                <w:b/>
                <w:bCs/>
              </w:rPr>
            </w:pPr>
          </w:p>
        </w:tc>
        <w:tc>
          <w:tcPr>
            <w:tcW w:w="892" w:type="pct"/>
          </w:tcPr>
          <w:p w14:paraId="72E26DB6" w14:textId="77777777" w:rsidR="002837F7" w:rsidRPr="00F92A7B" w:rsidRDefault="002837F7" w:rsidP="001C3A59">
            <w:pPr>
              <w:jc w:val="center"/>
              <w:rPr>
                <w:rFonts w:eastAsiaTheme="minorEastAsia"/>
                <w:b/>
                <w:bCs/>
              </w:rPr>
            </w:pPr>
            <w:r>
              <w:rPr>
                <w:rFonts w:eastAsiaTheme="minorEastAsia" w:hint="eastAsia"/>
                <w:b/>
                <w:bCs/>
              </w:rPr>
              <w:t>FR1 FDD</w:t>
            </w:r>
          </w:p>
        </w:tc>
        <w:tc>
          <w:tcPr>
            <w:tcW w:w="892" w:type="pct"/>
          </w:tcPr>
          <w:p w14:paraId="7397C624" w14:textId="77777777" w:rsidR="002837F7" w:rsidRPr="00F92A7B" w:rsidRDefault="002837F7" w:rsidP="001C3A59">
            <w:pPr>
              <w:jc w:val="center"/>
              <w:rPr>
                <w:rFonts w:eastAsiaTheme="minorEastAsia"/>
                <w:b/>
                <w:bCs/>
              </w:rPr>
            </w:pPr>
            <w:r>
              <w:rPr>
                <w:rFonts w:eastAsiaTheme="minorEastAsia" w:hint="eastAsia"/>
                <w:b/>
                <w:bCs/>
              </w:rPr>
              <w:t>FR1 TDD</w:t>
            </w:r>
          </w:p>
        </w:tc>
        <w:tc>
          <w:tcPr>
            <w:tcW w:w="892" w:type="pct"/>
          </w:tcPr>
          <w:p w14:paraId="209949FE" w14:textId="77777777" w:rsidR="002837F7" w:rsidRDefault="002837F7" w:rsidP="001C3A59">
            <w:pPr>
              <w:jc w:val="center"/>
              <w:rPr>
                <w:b/>
                <w:bCs/>
              </w:rPr>
            </w:pPr>
            <w:r>
              <w:rPr>
                <w:rFonts w:hint="eastAsia"/>
                <w:b/>
                <w:bCs/>
              </w:rPr>
              <w:t>7GHz</w:t>
            </w:r>
          </w:p>
        </w:tc>
        <w:tc>
          <w:tcPr>
            <w:tcW w:w="892" w:type="pct"/>
          </w:tcPr>
          <w:p w14:paraId="33B852F1" w14:textId="77777777" w:rsidR="002837F7" w:rsidRDefault="002837F7" w:rsidP="001C3A59">
            <w:pPr>
              <w:jc w:val="center"/>
              <w:rPr>
                <w:b/>
                <w:bCs/>
              </w:rPr>
            </w:pPr>
            <w:r>
              <w:rPr>
                <w:rFonts w:hint="eastAsia"/>
                <w:b/>
                <w:bCs/>
              </w:rPr>
              <w:t>FR2</w:t>
            </w:r>
          </w:p>
        </w:tc>
      </w:tr>
      <w:tr w:rsidR="002837F7" w:rsidRPr="00F92A7B" w14:paraId="76DB0270" w14:textId="77777777" w:rsidTr="001C3A59">
        <w:trPr>
          <w:jc w:val="center"/>
        </w:trPr>
        <w:tc>
          <w:tcPr>
            <w:tcW w:w="1432" w:type="pct"/>
          </w:tcPr>
          <w:p w14:paraId="1BE3ACC2" w14:textId="77777777" w:rsidR="002837F7" w:rsidRPr="001C3A59" w:rsidRDefault="002837F7" w:rsidP="001C3A59">
            <w:pPr>
              <w:jc w:val="center"/>
              <w:rPr>
                <w:rFonts w:eastAsiaTheme="minorEastAsia"/>
                <w:b/>
                <w:bCs/>
              </w:rPr>
            </w:pPr>
            <w:r w:rsidRPr="001C3A59">
              <w:rPr>
                <w:rFonts w:eastAsiaTheme="minorEastAsia" w:hint="eastAsia"/>
                <w:b/>
                <w:bCs/>
              </w:rPr>
              <w:t>S</w:t>
            </w:r>
            <w:r w:rsidRPr="001C3A59">
              <w:rPr>
                <w:rFonts w:eastAsiaTheme="minorEastAsia"/>
                <w:b/>
                <w:bCs/>
              </w:rPr>
              <w:t>CS (kHz)</w:t>
            </w:r>
          </w:p>
        </w:tc>
        <w:tc>
          <w:tcPr>
            <w:tcW w:w="892" w:type="pct"/>
            <w:vAlign w:val="center"/>
          </w:tcPr>
          <w:p w14:paraId="086742EE" w14:textId="77777777" w:rsidR="002837F7" w:rsidRPr="00F92A7B" w:rsidRDefault="002837F7" w:rsidP="001C3A59">
            <w:pPr>
              <w:jc w:val="center"/>
              <w:rPr>
                <w:rFonts w:eastAsiaTheme="minorEastAsia"/>
              </w:rPr>
            </w:pPr>
            <w:r>
              <w:rPr>
                <w:rFonts w:eastAsiaTheme="minorEastAsia" w:hint="eastAsia"/>
              </w:rPr>
              <w:t>15</w:t>
            </w:r>
          </w:p>
        </w:tc>
        <w:tc>
          <w:tcPr>
            <w:tcW w:w="892" w:type="pct"/>
            <w:vAlign w:val="center"/>
          </w:tcPr>
          <w:p w14:paraId="7C7F5DA1" w14:textId="77777777" w:rsidR="002837F7" w:rsidRPr="00F92A7B" w:rsidRDefault="002837F7" w:rsidP="001C3A59">
            <w:pPr>
              <w:jc w:val="center"/>
              <w:rPr>
                <w:rFonts w:eastAsiaTheme="minorEastAsia"/>
              </w:rPr>
            </w:pPr>
            <w:r>
              <w:rPr>
                <w:rFonts w:eastAsiaTheme="minorEastAsia" w:hint="eastAsia"/>
              </w:rPr>
              <w:t>30</w:t>
            </w:r>
          </w:p>
        </w:tc>
        <w:tc>
          <w:tcPr>
            <w:tcW w:w="892" w:type="pct"/>
            <w:vAlign w:val="center"/>
          </w:tcPr>
          <w:p w14:paraId="3D37DA08" w14:textId="77777777" w:rsidR="002837F7" w:rsidRPr="00F92A7B" w:rsidRDefault="002837F7" w:rsidP="001C3A59">
            <w:pPr>
              <w:jc w:val="center"/>
            </w:pPr>
            <w:r>
              <w:rPr>
                <w:rFonts w:hint="eastAsia"/>
              </w:rPr>
              <w:t>30</w:t>
            </w:r>
          </w:p>
        </w:tc>
        <w:tc>
          <w:tcPr>
            <w:tcW w:w="892" w:type="pct"/>
            <w:vAlign w:val="center"/>
          </w:tcPr>
          <w:p w14:paraId="22B43827" w14:textId="77777777" w:rsidR="002837F7" w:rsidRPr="00F92A7B" w:rsidRDefault="002837F7" w:rsidP="001C3A59">
            <w:pPr>
              <w:jc w:val="center"/>
            </w:pPr>
            <w:r>
              <w:rPr>
                <w:rFonts w:hint="eastAsia"/>
              </w:rPr>
              <w:t>120</w:t>
            </w:r>
          </w:p>
        </w:tc>
      </w:tr>
      <w:tr w:rsidR="002837F7" w:rsidRPr="00F92A7B" w14:paraId="01D3AA37" w14:textId="77777777" w:rsidTr="001C3A59">
        <w:trPr>
          <w:jc w:val="center"/>
        </w:trPr>
        <w:tc>
          <w:tcPr>
            <w:tcW w:w="1432" w:type="pct"/>
          </w:tcPr>
          <w:p w14:paraId="4AF96D76" w14:textId="77777777" w:rsidR="002837F7" w:rsidRPr="001C3A59" w:rsidRDefault="002837F7" w:rsidP="001C3A59">
            <w:pPr>
              <w:jc w:val="center"/>
              <w:rPr>
                <w:rFonts w:eastAsiaTheme="minorEastAsia"/>
                <w:b/>
                <w:bCs/>
              </w:rPr>
            </w:pPr>
            <w:r w:rsidRPr="001C3A59">
              <w:rPr>
                <w:rFonts w:eastAsiaTheme="minorEastAsia" w:hint="eastAsia"/>
                <w:b/>
                <w:bCs/>
              </w:rPr>
              <w:t>FFT size</w:t>
            </w:r>
          </w:p>
        </w:tc>
        <w:tc>
          <w:tcPr>
            <w:tcW w:w="892" w:type="pct"/>
            <w:vAlign w:val="center"/>
          </w:tcPr>
          <w:p w14:paraId="5DE91B90" w14:textId="77777777" w:rsidR="002837F7" w:rsidRPr="00F92A7B" w:rsidRDefault="002837F7" w:rsidP="001C3A59">
            <w:pPr>
              <w:jc w:val="center"/>
              <w:rPr>
                <w:rFonts w:eastAsiaTheme="minorEastAsia"/>
              </w:rPr>
            </w:pPr>
            <w:r>
              <w:rPr>
                <w:rFonts w:eastAsiaTheme="minorEastAsia" w:hint="eastAsia"/>
              </w:rPr>
              <w:t>8K</w:t>
            </w:r>
          </w:p>
        </w:tc>
        <w:tc>
          <w:tcPr>
            <w:tcW w:w="892" w:type="pct"/>
            <w:vAlign w:val="center"/>
          </w:tcPr>
          <w:p w14:paraId="52D33908" w14:textId="77777777" w:rsidR="002837F7" w:rsidRPr="00F92A7B" w:rsidRDefault="002837F7" w:rsidP="001C3A59">
            <w:pPr>
              <w:jc w:val="center"/>
              <w:rPr>
                <w:rFonts w:eastAsiaTheme="minorEastAsia"/>
              </w:rPr>
            </w:pPr>
            <w:r>
              <w:rPr>
                <w:rFonts w:eastAsiaTheme="minorEastAsia" w:hint="eastAsia"/>
              </w:rPr>
              <w:t>8K</w:t>
            </w:r>
          </w:p>
        </w:tc>
        <w:tc>
          <w:tcPr>
            <w:tcW w:w="892" w:type="pct"/>
            <w:vAlign w:val="center"/>
          </w:tcPr>
          <w:p w14:paraId="0C3FB9F5" w14:textId="77777777" w:rsidR="002837F7" w:rsidRPr="00F92A7B" w:rsidRDefault="002837F7" w:rsidP="001C3A59">
            <w:pPr>
              <w:jc w:val="center"/>
            </w:pPr>
            <w:r>
              <w:rPr>
                <w:rFonts w:eastAsiaTheme="minorEastAsia" w:hint="eastAsia"/>
              </w:rPr>
              <w:t>8K</w:t>
            </w:r>
          </w:p>
        </w:tc>
        <w:tc>
          <w:tcPr>
            <w:tcW w:w="892" w:type="pct"/>
            <w:vAlign w:val="center"/>
          </w:tcPr>
          <w:p w14:paraId="03CD9B83" w14:textId="77777777" w:rsidR="002837F7" w:rsidRPr="00F92A7B" w:rsidRDefault="002837F7" w:rsidP="001C3A59">
            <w:pPr>
              <w:jc w:val="center"/>
            </w:pPr>
            <w:r>
              <w:rPr>
                <w:rFonts w:eastAsiaTheme="minorEastAsia" w:hint="eastAsia"/>
              </w:rPr>
              <w:t>4K</w:t>
            </w:r>
          </w:p>
        </w:tc>
      </w:tr>
      <w:tr w:rsidR="002837F7" w:rsidRPr="00F92A7B" w14:paraId="78CA98D1" w14:textId="77777777" w:rsidTr="001C3A59">
        <w:trPr>
          <w:jc w:val="center"/>
        </w:trPr>
        <w:tc>
          <w:tcPr>
            <w:tcW w:w="1432" w:type="pct"/>
          </w:tcPr>
          <w:p w14:paraId="3035A73F" w14:textId="77777777" w:rsidR="002837F7" w:rsidRPr="001C3A59" w:rsidRDefault="002837F7" w:rsidP="001C3A59">
            <w:pPr>
              <w:jc w:val="center"/>
              <w:rPr>
                <w:rFonts w:eastAsiaTheme="minorEastAsia"/>
                <w:b/>
                <w:bCs/>
              </w:rPr>
            </w:pPr>
            <w:r w:rsidRPr="001C3A59">
              <w:rPr>
                <w:rFonts w:eastAsiaTheme="minorEastAsia" w:hint="eastAsia"/>
                <w:b/>
                <w:bCs/>
              </w:rPr>
              <w:t>M</w:t>
            </w:r>
            <w:r w:rsidRPr="001C3A59">
              <w:rPr>
                <w:rFonts w:eastAsiaTheme="minorEastAsia"/>
                <w:b/>
                <w:bCs/>
              </w:rPr>
              <w:t>aximum Channel</w:t>
            </w:r>
            <w:r w:rsidRPr="001C3A59">
              <w:rPr>
                <w:rFonts w:eastAsiaTheme="minorEastAsia" w:hint="eastAsia"/>
                <w:b/>
                <w:bCs/>
              </w:rPr>
              <w:t xml:space="preserve"> </w:t>
            </w:r>
            <w:r w:rsidRPr="001C3A59">
              <w:rPr>
                <w:rFonts w:eastAsiaTheme="minorEastAsia"/>
                <w:b/>
                <w:bCs/>
              </w:rPr>
              <w:t>bandwidth</w:t>
            </w:r>
          </w:p>
        </w:tc>
        <w:tc>
          <w:tcPr>
            <w:tcW w:w="892" w:type="pct"/>
            <w:vAlign w:val="center"/>
          </w:tcPr>
          <w:p w14:paraId="155DD643" w14:textId="77777777" w:rsidR="002837F7" w:rsidRPr="00F92A7B" w:rsidRDefault="002837F7" w:rsidP="001C3A59">
            <w:pPr>
              <w:jc w:val="center"/>
              <w:rPr>
                <w:rFonts w:eastAsiaTheme="minorEastAsia"/>
              </w:rPr>
            </w:pPr>
            <w:r>
              <w:rPr>
                <w:rFonts w:eastAsiaTheme="minorEastAsia" w:hint="eastAsia"/>
              </w:rPr>
              <w:t>100MHz</w:t>
            </w:r>
          </w:p>
        </w:tc>
        <w:tc>
          <w:tcPr>
            <w:tcW w:w="892" w:type="pct"/>
            <w:vAlign w:val="center"/>
          </w:tcPr>
          <w:p w14:paraId="4BF17F90" w14:textId="77777777" w:rsidR="002837F7" w:rsidRPr="00F92A7B" w:rsidRDefault="002837F7" w:rsidP="001C3A59">
            <w:pPr>
              <w:jc w:val="center"/>
              <w:rPr>
                <w:rFonts w:eastAsiaTheme="minorEastAsia"/>
              </w:rPr>
            </w:pPr>
            <w:r w:rsidRPr="00F92A7B">
              <w:rPr>
                <w:rFonts w:eastAsiaTheme="minorEastAsia" w:hint="eastAsia"/>
              </w:rPr>
              <w:t>2</w:t>
            </w:r>
            <w:r w:rsidRPr="00F92A7B">
              <w:rPr>
                <w:rFonts w:eastAsiaTheme="minorEastAsia"/>
              </w:rPr>
              <w:t>00MHz</w:t>
            </w:r>
          </w:p>
        </w:tc>
        <w:tc>
          <w:tcPr>
            <w:tcW w:w="892" w:type="pct"/>
            <w:vAlign w:val="center"/>
          </w:tcPr>
          <w:p w14:paraId="0AB78C23" w14:textId="77777777" w:rsidR="002837F7" w:rsidRPr="00F92A7B" w:rsidRDefault="002837F7" w:rsidP="001C3A59">
            <w:pPr>
              <w:jc w:val="center"/>
            </w:pPr>
            <w:r w:rsidRPr="00F92A7B">
              <w:rPr>
                <w:rFonts w:eastAsiaTheme="minorEastAsia" w:hint="eastAsia"/>
              </w:rPr>
              <w:t>2</w:t>
            </w:r>
            <w:r w:rsidRPr="00F92A7B">
              <w:rPr>
                <w:rFonts w:eastAsiaTheme="minorEastAsia"/>
              </w:rPr>
              <w:t>00MHz</w:t>
            </w:r>
          </w:p>
        </w:tc>
        <w:tc>
          <w:tcPr>
            <w:tcW w:w="892" w:type="pct"/>
            <w:vAlign w:val="center"/>
          </w:tcPr>
          <w:p w14:paraId="3E87BF81" w14:textId="77777777" w:rsidR="002837F7" w:rsidRPr="00F92A7B" w:rsidRDefault="002837F7" w:rsidP="001C3A59">
            <w:pPr>
              <w:jc w:val="center"/>
            </w:pPr>
            <w:r>
              <w:rPr>
                <w:rFonts w:eastAsiaTheme="minorEastAsia" w:hint="eastAsia"/>
              </w:rPr>
              <w:t>4</w:t>
            </w:r>
            <w:r w:rsidRPr="00F92A7B">
              <w:rPr>
                <w:rFonts w:eastAsiaTheme="minorEastAsia"/>
              </w:rPr>
              <w:t>00MHz</w:t>
            </w:r>
          </w:p>
        </w:tc>
      </w:tr>
    </w:tbl>
    <w:p w14:paraId="1BEE23EA" w14:textId="77777777" w:rsidR="00792D8D" w:rsidRPr="000E063E" w:rsidRDefault="00792D8D" w:rsidP="00792D8D">
      <w:pPr>
        <w:rPr>
          <w:b/>
          <w:bCs/>
        </w:rPr>
      </w:pPr>
    </w:p>
    <w:p w14:paraId="097170E9" w14:textId="285186E5" w:rsidR="00004E76" w:rsidRDefault="00004E76" w:rsidP="00D27444">
      <w:pPr>
        <w:pStyle w:val="Heading2"/>
        <w:spacing w:before="240"/>
        <w:ind w:left="578" w:hanging="578"/>
        <w:rPr>
          <w:rFonts w:ascii="Arial" w:hAnsi="Arial" w:cs="Arial"/>
          <w:lang w:eastAsia="zh-CN"/>
        </w:rPr>
      </w:pPr>
      <w:r>
        <w:rPr>
          <w:rFonts w:ascii="Arial" w:hAnsi="Arial" w:cs="Arial" w:hint="eastAsia"/>
          <w:lang w:eastAsia="zh-CN"/>
        </w:rPr>
        <w:t>Dup</w:t>
      </w:r>
      <w:r>
        <w:rPr>
          <w:rFonts w:ascii="Arial" w:hAnsi="Arial" w:cs="Arial"/>
          <w:lang w:eastAsia="zh-CN"/>
        </w:rPr>
        <w:t>lexing</w:t>
      </w:r>
    </w:p>
    <w:p w14:paraId="5AB0D309" w14:textId="4DF91A6F" w:rsidR="00004E76" w:rsidRPr="00E172F4" w:rsidRDefault="00004E76" w:rsidP="00004E76">
      <w:pPr>
        <w:rPr>
          <w:rFonts w:ascii="Times New Roman" w:hAnsi="Times New Roman" w:cs="Times New Roman"/>
        </w:rPr>
      </w:pPr>
      <w:r w:rsidRPr="00E172F4">
        <w:rPr>
          <w:rFonts w:ascii="Times New Roman" w:hAnsi="Times New Roman" w:cs="Times New Roman"/>
        </w:rPr>
        <w:t>The following agreement was made in RAN1#122</w:t>
      </w:r>
      <w:r>
        <w:rPr>
          <w:rFonts w:ascii="Times New Roman" w:hAnsi="Times New Roman" w:cs="Times New Roman"/>
        </w:rPr>
        <w:t xml:space="preserve"> on duplexing</w:t>
      </w:r>
      <w:r w:rsidRPr="00E172F4">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004E76" w14:paraId="0E3483DD" w14:textId="77777777" w:rsidTr="00004E76">
        <w:tc>
          <w:tcPr>
            <w:tcW w:w="9307" w:type="dxa"/>
          </w:tcPr>
          <w:p w14:paraId="4FA00B5E" w14:textId="77777777" w:rsidR="00004E76" w:rsidRPr="00004E76" w:rsidRDefault="00004E76" w:rsidP="00004E76">
            <w:pPr>
              <w:spacing w:after="0"/>
              <w:rPr>
                <w:rFonts w:eastAsia="等线"/>
                <w:szCs w:val="24"/>
                <w:highlight w:val="green"/>
              </w:rPr>
            </w:pPr>
            <w:r w:rsidRPr="00004E76">
              <w:rPr>
                <w:rFonts w:eastAsia="等线"/>
                <w:szCs w:val="24"/>
                <w:highlight w:val="green"/>
              </w:rPr>
              <w:t>Agreement</w:t>
            </w:r>
          </w:p>
          <w:p w14:paraId="49E0E5EC" w14:textId="77777777" w:rsidR="00004E76" w:rsidRPr="00004E76" w:rsidRDefault="00004E76" w:rsidP="00004E76">
            <w:pPr>
              <w:numPr>
                <w:ilvl w:val="0"/>
                <w:numId w:val="54"/>
              </w:numPr>
              <w:spacing w:after="0" w:line="252" w:lineRule="auto"/>
              <w:contextualSpacing/>
              <w:rPr>
                <w:rFonts w:eastAsia="Batang" w:cs="Times"/>
                <w:sz w:val="21"/>
                <w:szCs w:val="21"/>
                <w:lang w:eastAsia="x-none"/>
              </w:rPr>
            </w:pPr>
            <w:r w:rsidRPr="00004E76">
              <w:rPr>
                <w:rFonts w:eastAsia="等线" w:cs="Times"/>
                <w:sz w:val="21"/>
                <w:szCs w:val="21"/>
                <w:lang w:eastAsia="x-none"/>
              </w:rPr>
              <w:t xml:space="preserve">Study and identify </w:t>
            </w:r>
            <w:r w:rsidRPr="00004E76">
              <w:rPr>
                <w:rFonts w:ascii="Times" w:eastAsia="等线" w:hAnsi="Times" w:cs="Times"/>
                <w:sz w:val="21"/>
                <w:szCs w:val="21"/>
                <w:lang w:eastAsia="x-none"/>
              </w:rPr>
              <w:t xml:space="preserve">the </w:t>
            </w:r>
            <w:r w:rsidRPr="00004E76">
              <w:rPr>
                <w:rFonts w:eastAsia="等线" w:cs="Times"/>
                <w:sz w:val="21"/>
                <w:szCs w:val="21"/>
                <w:lang w:eastAsia="x-none"/>
              </w:rPr>
              <w:t>lessons learned from NR</w:t>
            </w:r>
            <w:r w:rsidRPr="00004E76">
              <w:rPr>
                <w:rFonts w:eastAsia="等线" w:cs="Times"/>
                <w:sz w:val="21"/>
                <w:szCs w:val="21"/>
              </w:rPr>
              <w:t xml:space="preserve"> </w:t>
            </w:r>
            <w:r w:rsidRPr="00004E76">
              <w:rPr>
                <w:rFonts w:eastAsia="等线" w:cs="Times"/>
                <w:sz w:val="21"/>
                <w:szCs w:val="21"/>
                <w:lang w:eastAsia="x-none"/>
              </w:rPr>
              <w:t>duplex modes</w:t>
            </w:r>
          </w:p>
          <w:p w14:paraId="53E1613B" w14:textId="77777777" w:rsidR="00004E76" w:rsidRPr="00004E76" w:rsidRDefault="00004E76" w:rsidP="00004E76">
            <w:pPr>
              <w:numPr>
                <w:ilvl w:val="0"/>
                <w:numId w:val="54"/>
              </w:numPr>
              <w:spacing w:after="0" w:line="252" w:lineRule="auto"/>
              <w:contextualSpacing/>
              <w:rPr>
                <w:rFonts w:eastAsia="等线" w:cs="Times"/>
                <w:sz w:val="21"/>
                <w:szCs w:val="21"/>
                <w:lang w:eastAsia="x-none"/>
              </w:rPr>
            </w:pPr>
            <w:r w:rsidRPr="00004E76">
              <w:rPr>
                <w:rFonts w:eastAsia="等线" w:cs="Times"/>
                <w:sz w:val="21"/>
                <w:szCs w:val="21"/>
                <w:lang w:eastAsia="x-none"/>
              </w:rPr>
              <w:t>On 6GR duplexing study, RAN1 considers at least following duplex types</w:t>
            </w:r>
          </w:p>
          <w:p w14:paraId="085BEDC0" w14:textId="77777777" w:rsidR="00004E76" w:rsidRPr="00004E76" w:rsidRDefault="00004E76" w:rsidP="00004E76">
            <w:pPr>
              <w:numPr>
                <w:ilvl w:val="1"/>
                <w:numId w:val="54"/>
              </w:numPr>
              <w:spacing w:after="0" w:line="252" w:lineRule="auto"/>
              <w:contextualSpacing/>
              <w:rPr>
                <w:rFonts w:eastAsia="等线" w:cs="Times"/>
                <w:sz w:val="21"/>
                <w:szCs w:val="21"/>
                <w:lang w:eastAsia="x-none"/>
              </w:rPr>
            </w:pPr>
            <w:r w:rsidRPr="00004E76">
              <w:rPr>
                <w:rFonts w:eastAsia="等线" w:cs="Times"/>
                <w:sz w:val="21"/>
                <w:szCs w:val="21"/>
                <w:lang w:eastAsia="x-none"/>
              </w:rPr>
              <w:t>FD-FDD</w:t>
            </w:r>
          </w:p>
          <w:p w14:paraId="49BCA602" w14:textId="77777777" w:rsidR="00004E76" w:rsidRPr="00004E76" w:rsidRDefault="00004E76" w:rsidP="00004E76">
            <w:pPr>
              <w:numPr>
                <w:ilvl w:val="1"/>
                <w:numId w:val="54"/>
              </w:numPr>
              <w:spacing w:after="0" w:line="252" w:lineRule="auto"/>
              <w:contextualSpacing/>
              <w:rPr>
                <w:rFonts w:eastAsia="等线" w:cs="Times"/>
                <w:sz w:val="21"/>
                <w:szCs w:val="21"/>
                <w:lang w:eastAsia="x-none"/>
              </w:rPr>
            </w:pPr>
            <w:r w:rsidRPr="00004E76">
              <w:rPr>
                <w:rFonts w:eastAsia="等线" w:cs="Times"/>
                <w:sz w:val="21"/>
                <w:szCs w:val="21"/>
                <w:lang w:eastAsia="x-none"/>
              </w:rPr>
              <w:t>Semi-static TDD</w:t>
            </w:r>
          </w:p>
          <w:p w14:paraId="65396A99" w14:textId="77777777" w:rsidR="00004E76" w:rsidRPr="00004E76" w:rsidRDefault="00004E76" w:rsidP="00004E76">
            <w:pPr>
              <w:numPr>
                <w:ilvl w:val="1"/>
                <w:numId w:val="54"/>
              </w:numPr>
              <w:spacing w:after="0" w:line="252" w:lineRule="auto"/>
              <w:contextualSpacing/>
              <w:rPr>
                <w:rFonts w:eastAsia="等线" w:cs="Times"/>
                <w:sz w:val="21"/>
                <w:szCs w:val="21"/>
                <w:lang w:eastAsia="x-none"/>
              </w:rPr>
            </w:pPr>
            <w:proofErr w:type="spellStart"/>
            <w:r w:rsidRPr="00004E76">
              <w:rPr>
                <w:rFonts w:eastAsia="等线" w:cs="Times"/>
                <w:sz w:val="21"/>
                <w:szCs w:val="21"/>
                <w:lang w:eastAsia="x-none"/>
              </w:rPr>
              <w:t>gNB</w:t>
            </w:r>
            <w:proofErr w:type="spellEnd"/>
            <w:r w:rsidRPr="00004E76">
              <w:rPr>
                <w:rFonts w:eastAsia="等线" w:cs="Times"/>
                <w:sz w:val="21"/>
                <w:szCs w:val="21"/>
                <w:lang w:eastAsia="x-none"/>
              </w:rPr>
              <w:t xml:space="preserve"> semi-static SBFD</w:t>
            </w:r>
          </w:p>
          <w:p w14:paraId="66BB618C" w14:textId="77777777" w:rsidR="00004E76" w:rsidRPr="00004E76" w:rsidRDefault="00004E76" w:rsidP="00004E76">
            <w:pPr>
              <w:numPr>
                <w:ilvl w:val="1"/>
                <w:numId w:val="54"/>
              </w:numPr>
              <w:spacing w:after="0" w:line="252" w:lineRule="auto"/>
              <w:contextualSpacing/>
              <w:rPr>
                <w:rFonts w:eastAsia="等线" w:cs="Times"/>
                <w:sz w:val="21"/>
                <w:szCs w:val="21"/>
                <w:lang w:eastAsia="x-none"/>
              </w:rPr>
            </w:pPr>
            <w:r w:rsidRPr="00004E76">
              <w:rPr>
                <w:rFonts w:eastAsia="等线" w:cs="Times"/>
                <w:sz w:val="21"/>
                <w:szCs w:val="21"/>
                <w:lang w:eastAsia="x-none"/>
              </w:rPr>
              <w:t>HD-FDD on UE side</w:t>
            </w:r>
          </w:p>
          <w:p w14:paraId="3D9A1C44" w14:textId="77777777" w:rsidR="00004E76" w:rsidRPr="00004E76" w:rsidRDefault="00004E76" w:rsidP="00004E76">
            <w:pPr>
              <w:numPr>
                <w:ilvl w:val="1"/>
                <w:numId w:val="54"/>
              </w:numPr>
              <w:spacing w:after="0" w:line="252" w:lineRule="auto"/>
              <w:contextualSpacing/>
              <w:rPr>
                <w:rFonts w:eastAsia="等线" w:cs="Times"/>
                <w:sz w:val="21"/>
                <w:szCs w:val="21"/>
                <w:lang w:eastAsia="x-none"/>
              </w:rPr>
            </w:pPr>
            <w:r w:rsidRPr="00004E76">
              <w:rPr>
                <w:rFonts w:eastAsia="等线" w:cs="Times"/>
                <w:sz w:val="21"/>
                <w:szCs w:val="21"/>
                <w:lang w:eastAsia="x-none"/>
              </w:rPr>
              <w:t>Dynamic TDD</w:t>
            </w:r>
          </w:p>
          <w:p w14:paraId="5C3B1F76" w14:textId="77777777" w:rsidR="00004E76" w:rsidRPr="00004E76" w:rsidRDefault="00004E76" w:rsidP="00004E76">
            <w:pPr>
              <w:numPr>
                <w:ilvl w:val="0"/>
                <w:numId w:val="54"/>
              </w:numPr>
              <w:spacing w:after="0" w:line="252" w:lineRule="auto"/>
              <w:contextualSpacing/>
              <w:rPr>
                <w:rFonts w:eastAsia="等线" w:cs="Times"/>
                <w:sz w:val="21"/>
                <w:szCs w:val="21"/>
                <w:lang w:eastAsia="x-none"/>
              </w:rPr>
            </w:pPr>
            <w:r w:rsidRPr="00004E76">
              <w:rPr>
                <w:rFonts w:eastAsia="等线" w:cs="Times"/>
                <w:sz w:val="21"/>
                <w:szCs w:val="21"/>
              </w:rPr>
              <w:t>Study</w:t>
            </w:r>
            <w:r w:rsidRPr="00004E76">
              <w:rPr>
                <w:rFonts w:eastAsia="等线" w:cs="Times"/>
                <w:sz w:val="21"/>
                <w:szCs w:val="21"/>
                <w:lang w:eastAsia="x-none"/>
              </w:rPr>
              <w:t xml:space="preserve"> whether to consider following duplexing types</w:t>
            </w:r>
          </w:p>
          <w:p w14:paraId="6332EC00" w14:textId="77777777" w:rsidR="00004E76" w:rsidRPr="00004E76" w:rsidRDefault="00004E76" w:rsidP="00004E76">
            <w:pPr>
              <w:numPr>
                <w:ilvl w:val="1"/>
                <w:numId w:val="54"/>
              </w:numPr>
              <w:spacing w:after="0" w:line="252" w:lineRule="auto"/>
              <w:contextualSpacing/>
              <w:rPr>
                <w:rFonts w:eastAsia="等线" w:cs="Times"/>
                <w:sz w:val="21"/>
                <w:szCs w:val="21"/>
                <w:lang w:eastAsia="x-none"/>
              </w:rPr>
            </w:pPr>
            <w:proofErr w:type="spellStart"/>
            <w:r w:rsidRPr="00004E76">
              <w:rPr>
                <w:rFonts w:eastAsia="等线" w:cs="Times"/>
                <w:sz w:val="21"/>
                <w:szCs w:val="21"/>
                <w:lang w:eastAsia="x-none"/>
              </w:rPr>
              <w:t>gNB</w:t>
            </w:r>
            <w:proofErr w:type="spellEnd"/>
            <w:r w:rsidRPr="00004E76">
              <w:rPr>
                <w:rFonts w:eastAsia="等线" w:cs="Times"/>
                <w:sz w:val="21"/>
                <w:szCs w:val="21"/>
                <w:lang w:eastAsia="x-none"/>
              </w:rPr>
              <w:t xml:space="preserve"> dynamic SBFD</w:t>
            </w:r>
          </w:p>
          <w:p w14:paraId="339498B0" w14:textId="77777777" w:rsidR="00004E76" w:rsidRPr="00004E76" w:rsidRDefault="00004E76" w:rsidP="00004E76">
            <w:pPr>
              <w:numPr>
                <w:ilvl w:val="1"/>
                <w:numId w:val="54"/>
              </w:numPr>
              <w:spacing w:after="0" w:line="252" w:lineRule="auto"/>
              <w:contextualSpacing/>
              <w:rPr>
                <w:rFonts w:eastAsia="等线" w:cs="Times"/>
                <w:sz w:val="21"/>
                <w:szCs w:val="21"/>
                <w:lang w:eastAsia="x-none"/>
              </w:rPr>
            </w:pPr>
            <w:r w:rsidRPr="00004E76">
              <w:rPr>
                <w:rFonts w:eastAsia="等线" w:cs="Times"/>
                <w:sz w:val="21"/>
                <w:szCs w:val="21"/>
                <w:lang w:eastAsia="x-none"/>
              </w:rPr>
              <w:t>UE SBFD</w:t>
            </w:r>
          </w:p>
          <w:p w14:paraId="66B265DC" w14:textId="77777777" w:rsidR="00004E76" w:rsidRPr="00004E76" w:rsidRDefault="00004E76" w:rsidP="00004E76">
            <w:pPr>
              <w:numPr>
                <w:ilvl w:val="1"/>
                <w:numId w:val="54"/>
              </w:numPr>
              <w:spacing w:after="0" w:line="252" w:lineRule="auto"/>
              <w:contextualSpacing/>
              <w:rPr>
                <w:rFonts w:eastAsia="等线" w:cs="Times"/>
                <w:sz w:val="21"/>
                <w:szCs w:val="21"/>
                <w:lang w:eastAsia="x-none"/>
              </w:rPr>
            </w:pPr>
            <w:proofErr w:type="spellStart"/>
            <w:r w:rsidRPr="00004E76">
              <w:rPr>
                <w:rFonts w:eastAsia="等线" w:cs="Times"/>
                <w:sz w:val="21"/>
                <w:szCs w:val="21"/>
                <w:lang w:eastAsia="x-none"/>
              </w:rPr>
              <w:t>gNB</w:t>
            </w:r>
            <w:proofErr w:type="spellEnd"/>
            <w:r w:rsidRPr="00004E76">
              <w:rPr>
                <w:rFonts w:eastAsia="等线" w:cs="Times"/>
                <w:sz w:val="21"/>
                <w:szCs w:val="21"/>
                <w:lang w:eastAsia="x-none"/>
              </w:rPr>
              <w:t xml:space="preserve"> FD</w:t>
            </w:r>
          </w:p>
          <w:p w14:paraId="59E3AB6E" w14:textId="3F8B7AE9" w:rsidR="00004E76" w:rsidRPr="00E172F4" w:rsidRDefault="00004E76" w:rsidP="00E172F4">
            <w:pPr>
              <w:numPr>
                <w:ilvl w:val="1"/>
                <w:numId w:val="54"/>
              </w:numPr>
              <w:spacing w:after="0" w:line="252" w:lineRule="auto"/>
              <w:contextualSpacing/>
              <w:rPr>
                <w:rFonts w:eastAsia="等线" w:cs="Times"/>
                <w:sz w:val="21"/>
                <w:szCs w:val="21"/>
                <w:lang w:eastAsia="x-none"/>
              </w:rPr>
            </w:pPr>
            <w:r w:rsidRPr="00004E76">
              <w:rPr>
                <w:rFonts w:eastAsia="等线" w:cs="Times"/>
                <w:sz w:val="21"/>
                <w:szCs w:val="21"/>
                <w:lang w:eastAsia="x-none"/>
              </w:rPr>
              <w:t>Note: Other duplex modes are not precluded</w:t>
            </w:r>
          </w:p>
        </w:tc>
      </w:tr>
    </w:tbl>
    <w:p w14:paraId="49574457" w14:textId="3B8CDD76" w:rsidR="00004E76" w:rsidRDefault="00004E76" w:rsidP="00004E76"/>
    <w:p w14:paraId="05F49513" w14:textId="77777777" w:rsidR="00004E76" w:rsidRDefault="00004E76" w:rsidP="00004E76">
      <w:pPr>
        <w:overflowPunct w:val="0"/>
        <w:autoSpaceDE w:val="0"/>
        <w:autoSpaceDN w:val="0"/>
        <w:adjustRightInd w:val="0"/>
        <w:spacing w:before="60" w:after="60" w:line="288" w:lineRule="auto"/>
        <w:jc w:val="both"/>
        <w:textAlignment w:val="baseline"/>
        <w:rPr>
          <w:rFonts w:ascii="Times New Roman" w:eastAsia="等线" w:hAnsi="Times New Roman" w:cs="Times New Roman"/>
          <w:sz w:val="20"/>
          <w:szCs w:val="20"/>
          <w:lang w:val="en-GB"/>
        </w:rPr>
      </w:pPr>
      <w:r w:rsidRPr="00004E76">
        <w:rPr>
          <w:rFonts w:ascii="Times New Roman" w:eastAsia="等线" w:hAnsi="Times New Roman" w:cs="Times New Roman" w:hint="eastAsia"/>
          <w:sz w:val="20"/>
          <w:szCs w:val="20"/>
          <w:lang w:val="en-GB"/>
        </w:rPr>
        <w:t>R</w:t>
      </w:r>
      <w:r w:rsidRPr="00004E76">
        <w:rPr>
          <w:rFonts w:ascii="Times New Roman" w:eastAsia="等线" w:hAnsi="Times New Roman" w:cs="Times New Roman"/>
          <w:sz w:val="20"/>
          <w:szCs w:val="20"/>
          <w:lang w:val="en-GB"/>
        </w:rPr>
        <w:t xml:space="preserve">egarding 6G duplexing modes, there is no doubt that both FDD and semi-static TDD should be supported. </w:t>
      </w:r>
      <w:r>
        <w:rPr>
          <w:rFonts w:ascii="Times New Roman" w:eastAsia="等线" w:hAnsi="Times New Roman" w:cs="Times New Roman"/>
          <w:sz w:val="20"/>
          <w:szCs w:val="20"/>
          <w:lang w:val="en-GB"/>
        </w:rPr>
        <w:t xml:space="preserve">HD-FDD on UE side should also be supported at least for low-tier 6G device types to reduce the device complexity and power consumption. </w:t>
      </w:r>
    </w:p>
    <w:p w14:paraId="2DE8C5C0" w14:textId="367A1E99" w:rsidR="00004E76" w:rsidRPr="00004E76" w:rsidRDefault="00004E76" w:rsidP="00004E76">
      <w:pPr>
        <w:overflowPunct w:val="0"/>
        <w:autoSpaceDE w:val="0"/>
        <w:autoSpaceDN w:val="0"/>
        <w:adjustRightInd w:val="0"/>
        <w:spacing w:before="60" w:after="60" w:line="288" w:lineRule="auto"/>
        <w:jc w:val="both"/>
        <w:textAlignment w:val="baseline"/>
        <w:rPr>
          <w:rFonts w:ascii="Times New Roman" w:eastAsia="Times New Roman" w:hAnsi="Times New Roman" w:cs="Times New Roman"/>
          <w:color w:val="000000"/>
          <w:sz w:val="20"/>
          <w:szCs w:val="20"/>
          <w:lang w:val="en-GB" w:eastAsia="zh-TW"/>
        </w:rPr>
      </w:pPr>
      <w:r w:rsidRPr="00004E76">
        <w:rPr>
          <w:rFonts w:ascii="Times New Roman" w:eastAsia="等线" w:hAnsi="Times New Roman" w:cs="Times New Roman" w:hint="eastAsia"/>
          <w:sz w:val="20"/>
          <w:szCs w:val="20"/>
          <w:lang w:val="en-GB"/>
        </w:rPr>
        <w:t>I</w:t>
      </w:r>
      <w:r w:rsidRPr="00004E76">
        <w:rPr>
          <w:rFonts w:ascii="Times New Roman" w:eastAsia="等线" w:hAnsi="Times New Roman" w:cs="Times New Roman"/>
          <w:sz w:val="20"/>
          <w:szCs w:val="20"/>
          <w:lang w:val="en-GB"/>
        </w:rPr>
        <w:t xml:space="preserve">n addition, it is our view that native support of </w:t>
      </w:r>
      <w:r w:rsidRPr="00004E76">
        <w:rPr>
          <w:rFonts w:ascii="Times New Roman" w:eastAsia="Times New Roman" w:hAnsi="Times New Roman" w:cs="Times New Roman"/>
          <w:color w:val="000000"/>
          <w:sz w:val="20"/>
          <w:szCs w:val="20"/>
          <w:lang w:val="en-GB" w:eastAsia="zh-TW"/>
        </w:rPr>
        <w:t xml:space="preserve">semi-static SBFD at </w:t>
      </w:r>
      <w:proofErr w:type="spellStart"/>
      <w:r w:rsidRPr="00004E76">
        <w:rPr>
          <w:rFonts w:ascii="Times New Roman" w:eastAsia="Times New Roman" w:hAnsi="Times New Roman" w:cs="Times New Roman"/>
          <w:color w:val="000000"/>
          <w:sz w:val="20"/>
          <w:szCs w:val="20"/>
          <w:lang w:val="en-GB" w:eastAsia="zh-TW"/>
        </w:rPr>
        <w:t>gNB</w:t>
      </w:r>
      <w:proofErr w:type="spellEnd"/>
      <w:r w:rsidRPr="00004E76">
        <w:rPr>
          <w:rFonts w:ascii="Times New Roman" w:eastAsia="Times New Roman" w:hAnsi="Times New Roman" w:cs="Times New Roman"/>
          <w:color w:val="000000"/>
          <w:sz w:val="20"/>
          <w:szCs w:val="20"/>
          <w:lang w:val="en-GB" w:eastAsia="zh-TW"/>
        </w:rPr>
        <w:t xml:space="preserve"> side is also essential, which was</w:t>
      </w:r>
      <w:r w:rsidRPr="00004E76">
        <w:rPr>
          <w:rFonts w:ascii="Times New Roman" w:eastAsia="等线" w:hAnsi="Times New Roman" w:cs="Times New Roman"/>
          <w:sz w:val="20"/>
          <w:szCs w:val="20"/>
          <w:lang w:val="en-GB"/>
        </w:rPr>
        <w:t xml:space="preserve"> studied and specified in 5G-A. Based on the study, the feasibility has been verified and it is shown that </w:t>
      </w:r>
      <w:proofErr w:type="spellStart"/>
      <w:r w:rsidRPr="00004E76">
        <w:rPr>
          <w:rFonts w:ascii="Times New Roman" w:eastAsia="等线" w:hAnsi="Times New Roman" w:cs="Times New Roman"/>
          <w:sz w:val="20"/>
          <w:szCs w:val="20"/>
          <w:lang w:val="en-GB"/>
        </w:rPr>
        <w:t>gNB</w:t>
      </w:r>
      <w:proofErr w:type="spellEnd"/>
      <w:r w:rsidRPr="00004E76">
        <w:rPr>
          <w:rFonts w:ascii="Times New Roman" w:eastAsia="等线" w:hAnsi="Times New Roman" w:cs="Times New Roman"/>
          <w:sz w:val="20"/>
          <w:szCs w:val="20"/>
          <w:lang w:val="en-GB"/>
        </w:rPr>
        <w:t xml:space="preserve"> side SBFD can </w:t>
      </w:r>
      <w:r w:rsidRPr="00004E76">
        <w:rPr>
          <w:rFonts w:ascii="Times New Roman" w:eastAsia="等线" w:hAnsi="Times New Roman" w:cs="Times New Roman"/>
          <w:sz w:val="20"/>
          <w:szCs w:val="20"/>
          <w:lang w:val="en-GB"/>
        </w:rPr>
        <w:lastRenderedPageBreak/>
        <w:t xml:space="preserve">provide benefits in terms of UL coverage improvement and UL latency reduction. According to the SID, 6G targets </w:t>
      </w:r>
      <w:r w:rsidRPr="00004E76">
        <w:rPr>
          <w:rFonts w:ascii="Times New Roman" w:eastAsia="Times New Roman" w:hAnsi="Times New Roman" w:cs="Times New Roman"/>
          <w:color w:val="000000"/>
          <w:sz w:val="20"/>
          <w:szCs w:val="20"/>
          <w:lang w:val="en-GB" w:eastAsia="zh-TW"/>
        </w:rPr>
        <w:t>comparable coverage to 5G mid-band</w:t>
      </w:r>
      <w:r w:rsidRPr="00004E76">
        <w:rPr>
          <w:rFonts w:ascii="Times New Roman" w:eastAsia="等线" w:hAnsi="Times New Roman" w:cs="Times New Roman"/>
          <w:sz w:val="20"/>
          <w:szCs w:val="20"/>
          <w:lang w:val="en-GB"/>
        </w:rPr>
        <w:t xml:space="preserve"> </w:t>
      </w:r>
      <w:r w:rsidRPr="00004E76">
        <w:rPr>
          <w:rFonts w:ascii="Times New Roman" w:eastAsia="Times New Roman" w:hAnsi="Times New Roman" w:cs="Times New Roman"/>
          <w:color w:val="000000"/>
          <w:sz w:val="20"/>
          <w:szCs w:val="20"/>
          <w:lang w:val="en-GB" w:eastAsia="zh-TW"/>
        </w:rPr>
        <w:t>(~3.5GHz) for 6G deployments in at least around 7 GHz. It is expected that the requirement cannot be met by a single technique.</w:t>
      </w:r>
      <w:r w:rsidRPr="00004E76">
        <w:rPr>
          <w:rFonts w:ascii="Times New Roman" w:eastAsia="等线" w:hAnsi="Times New Roman" w:cs="Times New Roman"/>
          <w:sz w:val="20"/>
          <w:szCs w:val="20"/>
          <w:lang w:val="en-GB"/>
        </w:rPr>
        <w:t xml:space="preserve"> </w:t>
      </w:r>
      <w:proofErr w:type="spellStart"/>
      <w:r w:rsidRPr="00004E76">
        <w:rPr>
          <w:rFonts w:ascii="Times New Roman" w:eastAsia="等线" w:hAnsi="Times New Roman" w:cs="Times New Roman"/>
          <w:sz w:val="20"/>
          <w:szCs w:val="20"/>
          <w:lang w:val="en-GB"/>
        </w:rPr>
        <w:t>gNB</w:t>
      </w:r>
      <w:proofErr w:type="spellEnd"/>
      <w:r w:rsidRPr="00004E76">
        <w:rPr>
          <w:rFonts w:ascii="Times New Roman" w:eastAsia="等线" w:hAnsi="Times New Roman" w:cs="Times New Roman"/>
          <w:sz w:val="20"/>
          <w:szCs w:val="20"/>
          <w:lang w:val="en-GB"/>
        </w:rPr>
        <w:t xml:space="preserve"> side SBFD</w:t>
      </w:r>
      <w:r w:rsidRPr="00004E76">
        <w:rPr>
          <w:rFonts w:ascii="Times New Roman" w:eastAsia="Times New Roman" w:hAnsi="Times New Roman" w:cs="Times New Roman"/>
          <w:color w:val="000000"/>
          <w:sz w:val="20"/>
          <w:szCs w:val="20"/>
          <w:lang w:val="en-GB" w:eastAsia="zh-TW"/>
        </w:rPr>
        <w:t xml:space="preserve"> can play an important role in terms of UL coverage enhancements. Note that only semi-static SBFD was supported in 5G-A since the additional performance gain of dynamic SBFD has not been justified and the feasibility of dynamic SBFD was not studied. </w:t>
      </w:r>
    </w:p>
    <w:p w14:paraId="55DD91C9" w14:textId="4F8F71E7" w:rsidR="00004E76" w:rsidRPr="00004E76" w:rsidRDefault="00004E76" w:rsidP="00004E76">
      <w:pPr>
        <w:overflowPunct w:val="0"/>
        <w:autoSpaceDE w:val="0"/>
        <w:autoSpaceDN w:val="0"/>
        <w:adjustRightInd w:val="0"/>
        <w:spacing w:before="60" w:after="60" w:line="288" w:lineRule="auto"/>
        <w:jc w:val="both"/>
        <w:textAlignment w:val="baseline"/>
        <w:rPr>
          <w:rFonts w:ascii="Times New Roman" w:eastAsia="PMingLiU" w:hAnsi="Times New Roman" w:cs="Times New Roman"/>
          <w:color w:val="000000"/>
          <w:sz w:val="20"/>
          <w:szCs w:val="20"/>
          <w:lang w:val="en-GB" w:eastAsia="zh-TW"/>
        </w:rPr>
      </w:pPr>
      <w:r>
        <w:rPr>
          <w:rFonts w:ascii="Times New Roman" w:eastAsia="Times New Roman" w:hAnsi="Times New Roman" w:cs="Times New Roman"/>
          <w:color w:val="000000"/>
          <w:sz w:val="20"/>
          <w:szCs w:val="20"/>
          <w:lang w:val="en-GB" w:eastAsia="zh-TW"/>
        </w:rPr>
        <w:t>For</w:t>
      </w:r>
      <w:r w:rsidRPr="00004E76">
        <w:rPr>
          <w:rFonts w:ascii="Times New Roman" w:eastAsia="Times New Roman" w:hAnsi="Times New Roman" w:cs="Times New Roman"/>
          <w:color w:val="000000"/>
          <w:sz w:val="20"/>
          <w:szCs w:val="20"/>
          <w:lang w:val="en-GB" w:eastAsia="zh-TW"/>
        </w:rPr>
        <w:t xml:space="preserve"> dynamic SBFD at </w:t>
      </w:r>
      <w:proofErr w:type="spellStart"/>
      <w:r w:rsidRPr="00004E76">
        <w:rPr>
          <w:rFonts w:ascii="Times New Roman" w:eastAsia="Times New Roman" w:hAnsi="Times New Roman" w:cs="Times New Roman"/>
          <w:color w:val="000000"/>
          <w:sz w:val="20"/>
          <w:szCs w:val="20"/>
          <w:lang w:val="en-GB" w:eastAsia="zh-TW"/>
        </w:rPr>
        <w:t>gNB</w:t>
      </w:r>
      <w:proofErr w:type="spellEnd"/>
      <w:r w:rsidRPr="00004E76">
        <w:rPr>
          <w:rFonts w:ascii="Times New Roman" w:eastAsia="Times New Roman" w:hAnsi="Times New Roman" w:cs="Times New Roman"/>
          <w:color w:val="000000"/>
          <w:sz w:val="20"/>
          <w:szCs w:val="20"/>
          <w:lang w:val="en-GB" w:eastAsia="zh-TW"/>
        </w:rPr>
        <w:t xml:space="preserve"> side, SBFD at UE side, and</w:t>
      </w:r>
      <w:r>
        <w:rPr>
          <w:rFonts w:ascii="Times New Roman" w:eastAsia="Times New Roman" w:hAnsi="Times New Roman" w:cs="Times New Roman"/>
          <w:color w:val="000000"/>
          <w:sz w:val="20"/>
          <w:szCs w:val="20"/>
          <w:lang w:val="en-GB" w:eastAsia="zh-TW"/>
        </w:rPr>
        <w:t xml:space="preserve"> </w:t>
      </w:r>
      <w:proofErr w:type="spellStart"/>
      <w:r>
        <w:rPr>
          <w:rFonts w:ascii="Times New Roman" w:eastAsia="Times New Roman" w:hAnsi="Times New Roman" w:cs="Times New Roman"/>
          <w:color w:val="000000"/>
          <w:sz w:val="20"/>
          <w:szCs w:val="20"/>
          <w:lang w:val="en-GB" w:eastAsia="zh-TW"/>
        </w:rPr>
        <w:t>gNB</w:t>
      </w:r>
      <w:proofErr w:type="spellEnd"/>
      <w:r w:rsidRPr="00004E76">
        <w:rPr>
          <w:rFonts w:ascii="Times New Roman" w:eastAsia="等线" w:hAnsi="Times New Roman" w:cs="Times New Roman"/>
          <w:sz w:val="20"/>
          <w:szCs w:val="20"/>
          <w:lang w:val="en-GB"/>
        </w:rPr>
        <w:t xml:space="preserve"> full duplex, we think they are not targeting for 6G Day 1 considering the necessity, feasibility, commercial potentials etc.</w:t>
      </w:r>
    </w:p>
    <w:p w14:paraId="028696C7" w14:textId="3D0E6661" w:rsidR="00004E76" w:rsidRPr="00004E76" w:rsidRDefault="00004E76" w:rsidP="00004E76">
      <w:pPr>
        <w:overflowPunct w:val="0"/>
        <w:autoSpaceDE w:val="0"/>
        <w:autoSpaceDN w:val="0"/>
        <w:adjustRightInd w:val="0"/>
        <w:spacing w:before="60" w:after="60" w:line="288" w:lineRule="auto"/>
        <w:jc w:val="both"/>
        <w:textAlignment w:val="baseline"/>
        <w:rPr>
          <w:rFonts w:ascii="Times New Roman" w:eastAsia="等线" w:hAnsi="Times New Roman" w:cs="Times New Roman"/>
          <w:b/>
          <w:bCs/>
          <w:i/>
          <w:iCs/>
          <w:sz w:val="20"/>
          <w:szCs w:val="20"/>
          <w:lang w:val="en-GB"/>
        </w:rPr>
      </w:pPr>
      <w:r w:rsidRPr="00004E76">
        <w:rPr>
          <w:rFonts w:ascii="Times New Roman" w:eastAsia="等线" w:hAnsi="Times New Roman" w:cs="Times New Roman"/>
          <w:b/>
          <w:bCs/>
          <w:i/>
          <w:iCs/>
          <w:sz w:val="20"/>
          <w:szCs w:val="20"/>
          <w:lang w:val="en-GB"/>
        </w:rPr>
        <w:t xml:space="preserve">Proposal </w:t>
      </w:r>
      <w:r w:rsidR="00E172F4">
        <w:rPr>
          <w:rFonts w:ascii="Times New Roman" w:eastAsia="等线" w:hAnsi="Times New Roman" w:cs="Times New Roman" w:hint="eastAsia"/>
          <w:b/>
          <w:bCs/>
          <w:i/>
          <w:iCs/>
          <w:sz w:val="20"/>
          <w:szCs w:val="20"/>
          <w:lang w:val="en-GB"/>
        </w:rPr>
        <w:t>4</w:t>
      </w:r>
      <w:r w:rsidRPr="00004E76">
        <w:rPr>
          <w:rFonts w:ascii="Times New Roman" w:eastAsia="等线" w:hAnsi="Times New Roman" w:cs="Times New Roman"/>
          <w:b/>
          <w:bCs/>
          <w:i/>
          <w:iCs/>
          <w:sz w:val="20"/>
          <w:szCs w:val="20"/>
          <w:lang w:val="en-GB"/>
        </w:rPr>
        <w:t>: 6GR should support FDD, TDD</w:t>
      </w:r>
      <w:r>
        <w:rPr>
          <w:rFonts w:ascii="Times New Roman" w:eastAsia="等线" w:hAnsi="Times New Roman" w:cs="Times New Roman"/>
          <w:b/>
          <w:bCs/>
          <w:i/>
          <w:iCs/>
          <w:sz w:val="20"/>
          <w:szCs w:val="20"/>
          <w:lang w:val="en-GB"/>
        </w:rPr>
        <w:t>, HD-FDD on UE side</w:t>
      </w:r>
      <w:r w:rsidRPr="00004E76">
        <w:rPr>
          <w:rFonts w:ascii="Times New Roman" w:eastAsia="等线" w:hAnsi="Times New Roman" w:cs="Times New Roman"/>
          <w:b/>
          <w:bCs/>
          <w:i/>
          <w:iCs/>
          <w:sz w:val="20"/>
          <w:szCs w:val="20"/>
          <w:lang w:val="en-GB"/>
        </w:rPr>
        <w:t xml:space="preserve"> and </w:t>
      </w:r>
      <w:proofErr w:type="spellStart"/>
      <w:r w:rsidRPr="00004E76">
        <w:rPr>
          <w:rFonts w:ascii="Times New Roman" w:eastAsia="等线" w:hAnsi="Times New Roman" w:cs="Times New Roman"/>
          <w:b/>
          <w:bCs/>
          <w:i/>
          <w:iCs/>
          <w:sz w:val="20"/>
          <w:szCs w:val="20"/>
          <w:lang w:val="en-GB"/>
        </w:rPr>
        <w:t>gNB</w:t>
      </w:r>
      <w:proofErr w:type="spellEnd"/>
      <w:r w:rsidRPr="00004E76">
        <w:rPr>
          <w:rFonts w:ascii="Times New Roman" w:eastAsia="等线" w:hAnsi="Times New Roman" w:cs="Times New Roman"/>
          <w:b/>
          <w:bCs/>
          <w:i/>
          <w:iCs/>
          <w:sz w:val="20"/>
          <w:szCs w:val="20"/>
          <w:lang w:val="en-GB"/>
        </w:rPr>
        <w:t xml:space="preserve"> side semi-static SBFD. </w:t>
      </w:r>
    </w:p>
    <w:p w14:paraId="0053129C" w14:textId="30402FC1" w:rsidR="00004E76" w:rsidRPr="00004E76" w:rsidRDefault="00004E76" w:rsidP="00004E76">
      <w:pPr>
        <w:numPr>
          <w:ilvl w:val="0"/>
          <w:numId w:val="55"/>
        </w:numPr>
        <w:overflowPunct w:val="0"/>
        <w:autoSpaceDE w:val="0"/>
        <w:autoSpaceDN w:val="0"/>
        <w:adjustRightInd w:val="0"/>
        <w:spacing w:before="60" w:after="0" w:line="288" w:lineRule="auto"/>
        <w:jc w:val="both"/>
        <w:textAlignment w:val="baseline"/>
        <w:rPr>
          <w:rFonts w:ascii="Times New Roman" w:eastAsia="等线" w:hAnsi="Times New Roman" w:cs="Times New Roman"/>
          <w:b/>
          <w:bCs/>
          <w:i/>
          <w:iCs/>
          <w:sz w:val="20"/>
        </w:rPr>
      </w:pPr>
      <w:r w:rsidRPr="00004E76">
        <w:rPr>
          <w:rFonts w:ascii="Times New Roman" w:eastAsia="等线" w:hAnsi="Times New Roman" w:cs="Times New Roman"/>
          <w:b/>
          <w:bCs/>
          <w:i/>
          <w:iCs/>
          <w:sz w:val="20"/>
        </w:rPr>
        <w:t xml:space="preserve">No support of </w:t>
      </w:r>
      <w:proofErr w:type="spellStart"/>
      <w:r w:rsidRPr="00004E76">
        <w:rPr>
          <w:rFonts w:ascii="Times New Roman" w:eastAsia="等线" w:hAnsi="Times New Roman" w:cs="Times New Roman"/>
          <w:b/>
          <w:bCs/>
          <w:i/>
          <w:iCs/>
          <w:sz w:val="20"/>
        </w:rPr>
        <w:t>gNB</w:t>
      </w:r>
      <w:proofErr w:type="spellEnd"/>
      <w:r w:rsidRPr="00004E76">
        <w:rPr>
          <w:rFonts w:ascii="Times New Roman" w:eastAsia="等线" w:hAnsi="Times New Roman" w:cs="Times New Roman"/>
          <w:b/>
          <w:bCs/>
          <w:i/>
          <w:iCs/>
          <w:sz w:val="20"/>
        </w:rPr>
        <w:t xml:space="preserve"> side dynamic SBFD, UE side SBFD or</w:t>
      </w:r>
      <w:r>
        <w:rPr>
          <w:rFonts w:ascii="Times New Roman" w:eastAsia="等线" w:hAnsi="Times New Roman" w:cs="Times New Roman"/>
          <w:b/>
          <w:bCs/>
          <w:i/>
          <w:iCs/>
          <w:sz w:val="20"/>
        </w:rPr>
        <w:t xml:space="preserve"> </w:t>
      </w:r>
      <w:proofErr w:type="spellStart"/>
      <w:r>
        <w:rPr>
          <w:rFonts w:ascii="Times New Roman" w:eastAsia="等线" w:hAnsi="Times New Roman" w:cs="Times New Roman"/>
          <w:b/>
          <w:bCs/>
          <w:i/>
          <w:iCs/>
          <w:sz w:val="20"/>
        </w:rPr>
        <w:t>gNB</w:t>
      </w:r>
      <w:proofErr w:type="spellEnd"/>
      <w:r>
        <w:rPr>
          <w:rFonts w:ascii="Times New Roman" w:eastAsia="等线" w:hAnsi="Times New Roman" w:cs="Times New Roman"/>
          <w:b/>
          <w:bCs/>
          <w:i/>
          <w:iCs/>
          <w:sz w:val="20"/>
        </w:rPr>
        <w:t xml:space="preserve"> side</w:t>
      </w:r>
      <w:r w:rsidRPr="00004E76">
        <w:rPr>
          <w:rFonts w:ascii="Times New Roman" w:eastAsia="等线" w:hAnsi="Times New Roman" w:cs="Times New Roman"/>
          <w:b/>
          <w:bCs/>
          <w:i/>
          <w:iCs/>
          <w:sz w:val="20"/>
        </w:rPr>
        <w:t xml:space="preserve"> full duplex</w:t>
      </w:r>
    </w:p>
    <w:p w14:paraId="2618D60E" w14:textId="77777777" w:rsidR="00004E76" w:rsidRPr="00004E76" w:rsidRDefault="00004E76" w:rsidP="00004E76"/>
    <w:p w14:paraId="7CA49E57" w14:textId="77777777" w:rsidR="00004E76" w:rsidRPr="00E172F4" w:rsidRDefault="00004E76" w:rsidP="00E172F4"/>
    <w:p w14:paraId="1351C3FA" w14:textId="14151FCB" w:rsidR="00E413E9" w:rsidRPr="00D27444" w:rsidRDefault="00A41058" w:rsidP="00D27444">
      <w:pPr>
        <w:pStyle w:val="Heading2"/>
        <w:spacing w:before="240"/>
        <w:ind w:left="578" w:hanging="578"/>
        <w:rPr>
          <w:rFonts w:ascii="Arial" w:hAnsi="Arial" w:cs="Arial"/>
          <w:lang w:eastAsia="zh-CN"/>
        </w:rPr>
      </w:pPr>
      <w:r w:rsidRPr="00D27444">
        <w:rPr>
          <w:rFonts w:ascii="Arial" w:hAnsi="Arial" w:cs="Arial"/>
          <w:lang w:eastAsia="zh-CN"/>
        </w:rPr>
        <w:t>Frame structure for 6G</w:t>
      </w:r>
    </w:p>
    <w:p w14:paraId="037E8940" w14:textId="1A360ABA" w:rsidR="00E35625" w:rsidRDefault="00A41058" w:rsidP="00A41058">
      <w:pPr>
        <w:pStyle w:val="BodyText"/>
        <w:spacing w:beforeLines="100" w:before="240"/>
      </w:pPr>
      <w:r>
        <w:rPr>
          <w:rFonts w:hint="eastAsia"/>
          <w:lang w:eastAsia="zh-CN"/>
        </w:rPr>
        <w:t xml:space="preserve">At the beginning, </w:t>
      </w:r>
      <w:r>
        <w:rPr>
          <w:rFonts w:hint="eastAsia"/>
          <w:lang w:val="en-US" w:eastAsia="zh-CN"/>
        </w:rPr>
        <w:t xml:space="preserve">5G </w:t>
      </w:r>
      <w:r>
        <w:t xml:space="preserve">NR </w:t>
      </w:r>
      <w:r>
        <w:rPr>
          <w:rFonts w:hint="eastAsia"/>
          <w:lang w:eastAsia="zh-CN"/>
        </w:rPr>
        <w:t xml:space="preserve">is designed with quite </w:t>
      </w:r>
      <w:r>
        <w:t xml:space="preserve">flexible </w:t>
      </w:r>
      <w:r>
        <w:rPr>
          <w:rFonts w:hint="eastAsia"/>
          <w:lang w:eastAsia="zh-CN"/>
        </w:rPr>
        <w:t xml:space="preserve">and dynamic </w:t>
      </w:r>
      <w:r w:rsidR="00C567D5">
        <w:rPr>
          <w:lang w:eastAsia="zh-CN"/>
        </w:rPr>
        <w:t xml:space="preserve">frame structure </w:t>
      </w:r>
      <w:r>
        <w:rPr>
          <w:rFonts w:hint="eastAsia"/>
          <w:lang w:eastAsia="zh-CN"/>
        </w:rPr>
        <w:t>in order</w:t>
      </w:r>
      <w:r>
        <w:t xml:space="preserve"> to efficiently </w:t>
      </w:r>
      <w:r>
        <w:rPr>
          <w:rFonts w:hint="eastAsia"/>
          <w:lang w:eastAsia="zh-CN"/>
        </w:rPr>
        <w:t xml:space="preserve">and quickly adapt </w:t>
      </w:r>
      <w:r>
        <w:t xml:space="preserve">the traffic </w:t>
      </w:r>
      <w:r>
        <w:rPr>
          <w:rFonts w:hint="eastAsia"/>
          <w:lang w:eastAsia="zh-CN"/>
        </w:rPr>
        <w:t xml:space="preserve">variation </w:t>
      </w:r>
      <w:r>
        <w:t xml:space="preserve">in </w:t>
      </w:r>
      <w:r>
        <w:rPr>
          <w:rFonts w:hint="eastAsia"/>
          <w:lang w:eastAsia="zh-CN"/>
        </w:rPr>
        <w:t xml:space="preserve">both downlink and uplink within </w:t>
      </w:r>
      <w:r>
        <w:t>all different kinds of deployment scenarios</w:t>
      </w:r>
      <w:r>
        <w:rPr>
          <w:rFonts w:hint="eastAsia"/>
          <w:lang w:eastAsia="zh-CN"/>
        </w:rPr>
        <w:t>, e.g., Macro cell, Micro cell and hot spot scenarios, for all systems, e.g., FDD systems, TDD systems, and for all spectrums including low-frequency band and millimeter wave frequency band</w:t>
      </w:r>
      <w:r>
        <w:t xml:space="preserve">. </w:t>
      </w:r>
    </w:p>
    <w:p w14:paraId="559263E8" w14:textId="11EACAB0" w:rsidR="00B86D8D" w:rsidRPr="00B86D8D" w:rsidRDefault="00A41058" w:rsidP="00B86D8D">
      <w:pPr>
        <w:pStyle w:val="BodyText"/>
        <w:spacing w:beforeLines="100" w:before="240"/>
        <w:rPr>
          <w:lang w:val="en-US" w:eastAsia="zh-CN"/>
        </w:rPr>
      </w:pPr>
      <w:r>
        <w:t xml:space="preserve">For </w:t>
      </w:r>
      <w:r w:rsidR="00E35625">
        <w:rPr>
          <w:rFonts w:hint="eastAsia"/>
          <w:lang w:eastAsia="zh-CN"/>
        </w:rPr>
        <w:t xml:space="preserve">5G NR </w:t>
      </w:r>
      <w:r>
        <w:t>TDD</w:t>
      </w:r>
      <w:r>
        <w:rPr>
          <w:rFonts w:hint="eastAsia"/>
          <w:lang w:eastAsia="zh-CN"/>
        </w:rPr>
        <w:t xml:space="preserve"> system</w:t>
      </w:r>
      <w:r>
        <w:t xml:space="preserve">, </w:t>
      </w:r>
      <w:r w:rsidR="00E35625">
        <w:rPr>
          <w:rFonts w:hint="eastAsia"/>
          <w:lang w:eastAsia="zh-CN"/>
        </w:rPr>
        <w:t>a</w:t>
      </w:r>
      <w:r w:rsidR="00E35625" w:rsidRPr="00B916EC">
        <w:rPr>
          <w:lang w:eastAsia="zh-CN"/>
        </w:rPr>
        <w:t xml:space="preserve"> slot format includes downlink symbols, uplink symbols, and flexible symbols.</w:t>
      </w:r>
      <w:r w:rsidR="00E35625">
        <w:rPr>
          <w:rFonts w:hint="eastAsia"/>
          <w:lang w:eastAsia="zh-CN"/>
        </w:rPr>
        <w:t xml:space="preserve"> Both semi-static TDD UL/DL configuration and dynamic slot structure are supported for 5G NR to indicate a symbol is used for downlink or uplink. O</w:t>
      </w:r>
      <w:r w:rsidR="00E35625">
        <w:t xml:space="preserve">n a carrier enabled with dynamic TDD, there will be a need to keep a </w:t>
      </w:r>
      <w:r w:rsidR="00E35625">
        <w:rPr>
          <w:rFonts w:hint="eastAsia"/>
          <w:lang w:eastAsia="zh-CN"/>
        </w:rPr>
        <w:t xml:space="preserve">first </w:t>
      </w:r>
      <w:r w:rsidR="00E35625" w:rsidRPr="002B555C">
        <w:t>set of s</w:t>
      </w:r>
      <w:r w:rsidR="00E35625">
        <w:rPr>
          <w:rFonts w:hint="eastAsia"/>
          <w:lang w:eastAsia="zh-CN"/>
        </w:rPr>
        <w:t>lots</w:t>
      </w:r>
      <w:r w:rsidR="00E35625" w:rsidRPr="002B555C">
        <w:t xml:space="preserve"> fixed as DL </w:t>
      </w:r>
      <w:r w:rsidR="00E35625">
        <w:rPr>
          <w:rFonts w:hint="eastAsia"/>
          <w:lang w:eastAsia="zh-CN"/>
        </w:rPr>
        <w:t>slots and a second set of slots fixed as UL slots as well as some symbols fixed for DL or UL during the switching period</w:t>
      </w:r>
      <w:r w:rsidR="00E35625">
        <w:t xml:space="preserve">, </w:t>
      </w:r>
      <w:r w:rsidR="00C24F93">
        <w:rPr>
          <w:rFonts w:hint="eastAsia"/>
          <w:lang w:eastAsia="zh-CN"/>
        </w:rPr>
        <w:t>within a compa</w:t>
      </w:r>
      <w:r w:rsidR="006415EE">
        <w:rPr>
          <w:rFonts w:hint="eastAsia"/>
          <w:lang w:eastAsia="zh-CN"/>
        </w:rPr>
        <w:t>ra</w:t>
      </w:r>
      <w:r w:rsidR="00C24F93">
        <w:rPr>
          <w:rFonts w:hint="eastAsia"/>
          <w:lang w:eastAsia="zh-CN"/>
        </w:rPr>
        <w:t xml:space="preserve">tively large </w:t>
      </w:r>
      <w:r w:rsidR="006415EE">
        <w:rPr>
          <w:rFonts w:hint="eastAsia"/>
          <w:lang w:eastAsia="zh-CN"/>
        </w:rPr>
        <w:t>periodicity</w:t>
      </w:r>
      <w:r w:rsidR="00E35625">
        <w:t xml:space="preserve">. </w:t>
      </w:r>
      <w:r w:rsidR="00B86D8D">
        <w:rPr>
          <w:rFonts w:hint="eastAsia"/>
          <w:lang w:eastAsia="zh-CN"/>
        </w:rPr>
        <w:t>These fixed DL/UL slots/symbols are configured via RRC signaling in a semi-static manner, e.g., t</w:t>
      </w:r>
      <w:r w:rsidR="00B86D8D" w:rsidRPr="00B86D8D">
        <w:rPr>
          <w:lang w:val="en-US"/>
        </w:rPr>
        <w:t xml:space="preserve">he </w:t>
      </w:r>
      <w:proofErr w:type="spellStart"/>
      <w:r w:rsidR="00B86D8D" w:rsidRPr="00B86D8D">
        <w:rPr>
          <w:i/>
          <w:lang w:val="en-US"/>
        </w:rPr>
        <w:t>tdd</w:t>
      </w:r>
      <w:proofErr w:type="spellEnd"/>
      <w:r w:rsidR="00B86D8D" w:rsidRPr="00B86D8D">
        <w:rPr>
          <w:i/>
          <w:lang w:val="en-US"/>
        </w:rPr>
        <w:t>-</w:t>
      </w:r>
      <w:r w:rsidR="00B86D8D" w:rsidRPr="00B86D8D">
        <w:rPr>
          <w:i/>
        </w:rPr>
        <w:t>UL-DL-</w:t>
      </w:r>
      <w:r w:rsidR="00B86D8D" w:rsidRPr="00B86D8D">
        <w:rPr>
          <w:i/>
          <w:lang w:val="en-US"/>
        </w:rPr>
        <w:t>C</w:t>
      </w:r>
      <w:proofErr w:type="spellStart"/>
      <w:r w:rsidR="00B86D8D" w:rsidRPr="00B86D8D">
        <w:rPr>
          <w:i/>
        </w:rPr>
        <w:t>onfiguration</w:t>
      </w:r>
      <w:r w:rsidR="00B86D8D" w:rsidRPr="00B86D8D">
        <w:rPr>
          <w:i/>
          <w:lang w:val="en-US"/>
        </w:rPr>
        <w:t>C</w:t>
      </w:r>
      <w:r w:rsidR="00B86D8D" w:rsidRPr="00B86D8D">
        <w:rPr>
          <w:i/>
        </w:rPr>
        <w:t>ommon</w:t>
      </w:r>
      <w:proofErr w:type="spellEnd"/>
      <w:r w:rsidR="00B86D8D" w:rsidRPr="00B86D8D">
        <w:rPr>
          <w:lang w:val="en-US"/>
        </w:rPr>
        <w:t xml:space="preserve"> provides</w:t>
      </w:r>
      <w:r w:rsidR="00B86D8D">
        <w:rPr>
          <w:rFonts w:hint="eastAsia"/>
          <w:lang w:val="en-US" w:eastAsia="zh-CN"/>
        </w:rPr>
        <w:t xml:space="preserve"> </w:t>
      </w:r>
    </w:p>
    <w:p w14:paraId="6C0F8CBA" w14:textId="77777777" w:rsidR="00B86D8D" w:rsidRPr="00B86D8D" w:rsidRDefault="00B86D8D" w:rsidP="00B86D8D">
      <w:pPr>
        <w:pStyle w:val="B2"/>
        <w:ind w:left="0" w:firstLine="270"/>
      </w:pPr>
      <w:r w:rsidRPr="00B86D8D">
        <w:t>-</w:t>
      </w:r>
      <w:r w:rsidRPr="00B86D8D">
        <w:tab/>
      </w:r>
      <w:r w:rsidRPr="00B86D8D">
        <w:rPr>
          <w:lang w:val="en-US"/>
        </w:rPr>
        <w:t>a</w:t>
      </w:r>
      <w:r w:rsidRPr="00B86D8D">
        <w:rPr>
          <w:lang w:eastAsia="zh-CN"/>
        </w:rPr>
        <w:t xml:space="preserve"> reference SCS</w:t>
      </w:r>
      <w:r w:rsidRPr="00B86D8D">
        <w:rPr>
          <w:lang w:val="en-US" w:eastAsia="zh-CN"/>
        </w:rPr>
        <w:t xml:space="preserve"> configuration </w:t>
      </w:r>
      <w:r w:rsidRPr="00B86D8D">
        <w:rPr>
          <w:noProof/>
          <w:position w:val="-10"/>
        </w:rPr>
        <w:drawing>
          <wp:inline distT="0" distB="0" distL="0" distR="0" wp14:anchorId="6FF88BBE" wp14:editId="2D15DB4E">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eastAsia="zh-CN"/>
        </w:rPr>
        <w:t xml:space="preserve"> by </w:t>
      </w:r>
      <w:proofErr w:type="spellStart"/>
      <w:r w:rsidRPr="00B86D8D">
        <w:rPr>
          <w:i/>
        </w:rPr>
        <w:t>referenceSubcarrierSpacing</w:t>
      </w:r>
      <w:proofErr w:type="spellEnd"/>
    </w:p>
    <w:p w14:paraId="2B96A66B" w14:textId="77777777" w:rsidR="00B86D8D" w:rsidRPr="00B86D8D" w:rsidRDefault="00B86D8D" w:rsidP="00B86D8D">
      <w:pPr>
        <w:pStyle w:val="B2"/>
        <w:ind w:left="270" w:firstLine="0"/>
        <w:rPr>
          <w:lang w:val="en-US" w:eastAsia="zh-CN"/>
        </w:rPr>
      </w:pPr>
      <w:r w:rsidRPr="00B86D8D">
        <w:t>-</w:t>
      </w:r>
      <w:r w:rsidRPr="00B86D8D">
        <w:tab/>
        <w:t>a</w:t>
      </w:r>
      <w:r w:rsidRPr="00B86D8D">
        <w:rPr>
          <w:lang w:val="en-US"/>
        </w:rPr>
        <w:t xml:space="preserve"> </w:t>
      </w:r>
      <w:r w:rsidRPr="00B86D8D">
        <w:rPr>
          <w:i/>
          <w:lang w:val="en-US" w:eastAsia="zh-CN"/>
        </w:rPr>
        <w:t>pattern1</w:t>
      </w:r>
      <w:r w:rsidRPr="00B86D8D">
        <w:rPr>
          <w:lang w:val="en-US" w:eastAsia="zh-CN"/>
        </w:rPr>
        <w:t xml:space="preserve">. </w:t>
      </w:r>
    </w:p>
    <w:p w14:paraId="4D7B319C" w14:textId="77777777" w:rsidR="00B86D8D" w:rsidRPr="00B86D8D" w:rsidRDefault="00B86D8D" w:rsidP="00B86D8D">
      <w:pPr>
        <w:pStyle w:val="B2"/>
        <w:ind w:left="270" w:hanging="270"/>
        <w:rPr>
          <w:lang w:val="en-US"/>
        </w:rPr>
      </w:pPr>
      <w:r w:rsidRPr="00B86D8D">
        <w:rPr>
          <w:lang w:val="en-US" w:eastAsia="zh-CN"/>
        </w:rPr>
        <w:t xml:space="preserve">The </w:t>
      </w:r>
      <w:r w:rsidRPr="00B86D8D">
        <w:rPr>
          <w:i/>
          <w:lang w:val="en-US" w:eastAsia="zh-CN"/>
        </w:rPr>
        <w:t>pattern1</w:t>
      </w:r>
      <w:r w:rsidRPr="00B86D8D">
        <w:rPr>
          <w:lang w:val="en-US" w:eastAsia="zh-CN"/>
        </w:rPr>
        <w:t xml:space="preserve"> provides</w:t>
      </w:r>
    </w:p>
    <w:p w14:paraId="0A2B063E" w14:textId="77777777" w:rsidR="00B86D8D" w:rsidRPr="00B86D8D" w:rsidRDefault="00B86D8D" w:rsidP="00B86D8D">
      <w:pPr>
        <w:pStyle w:val="B2"/>
        <w:ind w:left="0" w:firstLine="270"/>
      </w:pPr>
      <w:r w:rsidRPr="00B86D8D">
        <w:rPr>
          <w:lang w:eastAsia="zh-CN"/>
        </w:rPr>
        <w:t>-</w:t>
      </w:r>
      <w:r w:rsidRPr="00B86D8D">
        <w:rPr>
          <w:lang w:eastAsia="zh-CN"/>
        </w:rPr>
        <w:tab/>
      </w:r>
      <w:r w:rsidRPr="00B86D8D">
        <w:rPr>
          <w:lang w:val="en-US" w:eastAsia="zh-CN"/>
        </w:rPr>
        <w:t>a</w:t>
      </w:r>
      <w:r w:rsidRPr="00B86D8D">
        <w:rPr>
          <w:lang w:eastAsia="zh-CN"/>
        </w:rPr>
        <w:t xml:space="preserve"> slot configuration period </w:t>
      </w:r>
      <w:r w:rsidRPr="00B86D8D">
        <w:rPr>
          <w:lang w:val="en-US" w:eastAsia="zh-CN"/>
        </w:rPr>
        <w:t xml:space="preserve">of </w:t>
      </w:r>
      <w:r w:rsidRPr="00B86D8D">
        <w:rPr>
          <w:noProof/>
          <w:position w:val="-4"/>
        </w:rPr>
        <w:drawing>
          <wp:inline distT="0" distB="0" distL="0" distR="0" wp14:anchorId="3A8B0CBD" wp14:editId="03747A7E">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B86D8D">
        <w:rPr>
          <w:lang w:val="en-US" w:eastAsia="zh-CN"/>
        </w:rPr>
        <w:t xml:space="preserve"> msec </w:t>
      </w:r>
      <w:r w:rsidRPr="00B86D8D">
        <w:rPr>
          <w:lang w:eastAsia="zh-CN"/>
        </w:rPr>
        <w:t>by</w:t>
      </w:r>
      <w:r w:rsidRPr="00B86D8D">
        <w:rPr>
          <w:lang w:val="en-US" w:eastAsia="zh-CN"/>
        </w:rPr>
        <w:t xml:space="preserve"> </w:t>
      </w:r>
      <w:r w:rsidRPr="00B86D8D">
        <w:rPr>
          <w:i/>
        </w:rPr>
        <w:t>dl-UL-</w:t>
      </w:r>
      <w:proofErr w:type="spellStart"/>
      <w:r w:rsidRPr="00B86D8D">
        <w:rPr>
          <w:i/>
        </w:rPr>
        <w:t>TransmissionPeriodicity</w:t>
      </w:r>
      <w:proofErr w:type="spellEnd"/>
    </w:p>
    <w:p w14:paraId="2F9B2076" w14:textId="77777777" w:rsidR="00B86D8D" w:rsidRPr="00B86D8D" w:rsidRDefault="00B86D8D" w:rsidP="00B86D8D">
      <w:pPr>
        <w:pStyle w:val="B2"/>
        <w:ind w:left="0" w:firstLine="270"/>
      </w:pPr>
      <w:r w:rsidRPr="00B86D8D">
        <w:t>-</w:t>
      </w:r>
      <w:r w:rsidRPr="00B86D8D">
        <w:tab/>
      </w:r>
      <w:r w:rsidRPr="00B86D8D">
        <w:rPr>
          <w:lang w:val="en-US"/>
        </w:rPr>
        <w:t>a</w:t>
      </w:r>
      <w:r w:rsidRPr="00B86D8D">
        <w:t xml:space="preserve"> number of </w:t>
      </w:r>
      <w:r w:rsidRPr="00B86D8D">
        <w:rPr>
          <w:lang w:val="en-US"/>
        </w:rPr>
        <w:t xml:space="preserve">slots </w:t>
      </w:r>
      <w:r w:rsidRPr="00B86D8D">
        <w:rPr>
          <w:noProof/>
          <w:position w:val="-10"/>
        </w:rPr>
        <w:drawing>
          <wp:inline distT="0" distB="0" distL="0" distR="0" wp14:anchorId="268BE05C" wp14:editId="5F2ADFD1">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B86D8D">
        <w:rPr>
          <w:lang w:val="en-US"/>
        </w:rPr>
        <w:t xml:space="preserve"> with</w:t>
      </w:r>
      <w:r w:rsidRPr="00B86D8D">
        <w:t xml:space="preserve"> only downlink symbols by </w:t>
      </w:r>
      <w:proofErr w:type="spellStart"/>
      <w:r w:rsidRPr="00B86D8D">
        <w:rPr>
          <w:i/>
        </w:rPr>
        <w:t>nrofDownlinkSlots</w:t>
      </w:r>
      <w:proofErr w:type="spellEnd"/>
    </w:p>
    <w:p w14:paraId="6D392196" w14:textId="77777777" w:rsidR="00B86D8D" w:rsidRPr="00B86D8D" w:rsidRDefault="00B86D8D" w:rsidP="00B86D8D">
      <w:pPr>
        <w:pStyle w:val="B2"/>
        <w:ind w:left="0" w:firstLine="270"/>
      </w:pPr>
      <w:r w:rsidRPr="00B86D8D">
        <w:t>-</w:t>
      </w:r>
      <w:r w:rsidRPr="00B86D8D">
        <w:tab/>
      </w:r>
      <w:r w:rsidRPr="00B86D8D">
        <w:rPr>
          <w:lang w:val="en-US"/>
        </w:rPr>
        <w:t>a</w:t>
      </w:r>
      <w:r w:rsidRPr="00B86D8D">
        <w:t xml:space="preserve"> number of downlink </w:t>
      </w:r>
      <w:r w:rsidRPr="00B86D8D">
        <w:rPr>
          <w:lang w:val="en-US"/>
        </w:rPr>
        <w:t xml:space="preserve">symbols </w:t>
      </w:r>
      <w:r w:rsidRPr="00B86D8D">
        <w:rPr>
          <w:noProof/>
          <w:position w:val="-12"/>
        </w:rPr>
        <w:drawing>
          <wp:inline distT="0" distB="0" distL="0" distR="0" wp14:anchorId="0AD95030" wp14:editId="4DE5ED32">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rPr>
        <w:t xml:space="preserve"> by </w:t>
      </w:r>
      <w:proofErr w:type="spellStart"/>
      <w:r w:rsidRPr="00B86D8D">
        <w:rPr>
          <w:i/>
        </w:rPr>
        <w:t>nrofDownlinkSymbols</w:t>
      </w:r>
      <w:proofErr w:type="spellEnd"/>
    </w:p>
    <w:p w14:paraId="43CA65B6" w14:textId="77777777" w:rsidR="00B86D8D" w:rsidRPr="00B86D8D" w:rsidRDefault="00B86D8D" w:rsidP="00B86D8D">
      <w:pPr>
        <w:pStyle w:val="B2"/>
        <w:ind w:left="0" w:firstLine="270"/>
      </w:pPr>
      <w:r w:rsidRPr="00B86D8D">
        <w:t>-</w:t>
      </w:r>
      <w:r w:rsidRPr="00B86D8D">
        <w:tab/>
      </w:r>
      <w:r w:rsidRPr="00B86D8D">
        <w:rPr>
          <w:lang w:val="en-US"/>
        </w:rPr>
        <w:t>a</w:t>
      </w:r>
      <w:r w:rsidRPr="00B86D8D">
        <w:t xml:space="preserve"> number of </w:t>
      </w:r>
      <w:r w:rsidRPr="00B86D8D">
        <w:rPr>
          <w:lang w:val="en-US"/>
        </w:rPr>
        <w:t xml:space="preserve">slots </w:t>
      </w:r>
      <w:r w:rsidRPr="00B86D8D">
        <w:rPr>
          <w:noProof/>
          <w:position w:val="-10"/>
        </w:rPr>
        <w:drawing>
          <wp:inline distT="0" distB="0" distL="0" distR="0" wp14:anchorId="08C97401" wp14:editId="3373FFDD">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6D8D">
        <w:rPr>
          <w:lang w:val="en-US"/>
        </w:rPr>
        <w:t xml:space="preserve"> with</w:t>
      </w:r>
      <w:r w:rsidRPr="00B86D8D">
        <w:t xml:space="preserve"> only uplink symbols by </w:t>
      </w:r>
      <w:proofErr w:type="spellStart"/>
      <w:r w:rsidRPr="00B86D8D">
        <w:rPr>
          <w:i/>
        </w:rPr>
        <w:t>nrofUplinkSlots</w:t>
      </w:r>
      <w:proofErr w:type="spellEnd"/>
    </w:p>
    <w:p w14:paraId="46ACD873" w14:textId="77777777" w:rsidR="00B86D8D" w:rsidRPr="00B86D8D" w:rsidRDefault="00B86D8D" w:rsidP="00B86D8D">
      <w:pPr>
        <w:pStyle w:val="B2"/>
        <w:ind w:left="0" w:firstLine="270"/>
      </w:pPr>
      <w:r w:rsidRPr="00B86D8D">
        <w:t>-</w:t>
      </w:r>
      <w:r w:rsidRPr="00B86D8D">
        <w:tab/>
      </w:r>
      <w:r w:rsidRPr="00B86D8D">
        <w:rPr>
          <w:lang w:val="en-US"/>
        </w:rPr>
        <w:t>a</w:t>
      </w:r>
      <w:r w:rsidRPr="00B86D8D">
        <w:t xml:space="preserve"> number of uplink </w:t>
      </w:r>
      <w:r w:rsidRPr="00B86D8D">
        <w:rPr>
          <w:lang w:val="en-US"/>
        </w:rPr>
        <w:t xml:space="preserve">symbols </w:t>
      </w:r>
      <w:r w:rsidRPr="00B86D8D">
        <w:rPr>
          <w:noProof/>
          <w:position w:val="-12"/>
        </w:rPr>
        <w:drawing>
          <wp:inline distT="0" distB="0" distL="0" distR="0" wp14:anchorId="042B8F4A" wp14:editId="1624C0BC">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B86D8D">
        <w:rPr>
          <w:lang w:val="en-US"/>
        </w:rPr>
        <w:t xml:space="preserve"> by</w:t>
      </w:r>
      <w:r w:rsidRPr="00B86D8D">
        <w:t xml:space="preserve"> </w:t>
      </w:r>
      <w:proofErr w:type="spellStart"/>
      <w:r w:rsidRPr="00B86D8D">
        <w:rPr>
          <w:i/>
        </w:rPr>
        <w:t>nrofUplinkSymbols</w:t>
      </w:r>
      <w:proofErr w:type="spellEnd"/>
    </w:p>
    <w:p w14:paraId="45F7F6CD" w14:textId="0A7EC5A5" w:rsidR="00B86D8D" w:rsidRDefault="00B86D8D" w:rsidP="00E35625">
      <w:pPr>
        <w:pStyle w:val="BodyText"/>
        <w:spacing w:beforeLines="100" w:before="240"/>
        <w:rPr>
          <w:lang w:eastAsia="zh-CN"/>
        </w:rPr>
      </w:pPr>
      <w:r>
        <w:rPr>
          <w:rFonts w:hint="eastAsia"/>
          <w:lang w:eastAsia="zh-CN"/>
        </w:rPr>
        <w:t xml:space="preserve"> </w:t>
      </w:r>
    </w:p>
    <w:p w14:paraId="1DA65536" w14:textId="77777777" w:rsidR="00DF3DD4" w:rsidRDefault="00B86D8D" w:rsidP="00D27444">
      <w:pPr>
        <w:pStyle w:val="BodyText"/>
        <w:keepNext/>
        <w:spacing w:beforeLines="100" w:before="240"/>
        <w:jc w:val="center"/>
      </w:pPr>
      <w:r>
        <w:rPr>
          <w:noProof/>
        </w:rPr>
        <w:lastRenderedPageBreak/>
        <w:drawing>
          <wp:inline distT="0" distB="0" distL="0" distR="0" wp14:anchorId="4BE5DBA3" wp14:editId="4C27DD79">
            <wp:extent cx="4547870" cy="1615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7870" cy="1615440"/>
                    </a:xfrm>
                    <a:prstGeom prst="rect">
                      <a:avLst/>
                    </a:prstGeom>
                    <a:noFill/>
                  </pic:spPr>
                </pic:pic>
              </a:graphicData>
            </a:graphic>
          </wp:inline>
        </w:drawing>
      </w:r>
    </w:p>
    <w:p w14:paraId="0A5E597C" w14:textId="5DE92361" w:rsidR="00B86D8D" w:rsidRDefault="00DF3DD4" w:rsidP="00D27444">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hint="eastAsia"/>
          <w:lang w:eastAsia="zh-CN"/>
        </w:rPr>
        <w:t>Semi-static TDD UL/DL configuration</w:t>
      </w:r>
    </w:p>
    <w:p w14:paraId="76C42B68" w14:textId="4A12D5B6" w:rsidR="00E35625" w:rsidRDefault="00E35625" w:rsidP="00E35625">
      <w:pPr>
        <w:pStyle w:val="BodyText"/>
        <w:spacing w:beforeLines="100" w:before="240"/>
        <w:rPr>
          <w:lang w:eastAsia="zh-CN"/>
        </w:rPr>
      </w:pPr>
    </w:p>
    <w:p w14:paraId="061A346D" w14:textId="0CD88EED" w:rsidR="00B86D8D" w:rsidRDefault="00C16013" w:rsidP="00B86D8D">
      <w:pPr>
        <w:pStyle w:val="BodyText"/>
        <w:spacing w:beforeLines="100" w:before="240"/>
        <w:rPr>
          <w:lang w:eastAsia="zh-CN"/>
        </w:rPr>
      </w:pPr>
      <w:r>
        <w:rPr>
          <w:rFonts w:hint="eastAsia"/>
          <w:lang w:eastAsia="zh-CN"/>
        </w:rPr>
        <w:t>For 5G NR, i</w:t>
      </w:r>
      <w:r w:rsidR="00B86D8D">
        <w:t xml:space="preserve">n these fixed DL </w:t>
      </w:r>
      <w:r w:rsidR="00B86D8D">
        <w:rPr>
          <w:rFonts w:hint="eastAsia"/>
          <w:lang w:eastAsia="zh-CN"/>
        </w:rPr>
        <w:t>slots and/or symbols</w:t>
      </w:r>
      <w:r w:rsidR="00B86D8D">
        <w:t xml:space="preserve">, </w:t>
      </w:r>
      <w:r w:rsidR="00B86D8D">
        <w:rPr>
          <w:rFonts w:hint="eastAsia"/>
          <w:lang w:eastAsia="zh-CN"/>
        </w:rPr>
        <w:t xml:space="preserve">the </w:t>
      </w:r>
      <w:r w:rsidR="00B86D8D" w:rsidRPr="007A66B4">
        <w:t>signal</w:t>
      </w:r>
      <w:r w:rsidR="00B86D8D">
        <w:rPr>
          <w:rFonts w:hint="eastAsia"/>
          <w:lang w:eastAsia="zh-CN"/>
        </w:rPr>
        <w:t>s, e.g., SSB, TRS and CSI-RS,</w:t>
      </w:r>
      <w:r w:rsidR="00B86D8D" w:rsidRPr="007A66B4">
        <w:t xml:space="preserve"> for the purpose of coarse</w:t>
      </w:r>
      <w:r w:rsidR="00B86D8D">
        <w:rPr>
          <w:rFonts w:hint="eastAsia"/>
          <w:lang w:eastAsia="zh-CN"/>
        </w:rPr>
        <w:t xml:space="preserve"> or </w:t>
      </w:r>
      <w:r w:rsidR="00B86D8D" w:rsidRPr="007A66B4">
        <w:t>fine time/freq</w:t>
      </w:r>
      <w:r w:rsidR="00B86D8D">
        <w:t>uency sync</w:t>
      </w:r>
      <w:r w:rsidR="00B86D8D">
        <w:rPr>
          <w:rFonts w:hint="eastAsia"/>
          <w:lang w:eastAsia="zh-CN"/>
        </w:rPr>
        <w:t>hronization</w:t>
      </w:r>
      <w:r w:rsidR="00B86D8D">
        <w:t xml:space="preserve"> and RRM measurements can be transmitted</w:t>
      </w:r>
      <w:r w:rsidR="00B86D8D">
        <w:rPr>
          <w:rFonts w:hint="eastAsia"/>
          <w:lang w:eastAsia="zh-CN"/>
        </w:rPr>
        <w:t xml:space="preserve">, in order to avoid </w:t>
      </w:r>
      <w:proofErr w:type="spellStart"/>
      <w:r w:rsidR="00B86D8D">
        <w:rPr>
          <w:rFonts w:hint="eastAsia"/>
          <w:lang w:eastAsia="zh-CN"/>
        </w:rPr>
        <w:t>gNB</w:t>
      </w:r>
      <w:proofErr w:type="spellEnd"/>
      <w:r w:rsidR="00B86D8D">
        <w:rPr>
          <w:rFonts w:hint="eastAsia"/>
          <w:lang w:eastAsia="zh-CN"/>
        </w:rPr>
        <w:t>-to-</w:t>
      </w:r>
      <w:proofErr w:type="spellStart"/>
      <w:r w:rsidR="00B86D8D">
        <w:rPr>
          <w:rFonts w:hint="eastAsia"/>
          <w:lang w:eastAsia="zh-CN"/>
        </w:rPr>
        <w:t>gNB</w:t>
      </w:r>
      <w:proofErr w:type="spellEnd"/>
      <w:r w:rsidR="00B86D8D">
        <w:rPr>
          <w:rFonts w:hint="eastAsia"/>
          <w:lang w:eastAsia="zh-CN"/>
        </w:rPr>
        <w:t xml:space="preserve"> interference</w:t>
      </w:r>
      <w:r w:rsidR="00B86D8D">
        <w:t xml:space="preserve">. The remaining </w:t>
      </w:r>
      <w:r w:rsidR="00B86D8D">
        <w:rPr>
          <w:rFonts w:hint="eastAsia"/>
          <w:lang w:eastAsia="zh-CN"/>
        </w:rPr>
        <w:t xml:space="preserve">symbols and/or slots, named </w:t>
      </w:r>
      <w:r w:rsidR="00B86D8D">
        <w:rPr>
          <w:lang w:eastAsia="zh-CN"/>
        </w:rPr>
        <w:t>“</w:t>
      </w:r>
      <w:r w:rsidR="00B86D8D">
        <w:rPr>
          <w:rFonts w:hint="eastAsia"/>
          <w:lang w:eastAsia="zh-CN"/>
        </w:rPr>
        <w:t>Flexible</w:t>
      </w:r>
      <w:r w:rsidR="00B86D8D">
        <w:rPr>
          <w:lang w:eastAsia="zh-CN"/>
        </w:rPr>
        <w:t>”</w:t>
      </w:r>
      <w:r w:rsidR="00B86D8D">
        <w:rPr>
          <w:rFonts w:hint="eastAsia"/>
          <w:lang w:eastAsia="zh-CN"/>
        </w:rPr>
        <w:t>,</w:t>
      </w:r>
      <w:r w:rsidR="00B86D8D">
        <w:t xml:space="preserve"> can then </w:t>
      </w:r>
      <w:r w:rsidR="006415EE">
        <w:t xml:space="preserve">be </w:t>
      </w:r>
      <w:r w:rsidR="00B86D8D" w:rsidRPr="002B555C">
        <w:t>dynamically determined</w:t>
      </w:r>
      <w:r w:rsidR="00B86D8D">
        <w:t xml:space="preserve"> via either implicit</w:t>
      </w:r>
      <w:r w:rsidR="00B86D8D">
        <w:rPr>
          <w:rFonts w:hint="eastAsia"/>
          <w:lang w:eastAsia="zh-CN"/>
        </w:rPr>
        <w:t xml:space="preserve"> signaling, e.g., based on DCI format 0_1/1_1/0_0/1_0,</w:t>
      </w:r>
      <w:r w:rsidR="00B86D8D">
        <w:t xml:space="preserve"> </w:t>
      </w:r>
      <w:r w:rsidR="00B86D8D" w:rsidRPr="002B555C">
        <w:t>or explicit</w:t>
      </w:r>
      <w:r w:rsidR="00B86D8D">
        <w:t xml:space="preserve"> signaling</w:t>
      </w:r>
      <w:r w:rsidR="00B86D8D">
        <w:rPr>
          <w:rFonts w:hint="eastAsia"/>
          <w:lang w:eastAsia="zh-CN"/>
        </w:rPr>
        <w:t>, e.g., based on group-common DCI format 2_0</w:t>
      </w:r>
      <w:r w:rsidR="00B86D8D">
        <w:t xml:space="preserve">. </w:t>
      </w:r>
      <w:r w:rsidR="00B86D8D">
        <w:rPr>
          <w:rFonts w:hint="eastAsia"/>
          <w:lang w:eastAsia="zh-CN"/>
        </w:rPr>
        <w:t>The relevant example is illustrated in Figure 1.</w:t>
      </w:r>
      <w:r w:rsidR="006415EE">
        <w:rPr>
          <w:rFonts w:hint="eastAsia"/>
          <w:lang w:eastAsia="zh-CN"/>
        </w:rPr>
        <w:t xml:space="preserve"> </w:t>
      </w:r>
    </w:p>
    <w:p w14:paraId="2368CA00" w14:textId="70D814C3" w:rsidR="00B86D8D" w:rsidRDefault="00B86D8D" w:rsidP="00E35625">
      <w:pPr>
        <w:pStyle w:val="BodyText"/>
        <w:spacing w:beforeLines="100" w:before="240"/>
        <w:rPr>
          <w:lang w:eastAsia="zh-CN"/>
        </w:rPr>
      </w:pPr>
      <w:r>
        <w:rPr>
          <w:rFonts w:hint="eastAsia"/>
          <w:lang w:eastAsia="zh-CN"/>
        </w:rPr>
        <w:t>Furthermore, the symbol-based slot formats are supported for 5G NR for quickly adapting the UL and DL traffic variation. In detail, slot format combination is configured to the UE via RRC signaling and consists of a set of slot formats selected from the below</w:t>
      </w:r>
      <w:r w:rsidR="00DF3DD4">
        <w:rPr>
          <w:lang w:eastAsia="zh-CN"/>
        </w:rPr>
        <w:t xml:space="preserve"> </w:t>
      </w:r>
      <w:r w:rsidR="00DF3DD4">
        <w:rPr>
          <w:lang w:eastAsia="zh-CN"/>
        </w:rPr>
        <w:fldChar w:fldCharType="begin"/>
      </w:r>
      <w:r w:rsidR="00DF3DD4">
        <w:rPr>
          <w:lang w:eastAsia="zh-CN"/>
        </w:rPr>
        <w:instrText xml:space="preserve"> REF _Ref206147269 \h </w:instrText>
      </w:r>
      <w:r w:rsidR="00DF3DD4">
        <w:rPr>
          <w:lang w:eastAsia="zh-CN"/>
        </w:rPr>
      </w:r>
      <w:r w:rsidR="00DF3DD4">
        <w:rPr>
          <w:lang w:eastAsia="zh-CN"/>
        </w:rPr>
        <w:fldChar w:fldCharType="separate"/>
      </w:r>
      <w:r w:rsidR="00C16013">
        <w:rPr>
          <w:rFonts w:hint="eastAsia"/>
          <w:noProof/>
          <w:lang w:eastAsia="zh-CN"/>
        </w:rPr>
        <w:t>Table</w:t>
      </w:r>
      <w:r w:rsidR="00DF3DD4">
        <w:rPr>
          <w:lang w:eastAsia="zh-CN"/>
        </w:rPr>
        <w:fldChar w:fldCharType="end"/>
      </w:r>
      <w:r w:rsidR="00C16013">
        <w:rPr>
          <w:rFonts w:hint="eastAsia"/>
          <w:lang w:eastAsia="zh-CN"/>
        </w:rPr>
        <w:t xml:space="preserve"> 3</w:t>
      </w:r>
      <w:r>
        <w:rPr>
          <w:rFonts w:hint="eastAsia"/>
          <w:lang w:eastAsia="zh-CN"/>
        </w:rPr>
        <w:t xml:space="preserve"> </w:t>
      </w:r>
      <w:r w:rsidR="00DF3DD4">
        <w:rPr>
          <w:lang w:eastAsia="zh-CN"/>
        </w:rPr>
        <w:t>(</w:t>
      </w:r>
      <w:r>
        <w:rPr>
          <w:rFonts w:hint="eastAsia"/>
          <w:lang w:eastAsia="zh-CN"/>
        </w:rPr>
        <w:t>Table 11.1.1-1</w:t>
      </w:r>
      <w:r w:rsidR="00DF3DD4">
        <w:rPr>
          <w:lang w:eastAsia="zh-CN"/>
        </w:rPr>
        <w:t xml:space="preserve"> in</w:t>
      </w:r>
      <w:r w:rsidR="00DF3DD4">
        <w:rPr>
          <w:rFonts w:hint="eastAsia"/>
          <w:lang w:eastAsia="zh-CN"/>
        </w:rPr>
        <w:t xml:space="preserve"> </w:t>
      </w:r>
      <w:r>
        <w:rPr>
          <w:rFonts w:hint="eastAsia"/>
          <w:lang w:eastAsia="zh-CN"/>
        </w:rPr>
        <w:t>TS38.213</w:t>
      </w:r>
      <w:r w:rsidR="00DF3DD4">
        <w:rPr>
          <w:lang w:eastAsia="zh-CN"/>
        </w:rPr>
        <w:t>)</w:t>
      </w:r>
      <w:r>
        <w:rPr>
          <w:rFonts w:hint="eastAsia"/>
          <w:lang w:eastAsia="zh-CN"/>
        </w:rPr>
        <w:t>. Such symbol-based slot format provides extreme flexibility for 5G NR.</w:t>
      </w:r>
    </w:p>
    <w:p w14:paraId="6B2DA025" w14:textId="471F2529" w:rsidR="00DF3DD4" w:rsidRDefault="00DF3DD4" w:rsidP="00D27444">
      <w:pPr>
        <w:pStyle w:val="Caption"/>
        <w:keepNext/>
        <w:jc w:val="center"/>
      </w:pPr>
      <w:bookmarkStart w:id="5" w:name="_Ref206147269"/>
      <w:r>
        <w:lastRenderedPageBreak/>
        <w:t xml:space="preserve">Table </w:t>
      </w:r>
      <w:bookmarkEnd w:id="5"/>
      <w:r w:rsidR="00C16013">
        <w:rPr>
          <w:rFonts w:hint="eastAsia"/>
          <w:lang w:eastAsia="zh-CN"/>
        </w:rPr>
        <w:t>3</w:t>
      </w:r>
      <w:r>
        <w:t>: NR</w:t>
      </w:r>
      <w:r w:rsidRPr="001C5268">
        <w:t xml:space="preserve"> s</w:t>
      </w:r>
      <w:r w:rsidRPr="001C5268">
        <w:rPr>
          <w:lang w:eastAsia="en-US"/>
        </w:rPr>
        <w:t>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B86D8D" w:rsidRPr="00C567D5" w14:paraId="076D41B8" w14:textId="77777777" w:rsidTr="00D95117">
        <w:trPr>
          <w:jc w:val="center"/>
        </w:trPr>
        <w:tc>
          <w:tcPr>
            <w:tcW w:w="1101" w:type="dxa"/>
            <w:vMerge w:val="restart"/>
            <w:shd w:val="clear" w:color="auto" w:fill="auto"/>
          </w:tcPr>
          <w:p w14:paraId="3F46FACC"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Format</w:t>
            </w:r>
          </w:p>
        </w:tc>
        <w:tc>
          <w:tcPr>
            <w:tcW w:w="8114" w:type="dxa"/>
            <w:gridSpan w:val="14"/>
            <w:tcBorders>
              <w:bottom w:val="nil"/>
            </w:tcBorders>
            <w:shd w:val="clear" w:color="auto" w:fill="auto"/>
          </w:tcPr>
          <w:p w14:paraId="21103FD3"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Symbol number in a slot</w:t>
            </w:r>
          </w:p>
        </w:tc>
      </w:tr>
      <w:tr w:rsidR="00B86D8D" w:rsidRPr="00C567D5" w14:paraId="77D03D02" w14:textId="77777777" w:rsidTr="00D95117">
        <w:trPr>
          <w:jc w:val="center"/>
        </w:trPr>
        <w:tc>
          <w:tcPr>
            <w:tcW w:w="1101" w:type="dxa"/>
            <w:vMerge/>
            <w:tcBorders>
              <w:top w:val="single" w:sz="4" w:space="0" w:color="auto"/>
            </w:tcBorders>
            <w:shd w:val="clear" w:color="auto" w:fill="auto"/>
          </w:tcPr>
          <w:p w14:paraId="057EEEF0"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p>
        </w:tc>
        <w:tc>
          <w:tcPr>
            <w:tcW w:w="713" w:type="dxa"/>
            <w:tcBorders>
              <w:top w:val="nil"/>
            </w:tcBorders>
            <w:shd w:val="clear" w:color="auto" w:fill="auto"/>
          </w:tcPr>
          <w:p w14:paraId="71A11E6A"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0</w:t>
            </w:r>
          </w:p>
        </w:tc>
        <w:tc>
          <w:tcPr>
            <w:tcW w:w="571" w:type="dxa"/>
            <w:tcBorders>
              <w:top w:val="nil"/>
            </w:tcBorders>
            <w:shd w:val="clear" w:color="auto" w:fill="auto"/>
          </w:tcPr>
          <w:p w14:paraId="4D18AF4F"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w:t>
            </w:r>
          </w:p>
        </w:tc>
        <w:tc>
          <w:tcPr>
            <w:tcW w:w="571" w:type="dxa"/>
            <w:tcBorders>
              <w:top w:val="nil"/>
            </w:tcBorders>
            <w:shd w:val="clear" w:color="auto" w:fill="auto"/>
          </w:tcPr>
          <w:p w14:paraId="470A4BA1"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2</w:t>
            </w:r>
          </w:p>
        </w:tc>
        <w:tc>
          <w:tcPr>
            <w:tcW w:w="569" w:type="dxa"/>
            <w:tcBorders>
              <w:top w:val="nil"/>
            </w:tcBorders>
            <w:shd w:val="clear" w:color="auto" w:fill="auto"/>
          </w:tcPr>
          <w:p w14:paraId="710448D6"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3</w:t>
            </w:r>
          </w:p>
        </w:tc>
        <w:tc>
          <w:tcPr>
            <w:tcW w:w="569" w:type="dxa"/>
            <w:tcBorders>
              <w:top w:val="nil"/>
            </w:tcBorders>
            <w:shd w:val="clear" w:color="auto" w:fill="auto"/>
          </w:tcPr>
          <w:p w14:paraId="4C6B226B"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4</w:t>
            </w:r>
          </w:p>
        </w:tc>
        <w:tc>
          <w:tcPr>
            <w:tcW w:w="569" w:type="dxa"/>
            <w:tcBorders>
              <w:top w:val="nil"/>
            </w:tcBorders>
            <w:shd w:val="clear" w:color="auto" w:fill="auto"/>
          </w:tcPr>
          <w:p w14:paraId="45143345"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5</w:t>
            </w:r>
          </w:p>
        </w:tc>
        <w:tc>
          <w:tcPr>
            <w:tcW w:w="569" w:type="dxa"/>
            <w:tcBorders>
              <w:top w:val="nil"/>
            </w:tcBorders>
            <w:shd w:val="clear" w:color="auto" w:fill="auto"/>
          </w:tcPr>
          <w:p w14:paraId="32FFB416"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6</w:t>
            </w:r>
          </w:p>
        </w:tc>
        <w:tc>
          <w:tcPr>
            <w:tcW w:w="569" w:type="dxa"/>
            <w:tcBorders>
              <w:top w:val="nil"/>
            </w:tcBorders>
            <w:shd w:val="clear" w:color="auto" w:fill="auto"/>
          </w:tcPr>
          <w:p w14:paraId="16AC778D"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7</w:t>
            </w:r>
          </w:p>
        </w:tc>
        <w:tc>
          <w:tcPr>
            <w:tcW w:w="569" w:type="dxa"/>
            <w:tcBorders>
              <w:top w:val="nil"/>
            </w:tcBorders>
            <w:shd w:val="clear" w:color="auto" w:fill="auto"/>
          </w:tcPr>
          <w:p w14:paraId="7173219B"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8</w:t>
            </w:r>
          </w:p>
        </w:tc>
        <w:tc>
          <w:tcPr>
            <w:tcW w:w="569" w:type="dxa"/>
            <w:tcBorders>
              <w:top w:val="nil"/>
            </w:tcBorders>
            <w:shd w:val="clear" w:color="auto" w:fill="auto"/>
          </w:tcPr>
          <w:p w14:paraId="68DD18CA"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9</w:t>
            </w:r>
          </w:p>
        </w:tc>
        <w:tc>
          <w:tcPr>
            <w:tcW w:w="569" w:type="dxa"/>
            <w:tcBorders>
              <w:top w:val="nil"/>
            </w:tcBorders>
            <w:shd w:val="clear" w:color="auto" w:fill="auto"/>
          </w:tcPr>
          <w:p w14:paraId="050CE35D"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10</w:t>
            </w:r>
          </w:p>
        </w:tc>
        <w:tc>
          <w:tcPr>
            <w:tcW w:w="569" w:type="dxa"/>
            <w:tcBorders>
              <w:top w:val="nil"/>
            </w:tcBorders>
            <w:shd w:val="clear" w:color="auto" w:fill="auto"/>
          </w:tcPr>
          <w:p w14:paraId="5A7B226D"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11</w:t>
            </w:r>
          </w:p>
        </w:tc>
        <w:tc>
          <w:tcPr>
            <w:tcW w:w="569" w:type="dxa"/>
            <w:tcBorders>
              <w:top w:val="nil"/>
            </w:tcBorders>
            <w:shd w:val="clear" w:color="auto" w:fill="auto"/>
          </w:tcPr>
          <w:p w14:paraId="40E49FEA"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12</w:t>
            </w:r>
          </w:p>
        </w:tc>
        <w:tc>
          <w:tcPr>
            <w:tcW w:w="569" w:type="dxa"/>
            <w:tcBorders>
              <w:top w:val="nil"/>
              <w:right w:val="single" w:sz="4" w:space="0" w:color="auto"/>
            </w:tcBorders>
            <w:shd w:val="clear" w:color="auto" w:fill="auto"/>
          </w:tcPr>
          <w:p w14:paraId="1DD7B890" w14:textId="77777777" w:rsidR="00B86D8D" w:rsidRPr="00D27444" w:rsidRDefault="00B86D8D" w:rsidP="00B86D8D">
            <w:pPr>
              <w:keepNext/>
              <w:keepLines/>
              <w:spacing w:after="0" w:line="240" w:lineRule="auto"/>
              <w:jc w:val="center"/>
              <w:rPr>
                <w:rFonts w:ascii="Times New Roman" w:eastAsia="Batang" w:hAnsi="Times New Roman" w:cs="Times New Roman"/>
                <w:b/>
                <w:sz w:val="18"/>
                <w:szCs w:val="20"/>
                <w:lang w:val="en-GB" w:eastAsia="en-US"/>
              </w:rPr>
            </w:pPr>
            <w:r w:rsidRPr="00D27444">
              <w:rPr>
                <w:rFonts w:ascii="Times New Roman" w:eastAsia="Batang" w:hAnsi="Times New Roman" w:cs="Times New Roman"/>
                <w:b/>
                <w:sz w:val="18"/>
                <w:szCs w:val="20"/>
                <w:lang w:val="en-GB" w:eastAsia="en-US"/>
              </w:rPr>
              <w:t>13</w:t>
            </w:r>
          </w:p>
        </w:tc>
      </w:tr>
      <w:tr w:rsidR="00B86D8D" w:rsidRPr="00C567D5" w14:paraId="72571F23" w14:textId="77777777" w:rsidTr="00D95117">
        <w:trPr>
          <w:jc w:val="center"/>
        </w:trPr>
        <w:tc>
          <w:tcPr>
            <w:tcW w:w="1101" w:type="dxa"/>
            <w:shd w:val="clear" w:color="auto" w:fill="auto"/>
          </w:tcPr>
          <w:p w14:paraId="0AC167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0</w:t>
            </w:r>
          </w:p>
        </w:tc>
        <w:tc>
          <w:tcPr>
            <w:tcW w:w="713" w:type="dxa"/>
            <w:shd w:val="clear" w:color="auto" w:fill="auto"/>
          </w:tcPr>
          <w:p w14:paraId="38B0F5D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7D3D9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50A28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77A89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68BDF1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EF9F8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CD97E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849030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40637C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D95A5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FC11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13DCC7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AD9F62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tcBorders>
              <w:right w:val="single" w:sz="4" w:space="0" w:color="auto"/>
            </w:tcBorders>
            <w:shd w:val="clear" w:color="auto" w:fill="auto"/>
          </w:tcPr>
          <w:p w14:paraId="26C518D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B86D8D" w:rsidRPr="00C567D5" w14:paraId="6C0AFF39" w14:textId="77777777" w:rsidTr="00D95117">
        <w:trPr>
          <w:jc w:val="center"/>
        </w:trPr>
        <w:tc>
          <w:tcPr>
            <w:tcW w:w="1101" w:type="dxa"/>
            <w:shd w:val="clear" w:color="auto" w:fill="auto"/>
          </w:tcPr>
          <w:p w14:paraId="135267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w:t>
            </w:r>
          </w:p>
        </w:tc>
        <w:tc>
          <w:tcPr>
            <w:tcW w:w="713" w:type="dxa"/>
            <w:shd w:val="clear" w:color="auto" w:fill="auto"/>
          </w:tcPr>
          <w:p w14:paraId="5B5B13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500D53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2A527F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9FA1AD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AE5A7D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65B4B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D355E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D9375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080A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960F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FDEE4A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4F65AB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A040B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46B7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7DD55E3" w14:textId="77777777" w:rsidTr="00D95117">
        <w:trPr>
          <w:jc w:val="center"/>
        </w:trPr>
        <w:tc>
          <w:tcPr>
            <w:tcW w:w="1101" w:type="dxa"/>
            <w:shd w:val="clear" w:color="auto" w:fill="auto"/>
          </w:tcPr>
          <w:p w14:paraId="7CEE1E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w:t>
            </w:r>
          </w:p>
        </w:tc>
        <w:tc>
          <w:tcPr>
            <w:tcW w:w="713" w:type="dxa"/>
            <w:shd w:val="clear" w:color="auto" w:fill="auto"/>
          </w:tcPr>
          <w:p w14:paraId="561F6F8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F05EFD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1CF29F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89527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62DEE4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1A2EF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87D3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B6A61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0E298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75B04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9C26C9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CC291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5240B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788D8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5566FB1D" w14:textId="77777777" w:rsidTr="00D95117">
        <w:trPr>
          <w:jc w:val="center"/>
        </w:trPr>
        <w:tc>
          <w:tcPr>
            <w:tcW w:w="1101" w:type="dxa"/>
            <w:shd w:val="clear" w:color="auto" w:fill="auto"/>
          </w:tcPr>
          <w:p w14:paraId="4134AD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w:t>
            </w:r>
          </w:p>
        </w:tc>
        <w:tc>
          <w:tcPr>
            <w:tcW w:w="713" w:type="dxa"/>
            <w:shd w:val="clear" w:color="auto" w:fill="auto"/>
          </w:tcPr>
          <w:p w14:paraId="1CE724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A63A7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C1C67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B21F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46D5BC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26631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8B26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64A8F3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5648F5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DBC12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28E49D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7B29D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A4E82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0E752F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42671A90" w14:textId="77777777" w:rsidTr="00D95117">
        <w:trPr>
          <w:jc w:val="center"/>
        </w:trPr>
        <w:tc>
          <w:tcPr>
            <w:tcW w:w="1101" w:type="dxa"/>
            <w:shd w:val="clear" w:color="auto" w:fill="auto"/>
          </w:tcPr>
          <w:p w14:paraId="6ABC6D8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w:t>
            </w:r>
          </w:p>
        </w:tc>
        <w:tc>
          <w:tcPr>
            <w:tcW w:w="713" w:type="dxa"/>
            <w:shd w:val="clear" w:color="auto" w:fill="auto"/>
          </w:tcPr>
          <w:p w14:paraId="59C21C9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6CFE3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058E35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15B7D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3AF1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15B038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BA2A1B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22BD4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4C31C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39F11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5E3BB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CA79D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5EB45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3A58A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58BBFD79" w14:textId="77777777" w:rsidTr="00D95117">
        <w:trPr>
          <w:jc w:val="center"/>
        </w:trPr>
        <w:tc>
          <w:tcPr>
            <w:tcW w:w="1101" w:type="dxa"/>
            <w:shd w:val="clear" w:color="auto" w:fill="auto"/>
          </w:tcPr>
          <w:p w14:paraId="0872EC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w:t>
            </w:r>
          </w:p>
        </w:tc>
        <w:tc>
          <w:tcPr>
            <w:tcW w:w="713" w:type="dxa"/>
            <w:shd w:val="clear" w:color="auto" w:fill="auto"/>
          </w:tcPr>
          <w:p w14:paraId="3BF0F41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5D1D42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DC3B66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3A55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0F005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30E95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1987E9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23CC33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018F6F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C6F73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40797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251EDD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C1EE4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43B6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6C81D2C0" w14:textId="77777777" w:rsidTr="00D95117">
        <w:trPr>
          <w:jc w:val="center"/>
        </w:trPr>
        <w:tc>
          <w:tcPr>
            <w:tcW w:w="1101" w:type="dxa"/>
            <w:shd w:val="clear" w:color="auto" w:fill="auto"/>
          </w:tcPr>
          <w:p w14:paraId="3EF7E9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6</w:t>
            </w:r>
          </w:p>
        </w:tc>
        <w:tc>
          <w:tcPr>
            <w:tcW w:w="713" w:type="dxa"/>
            <w:shd w:val="clear" w:color="auto" w:fill="auto"/>
          </w:tcPr>
          <w:p w14:paraId="47CEEF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8BD19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994C0F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ABBB39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E5D5B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43AA5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FEB7B1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DD076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570E3B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6DD98C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E3B29A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BA46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1CA0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436FC8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6AC13538" w14:textId="77777777" w:rsidTr="00D95117">
        <w:trPr>
          <w:jc w:val="center"/>
        </w:trPr>
        <w:tc>
          <w:tcPr>
            <w:tcW w:w="1101" w:type="dxa"/>
            <w:shd w:val="clear" w:color="auto" w:fill="auto"/>
          </w:tcPr>
          <w:p w14:paraId="4B7F13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7</w:t>
            </w:r>
          </w:p>
        </w:tc>
        <w:tc>
          <w:tcPr>
            <w:tcW w:w="713" w:type="dxa"/>
            <w:shd w:val="clear" w:color="auto" w:fill="auto"/>
          </w:tcPr>
          <w:p w14:paraId="651DCF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3A1F21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6D09E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C7032D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75A4C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E40217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50D4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101B9D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A43F5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C2F164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575BB9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AA72F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0A13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B933E1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6A2A4F8F" w14:textId="77777777" w:rsidTr="00D95117">
        <w:trPr>
          <w:jc w:val="center"/>
        </w:trPr>
        <w:tc>
          <w:tcPr>
            <w:tcW w:w="1101" w:type="dxa"/>
            <w:shd w:val="clear" w:color="auto" w:fill="auto"/>
          </w:tcPr>
          <w:p w14:paraId="112388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8</w:t>
            </w:r>
          </w:p>
        </w:tc>
        <w:tc>
          <w:tcPr>
            <w:tcW w:w="713" w:type="dxa"/>
            <w:shd w:val="clear" w:color="auto" w:fill="auto"/>
          </w:tcPr>
          <w:p w14:paraId="1B42EF3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1DF0D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520897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46BC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B2AB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16BB79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6F93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774F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F22937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C8092E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B906AC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E5C48D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63AB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BC4061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8032BCC" w14:textId="77777777" w:rsidTr="00D95117">
        <w:trPr>
          <w:jc w:val="center"/>
        </w:trPr>
        <w:tc>
          <w:tcPr>
            <w:tcW w:w="1101" w:type="dxa"/>
            <w:shd w:val="clear" w:color="auto" w:fill="auto"/>
          </w:tcPr>
          <w:p w14:paraId="743B0B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9</w:t>
            </w:r>
          </w:p>
        </w:tc>
        <w:tc>
          <w:tcPr>
            <w:tcW w:w="713" w:type="dxa"/>
            <w:shd w:val="clear" w:color="auto" w:fill="auto"/>
          </w:tcPr>
          <w:p w14:paraId="18320C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3106B3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7ED7E8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1D17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1C7F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04A484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CC30A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18634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4A1CAA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E8C8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687F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E7912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B733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37A6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B38C004" w14:textId="77777777" w:rsidTr="00D95117">
        <w:trPr>
          <w:jc w:val="center"/>
        </w:trPr>
        <w:tc>
          <w:tcPr>
            <w:tcW w:w="1101" w:type="dxa"/>
            <w:shd w:val="clear" w:color="auto" w:fill="auto"/>
          </w:tcPr>
          <w:p w14:paraId="1CB3F3D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10</w:t>
            </w:r>
          </w:p>
        </w:tc>
        <w:tc>
          <w:tcPr>
            <w:tcW w:w="713" w:type="dxa"/>
            <w:shd w:val="clear" w:color="auto" w:fill="auto"/>
          </w:tcPr>
          <w:p w14:paraId="3E9F85C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8DC26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71" w:type="dxa"/>
            <w:shd w:val="clear" w:color="auto" w:fill="auto"/>
          </w:tcPr>
          <w:p w14:paraId="00B7CBE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615E67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1360CC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9565E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B73402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F71B3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809158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F8BBAF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E90E80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2335C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9D210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ADCFF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57D3F40" w14:textId="77777777" w:rsidTr="00D95117">
        <w:trPr>
          <w:jc w:val="center"/>
        </w:trPr>
        <w:tc>
          <w:tcPr>
            <w:tcW w:w="1101" w:type="dxa"/>
            <w:shd w:val="clear" w:color="auto" w:fill="auto"/>
          </w:tcPr>
          <w:p w14:paraId="4B2B592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11</w:t>
            </w:r>
          </w:p>
        </w:tc>
        <w:tc>
          <w:tcPr>
            <w:tcW w:w="713" w:type="dxa"/>
            <w:shd w:val="clear" w:color="auto" w:fill="auto"/>
          </w:tcPr>
          <w:p w14:paraId="5907349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47A148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A730A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6535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B9813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9E08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3BBA5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D19E7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4BA446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DE19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8CC76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2CAE9C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76461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6BA3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9AF5C9A" w14:textId="77777777" w:rsidTr="00D95117">
        <w:trPr>
          <w:jc w:val="center"/>
        </w:trPr>
        <w:tc>
          <w:tcPr>
            <w:tcW w:w="1101" w:type="dxa"/>
            <w:shd w:val="clear" w:color="auto" w:fill="auto"/>
          </w:tcPr>
          <w:p w14:paraId="50F046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12</w:t>
            </w:r>
          </w:p>
        </w:tc>
        <w:tc>
          <w:tcPr>
            <w:tcW w:w="713" w:type="dxa"/>
            <w:shd w:val="clear" w:color="auto" w:fill="auto"/>
          </w:tcPr>
          <w:p w14:paraId="2CDCDEC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05BC1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B0EB45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2A25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EEB2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D4CD3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75349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144297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EF7F0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D368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161861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561CA2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39594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C77C43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C7E6774" w14:textId="77777777" w:rsidTr="00D95117">
        <w:trPr>
          <w:jc w:val="center"/>
        </w:trPr>
        <w:tc>
          <w:tcPr>
            <w:tcW w:w="1101" w:type="dxa"/>
            <w:shd w:val="clear" w:color="auto" w:fill="auto"/>
          </w:tcPr>
          <w:p w14:paraId="37806B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13</w:t>
            </w:r>
          </w:p>
        </w:tc>
        <w:tc>
          <w:tcPr>
            <w:tcW w:w="713" w:type="dxa"/>
            <w:shd w:val="clear" w:color="auto" w:fill="auto"/>
          </w:tcPr>
          <w:p w14:paraId="54BBC64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42B1F4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FEF25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489E9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9CE325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6E826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8DB63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F93F4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1F9B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9765C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02818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40A97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4B2E2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DB0A3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090EECA2" w14:textId="77777777" w:rsidTr="00D95117">
        <w:trPr>
          <w:jc w:val="center"/>
        </w:trPr>
        <w:tc>
          <w:tcPr>
            <w:tcW w:w="1101" w:type="dxa"/>
            <w:shd w:val="clear" w:color="auto" w:fill="auto"/>
          </w:tcPr>
          <w:p w14:paraId="7853BF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14</w:t>
            </w:r>
          </w:p>
        </w:tc>
        <w:tc>
          <w:tcPr>
            <w:tcW w:w="713" w:type="dxa"/>
            <w:shd w:val="clear" w:color="auto" w:fill="auto"/>
          </w:tcPr>
          <w:p w14:paraId="3FDA331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0E691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870A7D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4E4C4B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5A9A5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E0900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701C61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18412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F878FB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EA13B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A770C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2D60D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BE93A2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D69A5E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001FED6F" w14:textId="77777777" w:rsidTr="00D95117">
        <w:trPr>
          <w:jc w:val="center"/>
        </w:trPr>
        <w:tc>
          <w:tcPr>
            <w:tcW w:w="1101" w:type="dxa"/>
            <w:shd w:val="clear" w:color="auto" w:fill="auto"/>
          </w:tcPr>
          <w:p w14:paraId="1C98C89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15</w:t>
            </w:r>
          </w:p>
        </w:tc>
        <w:tc>
          <w:tcPr>
            <w:tcW w:w="713" w:type="dxa"/>
            <w:shd w:val="clear" w:color="auto" w:fill="auto"/>
          </w:tcPr>
          <w:p w14:paraId="2C54E6A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020A6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0F92DC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2A3B5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3235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4C3C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BABDF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AB55E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70C1FC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72B84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8D14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E63A1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F48472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DDC01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45624D5" w14:textId="77777777" w:rsidTr="00D95117">
        <w:trPr>
          <w:jc w:val="center"/>
        </w:trPr>
        <w:tc>
          <w:tcPr>
            <w:tcW w:w="1101" w:type="dxa"/>
            <w:shd w:val="clear" w:color="auto" w:fill="auto"/>
          </w:tcPr>
          <w:p w14:paraId="63E4671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16</w:t>
            </w:r>
          </w:p>
        </w:tc>
        <w:tc>
          <w:tcPr>
            <w:tcW w:w="713" w:type="dxa"/>
            <w:shd w:val="clear" w:color="auto" w:fill="auto"/>
          </w:tcPr>
          <w:p w14:paraId="4C536D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79B58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5D9E2F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A0031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DA2505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F1A13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EC222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A613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653930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F3CDD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0921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25FD46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163781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02BE9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2AE5D6FB" w14:textId="77777777" w:rsidTr="00D95117">
        <w:trPr>
          <w:jc w:val="center"/>
        </w:trPr>
        <w:tc>
          <w:tcPr>
            <w:tcW w:w="1101" w:type="dxa"/>
            <w:shd w:val="clear" w:color="auto" w:fill="auto"/>
          </w:tcPr>
          <w:p w14:paraId="07CFDCE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17</w:t>
            </w:r>
          </w:p>
        </w:tc>
        <w:tc>
          <w:tcPr>
            <w:tcW w:w="713" w:type="dxa"/>
            <w:shd w:val="clear" w:color="auto" w:fill="auto"/>
          </w:tcPr>
          <w:p w14:paraId="4C59E4A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FA6B67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9B393A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933667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3EFFC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AD864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405606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4F5C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9B9C1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4C0348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CAB5FB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584501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0257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4EF498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55D8A512" w14:textId="77777777" w:rsidTr="00D95117">
        <w:trPr>
          <w:jc w:val="center"/>
        </w:trPr>
        <w:tc>
          <w:tcPr>
            <w:tcW w:w="1101" w:type="dxa"/>
            <w:shd w:val="clear" w:color="auto" w:fill="auto"/>
          </w:tcPr>
          <w:p w14:paraId="4E7521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18</w:t>
            </w:r>
          </w:p>
        </w:tc>
        <w:tc>
          <w:tcPr>
            <w:tcW w:w="713" w:type="dxa"/>
            <w:shd w:val="clear" w:color="auto" w:fill="auto"/>
          </w:tcPr>
          <w:p w14:paraId="7E91BA9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7B0A7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F082F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1E6F4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A03CF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8502D8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EF13F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DDE3F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77F508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40FDC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54474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E3F716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2EDFA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A332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r>
      <w:tr w:rsidR="00B86D8D" w:rsidRPr="00C567D5" w14:paraId="591BD530" w14:textId="77777777" w:rsidTr="00D95117">
        <w:trPr>
          <w:jc w:val="center"/>
        </w:trPr>
        <w:tc>
          <w:tcPr>
            <w:tcW w:w="1101" w:type="dxa"/>
            <w:shd w:val="clear" w:color="auto" w:fill="auto"/>
          </w:tcPr>
          <w:p w14:paraId="734188C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19</w:t>
            </w:r>
          </w:p>
        </w:tc>
        <w:tc>
          <w:tcPr>
            <w:tcW w:w="713" w:type="dxa"/>
            <w:shd w:val="clear" w:color="auto" w:fill="auto"/>
          </w:tcPr>
          <w:p w14:paraId="3428B04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7FE7A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8B0D50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EA65C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54E9D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40FDC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F9B977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F0F68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D15E7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C516F2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21F6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FC285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4A5208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DE6D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10D8D0AD" w14:textId="77777777" w:rsidTr="00D95117">
        <w:trPr>
          <w:jc w:val="center"/>
        </w:trPr>
        <w:tc>
          <w:tcPr>
            <w:tcW w:w="1101" w:type="dxa"/>
            <w:shd w:val="clear" w:color="auto" w:fill="auto"/>
          </w:tcPr>
          <w:p w14:paraId="1BCE7E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20</w:t>
            </w:r>
          </w:p>
        </w:tc>
        <w:tc>
          <w:tcPr>
            <w:tcW w:w="713" w:type="dxa"/>
            <w:shd w:val="clear" w:color="auto" w:fill="auto"/>
          </w:tcPr>
          <w:p w14:paraId="5BE591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107908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A3F834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19BE9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54D27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F2717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F87D3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DE942C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8B4DB2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D47A2C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3BCC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122785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70646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C8726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85574CB" w14:textId="77777777" w:rsidTr="00D95117">
        <w:trPr>
          <w:jc w:val="center"/>
        </w:trPr>
        <w:tc>
          <w:tcPr>
            <w:tcW w:w="1101" w:type="dxa"/>
            <w:shd w:val="clear" w:color="auto" w:fill="auto"/>
          </w:tcPr>
          <w:p w14:paraId="68CA43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21</w:t>
            </w:r>
          </w:p>
        </w:tc>
        <w:tc>
          <w:tcPr>
            <w:tcW w:w="713" w:type="dxa"/>
            <w:shd w:val="clear" w:color="auto" w:fill="auto"/>
          </w:tcPr>
          <w:p w14:paraId="3295305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06BE6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67F29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7710C0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E756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3F2985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CCBB4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DD0AE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BCF43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F15C8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676DD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91DC9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6CFDEA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F9E55F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51282CF" w14:textId="77777777" w:rsidTr="00D95117">
        <w:trPr>
          <w:jc w:val="center"/>
        </w:trPr>
        <w:tc>
          <w:tcPr>
            <w:tcW w:w="1101" w:type="dxa"/>
            <w:shd w:val="clear" w:color="auto" w:fill="auto"/>
          </w:tcPr>
          <w:p w14:paraId="316E7E3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22</w:t>
            </w:r>
          </w:p>
        </w:tc>
        <w:tc>
          <w:tcPr>
            <w:tcW w:w="713" w:type="dxa"/>
            <w:shd w:val="clear" w:color="auto" w:fill="auto"/>
          </w:tcPr>
          <w:p w14:paraId="76EBED9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406F19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296EA34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47B36A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5EBBC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9DA25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D6AE29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82962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C799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6457C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C88C61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6231A0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BAA133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6B050A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5273178" w14:textId="77777777" w:rsidTr="00D95117">
        <w:trPr>
          <w:jc w:val="center"/>
        </w:trPr>
        <w:tc>
          <w:tcPr>
            <w:tcW w:w="1101" w:type="dxa"/>
            <w:shd w:val="clear" w:color="auto" w:fill="auto"/>
          </w:tcPr>
          <w:p w14:paraId="12313A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23</w:t>
            </w:r>
          </w:p>
        </w:tc>
        <w:tc>
          <w:tcPr>
            <w:tcW w:w="713" w:type="dxa"/>
            <w:shd w:val="clear" w:color="auto" w:fill="auto"/>
          </w:tcPr>
          <w:p w14:paraId="0596AC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0733F2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04BA2D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B24DB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5B912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DDAB0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4F6845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04070F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33AD91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3A7696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8450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07259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3A5EE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258D6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4446BC55" w14:textId="77777777" w:rsidTr="00D95117">
        <w:trPr>
          <w:jc w:val="center"/>
        </w:trPr>
        <w:tc>
          <w:tcPr>
            <w:tcW w:w="1101" w:type="dxa"/>
            <w:shd w:val="clear" w:color="auto" w:fill="auto"/>
          </w:tcPr>
          <w:p w14:paraId="5BA1BE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24</w:t>
            </w:r>
          </w:p>
        </w:tc>
        <w:tc>
          <w:tcPr>
            <w:tcW w:w="713" w:type="dxa"/>
            <w:shd w:val="clear" w:color="auto" w:fill="auto"/>
          </w:tcPr>
          <w:p w14:paraId="67031E6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DB240C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A6C6A6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C3A2C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BB075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154E1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46114F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B6DBD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101C3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117E85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3A050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5E00E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9A05D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2DFF1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41A9A8F" w14:textId="77777777" w:rsidTr="00D95117">
        <w:trPr>
          <w:jc w:val="center"/>
        </w:trPr>
        <w:tc>
          <w:tcPr>
            <w:tcW w:w="1101" w:type="dxa"/>
            <w:shd w:val="clear" w:color="auto" w:fill="auto"/>
          </w:tcPr>
          <w:p w14:paraId="68B3DD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25</w:t>
            </w:r>
          </w:p>
        </w:tc>
        <w:tc>
          <w:tcPr>
            <w:tcW w:w="713" w:type="dxa"/>
            <w:shd w:val="clear" w:color="auto" w:fill="auto"/>
          </w:tcPr>
          <w:p w14:paraId="5752A6E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8DA84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2180C0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91BF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57CFC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6ECE2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ADA6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D9414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1AA5D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FD656F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CD3BA3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9ACFE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27A70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4012B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0EC09F9" w14:textId="77777777" w:rsidTr="00D95117">
        <w:trPr>
          <w:jc w:val="center"/>
        </w:trPr>
        <w:tc>
          <w:tcPr>
            <w:tcW w:w="1101" w:type="dxa"/>
            <w:shd w:val="clear" w:color="auto" w:fill="auto"/>
          </w:tcPr>
          <w:p w14:paraId="1BA8384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26</w:t>
            </w:r>
          </w:p>
        </w:tc>
        <w:tc>
          <w:tcPr>
            <w:tcW w:w="713" w:type="dxa"/>
            <w:shd w:val="clear" w:color="auto" w:fill="auto"/>
          </w:tcPr>
          <w:p w14:paraId="1F82DEB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AA803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AA0F55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BF0ABC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FB9CD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BD5F0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8F3E8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2CAA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A195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DE8829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E76EE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9600F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DAFB8E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9565AF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BD68C2E" w14:textId="77777777" w:rsidTr="00D95117">
        <w:trPr>
          <w:jc w:val="center"/>
        </w:trPr>
        <w:tc>
          <w:tcPr>
            <w:tcW w:w="1101" w:type="dxa"/>
            <w:shd w:val="clear" w:color="auto" w:fill="auto"/>
          </w:tcPr>
          <w:p w14:paraId="6A476C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27</w:t>
            </w:r>
          </w:p>
        </w:tc>
        <w:tc>
          <w:tcPr>
            <w:tcW w:w="713" w:type="dxa"/>
            <w:shd w:val="clear" w:color="auto" w:fill="auto"/>
          </w:tcPr>
          <w:p w14:paraId="51128D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FC97FE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03D3FF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CC18F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E75A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78AE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6D9A4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697665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93D00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450B39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70746A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D2F675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E9C3E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B0A79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2D07817" w14:textId="77777777" w:rsidTr="00D95117">
        <w:trPr>
          <w:jc w:val="center"/>
        </w:trPr>
        <w:tc>
          <w:tcPr>
            <w:tcW w:w="1101" w:type="dxa"/>
            <w:shd w:val="clear" w:color="auto" w:fill="auto"/>
          </w:tcPr>
          <w:p w14:paraId="20CCB7B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28</w:t>
            </w:r>
          </w:p>
        </w:tc>
        <w:tc>
          <w:tcPr>
            <w:tcW w:w="713" w:type="dxa"/>
            <w:shd w:val="clear" w:color="auto" w:fill="auto"/>
          </w:tcPr>
          <w:p w14:paraId="68B012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5C5E60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417473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C14795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80402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B29AC1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8BC211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44D1E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9638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700C50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94A12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7F6FA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8EE6C5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DBE26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A1C489E" w14:textId="77777777" w:rsidTr="00D95117">
        <w:trPr>
          <w:jc w:val="center"/>
        </w:trPr>
        <w:tc>
          <w:tcPr>
            <w:tcW w:w="1101" w:type="dxa"/>
            <w:shd w:val="clear" w:color="auto" w:fill="auto"/>
          </w:tcPr>
          <w:p w14:paraId="429C10E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29</w:t>
            </w:r>
          </w:p>
        </w:tc>
        <w:tc>
          <w:tcPr>
            <w:tcW w:w="713" w:type="dxa"/>
            <w:shd w:val="clear" w:color="auto" w:fill="auto"/>
          </w:tcPr>
          <w:p w14:paraId="784236A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F3692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BACC9C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EC5B8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245CA3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A6BADD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FF8253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DB863E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DC91B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CF17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8CB83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289BF3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79FE8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26F89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779CA1D" w14:textId="77777777" w:rsidTr="00D95117">
        <w:trPr>
          <w:jc w:val="center"/>
        </w:trPr>
        <w:tc>
          <w:tcPr>
            <w:tcW w:w="1101" w:type="dxa"/>
            <w:shd w:val="clear" w:color="auto" w:fill="auto"/>
          </w:tcPr>
          <w:p w14:paraId="5A1ACE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30</w:t>
            </w:r>
          </w:p>
        </w:tc>
        <w:tc>
          <w:tcPr>
            <w:tcW w:w="713" w:type="dxa"/>
            <w:shd w:val="clear" w:color="auto" w:fill="auto"/>
          </w:tcPr>
          <w:p w14:paraId="516A73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BD0D5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9753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7C0C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700528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26A9F3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F6A03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11CCF4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947D9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761BB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211DD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26E1CA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4F159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FC9F5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FEEB31F" w14:textId="77777777" w:rsidTr="00D95117">
        <w:trPr>
          <w:jc w:val="center"/>
        </w:trPr>
        <w:tc>
          <w:tcPr>
            <w:tcW w:w="1101" w:type="dxa"/>
            <w:shd w:val="clear" w:color="auto" w:fill="auto"/>
          </w:tcPr>
          <w:p w14:paraId="064B77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31</w:t>
            </w:r>
          </w:p>
        </w:tc>
        <w:tc>
          <w:tcPr>
            <w:tcW w:w="713" w:type="dxa"/>
            <w:shd w:val="clear" w:color="auto" w:fill="auto"/>
          </w:tcPr>
          <w:p w14:paraId="18354A5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F71AC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6ED836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0D72C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9C032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6D8A3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E5CC9C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8B4E6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EFC94B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AE2423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5131CF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94BC3B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9F36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F952E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4F227DC8" w14:textId="77777777" w:rsidTr="00D95117">
        <w:trPr>
          <w:jc w:val="center"/>
        </w:trPr>
        <w:tc>
          <w:tcPr>
            <w:tcW w:w="1101" w:type="dxa"/>
            <w:shd w:val="clear" w:color="auto" w:fill="auto"/>
          </w:tcPr>
          <w:p w14:paraId="335A9D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32</w:t>
            </w:r>
          </w:p>
        </w:tc>
        <w:tc>
          <w:tcPr>
            <w:tcW w:w="713" w:type="dxa"/>
            <w:shd w:val="clear" w:color="auto" w:fill="auto"/>
          </w:tcPr>
          <w:p w14:paraId="36583C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222F70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26C53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0C30B5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9675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181D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3B03E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119F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6339C6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504000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582A40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FDB681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3572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08310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EB09B26" w14:textId="77777777" w:rsidTr="00D95117">
        <w:trPr>
          <w:jc w:val="center"/>
        </w:trPr>
        <w:tc>
          <w:tcPr>
            <w:tcW w:w="1101" w:type="dxa"/>
            <w:shd w:val="clear" w:color="auto" w:fill="auto"/>
          </w:tcPr>
          <w:p w14:paraId="794034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33</w:t>
            </w:r>
          </w:p>
        </w:tc>
        <w:tc>
          <w:tcPr>
            <w:tcW w:w="713" w:type="dxa"/>
            <w:shd w:val="clear" w:color="auto" w:fill="auto"/>
          </w:tcPr>
          <w:p w14:paraId="2F2914F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61624D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A912A0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E05E5B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349BC5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ECC792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54FC10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FADF6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FCEB50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80290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688D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717F1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CAB5D6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2B71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C825631" w14:textId="77777777" w:rsidTr="00D95117">
        <w:trPr>
          <w:jc w:val="center"/>
        </w:trPr>
        <w:tc>
          <w:tcPr>
            <w:tcW w:w="1101" w:type="dxa"/>
            <w:shd w:val="clear" w:color="auto" w:fill="auto"/>
          </w:tcPr>
          <w:p w14:paraId="483CC1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34</w:t>
            </w:r>
          </w:p>
        </w:tc>
        <w:tc>
          <w:tcPr>
            <w:tcW w:w="713" w:type="dxa"/>
            <w:shd w:val="clear" w:color="auto" w:fill="auto"/>
          </w:tcPr>
          <w:p w14:paraId="5DDCA8C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544E1F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E9CC51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F42355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0400D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A0726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452761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886C6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EB379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645DB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0F56CD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25D4F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0C90B7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CA574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21A1CAC" w14:textId="77777777" w:rsidTr="00D95117">
        <w:trPr>
          <w:jc w:val="center"/>
        </w:trPr>
        <w:tc>
          <w:tcPr>
            <w:tcW w:w="1101" w:type="dxa"/>
            <w:shd w:val="clear" w:color="auto" w:fill="auto"/>
          </w:tcPr>
          <w:p w14:paraId="5F3180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35</w:t>
            </w:r>
          </w:p>
        </w:tc>
        <w:tc>
          <w:tcPr>
            <w:tcW w:w="713" w:type="dxa"/>
            <w:shd w:val="clear" w:color="auto" w:fill="auto"/>
          </w:tcPr>
          <w:p w14:paraId="090D1BE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6F328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963E04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7A0D4F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01716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0CB94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CFF4D1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93D83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7D7D6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3F0AE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931D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CCB9A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1FC2D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794A0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B30A270" w14:textId="77777777" w:rsidTr="00D95117">
        <w:trPr>
          <w:jc w:val="center"/>
        </w:trPr>
        <w:tc>
          <w:tcPr>
            <w:tcW w:w="1101" w:type="dxa"/>
            <w:shd w:val="clear" w:color="auto" w:fill="auto"/>
          </w:tcPr>
          <w:p w14:paraId="6ECAF7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36</w:t>
            </w:r>
          </w:p>
        </w:tc>
        <w:tc>
          <w:tcPr>
            <w:tcW w:w="713" w:type="dxa"/>
            <w:shd w:val="clear" w:color="auto" w:fill="auto"/>
          </w:tcPr>
          <w:p w14:paraId="7B9092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46009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35C10A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DF80F8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7818E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A609A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70C7F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57A76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6293AB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BEA8C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B5E48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B12AD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6A37EF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4AF1F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98B11AB" w14:textId="77777777" w:rsidTr="00D95117">
        <w:trPr>
          <w:jc w:val="center"/>
        </w:trPr>
        <w:tc>
          <w:tcPr>
            <w:tcW w:w="1101" w:type="dxa"/>
            <w:shd w:val="clear" w:color="auto" w:fill="auto"/>
          </w:tcPr>
          <w:p w14:paraId="53D46E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37</w:t>
            </w:r>
          </w:p>
        </w:tc>
        <w:tc>
          <w:tcPr>
            <w:tcW w:w="713" w:type="dxa"/>
            <w:shd w:val="clear" w:color="auto" w:fill="auto"/>
          </w:tcPr>
          <w:p w14:paraId="179231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E8392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78A5FB4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2A6C31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296340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756A3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D0C62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4DF46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6A6A68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506E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B87B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A5F335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1410F1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7ED66B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0FBEE1FE" w14:textId="77777777" w:rsidTr="00D95117">
        <w:trPr>
          <w:jc w:val="center"/>
        </w:trPr>
        <w:tc>
          <w:tcPr>
            <w:tcW w:w="1101" w:type="dxa"/>
            <w:shd w:val="clear" w:color="auto" w:fill="auto"/>
          </w:tcPr>
          <w:p w14:paraId="5731841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38</w:t>
            </w:r>
          </w:p>
        </w:tc>
        <w:tc>
          <w:tcPr>
            <w:tcW w:w="713" w:type="dxa"/>
            <w:shd w:val="clear" w:color="auto" w:fill="auto"/>
          </w:tcPr>
          <w:p w14:paraId="21A6592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5B7EAD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BBA001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9A364F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C64A76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C76EE3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99C84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48B4D4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F2104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ACC21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E9F116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76C3B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E465E5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9EB62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007AECB3" w14:textId="77777777" w:rsidTr="00D95117">
        <w:trPr>
          <w:jc w:val="center"/>
        </w:trPr>
        <w:tc>
          <w:tcPr>
            <w:tcW w:w="1101" w:type="dxa"/>
            <w:shd w:val="clear" w:color="auto" w:fill="auto"/>
          </w:tcPr>
          <w:p w14:paraId="28F08F5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39</w:t>
            </w:r>
          </w:p>
        </w:tc>
        <w:tc>
          <w:tcPr>
            <w:tcW w:w="713" w:type="dxa"/>
            <w:shd w:val="clear" w:color="auto" w:fill="auto"/>
          </w:tcPr>
          <w:p w14:paraId="2FB89E3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89A0C4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8D6D6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4FEB86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AF51D8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879F91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A56B5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70C7C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0ABF32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F9B25C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E055FF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F3F7F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145C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401B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67FB2DC" w14:textId="77777777" w:rsidTr="00D95117">
        <w:trPr>
          <w:jc w:val="center"/>
        </w:trPr>
        <w:tc>
          <w:tcPr>
            <w:tcW w:w="1101" w:type="dxa"/>
            <w:shd w:val="clear" w:color="auto" w:fill="auto"/>
          </w:tcPr>
          <w:p w14:paraId="06D72D9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40</w:t>
            </w:r>
          </w:p>
        </w:tc>
        <w:tc>
          <w:tcPr>
            <w:tcW w:w="713" w:type="dxa"/>
            <w:shd w:val="clear" w:color="auto" w:fill="auto"/>
          </w:tcPr>
          <w:p w14:paraId="07FD24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572A52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A3723B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061474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EF86EA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BB89EF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4B6E4A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76E0D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40B510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130AC8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3584E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DC678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20F87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8D38AC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83EE868" w14:textId="77777777" w:rsidTr="00D95117">
        <w:trPr>
          <w:jc w:val="center"/>
        </w:trPr>
        <w:tc>
          <w:tcPr>
            <w:tcW w:w="1101" w:type="dxa"/>
            <w:shd w:val="clear" w:color="auto" w:fill="auto"/>
          </w:tcPr>
          <w:p w14:paraId="5BFD6F1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41</w:t>
            </w:r>
          </w:p>
        </w:tc>
        <w:tc>
          <w:tcPr>
            <w:tcW w:w="713" w:type="dxa"/>
            <w:shd w:val="clear" w:color="auto" w:fill="auto"/>
          </w:tcPr>
          <w:p w14:paraId="249BEF5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D3AC8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3290C2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8C3A0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3F291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BBEB44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16394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59FD81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032DEC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A983C2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4853D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C49B9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91FD3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AD2A5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4267E9A3" w14:textId="77777777" w:rsidTr="00D95117">
        <w:trPr>
          <w:jc w:val="center"/>
        </w:trPr>
        <w:tc>
          <w:tcPr>
            <w:tcW w:w="1101" w:type="dxa"/>
            <w:shd w:val="clear" w:color="auto" w:fill="auto"/>
          </w:tcPr>
          <w:p w14:paraId="0066C7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42</w:t>
            </w:r>
          </w:p>
        </w:tc>
        <w:tc>
          <w:tcPr>
            <w:tcW w:w="713" w:type="dxa"/>
            <w:shd w:val="clear" w:color="auto" w:fill="auto"/>
          </w:tcPr>
          <w:p w14:paraId="020364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742366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22ED3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96BD64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90773C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DF2406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19ECEA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46B692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7AD36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B13F9B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8610BB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E0C85D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178433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DB70C8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4B65818A" w14:textId="77777777" w:rsidTr="00D95117">
        <w:trPr>
          <w:jc w:val="center"/>
        </w:trPr>
        <w:tc>
          <w:tcPr>
            <w:tcW w:w="1101" w:type="dxa"/>
            <w:shd w:val="clear" w:color="auto" w:fill="auto"/>
          </w:tcPr>
          <w:p w14:paraId="277AE93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43</w:t>
            </w:r>
          </w:p>
        </w:tc>
        <w:tc>
          <w:tcPr>
            <w:tcW w:w="713" w:type="dxa"/>
            <w:shd w:val="clear" w:color="auto" w:fill="auto"/>
          </w:tcPr>
          <w:p w14:paraId="31516BA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1B9C820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E34E02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88B01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FD8D78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CD0EF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68A318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E9BCC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A0ED73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62EA7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BC8B0E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D36EB5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EF0A5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169B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14247380" w14:textId="77777777" w:rsidTr="00D95117">
        <w:trPr>
          <w:jc w:val="center"/>
        </w:trPr>
        <w:tc>
          <w:tcPr>
            <w:tcW w:w="1101" w:type="dxa"/>
            <w:shd w:val="clear" w:color="auto" w:fill="auto"/>
          </w:tcPr>
          <w:p w14:paraId="10275D5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44</w:t>
            </w:r>
          </w:p>
        </w:tc>
        <w:tc>
          <w:tcPr>
            <w:tcW w:w="713" w:type="dxa"/>
            <w:shd w:val="clear" w:color="auto" w:fill="auto"/>
          </w:tcPr>
          <w:p w14:paraId="5134435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D0778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2A7C7C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9A81D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17AA31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8CEBBE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E0ABE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D4833F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5FE803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F89B6F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13DEF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00CDD4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891970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45CB8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DFB3707" w14:textId="77777777" w:rsidTr="00D95117">
        <w:trPr>
          <w:jc w:val="center"/>
        </w:trPr>
        <w:tc>
          <w:tcPr>
            <w:tcW w:w="1101" w:type="dxa"/>
            <w:shd w:val="clear" w:color="auto" w:fill="auto"/>
          </w:tcPr>
          <w:p w14:paraId="556FBC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45</w:t>
            </w:r>
          </w:p>
        </w:tc>
        <w:tc>
          <w:tcPr>
            <w:tcW w:w="713" w:type="dxa"/>
            <w:shd w:val="clear" w:color="auto" w:fill="auto"/>
          </w:tcPr>
          <w:p w14:paraId="3A8C6FA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38A3DB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1246B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D4F888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F355EB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D7E5B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3866E7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748AD7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A3366B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0F8C5C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2C79BA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EAB89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CF444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B7AB84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6CC3A8C6" w14:textId="77777777" w:rsidTr="00D95117">
        <w:trPr>
          <w:jc w:val="center"/>
        </w:trPr>
        <w:tc>
          <w:tcPr>
            <w:tcW w:w="1101" w:type="dxa"/>
            <w:shd w:val="clear" w:color="auto" w:fill="auto"/>
          </w:tcPr>
          <w:p w14:paraId="597B083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46</w:t>
            </w:r>
          </w:p>
        </w:tc>
        <w:tc>
          <w:tcPr>
            <w:tcW w:w="713" w:type="dxa"/>
            <w:shd w:val="clear" w:color="auto" w:fill="auto"/>
          </w:tcPr>
          <w:p w14:paraId="5FF63B5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450000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0C1EE57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854D70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9CACD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43FBDB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C5E8EC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97DB4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6C3359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9EBA7B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08CEFD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9DAE4D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D894FF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7CC89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BDA0037" w14:textId="77777777" w:rsidTr="00D95117">
        <w:trPr>
          <w:jc w:val="center"/>
        </w:trPr>
        <w:tc>
          <w:tcPr>
            <w:tcW w:w="1101" w:type="dxa"/>
            <w:shd w:val="clear" w:color="auto" w:fill="auto"/>
          </w:tcPr>
          <w:p w14:paraId="292E93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47</w:t>
            </w:r>
          </w:p>
        </w:tc>
        <w:tc>
          <w:tcPr>
            <w:tcW w:w="713" w:type="dxa"/>
            <w:shd w:val="clear" w:color="auto" w:fill="auto"/>
          </w:tcPr>
          <w:p w14:paraId="7AD926A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7AE131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C1F3B9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53DC86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E3EDCD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CAAAC0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A972BF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47D7F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D8CD3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0EA278F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071D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DFC0C0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96763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E59889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4818C1D" w14:textId="77777777" w:rsidTr="00D95117">
        <w:trPr>
          <w:jc w:val="center"/>
        </w:trPr>
        <w:tc>
          <w:tcPr>
            <w:tcW w:w="1101" w:type="dxa"/>
            <w:shd w:val="clear" w:color="auto" w:fill="auto"/>
          </w:tcPr>
          <w:p w14:paraId="754725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48</w:t>
            </w:r>
          </w:p>
        </w:tc>
        <w:tc>
          <w:tcPr>
            <w:tcW w:w="713" w:type="dxa"/>
            <w:shd w:val="clear" w:color="auto" w:fill="auto"/>
          </w:tcPr>
          <w:p w14:paraId="4574CD8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CFC72C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BCD115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520166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B07F30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B03920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3054C9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580C0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5D34E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67F233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67798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2063F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6A7118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258675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5E27F146" w14:textId="77777777" w:rsidTr="00D95117">
        <w:trPr>
          <w:jc w:val="center"/>
        </w:trPr>
        <w:tc>
          <w:tcPr>
            <w:tcW w:w="1101" w:type="dxa"/>
            <w:shd w:val="clear" w:color="auto" w:fill="auto"/>
          </w:tcPr>
          <w:p w14:paraId="18E8F2A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49</w:t>
            </w:r>
          </w:p>
        </w:tc>
        <w:tc>
          <w:tcPr>
            <w:tcW w:w="713" w:type="dxa"/>
            <w:shd w:val="clear" w:color="auto" w:fill="auto"/>
          </w:tcPr>
          <w:p w14:paraId="3BB1BA6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C48AAB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AC998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2EA648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520109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28965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1C779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925FD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186A90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60EEED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5EDBFF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CEB3FD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7FD5A1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D764B0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3958C8B0" w14:textId="77777777" w:rsidTr="00D95117">
        <w:trPr>
          <w:jc w:val="center"/>
        </w:trPr>
        <w:tc>
          <w:tcPr>
            <w:tcW w:w="1101" w:type="dxa"/>
            <w:shd w:val="clear" w:color="auto" w:fill="auto"/>
          </w:tcPr>
          <w:p w14:paraId="3D60061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50</w:t>
            </w:r>
          </w:p>
        </w:tc>
        <w:tc>
          <w:tcPr>
            <w:tcW w:w="713" w:type="dxa"/>
            <w:shd w:val="clear" w:color="auto" w:fill="auto"/>
          </w:tcPr>
          <w:p w14:paraId="27D5626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02D44B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23B2E46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0F0D97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2D2D3B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7D0FE8A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665CD66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29962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16CDC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859A1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1A0F29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688534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6EF3690"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320D0A8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1C25607F" w14:textId="77777777" w:rsidTr="00D95117">
        <w:trPr>
          <w:jc w:val="center"/>
        </w:trPr>
        <w:tc>
          <w:tcPr>
            <w:tcW w:w="1101" w:type="dxa"/>
            <w:shd w:val="clear" w:color="auto" w:fill="auto"/>
          </w:tcPr>
          <w:p w14:paraId="1E17C8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51</w:t>
            </w:r>
          </w:p>
        </w:tc>
        <w:tc>
          <w:tcPr>
            <w:tcW w:w="713" w:type="dxa"/>
            <w:shd w:val="clear" w:color="auto" w:fill="auto"/>
          </w:tcPr>
          <w:p w14:paraId="11830BE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B6C69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915192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97364A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AE9594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513918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AC3990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CD1797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B2E2D6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5910B2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865DAA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682A37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CC6FC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18D7716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E6D92AD" w14:textId="77777777" w:rsidTr="00D95117">
        <w:trPr>
          <w:jc w:val="center"/>
        </w:trPr>
        <w:tc>
          <w:tcPr>
            <w:tcW w:w="1101" w:type="dxa"/>
            <w:shd w:val="clear" w:color="auto" w:fill="auto"/>
          </w:tcPr>
          <w:p w14:paraId="60F39BD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52</w:t>
            </w:r>
          </w:p>
        </w:tc>
        <w:tc>
          <w:tcPr>
            <w:tcW w:w="713" w:type="dxa"/>
            <w:shd w:val="clear" w:color="auto" w:fill="auto"/>
          </w:tcPr>
          <w:p w14:paraId="7CAE475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4F2E1D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34CDDE4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8D50AF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0131A1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7DC0B0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FA06B0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5837D94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196F61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76BE23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0D3312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1125E3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8B5602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3135F7B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7DCD5CA9" w14:textId="77777777" w:rsidTr="00D95117">
        <w:trPr>
          <w:jc w:val="center"/>
        </w:trPr>
        <w:tc>
          <w:tcPr>
            <w:tcW w:w="1101" w:type="dxa"/>
            <w:shd w:val="clear" w:color="auto" w:fill="auto"/>
          </w:tcPr>
          <w:p w14:paraId="4CA0FD9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53</w:t>
            </w:r>
          </w:p>
        </w:tc>
        <w:tc>
          <w:tcPr>
            <w:tcW w:w="713" w:type="dxa"/>
            <w:shd w:val="clear" w:color="auto" w:fill="auto"/>
          </w:tcPr>
          <w:p w14:paraId="572C944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6441DB4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4D874C4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5A860CD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A6A3A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0AE08BC5"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35EB91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43EF8DD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5821F6F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A0CCEA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860C3D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434613E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27573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EDC203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r>
      <w:tr w:rsidR="00B86D8D" w:rsidRPr="00C567D5" w14:paraId="22302349" w14:textId="77777777" w:rsidTr="00D95117">
        <w:trPr>
          <w:jc w:val="center"/>
        </w:trPr>
        <w:tc>
          <w:tcPr>
            <w:tcW w:w="1101" w:type="dxa"/>
            <w:shd w:val="clear" w:color="auto" w:fill="auto"/>
          </w:tcPr>
          <w:p w14:paraId="4A68A87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54</w:t>
            </w:r>
          </w:p>
        </w:tc>
        <w:tc>
          <w:tcPr>
            <w:tcW w:w="713" w:type="dxa"/>
            <w:shd w:val="clear" w:color="auto" w:fill="auto"/>
          </w:tcPr>
          <w:p w14:paraId="2C12EA5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6CB5E087"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71" w:type="dxa"/>
            <w:shd w:val="clear" w:color="auto" w:fill="auto"/>
          </w:tcPr>
          <w:p w14:paraId="187386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303F51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69DD7E2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13E0E2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4B2333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3642D7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531B9C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3FB1B98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027318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AA3FEC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072FAD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760E6B1D"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B86D8D" w:rsidRPr="00C567D5" w14:paraId="74C3AD3E" w14:textId="77777777" w:rsidTr="00D95117">
        <w:trPr>
          <w:jc w:val="center"/>
        </w:trPr>
        <w:tc>
          <w:tcPr>
            <w:tcW w:w="1101" w:type="dxa"/>
            <w:shd w:val="clear" w:color="auto" w:fill="auto"/>
          </w:tcPr>
          <w:p w14:paraId="2BC662CA"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55</w:t>
            </w:r>
          </w:p>
        </w:tc>
        <w:tc>
          <w:tcPr>
            <w:tcW w:w="713" w:type="dxa"/>
            <w:shd w:val="clear" w:color="auto" w:fill="auto"/>
          </w:tcPr>
          <w:p w14:paraId="74C8ACD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519C46B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71" w:type="dxa"/>
            <w:shd w:val="clear" w:color="auto" w:fill="auto"/>
          </w:tcPr>
          <w:p w14:paraId="7351CFB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249B9021"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7EF50F3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F</w:t>
            </w:r>
          </w:p>
        </w:tc>
        <w:tc>
          <w:tcPr>
            <w:tcW w:w="569" w:type="dxa"/>
            <w:shd w:val="clear" w:color="auto" w:fill="auto"/>
          </w:tcPr>
          <w:p w14:paraId="1A567B6B"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2C96CD9"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0461846C"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U</w:t>
            </w:r>
          </w:p>
        </w:tc>
        <w:tc>
          <w:tcPr>
            <w:tcW w:w="569" w:type="dxa"/>
            <w:shd w:val="clear" w:color="auto" w:fill="auto"/>
          </w:tcPr>
          <w:p w14:paraId="2C21D092"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284B376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898B10F"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44CD77B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19764874"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c>
          <w:tcPr>
            <w:tcW w:w="569" w:type="dxa"/>
            <w:shd w:val="clear" w:color="auto" w:fill="auto"/>
          </w:tcPr>
          <w:p w14:paraId="69C63A9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D</w:t>
            </w:r>
          </w:p>
        </w:tc>
      </w:tr>
      <w:tr w:rsidR="00B86D8D" w:rsidRPr="00C567D5" w14:paraId="079867CE" w14:textId="77777777" w:rsidTr="00D95117">
        <w:trPr>
          <w:jc w:val="center"/>
        </w:trPr>
        <w:tc>
          <w:tcPr>
            <w:tcW w:w="1101" w:type="dxa"/>
            <w:shd w:val="clear" w:color="auto" w:fill="auto"/>
          </w:tcPr>
          <w:p w14:paraId="11DA084E"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 xml:space="preserve">56 – 254 </w:t>
            </w:r>
          </w:p>
        </w:tc>
        <w:tc>
          <w:tcPr>
            <w:tcW w:w="8114" w:type="dxa"/>
            <w:gridSpan w:val="14"/>
            <w:shd w:val="clear" w:color="auto" w:fill="auto"/>
            <w:vAlign w:val="center"/>
          </w:tcPr>
          <w:p w14:paraId="747D57A6"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Reserved</w:t>
            </w:r>
          </w:p>
        </w:tc>
      </w:tr>
      <w:tr w:rsidR="00B86D8D" w:rsidRPr="00C567D5" w14:paraId="1D64CFF7" w14:textId="77777777" w:rsidTr="00D95117">
        <w:trPr>
          <w:jc w:val="center"/>
        </w:trPr>
        <w:tc>
          <w:tcPr>
            <w:tcW w:w="1101" w:type="dxa"/>
            <w:shd w:val="clear" w:color="auto" w:fill="auto"/>
            <w:vAlign w:val="center"/>
          </w:tcPr>
          <w:p w14:paraId="7CD2FDE8"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255</w:t>
            </w:r>
          </w:p>
        </w:tc>
        <w:tc>
          <w:tcPr>
            <w:tcW w:w="8114" w:type="dxa"/>
            <w:gridSpan w:val="14"/>
            <w:shd w:val="clear" w:color="auto" w:fill="auto"/>
            <w:vAlign w:val="center"/>
          </w:tcPr>
          <w:p w14:paraId="4563B6B3" w14:textId="77777777" w:rsidR="00B86D8D" w:rsidRPr="00D27444" w:rsidRDefault="00B86D8D" w:rsidP="00B86D8D">
            <w:pPr>
              <w:keepNext/>
              <w:keepLines/>
              <w:spacing w:after="0" w:line="240" w:lineRule="auto"/>
              <w:jc w:val="center"/>
              <w:rPr>
                <w:rFonts w:ascii="Times New Roman" w:eastAsia="Batang" w:hAnsi="Times New Roman" w:cs="Times New Roman"/>
                <w:sz w:val="18"/>
                <w:szCs w:val="20"/>
                <w:lang w:val="en-GB" w:eastAsia="en-US"/>
              </w:rPr>
            </w:pPr>
            <w:r w:rsidRPr="00D27444">
              <w:rPr>
                <w:rFonts w:ascii="Times New Roman" w:eastAsia="Batang" w:hAnsi="Times New Roman" w:cs="Times New Roman"/>
                <w:sz w:val="18"/>
                <w:szCs w:val="20"/>
                <w:lang w:val="en-GB" w:eastAsia="en-US"/>
              </w:rPr>
              <w:t xml:space="preserve">UE determines the slot format for the slot based on </w:t>
            </w:r>
            <w:proofErr w:type="spellStart"/>
            <w:r w:rsidRPr="00D27444">
              <w:rPr>
                <w:rFonts w:ascii="Times New Roman" w:eastAsia="宋体" w:hAnsi="Times New Roman" w:cs="Times New Roman"/>
                <w:i/>
                <w:sz w:val="18"/>
                <w:szCs w:val="20"/>
                <w:lang w:eastAsia="en-US"/>
              </w:rPr>
              <w:t>tdd</w:t>
            </w:r>
            <w:proofErr w:type="spellEnd"/>
            <w:r w:rsidRPr="00D27444">
              <w:rPr>
                <w:rFonts w:ascii="Times New Roman" w:eastAsia="宋体" w:hAnsi="Times New Roman" w:cs="Times New Roman"/>
                <w:i/>
                <w:sz w:val="18"/>
                <w:szCs w:val="20"/>
                <w:lang w:eastAsia="en-US"/>
              </w:rPr>
              <w:t>-</w:t>
            </w:r>
            <w:r w:rsidRPr="00D27444">
              <w:rPr>
                <w:rFonts w:ascii="Times New Roman" w:eastAsia="宋体" w:hAnsi="Times New Roman" w:cs="Times New Roman"/>
                <w:i/>
                <w:sz w:val="18"/>
                <w:szCs w:val="20"/>
                <w:lang w:val="en-GB" w:eastAsia="en-US"/>
              </w:rPr>
              <w:t>UL-DL-</w:t>
            </w:r>
            <w:proofErr w:type="spellStart"/>
            <w:r w:rsidRPr="00D27444">
              <w:rPr>
                <w:rFonts w:ascii="Times New Roman" w:eastAsia="宋体" w:hAnsi="Times New Roman" w:cs="Times New Roman"/>
                <w:i/>
                <w:sz w:val="18"/>
                <w:szCs w:val="20"/>
                <w:lang w:eastAsia="en-US"/>
              </w:rPr>
              <w:t>ConfigurationCommon</w:t>
            </w:r>
            <w:proofErr w:type="spellEnd"/>
            <w:r w:rsidRPr="00D27444">
              <w:rPr>
                <w:rFonts w:ascii="Times New Roman" w:eastAsia="宋体" w:hAnsi="Times New Roman" w:cs="Times New Roman"/>
                <w:sz w:val="18"/>
                <w:szCs w:val="20"/>
                <w:lang w:eastAsia="en-US"/>
              </w:rPr>
              <w:t xml:space="preserve">, or </w:t>
            </w:r>
            <w:proofErr w:type="spellStart"/>
            <w:r w:rsidRPr="00D27444">
              <w:rPr>
                <w:rFonts w:ascii="Times New Roman" w:eastAsia="宋体" w:hAnsi="Times New Roman" w:cs="Times New Roman"/>
                <w:i/>
                <w:sz w:val="18"/>
                <w:szCs w:val="20"/>
                <w:lang w:eastAsia="en-US"/>
              </w:rPr>
              <w:t>tdd</w:t>
            </w:r>
            <w:proofErr w:type="spellEnd"/>
            <w:r w:rsidRPr="00D27444">
              <w:rPr>
                <w:rFonts w:ascii="Times New Roman" w:eastAsia="宋体" w:hAnsi="Times New Roman" w:cs="Times New Roman"/>
                <w:i/>
                <w:sz w:val="18"/>
                <w:szCs w:val="20"/>
                <w:lang w:eastAsia="en-US"/>
              </w:rPr>
              <w:t>-</w:t>
            </w:r>
            <w:r w:rsidRPr="00D27444">
              <w:rPr>
                <w:rFonts w:ascii="Times New Roman" w:eastAsia="宋体" w:hAnsi="Times New Roman" w:cs="Times New Roman"/>
                <w:i/>
                <w:sz w:val="18"/>
                <w:szCs w:val="20"/>
                <w:lang w:val="en-GB" w:eastAsia="en-US"/>
              </w:rPr>
              <w:t>UL-DL-</w:t>
            </w:r>
            <w:r w:rsidRPr="00D27444">
              <w:rPr>
                <w:rFonts w:ascii="Times New Roman" w:eastAsia="宋体" w:hAnsi="Times New Roman" w:cs="Times New Roman"/>
                <w:i/>
                <w:sz w:val="18"/>
                <w:szCs w:val="20"/>
                <w:lang w:eastAsia="en-US"/>
              </w:rPr>
              <w:t>C</w:t>
            </w:r>
            <w:proofErr w:type="spellStart"/>
            <w:r w:rsidRPr="00D27444">
              <w:rPr>
                <w:rFonts w:ascii="Times New Roman" w:eastAsia="宋体" w:hAnsi="Times New Roman" w:cs="Times New Roman"/>
                <w:i/>
                <w:sz w:val="18"/>
                <w:szCs w:val="20"/>
                <w:lang w:val="en-GB" w:eastAsia="en-US"/>
              </w:rPr>
              <w:t>onfiguration</w:t>
            </w:r>
            <w:proofErr w:type="spellEnd"/>
            <w:r w:rsidRPr="00D27444">
              <w:rPr>
                <w:rFonts w:ascii="Times New Roman" w:eastAsia="宋体" w:hAnsi="Times New Roman" w:cs="Times New Roman"/>
                <w:i/>
                <w:sz w:val="18"/>
                <w:szCs w:val="20"/>
                <w:lang w:eastAsia="en-US"/>
              </w:rPr>
              <w:t>D</w:t>
            </w:r>
            <w:proofErr w:type="spellStart"/>
            <w:r w:rsidRPr="00D27444">
              <w:rPr>
                <w:rFonts w:ascii="Times New Roman" w:eastAsia="宋体" w:hAnsi="Times New Roman" w:cs="Times New Roman"/>
                <w:i/>
                <w:sz w:val="18"/>
                <w:szCs w:val="20"/>
                <w:lang w:val="en-GB" w:eastAsia="en-US"/>
              </w:rPr>
              <w:t>edicated</w:t>
            </w:r>
            <w:proofErr w:type="spellEnd"/>
            <w:r w:rsidRPr="00D27444">
              <w:rPr>
                <w:rFonts w:ascii="Times New Roman" w:eastAsia="宋体" w:hAnsi="Times New Roman" w:cs="Times New Roman"/>
                <w:sz w:val="18"/>
                <w:szCs w:val="20"/>
                <w:lang w:val="en-GB" w:eastAsia="en-US"/>
              </w:rPr>
              <w:t xml:space="preserve"> and, if any, on detected DCI formats</w:t>
            </w:r>
          </w:p>
        </w:tc>
      </w:tr>
    </w:tbl>
    <w:p w14:paraId="3F8AEF87" w14:textId="77777777" w:rsidR="00B86D8D" w:rsidRPr="00B86D8D" w:rsidRDefault="00B86D8D" w:rsidP="00B86D8D">
      <w:pPr>
        <w:spacing w:after="180" w:line="240" w:lineRule="auto"/>
        <w:rPr>
          <w:rFonts w:ascii="Times New Roman" w:eastAsia="宋体" w:hAnsi="Times New Roman" w:cs="Times New Roman"/>
          <w:sz w:val="20"/>
          <w:szCs w:val="20"/>
          <w:lang w:val="en-GB" w:eastAsia="ja-JP"/>
        </w:rPr>
      </w:pPr>
    </w:p>
    <w:p w14:paraId="63D18E99" w14:textId="333D6519" w:rsidR="00E35625" w:rsidRDefault="00E35625" w:rsidP="00E35625">
      <w:pPr>
        <w:pStyle w:val="BodyText"/>
        <w:spacing w:beforeLines="100" w:before="240"/>
        <w:rPr>
          <w:lang w:eastAsia="zh-CN"/>
        </w:rPr>
      </w:pPr>
      <w:r>
        <w:lastRenderedPageBreak/>
        <w:t xml:space="preserve">However, </w:t>
      </w:r>
      <w:r w:rsidR="00B86D8D">
        <w:rPr>
          <w:rFonts w:hint="eastAsia"/>
          <w:lang w:eastAsia="zh-CN"/>
        </w:rPr>
        <w:t xml:space="preserve">in real deployment, </w:t>
      </w:r>
      <w:r>
        <w:t xml:space="preserve">dynamic TDD may </w:t>
      </w:r>
      <w:r>
        <w:rPr>
          <w:rFonts w:hint="eastAsia"/>
          <w:lang w:eastAsia="zh-CN"/>
        </w:rPr>
        <w:t>suffer</w:t>
      </w:r>
      <w:r>
        <w:t xml:space="preserve"> severe cross-link inference, i.e.</w:t>
      </w:r>
      <w:r w:rsidR="00C567D5">
        <w:t>,</w:t>
      </w:r>
      <w:r>
        <w:t xml:space="preserve"> </w:t>
      </w:r>
      <w:proofErr w:type="spellStart"/>
      <w:r>
        <w:rPr>
          <w:rFonts w:hint="eastAsia"/>
          <w:lang w:eastAsia="zh-CN"/>
        </w:rPr>
        <w:t>g</w:t>
      </w:r>
      <w:r>
        <w:t>NB</w:t>
      </w:r>
      <w:proofErr w:type="spellEnd"/>
      <w:r>
        <w:t>-to-</w:t>
      </w:r>
      <w:proofErr w:type="spellStart"/>
      <w:r>
        <w:rPr>
          <w:rFonts w:hint="eastAsia"/>
          <w:lang w:eastAsia="zh-CN"/>
        </w:rPr>
        <w:t>g</w:t>
      </w:r>
      <w:r>
        <w:t>NB</w:t>
      </w:r>
      <w:proofErr w:type="spellEnd"/>
      <w:r>
        <w:t xml:space="preserve"> interference and UE-to-UE interference, which may </w:t>
      </w:r>
      <w:r w:rsidR="000A5E33">
        <w:rPr>
          <w:rFonts w:hint="eastAsia"/>
          <w:lang w:eastAsia="zh-CN"/>
        </w:rPr>
        <w:t>lead to performance degradation</w:t>
      </w:r>
      <w:r>
        <w:t xml:space="preserve"> for </w:t>
      </w:r>
      <w:r>
        <w:rPr>
          <w:rFonts w:hint="eastAsia"/>
          <w:lang w:eastAsia="zh-CN"/>
        </w:rPr>
        <w:t>some</w:t>
      </w:r>
      <w:r>
        <w:t xml:space="preserve"> scenarios. </w:t>
      </w:r>
      <w:r>
        <w:rPr>
          <w:rFonts w:hint="eastAsia"/>
          <w:lang w:eastAsia="zh-CN"/>
        </w:rPr>
        <w:t>In detail, f</w:t>
      </w:r>
      <w:r>
        <w:t xml:space="preserve">or macro </w:t>
      </w:r>
      <w:r>
        <w:rPr>
          <w:rFonts w:hint="eastAsia"/>
          <w:lang w:eastAsia="zh-CN"/>
        </w:rPr>
        <w:t xml:space="preserve">cell </w:t>
      </w:r>
      <w:r>
        <w:t xml:space="preserve">deployment, there is usually no need to change the </w:t>
      </w:r>
      <w:r>
        <w:rPr>
          <w:rFonts w:hint="eastAsia"/>
          <w:lang w:eastAsia="zh-CN"/>
        </w:rPr>
        <w:t>frame structure</w:t>
      </w:r>
      <w:r>
        <w:t xml:space="preserve"> very dynamically since the</w:t>
      </w:r>
      <w:r>
        <w:rPr>
          <w:rFonts w:hint="eastAsia"/>
          <w:lang w:eastAsia="zh-CN"/>
        </w:rPr>
        <w:t xml:space="preserve"> uplink and downlink</w:t>
      </w:r>
      <w:r>
        <w:t xml:space="preserve"> traffic variation </w:t>
      </w:r>
      <w:r>
        <w:rPr>
          <w:rFonts w:hint="eastAsia"/>
          <w:lang w:eastAsia="zh-CN"/>
        </w:rPr>
        <w:t>does not frequently happen</w:t>
      </w:r>
      <w:r>
        <w:t xml:space="preserve"> due to</w:t>
      </w:r>
      <w:r>
        <w:rPr>
          <w:rFonts w:hint="eastAsia"/>
          <w:lang w:eastAsia="zh-CN"/>
        </w:rPr>
        <w:t xml:space="preserve"> a</w:t>
      </w:r>
      <w:r>
        <w:t xml:space="preserve"> large number of UEs </w:t>
      </w:r>
      <w:r>
        <w:rPr>
          <w:rFonts w:hint="eastAsia"/>
          <w:lang w:eastAsia="zh-CN"/>
        </w:rPr>
        <w:t xml:space="preserve">inside of one cell </w:t>
      </w:r>
      <w:r>
        <w:t xml:space="preserve">and the </w:t>
      </w:r>
      <w:proofErr w:type="spellStart"/>
      <w:r>
        <w:rPr>
          <w:rFonts w:hint="eastAsia"/>
          <w:lang w:eastAsia="zh-CN"/>
        </w:rPr>
        <w:t>g</w:t>
      </w:r>
      <w:r>
        <w:t>NB</w:t>
      </w:r>
      <w:proofErr w:type="spellEnd"/>
      <w:r>
        <w:t>-to-</w:t>
      </w:r>
      <w:proofErr w:type="spellStart"/>
      <w:r>
        <w:rPr>
          <w:rFonts w:hint="eastAsia"/>
          <w:lang w:eastAsia="zh-CN"/>
        </w:rPr>
        <w:t>g</w:t>
      </w:r>
      <w:r>
        <w:t>NB</w:t>
      </w:r>
      <w:proofErr w:type="spellEnd"/>
      <w:r>
        <w:t xml:space="preserve"> interference </w:t>
      </w:r>
      <w:r>
        <w:rPr>
          <w:rFonts w:hint="eastAsia"/>
          <w:lang w:eastAsia="zh-CN"/>
        </w:rPr>
        <w:t>may</w:t>
      </w:r>
      <w:r>
        <w:t xml:space="preserve"> be </w:t>
      </w:r>
      <w:r>
        <w:rPr>
          <w:rFonts w:hint="eastAsia"/>
          <w:lang w:eastAsia="zh-CN"/>
        </w:rPr>
        <w:t>too severe</w:t>
      </w:r>
      <w:r>
        <w:t xml:space="preserve"> due to high </w:t>
      </w:r>
      <w:r>
        <w:rPr>
          <w:rFonts w:hint="eastAsia"/>
          <w:lang w:eastAsia="zh-CN"/>
        </w:rPr>
        <w:t>Tx</w:t>
      </w:r>
      <w:r>
        <w:t xml:space="preserve"> power</w:t>
      </w:r>
      <w:r>
        <w:rPr>
          <w:rFonts w:hint="eastAsia"/>
          <w:lang w:eastAsia="zh-CN"/>
        </w:rPr>
        <w:t xml:space="preserve"> and almost line-of-sight pathloss between two </w:t>
      </w:r>
      <w:proofErr w:type="spellStart"/>
      <w:r>
        <w:rPr>
          <w:rFonts w:hint="eastAsia"/>
          <w:lang w:eastAsia="zh-CN"/>
        </w:rPr>
        <w:t>gNBs</w:t>
      </w:r>
      <w:proofErr w:type="spellEnd"/>
      <w:r>
        <w:t xml:space="preserve">. </w:t>
      </w:r>
      <w:r>
        <w:rPr>
          <w:rFonts w:hint="eastAsia"/>
          <w:lang w:eastAsia="zh-CN"/>
        </w:rPr>
        <w:t xml:space="preserve">In this scenario, </w:t>
      </w:r>
      <w:r>
        <w:t xml:space="preserve">the </w:t>
      </w:r>
      <w:r w:rsidR="000A5E33">
        <w:rPr>
          <w:rFonts w:hint="eastAsia"/>
          <w:lang w:eastAsia="zh-CN"/>
        </w:rPr>
        <w:t>slot format c</w:t>
      </w:r>
      <w:r>
        <w:t xml:space="preserve">an be </w:t>
      </w:r>
      <w:r w:rsidRPr="002B555C">
        <w:t>semi-s</w:t>
      </w:r>
      <w:r>
        <w:t xml:space="preserve">tatically </w:t>
      </w:r>
      <w:r>
        <w:rPr>
          <w:rFonts w:hint="eastAsia"/>
          <w:lang w:eastAsia="zh-CN"/>
        </w:rPr>
        <w:t>configured via high layer signaling</w:t>
      </w:r>
      <w:r>
        <w:t xml:space="preserve">. </w:t>
      </w:r>
      <w:r>
        <w:rPr>
          <w:rFonts w:hint="eastAsia"/>
          <w:lang w:eastAsia="zh-CN"/>
        </w:rPr>
        <w:t>On the other hand</w:t>
      </w:r>
      <w:r>
        <w:t xml:space="preserve">, </w:t>
      </w:r>
      <w:r>
        <w:rPr>
          <w:rFonts w:hint="eastAsia"/>
          <w:lang w:eastAsia="zh-CN"/>
        </w:rPr>
        <w:t>dynamic</w:t>
      </w:r>
      <w:r w:rsidRPr="00B15F0D">
        <w:t xml:space="preserve"> TDD </w:t>
      </w:r>
      <w:r>
        <w:t xml:space="preserve">can be </w:t>
      </w:r>
      <w:r w:rsidRPr="00B15F0D">
        <w:t xml:space="preserve">applicable for </w:t>
      </w:r>
      <w:r>
        <w:t>small cell deployment at high frequency band</w:t>
      </w:r>
      <w:r>
        <w:rPr>
          <w:rFonts w:hint="eastAsia"/>
          <w:lang w:eastAsia="zh-CN"/>
        </w:rPr>
        <w:t>, e.g., millimeter wave frequency band</w:t>
      </w:r>
      <w:r>
        <w:t xml:space="preserve">. </w:t>
      </w:r>
      <w:r>
        <w:rPr>
          <w:rFonts w:hint="eastAsia"/>
          <w:lang w:eastAsia="zh-CN"/>
        </w:rPr>
        <w:t>For the small cell with</w:t>
      </w:r>
      <w:r>
        <w:t xml:space="preserve"> high frequency band</w:t>
      </w:r>
      <w:r>
        <w:rPr>
          <w:rFonts w:hint="eastAsia"/>
          <w:lang w:eastAsia="zh-CN"/>
        </w:rPr>
        <w:t xml:space="preserve">, </w:t>
      </w:r>
      <w:r>
        <w:t xml:space="preserve">the traffic variation </w:t>
      </w:r>
      <w:r>
        <w:rPr>
          <w:rFonts w:hint="eastAsia"/>
          <w:lang w:eastAsia="zh-CN"/>
        </w:rPr>
        <w:t>on uplink and downlink is</w:t>
      </w:r>
      <w:r>
        <w:t xml:space="preserve"> very dynamic. </w:t>
      </w:r>
      <w:r>
        <w:rPr>
          <w:rFonts w:hint="eastAsia"/>
          <w:lang w:eastAsia="zh-CN"/>
        </w:rPr>
        <w:t xml:space="preserve">With large pathloss due to high frequency band, the small cell can be regarded as an isolated cell without consideration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interference. In that sense, the benefit of dynamic TDD can be realized in terms of DL throughput and UL throughput improvement. </w:t>
      </w:r>
    </w:p>
    <w:p w14:paraId="1459610A" w14:textId="2DAD5C55" w:rsidR="00E35625" w:rsidRPr="00E35625" w:rsidRDefault="000A5E33" w:rsidP="00E35625">
      <w:pPr>
        <w:pStyle w:val="BodyText"/>
        <w:spacing w:beforeLines="100" w:before="240"/>
        <w:rPr>
          <w:lang w:eastAsia="zh-CN"/>
        </w:rPr>
      </w:pPr>
      <w:r>
        <w:rPr>
          <w:rFonts w:hint="eastAsia"/>
          <w:lang w:eastAsia="zh-CN"/>
        </w:rPr>
        <w:t xml:space="preserve">For 6G, </w:t>
      </w:r>
      <w:r w:rsidR="002A2416">
        <w:rPr>
          <w:rFonts w:hint="eastAsia"/>
          <w:lang w:eastAsia="zh-CN"/>
        </w:rPr>
        <w:t>t</w:t>
      </w:r>
      <w:r w:rsidR="002A2416" w:rsidRPr="00004E76">
        <w:rPr>
          <w:rFonts w:eastAsia="等线"/>
          <w:lang w:val="en-GB"/>
        </w:rPr>
        <w:t xml:space="preserve">here </w:t>
      </w:r>
      <w:r w:rsidR="002A2416">
        <w:rPr>
          <w:rFonts w:eastAsia="等线"/>
          <w:lang w:val="en-GB"/>
        </w:rPr>
        <w:t>are</w:t>
      </w:r>
      <w:r w:rsidR="002A2416" w:rsidRPr="00004E76">
        <w:rPr>
          <w:rFonts w:eastAsia="等线"/>
          <w:lang w:val="en-GB"/>
        </w:rPr>
        <w:t xml:space="preserve"> discussion</w:t>
      </w:r>
      <w:r w:rsidR="002A2416">
        <w:rPr>
          <w:rFonts w:eastAsia="等线"/>
          <w:lang w:val="en-GB"/>
        </w:rPr>
        <w:t>s</w:t>
      </w:r>
      <w:r w:rsidR="002A2416" w:rsidRPr="00004E76">
        <w:rPr>
          <w:rFonts w:eastAsia="等线"/>
          <w:lang w:val="en-GB"/>
        </w:rPr>
        <w:t xml:space="preserve"> on whether to support dynamic TDD in 6GR since there is no deployment in the field.</w:t>
      </w:r>
      <w:r w:rsidR="00E172F4">
        <w:rPr>
          <w:rFonts w:eastAsia="等线" w:hint="eastAsia"/>
          <w:lang w:val="en-GB" w:eastAsia="zh-CN"/>
        </w:rPr>
        <w:t xml:space="preserve"> </w:t>
      </w:r>
      <w:r w:rsidR="00E172F4">
        <w:rPr>
          <w:rFonts w:hint="eastAsia"/>
          <w:lang w:eastAsia="zh-CN"/>
        </w:rPr>
        <w:t xml:space="preserve">Since </w:t>
      </w:r>
      <w:r>
        <w:rPr>
          <w:rFonts w:hint="eastAsia"/>
          <w:lang w:eastAsia="zh-CN"/>
        </w:rPr>
        <w:t xml:space="preserve">the design is more focused on FR1 and FR3, the performance gain due to dynamic TDD is not significant as that in millimeter wave frequency band. </w:t>
      </w:r>
      <w:r w:rsidR="00E172F4" w:rsidRPr="00E172F4">
        <w:rPr>
          <w:lang w:eastAsia="zh-CN"/>
        </w:rPr>
        <w:t xml:space="preserve">From our perspective, we are fine to support dynamic TDD as long as it does not require specific design or UE </w:t>
      </w:r>
      <w:proofErr w:type="spellStart"/>
      <w:r w:rsidR="00E172F4" w:rsidRPr="00E172F4">
        <w:rPr>
          <w:lang w:eastAsia="zh-CN"/>
        </w:rPr>
        <w:t>behaviour</w:t>
      </w:r>
      <w:proofErr w:type="spellEnd"/>
      <w:r w:rsidR="00E172F4" w:rsidRPr="00E172F4">
        <w:rPr>
          <w:lang w:eastAsia="zh-CN"/>
        </w:rPr>
        <w:t xml:space="preserve">. </w:t>
      </w:r>
      <w:r>
        <w:rPr>
          <w:rFonts w:hint="eastAsia"/>
          <w:lang w:eastAsia="zh-CN"/>
        </w:rPr>
        <w:t xml:space="preserve">It does make sense to simplify 6G slot format design and avoid over-optimization of 6G frame structure, e.g., </w:t>
      </w:r>
      <w:r w:rsidR="00E172F4">
        <w:rPr>
          <w:rFonts w:hint="eastAsia"/>
          <w:lang w:eastAsia="zh-CN"/>
        </w:rPr>
        <w:t xml:space="preserve">keep </w:t>
      </w:r>
      <w:r w:rsidR="00E172F4" w:rsidRPr="00004E76">
        <w:rPr>
          <w:rFonts w:eastAsia="等线"/>
          <w:lang w:val="en-GB"/>
        </w:rPr>
        <w:t>‘F’ symbol served as guard symbols</w:t>
      </w:r>
      <w:r w:rsidR="00E172F4">
        <w:rPr>
          <w:rFonts w:eastAsia="等线" w:hint="eastAsia"/>
          <w:lang w:val="en-GB" w:eastAsia="zh-CN"/>
        </w:rPr>
        <w:t>,</w:t>
      </w:r>
      <w:r w:rsidR="00E172F4">
        <w:rPr>
          <w:rFonts w:hint="eastAsia"/>
          <w:lang w:eastAsia="zh-CN"/>
        </w:rPr>
        <w:t xml:space="preserve"> </w:t>
      </w:r>
      <w:r w:rsidR="00791C7B">
        <w:rPr>
          <w:rFonts w:hint="eastAsia"/>
          <w:lang w:eastAsia="zh-CN"/>
        </w:rPr>
        <w:t>keep semi-static TDD UL/DL configuration, drop the signaling indication of the dynamic slot format in group-common PDCCH (i.e., DCI format 2_0), and</w:t>
      </w:r>
      <w:r>
        <w:rPr>
          <w:rFonts w:hint="eastAsia"/>
          <w:lang w:eastAsia="zh-CN"/>
        </w:rPr>
        <w:t xml:space="preserve"> </w:t>
      </w:r>
      <w:r w:rsidR="00791C7B">
        <w:rPr>
          <w:rFonts w:hint="eastAsia"/>
          <w:lang w:eastAsia="zh-CN"/>
        </w:rPr>
        <w:t>flexible symbols configured by RRC signaling can be used for downlink or uplink based on DL assignment or UL grant, respectively</w:t>
      </w:r>
      <w:r>
        <w:rPr>
          <w:rFonts w:hint="eastAsia"/>
          <w:lang w:eastAsia="zh-CN"/>
        </w:rPr>
        <w:t>.</w:t>
      </w:r>
    </w:p>
    <w:p w14:paraId="196E5E4A" w14:textId="7D58BAED" w:rsidR="000A5E33" w:rsidRPr="00DD4BD0" w:rsidRDefault="000A5E33" w:rsidP="000A5E33">
      <w:pPr>
        <w:pStyle w:val="BodyText"/>
        <w:spacing w:beforeLines="100" w:before="240"/>
        <w:rPr>
          <w:lang w:val="en-US" w:eastAsia="zh-CN"/>
        </w:rPr>
      </w:pPr>
      <w:r>
        <w:rPr>
          <w:lang w:val="en-US" w:eastAsia="zh-CN"/>
        </w:rPr>
        <w:t>B</w:t>
      </w:r>
      <w:r>
        <w:rPr>
          <w:rFonts w:hint="eastAsia"/>
          <w:lang w:val="en-US" w:eastAsia="zh-CN"/>
        </w:rPr>
        <w:t>ased on above analysis, we have below proposal:</w:t>
      </w:r>
    </w:p>
    <w:p w14:paraId="3A240C02" w14:textId="6EBBE558" w:rsidR="000A5E33" w:rsidRDefault="000A5E33" w:rsidP="000A5E33">
      <w:pPr>
        <w:pStyle w:val="BodyText"/>
        <w:rPr>
          <w:b/>
          <w:i/>
        </w:rPr>
      </w:pPr>
      <w:r>
        <w:rPr>
          <w:b/>
          <w:i/>
          <w:lang w:eastAsia="zh-CN"/>
        </w:rPr>
        <w:t>P</w:t>
      </w:r>
      <w:r>
        <w:rPr>
          <w:rFonts w:hint="eastAsia"/>
          <w:b/>
          <w:i/>
          <w:lang w:eastAsia="zh-CN"/>
        </w:rPr>
        <w:t xml:space="preserve">roposal </w:t>
      </w:r>
      <w:r w:rsidR="00E172F4">
        <w:rPr>
          <w:rFonts w:hint="eastAsia"/>
          <w:b/>
          <w:i/>
          <w:lang w:eastAsia="zh-CN"/>
        </w:rPr>
        <w:t>5</w:t>
      </w:r>
      <w:r w:rsidRPr="001065D5">
        <w:rPr>
          <w:b/>
          <w:i/>
        </w:rPr>
        <w:t>:</w:t>
      </w:r>
      <w:r>
        <w:rPr>
          <w:rFonts w:hint="eastAsia"/>
          <w:b/>
          <w:i/>
          <w:lang w:eastAsia="zh-CN"/>
        </w:rPr>
        <w:t xml:space="preserve"> </w:t>
      </w:r>
      <w:r w:rsidR="00791C7B">
        <w:rPr>
          <w:rFonts w:hint="eastAsia"/>
          <w:b/>
          <w:i/>
          <w:lang w:eastAsia="zh-CN"/>
        </w:rPr>
        <w:t>S</w:t>
      </w:r>
      <w:r w:rsidRPr="000A5E33">
        <w:rPr>
          <w:b/>
          <w:i/>
          <w:lang w:eastAsia="zh-CN"/>
        </w:rPr>
        <w:t>implify 6G slot format design and avoid over-optimization</w:t>
      </w:r>
      <w:r w:rsidRPr="00486689">
        <w:rPr>
          <w:b/>
          <w:i/>
        </w:rPr>
        <w:t>.</w:t>
      </w:r>
    </w:p>
    <w:p w14:paraId="38B93678" w14:textId="77777777" w:rsidR="00A41058" w:rsidRPr="000A5E33" w:rsidRDefault="00A41058" w:rsidP="00A41058">
      <w:pPr>
        <w:pStyle w:val="BodyText"/>
        <w:rPr>
          <w:lang w:eastAsia="zh-CN"/>
        </w:rPr>
      </w:pPr>
    </w:p>
    <w:p w14:paraId="250B01AF" w14:textId="2A002E07" w:rsidR="00FE5E0B" w:rsidRPr="00D27444" w:rsidRDefault="00FE5E0B" w:rsidP="00D27444">
      <w:pPr>
        <w:pStyle w:val="Heading2"/>
        <w:spacing w:before="240"/>
        <w:ind w:left="578" w:hanging="578"/>
        <w:rPr>
          <w:rFonts w:ascii="Arial" w:hAnsi="Arial" w:cs="Arial"/>
          <w:lang w:eastAsia="zh-CN"/>
        </w:rPr>
      </w:pPr>
      <w:r w:rsidRPr="00D27444">
        <w:rPr>
          <w:rFonts w:ascii="Arial" w:hAnsi="Arial" w:cs="Arial"/>
          <w:lang w:eastAsia="zh-CN"/>
        </w:rPr>
        <w:t>Consideration for MRSS</w:t>
      </w:r>
    </w:p>
    <w:p w14:paraId="32754DDC" w14:textId="77777777" w:rsidR="00392046" w:rsidRPr="00392046" w:rsidRDefault="00392046" w:rsidP="00392046">
      <w:pPr>
        <w:pStyle w:val="BodyText"/>
        <w:spacing w:beforeLines="100" w:before="240"/>
        <w:rPr>
          <w:lang w:val="en-US" w:eastAsia="zh-CN"/>
        </w:rPr>
      </w:pPr>
      <w:bookmarkStart w:id="6" w:name="_Hlk209960070"/>
      <w:r w:rsidRPr="00392046">
        <w:rPr>
          <w:rFonts w:hint="eastAsia"/>
          <w:lang w:val="en-US" w:eastAsia="zh-CN"/>
        </w:rPr>
        <w:t>F</w:t>
      </w:r>
      <w:r w:rsidRPr="00392046">
        <w:rPr>
          <w:lang w:val="en-US" w:eastAsia="zh-CN"/>
        </w:rPr>
        <w:t>or 6G RAN, MRSS</w:t>
      </w:r>
      <w:r w:rsidRPr="00392046">
        <w:rPr>
          <w:rFonts w:hint="eastAsia"/>
          <w:lang w:val="en-US" w:eastAsia="zh-CN"/>
        </w:rPr>
        <w:t xml:space="preserve"> </w:t>
      </w:r>
      <w:r w:rsidRPr="00392046">
        <w:rPr>
          <w:lang w:val="en-US" w:eastAsia="zh-CN"/>
        </w:rPr>
        <w:t xml:space="preserve">technology supports the </w:t>
      </w:r>
      <w:r w:rsidRPr="00392046">
        <w:rPr>
          <w:rFonts w:hint="eastAsia"/>
          <w:lang w:val="en-US" w:eastAsia="zh-CN"/>
        </w:rPr>
        <w:t>smooth migration from 5</w:t>
      </w:r>
      <w:r w:rsidRPr="00392046">
        <w:rPr>
          <w:lang w:val="en-US" w:eastAsia="zh-CN"/>
        </w:rPr>
        <w:t>G</w:t>
      </w:r>
      <w:r w:rsidRPr="00392046">
        <w:rPr>
          <w:rFonts w:hint="eastAsia"/>
          <w:lang w:val="en-US" w:eastAsia="zh-CN"/>
        </w:rPr>
        <w:t xml:space="preserve"> to 6</w:t>
      </w:r>
      <w:r w:rsidRPr="00392046">
        <w:rPr>
          <w:lang w:val="en-US" w:eastAsia="zh-CN"/>
        </w:rPr>
        <w:t xml:space="preserve">G </w:t>
      </w:r>
      <w:r w:rsidRPr="00392046">
        <w:rPr>
          <w:rFonts w:hint="eastAsia"/>
          <w:lang w:val="en-US" w:eastAsia="zh-CN"/>
        </w:rPr>
        <w:t>by means of</w:t>
      </w:r>
      <w:r w:rsidRPr="00392046">
        <w:rPr>
          <w:lang w:val="en-US" w:eastAsia="zh-CN"/>
        </w:rPr>
        <w:t xml:space="preserve"> enabling 6GR shares the </w:t>
      </w:r>
      <w:r w:rsidRPr="00392046">
        <w:rPr>
          <w:rFonts w:hint="eastAsia"/>
          <w:lang w:val="en-US" w:eastAsia="zh-CN"/>
        </w:rPr>
        <w:t xml:space="preserve">same </w:t>
      </w:r>
      <w:r w:rsidRPr="00392046">
        <w:rPr>
          <w:lang w:val="en-US" w:eastAsia="zh-CN"/>
        </w:rPr>
        <w:t>spectrum/frequency already with 5G NR deployment.</w:t>
      </w:r>
      <w:r w:rsidRPr="00392046">
        <w:rPr>
          <w:rFonts w:hint="eastAsia"/>
          <w:lang w:val="en-US" w:eastAsia="zh-CN"/>
        </w:rPr>
        <w:t xml:space="preserve"> Hence, 6G should use same numerologies as 5G especially for 5G-6G coexistence on same frequency. </w:t>
      </w:r>
      <w:r w:rsidRPr="00392046">
        <w:rPr>
          <w:lang w:val="en-US" w:eastAsia="zh-CN"/>
        </w:rPr>
        <w:t>F</w:t>
      </w:r>
      <w:r w:rsidRPr="00392046">
        <w:rPr>
          <w:rFonts w:hint="eastAsia"/>
          <w:lang w:val="en-US" w:eastAsia="zh-CN"/>
        </w:rPr>
        <w:t>urthermore, in time domain, 6G frame boundary, slot boundary and symbol boundary should be aligned with 5G NR; in frequency domain, same numerology, same Point A and same resource grid should be aligned between 5G and 6G. With above alignment, MRSS can be realized in a simple manner from RAN1</w:t>
      </w:r>
      <w:r w:rsidRPr="00392046">
        <w:rPr>
          <w:lang w:val="en-US" w:eastAsia="zh-CN"/>
        </w:rPr>
        <w:t>’</w:t>
      </w:r>
      <w:r w:rsidRPr="00392046">
        <w:rPr>
          <w:rFonts w:hint="eastAsia"/>
          <w:lang w:val="en-US" w:eastAsia="zh-CN"/>
        </w:rPr>
        <w:t>s point of view.</w:t>
      </w:r>
    </w:p>
    <w:p w14:paraId="5938BAA6" w14:textId="77777777" w:rsidR="00392046" w:rsidRPr="00392046" w:rsidRDefault="00392046" w:rsidP="00392046">
      <w:pPr>
        <w:pStyle w:val="BodyText"/>
        <w:spacing w:beforeLines="100" w:before="240"/>
        <w:rPr>
          <w:lang w:val="en-US" w:eastAsia="zh-CN"/>
        </w:rPr>
      </w:pPr>
      <w:r w:rsidRPr="00392046">
        <w:rPr>
          <w:rFonts w:hint="eastAsia"/>
          <w:lang w:val="en-US" w:eastAsia="zh-CN"/>
        </w:rPr>
        <w:t xml:space="preserve">In addition, for DSS between LTE and NR, RB-level and RE-level rate matching are specified in NR to avoid overlapping with resources of LTE channels/signals, e.g., PSS/SSS/PBCH, PDCCH, and always-on CRS transmissions in multiple symbols of one slot. This is </w:t>
      </w:r>
      <w:r w:rsidRPr="00392046">
        <w:rPr>
          <w:lang w:val="en-US" w:eastAsia="zh-CN"/>
        </w:rPr>
        <w:t>because</w:t>
      </w:r>
      <w:r w:rsidRPr="00392046">
        <w:rPr>
          <w:rFonts w:hint="eastAsia"/>
          <w:lang w:val="en-US" w:eastAsia="zh-CN"/>
        </w:rPr>
        <w:t xml:space="preserve"> LTE channels/signals are designed not flexible as NR. Hence, t</w:t>
      </w:r>
      <w:r w:rsidRPr="00392046">
        <w:rPr>
          <w:lang w:val="en-US" w:eastAsia="zh-CN"/>
        </w:rPr>
        <w:t xml:space="preserve">he main </w:t>
      </w:r>
      <w:r w:rsidRPr="00392046">
        <w:rPr>
          <w:rFonts w:hint="eastAsia"/>
          <w:lang w:val="en-US" w:eastAsia="zh-CN"/>
        </w:rPr>
        <w:t xml:space="preserve">design principle for DSS between LTE and NR is </w:t>
      </w:r>
      <w:r w:rsidRPr="00392046">
        <w:rPr>
          <w:lang w:val="en-US" w:eastAsia="zh-CN"/>
        </w:rPr>
        <w:t xml:space="preserve">to </w:t>
      </w:r>
      <w:r w:rsidRPr="00392046">
        <w:rPr>
          <w:rFonts w:hint="eastAsia"/>
          <w:lang w:val="en-US" w:eastAsia="zh-CN"/>
        </w:rPr>
        <w:t>use</w:t>
      </w:r>
      <w:r w:rsidRPr="00392046">
        <w:rPr>
          <w:lang w:val="en-US" w:eastAsia="zh-CN"/>
        </w:rPr>
        <w:t xml:space="preserve"> the rate matching </w:t>
      </w:r>
      <w:r w:rsidRPr="00392046">
        <w:rPr>
          <w:rFonts w:hint="eastAsia"/>
          <w:lang w:val="en-US" w:eastAsia="zh-CN"/>
        </w:rPr>
        <w:t>for</w:t>
      </w:r>
      <w:r w:rsidRPr="00392046">
        <w:rPr>
          <w:lang w:val="en-US" w:eastAsia="zh-CN"/>
        </w:rPr>
        <w:t xml:space="preserve"> NR </w:t>
      </w:r>
      <w:r w:rsidRPr="00392046">
        <w:rPr>
          <w:rFonts w:hint="eastAsia"/>
          <w:lang w:val="en-US" w:eastAsia="zh-CN"/>
        </w:rPr>
        <w:t>PDCCH/PDSCH</w:t>
      </w:r>
      <w:r w:rsidRPr="00392046">
        <w:rPr>
          <w:lang w:val="en-US" w:eastAsia="zh-CN"/>
        </w:rPr>
        <w:t xml:space="preserve"> around </w:t>
      </w:r>
      <w:r w:rsidRPr="00392046">
        <w:rPr>
          <w:rFonts w:hint="eastAsia"/>
          <w:lang w:val="en-US" w:eastAsia="zh-CN"/>
        </w:rPr>
        <w:t xml:space="preserve">the above </w:t>
      </w:r>
      <w:r w:rsidRPr="00392046">
        <w:rPr>
          <w:lang w:val="en-US" w:eastAsia="zh-CN"/>
        </w:rPr>
        <w:t xml:space="preserve">LTE </w:t>
      </w:r>
      <w:r w:rsidRPr="00392046">
        <w:rPr>
          <w:rFonts w:hint="eastAsia"/>
          <w:lang w:val="en-US" w:eastAsia="zh-CN"/>
        </w:rPr>
        <w:t xml:space="preserve">channels/signals. </w:t>
      </w:r>
    </w:p>
    <w:p w14:paraId="705D6850" w14:textId="77777777" w:rsidR="00392046" w:rsidRPr="00392046" w:rsidRDefault="00392046" w:rsidP="00392046">
      <w:pPr>
        <w:pStyle w:val="BodyText"/>
        <w:spacing w:beforeLines="100" w:before="240"/>
        <w:rPr>
          <w:lang w:val="en-US" w:eastAsia="zh-CN"/>
        </w:rPr>
      </w:pPr>
      <w:r w:rsidRPr="00392046">
        <w:rPr>
          <w:rFonts w:hint="eastAsia"/>
          <w:lang w:val="en-US" w:eastAsia="zh-CN"/>
        </w:rPr>
        <w:t xml:space="preserve">Thanks to the flexibility of 5G NR lean design, almost no always-on signals/channels are specified for 5G NR except SSB, and the </w:t>
      </w:r>
      <w:r w:rsidRPr="00392046">
        <w:rPr>
          <w:lang w:val="en-US" w:eastAsia="zh-CN"/>
        </w:rPr>
        <w:t>overhead of NR always-on signal/channels</w:t>
      </w:r>
      <w:r w:rsidRPr="00392046">
        <w:rPr>
          <w:rFonts w:hint="eastAsia"/>
          <w:lang w:val="en-US" w:eastAsia="zh-CN"/>
        </w:rPr>
        <w:t xml:space="preserve"> is </w:t>
      </w:r>
      <w:r w:rsidRPr="00392046">
        <w:rPr>
          <w:lang w:val="en-US" w:eastAsia="zh-CN"/>
        </w:rPr>
        <w:t>significantly reduced compared with LTE</w:t>
      </w:r>
      <w:r w:rsidRPr="00392046">
        <w:rPr>
          <w:rFonts w:hint="eastAsia"/>
          <w:lang w:val="en-US" w:eastAsia="zh-CN"/>
        </w:rPr>
        <w:t>.</w:t>
      </w:r>
      <w:r w:rsidRPr="00392046">
        <w:rPr>
          <w:lang w:val="en-US" w:eastAsia="zh-CN"/>
        </w:rPr>
        <w:t xml:space="preserve"> </w:t>
      </w:r>
      <w:r w:rsidRPr="00392046">
        <w:rPr>
          <w:rFonts w:hint="eastAsia"/>
          <w:lang w:val="en-US" w:eastAsia="zh-CN"/>
        </w:rPr>
        <w:t xml:space="preserve">Consequently, </w:t>
      </w:r>
      <w:r w:rsidRPr="00392046">
        <w:rPr>
          <w:lang w:val="en-US" w:eastAsia="zh-CN"/>
        </w:rPr>
        <w:t>RE-level</w:t>
      </w:r>
      <w:r w:rsidRPr="00392046">
        <w:rPr>
          <w:rFonts w:hint="eastAsia"/>
          <w:lang w:val="en-US" w:eastAsia="zh-CN"/>
        </w:rPr>
        <w:t xml:space="preserve"> and RB-level</w:t>
      </w:r>
      <w:r w:rsidRPr="00392046">
        <w:rPr>
          <w:lang w:val="en-US" w:eastAsia="zh-CN"/>
        </w:rPr>
        <w:t xml:space="preserve"> rate-matching mechanism</w:t>
      </w:r>
      <w:r w:rsidRPr="00392046">
        <w:rPr>
          <w:rFonts w:hint="eastAsia"/>
          <w:lang w:val="en-US" w:eastAsia="zh-CN"/>
        </w:rPr>
        <w:t>s</w:t>
      </w:r>
      <w:r w:rsidRPr="00392046">
        <w:rPr>
          <w:lang w:val="en-US" w:eastAsia="zh-CN"/>
        </w:rPr>
        <w:t xml:space="preserve"> which ha</w:t>
      </w:r>
      <w:r w:rsidRPr="00392046">
        <w:rPr>
          <w:rFonts w:hint="eastAsia"/>
          <w:lang w:val="en-US" w:eastAsia="zh-CN"/>
        </w:rPr>
        <w:t>ve</w:t>
      </w:r>
      <w:r w:rsidRPr="00392046">
        <w:rPr>
          <w:lang w:val="en-US" w:eastAsia="zh-CN"/>
        </w:rPr>
        <w:t xml:space="preserve"> been specified in NR for NR-LTE coexistence can be also reused for 5G-6G coexistence</w:t>
      </w:r>
      <w:r w:rsidRPr="00392046">
        <w:rPr>
          <w:rFonts w:hint="eastAsia"/>
          <w:lang w:val="en-US" w:eastAsia="zh-CN"/>
        </w:rPr>
        <w:t>, e.g., use</w:t>
      </w:r>
      <w:r w:rsidRPr="00392046">
        <w:rPr>
          <w:lang w:val="en-US" w:eastAsia="zh-CN"/>
        </w:rPr>
        <w:t xml:space="preserve"> the rate matching </w:t>
      </w:r>
      <w:r w:rsidRPr="00392046">
        <w:rPr>
          <w:rFonts w:hint="eastAsia"/>
          <w:lang w:val="en-US" w:eastAsia="zh-CN"/>
        </w:rPr>
        <w:t>for</w:t>
      </w:r>
      <w:r w:rsidRPr="00392046">
        <w:rPr>
          <w:lang w:val="en-US" w:eastAsia="zh-CN"/>
        </w:rPr>
        <w:t xml:space="preserve"> </w:t>
      </w:r>
      <w:r w:rsidRPr="00392046">
        <w:rPr>
          <w:rFonts w:hint="eastAsia"/>
          <w:lang w:val="en-US" w:eastAsia="zh-CN"/>
        </w:rPr>
        <w:t>6G</w:t>
      </w:r>
      <w:r w:rsidRPr="00392046">
        <w:rPr>
          <w:lang w:val="en-US" w:eastAsia="zh-CN"/>
        </w:rPr>
        <w:t xml:space="preserve">R </w:t>
      </w:r>
      <w:r w:rsidRPr="00392046">
        <w:rPr>
          <w:rFonts w:hint="eastAsia"/>
          <w:lang w:val="en-US" w:eastAsia="zh-CN"/>
        </w:rPr>
        <w:t>PDCCH/PDSCH</w:t>
      </w:r>
      <w:r w:rsidRPr="00392046">
        <w:rPr>
          <w:lang w:val="en-US" w:eastAsia="zh-CN"/>
        </w:rPr>
        <w:t xml:space="preserve"> around </w:t>
      </w:r>
      <w:r w:rsidRPr="00392046">
        <w:rPr>
          <w:rFonts w:hint="eastAsia"/>
          <w:lang w:val="en-US" w:eastAsia="zh-CN"/>
        </w:rPr>
        <w:t>the important 5G NR</w:t>
      </w:r>
      <w:r w:rsidRPr="00392046">
        <w:rPr>
          <w:lang w:val="en-US" w:eastAsia="zh-CN"/>
        </w:rPr>
        <w:t xml:space="preserve"> </w:t>
      </w:r>
      <w:r w:rsidRPr="00392046">
        <w:rPr>
          <w:rFonts w:hint="eastAsia"/>
          <w:lang w:val="en-US" w:eastAsia="zh-CN"/>
        </w:rPr>
        <w:t>channels/signals, e.g., 5G NR SSB</w:t>
      </w:r>
      <w:r w:rsidRPr="00392046">
        <w:rPr>
          <w:lang w:val="en-US" w:eastAsia="zh-CN"/>
        </w:rPr>
        <w:t xml:space="preserve">. In that sense, the overlapping of 5G and 6G </w:t>
      </w:r>
      <w:r w:rsidRPr="00392046">
        <w:rPr>
          <w:rFonts w:hint="eastAsia"/>
          <w:lang w:val="en-US" w:eastAsia="zh-CN"/>
        </w:rPr>
        <w:t>resource</w:t>
      </w:r>
      <w:r w:rsidRPr="00392046">
        <w:rPr>
          <w:lang w:val="en-US" w:eastAsia="zh-CN"/>
        </w:rPr>
        <w:t>s can be avoided.</w:t>
      </w:r>
    </w:p>
    <w:p w14:paraId="4A77C87D" w14:textId="77777777" w:rsidR="00392046" w:rsidRPr="00392046" w:rsidRDefault="00392046" w:rsidP="00392046">
      <w:pPr>
        <w:pStyle w:val="BodyText"/>
        <w:spacing w:beforeLines="100" w:before="240"/>
        <w:rPr>
          <w:lang w:val="en-US" w:eastAsia="zh-CN"/>
        </w:rPr>
      </w:pPr>
      <w:r w:rsidRPr="00392046">
        <w:rPr>
          <w:lang w:val="en-US" w:eastAsia="zh-CN"/>
        </w:rPr>
        <w:t>With above alignment, MRSS can be realized in a simple manner from RAN1’s point of view.</w:t>
      </w:r>
    </w:p>
    <w:p w14:paraId="70532DF6" w14:textId="395A5136" w:rsidR="00392046" w:rsidRPr="00392046" w:rsidRDefault="00392046" w:rsidP="00392046">
      <w:pPr>
        <w:pStyle w:val="BodyText"/>
        <w:rPr>
          <w:b/>
          <w:i/>
        </w:rPr>
      </w:pPr>
      <w:r w:rsidRPr="00392046">
        <w:rPr>
          <w:b/>
          <w:i/>
          <w:lang w:eastAsia="zh-CN"/>
        </w:rPr>
        <w:t>P</w:t>
      </w:r>
      <w:r w:rsidRPr="00392046">
        <w:rPr>
          <w:rFonts w:hint="eastAsia"/>
          <w:b/>
          <w:i/>
          <w:lang w:eastAsia="zh-CN"/>
        </w:rPr>
        <w:t xml:space="preserve">roposal </w:t>
      </w:r>
      <w:r w:rsidR="00E172F4">
        <w:rPr>
          <w:rFonts w:eastAsiaTheme="minorEastAsia" w:hint="eastAsia"/>
          <w:b/>
          <w:i/>
          <w:lang w:eastAsia="zh-CN"/>
        </w:rPr>
        <w:t>6</w:t>
      </w:r>
      <w:r w:rsidRPr="00392046">
        <w:rPr>
          <w:b/>
          <w:i/>
        </w:rPr>
        <w:t>:</w:t>
      </w:r>
      <w:r w:rsidRPr="00392046">
        <w:rPr>
          <w:rFonts w:hint="eastAsia"/>
          <w:b/>
          <w:i/>
          <w:lang w:eastAsia="zh-CN"/>
        </w:rPr>
        <w:t xml:space="preserve"> For MRSS, </w:t>
      </w:r>
      <w:r w:rsidRPr="00392046">
        <w:rPr>
          <w:b/>
          <w:i/>
          <w:lang w:eastAsia="zh-CN"/>
        </w:rPr>
        <w:t>in time domain, 6G frame boundary, slot boundary and symbol boundary should be aligned with 5G NR; in frequency domain, same numerology, same Point A and same resource grid should be aligned between 5G and 6G</w:t>
      </w:r>
      <w:r w:rsidRPr="00392046">
        <w:rPr>
          <w:b/>
          <w:i/>
        </w:rPr>
        <w:t>.</w:t>
      </w:r>
    </w:p>
    <w:p w14:paraId="42172C4E" w14:textId="58EA625A" w:rsidR="00392046" w:rsidRDefault="00392046" w:rsidP="00392046">
      <w:pPr>
        <w:pStyle w:val="BodyText"/>
        <w:rPr>
          <w:b/>
          <w:i/>
        </w:rPr>
      </w:pPr>
      <w:r w:rsidRPr="00392046">
        <w:rPr>
          <w:b/>
          <w:i/>
          <w:lang w:eastAsia="zh-CN"/>
        </w:rPr>
        <w:t>P</w:t>
      </w:r>
      <w:r w:rsidRPr="00392046">
        <w:rPr>
          <w:rFonts w:hint="eastAsia"/>
          <w:b/>
          <w:i/>
          <w:lang w:eastAsia="zh-CN"/>
        </w:rPr>
        <w:t xml:space="preserve">roposal </w:t>
      </w:r>
      <w:r w:rsidR="00E172F4">
        <w:rPr>
          <w:rFonts w:eastAsiaTheme="minorEastAsia" w:hint="eastAsia"/>
          <w:b/>
          <w:i/>
          <w:lang w:eastAsia="zh-CN"/>
        </w:rPr>
        <w:t>7</w:t>
      </w:r>
      <w:r w:rsidRPr="00392046">
        <w:rPr>
          <w:b/>
          <w:i/>
        </w:rPr>
        <w:t>:</w:t>
      </w:r>
      <w:r w:rsidRPr="00392046">
        <w:rPr>
          <w:rFonts w:hint="eastAsia"/>
          <w:b/>
          <w:i/>
          <w:lang w:eastAsia="zh-CN"/>
        </w:rPr>
        <w:t xml:space="preserve"> For MRSS, </w:t>
      </w:r>
      <w:r w:rsidRPr="00392046">
        <w:rPr>
          <w:b/>
          <w:i/>
          <w:lang w:eastAsia="zh-CN"/>
        </w:rPr>
        <w:t>RE-level</w:t>
      </w:r>
      <w:r w:rsidRPr="00392046">
        <w:rPr>
          <w:rFonts w:hint="eastAsia"/>
          <w:b/>
          <w:i/>
          <w:lang w:eastAsia="zh-CN"/>
        </w:rPr>
        <w:t xml:space="preserve"> and RB-level</w:t>
      </w:r>
      <w:r w:rsidRPr="00392046">
        <w:rPr>
          <w:b/>
          <w:i/>
          <w:lang w:eastAsia="zh-CN"/>
        </w:rPr>
        <w:t xml:space="preserve"> rate-matching mechanism</w:t>
      </w:r>
      <w:r w:rsidRPr="00392046">
        <w:rPr>
          <w:rFonts w:hint="eastAsia"/>
          <w:b/>
          <w:i/>
          <w:lang w:eastAsia="zh-CN"/>
        </w:rPr>
        <w:t>s</w:t>
      </w:r>
      <w:r w:rsidRPr="00392046">
        <w:rPr>
          <w:b/>
          <w:i/>
          <w:lang w:eastAsia="zh-CN"/>
        </w:rPr>
        <w:t xml:space="preserve"> which ha</w:t>
      </w:r>
      <w:r w:rsidRPr="00392046">
        <w:rPr>
          <w:rFonts w:hint="eastAsia"/>
          <w:b/>
          <w:i/>
          <w:lang w:eastAsia="zh-CN"/>
        </w:rPr>
        <w:t>ve</w:t>
      </w:r>
      <w:r w:rsidRPr="00392046">
        <w:rPr>
          <w:b/>
          <w:i/>
          <w:lang w:eastAsia="zh-CN"/>
        </w:rPr>
        <w:t xml:space="preserve"> been specified in NR for NR-LTE coexistence can be also reused for 5G-6G coexistence.</w:t>
      </w:r>
    </w:p>
    <w:bookmarkEnd w:id="6"/>
    <w:p w14:paraId="7DB14A66" w14:textId="77777777" w:rsidR="00FE5E0B" w:rsidRPr="00392046" w:rsidRDefault="00FE5E0B" w:rsidP="00CB6ABE">
      <w:pPr>
        <w:pStyle w:val="BodyText"/>
        <w:rPr>
          <w:b/>
          <w:i/>
          <w:iCs/>
          <w:lang w:eastAsia="zh-CN"/>
        </w:rPr>
      </w:pPr>
    </w:p>
    <w:p w14:paraId="15C6508D" w14:textId="77777777" w:rsidR="000C654B" w:rsidRPr="00F3645B" w:rsidRDefault="000C654B" w:rsidP="00D27444">
      <w:pPr>
        <w:pStyle w:val="Heading1"/>
        <w:ind w:hanging="522"/>
        <w:rPr>
          <w:rFonts w:ascii="Arial" w:hAnsi="Arial" w:cs="Arial"/>
          <w:lang w:eastAsia="zh-CN"/>
        </w:rPr>
      </w:pPr>
      <w:r w:rsidRPr="00F3645B">
        <w:rPr>
          <w:rFonts w:ascii="Arial" w:hAnsi="Arial" w:cs="Arial"/>
          <w:lang w:eastAsia="zh-CN"/>
        </w:rPr>
        <w:t>Conclusion</w:t>
      </w:r>
    </w:p>
    <w:p w14:paraId="740CEB4A" w14:textId="71C712C5"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302D82">
        <w:rPr>
          <w:rFonts w:hint="eastAsia"/>
          <w:lang w:val="en-US" w:eastAsia="zh-CN"/>
        </w:rPr>
        <w:t>6G frame structure</w:t>
      </w:r>
      <w:r w:rsidR="00302D82">
        <w:rPr>
          <w:lang w:val="en-US"/>
        </w:rPr>
        <w:t xml:space="preserve"> </w:t>
      </w:r>
      <w:r w:rsidR="00302D82">
        <w:rPr>
          <w:rFonts w:hint="eastAsia"/>
          <w:lang w:val="en-US" w:eastAsia="zh-CN"/>
        </w:rPr>
        <w:t xml:space="preserve">design including </w:t>
      </w:r>
      <w:r w:rsidR="00302D82" w:rsidRPr="005031B6">
        <w:rPr>
          <w:lang w:val="en-US" w:eastAsia="zh-CN"/>
        </w:rPr>
        <w:t>numerology and compatibility with 5G NR to allow for efficient 5G-6G MRSS</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156AAA25" w14:textId="77777777" w:rsidR="00302D82" w:rsidRDefault="00302D82" w:rsidP="00302D82">
      <w:pPr>
        <w:pStyle w:val="BodyText"/>
        <w:rPr>
          <w:b/>
          <w:i/>
        </w:rPr>
      </w:pPr>
      <w:r>
        <w:rPr>
          <w:b/>
          <w:i/>
          <w:lang w:eastAsia="zh-CN"/>
        </w:rPr>
        <w:lastRenderedPageBreak/>
        <w:t>P</w:t>
      </w:r>
      <w:r>
        <w:rPr>
          <w:rFonts w:hint="eastAsia"/>
          <w:b/>
          <w:i/>
          <w:lang w:eastAsia="zh-CN"/>
        </w:rPr>
        <w:t xml:space="preserve">roposal </w:t>
      </w:r>
      <w:r>
        <w:rPr>
          <w:b/>
          <w:i/>
          <w:lang w:eastAsia="zh-CN"/>
        </w:rPr>
        <w:t>1</w:t>
      </w:r>
      <w:r w:rsidRPr="001065D5">
        <w:rPr>
          <w:b/>
          <w:i/>
        </w:rPr>
        <w:t xml:space="preserve">: </w:t>
      </w:r>
      <w:r>
        <w:rPr>
          <w:rFonts w:hint="eastAsia"/>
          <w:b/>
          <w:i/>
          <w:lang w:eastAsia="zh-CN"/>
        </w:rPr>
        <w:t>Continue using s</w:t>
      </w:r>
      <w:r w:rsidRPr="00DC352C">
        <w:rPr>
          <w:b/>
          <w:i/>
        </w:rPr>
        <w:t>ubcarrier spacing of 15 × 2</w:t>
      </w:r>
      <w:r w:rsidRPr="00DC352C">
        <w:rPr>
          <w:rFonts w:ascii="Cambria Math" w:hAnsi="Cambria Math" w:cs="Cambria Math"/>
          <w:b/>
          <w:i/>
          <w:vertAlign w:val="superscript"/>
        </w:rPr>
        <w:t>𝑘</w:t>
      </w:r>
      <w:r w:rsidRPr="00DC352C">
        <w:rPr>
          <w:b/>
          <w:i/>
          <w:vertAlign w:val="superscript"/>
        </w:rPr>
        <w:t xml:space="preserve"> </w:t>
      </w:r>
      <w:r>
        <w:rPr>
          <w:rFonts w:hint="eastAsia"/>
          <w:b/>
          <w:i/>
          <w:lang w:eastAsia="zh-CN"/>
        </w:rPr>
        <w:t>k</w:t>
      </w:r>
      <w:r w:rsidRPr="00DC352C">
        <w:rPr>
          <w:b/>
          <w:i/>
        </w:rPr>
        <w:t>Hz (</w:t>
      </w:r>
      <w:r w:rsidRPr="00DC352C">
        <w:rPr>
          <w:rFonts w:ascii="Cambria Math" w:hAnsi="Cambria Math" w:cs="Cambria Math"/>
          <w:b/>
          <w:i/>
        </w:rPr>
        <w:t>𝑘</w:t>
      </w:r>
      <w:r w:rsidRPr="00DC352C">
        <w:rPr>
          <w:b/>
          <w:i/>
        </w:rPr>
        <w:t xml:space="preserve"> = 0,</w:t>
      </w:r>
      <w:r>
        <w:rPr>
          <w:rFonts w:hint="eastAsia"/>
          <w:b/>
          <w:i/>
          <w:lang w:eastAsia="zh-CN"/>
        </w:rPr>
        <w:t xml:space="preserve"> </w:t>
      </w:r>
      <w:r w:rsidRPr="00DC352C">
        <w:rPr>
          <w:b/>
          <w:i/>
        </w:rPr>
        <w:t>1,</w:t>
      </w:r>
      <w:r>
        <w:rPr>
          <w:rFonts w:hint="eastAsia"/>
          <w:b/>
          <w:i/>
          <w:lang w:eastAsia="zh-CN"/>
        </w:rPr>
        <w:t xml:space="preserve"> </w:t>
      </w:r>
      <w:r w:rsidRPr="00DC352C">
        <w:rPr>
          <w:b/>
          <w:i/>
        </w:rPr>
        <w:t>2,</w:t>
      </w:r>
      <w:r>
        <w:rPr>
          <w:rFonts w:hint="eastAsia"/>
          <w:b/>
          <w:i/>
          <w:lang w:eastAsia="zh-CN"/>
        </w:rPr>
        <w:t xml:space="preserve"> </w:t>
      </w:r>
      <w:r w:rsidRPr="00DC352C">
        <w:rPr>
          <w:b/>
          <w:i/>
        </w:rPr>
        <w:t>3) for 6G</w:t>
      </w:r>
      <w:r w:rsidRPr="00486689">
        <w:rPr>
          <w:b/>
          <w:i/>
        </w:rPr>
        <w:t>.</w:t>
      </w:r>
    </w:p>
    <w:p w14:paraId="530C0EA2" w14:textId="77777777" w:rsidR="00C24F93" w:rsidRDefault="00C24F93" w:rsidP="00C24F93">
      <w:pPr>
        <w:pStyle w:val="BodyText"/>
        <w:rPr>
          <w:b/>
          <w:i/>
        </w:rPr>
      </w:pPr>
      <w:r>
        <w:rPr>
          <w:b/>
          <w:i/>
          <w:lang w:eastAsia="zh-CN"/>
        </w:rPr>
        <w:t>P</w:t>
      </w:r>
      <w:r>
        <w:rPr>
          <w:rFonts w:hint="eastAsia"/>
          <w:b/>
          <w:i/>
          <w:lang w:eastAsia="zh-CN"/>
        </w:rPr>
        <w:t>roposal 2</w:t>
      </w:r>
      <w:r w:rsidRPr="001065D5">
        <w:rPr>
          <w:b/>
          <w:i/>
        </w:rPr>
        <w:t xml:space="preserve">: </w:t>
      </w:r>
      <w:r>
        <w:rPr>
          <w:rFonts w:hint="eastAsia"/>
          <w:b/>
          <w:i/>
          <w:lang w:eastAsia="zh-CN"/>
        </w:rPr>
        <w:t>Support a single numerology for each band</w:t>
      </w:r>
      <w:r w:rsidRPr="00DC352C">
        <w:rPr>
          <w:b/>
          <w:i/>
        </w:rPr>
        <w:t xml:space="preserve"> for 6G</w:t>
      </w:r>
      <w:r w:rsidRPr="00486689">
        <w:rPr>
          <w:b/>
          <w:i/>
        </w:rPr>
        <w:t>.</w:t>
      </w:r>
    </w:p>
    <w:p w14:paraId="48BCEF7F" w14:textId="77777777" w:rsidR="00E86BD4" w:rsidRDefault="00E86BD4" w:rsidP="00E86BD4">
      <w:pPr>
        <w:pStyle w:val="BodyText"/>
        <w:rPr>
          <w:b/>
          <w:i/>
        </w:rPr>
      </w:pPr>
      <w:r>
        <w:rPr>
          <w:b/>
          <w:i/>
          <w:lang w:eastAsia="zh-CN"/>
        </w:rPr>
        <w:t>P</w:t>
      </w:r>
      <w:r>
        <w:rPr>
          <w:rFonts w:hint="eastAsia"/>
          <w:b/>
          <w:i/>
          <w:lang w:eastAsia="zh-CN"/>
        </w:rPr>
        <w:t>roposal 3</w:t>
      </w:r>
      <w:r w:rsidRPr="001065D5">
        <w:rPr>
          <w:b/>
          <w:i/>
        </w:rPr>
        <w:t xml:space="preserve">: </w:t>
      </w:r>
      <w:r>
        <w:rPr>
          <w:b/>
          <w:i/>
        </w:rPr>
        <w:t>Support the following SCS and maximum channel bandwidths for respective frequency bands.</w:t>
      </w:r>
    </w:p>
    <w:tbl>
      <w:tblPr>
        <w:tblStyle w:val="TableGrid"/>
        <w:tblW w:w="4243" w:type="pct"/>
        <w:jc w:val="center"/>
        <w:tblLook w:val="04A0" w:firstRow="1" w:lastRow="0" w:firstColumn="1" w:lastColumn="0" w:noHBand="0" w:noVBand="1"/>
      </w:tblPr>
      <w:tblGrid>
        <w:gridCol w:w="2262"/>
        <w:gridCol w:w="1409"/>
        <w:gridCol w:w="1409"/>
        <w:gridCol w:w="1409"/>
        <w:gridCol w:w="1409"/>
      </w:tblGrid>
      <w:tr w:rsidR="00E86BD4" w:rsidRPr="00F92A7B" w14:paraId="5D5800F7" w14:textId="77777777" w:rsidTr="00AD0E25">
        <w:trPr>
          <w:jc w:val="center"/>
        </w:trPr>
        <w:tc>
          <w:tcPr>
            <w:tcW w:w="1432" w:type="pct"/>
          </w:tcPr>
          <w:p w14:paraId="133CBAF9" w14:textId="77777777" w:rsidR="00E86BD4" w:rsidRPr="00F92A7B" w:rsidRDefault="00E86BD4" w:rsidP="00AD0E25">
            <w:pPr>
              <w:jc w:val="center"/>
              <w:rPr>
                <w:rFonts w:eastAsiaTheme="minorEastAsia"/>
                <w:b/>
                <w:bCs/>
              </w:rPr>
            </w:pPr>
          </w:p>
        </w:tc>
        <w:tc>
          <w:tcPr>
            <w:tcW w:w="892" w:type="pct"/>
          </w:tcPr>
          <w:p w14:paraId="1BDDA226" w14:textId="77777777" w:rsidR="00E86BD4" w:rsidRPr="00F92A7B" w:rsidRDefault="00E86BD4" w:rsidP="00AD0E25">
            <w:pPr>
              <w:jc w:val="center"/>
              <w:rPr>
                <w:rFonts w:eastAsiaTheme="minorEastAsia"/>
                <w:b/>
                <w:bCs/>
              </w:rPr>
            </w:pPr>
            <w:r>
              <w:rPr>
                <w:rFonts w:eastAsiaTheme="minorEastAsia" w:hint="eastAsia"/>
                <w:b/>
                <w:bCs/>
              </w:rPr>
              <w:t>FR1 FDD</w:t>
            </w:r>
          </w:p>
        </w:tc>
        <w:tc>
          <w:tcPr>
            <w:tcW w:w="892" w:type="pct"/>
          </w:tcPr>
          <w:p w14:paraId="20A24E6B" w14:textId="77777777" w:rsidR="00E86BD4" w:rsidRPr="00F92A7B" w:rsidRDefault="00E86BD4" w:rsidP="00AD0E25">
            <w:pPr>
              <w:jc w:val="center"/>
              <w:rPr>
                <w:rFonts w:eastAsiaTheme="minorEastAsia"/>
                <w:b/>
                <w:bCs/>
              </w:rPr>
            </w:pPr>
            <w:r>
              <w:rPr>
                <w:rFonts w:eastAsiaTheme="minorEastAsia" w:hint="eastAsia"/>
                <w:b/>
                <w:bCs/>
              </w:rPr>
              <w:t>FR1 TDD</w:t>
            </w:r>
          </w:p>
        </w:tc>
        <w:tc>
          <w:tcPr>
            <w:tcW w:w="892" w:type="pct"/>
          </w:tcPr>
          <w:p w14:paraId="0DA724B5" w14:textId="77777777" w:rsidR="00E86BD4" w:rsidRDefault="00E86BD4" w:rsidP="00AD0E25">
            <w:pPr>
              <w:jc w:val="center"/>
              <w:rPr>
                <w:b/>
                <w:bCs/>
              </w:rPr>
            </w:pPr>
            <w:r>
              <w:rPr>
                <w:rFonts w:hint="eastAsia"/>
                <w:b/>
                <w:bCs/>
              </w:rPr>
              <w:t>7GHz</w:t>
            </w:r>
          </w:p>
        </w:tc>
        <w:tc>
          <w:tcPr>
            <w:tcW w:w="892" w:type="pct"/>
          </w:tcPr>
          <w:p w14:paraId="6037F251" w14:textId="77777777" w:rsidR="00E86BD4" w:rsidRDefault="00E86BD4" w:rsidP="00AD0E25">
            <w:pPr>
              <w:jc w:val="center"/>
              <w:rPr>
                <w:b/>
                <w:bCs/>
              </w:rPr>
            </w:pPr>
            <w:r>
              <w:rPr>
                <w:rFonts w:hint="eastAsia"/>
                <w:b/>
                <w:bCs/>
              </w:rPr>
              <w:t>FR2</w:t>
            </w:r>
          </w:p>
        </w:tc>
      </w:tr>
      <w:tr w:rsidR="00E86BD4" w:rsidRPr="00F92A7B" w14:paraId="747152F0" w14:textId="77777777" w:rsidTr="00AD0E25">
        <w:trPr>
          <w:jc w:val="center"/>
        </w:trPr>
        <w:tc>
          <w:tcPr>
            <w:tcW w:w="1432" w:type="pct"/>
          </w:tcPr>
          <w:p w14:paraId="1429E105" w14:textId="77777777" w:rsidR="00E86BD4" w:rsidRPr="001C3A59" w:rsidRDefault="00E86BD4" w:rsidP="00AD0E25">
            <w:pPr>
              <w:jc w:val="center"/>
              <w:rPr>
                <w:rFonts w:eastAsiaTheme="minorEastAsia"/>
                <w:b/>
                <w:bCs/>
              </w:rPr>
            </w:pPr>
            <w:r w:rsidRPr="001C3A59">
              <w:rPr>
                <w:rFonts w:eastAsiaTheme="minorEastAsia" w:hint="eastAsia"/>
                <w:b/>
                <w:bCs/>
              </w:rPr>
              <w:t>S</w:t>
            </w:r>
            <w:r w:rsidRPr="001C3A59">
              <w:rPr>
                <w:rFonts w:eastAsiaTheme="minorEastAsia"/>
                <w:b/>
                <w:bCs/>
              </w:rPr>
              <w:t>CS (kHz)</w:t>
            </w:r>
          </w:p>
        </w:tc>
        <w:tc>
          <w:tcPr>
            <w:tcW w:w="892" w:type="pct"/>
            <w:vAlign w:val="center"/>
          </w:tcPr>
          <w:p w14:paraId="25AA35C4" w14:textId="77777777" w:rsidR="00E86BD4" w:rsidRPr="00F92A7B" w:rsidRDefault="00E86BD4" w:rsidP="00AD0E25">
            <w:pPr>
              <w:jc w:val="center"/>
              <w:rPr>
                <w:rFonts w:eastAsiaTheme="minorEastAsia"/>
              </w:rPr>
            </w:pPr>
            <w:r>
              <w:rPr>
                <w:rFonts w:eastAsiaTheme="minorEastAsia" w:hint="eastAsia"/>
              </w:rPr>
              <w:t>15</w:t>
            </w:r>
          </w:p>
        </w:tc>
        <w:tc>
          <w:tcPr>
            <w:tcW w:w="892" w:type="pct"/>
            <w:vAlign w:val="center"/>
          </w:tcPr>
          <w:p w14:paraId="0DDD557B" w14:textId="77777777" w:rsidR="00E86BD4" w:rsidRPr="00F92A7B" w:rsidRDefault="00E86BD4" w:rsidP="00AD0E25">
            <w:pPr>
              <w:jc w:val="center"/>
              <w:rPr>
                <w:rFonts w:eastAsiaTheme="minorEastAsia"/>
              </w:rPr>
            </w:pPr>
            <w:r>
              <w:rPr>
                <w:rFonts w:eastAsiaTheme="minorEastAsia" w:hint="eastAsia"/>
              </w:rPr>
              <w:t>30</w:t>
            </w:r>
          </w:p>
        </w:tc>
        <w:tc>
          <w:tcPr>
            <w:tcW w:w="892" w:type="pct"/>
            <w:vAlign w:val="center"/>
          </w:tcPr>
          <w:p w14:paraId="7F2508C7" w14:textId="77777777" w:rsidR="00E86BD4" w:rsidRPr="00F92A7B" w:rsidRDefault="00E86BD4" w:rsidP="00AD0E25">
            <w:pPr>
              <w:jc w:val="center"/>
            </w:pPr>
            <w:r>
              <w:rPr>
                <w:rFonts w:hint="eastAsia"/>
              </w:rPr>
              <w:t>30</w:t>
            </w:r>
          </w:p>
        </w:tc>
        <w:tc>
          <w:tcPr>
            <w:tcW w:w="892" w:type="pct"/>
            <w:vAlign w:val="center"/>
          </w:tcPr>
          <w:p w14:paraId="4ACEA3DE" w14:textId="77777777" w:rsidR="00E86BD4" w:rsidRPr="00F92A7B" w:rsidRDefault="00E86BD4" w:rsidP="00AD0E25">
            <w:pPr>
              <w:jc w:val="center"/>
            </w:pPr>
            <w:r>
              <w:rPr>
                <w:rFonts w:hint="eastAsia"/>
              </w:rPr>
              <w:t>120</w:t>
            </w:r>
          </w:p>
        </w:tc>
      </w:tr>
      <w:tr w:rsidR="00E86BD4" w:rsidRPr="00F92A7B" w14:paraId="50FB8886" w14:textId="77777777" w:rsidTr="00AD0E25">
        <w:trPr>
          <w:jc w:val="center"/>
        </w:trPr>
        <w:tc>
          <w:tcPr>
            <w:tcW w:w="1432" w:type="pct"/>
          </w:tcPr>
          <w:p w14:paraId="3A87B27B" w14:textId="77777777" w:rsidR="00E86BD4" w:rsidRPr="001C3A59" w:rsidRDefault="00E86BD4" w:rsidP="00AD0E25">
            <w:pPr>
              <w:jc w:val="center"/>
              <w:rPr>
                <w:rFonts w:eastAsiaTheme="minorEastAsia"/>
                <w:b/>
                <w:bCs/>
              </w:rPr>
            </w:pPr>
            <w:r w:rsidRPr="001C3A59">
              <w:rPr>
                <w:rFonts w:eastAsiaTheme="minorEastAsia" w:hint="eastAsia"/>
                <w:b/>
                <w:bCs/>
              </w:rPr>
              <w:t>FFT size</w:t>
            </w:r>
          </w:p>
        </w:tc>
        <w:tc>
          <w:tcPr>
            <w:tcW w:w="892" w:type="pct"/>
            <w:vAlign w:val="center"/>
          </w:tcPr>
          <w:p w14:paraId="02D6E4BD" w14:textId="77777777" w:rsidR="00E86BD4" w:rsidRPr="00F92A7B" w:rsidRDefault="00E86BD4" w:rsidP="00AD0E25">
            <w:pPr>
              <w:jc w:val="center"/>
              <w:rPr>
                <w:rFonts w:eastAsiaTheme="minorEastAsia"/>
              </w:rPr>
            </w:pPr>
            <w:r>
              <w:rPr>
                <w:rFonts w:eastAsiaTheme="minorEastAsia" w:hint="eastAsia"/>
              </w:rPr>
              <w:t>8K</w:t>
            </w:r>
          </w:p>
        </w:tc>
        <w:tc>
          <w:tcPr>
            <w:tcW w:w="892" w:type="pct"/>
            <w:vAlign w:val="center"/>
          </w:tcPr>
          <w:p w14:paraId="0911E827" w14:textId="77777777" w:rsidR="00E86BD4" w:rsidRPr="00F92A7B" w:rsidRDefault="00E86BD4" w:rsidP="00AD0E25">
            <w:pPr>
              <w:jc w:val="center"/>
              <w:rPr>
                <w:rFonts w:eastAsiaTheme="minorEastAsia"/>
              </w:rPr>
            </w:pPr>
            <w:r>
              <w:rPr>
                <w:rFonts w:eastAsiaTheme="minorEastAsia" w:hint="eastAsia"/>
              </w:rPr>
              <w:t>8K</w:t>
            </w:r>
          </w:p>
        </w:tc>
        <w:tc>
          <w:tcPr>
            <w:tcW w:w="892" w:type="pct"/>
            <w:vAlign w:val="center"/>
          </w:tcPr>
          <w:p w14:paraId="0F03CA35" w14:textId="77777777" w:rsidR="00E86BD4" w:rsidRPr="00F92A7B" w:rsidRDefault="00E86BD4" w:rsidP="00AD0E25">
            <w:pPr>
              <w:jc w:val="center"/>
            </w:pPr>
            <w:r>
              <w:rPr>
                <w:rFonts w:eastAsiaTheme="minorEastAsia" w:hint="eastAsia"/>
              </w:rPr>
              <w:t>8K</w:t>
            </w:r>
          </w:p>
        </w:tc>
        <w:tc>
          <w:tcPr>
            <w:tcW w:w="892" w:type="pct"/>
            <w:vAlign w:val="center"/>
          </w:tcPr>
          <w:p w14:paraId="1F7119E7" w14:textId="77777777" w:rsidR="00E86BD4" w:rsidRPr="00F92A7B" w:rsidRDefault="00E86BD4" w:rsidP="00AD0E25">
            <w:pPr>
              <w:jc w:val="center"/>
            </w:pPr>
            <w:r>
              <w:rPr>
                <w:rFonts w:eastAsiaTheme="minorEastAsia" w:hint="eastAsia"/>
              </w:rPr>
              <w:t>4K</w:t>
            </w:r>
          </w:p>
        </w:tc>
      </w:tr>
      <w:tr w:rsidR="00E86BD4" w:rsidRPr="00F92A7B" w14:paraId="022692DC" w14:textId="77777777" w:rsidTr="00AD0E25">
        <w:trPr>
          <w:jc w:val="center"/>
        </w:trPr>
        <w:tc>
          <w:tcPr>
            <w:tcW w:w="1432" w:type="pct"/>
          </w:tcPr>
          <w:p w14:paraId="5CB15774" w14:textId="77777777" w:rsidR="00E86BD4" w:rsidRPr="001C3A59" w:rsidRDefault="00E86BD4" w:rsidP="00AD0E25">
            <w:pPr>
              <w:jc w:val="center"/>
              <w:rPr>
                <w:rFonts w:eastAsiaTheme="minorEastAsia"/>
                <w:b/>
                <w:bCs/>
              </w:rPr>
            </w:pPr>
            <w:r w:rsidRPr="001C3A59">
              <w:rPr>
                <w:rFonts w:eastAsiaTheme="minorEastAsia" w:hint="eastAsia"/>
                <w:b/>
                <w:bCs/>
              </w:rPr>
              <w:t>M</w:t>
            </w:r>
            <w:r w:rsidRPr="001C3A59">
              <w:rPr>
                <w:rFonts w:eastAsiaTheme="minorEastAsia"/>
                <w:b/>
                <w:bCs/>
              </w:rPr>
              <w:t>aximum Channel</w:t>
            </w:r>
            <w:r w:rsidRPr="001C3A59">
              <w:rPr>
                <w:rFonts w:eastAsiaTheme="minorEastAsia" w:hint="eastAsia"/>
                <w:b/>
                <w:bCs/>
              </w:rPr>
              <w:t xml:space="preserve"> </w:t>
            </w:r>
            <w:r w:rsidRPr="001C3A59">
              <w:rPr>
                <w:rFonts w:eastAsiaTheme="minorEastAsia"/>
                <w:b/>
                <w:bCs/>
              </w:rPr>
              <w:t>bandwidth</w:t>
            </w:r>
          </w:p>
        </w:tc>
        <w:tc>
          <w:tcPr>
            <w:tcW w:w="892" w:type="pct"/>
            <w:vAlign w:val="center"/>
          </w:tcPr>
          <w:p w14:paraId="1A74EC56" w14:textId="77777777" w:rsidR="00E86BD4" w:rsidRPr="00F92A7B" w:rsidRDefault="00E86BD4" w:rsidP="00AD0E25">
            <w:pPr>
              <w:jc w:val="center"/>
              <w:rPr>
                <w:rFonts w:eastAsiaTheme="minorEastAsia"/>
              </w:rPr>
            </w:pPr>
            <w:r>
              <w:rPr>
                <w:rFonts w:eastAsiaTheme="minorEastAsia" w:hint="eastAsia"/>
              </w:rPr>
              <w:t>100MHz</w:t>
            </w:r>
          </w:p>
        </w:tc>
        <w:tc>
          <w:tcPr>
            <w:tcW w:w="892" w:type="pct"/>
            <w:vAlign w:val="center"/>
          </w:tcPr>
          <w:p w14:paraId="129B6800" w14:textId="77777777" w:rsidR="00E86BD4" w:rsidRPr="00F92A7B" w:rsidRDefault="00E86BD4" w:rsidP="00AD0E25">
            <w:pPr>
              <w:jc w:val="center"/>
              <w:rPr>
                <w:rFonts w:eastAsiaTheme="minorEastAsia"/>
              </w:rPr>
            </w:pPr>
            <w:r w:rsidRPr="00F92A7B">
              <w:rPr>
                <w:rFonts w:eastAsiaTheme="minorEastAsia" w:hint="eastAsia"/>
              </w:rPr>
              <w:t>2</w:t>
            </w:r>
            <w:r w:rsidRPr="00F92A7B">
              <w:rPr>
                <w:rFonts w:eastAsiaTheme="minorEastAsia"/>
              </w:rPr>
              <w:t>00MHz</w:t>
            </w:r>
          </w:p>
        </w:tc>
        <w:tc>
          <w:tcPr>
            <w:tcW w:w="892" w:type="pct"/>
            <w:vAlign w:val="center"/>
          </w:tcPr>
          <w:p w14:paraId="6EF189C9" w14:textId="77777777" w:rsidR="00E86BD4" w:rsidRPr="00F92A7B" w:rsidRDefault="00E86BD4" w:rsidP="00AD0E25">
            <w:pPr>
              <w:jc w:val="center"/>
            </w:pPr>
            <w:r w:rsidRPr="00F92A7B">
              <w:rPr>
                <w:rFonts w:eastAsiaTheme="minorEastAsia" w:hint="eastAsia"/>
              </w:rPr>
              <w:t>2</w:t>
            </w:r>
            <w:r w:rsidRPr="00F92A7B">
              <w:rPr>
                <w:rFonts w:eastAsiaTheme="minorEastAsia"/>
              </w:rPr>
              <w:t>00MHz</w:t>
            </w:r>
          </w:p>
        </w:tc>
        <w:tc>
          <w:tcPr>
            <w:tcW w:w="892" w:type="pct"/>
            <w:vAlign w:val="center"/>
          </w:tcPr>
          <w:p w14:paraId="433FD04B" w14:textId="77777777" w:rsidR="00E86BD4" w:rsidRPr="00F92A7B" w:rsidRDefault="00E86BD4" w:rsidP="00AD0E25">
            <w:pPr>
              <w:jc w:val="center"/>
            </w:pPr>
            <w:r>
              <w:rPr>
                <w:rFonts w:eastAsiaTheme="minorEastAsia" w:hint="eastAsia"/>
              </w:rPr>
              <w:t>4</w:t>
            </w:r>
            <w:r w:rsidRPr="00F92A7B">
              <w:rPr>
                <w:rFonts w:eastAsiaTheme="minorEastAsia"/>
              </w:rPr>
              <w:t>00MHz</w:t>
            </w:r>
          </w:p>
        </w:tc>
      </w:tr>
    </w:tbl>
    <w:p w14:paraId="446ABE04" w14:textId="77777777" w:rsidR="00E86BD4" w:rsidRDefault="00E86BD4" w:rsidP="00E86BD4">
      <w:pPr>
        <w:pStyle w:val="BodyText"/>
        <w:rPr>
          <w:b/>
          <w:i/>
          <w:lang w:eastAsia="zh-CN"/>
        </w:rPr>
      </w:pPr>
    </w:p>
    <w:p w14:paraId="6312F0B7" w14:textId="77777777" w:rsidR="00E172F4" w:rsidRPr="00004E76" w:rsidRDefault="00E172F4" w:rsidP="00E172F4">
      <w:pPr>
        <w:overflowPunct w:val="0"/>
        <w:autoSpaceDE w:val="0"/>
        <w:autoSpaceDN w:val="0"/>
        <w:adjustRightInd w:val="0"/>
        <w:spacing w:before="60" w:after="60" w:line="288" w:lineRule="auto"/>
        <w:jc w:val="both"/>
        <w:textAlignment w:val="baseline"/>
        <w:rPr>
          <w:rFonts w:ascii="Times New Roman" w:eastAsia="等线" w:hAnsi="Times New Roman" w:cs="Times New Roman"/>
          <w:b/>
          <w:bCs/>
          <w:i/>
          <w:iCs/>
          <w:sz w:val="20"/>
          <w:szCs w:val="20"/>
          <w:lang w:val="en-GB"/>
        </w:rPr>
      </w:pPr>
      <w:r w:rsidRPr="00004E76">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hint="eastAsia"/>
          <w:b/>
          <w:bCs/>
          <w:i/>
          <w:iCs/>
          <w:sz w:val="20"/>
          <w:szCs w:val="20"/>
          <w:lang w:val="en-GB"/>
        </w:rPr>
        <w:t>4</w:t>
      </w:r>
      <w:r w:rsidRPr="00004E76">
        <w:rPr>
          <w:rFonts w:ascii="Times New Roman" w:eastAsia="等线" w:hAnsi="Times New Roman" w:cs="Times New Roman"/>
          <w:b/>
          <w:bCs/>
          <w:i/>
          <w:iCs/>
          <w:sz w:val="20"/>
          <w:szCs w:val="20"/>
          <w:lang w:val="en-GB"/>
        </w:rPr>
        <w:t>: 6GR should support FDD, TDD</w:t>
      </w:r>
      <w:r>
        <w:rPr>
          <w:rFonts w:ascii="Times New Roman" w:eastAsia="等线" w:hAnsi="Times New Roman" w:cs="Times New Roman"/>
          <w:b/>
          <w:bCs/>
          <w:i/>
          <w:iCs/>
          <w:sz w:val="20"/>
          <w:szCs w:val="20"/>
          <w:lang w:val="en-GB"/>
        </w:rPr>
        <w:t>, HD-FDD on UE side</w:t>
      </w:r>
      <w:r w:rsidRPr="00004E76">
        <w:rPr>
          <w:rFonts w:ascii="Times New Roman" w:eastAsia="等线" w:hAnsi="Times New Roman" w:cs="Times New Roman"/>
          <w:b/>
          <w:bCs/>
          <w:i/>
          <w:iCs/>
          <w:sz w:val="20"/>
          <w:szCs w:val="20"/>
          <w:lang w:val="en-GB"/>
        </w:rPr>
        <w:t xml:space="preserve"> and </w:t>
      </w:r>
      <w:proofErr w:type="spellStart"/>
      <w:r w:rsidRPr="00004E76">
        <w:rPr>
          <w:rFonts w:ascii="Times New Roman" w:eastAsia="等线" w:hAnsi="Times New Roman" w:cs="Times New Roman"/>
          <w:b/>
          <w:bCs/>
          <w:i/>
          <w:iCs/>
          <w:sz w:val="20"/>
          <w:szCs w:val="20"/>
          <w:lang w:val="en-GB"/>
        </w:rPr>
        <w:t>gNB</w:t>
      </w:r>
      <w:proofErr w:type="spellEnd"/>
      <w:r w:rsidRPr="00004E76">
        <w:rPr>
          <w:rFonts w:ascii="Times New Roman" w:eastAsia="等线" w:hAnsi="Times New Roman" w:cs="Times New Roman"/>
          <w:b/>
          <w:bCs/>
          <w:i/>
          <w:iCs/>
          <w:sz w:val="20"/>
          <w:szCs w:val="20"/>
          <w:lang w:val="en-GB"/>
        </w:rPr>
        <w:t xml:space="preserve"> side semi-static SBFD. </w:t>
      </w:r>
    </w:p>
    <w:p w14:paraId="68A98D9F" w14:textId="77777777" w:rsidR="00E172F4" w:rsidRPr="00004E76" w:rsidRDefault="00E172F4" w:rsidP="00E172F4">
      <w:pPr>
        <w:numPr>
          <w:ilvl w:val="0"/>
          <w:numId w:val="55"/>
        </w:numPr>
        <w:overflowPunct w:val="0"/>
        <w:autoSpaceDE w:val="0"/>
        <w:autoSpaceDN w:val="0"/>
        <w:adjustRightInd w:val="0"/>
        <w:spacing w:before="60" w:after="0" w:line="288" w:lineRule="auto"/>
        <w:jc w:val="both"/>
        <w:textAlignment w:val="baseline"/>
        <w:rPr>
          <w:rFonts w:ascii="Times New Roman" w:eastAsia="等线" w:hAnsi="Times New Roman" w:cs="Times New Roman"/>
          <w:b/>
          <w:bCs/>
          <w:i/>
          <w:iCs/>
          <w:sz w:val="20"/>
        </w:rPr>
      </w:pPr>
      <w:r w:rsidRPr="00004E76">
        <w:rPr>
          <w:rFonts w:ascii="Times New Roman" w:eastAsia="等线" w:hAnsi="Times New Roman" w:cs="Times New Roman"/>
          <w:b/>
          <w:bCs/>
          <w:i/>
          <w:iCs/>
          <w:sz w:val="20"/>
        </w:rPr>
        <w:t xml:space="preserve">No support of </w:t>
      </w:r>
      <w:proofErr w:type="spellStart"/>
      <w:r w:rsidRPr="00004E76">
        <w:rPr>
          <w:rFonts w:ascii="Times New Roman" w:eastAsia="等线" w:hAnsi="Times New Roman" w:cs="Times New Roman"/>
          <w:b/>
          <w:bCs/>
          <w:i/>
          <w:iCs/>
          <w:sz w:val="20"/>
        </w:rPr>
        <w:t>gNB</w:t>
      </w:r>
      <w:proofErr w:type="spellEnd"/>
      <w:r w:rsidRPr="00004E76">
        <w:rPr>
          <w:rFonts w:ascii="Times New Roman" w:eastAsia="等线" w:hAnsi="Times New Roman" w:cs="Times New Roman"/>
          <w:b/>
          <w:bCs/>
          <w:i/>
          <w:iCs/>
          <w:sz w:val="20"/>
        </w:rPr>
        <w:t xml:space="preserve"> side dynamic SBFD, UE side SBFD or</w:t>
      </w:r>
      <w:r>
        <w:rPr>
          <w:rFonts w:ascii="Times New Roman" w:eastAsia="等线" w:hAnsi="Times New Roman" w:cs="Times New Roman"/>
          <w:b/>
          <w:bCs/>
          <w:i/>
          <w:iCs/>
          <w:sz w:val="20"/>
        </w:rPr>
        <w:t xml:space="preserve"> </w:t>
      </w:r>
      <w:proofErr w:type="spellStart"/>
      <w:r>
        <w:rPr>
          <w:rFonts w:ascii="Times New Roman" w:eastAsia="等线" w:hAnsi="Times New Roman" w:cs="Times New Roman"/>
          <w:b/>
          <w:bCs/>
          <w:i/>
          <w:iCs/>
          <w:sz w:val="20"/>
        </w:rPr>
        <w:t>gNB</w:t>
      </w:r>
      <w:proofErr w:type="spellEnd"/>
      <w:r>
        <w:rPr>
          <w:rFonts w:ascii="Times New Roman" w:eastAsia="等线" w:hAnsi="Times New Roman" w:cs="Times New Roman"/>
          <w:b/>
          <w:bCs/>
          <w:i/>
          <w:iCs/>
          <w:sz w:val="20"/>
        </w:rPr>
        <w:t xml:space="preserve"> side</w:t>
      </w:r>
      <w:r w:rsidRPr="00004E76">
        <w:rPr>
          <w:rFonts w:ascii="Times New Roman" w:eastAsia="等线" w:hAnsi="Times New Roman" w:cs="Times New Roman"/>
          <w:b/>
          <w:bCs/>
          <w:i/>
          <w:iCs/>
          <w:sz w:val="20"/>
        </w:rPr>
        <w:t xml:space="preserve"> full duplex</w:t>
      </w:r>
    </w:p>
    <w:p w14:paraId="72ABE453" w14:textId="70AFECDC" w:rsidR="00E86BD4" w:rsidRDefault="00E86BD4" w:rsidP="00E86BD4">
      <w:pPr>
        <w:pStyle w:val="BodyText"/>
        <w:rPr>
          <w:b/>
          <w:i/>
        </w:rPr>
      </w:pPr>
      <w:r>
        <w:rPr>
          <w:b/>
          <w:i/>
          <w:lang w:eastAsia="zh-CN"/>
        </w:rPr>
        <w:t>P</w:t>
      </w:r>
      <w:r>
        <w:rPr>
          <w:rFonts w:hint="eastAsia"/>
          <w:b/>
          <w:i/>
          <w:lang w:eastAsia="zh-CN"/>
        </w:rPr>
        <w:t xml:space="preserve">roposal </w:t>
      </w:r>
      <w:r w:rsidR="00E172F4">
        <w:rPr>
          <w:rFonts w:hint="eastAsia"/>
          <w:b/>
          <w:i/>
          <w:lang w:eastAsia="zh-CN"/>
        </w:rPr>
        <w:t>5</w:t>
      </w:r>
      <w:r w:rsidRPr="001065D5">
        <w:rPr>
          <w:b/>
          <w:i/>
        </w:rPr>
        <w:t>:</w:t>
      </w:r>
      <w:r>
        <w:rPr>
          <w:rFonts w:hint="eastAsia"/>
          <w:b/>
          <w:i/>
          <w:lang w:eastAsia="zh-CN"/>
        </w:rPr>
        <w:t xml:space="preserve"> S</w:t>
      </w:r>
      <w:r w:rsidRPr="000A5E33">
        <w:rPr>
          <w:b/>
          <w:i/>
          <w:lang w:eastAsia="zh-CN"/>
        </w:rPr>
        <w:t>implify 6G slot format design and avoid over-optimization</w:t>
      </w:r>
      <w:r w:rsidRPr="00486689">
        <w:rPr>
          <w:b/>
          <w:i/>
        </w:rPr>
        <w:t>.</w:t>
      </w:r>
    </w:p>
    <w:p w14:paraId="7B9BF848" w14:textId="281EA7FD" w:rsidR="00392046" w:rsidRPr="00392046" w:rsidRDefault="00392046" w:rsidP="00392046">
      <w:pPr>
        <w:pStyle w:val="BodyText"/>
        <w:rPr>
          <w:b/>
          <w:i/>
        </w:rPr>
      </w:pPr>
      <w:r w:rsidRPr="00392046">
        <w:rPr>
          <w:b/>
          <w:i/>
          <w:lang w:eastAsia="zh-CN"/>
        </w:rPr>
        <w:t>P</w:t>
      </w:r>
      <w:r w:rsidRPr="00392046">
        <w:rPr>
          <w:rFonts w:hint="eastAsia"/>
          <w:b/>
          <w:i/>
          <w:lang w:eastAsia="zh-CN"/>
        </w:rPr>
        <w:t xml:space="preserve">roposal </w:t>
      </w:r>
      <w:r w:rsidR="00E172F4">
        <w:rPr>
          <w:rFonts w:eastAsiaTheme="minorEastAsia" w:hint="eastAsia"/>
          <w:b/>
          <w:i/>
          <w:lang w:eastAsia="zh-CN"/>
        </w:rPr>
        <w:t>6</w:t>
      </w:r>
      <w:r w:rsidRPr="00392046">
        <w:rPr>
          <w:b/>
          <w:i/>
        </w:rPr>
        <w:t>:</w:t>
      </w:r>
      <w:r w:rsidRPr="00392046">
        <w:rPr>
          <w:rFonts w:hint="eastAsia"/>
          <w:b/>
          <w:i/>
          <w:lang w:eastAsia="zh-CN"/>
        </w:rPr>
        <w:t xml:space="preserve"> For MRSS, </w:t>
      </w:r>
      <w:r w:rsidRPr="00392046">
        <w:rPr>
          <w:b/>
          <w:i/>
          <w:lang w:eastAsia="zh-CN"/>
        </w:rPr>
        <w:t>in time domain, 6G frame boundary, slot boundary and symbol boundary should be aligned with 5G NR; in frequency domain, same numerology, same Point A and same resource grid should be aligned between 5G and 6G</w:t>
      </w:r>
      <w:r w:rsidRPr="00392046">
        <w:rPr>
          <w:b/>
          <w:i/>
        </w:rPr>
        <w:t>.</w:t>
      </w:r>
    </w:p>
    <w:p w14:paraId="2990CF07" w14:textId="3B1F5653" w:rsidR="00392046" w:rsidRDefault="00392046" w:rsidP="00392046">
      <w:pPr>
        <w:pStyle w:val="BodyText"/>
        <w:rPr>
          <w:b/>
          <w:i/>
        </w:rPr>
      </w:pPr>
      <w:r w:rsidRPr="00392046">
        <w:rPr>
          <w:b/>
          <w:i/>
          <w:lang w:eastAsia="zh-CN"/>
        </w:rPr>
        <w:t>P</w:t>
      </w:r>
      <w:r w:rsidRPr="00392046">
        <w:rPr>
          <w:rFonts w:hint="eastAsia"/>
          <w:b/>
          <w:i/>
          <w:lang w:eastAsia="zh-CN"/>
        </w:rPr>
        <w:t xml:space="preserve">roposal </w:t>
      </w:r>
      <w:r w:rsidR="00E172F4">
        <w:rPr>
          <w:rFonts w:eastAsiaTheme="minorEastAsia" w:hint="eastAsia"/>
          <w:b/>
          <w:i/>
          <w:lang w:eastAsia="zh-CN"/>
        </w:rPr>
        <w:t>7</w:t>
      </w:r>
      <w:r w:rsidRPr="00392046">
        <w:rPr>
          <w:b/>
          <w:i/>
        </w:rPr>
        <w:t>:</w:t>
      </w:r>
      <w:r w:rsidRPr="00392046">
        <w:rPr>
          <w:rFonts w:hint="eastAsia"/>
          <w:b/>
          <w:i/>
          <w:lang w:eastAsia="zh-CN"/>
        </w:rPr>
        <w:t xml:space="preserve"> For MRSS, </w:t>
      </w:r>
      <w:r w:rsidRPr="00392046">
        <w:rPr>
          <w:b/>
          <w:i/>
          <w:lang w:eastAsia="zh-CN"/>
        </w:rPr>
        <w:t>RE-level</w:t>
      </w:r>
      <w:r w:rsidRPr="00392046">
        <w:rPr>
          <w:rFonts w:hint="eastAsia"/>
          <w:b/>
          <w:i/>
          <w:lang w:eastAsia="zh-CN"/>
        </w:rPr>
        <w:t xml:space="preserve"> and RB-level</w:t>
      </w:r>
      <w:r w:rsidRPr="00392046">
        <w:rPr>
          <w:b/>
          <w:i/>
          <w:lang w:eastAsia="zh-CN"/>
        </w:rPr>
        <w:t xml:space="preserve"> rate-matching mechanism</w:t>
      </w:r>
      <w:r w:rsidRPr="00392046">
        <w:rPr>
          <w:rFonts w:hint="eastAsia"/>
          <w:b/>
          <w:i/>
          <w:lang w:eastAsia="zh-CN"/>
        </w:rPr>
        <w:t>s</w:t>
      </w:r>
      <w:r w:rsidRPr="00392046">
        <w:rPr>
          <w:b/>
          <w:i/>
          <w:lang w:eastAsia="zh-CN"/>
        </w:rPr>
        <w:t xml:space="preserve"> which ha</w:t>
      </w:r>
      <w:r w:rsidRPr="00392046">
        <w:rPr>
          <w:rFonts w:hint="eastAsia"/>
          <w:b/>
          <w:i/>
          <w:lang w:eastAsia="zh-CN"/>
        </w:rPr>
        <w:t>ve</w:t>
      </w:r>
      <w:r w:rsidRPr="00392046">
        <w:rPr>
          <w:b/>
          <w:i/>
          <w:lang w:eastAsia="zh-CN"/>
        </w:rPr>
        <w:t xml:space="preserve"> been specified in NR for NR-LTE coexistence can be also reused for 5G-6G coexistence.</w:t>
      </w:r>
    </w:p>
    <w:p w14:paraId="644C326C" w14:textId="77777777" w:rsidR="00550883" w:rsidRPr="00392046" w:rsidRDefault="00550883" w:rsidP="000C654B">
      <w:pPr>
        <w:pStyle w:val="BodyText"/>
        <w:rPr>
          <w:rFonts w:cs="Arial"/>
        </w:rPr>
      </w:pPr>
    </w:p>
    <w:p w14:paraId="4E02C62B" w14:textId="77777777" w:rsidR="000C654B" w:rsidRPr="00172A63" w:rsidRDefault="000C654B" w:rsidP="00D27444">
      <w:pPr>
        <w:pStyle w:val="Heading1"/>
        <w:ind w:hanging="522"/>
        <w:rPr>
          <w:rFonts w:ascii="Arial" w:hAnsi="Arial" w:cs="Arial"/>
          <w:lang w:eastAsia="zh-CN"/>
        </w:rPr>
      </w:pPr>
      <w:r w:rsidRPr="00172A63">
        <w:rPr>
          <w:rFonts w:ascii="Arial" w:hAnsi="Arial" w:cs="Arial"/>
          <w:lang w:eastAsia="zh-CN"/>
        </w:rPr>
        <w:t>References</w:t>
      </w:r>
    </w:p>
    <w:p w14:paraId="606B5BBD" w14:textId="77777777" w:rsidR="00835B67" w:rsidRDefault="00835B67" w:rsidP="00835B67">
      <w:pPr>
        <w:pStyle w:val="References"/>
      </w:pPr>
      <w:bookmarkStart w:id="7" w:name="_Ref205712499"/>
      <w:bookmarkStart w:id="8" w:name="_Ref205710975"/>
      <w:r>
        <w:rPr>
          <w:rFonts w:hint="eastAsia"/>
        </w:rPr>
        <w:t>R</w:t>
      </w:r>
      <w:r>
        <w:t xml:space="preserve">P-243327, </w:t>
      </w:r>
      <w:r w:rsidRPr="00376B11">
        <w:t>New SID: Study on 6G Scenarios and requirements</w:t>
      </w:r>
      <w:r>
        <w:t xml:space="preserve">, </w:t>
      </w:r>
      <w:r w:rsidRPr="00376B11">
        <w:t>CMCC, Verizon, NTT DOCOMO, INC., Deutsche Telekom</w:t>
      </w:r>
      <w:r>
        <w:t>, RAN#106</w:t>
      </w:r>
      <w:bookmarkEnd w:id="7"/>
    </w:p>
    <w:p w14:paraId="11AB4132" w14:textId="77777777" w:rsidR="00835B67" w:rsidRPr="00AD4506" w:rsidRDefault="00835B67" w:rsidP="00835B67">
      <w:pPr>
        <w:pStyle w:val="References"/>
      </w:pPr>
      <w:bookmarkStart w:id="9" w:name="_Ref205712776"/>
      <w:r w:rsidRPr="00253699">
        <w:t>RP-250810</w:t>
      </w:r>
      <w:bookmarkEnd w:id="9"/>
      <w:r w:rsidRPr="00AD4506">
        <w:t>, Revised SID: Study on 6G Scenarios and requirements, CMCC, Verizon, NTT DOCOMO, INC., Deutsche Telekom, RAN#107</w:t>
      </w:r>
    </w:p>
    <w:p w14:paraId="71F0E557" w14:textId="77777777" w:rsidR="00835B67" w:rsidRDefault="00835B67" w:rsidP="00835B67">
      <w:pPr>
        <w:pStyle w:val="References"/>
      </w:pPr>
      <w:bookmarkStart w:id="10" w:name="_Ref205713850"/>
      <w:r>
        <w:rPr>
          <w:rFonts w:hint="eastAsia"/>
        </w:rPr>
        <w:t>T</w:t>
      </w:r>
      <w:r>
        <w:t xml:space="preserve">R 38.914, </w:t>
      </w:r>
      <w:r w:rsidRPr="00AD4506">
        <w:t>Study on 6G Scenarios and requirements</w:t>
      </w:r>
      <w:bookmarkEnd w:id="10"/>
    </w:p>
    <w:p w14:paraId="419B3411" w14:textId="77777777" w:rsidR="00835B67" w:rsidRDefault="00835B67" w:rsidP="00835B67">
      <w:pPr>
        <w:pStyle w:val="References"/>
      </w:pPr>
      <w:bookmarkStart w:id="11" w:name="_Ref205713779"/>
      <w:r>
        <w:t xml:space="preserve">RP-251881, </w:t>
      </w:r>
      <w:r w:rsidRPr="00CF0870">
        <w:t>New SID: Study on 6G Radio</w:t>
      </w:r>
      <w:r>
        <w:t xml:space="preserve">, </w:t>
      </w:r>
      <w:r w:rsidRPr="00CF0870">
        <w:t>NTT DOCOMO (Moderator)</w:t>
      </w:r>
      <w:r>
        <w:t>, RAN#108</w:t>
      </w:r>
      <w:bookmarkEnd w:id="8"/>
      <w:bookmarkEnd w:id="11"/>
    </w:p>
    <w:p w14:paraId="7A293495" w14:textId="77777777" w:rsidR="00835B67" w:rsidRDefault="00835B67" w:rsidP="00835B67">
      <w:pPr>
        <w:pStyle w:val="References"/>
        <w:rPr>
          <w:lang w:val="en-GB"/>
        </w:rPr>
      </w:pPr>
      <w:bookmarkStart w:id="12" w:name="_Ref205711816"/>
      <w:r>
        <w:rPr>
          <w:rFonts w:hint="eastAsia"/>
        </w:rPr>
        <w:t>R</w:t>
      </w:r>
      <w:r>
        <w:t xml:space="preserve">P-240823, </w:t>
      </w:r>
      <w:r w:rsidRPr="00376B11">
        <w:rPr>
          <w:lang w:val="en-GB"/>
        </w:rPr>
        <w:t>Additional Considerations for 6G Timeline</w:t>
      </w:r>
      <w:r>
        <w:rPr>
          <w:lang w:val="en-GB"/>
        </w:rPr>
        <w:t xml:space="preserve">, </w:t>
      </w:r>
      <w:r w:rsidRPr="00376B11">
        <w:rPr>
          <w:lang w:val="en-GB"/>
        </w:rPr>
        <w:t>TSG Chairs</w:t>
      </w:r>
      <w:r>
        <w:rPr>
          <w:lang w:val="en-GB"/>
        </w:rPr>
        <w:t>, RAN#103</w:t>
      </w:r>
      <w:bookmarkEnd w:id="12"/>
    </w:p>
    <w:p w14:paraId="496362E2" w14:textId="7AFA6FFF" w:rsidR="00392046" w:rsidRPr="00392046" w:rsidRDefault="00392046" w:rsidP="00392046">
      <w:pPr>
        <w:pStyle w:val="References"/>
      </w:pPr>
      <w:r w:rsidRPr="00392046">
        <w:rPr>
          <w:rFonts w:hint="eastAsia"/>
        </w:rPr>
        <w:t>Chairman</w:t>
      </w:r>
      <w:r w:rsidRPr="00392046">
        <w:t>’</w:t>
      </w:r>
      <w:r w:rsidRPr="00392046">
        <w:rPr>
          <w:rFonts w:hint="eastAsia"/>
        </w:rPr>
        <w:t>s notes of RAN1#122</w:t>
      </w: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7F1E1" w14:textId="77777777" w:rsidR="00ED2D50" w:rsidRDefault="00ED2D50" w:rsidP="000D45AD">
      <w:pPr>
        <w:spacing w:after="0" w:line="240" w:lineRule="auto"/>
      </w:pPr>
      <w:r>
        <w:separator/>
      </w:r>
    </w:p>
  </w:endnote>
  <w:endnote w:type="continuationSeparator" w:id="0">
    <w:p w14:paraId="3B8222A6" w14:textId="77777777" w:rsidR="00ED2D50" w:rsidRDefault="00ED2D50"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24B4C" w14:textId="77777777" w:rsidR="00ED2D50" w:rsidRDefault="00ED2D50" w:rsidP="000D45AD">
      <w:pPr>
        <w:spacing w:after="0" w:line="240" w:lineRule="auto"/>
      </w:pPr>
      <w:r>
        <w:separator/>
      </w:r>
    </w:p>
  </w:footnote>
  <w:footnote w:type="continuationSeparator" w:id="0">
    <w:p w14:paraId="4BD806B6" w14:textId="77777777" w:rsidR="00ED2D50" w:rsidRDefault="00ED2D50"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ED120D3"/>
    <w:multiLevelType w:val="hybridMultilevel"/>
    <w:tmpl w:val="45FE764A"/>
    <w:lvl w:ilvl="0" w:tplc="1D86F824">
      <w:start w:val="2"/>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B557C1"/>
    <w:multiLevelType w:val="multilevel"/>
    <w:tmpl w:val="775EEDA0"/>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E6E7D9B"/>
    <w:multiLevelType w:val="singleLevel"/>
    <w:tmpl w:val="4E6E7D9B"/>
    <w:lvl w:ilvl="0">
      <w:start w:val="1"/>
      <w:numFmt w:val="decimal"/>
      <w:lvlText w:val="%1."/>
      <w:lvlJc w:val="left"/>
      <w:pPr>
        <w:ind w:left="425" w:hanging="425"/>
      </w:pPr>
      <w:rPr>
        <w:rFonts w:hint="default"/>
      </w:rPr>
    </w:lvl>
  </w:abstractNum>
  <w:abstractNum w:abstractNumId="3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BE6F99"/>
    <w:multiLevelType w:val="hybridMultilevel"/>
    <w:tmpl w:val="20FCDA1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9F221A"/>
    <w:multiLevelType w:val="hybridMultilevel"/>
    <w:tmpl w:val="60087888"/>
    <w:lvl w:ilvl="0" w:tplc="0ACA39D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999407">
    <w:abstractNumId w:val="23"/>
  </w:num>
  <w:num w:numId="2" w16cid:durableId="1483540817">
    <w:abstractNumId w:val="19"/>
  </w:num>
  <w:num w:numId="3" w16cid:durableId="1276131091">
    <w:abstractNumId w:val="5"/>
  </w:num>
  <w:num w:numId="4" w16cid:durableId="530150251">
    <w:abstractNumId w:val="3"/>
  </w:num>
  <w:num w:numId="5" w16cid:durableId="1265917022">
    <w:abstractNumId w:val="44"/>
  </w:num>
  <w:num w:numId="6" w16cid:durableId="1651901901">
    <w:abstractNumId w:val="50"/>
  </w:num>
  <w:num w:numId="7" w16cid:durableId="1742287028">
    <w:abstractNumId w:val="34"/>
  </w:num>
  <w:num w:numId="8" w16cid:durableId="47847343">
    <w:abstractNumId w:val="45"/>
  </w:num>
  <w:num w:numId="9" w16cid:durableId="274555667">
    <w:abstractNumId w:val="13"/>
  </w:num>
  <w:num w:numId="10" w16cid:durableId="1071586916">
    <w:abstractNumId w:val="24"/>
  </w:num>
  <w:num w:numId="11" w16cid:durableId="1629311815">
    <w:abstractNumId w:val="20"/>
  </w:num>
  <w:num w:numId="12" w16cid:durableId="2085759349">
    <w:abstractNumId w:val="38"/>
  </w:num>
  <w:num w:numId="13" w16cid:durableId="138232132">
    <w:abstractNumId w:val="7"/>
  </w:num>
  <w:num w:numId="14" w16cid:durableId="392702336">
    <w:abstractNumId w:val="39"/>
  </w:num>
  <w:num w:numId="15" w16cid:durableId="324863275">
    <w:abstractNumId w:val="12"/>
  </w:num>
  <w:num w:numId="16" w16cid:durableId="2060206307">
    <w:abstractNumId w:val="41"/>
  </w:num>
  <w:num w:numId="17" w16cid:durableId="1621258247">
    <w:abstractNumId w:val="43"/>
  </w:num>
  <w:num w:numId="18" w16cid:durableId="1579444081">
    <w:abstractNumId w:val="11"/>
  </w:num>
  <w:num w:numId="19" w16cid:durableId="111706295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726874095">
    <w:abstractNumId w:val="2"/>
  </w:num>
  <w:num w:numId="21" w16cid:durableId="1032148317">
    <w:abstractNumId w:val="30"/>
  </w:num>
  <w:num w:numId="22" w16cid:durableId="1104878979">
    <w:abstractNumId w:val="46"/>
  </w:num>
  <w:num w:numId="23" w16cid:durableId="1073813623">
    <w:abstractNumId w:val="31"/>
  </w:num>
  <w:num w:numId="24" w16cid:durableId="1318614007">
    <w:abstractNumId w:val="10"/>
  </w:num>
  <w:num w:numId="25" w16cid:durableId="715394433">
    <w:abstractNumId w:val="32"/>
  </w:num>
  <w:num w:numId="26" w16cid:durableId="575284829">
    <w:abstractNumId w:val="28"/>
  </w:num>
  <w:num w:numId="27" w16cid:durableId="1451127671">
    <w:abstractNumId w:val="9"/>
  </w:num>
  <w:num w:numId="28" w16cid:durableId="528489109">
    <w:abstractNumId w:val="25"/>
  </w:num>
  <w:num w:numId="29" w16cid:durableId="334117278">
    <w:abstractNumId w:val="40"/>
  </w:num>
  <w:num w:numId="30" w16cid:durableId="178129127">
    <w:abstractNumId w:val="29"/>
  </w:num>
  <w:num w:numId="31" w16cid:durableId="1618179457">
    <w:abstractNumId w:val="16"/>
  </w:num>
  <w:num w:numId="32" w16cid:durableId="1328047600">
    <w:abstractNumId w:val="4"/>
  </w:num>
  <w:num w:numId="33" w16cid:durableId="41484687">
    <w:abstractNumId w:val="42"/>
  </w:num>
  <w:num w:numId="34" w16cid:durableId="1751193385">
    <w:abstractNumId w:val="0"/>
  </w:num>
  <w:num w:numId="35" w16cid:durableId="1551919335">
    <w:abstractNumId w:val="36"/>
  </w:num>
  <w:num w:numId="36" w16cid:durableId="974992460">
    <w:abstractNumId w:val="37"/>
  </w:num>
  <w:num w:numId="37" w16cid:durableId="1596523791">
    <w:abstractNumId w:val="48"/>
  </w:num>
  <w:num w:numId="38" w16cid:durableId="1216549593">
    <w:abstractNumId w:val="17"/>
  </w:num>
  <w:num w:numId="39" w16cid:durableId="2017347335">
    <w:abstractNumId w:val="27"/>
  </w:num>
  <w:num w:numId="40" w16cid:durableId="142283663">
    <w:abstractNumId w:val="22"/>
  </w:num>
  <w:num w:numId="41" w16cid:durableId="1976525308">
    <w:abstractNumId w:val="21"/>
  </w:num>
  <w:num w:numId="42" w16cid:durableId="1033267421">
    <w:abstractNumId w:val="15"/>
  </w:num>
  <w:num w:numId="43" w16cid:durableId="827021500">
    <w:abstractNumId w:val="26"/>
  </w:num>
  <w:num w:numId="44" w16cid:durableId="563183402">
    <w:abstractNumId w:val="6"/>
  </w:num>
  <w:num w:numId="45" w16cid:durableId="1635133088">
    <w:abstractNumId w:val="18"/>
  </w:num>
  <w:num w:numId="46" w16cid:durableId="1672248452">
    <w:abstractNumId w:val="14"/>
  </w:num>
  <w:num w:numId="47" w16cid:durableId="1826437819">
    <w:abstractNumId w:val="33"/>
  </w:num>
  <w:num w:numId="48" w16cid:durableId="1905871686">
    <w:abstractNumId w:val="47"/>
  </w:num>
  <w:num w:numId="49" w16cid:durableId="1504780009">
    <w:abstractNumId w:val="19"/>
  </w:num>
  <w:num w:numId="50" w16cid:durableId="1656295568">
    <w:abstractNumId w:val="19"/>
  </w:num>
  <w:num w:numId="51" w16cid:durableId="546069236">
    <w:abstractNumId w:val="19"/>
  </w:num>
  <w:num w:numId="52" w16cid:durableId="1021706637">
    <w:abstractNumId w:val="8"/>
  </w:num>
  <w:num w:numId="53" w16cid:durableId="51469445">
    <w:abstractNumId w:val="23"/>
  </w:num>
  <w:num w:numId="54" w16cid:durableId="2099397354">
    <w:abstractNumId w:val="35"/>
  </w:num>
  <w:num w:numId="55" w16cid:durableId="311375169">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4E76"/>
    <w:rsid w:val="00007FB8"/>
    <w:rsid w:val="000126C5"/>
    <w:rsid w:val="00017C8E"/>
    <w:rsid w:val="00021643"/>
    <w:rsid w:val="00023422"/>
    <w:rsid w:val="00023621"/>
    <w:rsid w:val="00025B26"/>
    <w:rsid w:val="00026712"/>
    <w:rsid w:val="00030429"/>
    <w:rsid w:val="000333A3"/>
    <w:rsid w:val="00044826"/>
    <w:rsid w:val="00044FF1"/>
    <w:rsid w:val="00052EEF"/>
    <w:rsid w:val="00054B59"/>
    <w:rsid w:val="00057C96"/>
    <w:rsid w:val="0006166C"/>
    <w:rsid w:val="00063581"/>
    <w:rsid w:val="00070BC6"/>
    <w:rsid w:val="00071E30"/>
    <w:rsid w:val="00074A25"/>
    <w:rsid w:val="00076BA2"/>
    <w:rsid w:val="00076D47"/>
    <w:rsid w:val="0008638F"/>
    <w:rsid w:val="000A024E"/>
    <w:rsid w:val="000A0F2E"/>
    <w:rsid w:val="000A1ED9"/>
    <w:rsid w:val="000A41C4"/>
    <w:rsid w:val="000A4BE4"/>
    <w:rsid w:val="000A5E33"/>
    <w:rsid w:val="000B12BF"/>
    <w:rsid w:val="000C06E1"/>
    <w:rsid w:val="000C428B"/>
    <w:rsid w:val="000C4307"/>
    <w:rsid w:val="000C43FF"/>
    <w:rsid w:val="000C654B"/>
    <w:rsid w:val="000D2A83"/>
    <w:rsid w:val="000D3F29"/>
    <w:rsid w:val="000D4529"/>
    <w:rsid w:val="000D45AD"/>
    <w:rsid w:val="000D46FF"/>
    <w:rsid w:val="000D5A0F"/>
    <w:rsid w:val="000E063E"/>
    <w:rsid w:val="000E0677"/>
    <w:rsid w:val="000E06C4"/>
    <w:rsid w:val="000E6F6C"/>
    <w:rsid w:val="000F43BA"/>
    <w:rsid w:val="001007C3"/>
    <w:rsid w:val="001065D5"/>
    <w:rsid w:val="00106F3B"/>
    <w:rsid w:val="00110769"/>
    <w:rsid w:val="00116990"/>
    <w:rsid w:val="001235DA"/>
    <w:rsid w:val="00124B1D"/>
    <w:rsid w:val="00127874"/>
    <w:rsid w:val="00137076"/>
    <w:rsid w:val="00140B00"/>
    <w:rsid w:val="00143C6D"/>
    <w:rsid w:val="00145ED7"/>
    <w:rsid w:val="00151080"/>
    <w:rsid w:val="00155C98"/>
    <w:rsid w:val="00163C96"/>
    <w:rsid w:val="001640D4"/>
    <w:rsid w:val="00170759"/>
    <w:rsid w:val="00172A63"/>
    <w:rsid w:val="001820C4"/>
    <w:rsid w:val="00190060"/>
    <w:rsid w:val="00190A82"/>
    <w:rsid w:val="001918F4"/>
    <w:rsid w:val="00193BD2"/>
    <w:rsid w:val="001A344C"/>
    <w:rsid w:val="001B01FB"/>
    <w:rsid w:val="001B2259"/>
    <w:rsid w:val="001B2ACD"/>
    <w:rsid w:val="001C044A"/>
    <w:rsid w:val="001C1895"/>
    <w:rsid w:val="001C2F34"/>
    <w:rsid w:val="001C4EA5"/>
    <w:rsid w:val="001C5268"/>
    <w:rsid w:val="001D0B5F"/>
    <w:rsid w:val="001D0C89"/>
    <w:rsid w:val="001D0E46"/>
    <w:rsid w:val="001D32B7"/>
    <w:rsid w:val="001D3396"/>
    <w:rsid w:val="001D3A95"/>
    <w:rsid w:val="001D3AC2"/>
    <w:rsid w:val="001D5C27"/>
    <w:rsid w:val="001E43E1"/>
    <w:rsid w:val="001E7469"/>
    <w:rsid w:val="001F16CB"/>
    <w:rsid w:val="00203A79"/>
    <w:rsid w:val="00210A17"/>
    <w:rsid w:val="00220D8C"/>
    <w:rsid w:val="00231CBC"/>
    <w:rsid w:val="00233672"/>
    <w:rsid w:val="00235081"/>
    <w:rsid w:val="00243C07"/>
    <w:rsid w:val="002465FE"/>
    <w:rsid w:val="00247005"/>
    <w:rsid w:val="00250271"/>
    <w:rsid w:val="002533E7"/>
    <w:rsid w:val="00256F85"/>
    <w:rsid w:val="002622A5"/>
    <w:rsid w:val="002651D6"/>
    <w:rsid w:val="00265604"/>
    <w:rsid w:val="002661A9"/>
    <w:rsid w:val="00267618"/>
    <w:rsid w:val="00267F53"/>
    <w:rsid w:val="00274132"/>
    <w:rsid w:val="00275604"/>
    <w:rsid w:val="00280370"/>
    <w:rsid w:val="002837F7"/>
    <w:rsid w:val="00284AFB"/>
    <w:rsid w:val="002869F6"/>
    <w:rsid w:val="002967BA"/>
    <w:rsid w:val="002A04A8"/>
    <w:rsid w:val="002A2416"/>
    <w:rsid w:val="002A6236"/>
    <w:rsid w:val="002B2839"/>
    <w:rsid w:val="002B5181"/>
    <w:rsid w:val="002C7B4F"/>
    <w:rsid w:val="002D084B"/>
    <w:rsid w:val="002D27F8"/>
    <w:rsid w:val="002D5162"/>
    <w:rsid w:val="002D650A"/>
    <w:rsid w:val="002E66EB"/>
    <w:rsid w:val="002F1343"/>
    <w:rsid w:val="002F5CF3"/>
    <w:rsid w:val="003003FB"/>
    <w:rsid w:val="00301291"/>
    <w:rsid w:val="00301754"/>
    <w:rsid w:val="0030192F"/>
    <w:rsid w:val="00301EDA"/>
    <w:rsid w:val="00302D82"/>
    <w:rsid w:val="0030383D"/>
    <w:rsid w:val="00304EF8"/>
    <w:rsid w:val="00311843"/>
    <w:rsid w:val="00315E36"/>
    <w:rsid w:val="0031745A"/>
    <w:rsid w:val="00320DCC"/>
    <w:rsid w:val="00321F01"/>
    <w:rsid w:val="00323A6A"/>
    <w:rsid w:val="0032538A"/>
    <w:rsid w:val="00327EF4"/>
    <w:rsid w:val="0033505A"/>
    <w:rsid w:val="0033780F"/>
    <w:rsid w:val="003506CC"/>
    <w:rsid w:val="00354283"/>
    <w:rsid w:val="00356B69"/>
    <w:rsid w:val="0036220F"/>
    <w:rsid w:val="00363CCE"/>
    <w:rsid w:val="00363F8E"/>
    <w:rsid w:val="0037094C"/>
    <w:rsid w:val="00370E3B"/>
    <w:rsid w:val="003730F2"/>
    <w:rsid w:val="003746B9"/>
    <w:rsid w:val="0037578B"/>
    <w:rsid w:val="00376DC9"/>
    <w:rsid w:val="00380DBF"/>
    <w:rsid w:val="00387B56"/>
    <w:rsid w:val="00392046"/>
    <w:rsid w:val="003920D2"/>
    <w:rsid w:val="0039459F"/>
    <w:rsid w:val="00395F52"/>
    <w:rsid w:val="00396867"/>
    <w:rsid w:val="003970B9"/>
    <w:rsid w:val="003A0C71"/>
    <w:rsid w:val="003A0E1E"/>
    <w:rsid w:val="003A1D77"/>
    <w:rsid w:val="003A7ED0"/>
    <w:rsid w:val="003B01F0"/>
    <w:rsid w:val="003B2517"/>
    <w:rsid w:val="003B34E2"/>
    <w:rsid w:val="003B777D"/>
    <w:rsid w:val="003C2492"/>
    <w:rsid w:val="003C2F6D"/>
    <w:rsid w:val="003C3815"/>
    <w:rsid w:val="003C4961"/>
    <w:rsid w:val="003D12B1"/>
    <w:rsid w:val="003D4A62"/>
    <w:rsid w:val="003D6F08"/>
    <w:rsid w:val="003E0F53"/>
    <w:rsid w:val="003E2756"/>
    <w:rsid w:val="003E6F25"/>
    <w:rsid w:val="003E760D"/>
    <w:rsid w:val="003F7EE5"/>
    <w:rsid w:val="00401732"/>
    <w:rsid w:val="00402580"/>
    <w:rsid w:val="00411A70"/>
    <w:rsid w:val="004224B3"/>
    <w:rsid w:val="00425264"/>
    <w:rsid w:val="00426CDE"/>
    <w:rsid w:val="00434655"/>
    <w:rsid w:val="004366B6"/>
    <w:rsid w:val="00440D33"/>
    <w:rsid w:val="0044265C"/>
    <w:rsid w:val="00452C01"/>
    <w:rsid w:val="00457826"/>
    <w:rsid w:val="00457CF1"/>
    <w:rsid w:val="00460819"/>
    <w:rsid w:val="004618EE"/>
    <w:rsid w:val="00464095"/>
    <w:rsid w:val="00470EBE"/>
    <w:rsid w:val="00482A41"/>
    <w:rsid w:val="00483C85"/>
    <w:rsid w:val="00484480"/>
    <w:rsid w:val="00484920"/>
    <w:rsid w:val="00486689"/>
    <w:rsid w:val="004938B5"/>
    <w:rsid w:val="00493CBD"/>
    <w:rsid w:val="004954A7"/>
    <w:rsid w:val="004969C8"/>
    <w:rsid w:val="004A15D3"/>
    <w:rsid w:val="004A6A07"/>
    <w:rsid w:val="004B16BE"/>
    <w:rsid w:val="004B2811"/>
    <w:rsid w:val="004B682D"/>
    <w:rsid w:val="004B776B"/>
    <w:rsid w:val="004B7826"/>
    <w:rsid w:val="004C0B6B"/>
    <w:rsid w:val="004C74C3"/>
    <w:rsid w:val="004D35F0"/>
    <w:rsid w:val="004D65CD"/>
    <w:rsid w:val="004E31BF"/>
    <w:rsid w:val="004E4C8E"/>
    <w:rsid w:val="004F3FF6"/>
    <w:rsid w:val="005031B6"/>
    <w:rsid w:val="005069EB"/>
    <w:rsid w:val="00507DD4"/>
    <w:rsid w:val="00511A63"/>
    <w:rsid w:val="005144CD"/>
    <w:rsid w:val="00520EB8"/>
    <w:rsid w:val="00521DC4"/>
    <w:rsid w:val="005224E1"/>
    <w:rsid w:val="00524E79"/>
    <w:rsid w:val="00526CFF"/>
    <w:rsid w:val="00533D25"/>
    <w:rsid w:val="00537757"/>
    <w:rsid w:val="00537EEE"/>
    <w:rsid w:val="00541580"/>
    <w:rsid w:val="00544203"/>
    <w:rsid w:val="00545CEC"/>
    <w:rsid w:val="00546C88"/>
    <w:rsid w:val="00550883"/>
    <w:rsid w:val="00554E24"/>
    <w:rsid w:val="00562B51"/>
    <w:rsid w:val="005831DD"/>
    <w:rsid w:val="00592CA0"/>
    <w:rsid w:val="00593E99"/>
    <w:rsid w:val="00595011"/>
    <w:rsid w:val="00595110"/>
    <w:rsid w:val="005A0804"/>
    <w:rsid w:val="005A1367"/>
    <w:rsid w:val="005B4B65"/>
    <w:rsid w:val="005B4EB3"/>
    <w:rsid w:val="005D7F27"/>
    <w:rsid w:val="005E3DE1"/>
    <w:rsid w:val="005E6B9F"/>
    <w:rsid w:val="005F5B22"/>
    <w:rsid w:val="006005B6"/>
    <w:rsid w:val="00602684"/>
    <w:rsid w:val="00614525"/>
    <w:rsid w:val="00623CCB"/>
    <w:rsid w:val="0062586D"/>
    <w:rsid w:val="00633B3D"/>
    <w:rsid w:val="00634B7F"/>
    <w:rsid w:val="00636582"/>
    <w:rsid w:val="00637F1A"/>
    <w:rsid w:val="006415EE"/>
    <w:rsid w:val="00643451"/>
    <w:rsid w:val="006450B5"/>
    <w:rsid w:val="00646DD3"/>
    <w:rsid w:val="00664C6E"/>
    <w:rsid w:val="00666D74"/>
    <w:rsid w:val="00672100"/>
    <w:rsid w:val="006749B8"/>
    <w:rsid w:val="00674C51"/>
    <w:rsid w:val="00681A3A"/>
    <w:rsid w:val="0069062D"/>
    <w:rsid w:val="0069390B"/>
    <w:rsid w:val="006A67B8"/>
    <w:rsid w:val="006B2767"/>
    <w:rsid w:val="006B78DA"/>
    <w:rsid w:val="006B7CB1"/>
    <w:rsid w:val="006C0A1C"/>
    <w:rsid w:val="006C0BFC"/>
    <w:rsid w:val="006D24A0"/>
    <w:rsid w:val="006D4822"/>
    <w:rsid w:val="006E3176"/>
    <w:rsid w:val="006E4ADA"/>
    <w:rsid w:val="006E5B0E"/>
    <w:rsid w:val="006E7052"/>
    <w:rsid w:val="006E7CE2"/>
    <w:rsid w:val="006F1677"/>
    <w:rsid w:val="00705584"/>
    <w:rsid w:val="0071054A"/>
    <w:rsid w:val="00712845"/>
    <w:rsid w:val="0071362E"/>
    <w:rsid w:val="00715352"/>
    <w:rsid w:val="0071589A"/>
    <w:rsid w:val="00715E66"/>
    <w:rsid w:val="00716C11"/>
    <w:rsid w:val="007175D8"/>
    <w:rsid w:val="007233AD"/>
    <w:rsid w:val="00726365"/>
    <w:rsid w:val="00731FFD"/>
    <w:rsid w:val="00736FC1"/>
    <w:rsid w:val="007458AA"/>
    <w:rsid w:val="007462EB"/>
    <w:rsid w:val="007528E9"/>
    <w:rsid w:val="00755BFB"/>
    <w:rsid w:val="00755C3F"/>
    <w:rsid w:val="00757CC6"/>
    <w:rsid w:val="0076250E"/>
    <w:rsid w:val="00776E0C"/>
    <w:rsid w:val="00777194"/>
    <w:rsid w:val="007771DA"/>
    <w:rsid w:val="007806C3"/>
    <w:rsid w:val="0078132C"/>
    <w:rsid w:val="007815EB"/>
    <w:rsid w:val="0078195D"/>
    <w:rsid w:val="00781A0B"/>
    <w:rsid w:val="00786304"/>
    <w:rsid w:val="00790558"/>
    <w:rsid w:val="0079163F"/>
    <w:rsid w:val="00791C7B"/>
    <w:rsid w:val="00792D8D"/>
    <w:rsid w:val="007A074C"/>
    <w:rsid w:val="007A6DD4"/>
    <w:rsid w:val="007A74B2"/>
    <w:rsid w:val="007B25C1"/>
    <w:rsid w:val="007B27C4"/>
    <w:rsid w:val="007B5FEC"/>
    <w:rsid w:val="007B7FB2"/>
    <w:rsid w:val="007C1159"/>
    <w:rsid w:val="007C2828"/>
    <w:rsid w:val="007C355F"/>
    <w:rsid w:val="007D4E4F"/>
    <w:rsid w:val="007D4E62"/>
    <w:rsid w:val="007D7386"/>
    <w:rsid w:val="007E3862"/>
    <w:rsid w:val="007E3ED0"/>
    <w:rsid w:val="007E5E0B"/>
    <w:rsid w:val="007F0B02"/>
    <w:rsid w:val="007F1FCF"/>
    <w:rsid w:val="007F3D05"/>
    <w:rsid w:val="007F5598"/>
    <w:rsid w:val="007F7DA2"/>
    <w:rsid w:val="00804D71"/>
    <w:rsid w:val="00805A3B"/>
    <w:rsid w:val="00811C71"/>
    <w:rsid w:val="008126E6"/>
    <w:rsid w:val="00812E4C"/>
    <w:rsid w:val="0081369D"/>
    <w:rsid w:val="00814397"/>
    <w:rsid w:val="00815871"/>
    <w:rsid w:val="00820398"/>
    <w:rsid w:val="008228C8"/>
    <w:rsid w:val="00822F8C"/>
    <w:rsid w:val="00823C79"/>
    <w:rsid w:val="00825A68"/>
    <w:rsid w:val="00830B59"/>
    <w:rsid w:val="0083139B"/>
    <w:rsid w:val="00835B67"/>
    <w:rsid w:val="00836928"/>
    <w:rsid w:val="00837962"/>
    <w:rsid w:val="0084140E"/>
    <w:rsid w:val="00842982"/>
    <w:rsid w:val="008472E8"/>
    <w:rsid w:val="00851385"/>
    <w:rsid w:val="00852917"/>
    <w:rsid w:val="00854A49"/>
    <w:rsid w:val="00856461"/>
    <w:rsid w:val="00861493"/>
    <w:rsid w:val="00865DE2"/>
    <w:rsid w:val="00872BAD"/>
    <w:rsid w:val="00874CE2"/>
    <w:rsid w:val="00884875"/>
    <w:rsid w:val="0089630A"/>
    <w:rsid w:val="0089679E"/>
    <w:rsid w:val="008A33EF"/>
    <w:rsid w:val="008A6336"/>
    <w:rsid w:val="008A6651"/>
    <w:rsid w:val="008C1DE0"/>
    <w:rsid w:val="008C39E4"/>
    <w:rsid w:val="008D3BE7"/>
    <w:rsid w:val="008D4030"/>
    <w:rsid w:val="008E315C"/>
    <w:rsid w:val="008E41FA"/>
    <w:rsid w:val="008E5D0E"/>
    <w:rsid w:val="008E7C3A"/>
    <w:rsid w:val="008F1DCA"/>
    <w:rsid w:val="009024B8"/>
    <w:rsid w:val="009034A1"/>
    <w:rsid w:val="009125B1"/>
    <w:rsid w:val="00913473"/>
    <w:rsid w:val="00914DE2"/>
    <w:rsid w:val="00920E64"/>
    <w:rsid w:val="00925DF4"/>
    <w:rsid w:val="009326EA"/>
    <w:rsid w:val="00936D84"/>
    <w:rsid w:val="00941923"/>
    <w:rsid w:val="00941D4A"/>
    <w:rsid w:val="009428AF"/>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903DF"/>
    <w:rsid w:val="0099409F"/>
    <w:rsid w:val="009A2BB4"/>
    <w:rsid w:val="009A2FB8"/>
    <w:rsid w:val="009A4168"/>
    <w:rsid w:val="009A497A"/>
    <w:rsid w:val="009A604A"/>
    <w:rsid w:val="009A79D2"/>
    <w:rsid w:val="009B62EB"/>
    <w:rsid w:val="009C1440"/>
    <w:rsid w:val="009C34FB"/>
    <w:rsid w:val="009C364B"/>
    <w:rsid w:val="009C54BC"/>
    <w:rsid w:val="009C7176"/>
    <w:rsid w:val="009C7187"/>
    <w:rsid w:val="009D299E"/>
    <w:rsid w:val="009D2E57"/>
    <w:rsid w:val="009D52F6"/>
    <w:rsid w:val="009D7284"/>
    <w:rsid w:val="009D745E"/>
    <w:rsid w:val="009D79BD"/>
    <w:rsid w:val="009E3314"/>
    <w:rsid w:val="009E4E07"/>
    <w:rsid w:val="009F079E"/>
    <w:rsid w:val="009F4BC0"/>
    <w:rsid w:val="009F6057"/>
    <w:rsid w:val="00A01557"/>
    <w:rsid w:val="00A0615B"/>
    <w:rsid w:val="00A07489"/>
    <w:rsid w:val="00A1225C"/>
    <w:rsid w:val="00A13B7A"/>
    <w:rsid w:val="00A1408F"/>
    <w:rsid w:val="00A156D1"/>
    <w:rsid w:val="00A40295"/>
    <w:rsid w:val="00A41058"/>
    <w:rsid w:val="00A45F76"/>
    <w:rsid w:val="00A5127A"/>
    <w:rsid w:val="00A5359A"/>
    <w:rsid w:val="00A544F3"/>
    <w:rsid w:val="00A63589"/>
    <w:rsid w:val="00A65E19"/>
    <w:rsid w:val="00A667FC"/>
    <w:rsid w:val="00A717A1"/>
    <w:rsid w:val="00A724FC"/>
    <w:rsid w:val="00A77606"/>
    <w:rsid w:val="00A8329F"/>
    <w:rsid w:val="00A913C5"/>
    <w:rsid w:val="00A91DCC"/>
    <w:rsid w:val="00A924CE"/>
    <w:rsid w:val="00A932E1"/>
    <w:rsid w:val="00A93F81"/>
    <w:rsid w:val="00AA243C"/>
    <w:rsid w:val="00AA4D40"/>
    <w:rsid w:val="00AB20B4"/>
    <w:rsid w:val="00AB7704"/>
    <w:rsid w:val="00AC4B97"/>
    <w:rsid w:val="00AC79D0"/>
    <w:rsid w:val="00AD17AA"/>
    <w:rsid w:val="00AD201A"/>
    <w:rsid w:val="00AE052E"/>
    <w:rsid w:val="00AE0CC9"/>
    <w:rsid w:val="00AE1DD2"/>
    <w:rsid w:val="00AE214F"/>
    <w:rsid w:val="00B05DC7"/>
    <w:rsid w:val="00B11159"/>
    <w:rsid w:val="00B17BFB"/>
    <w:rsid w:val="00B27BF1"/>
    <w:rsid w:val="00B31620"/>
    <w:rsid w:val="00B32A49"/>
    <w:rsid w:val="00B45092"/>
    <w:rsid w:val="00B51073"/>
    <w:rsid w:val="00B53AAF"/>
    <w:rsid w:val="00B53C77"/>
    <w:rsid w:val="00B55891"/>
    <w:rsid w:val="00B55C44"/>
    <w:rsid w:val="00B565E7"/>
    <w:rsid w:val="00B75AF8"/>
    <w:rsid w:val="00B8490B"/>
    <w:rsid w:val="00B86742"/>
    <w:rsid w:val="00B86D8D"/>
    <w:rsid w:val="00B90446"/>
    <w:rsid w:val="00B917CD"/>
    <w:rsid w:val="00B957D2"/>
    <w:rsid w:val="00B95A6D"/>
    <w:rsid w:val="00B97F1F"/>
    <w:rsid w:val="00BA0676"/>
    <w:rsid w:val="00BA073D"/>
    <w:rsid w:val="00BA0BFA"/>
    <w:rsid w:val="00BA5CD0"/>
    <w:rsid w:val="00BA7D28"/>
    <w:rsid w:val="00BB0E51"/>
    <w:rsid w:val="00BB4F81"/>
    <w:rsid w:val="00BC0C25"/>
    <w:rsid w:val="00BC0C77"/>
    <w:rsid w:val="00BD0C07"/>
    <w:rsid w:val="00BD1FBB"/>
    <w:rsid w:val="00BD28A9"/>
    <w:rsid w:val="00BE1817"/>
    <w:rsid w:val="00BE2BE6"/>
    <w:rsid w:val="00BE4EE3"/>
    <w:rsid w:val="00BE582B"/>
    <w:rsid w:val="00C009AD"/>
    <w:rsid w:val="00C0526A"/>
    <w:rsid w:val="00C10AB7"/>
    <w:rsid w:val="00C112DE"/>
    <w:rsid w:val="00C15430"/>
    <w:rsid w:val="00C16013"/>
    <w:rsid w:val="00C203E8"/>
    <w:rsid w:val="00C2217F"/>
    <w:rsid w:val="00C24F93"/>
    <w:rsid w:val="00C32056"/>
    <w:rsid w:val="00C33C4A"/>
    <w:rsid w:val="00C345D1"/>
    <w:rsid w:val="00C346EE"/>
    <w:rsid w:val="00C40416"/>
    <w:rsid w:val="00C4193B"/>
    <w:rsid w:val="00C439FA"/>
    <w:rsid w:val="00C45A0A"/>
    <w:rsid w:val="00C56692"/>
    <w:rsid w:val="00C567D5"/>
    <w:rsid w:val="00C7096D"/>
    <w:rsid w:val="00C7385D"/>
    <w:rsid w:val="00C74A15"/>
    <w:rsid w:val="00C8082B"/>
    <w:rsid w:val="00C90BE7"/>
    <w:rsid w:val="00C95C52"/>
    <w:rsid w:val="00CA1C99"/>
    <w:rsid w:val="00CA7755"/>
    <w:rsid w:val="00CA77D2"/>
    <w:rsid w:val="00CB0659"/>
    <w:rsid w:val="00CB6ABE"/>
    <w:rsid w:val="00CC2B9E"/>
    <w:rsid w:val="00CC622E"/>
    <w:rsid w:val="00CC6232"/>
    <w:rsid w:val="00CC6540"/>
    <w:rsid w:val="00CF1A61"/>
    <w:rsid w:val="00CF54B8"/>
    <w:rsid w:val="00CF7B42"/>
    <w:rsid w:val="00D0172E"/>
    <w:rsid w:val="00D021DB"/>
    <w:rsid w:val="00D037CB"/>
    <w:rsid w:val="00D075D3"/>
    <w:rsid w:val="00D1281D"/>
    <w:rsid w:val="00D23D30"/>
    <w:rsid w:val="00D27444"/>
    <w:rsid w:val="00D27935"/>
    <w:rsid w:val="00D30835"/>
    <w:rsid w:val="00D31829"/>
    <w:rsid w:val="00D326C9"/>
    <w:rsid w:val="00D32DA0"/>
    <w:rsid w:val="00D47868"/>
    <w:rsid w:val="00D52055"/>
    <w:rsid w:val="00D52061"/>
    <w:rsid w:val="00D56E4C"/>
    <w:rsid w:val="00D67877"/>
    <w:rsid w:val="00D7293C"/>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352C"/>
    <w:rsid w:val="00DC7141"/>
    <w:rsid w:val="00DD4BD0"/>
    <w:rsid w:val="00DD6422"/>
    <w:rsid w:val="00DE1881"/>
    <w:rsid w:val="00DE1DFE"/>
    <w:rsid w:val="00DE5244"/>
    <w:rsid w:val="00DF1C00"/>
    <w:rsid w:val="00DF2BBB"/>
    <w:rsid w:val="00DF37DE"/>
    <w:rsid w:val="00DF3DD4"/>
    <w:rsid w:val="00E000F1"/>
    <w:rsid w:val="00E0083C"/>
    <w:rsid w:val="00E009F1"/>
    <w:rsid w:val="00E0262B"/>
    <w:rsid w:val="00E172F4"/>
    <w:rsid w:val="00E35493"/>
    <w:rsid w:val="00E35625"/>
    <w:rsid w:val="00E35A6D"/>
    <w:rsid w:val="00E413E9"/>
    <w:rsid w:val="00E52C17"/>
    <w:rsid w:val="00E556F3"/>
    <w:rsid w:val="00E60C7E"/>
    <w:rsid w:val="00E65BDB"/>
    <w:rsid w:val="00E766D6"/>
    <w:rsid w:val="00E83868"/>
    <w:rsid w:val="00E86BD4"/>
    <w:rsid w:val="00E86EB8"/>
    <w:rsid w:val="00EA392A"/>
    <w:rsid w:val="00EB3EAF"/>
    <w:rsid w:val="00EB5BD0"/>
    <w:rsid w:val="00EB6F9E"/>
    <w:rsid w:val="00EC3DE9"/>
    <w:rsid w:val="00EC4585"/>
    <w:rsid w:val="00EC6B6A"/>
    <w:rsid w:val="00EC7B72"/>
    <w:rsid w:val="00ED2D50"/>
    <w:rsid w:val="00ED3FDC"/>
    <w:rsid w:val="00ED5369"/>
    <w:rsid w:val="00EF41F6"/>
    <w:rsid w:val="00F10379"/>
    <w:rsid w:val="00F16A7C"/>
    <w:rsid w:val="00F17125"/>
    <w:rsid w:val="00F171AB"/>
    <w:rsid w:val="00F225D3"/>
    <w:rsid w:val="00F2315D"/>
    <w:rsid w:val="00F270D2"/>
    <w:rsid w:val="00F279E4"/>
    <w:rsid w:val="00F368D1"/>
    <w:rsid w:val="00F408A8"/>
    <w:rsid w:val="00F421EC"/>
    <w:rsid w:val="00F50F5C"/>
    <w:rsid w:val="00F535EB"/>
    <w:rsid w:val="00F65577"/>
    <w:rsid w:val="00F669E2"/>
    <w:rsid w:val="00F70188"/>
    <w:rsid w:val="00F73F6A"/>
    <w:rsid w:val="00F83324"/>
    <w:rsid w:val="00F85887"/>
    <w:rsid w:val="00F85F04"/>
    <w:rsid w:val="00F86F5E"/>
    <w:rsid w:val="00F9106D"/>
    <w:rsid w:val="00F931BB"/>
    <w:rsid w:val="00F95D55"/>
    <w:rsid w:val="00FA4F20"/>
    <w:rsid w:val="00FA7588"/>
    <w:rsid w:val="00FB04A1"/>
    <w:rsid w:val="00FB2FFD"/>
    <w:rsid w:val="00FB47DF"/>
    <w:rsid w:val="00FB583C"/>
    <w:rsid w:val="00FC2AE5"/>
    <w:rsid w:val="00FC647A"/>
    <w:rsid w:val="00FC66BD"/>
    <w:rsid w:val="00FD178F"/>
    <w:rsid w:val="00FD63B2"/>
    <w:rsid w:val="00FE056F"/>
    <w:rsid w:val="00FE089D"/>
    <w:rsid w:val="00FE4B1B"/>
    <w:rsid w:val="00FE5E0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3"/>
    <w:basedOn w:val="Normal"/>
    <w:next w:val="Normal"/>
    <w:link w:val="Heading3Char"/>
    <w:uiPriority w:val="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H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aliases w:val="Table Heading"/>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3,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H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rsid w:val="00FE7EC6"/>
    <w:rPr>
      <w:rFonts w:ascii="Times New Roman" w:eastAsia="宋体" w:hAnsi="Times New Roman" w:cs="Times New Roman"/>
      <w:sz w:val="24"/>
      <w:szCs w:val="24"/>
      <w:lang w:eastAsia="en-US"/>
    </w:rPr>
  </w:style>
  <w:style w:type="character" w:customStyle="1" w:styleId="Heading8Char">
    <w:name w:val="Heading 8 Char"/>
    <w:aliases w:val="Table Heading Char"/>
    <w:basedOn w:val="DefaultParagraphFont"/>
    <w:link w:val="Heading8"/>
    <w:uiPriority w:val="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
    <w:rsid w:val="00FE7EC6"/>
    <w:rPr>
      <w:rFonts w:ascii="Arial" w:eastAsia="宋体"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link w:val="ListChar"/>
    <w:unhideWhenUsed/>
    <w:rsid w:val="00FE7EC6"/>
    <w:pPr>
      <w:ind w:left="360" w:hanging="360"/>
      <w:contextualSpacing/>
    </w:pPr>
  </w:style>
  <w:style w:type="paragraph" w:styleId="List2">
    <w:name w:val="List 2"/>
    <w:basedOn w:val="Normal"/>
    <w:link w:val="List2Char"/>
    <w:unhideWhenUsed/>
    <w:rsid w:val="00FE7EC6"/>
    <w:pPr>
      <w:ind w:left="720" w:hanging="360"/>
      <w:contextualSpacing/>
    </w:pPr>
  </w:style>
  <w:style w:type="paragraph" w:styleId="List3">
    <w:name w:val="List 3"/>
    <w:basedOn w:val="Normal"/>
    <w:link w:val="List3Char"/>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unhideWhenUsed/>
    <w:rsid w:val="0098202C"/>
    <w:rPr>
      <w:b/>
      <w:bCs/>
    </w:rPr>
  </w:style>
  <w:style w:type="character" w:customStyle="1" w:styleId="CommentSubjectChar">
    <w:name w:val="Comment Subject Char"/>
    <w:basedOn w:val="CommentTextChar"/>
    <w:link w:val="CommentSubject"/>
    <w:uiPriority w:val="99"/>
    <w:rsid w:val="0098202C"/>
    <w:rPr>
      <w:b/>
      <w:bCs/>
      <w:sz w:val="20"/>
      <w:szCs w:val="20"/>
    </w:rPr>
  </w:style>
  <w:style w:type="paragraph" w:styleId="BalloonText">
    <w:name w:val="Balloon Text"/>
    <w:basedOn w:val="Normal"/>
    <w:link w:val="BalloonTextChar"/>
    <w:uiPriority w:val="99"/>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uiPriority w:val="99"/>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unhideWhenUsed/>
    <w:qFormat/>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link w:val="ProposalChar"/>
    <w:qForma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11A70"/>
  </w:style>
  <w:style w:type="paragraph" w:customStyle="1" w:styleId="ListParagraph1">
    <w:name w:val="List Paragraph1"/>
    <w:basedOn w:val="Normal"/>
    <w:link w:val="a0"/>
    <w:uiPriority w:val="34"/>
    <w:qFormat/>
    <w:rsid w:val="00D762A4"/>
    <w:pPr>
      <w:spacing w:after="0" w:line="240" w:lineRule="auto"/>
      <w:ind w:leftChars="400" w:left="840"/>
    </w:pPr>
    <w:rPr>
      <w:rFonts w:ascii="Times" w:eastAsia="Batang" w:hAnsi="Times" w:cs="Times New Roman"/>
      <w:sz w:val="20"/>
      <w:szCs w:val="24"/>
      <w:lang w:val="en-GB"/>
    </w:rPr>
  </w:style>
  <w:style w:type="character" w:customStyle="1" w:styleId="a0">
    <w:name w:val="列表段落 字符"/>
    <w:aliases w:val="列 字符"/>
    <w:link w:val="ListParagraph1"/>
    <w:uiPriority w:val="34"/>
    <w:qFormat/>
    <w:rsid w:val="00D762A4"/>
    <w:rPr>
      <w:rFonts w:ascii="Times" w:eastAsia="Batang" w:hAnsi="Times" w:cs="Times New Roman"/>
      <w:sz w:val="20"/>
      <w:szCs w:val="24"/>
      <w:lang w:val="en-GB"/>
    </w:rPr>
  </w:style>
  <w:style w:type="character" w:customStyle="1" w:styleId="a1">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nhideWhenUsed/>
    <w:rsid w:val="00D94849"/>
    <w:pPr>
      <w:numPr>
        <w:numId w:val="13"/>
      </w:numPr>
      <w:contextualSpacing/>
    </w:pPr>
  </w:style>
  <w:style w:type="paragraph" w:styleId="Revision">
    <w:name w:val="Revision"/>
    <w:hidden/>
    <w:uiPriority w:val="99"/>
    <w:semiHidden/>
    <w:rsid w:val="000E6F6C"/>
    <w:pPr>
      <w:spacing w:after="0" w:line="240" w:lineRule="auto"/>
    </w:pPr>
  </w:style>
  <w:style w:type="paragraph" w:customStyle="1" w:styleId="B5">
    <w:name w:val="B5"/>
    <w:basedOn w:val="Normal"/>
    <w:link w:val="B5Char"/>
    <w:qFormat/>
    <w:rsid w:val="00A724FC"/>
    <w:pPr>
      <w:spacing w:after="180" w:line="240" w:lineRule="auto"/>
      <w:ind w:left="1702" w:hanging="284"/>
    </w:pPr>
    <w:rPr>
      <w:rFonts w:ascii="Times New Roman" w:eastAsia="宋体" w:hAnsi="Times New Roman" w:cs="Times New Roman"/>
      <w:sz w:val="20"/>
      <w:szCs w:val="20"/>
      <w:lang w:val="en-GB" w:eastAsia="en-US"/>
    </w:rPr>
  </w:style>
  <w:style w:type="character" w:customStyle="1" w:styleId="B5Char">
    <w:name w:val="B5 Char"/>
    <w:link w:val="B5"/>
    <w:rsid w:val="00A724FC"/>
    <w:rPr>
      <w:rFonts w:ascii="Times New Roman" w:eastAsia="宋体" w:hAnsi="Times New Roman" w:cs="Times New Roman"/>
      <w:sz w:val="20"/>
      <w:szCs w:val="20"/>
      <w:lang w:val="en-GB" w:eastAsia="en-US"/>
    </w:rPr>
  </w:style>
  <w:style w:type="paragraph" w:customStyle="1" w:styleId="B4">
    <w:name w:val="B4"/>
    <w:basedOn w:val="Normal"/>
    <w:link w:val="B4Char"/>
    <w:qFormat/>
    <w:rsid w:val="00A724FC"/>
    <w:pPr>
      <w:spacing w:after="180" w:line="240" w:lineRule="auto"/>
      <w:ind w:left="1418" w:hanging="284"/>
    </w:pPr>
    <w:rPr>
      <w:rFonts w:ascii="Times New Roman" w:eastAsia="宋体" w:hAnsi="Times New Roman" w:cs="Times New Roman"/>
      <w:sz w:val="20"/>
      <w:szCs w:val="20"/>
      <w:lang w:val="en-GB" w:eastAsia="en-US"/>
    </w:rPr>
  </w:style>
  <w:style w:type="character" w:customStyle="1" w:styleId="B4Char">
    <w:name w:val="B4 Char"/>
    <w:link w:val="B4"/>
    <w:qFormat/>
    <w:rsid w:val="00A724FC"/>
    <w:rPr>
      <w:rFonts w:ascii="Times New Roman" w:eastAsia="宋体" w:hAnsi="Times New Roman" w:cs="Times New Roman"/>
      <w:sz w:val="20"/>
      <w:szCs w:val="20"/>
      <w:lang w:val="en-GB" w:eastAsia="en-US"/>
    </w:rPr>
  </w:style>
  <w:style w:type="paragraph" w:customStyle="1" w:styleId="2">
    <w:name w:val="标题2"/>
    <w:basedOn w:val="Normal"/>
    <w:rsid w:val="00DD4BD0"/>
    <w:pPr>
      <w:widowControl w:val="0"/>
      <w:autoSpaceDE w:val="0"/>
      <w:autoSpaceDN w:val="0"/>
      <w:adjustRightInd w:val="0"/>
      <w:spacing w:after="0" w:line="360" w:lineRule="auto"/>
    </w:pPr>
    <w:rPr>
      <w:rFonts w:ascii="宋体" w:eastAsia="宋体" w:hAnsi="Times New Roman" w:cs="Times New Roman"/>
      <w:sz w:val="24"/>
      <w:szCs w:val="20"/>
    </w:rPr>
  </w:style>
  <w:style w:type="numbering" w:customStyle="1" w:styleId="1">
    <w:name w:val="无列表1"/>
    <w:next w:val="NoList"/>
    <w:uiPriority w:val="99"/>
    <w:semiHidden/>
    <w:unhideWhenUsed/>
    <w:rsid w:val="00B86D8D"/>
  </w:style>
  <w:style w:type="paragraph" w:customStyle="1" w:styleId="H6">
    <w:name w:val="H6"/>
    <w:basedOn w:val="Heading5"/>
    <w:next w:val="Normal"/>
    <w:rsid w:val="00B86D8D"/>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B86D8D"/>
    <w:pPr>
      <w:ind w:left="1418" w:hanging="1418"/>
    </w:pPr>
  </w:style>
  <w:style w:type="paragraph" w:styleId="TOC8">
    <w:name w:val="toc 8"/>
    <w:basedOn w:val="TOC1"/>
    <w:uiPriority w:val="39"/>
    <w:rsid w:val="00B86D8D"/>
    <w:pPr>
      <w:spacing w:before="180"/>
      <w:ind w:left="2693" w:hanging="2693"/>
    </w:pPr>
    <w:rPr>
      <w:b/>
    </w:rPr>
  </w:style>
  <w:style w:type="paragraph" w:styleId="TOC1">
    <w:name w:val="toc 1"/>
    <w:aliases w:val="Observation TOC2"/>
    <w:uiPriority w:val="39"/>
    <w:rsid w:val="00B86D8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qFormat/>
    <w:rsid w:val="00B86D8D"/>
    <w:pPr>
      <w:keepLines/>
      <w:tabs>
        <w:tab w:val="center" w:pos="4536"/>
        <w:tab w:val="right" w:pos="9072"/>
      </w:tabs>
      <w:spacing w:after="180" w:line="240" w:lineRule="auto"/>
    </w:pPr>
    <w:rPr>
      <w:rFonts w:ascii="Times New Roman" w:eastAsia="宋体" w:hAnsi="Times New Roman" w:cs="Times New Roman"/>
      <w:noProof/>
      <w:sz w:val="20"/>
      <w:szCs w:val="20"/>
      <w:lang w:val="en-GB" w:eastAsia="en-US"/>
    </w:rPr>
  </w:style>
  <w:style w:type="character" w:customStyle="1" w:styleId="ZGSM">
    <w:name w:val="ZGSM"/>
    <w:rsid w:val="00B86D8D"/>
  </w:style>
  <w:style w:type="paragraph" w:customStyle="1" w:styleId="ZD">
    <w:name w:val="ZD"/>
    <w:rsid w:val="00B86D8D"/>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3">
    <w:name w:val="toc 3"/>
    <w:basedOn w:val="TOC2"/>
    <w:uiPriority w:val="39"/>
    <w:rsid w:val="00B86D8D"/>
    <w:pPr>
      <w:ind w:left="1134" w:hanging="1134"/>
    </w:pPr>
  </w:style>
  <w:style w:type="paragraph" w:styleId="TOC2">
    <w:name w:val="toc 2"/>
    <w:basedOn w:val="TOC1"/>
    <w:uiPriority w:val="39"/>
    <w:rsid w:val="00B86D8D"/>
    <w:pPr>
      <w:keepNext w:val="0"/>
      <w:spacing w:before="0"/>
      <w:ind w:left="851" w:hanging="851"/>
    </w:pPr>
    <w:rPr>
      <w:sz w:val="20"/>
    </w:rPr>
  </w:style>
  <w:style w:type="paragraph" w:customStyle="1" w:styleId="TT">
    <w:name w:val="TT"/>
    <w:basedOn w:val="Heading1"/>
    <w:next w:val="Normal"/>
    <w:qFormat/>
    <w:rsid w:val="00B86D8D"/>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B86D8D"/>
    <w:pPr>
      <w:keepNext/>
      <w:spacing w:after="0"/>
    </w:pPr>
    <w:rPr>
      <w:rFonts w:ascii="Arial" w:hAnsi="Arial"/>
      <w:sz w:val="18"/>
    </w:rPr>
  </w:style>
  <w:style w:type="paragraph" w:customStyle="1" w:styleId="NO">
    <w:name w:val="NO"/>
    <w:basedOn w:val="Normal"/>
    <w:link w:val="NOChar"/>
    <w:rsid w:val="00B86D8D"/>
    <w:pPr>
      <w:keepLines/>
      <w:spacing w:after="180" w:line="240" w:lineRule="auto"/>
      <w:ind w:left="1135" w:hanging="851"/>
    </w:pPr>
    <w:rPr>
      <w:rFonts w:ascii="Times New Roman" w:eastAsia="宋体" w:hAnsi="Times New Roman" w:cs="Times New Roman"/>
      <w:sz w:val="20"/>
      <w:szCs w:val="20"/>
      <w:lang w:val="en-GB" w:eastAsia="en-US"/>
    </w:rPr>
  </w:style>
  <w:style w:type="paragraph" w:customStyle="1" w:styleId="PL">
    <w:name w:val="PL"/>
    <w:link w:val="PLChar"/>
    <w:qFormat/>
    <w:rsid w:val="00B8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B86D8D"/>
    <w:pPr>
      <w:jc w:val="right"/>
    </w:pPr>
  </w:style>
  <w:style w:type="paragraph" w:customStyle="1" w:styleId="TAL">
    <w:name w:val="TAL"/>
    <w:basedOn w:val="Normal"/>
    <w:link w:val="TALChar"/>
    <w:qFormat/>
    <w:rsid w:val="00B86D8D"/>
    <w:pPr>
      <w:keepNext/>
      <w:keepLines/>
      <w:spacing w:after="0" w:line="240" w:lineRule="auto"/>
    </w:pPr>
    <w:rPr>
      <w:rFonts w:ascii="Arial" w:eastAsia="宋体" w:hAnsi="Arial" w:cs="Times New Roman"/>
      <w:sz w:val="18"/>
      <w:szCs w:val="20"/>
      <w:lang w:val="en-GB" w:eastAsia="en-US"/>
    </w:rPr>
  </w:style>
  <w:style w:type="paragraph" w:customStyle="1" w:styleId="LD">
    <w:name w:val="LD"/>
    <w:rsid w:val="00B86D8D"/>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B86D8D"/>
    <w:pPr>
      <w:keepLines/>
      <w:spacing w:after="180" w:line="240" w:lineRule="auto"/>
      <w:ind w:left="1702" w:hanging="1418"/>
    </w:pPr>
    <w:rPr>
      <w:rFonts w:ascii="Times New Roman" w:eastAsia="宋体" w:hAnsi="Times New Roman" w:cs="Times New Roman"/>
      <w:sz w:val="20"/>
      <w:szCs w:val="20"/>
      <w:lang w:val="en-GB" w:eastAsia="en-US"/>
    </w:rPr>
  </w:style>
  <w:style w:type="paragraph" w:customStyle="1" w:styleId="FP">
    <w:name w:val="FP"/>
    <w:basedOn w:val="Normal"/>
    <w:rsid w:val="00B86D8D"/>
    <w:pPr>
      <w:spacing w:after="0" w:line="240" w:lineRule="auto"/>
    </w:pPr>
    <w:rPr>
      <w:rFonts w:ascii="Times New Roman" w:eastAsia="宋体" w:hAnsi="Times New Roman" w:cs="Times New Roman"/>
      <w:sz w:val="20"/>
      <w:szCs w:val="20"/>
      <w:lang w:val="en-GB" w:eastAsia="en-US"/>
    </w:rPr>
  </w:style>
  <w:style w:type="paragraph" w:customStyle="1" w:styleId="NW">
    <w:name w:val="NW"/>
    <w:basedOn w:val="NO"/>
    <w:rsid w:val="00B86D8D"/>
    <w:pPr>
      <w:spacing w:after="0"/>
    </w:pPr>
  </w:style>
  <w:style w:type="paragraph" w:customStyle="1" w:styleId="EW">
    <w:name w:val="EW"/>
    <w:basedOn w:val="EX"/>
    <w:rsid w:val="00B86D8D"/>
    <w:pPr>
      <w:spacing w:after="0"/>
    </w:pPr>
  </w:style>
  <w:style w:type="paragraph" w:styleId="TOC6">
    <w:name w:val="toc 6"/>
    <w:basedOn w:val="TOC5"/>
    <w:next w:val="Normal"/>
    <w:uiPriority w:val="39"/>
    <w:rsid w:val="00B86D8D"/>
    <w:pPr>
      <w:keepLines/>
      <w:widowControl w:val="0"/>
      <w:tabs>
        <w:tab w:val="right" w:leader="dot" w:pos="9639"/>
      </w:tabs>
      <w:overflowPunct/>
      <w:autoSpaceDE/>
      <w:autoSpaceDN/>
      <w:adjustRightInd/>
      <w:spacing w:after="0" w:line="240" w:lineRule="auto"/>
      <w:ind w:left="1985" w:right="425" w:hanging="1985"/>
      <w:textAlignment w:val="auto"/>
    </w:pPr>
    <w:rPr>
      <w:rFonts w:ascii="Times New Roman" w:eastAsia="宋体" w:hAnsi="Times New Roman" w:cs="Times New Roman"/>
      <w:noProof/>
      <w:lang w:eastAsia="en-US"/>
    </w:rPr>
  </w:style>
  <w:style w:type="paragraph" w:styleId="TOC7">
    <w:name w:val="toc 7"/>
    <w:basedOn w:val="TOC6"/>
    <w:next w:val="Normal"/>
    <w:uiPriority w:val="39"/>
    <w:rsid w:val="00B86D8D"/>
    <w:pPr>
      <w:ind w:left="2268" w:hanging="2268"/>
    </w:pPr>
  </w:style>
  <w:style w:type="paragraph" w:customStyle="1" w:styleId="EditorsNote">
    <w:name w:val="Editor's Note"/>
    <w:basedOn w:val="NO"/>
    <w:rsid w:val="00B86D8D"/>
    <w:rPr>
      <w:color w:val="FF0000"/>
    </w:rPr>
  </w:style>
  <w:style w:type="paragraph" w:customStyle="1" w:styleId="ZA">
    <w:name w:val="ZA"/>
    <w:rsid w:val="00B86D8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B86D8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qFormat/>
    <w:rsid w:val="00B86D8D"/>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B86D8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B86D8D"/>
    <w:pPr>
      <w:ind w:left="851" w:hanging="851"/>
    </w:pPr>
  </w:style>
  <w:style w:type="paragraph" w:customStyle="1" w:styleId="ZH">
    <w:name w:val="ZH"/>
    <w:rsid w:val="00B86D8D"/>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B86D8D"/>
    <w:pPr>
      <w:keepNext w:val="0"/>
      <w:spacing w:before="0" w:after="240"/>
    </w:pPr>
    <w:rPr>
      <w:rFonts w:eastAsia="宋体"/>
    </w:rPr>
  </w:style>
  <w:style w:type="paragraph" w:customStyle="1" w:styleId="ZG">
    <w:name w:val="ZG"/>
    <w:rsid w:val="00B86D8D"/>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B86D8D"/>
    <w:pPr>
      <w:framePr w:hRule="auto" w:wrap="notBeside" w:y="852"/>
    </w:pPr>
    <w:rPr>
      <w:i w:val="0"/>
      <w:sz w:val="40"/>
    </w:rPr>
  </w:style>
  <w:style w:type="paragraph" w:customStyle="1" w:styleId="ZV">
    <w:name w:val="ZV"/>
    <w:basedOn w:val="ZU"/>
    <w:qFormat/>
    <w:rsid w:val="00B86D8D"/>
    <w:pPr>
      <w:framePr w:wrap="notBeside" w:y="16161"/>
    </w:pPr>
  </w:style>
  <w:style w:type="paragraph" w:customStyle="1" w:styleId="TAJ">
    <w:name w:val="TAJ"/>
    <w:basedOn w:val="TH"/>
    <w:rsid w:val="00B86D8D"/>
    <w:rPr>
      <w:rFonts w:eastAsia="宋体"/>
    </w:rPr>
  </w:style>
  <w:style w:type="paragraph" w:customStyle="1" w:styleId="Guidance">
    <w:name w:val="Guidance"/>
    <w:basedOn w:val="Normal"/>
    <w:rsid w:val="00B86D8D"/>
    <w:pPr>
      <w:spacing w:after="180" w:line="240" w:lineRule="auto"/>
    </w:pPr>
    <w:rPr>
      <w:rFonts w:ascii="Times New Roman" w:eastAsia="宋体" w:hAnsi="Times New Roman" w:cs="Times New Roman"/>
      <w:i/>
      <w:color w:val="0000FF"/>
      <w:sz w:val="20"/>
      <w:szCs w:val="20"/>
      <w:lang w:val="en-GB" w:eastAsia="en-US"/>
    </w:rPr>
  </w:style>
  <w:style w:type="character" w:customStyle="1" w:styleId="B1Zchn">
    <w:name w:val="B1 Zchn"/>
    <w:qFormat/>
    <w:rsid w:val="00B86D8D"/>
    <w:rPr>
      <w:lang w:eastAsia="en-US"/>
    </w:rPr>
  </w:style>
  <w:style w:type="character" w:customStyle="1" w:styleId="B2Car">
    <w:name w:val="B2 Car"/>
    <w:rsid w:val="00B86D8D"/>
    <w:rPr>
      <w:lang w:val="en-GB" w:eastAsia="en-US"/>
    </w:rPr>
  </w:style>
  <w:style w:type="character" w:customStyle="1" w:styleId="TALChar">
    <w:name w:val="TAL Char"/>
    <w:link w:val="TAL"/>
    <w:rsid w:val="00B86D8D"/>
    <w:rPr>
      <w:rFonts w:ascii="Arial" w:eastAsia="宋体" w:hAnsi="Arial" w:cs="Times New Roman"/>
      <w:sz w:val="18"/>
      <w:szCs w:val="20"/>
      <w:lang w:val="en-GB" w:eastAsia="en-US"/>
    </w:rPr>
  </w:style>
  <w:style w:type="paragraph" w:styleId="Index2">
    <w:name w:val="index 2"/>
    <w:basedOn w:val="Index1"/>
    <w:rsid w:val="00B86D8D"/>
    <w:pPr>
      <w:keepLines/>
      <w:overflowPunct w:val="0"/>
      <w:autoSpaceDE w:val="0"/>
      <w:autoSpaceDN w:val="0"/>
      <w:adjustRightInd w:val="0"/>
      <w:ind w:left="284" w:firstLine="0"/>
      <w:textAlignment w:val="baseline"/>
    </w:pPr>
    <w:rPr>
      <w:rFonts w:ascii="Times New Roman" w:eastAsia="宋体" w:hAnsi="Times New Roman" w:cs="Times New Roman"/>
      <w:sz w:val="20"/>
      <w:szCs w:val="20"/>
      <w:lang w:val="en-GB" w:eastAsia="en-GB"/>
    </w:rPr>
  </w:style>
  <w:style w:type="character" w:styleId="FootnoteReference">
    <w:name w:val="footnote reference"/>
    <w:rsid w:val="00B86D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86D8D"/>
    <w:pPr>
      <w:keepLines/>
      <w:overflowPunct w:val="0"/>
      <w:autoSpaceDE w:val="0"/>
      <w:autoSpaceDN w:val="0"/>
      <w:adjustRightInd w:val="0"/>
      <w:spacing w:after="0" w:line="240" w:lineRule="auto"/>
      <w:ind w:left="454" w:hanging="454"/>
      <w:textAlignment w:val="baseline"/>
    </w:pPr>
    <w:rPr>
      <w:rFonts w:ascii="Times New Roman" w:eastAsia="宋体"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6D8D"/>
    <w:rPr>
      <w:rFonts w:ascii="Times New Roman" w:eastAsia="宋体" w:hAnsi="Times New Roman" w:cs="Times New Roman"/>
      <w:sz w:val="16"/>
      <w:szCs w:val="20"/>
      <w:lang w:val="en-GB" w:eastAsia="en-GB"/>
    </w:rPr>
  </w:style>
  <w:style w:type="paragraph" w:styleId="ListNumber2">
    <w:name w:val="List Number 2"/>
    <w:basedOn w:val="ListNumber"/>
    <w:rsid w:val="00B86D8D"/>
    <w:pPr>
      <w:ind w:left="851"/>
    </w:pPr>
  </w:style>
  <w:style w:type="paragraph" w:styleId="ListNumber">
    <w:name w:val="List Number"/>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character" w:customStyle="1" w:styleId="B1Char1">
    <w:name w:val="B1 Char1"/>
    <w:qFormat/>
    <w:rsid w:val="00B86D8D"/>
    <w:rPr>
      <w:rFonts w:eastAsia="Times New Roman"/>
    </w:rPr>
  </w:style>
  <w:style w:type="paragraph" w:styleId="ListBullet2">
    <w:name w:val="List Bullet 2"/>
    <w:aliases w:val="lb2"/>
    <w:basedOn w:val="ListBullet"/>
    <w:rsid w:val="00B86D8D"/>
    <w:pPr>
      <w:ind w:left="851"/>
    </w:pPr>
  </w:style>
  <w:style w:type="paragraph" w:styleId="ListBullet">
    <w:name w:val="List Bullet"/>
    <w:basedOn w:val="Lis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paragraph" w:styleId="List4">
    <w:name w:val="List 4"/>
    <w:basedOn w:val="List3"/>
    <w:rsid w:val="00B86D8D"/>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en-GB" w:eastAsia="en-GB"/>
    </w:rPr>
  </w:style>
  <w:style w:type="paragraph" w:styleId="List5">
    <w:name w:val="List 5"/>
    <w:basedOn w:val="List4"/>
    <w:rsid w:val="00B86D8D"/>
    <w:pPr>
      <w:ind w:left="1702"/>
    </w:pPr>
  </w:style>
  <w:style w:type="paragraph" w:styleId="ListBullet5">
    <w:name w:val="List Bullet 5"/>
    <w:basedOn w:val="ListBullet4"/>
    <w:rsid w:val="00B86D8D"/>
    <w:pPr>
      <w:tabs>
        <w:tab w:val="clear" w:pos="0"/>
      </w:tabs>
      <w:overflowPunct w:val="0"/>
      <w:adjustRightInd w:val="0"/>
      <w:ind w:left="1702"/>
      <w:textAlignment w:val="baseline"/>
    </w:pPr>
    <w:rPr>
      <w:sz w:val="20"/>
      <w:lang w:val="en-GB"/>
    </w:rPr>
  </w:style>
  <w:style w:type="paragraph" w:styleId="IndexHeading">
    <w:name w:val="index heading"/>
    <w:basedOn w:val="Normal"/>
    <w:next w:val="Normal"/>
    <w:rsid w:val="00B86D8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Normal"/>
    <w:rsid w:val="00B86D8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Normal"/>
    <w:rsid w:val="00B86D8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Normal"/>
    <w:rsid w:val="00B86D8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Normal"/>
    <w:next w:val="Normal"/>
    <w:rsid w:val="00B86D8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Normal"/>
    <w:rsid w:val="00B86D8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enumlev2">
    <w:name w:val="enumlev2"/>
    <w:basedOn w:val="Normal"/>
    <w:rsid w:val="00B86D8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Normal"/>
    <w:rsid w:val="00B86D8D"/>
    <w:pPr>
      <w:keepNext/>
      <w:keepLine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86D8D"/>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lang w:val="en-GB" w:eastAsia="en-GB"/>
    </w:rPr>
  </w:style>
  <w:style w:type="character" w:styleId="FollowedHyperlink">
    <w:name w:val="FollowedHyperlink"/>
    <w:uiPriority w:val="99"/>
    <w:rsid w:val="00B86D8D"/>
    <w:rPr>
      <w:color w:val="800080"/>
      <w:u w:val="single"/>
    </w:rPr>
  </w:style>
  <w:style w:type="paragraph" w:styleId="DocumentMap">
    <w:name w:val="Document Map"/>
    <w:basedOn w:val="Normal"/>
    <w:link w:val="DocumentMapChar"/>
    <w:uiPriority w:val="99"/>
    <w:rsid w:val="00B86D8D"/>
    <w:pPr>
      <w:shd w:val="clear" w:color="auto" w:fill="000080"/>
      <w:overflowPunct w:val="0"/>
      <w:autoSpaceDE w:val="0"/>
      <w:autoSpaceDN w:val="0"/>
      <w:adjustRightInd w:val="0"/>
      <w:spacing w:after="180" w:line="240" w:lineRule="auto"/>
      <w:textAlignment w:val="baseline"/>
    </w:pPr>
    <w:rPr>
      <w:rFonts w:ascii="Tahoma" w:eastAsia="宋体" w:hAnsi="Tahoma" w:cs="Times New Roman"/>
      <w:sz w:val="20"/>
      <w:szCs w:val="20"/>
      <w:lang w:val="en-GB" w:eastAsia="en-GB"/>
    </w:rPr>
  </w:style>
  <w:style w:type="character" w:customStyle="1" w:styleId="DocumentMapChar">
    <w:name w:val="Document Map Char"/>
    <w:basedOn w:val="DefaultParagraphFont"/>
    <w:link w:val="DocumentMap"/>
    <w:uiPriority w:val="99"/>
    <w:rsid w:val="00B86D8D"/>
    <w:rPr>
      <w:rFonts w:ascii="Tahoma" w:eastAsia="宋体" w:hAnsi="Tahoma" w:cs="Times New Roman"/>
      <w:sz w:val="20"/>
      <w:szCs w:val="20"/>
      <w:shd w:val="clear" w:color="auto" w:fill="000080"/>
      <w:lang w:val="en-GB" w:eastAsia="en-GB"/>
    </w:rPr>
  </w:style>
  <w:style w:type="paragraph" w:styleId="PlainText">
    <w:name w:val="Plain Text"/>
    <w:basedOn w:val="Normal"/>
    <w:link w:val="PlainTextChar"/>
    <w:uiPriority w:val="99"/>
    <w:rsid w:val="00B86D8D"/>
    <w:pPr>
      <w:overflowPunct w:val="0"/>
      <w:autoSpaceDE w:val="0"/>
      <w:autoSpaceDN w:val="0"/>
      <w:adjustRightInd w:val="0"/>
      <w:spacing w:after="180" w:line="240" w:lineRule="auto"/>
      <w:textAlignment w:val="baseline"/>
    </w:pPr>
    <w:rPr>
      <w:rFonts w:ascii="Courier New" w:eastAsia="宋体" w:hAnsi="Courier New" w:cs="Times New Roman"/>
      <w:sz w:val="20"/>
      <w:szCs w:val="20"/>
      <w:lang w:val="nb-NO" w:eastAsia="en-GB"/>
    </w:rPr>
  </w:style>
  <w:style w:type="character" w:customStyle="1" w:styleId="PlainTextChar">
    <w:name w:val="Plain Text Char"/>
    <w:basedOn w:val="DefaultParagraphFont"/>
    <w:link w:val="PlainText"/>
    <w:uiPriority w:val="99"/>
    <w:rsid w:val="00B86D8D"/>
    <w:rPr>
      <w:rFonts w:ascii="Courier New" w:eastAsia="宋体" w:hAnsi="Courier New" w:cs="Times New Roman"/>
      <w:sz w:val="20"/>
      <w:szCs w:val="20"/>
      <w:lang w:val="nb-NO" w:eastAsia="en-GB"/>
    </w:rPr>
  </w:style>
  <w:style w:type="paragraph" w:styleId="BodyText2">
    <w:name w:val="Body Text 2"/>
    <w:basedOn w:val="Normal"/>
    <w:link w:val="BodyText2Char"/>
    <w:rsid w:val="00B86D8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宋体" w:hAnsi="Times New Roman" w:cs="Times New Roman"/>
      <w:kern w:val="2"/>
      <w:sz w:val="21"/>
      <w:szCs w:val="20"/>
      <w:lang w:val="x-none" w:eastAsia="x-none"/>
    </w:rPr>
  </w:style>
  <w:style w:type="character" w:customStyle="1" w:styleId="BodyText2Char">
    <w:name w:val="Body Text 2 Char"/>
    <w:basedOn w:val="DefaultParagraphFont"/>
    <w:link w:val="BodyText2"/>
    <w:rsid w:val="00B86D8D"/>
    <w:rPr>
      <w:rFonts w:ascii="Times New Roman" w:eastAsia="宋体" w:hAnsi="Times New Roman" w:cs="Times New Roman"/>
      <w:kern w:val="2"/>
      <w:sz w:val="21"/>
      <w:szCs w:val="20"/>
      <w:lang w:val="x-none" w:eastAsia="x-none"/>
    </w:rPr>
  </w:style>
  <w:style w:type="paragraph" w:styleId="BodyTextIndent2">
    <w:name w:val="Body Text Indent 2"/>
    <w:basedOn w:val="Normal"/>
    <w:link w:val="BodyTextIndent2Char"/>
    <w:rsid w:val="00B86D8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宋体" w:hAnsi="Times New Roman" w:cs="Times New Roman"/>
      <w:kern w:val="2"/>
      <w:sz w:val="20"/>
      <w:szCs w:val="20"/>
      <w:lang w:val="x-none" w:eastAsia="x-none"/>
    </w:rPr>
  </w:style>
  <w:style w:type="character" w:customStyle="1" w:styleId="BodyTextIndent2Char">
    <w:name w:val="Body Text Indent 2 Char"/>
    <w:basedOn w:val="DefaultParagraphFont"/>
    <w:link w:val="BodyTextIndent2"/>
    <w:rsid w:val="00B86D8D"/>
    <w:rPr>
      <w:rFonts w:ascii="Times New Roman" w:eastAsia="宋体" w:hAnsi="Times New Roman" w:cs="Times New Roman"/>
      <w:kern w:val="2"/>
      <w:sz w:val="20"/>
      <w:szCs w:val="20"/>
      <w:lang w:val="x-none" w:eastAsia="x-none"/>
    </w:rPr>
  </w:style>
  <w:style w:type="paragraph" w:customStyle="1" w:styleId="numberedlist0">
    <w:name w:val="numbered list"/>
    <w:basedOn w:val="ListBullet"/>
    <w:rsid w:val="00B86D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B86D8D"/>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B86D8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B86D8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B86D8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B86D8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B86D8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en-GB"/>
    </w:rPr>
  </w:style>
  <w:style w:type="paragraph" w:customStyle="1" w:styleId="Reference">
    <w:name w:val="Reference"/>
    <w:basedOn w:val="EX"/>
    <w:link w:val="ReferenceChar"/>
    <w:qFormat/>
    <w:rsid w:val="00B86D8D"/>
    <w:pPr>
      <w:numPr>
        <w:numId w:val="2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B86D8D"/>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B86D8D"/>
    <w:pPr>
      <w:widowControl/>
      <w:numPr>
        <w:numId w:val="25"/>
      </w:numPr>
      <w:tabs>
        <w:tab w:val="clear" w:pos="992"/>
        <w:tab w:val="num" w:pos="360"/>
      </w:tabs>
      <w:spacing w:after="120"/>
      <w:ind w:left="360" w:hanging="360"/>
    </w:pPr>
    <w:rPr>
      <w:rFonts w:eastAsia="MS Mincho"/>
      <w:lang w:val="en-US"/>
    </w:rPr>
  </w:style>
  <w:style w:type="paragraph" w:customStyle="1" w:styleId="normalpuce">
    <w:name w:val="normal puce"/>
    <w:basedOn w:val="Normal"/>
    <w:rsid w:val="00B86D8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B86D8D"/>
    <w:pPr>
      <w:numPr>
        <w:numId w:val="28"/>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B86D8D"/>
    <w:pPr>
      <w:overflowPunct w:val="0"/>
      <w:autoSpaceDE w:val="0"/>
      <w:autoSpaceDN w:val="0"/>
      <w:adjustRightInd w:val="0"/>
      <w:spacing w:after="0" w:line="240" w:lineRule="auto"/>
      <w:jc w:val="both"/>
      <w:textAlignment w:val="baseline"/>
    </w:pPr>
    <w:rPr>
      <w:rFonts w:ascii="Times New Roman" w:eastAsia="宋体" w:hAnsi="Times New Roman" w:cs="Times New Roman"/>
      <w:sz w:val="20"/>
      <w:szCs w:val="20"/>
      <w:lang w:val="en-GB" w:eastAsia="en-GB"/>
    </w:rPr>
  </w:style>
  <w:style w:type="character" w:customStyle="1" w:styleId="DateChar">
    <w:name w:val="Date Char"/>
    <w:basedOn w:val="DefaultParagraphFont"/>
    <w:link w:val="Date"/>
    <w:uiPriority w:val="99"/>
    <w:rsid w:val="00B86D8D"/>
    <w:rPr>
      <w:rFonts w:ascii="Times New Roman" w:eastAsia="宋体" w:hAnsi="Times New Roman" w:cs="Times New Roman"/>
      <w:sz w:val="20"/>
      <w:szCs w:val="20"/>
      <w:lang w:val="en-GB" w:eastAsia="en-GB"/>
    </w:rPr>
  </w:style>
  <w:style w:type="paragraph" w:customStyle="1" w:styleId="Meetingcaption">
    <w:name w:val="Meeting caption"/>
    <w:basedOn w:val="Normal"/>
    <w:rsid w:val="00B86D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Normal"/>
    <w:rsid w:val="00B86D8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qFormat/>
    <w:rsid w:val="00B86D8D"/>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B86D8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b11">
    <w:name w:val="b1"/>
    <w:basedOn w:val="Normal"/>
    <w:qFormat/>
    <w:rsid w:val="00B86D8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tah0">
    <w:name w:val="tah"/>
    <w:basedOn w:val="Normal"/>
    <w:rsid w:val="00B86D8D"/>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86D8D"/>
    <w:rPr>
      <w:i/>
      <w:color w:val="0000FF"/>
      <w:lang w:val="en-GB" w:eastAsia="ja-JP" w:bidi="ar-SA"/>
    </w:rPr>
  </w:style>
  <w:style w:type="paragraph" w:customStyle="1" w:styleId="CharCharCharChar">
    <w:name w:val="Char Char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rsid w:val="00B86D8D"/>
    <w:rPr>
      <w:rFonts w:ascii="Arial" w:hAnsi="Arial"/>
      <w:sz w:val="24"/>
      <w:lang w:val="en-GB" w:eastAsia="ja-JP" w:bidi="ar-SA"/>
    </w:rPr>
  </w:style>
  <w:style w:type="table" w:customStyle="1" w:styleId="10">
    <w:name w:val="网格型1"/>
    <w:basedOn w:val="TableNormal"/>
    <w:next w:val="TableGrid"/>
    <w:qFormat/>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6D8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FigureCaption1">
    <w:name w:val="Figure Caption1"/>
    <w:aliases w:val="fc Char1,Figure Caption Char Char"/>
    <w:rsid w:val="00B86D8D"/>
    <w:rPr>
      <w:rFonts w:ascii="Arial" w:eastAsia="????" w:hAnsi="Arial" w:cs="Arial"/>
      <w:color w:val="0000FF"/>
      <w:kern w:val="2"/>
      <w:lang w:val="en-US" w:eastAsia="en-US" w:bidi="ar-SA"/>
    </w:rPr>
  </w:style>
  <w:style w:type="character" w:customStyle="1" w:styleId="CharChar5">
    <w:name w:val="Char Char5"/>
    <w:semiHidden/>
    <w:rsid w:val="00B86D8D"/>
    <w:rPr>
      <w:rFonts w:ascii="Times New Roman" w:hAnsi="Times New Roman"/>
      <w:lang w:eastAsia="en-US"/>
    </w:rPr>
  </w:style>
  <w:style w:type="character" w:customStyle="1" w:styleId="ListChar">
    <w:name w:val="List Char"/>
    <w:link w:val="List"/>
    <w:rsid w:val="00B86D8D"/>
  </w:style>
  <w:style w:type="character" w:customStyle="1" w:styleId="PLChar">
    <w:name w:val="PL Char"/>
    <w:link w:val="PL"/>
    <w:qFormat/>
    <w:locked/>
    <w:rsid w:val="00B86D8D"/>
    <w:rPr>
      <w:rFonts w:ascii="Courier New" w:eastAsia="宋体" w:hAnsi="Courier New" w:cs="Times New Roman"/>
      <w:noProof/>
      <w:sz w:val="16"/>
      <w:szCs w:val="20"/>
      <w:lang w:val="en-GB" w:eastAsia="en-US"/>
    </w:rPr>
  </w:style>
  <w:style w:type="character" w:customStyle="1" w:styleId="List2Char">
    <w:name w:val="List 2 Char"/>
    <w:link w:val="List2"/>
    <w:rsid w:val="00B86D8D"/>
  </w:style>
  <w:style w:type="character" w:customStyle="1" w:styleId="List3Char">
    <w:name w:val="List 3 Char"/>
    <w:link w:val="List3"/>
    <w:rsid w:val="00B86D8D"/>
  </w:style>
  <w:style w:type="character" w:customStyle="1" w:styleId="B3Char">
    <w:name w:val="B3 Char"/>
    <w:link w:val="B3"/>
    <w:qFormat/>
    <w:rsid w:val="00B86D8D"/>
    <w:rPr>
      <w:rFonts w:ascii="Times New Roman" w:eastAsia="宋体" w:hAnsi="Times New Roman" w:cs="Times New Roman"/>
      <w:sz w:val="20"/>
      <w:szCs w:val="20"/>
      <w:lang w:val="en-GB" w:eastAsia="x-none"/>
    </w:rPr>
  </w:style>
  <w:style w:type="paragraph" w:customStyle="1" w:styleId="tdoc-header">
    <w:name w:val="tdoc-header"/>
    <w:rsid w:val="00B86D8D"/>
    <w:pPr>
      <w:spacing w:after="0" w:line="240" w:lineRule="auto"/>
    </w:pPr>
    <w:rPr>
      <w:rFonts w:ascii="Arial" w:eastAsia="宋体" w:hAnsi="Arial" w:cs="Times New Roman"/>
      <w:noProof/>
      <w:sz w:val="24"/>
      <w:szCs w:val="20"/>
      <w:lang w:val="en-GB" w:eastAsia="en-US"/>
    </w:rPr>
  </w:style>
  <w:style w:type="paragraph" w:customStyle="1" w:styleId="CharChar3CharCharCharCharCharChar">
    <w:name w:val="Char Char3 Char Char Char Char Char Char"/>
    <w:semiHidden/>
    <w:rsid w:val="00B86D8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B86D8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86D8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86D8D"/>
    <w:pPr>
      <w:overflowPunct w:val="0"/>
      <w:autoSpaceDE w:val="0"/>
      <w:autoSpaceDN w:val="0"/>
      <w:adjustRightInd w:val="0"/>
    </w:pPr>
    <w:rPr>
      <w:rFonts w:eastAsia="宋体"/>
      <w:lang w:eastAsia="zh-CN"/>
    </w:rPr>
  </w:style>
  <w:style w:type="character" w:customStyle="1" w:styleId="TableCellChar">
    <w:name w:val="Table Cell Char"/>
    <w:link w:val="TableCell"/>
    <w:rsid w:val="00B86D8D"/>
    <w:rPr>
      <w:rFonts w:ascii="Arial" w:eastAsia="宋体" w:hAnsi="Arial" w:cs="Times New Roman"/>
      <w:sz w:val="18"/>
      <w:szCs w:val="20"/>
      <w:lang w:val="en-GB"/>
    </w:rPr>
  </w:style>
  <w:style w:type="character" w:customStyle="1" w:styleId="TALCar">
    <w:name w:val="TAL Car"/>
    <w:qFormat/>
    <w:rsid w:val="00B86D8D"/>
    <w:rPr>
      <w:rFonts w:ascii="Arial" w:hAnsi="Arial"/>
      <w:sz w:val="18"/>
      <w:lang w:eastAsia="en-US"/>
    </w:rPr>
  </w:style>
  <w:style w:type="paragraph" w:customStyle="1" w:styleId="MTDisplayEquation">
    <w:name w:val="MTDisplayEquation"/>
    <w:basedOn w:val="Normal"/>
    <w:next w:val="Normal"/>
    <w:link w:val="MTDisplayEquationChar"/>
    <w:rsid w:val="00B86D8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B86D8D"/>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B86D8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86D8D"/>
    <w:rPr>
      <w:rFonts w:ascii="Arial" w:eastAsia="MS Mincho" w:hAnsi="Arial" w:cs="Times New Roman"/>
      <w:sz w:val="20"/>
      <w:szCs w:val="24"/>
      <w:lang w:val="en-GB" w:eastAsia="en-GB"/>
    </w:rPr>
  </w:style>
  <w:style w:type="paragraph" w:customStyle="1" w:styleId="Default">
    <w:name w:val="Default"/>
    <w:rsid w:val="00B86D8D"/>
    <w:pPr>
      <w:autoSpaceDE w:val="0"/>
      <w:autoSpaceDN w:val="0"/>
      <w:adjustRightInd w:val="0"/>
      <w:spacing w:after="0" w:line="240" w:lineRule="auto"/>
    </w:pPr>
    <w:rPr>
      <w:rFonts w:ascii="Arial" w:eastAsia="宋体" w:hAnsi="Arial" w:cs="Arial"/>
      <w:color w:val="000000"/>
      <w:sz w:val="24"/>
      <w:szCs w:val="24"/>
      <w:lang w:eastAsia="ja-JP"/>
    </w:rPr>
  </w:style>
  <w:style w:type="character" w:customStyle="1" w:styleId="textChar">
    <w:name w:val="text Char"/>
    <w:link w:val="text"/>
    <w:rsid w:val="00B86D8D"/>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B86D8D"/>
    <w:pPr>
      <w:widowControl/>
      <w:numPr>
        <w:numId w:val="2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6D8D"/>
    <w:pPr>
      <w:widowControl/>
      <w:numPr>
        <w:ilvl w:val="1"/>
        <w:numId w:val="2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6D8D"/>
    <w:rPr>
      <w:rFonts w:ascii="Calibri" w:eastAsia="宋体" w:hAnsi="Calibri" w:cs="Times New Roman"/>
      <w:kern w:val="2"/>
      <w:sz w:val="24"/>
      <w:szCs w:val="24"/>
      <w:lang w:val="en-GB"/>
    </w:rPr>
  </w:style>
  <w:style w:type="paragraph" w:customStyle="1" w:styleId="bullet3">
    <w:name w:val="bullet3"/>
    <w:basedOn w:val="text"/>
    <w:link w:val="bullet3Char"/>
    <w:qFormat/>
    <w:rsid w:val="00B86D8D"/>
    <w:pPr>
      <w:widowControl/>
      <w:numPr>
        <w:ilvl w:val="2"/>
        <w:numId w:val="2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6D8D"/>
    <w:rPr>
      <w:rFonts w:ascii="Times" w:eastAsia="宋体" w:hAnsi="Times" w:cs="Times New Roman"/>
      <w:kern w:val="2"/>
      <w:sz w:val="24"/>
      <w:szCs w:val="24"/>
      <w:lang w:val="en-GB"/>
    </w:rPr>
  </w:style>
  <w:style w:type="paragraph" w:customStyle="1" w:styleId="bullet4">
    <w:name w:val="bullet4"/>
    <w:basedOn w:val="text"/>
    <w:qFormat/>
    <w:rsid w:val="00B86D8D"/>
    <w:pPr>
      <w:widowControl/>
      <w:numPr>
        <w:ilvl w:val="3"/>
        <w:numId w:val="2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86D8D"/>
    <w:pPr>
      <w:numPr>
        <w:numId w:val="3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B86D8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B86D8D"/>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B86D8D"/>
    <w:pPr>
      <w:numPr>
        <w:numId w:val="31"/>
      </w:numPr>
      <w:ind w:leftChars="0" w:left="0"/>
      <w:contextualSpacing/>
    </w:pPr>
    <w:rPr>
      <w:rFonts w:ascii="Times New Roman" w:eastAsia="Times New Roman" w:hAnsi="Times New Roman" w:cs="Times New Roman"/>
      <w:sz w:val="20"/>
      <w:szCs w:val="24"/>
      <w:lang w:val="x-none"/>
    </w:rPr>
  </w:style>
  <w:style w:type="character" w:customStyle="1" w:styleId="bulletChar">
    <w:name w:val="bullet Char"/>
    <w:link w:val="bullet"/>
    <w:rsid w:val="00B86D8D"/>
    <w:rPr>
      <w:rFonts w:ascii="Times New Roman" w:eastAsia="Times New Roman" w:hAnsi="Times New Roman" w:cs="Times New Roman"/>
      <w:sz w:val="20"/>
      <w:szCs w:val="24"/>
      <w:lang w:val="x-none" w:eastAsia="x-none"/>
    </w:rPr>
  </w:style>
  <w:style w:type="character" w:customStyle="1" w:styleId="ProposalChar">
    <w:name w:val="Proposal Char"/>
    <w:link w:val="Proposal"/>
    <w:rsid w:val="00B86D8D"/>
    <w:rPr>
      <w:rFonts w:ascii="Arial" w:hAnsi="Arial"/>
      <w:b/>
      <w:bCs/>
      <w:lang w:eastAsia="en-US"/>
    </w:rPr>
  </w:style>
  <w:style w:type="character" w:customStyle="1" w:styleId="colour">
    <w:name w:val="colour"/>
    <w:basedOn w:val="DefaultParagraphFont"/>
    <w:rsid w:val="00B86D8D"/>
  </w:style>
  <w:style w:type="character" w:customStyle="1" w:styleId="TFZchn">
    <w:name w:val="TF Zchn"/>
    <w:link w:val="TF"/>
    <w:locked/>
    <w:rsid w:val="00B86D8D"/>
    <w:rPr>
      <w:rFonts w:ascii="Arial" w:eastAsia="宋体" w:hAnsi="Arial" w:cs="Times New Roman"/>
      <w:b/>
      <w:sz w:val="20"/>
      <w:szCs w:val="20"/>
      <w:lang w:val="en-GB" w:eastAsia="en-US"/>
    </w:rPr>
  </w:style>
  <w:style w:type="paragraph" w:customStyle="1" w:styleId="RAN1bullet2">
    <w:name w:val="RAN1 bullet2"/>
    <w:basedOn w:val="Normal"/>
    <w:link w:val="RAN1bullet2Char"/>
    <w:qFormat/>
    <w:rsid w:val="00B86D8D"/>
    <w:pPr>
      <w:numPr>
        <w:ilvl w:val="1"/>
        <w:numId w:val="32"/>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B86D8D"/>
    <w:rPr>
      <w:rFonts w:ascii="Times" w:eastAsia="Batang" w:hAnsi="Times" w:cs="Times New Roman"/>
      <w:sz w:val="20"/>
      <w:szCs w:val="20"/>
      <w:lang w:eastAsia="en-US"/>
    </w:rPr>
  </w:style>
  <w:style w:type="character" w:customStyle="1" w:styleId="RAN1bullet1Char">
    <w:name w:val="RAN1 bullet1 Char"/>
    <w:link w:val="RAN1bullet1"/>
    <w:rsid w:val="00B86D8D"/>
    <w:rPr>
      <w:rFonts w:ascii="Times" w:eastAsia="Batang" w:hAnsi="Times" w:cs="Times New Roman"/>
      <w:sz w:val="20"/>
      <w:szCs w:val="24"/>
      <w:lang w:val="en-GB" w:eastAsia="x-none"/>
    </w:rPr>
  </w:style>
  <w:style w:type="paragraph" w:customStyle="1" w:styleId="RAN1tdoc">
    <w:name w:val="RAN1 tdoc"/>
    <w:basedOn w:val="Normal"/>
    <w:link w:val="RAN1tdocChar"/>
    <w:qFormat/>
    <w:rsid w:val="00B86D8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B86D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B86D8D"/>
    <w:pPr>
      <w:numPr>
        <w:ilvl w:val="2"/>
        <w:numId w:val="33"/>
      </w:numPr>
    </w:pPr>
  </w:style>
  <w:style w:type="character" w:customStyle="1" w:styleId="RAN1bullet3Char">
    <w:name w:val="RAN1 bullet3 Char"/>
    <w:link w:val="RAN1bullet3"/>
    <w:uiPriority w:val="99"/>
    <w:qFormat/>
    <w:rsid w:val="00B86D8D"/>
    <w:rPr>
      <w:rFonts w:ascii="Times" w:eastAsia="Batang" w:hAnsi="Times" w:cs="Times New Roman"/>
      <w:sz w:val="20"/>
      <w:szCs w:val="20"/>
      <w:lang w:eastAsia="en-US"/>
    </w:rPr>
  </w:style>
  <w:style w:type="paragraph" w:customStyle="1" w:styleId="ZchnZchn">
    <w:name w:val="Zchn Zchn"/>
    <w:rsid w:val="00B86D8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TOCHeading">
    <w:name w:val="TOC Heading"/>
    <w:basedOn w:val="Heading1"/>
    <w:next w:val="Normal"/>
    <w:uiPriority w:val="39"/>
    <w:unhideWhenUsed/>
    <w:qFormat/>
    <w:rsid w:val="00B86D8D"/>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86D8D"/>
    <w:rPr>
      <w:rFonts w:ascii="Times New Roman" w:eastAsia="宋体" w:hAnsi="Times New Roman" w:cs="Times New Roman"/>
      <w:b/>
      <w:sz w:val="20"/>
      <w:szCs w:val="20"/>
      <w:lang w:val="en-GB" w:eastAsia="en-GB"/>
    </w:rPr>
  </w:style>
  <w:style w:type="paragraph" w:customStyle="1" w:styleId="onecomwebmail-msonormal">
    <w:name w:val="onecomwebmail-msonormal"/>
    <w:basedOn w:val="Normal"/>
    <w:rsid w:val="00B86D8D"/>
    <w:pPr>
      <w:spacing w:before="100" w:beforeAutospacing="1" w:after="100" w:afterAutospacing="1" w:line="240" w:lineRule="auto"/>
    </w:pPr>
    <w:rPr>
      <w:rFonts w:ascii="Times New Roman" w:eastAsia="宋体" w:hAnsi="Times New Roman" w:cs="Times New Roman"/>
      <w:sz w:val="24"/>
      <w:szCs w:val="24"/>
      <w:lang w:eastAsia="en-US"/>
    </w:rPr>
  </w:style>
  <w:style w:type="character" w:customStyle="1" w:styleId="bullet3Char">
    <w:name w:val="bullet3 Char"/>
    <w:link w:val="bullet3"/>
    <w:rsid w:val="00B86D8D"/>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86D8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B86D8D"/>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B86D8D"/>
    <w:pPr>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B86D8D"/>
    <w:rPr>
      <w:rFonts w:ascii="Times" w:eastAsia="Batang" w:hAnsi="Times" w:cs="Times New Roman"/>
      <w:sz w:val="20"/>
      <w:szCs w:val="24"/>
      <w:lang w:val="en-GB" w:eastAsia="en-US"/>
    </w:rPr>
  </w:style>
  <w:style w:type="character" w:styleId="Strong">
    <w:name w:val="Strong"/>
    <w:uiPriority w:val="22"/>
    <w:qFormat/>
    <w:rsid w:val="00B86D8D"/>
    <w:rPr>
      <w:b/>
      <w:bCs/>
    </w:rPr>
  </w:style>
  <w:style w:type="paragraph" w:customStyle="1" w:styleId="maintext">
    <w:name w:val="main text"/>
    <w:basedOn w:val="Normal"/>
    <w:link w:val="maintextChar"/>
    <w:qFormat/>
    <w:rsid w:val="00B86D8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86D8D"/>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B86D8D"/>
    <w:rPr>
      <w:color w:val="808080"/>
    </w:rPr>
  </w:style>
  <w:style w:type="paragraph" w:customStyle="1" w:styleId="CharChar1CharCharCharChar">
    <w:name w:val="Char Char1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86D8D"/>
    <w:pPr>
      <w:widowControl w:val="0"/>
      <w:spacing w:after="0" w:line="240" w:lineRule="auto"/>
      <w:ind w:firstLine="420"/>
      <w:jc w:val="both"/>
    </w:pPr>
    <w:rPr>
      <w:rFonts w:ascii="Times New Roman" w:hAnsi="Times New Roman" w:cs="Times New Roman"/>
      <w:kern w:val="2"/>
      <w:sz w:val="21"/>
      <w:szCs w:val="20"/>
    </w:rPr>
  </w:style>
  <w:style w:type="paragraph" w:customStyle="1" w:styleId="a2">
    <w:name w:val="表格文字居左"/>
    <w:basedOn w:val="Normal"/>
    <w:next w:val="Normal"/>
    <w:rsid w:val="00B86D8D"/>
    <w:pPr>
      <w:widowControl w:val="0"/>
      <w:spacing w:after="0" w:line="240" w:lineRule="auto"/>
      <w:jc w:val="both"/>
    </w:pPr>
    <w:rPr>
      <w:rFonts w:ascii="Arial" w:hAnsi="Arial" w:cs="宋体"/>
      <w:kern w:val="2"/>
      <w:sz w:val="21"/>
      <w:szCs w:val="20"/>
    </w:rPr>
  </w:style>
  <w:style w:type="paragraph" w:styleId="z-TopofForm">
    <w:name w:val="HTML Top of Form"/>
    <w:basedOn w:val="Normal"/>
    <w:next w:val="Normal"/>
    <w:link w:val="z-TopofFormChar"/>
    <w:hidden/>
    <w:uiPriority w:val="99"/>
    <w:unhideWhenUsed/>
    <w:rsid w:val="00B86D8D"/>
    <w:pPr>
      <w:pBdr>
        <w:bottom w:val="single" w:sz="6" w:space="1" w:color="auto"/>
      </w:pBdr>
      <w:spacing w:after="0" w:line="240" w:lineRule="auto"/>
      <w:jc w:val="center"/>
    </w:pPr>
    <w:rPr>
      <w:rFonts w:ascii="Arial" w:hAnsi="Arial" w:cs="Times New Roman"/>
      <w:vanish/>
      <w:sz w:val="16"/>
      <w:szCs w:val="16"/>
    </w:rPr>
  </w:style>
  <w:style w:type="character" w:customStyle="1" w:styleId="z-TopofFormChar">
    <w:name w:val="z-Top of Form Char"/>
    <w:basedOn w:val="DefaultParagraphFont"/>
    <w:link w:val="z-TopofForm"/>
    <w:uiPriority w:val="99"/>
    <w:rsid w:val="00B86D8D"/>
    <w:rPr>
      <w:rFonts w:ascii="Arial" w:hAnsi="Arial" w:cs="Times New Roman"/>
      <w:vanish/>
      <w:sz w:val="16"/>
      <w:szCs w:val="16"/>
    </w:rPr>
  </w:style>
  <w:style w:type="character" w:customStyle="1" w:styleId="hps">
    <w:name w:val="hps"/>
    <w:basedOn w:val="DefaultParagraphFont"/>
    <w:rsid w:val="00B86D8D"/>
  </w:style>
  <w:style w:type="paragraph" w:styleId="z-BottomofForm">
    <w:name w:val="HTML Bottom of Form"/>
    <w:basedOn w:val="Normal"/>
    <w:next w:val="Normal"/>
    <w:link w:val="z-BottomofFormChar"/>
    <w:hidden/>
    <w:uiPriority w:val="99"/>
    <w:unhideWhenUsed/>
    <w:rsid w:val="00B86D8D"/>
    <w:pPr>
      <w:pBdr>
        <w:top w:val="single" w:sz="6" w:space="1" w:color="auto"/>
      </w:pBdr>
      <w:spacing w:after="0" w:line="240" w:lineRule="auto"/>
      <w:jc w:val="center"/>
    </w:pPr>
    <w:rPr>
      <w:rFonts w:ascii="Arial" w:hAnsi="Arial" w:cs="Times New Roman"/>
      <w:vanish/>
      <w:sz w:val="16"/>
      <w:szCs w:val="16"/>
    </w:rPr>
  </w:style>
  <w:style w:type="character" w:customStyle="1" w:styleId="z-BottomofFormChar">
    <w:name w:val="z-Bottom of Form Char"/>
    <w:basedOn w:val="DefaultParagraphFont"/>
    <w:link w:val="z-BottomofForm"/>
    <w:uiPriority w:val="99"/>
    <w:rsid w:val="00B86D8D"/>
    <w:rPr>
      <w:rFonts w:ascii="Arial" w:hAnsi="Arial" w:cs="Times New Roman"/>
      <w:vanish/>
      <w:sz w:val="16"/>
      <w:szCs w:val="16"/>
    </w:rPr>
  </w:style>
  <w:style w:type="paragraph" w:customStyle="1" w:styleId="tablecell0">
    <w:name w:val="tablecell"/>
    <w:basedOn w:val="Normal"/>
    <w:qFormat/>
    <w:rsid w:val="00B86D8D"/>
    <w:pPr>
      <w:autoSpaceDE w:val="0"/>
      <w:autoSpaceDN w:val="0"/>
      <w:adjustRightInd w:val="0"/>
      <w:snapToGrid w:val="0"/>
      <w:spacing w:before="40" w:after="40" w:line="240" w:lineRule="auto"/>
    </w:pPr>
    <w:rPr>
      <w:rFonts w:ascii="Times New Roman" w:hAnsi="Times New Roman" w:cs="Times New Roman"/>
      <w:sz w:val="20"/>
      <w:szCs w:val="20"/>
      <w:lang w:eastAsia="en-US"/>
    </w:rPr>
  </w:style>
  <w:style w:type="character" w:customStyle="1" w:styleId="shorttext">
    <w:name w:val="short_text"/>
    <w:basedOn w:val="DefaultParagraphFont"/>
    <w:rsid w:val="00B86D8D"/>
  </w:style>
  <w:style w:type="paragraph" w:customStyle="1" w:styleId="tableheader">
    <w:name w:val="tableheader"/>
    <w:basedOn w:val="Normal"/>
    <w:qFormat/>
    <w:rsid w:val="00B86D8D"/>
    <w:pPr>
      <w:snapToGrid w:val="0"/>
      <w:spacing w:before="40" w:after="40" w:line="240" w:lineRule="auto"/>
      <w:jc w:val="center"/>
    </w:pPr>
    <w:rPr>
      <w:rFonts w:ascii="Times New Roman" w:hAnsi="Times New Roman" w:cs="Calibri"/>
      <w:b/>
      <w:bCs/>
      <w:color w:val="000000"/>
      <w:sz w:val="20"/>
      <w:szCs w:val="20"/>
      <w:lang w:eastAsia="en-US"/>
    </w:rPr>
  </w:style>
  <w:style w:type="character" w:customStyle="1" w:styleId="keyword">
    <w:name w:val="keyword"/>
    <w:basedOn w:val="DefaultParagraphFont"/>
    <w:rsid w:val="00B86D8D"/>
  </w:style>
  <w:style w:type="paragraph" w:customStyle="1" w:styleId="Test">
    <w:name w:val="Test"/>
    <w:basedOn w:val="Normal"/>
    <w:rsid w:val="00B86D8D"/>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iPriority w:val="99"/>
    <w:unhideWhenUsed/>
    <w:rsid w:val="00B86D8D"/>
    <w:pPr>
      <w:spacing w:after="120" w:line="276" w:lineRule="auto"/>
      <w:ind w:left="360"/>
    </w:pPr>
    <w:rPr>
      <w:rFonts w:ascii="Times New Roman" w:hAnsi="Times New Roman" w:cs="Times New Roman"/>
      <w:sz w:val="20"/>
      <w:szCs w:val="20"/>
    </w:rPr>
  </w:style>
  <w:style w:type="character" w:customStyle="1" w:styleId="BodyTextIndentChar">
    <w:name w:val="Body Text Indent Char"/>
    <w:basedOn w:val="DefaultParagraphFont"/>
    <w:link w:val="BodyTextIndent"/>
    <w:uiPriority w:val="99"/>
    <w:rsid w:val="00B86D8D"/>
    <w:rPr>
      <w:rFonts w:ascii="Times New Roman" w:hAnsi="Times New Roman" w:cs="Times New Roman"/>
      <w:sz w:val="20"/>
      <w:szCs w:val="20"/>
    </w:rPr>
  </w:style>
  <w:style w:type="paragraph" w:customStyle="1" w:styleId="ordinary-output">
    <w:name w:val="ordinary-output"/>
    <w:basedOn w:val="Normal"/>
    <w:rsid w:val="00B86D8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DefaultParagraphFont"/>
    <w:rsid w:val="00B86D8D"/>
  </w:style>
  <w:style w:type="paragraph" w:customStyle="1" w:styleId="3GPPNormalText">
    <w:name w:val="3GPP Normal Text"/>
    <w:basedOn w:val="BodyText"/>
    <w:link w:val="3GPPNormalTextChar"/>
    <w:qFormat/>
    <w:rsid w:val="00B86D8D"/>
    <w:pPr>
      <w:tabs>
        <w:tab w:val="left" w:pos="1440"/>
      </w:tabs>
      <w:autoSpaceDE/>
      <w:autoSpaceDN/>
      <w:adjustRightInd/>
      <w:snapToGrid/>
      <w:ind w:left="1440" w:hanging="1440"/>
    </w:pPr>
    <w:rPr>
      <w:rFonts w:eastAsia="MS Mincho"/>
      <w:sz w:val="22"/>
      <w:szCs w:val="24"/>
      <w:lang w:val="en-US" w:eastAsia="zh-CN"/>
    </w:rPr>
  </w:style>
  <w:style w:type="character" w:customStyle="1" w:styleId="3GPPNormalTextChar">
    <w:name w:val="3GPP Normal Text Char"/>
    <w:link w:val="3GPPNormalText"/>
    <w:qFormat/>
    <w:rsid w:val="00B86D8D"/>
    <w:rPr>
      <w:rFonts w:ascii="Times New Roman" w:eastAsia="MS Mincho" w:hAnsi="Times New Roman" w:cs="Times New Roman"/>
      <w:szCs w:val="24"/>
    </w:rPr>
  </w:style>
  <w:style w:type="paragraph" w:styleId="ListNumber3">
    <w:name w:val="List Number 3"/>
    <w:basedOn w:val="Normal"/>
    <w:rsid w:val="00B86D8D"/>
    <w:pPr>
      <w:numPr>
        <w:numId w:val="34"/>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ReferenceChar">
    <w:name w:val="Reference Char"/>
    <w:link w:val="Reference"/>
    <w:rsid w:val="00B86D8D"/>
    <w:rPr>
      <w:rFonts w:ascii="Times New Roman" w:eastAsia="宋体" w:hAnsi="Times New Roman" w:cs="Times New Roman"/>
      <w:sz w:val="20"/>
      <w:szCs w:val="20"/>
      <w:lang w:val="en-GB" w:eastAsia="en-GB"/>
    </w:rPr>
  </w:style>
  <w:style w:type="paragraph" w:styleId="Subtitle">
    <w:name w:val="Subtitle"/>
    <w:basedOn w:val="Normal"/>
    <w:next w:val="Normal"/>
    <w:link w:val="SubtitleChar"/>
    <w:uiPriority w:val="11"/>
    <w:qFormat/>
    <w:rsid w:val="00B86D8D"/>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rPr>
  </w:style>
  <w:style w:type="character" w:customStyle="1" w:styleId="SubtitleChar">
    <w:name w:val="Subtitle Char"/>
    <w:basedOn w:val="DefaultParagraphFont"/>
    <w:link w:val="Subtitle"/>
    <w:uiPriority w:val="11"/>
    <w:rsid w:val="00B86D8D"/>
    <w:rPr>
      <w:rFonts w:asciiTheme="majorHAnsi" w:eastAsiaTheme="majorEastAsia" w:hAnsiTheme="majorHAnsi" w:cstheme="majorBidi"/>
      <w:b/>
      <w:i/>
      <w:iCs/>
      <w:color w:val="5B9BD5" w:themeColor="accent1"/>
      <w:spacing w:val="15"/>
      <w:sz w:val="20"/>
      <w:szCs w:val="24"/>
    </w:rPr>
  </w:style>
  <w:style w:type="table" w:customStyle="1" w:styleId="TableGridLight1">
    <w:name w:val="Table Grid Light1"/>
    <w:basedOn w:val="TableNormal"/>
    <w:uiPriority w:val="40"/>
    <w:rsid w:val="00B86D8D"/>
    <w:pPr>
      <w:spacing w:after="0" w:line="240" w:lineRule="auto"/>
    </w:pPr>
    <w:rPr>
      <w:rFonts w:ascii="Calibri" w:hAnsi="Calibri"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86D8D"/>
    <w:pPr>
      <w:spacing w:after="0" w:line="240" w:lineRule="auto"/>
    </w:pPr>
    <w:rPr>
      <w:rFonts w:ascii="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86D8D"/>
  </w:style>
  <w:style w:type="paragraph" w:styleId="Title">
    <w:name w:val="Title"/>
    <w:aliases w:val="Heading 31"/>
    <w:basedOn w:val="Normal"/>
    <w:link w:val="TitleChar1"/>
    <w:qFormat/>
    <w:rsid w:val="00B86D8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1">
    <w:name w:val="Title Char1"/>
    <w:aliases w:val="Heading 31 Char"/>
    <w:basedOn w:val="DefaultParagraphFont"/>
    <w:link w:val="Title"/>
    <w:rsid w:val="00B86D8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B86D8D"/>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B86D8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86D8D"/>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TitleText">
    <w:name w:val="Title Text"/>
    <w:basedOn w:val="Normal"/>
    <w:next w:val="Normal"/>
    <w:rsid w:val="00B86D8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B86D8D"/>
  </w:style>
  <w:style w:type="paragraph" w:customStyle="1" w:styleId="berschrift2Head2A2">
    <w:name w:val="Überschrift 2.Head2A.2"/>
    <w:basedOn w:val="Heading1"/>
    <w:next w:val="Normal"/>
    <w:rsid w:val="00B86D8D"/>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B86D8D"/>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B86D8D"/>
    <w:pPr>
      <w:widowControl w:val="0"/>
      <w:autoSpaceDE/>
      <w:autoSpaceDN/>
      <w:adjustRightInd/>
      <w:snapToGrid/>
      <w:spacing w:after="0"/>
    </w:pPr>
    <w:rPr>
      <w:rFonts w:eastAsiaTheme="minorEastAsia"/>
      <w:color w:val="0000FF"/>
      <w:kern w:val="2"/>
      <w:sz w:val="21"/>
      <w:lang w:val="en-US" w:eastAsia="zh-CN"/>
    </w:rPr>
  </w:style>
  <w:style w:type="paragraph" w:customStyle="1" w:styleId="BalloonText1">
    <w:name w:val="Balloon Text1"/>
    <w:basedOn w:val="Normal"/>
    <w:semiHidden/>
    <w:rsid w:val="00B86D8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B86D8D"/>
    <w:pPr>
      <w:spacing w:before="360" w:after="0" w:line="240" w:lineRule="atLeast"/>
      <w:jc w:val="center"/>
    </w:pPr>
    <w:rPr>
      <w:rFonts w:ascii="Times New Roman" w:eastAsia="MS Mincho" w:hAnsi="Times New Roman" w:cs="Times New Roman"/>
      <w:sz w:val="20"/>
      <w:szCs w:val="20"/>
      <w:lang w:eastAsia="ja-JP"/>
    </w:rPr>
  </w:style>
  <w:style w:type="paragraph" w:styleId="ListContinue2">
    <w:name w:val="List Continue 2"/>
    <w:basedOn w:val="Normal"/>
    <w:rsid w:val="00B86D8D"/>
    <w:pPr>
      <w:spacing w:after="180" w:line="240" w:lineRule="auto"/>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B86D8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86D8D"/>
    <w:rPr>
      <w:rFonts w:ascii="Times New Roman" w:eastAsia="MS Mincho" w:hAnsi="Times New Roman" w:cs="Times New Roman"/>
      <w:sz w:val="20"/>
      <w:szCs w:val="20"/>
      <w:lang w:val="en-GB" w:eastAsia="en-US"/>
    </w:rPr>
  </w:style>
  <w:style w:type="character" w:styleId="PageNumber">
    <w:name w:val="page number"/>
    <w:basedOn w:val="DefaultParagraphFont"/>
    <w:rsid w:val="00B86D8D"/>
  </w:style>
  <w:style w:type="paragraph" w:customStyle="1" w:styleId="List1">
    <w:name w:val="List 1"/>
    <w:basedOn w:val="Normal"/>
    <w:rsid w:val="00B86D8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B86D8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B86D8D"/>
    <w:rPr>
      <w:b/>
    </w:rPr>
  </w:style>
  <w:style w:type="character" w:customStyle="1" w:styleId="NOChar">
    <w:name w:val="NO Char"/>
    <w:link w:val="NO"/>
    <w:rsid w:val="00B86D8D"/>
    <w:rPr>
      <w:rFonts w:ascii="Times New Roman" w:eastAsia="宋体" w:hAnsi="Times New Roman" w:cs="Times New Roman"/>
      <w:sz w:val="20"/>
      <w:szCs w:val="20"/>
      <w:lang w:val="en-GB" w:eastAsia="en-US"/>
    </w:rPr>
  </w:style>
  <w:style w:type="table" w:styleId="TableClassic2">
    <w:name w:val="Table Classic 2"/>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86D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86D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86D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86D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86D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86D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86D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86D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86D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86D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86D8D"/>
    <w:pPr>
      <w:spacing w:after="220" w:line="240" w:lineRule="auto"/>
    </w:pPr>
    <w:rPr>
      <w:rFonts w:ascii="Arial" w:eastAsia="宋体" w:hAnsi="Arial" w:cs="Times New Roman"/>
      <w:szCs w:val="24"/>
      <w:lang w:eastAsia="en-US"/>
    </w:rPr>
  </w:style>
  <w:style w:type="paragraph" w:customStyle="1" w:styleId="a3">
    <w:name w:val="样式 正文"/>
    <w:basedOn w:val="Normal"/>
    <w:link w:val="Char"/>
    <w:rsid w:val="00B86D8D"/>
    <w:pPr>
      <w:widowControl w:val="0"/>
      <w:spacing w:after="0" w:line="240" w:lineRule="auto"/>
      <w:ind w:firstLineChars="200" w:firstLine="420"/>
      <w:jc w:val="both"/>
    </w:pPr>
    <w:rPr>
      <w:rFonts w:ascii="Times New Roman" w:eastAsia="宋体" w:hAnsi="Times New Roman" w:cs="宋体"/>
      <w:kern w:val="2"/>
      <w:sz w:val="21"/>
      <w:szCs w:val="20"/>
    </w:rPr>
  </w:style>
  <w:style w:type="character" w:customStyle="1" w:styleId="Char">
    <w:name w:val="样式 正文 Char"/>
    <w:basedOn w:val="DefaultParagraphFont"/>
    <w:link w:val="a3"/>
    <w:rsid w:val="00B86D8D"/>
    <w:rPr>
      <w:rFonts w:ascii="Times New Roman" w:eastAsia="宋体" w:hAnsi="Times New Roman" w:cs="宋体"/>
      <w:kern w:val="2"/>
      <w:sz w:val="21"/>
      <w:szCs w:val="20"/>
    </w:rPr>
  </w:style>
  <w:style w:type="paragraph" w:customStyle="1" w:styleId="a4">
    <w:name w:val="公式"/>
    <w:basedOn w:val="Normal"/>
    <w:rsid w:val="00B86D8D"/>
    <w:pPr>
      <w:widowControl w:val="0"/>
      <w:spacing w:after="0" w:line="240" w:lineRule="auto"/>
      <w:ind w:firstLine="420"/>
      <w:jc w:val="right"/>
    </w:pPr>
    <w:rPr>
      <w:rFonts w:ascii="Times New Roman" w:eastAsia="宋体" w:hAnsi="Times New Roman" w:cs="宋体"/>
      <w:kern w:val="2"/>
      <w:sz w:val="21"/>
      <w:szCs w:val="20"/>
    </w:rPr>
  </w:style>
  <w:style w:type="paragraph" w:customStyle="1" w:styleId="Normal9pointspacing">
    <w:name w:val="Normal 9 point spacing"/>
    <w:basedOn w:val="BodyText"/>
    <w:link w:val="Normal9pointspacingChar"/>
    <w:qFormat/>
    <w:rsid w:val="00B86D8D"/>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86D8D"/>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B86D8D"/>
    <w:pPr>
      <w:spacing w:before="60" w:after="0" w:line="240" w:lineRule="auto"/>
      <w:ind w:left="1259" w:hanging="1259"/>
    </w:pPr>
    <w:rPr>
      <w:rFonts w:ascii="Arial" w:eastAsia="宋体" w:hAnsi="Arial" w:cs="Arial"/>
      <w:sz w:val="20"/>
      <w:szCs w:val="20"/>
    </w:rPr>
  </w:style>
  <w:style w:type="paragraph" w:customStyle="1" w:styleId="Figure">
    <w:name w:val="Figure"/>
    <w:basedOn w:val="Normal"/>
    <w:next w:val="Caption"/>
    <w:rsid w:val="00B86D8D"/>
    <w:pPr>
      <w:keepNext/>
      <w:keepLines/>
      <w:spacing w:before="180"/>
      <w:jc w:val="center"/>
    </w:pPr>
    <w:rPr>
      <w:rFonts w:eastAsiaTheme="minorHAnsi"/>
      <w:lang w:eastAsia="en-US"/>
    </w:rPr>
  </w:style>
  <w:style w:type="paragraph" w:customStyle="1" w:styleId="3GPPHeader">
    <w:name w:val="3GPP_Header"/>
    <w:basedOn w:val="Normal"/>
    <w:rsid w:val="00B86D8D"/>
    <w:pPr>
      <w:tabs>
        <w:tab w:val="left" w:pos="1701"/>
        <w:tab w:val="right" w:pos="9639"/>
      </w:tabs>
      <w:spacing w:after="240"/>
    </w:pPr>
    <w:rPr>
      <w:rFonts w:eastAsiaTheme="minorHAnsi"/>
      <w:b/>
      <w:sz w:val="24"/>
      <w:lang w:eastAsia="en-US"/>
    </w:rPr>
  </w:style>
  <w:style w:type="paragraph" w:customStyle="1" w:styleId="Observation">
    <w:name w:val="Observation"/>
    <w:basedOn w:val="Proposal"/>
    <w:qFormat/>
    <w:rsid w:val="00B86D8D"/>
    <w:pPr>
      <w:numPr>
        <w:numId w:val="35"/>
      </w:numPr>
      <w:spacing w:after="160"/>
      <w:ind w:left="1701" w:hanging="1701"/>
      <w:jc w:val="left"/>
    </w:pPr>
    <w:rPr>
      <w:rFonts w:asciiTheme="minorHAnsi" w:eastAsiaTheme="minorHAnsi" w:hAnsiTheme="minorHAnsi"/>
    </w:rPr>
  </w:style>
  <w:style w:type="paragraph" w:styleId="TableofFigures">
    <w:name w:val="table of figures"/>
    <w:basedOn w:val="Normal"/>
    <w:next w:val="Normal"/>
    <w:rsid w:val="00B86D8D"/>
    <w:pPr>
      <w:ind w:left="1418" w:hanging="1418"/>
    </w:pPr>
    <w:rPr>
      <w:rFonts w:eastAsiaTheme="minorHAnsi"/>
      <w:b/>
      <w:lang w:eastAsia="en-US"/>
    </w:rPr>
  </w:style>
  <w:style w:type="paragraph" w:customStyle="1" w:styleId="references0">
    <w:name w:val="references"/>
    <w:rsid w:val="00B86D8D"/>
    <w:pPr>
      <w:numPr>
        <w:numId w:val="36"/>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B86D8D"/>
    <w:pPr>
      <w:keepNext/>
      <w:numPr>
        <w:numId w:val="37"/>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NumberedList">
    <w:name w:val="Numbered List"/>
    <w:basedOn w:val="Normal"/>
    <w:rsid w:val="00B86D8D"/>
    <w:pPr>
      <w:numPr>
        <w:numId w:val="39"/>
      </w:numPr>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B86D8D"/>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rsid w:val="00B86D8D"/>
    <w:pPr>
      <w:spacing w:before="120" w:after="120" w:line="240" w:lineRule="atLeast"/>
      <w:jc w:val="right"/>
    </w:pPr>
    <w:rPr>
      <w:rFonts w:ascii="Times New Roman" w:hAnsi="Times New Roman" w:cs="Times New Roman"/>
      <w:szCs w:val="20"/>
      <w:lang w:eastAsia="en-US"/>
    </w:rPr>
  </w:style>
  <w:style w:type="paragraph" w:customStyle="1" w:styleId="multifig">
    <w:name w:val="multifig"/>
    <w:basedOn w:val="Normal"/>
    <w:rsid w:val="00B86D8D"/>
    <w:pPr>
      <w:keepNext/>
      <w:tabs>
        <w:tab w:val="center" w:pos="2160"/>
        <w:tab w:val="center" w:pos="6480"/>
      </w:tabs>
      <w:spacing w:after="0" w:line="240" w:lineRule="atLeast"/>
    </w:pPr>
    <w:rPr>
      <w:rFonts w:ascii="Times New Roman" w:hAnsi="Times New Roman" w:cs="Times New Roman"/>
      <w:sz w:val="24"/>
      <w:szCs w:val="20"/>
      <w:lang w:eastAsia="en-US"/>
    </w:rPr>
  </w:style>
  <w:style w:type="paragraph" w:customStyle="1" w:styleId="TableCaption">
    <w:name w:val="TableCaption"/>
    <w:basedOn w:val="Normal"/>
    <w:rsid w:val="00B86D8D"/>
    <w:pPr>
      <w:keepNext/>
      <w:tabs>
        <w:tab w:val="left" w:pos="936"/>
      </w:tabs>
      <w:spacing w:before="120" w:after="60" w:line="240" w:lineRule="auto"/>
      <w:ind w:left="936" w:hanging="936"/>
      <w:jc w:val="both"/>
    </w:pPr>
    <w:rPr>
      <w:rFonts w:ascii="Times New Roman" w:hAnsi="Times New Roman" w:cs="Times New Roman"/>
      <w:szCs w:val="20"/>
      <w:lang w:eastAsia="en-US"/>
    </w:rPr>
  </w:style>
  <w:style w:type="paragraph" w:customStyle="1" w:styleId="EquationNumbered">
    <w:name w:val="Equation Numbered"/>
    <w:basedOn w:val="Normal"/>
    <w:rsid w:val="00B86D8D"/>
    <w:pPr>
      <w:tabs>
        <w:tab w:val="center" w:pos="4320"/>
        <w:tab w:val="right" w:pos="8640"/>
      </w:tabs>
      <w:spacing w:before="60" w:after="60" w:line="300" w:lineRule="atLeast"/>
    </w:pPr>
    <w:rPr>
      <w:rFonts w:ascii="Times New Roman" w:hAnsi="Times New Roman" w:cs="Times New Roman"/>
      <w:szCs w:val="20"/>
      <w:lang w:eastAsia="en-US"/>
    </w:rPr>
  </w:style>
  <w:style w:type="paragraph" w:customStyle="1" w:styleId="Style10ptChar">
    <w:name w:val="Style 10 pt Char"/>
    <w:basedOn w:val="Normal"/>
    <w:rsid w:val="00B86D8D"/>
    <w:pPr>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B86D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86D8D"/>
    <w:pPr>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B86D8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8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B86D8D"/>
    <w:rPr>
      <w:rFonts w:ascii="Courier New" w:eastAsia="Batang" w:hAnsi="Courier New" w:cs="Courier New"/>
      <w:sz w:val="20"/>
      <w:szCs w:val="20"/>
      <w:lang w:eastAsia="ko-KR"/>
    </w:rPr>
  </w:style>
  <w:style w:type="paragraph" w:customStyle="1" w:styleId="Bullet0">
    <w:name w:val="Bullet"/>
    <w:basedOn w:val="Normal"/>
    <w:rsid w:val="00B86D8D"/>
    <w:pPr>
      <w:numPr>
        <w:numId w:val="38"/>
      </w:numPr>
      <w:spacing w:after="0" w:line="240" w:lineRule="auto"/>
    </w:pPr>
    <w:rPr>
      <w:rFonts w:ascii="Times New Roman" w:hAnsi="Times New Roman" w:cs="Times New Roman"/>
      <w:sz w:val="24"/>
      <w:szCs w:val="24"/>
      <w:lang w:eastAsia="en-US"/>
    </w:rPr>
  </w:style>
  <w:style w:type="paragraph" w:customStyle="1" w:styleId="FigureCentered">
    <w:name w:val="FigureCentered"/>
    <w:basedOn w:val="Normal"/>
    <w:next w:val="Normal"/>
    <w:rsid w:val="00B86D8D"/>
    <w:pPr>
      <w:keepNext/>
      <w:spacing w:before="60" w:after="60" w:line="240" w:lineRule="atLeast"/>
      <w:jc w:val="center"/>
    </w:pPr>
    <w:rPr>
      <w:rFonts w:ascii="Times New Roman" w:hAnsi="Times New Roman" w:cs="Times New Roman"/>
      <w:sz w:val="24"/>
      <w:szCs w:val="20"/>
      <w:lang w:eastAsia="en-US"/>
    </w:rPr>
  </w:style>
  <w:style w:type="character" w:customStyle="1" w:styleId="Equation-NumberedChar">
    <w:name w:val="Equation-Numbered Char"/>
    <w:rsid w:val="00B86D8D"/>
    <w:rPr>
      <w:rFonts w:ascii="Arial" w:eastAsia="宋体" w:hAnsi="Arial" w:cs="Arial"/>
      <w:color w:val="0000FF"/>
      <w:kern w:val="2"/>
      <w:sz w:val="22"/>
      <w:lang w:val="en-US" w:eastAsia="en-US" w:bidi="ar-SA"/>
    </w:rPr>
  </w:style>
  <w:style w:type="paragraph" w:customStyle="1" w:styleId="item">
    <w:name w:val="item"/>
    <w:basedOn w:val="Normal"/>
    <w:rsid w:val="00B86D8D"/>
    <w:pPr>
      <w:numPr>
        <w:numId w:val="40"/>
      </w:numPr>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B86D8D"/>
    <w:pPr>
      <w:spacing w:after="0" w:line="240" w:lineRule="auto"/>
      <w:jc w:val="both"/>
    </w:pPr>
    <w:rPr>
      <w:rFonts w:ascii="Times New Roman" w:hAnsi="Times New Roman" w:cs="Times New Roman"/>
      <w:sz w:val="16"/>
      <w:szCs w:val="24"/>
      <w:lang w:eastAsia="en-US"/>
    </w:rPr>
  </w:style>
  <w:style w:type="character" w:styleId="LineNumber">
    <w:name w:val="line number"/>
    <w:rsid w:val="00B86D8D"/>
    <w:rPr>
      <w:rFonts w:ascii="Arial" w:eastAsia="宋体" w:hAnsi="Arial" w:cs="Arial"/>
      <w:color w:val="0000FF"/>
      <w:kern w:val="2"/>
      <w:sz w:val="18"/>
      <w:lang w:val="en-US" w:eastAsia="zh-CN" w:bidi="ar-SA"/>
    </w:rPr>
  </w:style>
  <w:style w:type="paragraph" w:customStyle="1" w:styleId="figure0">
    <w:name w:val="figure"/>
    <w:basedOn w:val="Normal"/>
    <w:rsid w:val="00B86D8D"/>
    <w:pPr>
      <w:keepNext/>
      <w:keepLines/>
      <w:spacing w:before="60" w:after="60" w:line="240" w:lineRule="atLeast"/>
      <w:jc w:val="center"/>
    </w:pPr>
    <w:rPr>
      <w:rFonts w:ascii="Times New Roman" w:hAnsi="Times New Roman" w:cs="Times New Roman"/>
      <w:sz w:val="20"/>
      <w:szCs w:val="20"/>
      <w:lang w:eastAsia="en-US"/>
    </w:rPr>
  </w:style>
  <w:style w:type="character" w:customStyle="1" w:styleId="moz-txt-tag">
    <w:name w:val="moz-txt-tag"/>
    <w:rsid w:val="00B86D8D"/>
    <w:rPr>
      <w:rFonts w:ascii="Arial" w:eastAsia="宋体" w:hAnsi="Arial" w:cs="Arial"/>
      <w:color w:val="0000FF"/>
      <w:kern w:val="2"/>
      <w:lang w:val="en-US" w:eastAsia="zh-CN" w:bidi="ar-SA"/>
    </w:rPr>
  </w:style>
  <w:style w:type="paragraph" w:customStyle="1" w:styleId="tac0">
    <w:name w:val="tac"/>
    <w:basedOn w:val="Normal"/>
    <w:rsid w:val="00B86D8D"/>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B86D8D"/>
    <w:pPr>
      <w:keepNext/>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CharCharCharChar1">
    <w:name w:val="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Normal"/>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character" w:customStyle="1" w:styleId="opdicttext22">
    <w:name w:val="op_dict_text22"/>
    <w:basedOn w:val="DefaultParagraphFont"/>
    <w:rsid w:val="00B86D8D"/>
  </w:style>
  <w:style w:type="character" w:customStyle="1" w:styleId="def">
    <w:name w:val="def"/>
    <w:basedOn w:val="DefaultParagraphFont"/>
    <w:rsid w:val="00B86D8D"/>
  </w:style>
  <w:style w:type="paragraph" w:customStyle="1" w:styleId="Normalwithindent">
    <w:name w:val="Normal with indent"/>
    <w:basedOn w:val="Normal"/>
    <w:link w:val="NormalwithindentChar"/>
    <w:qFormat/>
    <w:rsid w:val="00B86D8D"/>
    <w:pPr>
      <w:spacing w:before="120" w:after="120" w:line="336" w:lineRule="auto"/>
      <w:ind w:firstLine="397"/>
      <w:jc w:val="both"/>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rsid w:val="00B86D8D"/>
    <w:rPr>
      <w:rFonts w:ascii="Times New Roman" w:eastAsia="Malgun Gothic" w:hAnsi="Times New Roman" w:cs="Times New Roman"/>
      <w:sz w:val="20"/>
      <w:szCs w:val="20"/>
      <w:lang w:val="en-GB"/>
    </w:rPr>
  </w:style>
  <w:style w:type="paragraph" w:styleId="NoSpacing">
    <w:name w:val="No Spacing"/>
    <w:uiPriority w:val="1"/>
    <w:qFormat/>
    <w:rsid w:val="00B86D8D"/>
    <w:pPr>
      <w:spacing w:after="0" w:line="240" w:lineRule="auto"/>
    </w:pPr>
    <w:rPr>
      <w:rFonts w:ascii="Calibri" w:eastAsia="宋体" w:hAnsi="Calibri" w:cs="Times New Roman"/>
    </w:rPr>
  </w:style>
  <w:style w:type="character" w:customStyle="1" w:styleId="high-light-bg4">
    <w:name w:val="high-light-bg4"/>
    <w:basedOn w:val="DefaultParagraphFont"/>
    <w:rsid w:val="00B86D8D"/>
  </w:style>
  <w:style w:type="character" w:customStyle="1" w:styleId="TitleChar2">
    <w:name w:val="Title Char2"/>
    <w:basedOn w:val="DefaultParagraphFont"/>
    <w:uiPriority w:val="10"/>
    <w:locked/>
    <w:rsid w:val="00B86D8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86D8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B86D8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B86D8D"/>
    <w:pPr>
      <w:numPr>
        <w:numId w:val="41"/>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B86D8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86D8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B86D8D"/>
    <w:rPr>
      <w:rFonts w:ascii="Times New Roman" w:eastAsia="MS Gothic" w:hAnsi="Times New Roman" w:cs="Times New Roman"/>
      <w:sz w:val="24"/>
      <w:szCs w:val="20"/>
      <w:lang w:val="en-GB" w:eastAsia="ja-JP"/>
    </w:rPr>
  </w:style>
  <w:style w:type="paragraph" w:customStyle="1" w:styleId="TableText1">
    <w:name w:val="Table_Text"/>
    <w:basedOn w:val="Normal"/>
    <w:rsid w:val="00B86D8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B86D8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86D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5">
    <w:name w:val="図表番号 (文字)"/>
    <w:aliases w:val="cap (文字),cap Char (文字) (文字)1"/>
    <w:rsid w:val="00B86D8D"/>
    <w:rPr>
      <w:rFonts w:eastAsia="MS Gothic"/>
      <w:b/>
      <w:noProof w:val="0"/>
      <w:kern w:val="2"/>
      <w:sz w:val="24"/>
      <w:lang w:val="en-GB"/>
    </w:rPr>
  </w:style>
  <w:style w:type="paragraph" w:customStyle="1" w:styleId="Normal1CharChar">
    <w:name w:val="Normal1 Char Char"/>
    <w:rsid w:val="00B86D8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B86D8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Normal"/>
    <w:uiPriority w:val="34"/>
    <w:qFormat/>
    <w:rsid w:val="00B86D8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86D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86D8D"/>
    <w:rPr>
      <w:rFonts w:ascii="Arial" w:eastAsia="宋体" w:hAnsi="Arial" w:cs="Arial"/>
      <w:sz w:val="20"/>
      <w:szCs w:val="20"/>
    </w:rPr>
  </w:style>
  <w:style w:type="paragraph" w:customStyle="1" w:styleId="msonormal0">
    <w:name w:val="msonormal"/>
    <w:basedOn w:val="Normal"/>
    <w:rsid w:val="00B86D8D"/>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Normal"/>
    <w:rsid w:val="00B86D8D"/>
    <w:pPr>
      <w:spacing w:before="100" w:beforeAutospacing="1" w:after="100" w:afterAutospacing="1" w:line="240" w:lineRule="auto"/>
    </w:pPr>
    <w:rPr>
      <w:rFonts w:ascii="等线" w:eastAsia="等线" w:hAnsi="等线" w:cs="宋体"/>
      <w:sz w:val="18"/>
      <w:szCs w:val="18"/>
    </w:rPr>
  </w:style>
  <w:style w:type="paragraph" w:customStyle="1" w:styleId="xl65">
    <w:name w:val="xl65"/>
    <w:basedOn w:val="Normal"/>
    <w:rsid w:val="00B86D8D"/>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Normal"/>
    <w:rsid w:val="00B86D8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Normal"/>
    <w:rsid w:val="00B86D8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Normal"/>
    <w:rsid w:val="00B86D8D"/>
    <w:pPr>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Normal"/>
    <w:rsid w:val="00B86D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Normal"/>
    <w:rsid w:val="00B86D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Normal"/>
    <w:rsid w:val="00B86D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Normal"/>
    <w:rsid w:val="00B86D8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Normal"/>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Normal"/>
    <w:rsid w:val="00B86D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Normal"/>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Normal"/>
    <w:rsid w:val="00B86D8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Normal"/>
    <w:rsid w:val="00B86D8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Normal"/>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Normal"/>
    <w:rsid w:val="00B86D8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93">
    <w:name w:val="xl93"/>
    <w:basedOn w:val="Normal"/>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Normal"/>
    <w:rsid w:val="00B86D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Normal"/>
    <w:rsid w:val="00B86D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Normal"/>
    <w:rsid w:val="00B86D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Normal"/>
    <w:rsid w:val="00B86D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Normal"/>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Normal"/>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Normal"/>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102">
    <w:name w:val="xl102"/>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3">
    <w:name w:val="xl103"/>
    <w:basedOn w:val="Normal"/>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Normal"/>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Normal"/>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7">
    <w:name w:val="xl107"/>
    <w:basedOn w:val="Normal"/>
    <w:rsid w:val="00B86D8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8">
    <w:name w:val="xl108"/>
    <w:basedOn w:val="Normal"/>
    <w:rsid w:val="00B86D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Normal"/>
    <w:rsid w:val="00B86D8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Normal"/>
    <w:rsid w:val="00B86D8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Normal"/>
    <w:rsid w:val="00B86D8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Normal"/>
    <w:rsid w:val="00B86D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Normal"/>
    <w:rsid w:val="00B86D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Normal"/>
    <w:rsid w:val="00B86D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Normal"/>
    <w:rsid w:val="00B86D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Normal"/>
    <w:rsid w:val="00B86D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Normal"/>
    <w:rsid w:val="00B86D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B86D8D"/>
    <w:rPr>
      <w:rFonts w:ascii="Arial" w:hAnsi="Arial"/>
      <w:vanish w:val="0"/>
      <w:color w:val="FF0000"/>
      <w:sz w:val="24"/>
    </w:rPr>
  </w:style>
  <w:style w:type="paragraph" w:customStyle="1" w:styleId="Bulletedo1">
    <w:name w:val="Bulleted o 1"/>
    <w:basedOn w:val="Normal"/>
    <w:rsid w:val="00B86D8D"/>
    <w:pPr>
      <w:numPr>
        <w:numId w:val="42"/>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customStyle="1" w:styleId="Equation">
    <w:name w:val="Equation"/>
    <w:basedOn w:val="Normal"/>
    <w:next w:val="Normal"/>
    <w:rsid w:val="00B86D8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11BodyText">
    <w:name w:val="11 BodyText"/>
    <w:basedOn w:val="Normal"/>
    <w:rsid w:val="00B86D8D"/>
    <w:pPr>
      <w:overflowPunct w:val="0"/>
      <w:autoSpaceDE w:val="0"/>
      <w:autoSpaceDN w:val="0"/>
      <w:adjustRightInd w:val="0"/>
      <w:spacing w:after="220" w:line="240" w:lineRule="auto"/>
      <w:ind w:left="1298"/>
      <w:textAlignment w:val="baseline"/>
    </w:pPr>
    <w:rPr>
      <w:rFonts w:ascii="Arial" w:eastAsia="宋体" w:hAnsi="Arial" w:cs="Times New Roman"/>
      <w:szCs w:val="20"/>
      <w:lang w:eastAsia="en-US"/>
    </w:rPr>
  </w:style>
  <w:style w:type="paragraph" w:customStyle="1" w:styleId="bodyCharCharChar">
    <w:name w:val="body Char Char Char"/>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paragraph" w:customStyle="1" w:styleId="body">
    <w:name w:val="body"/>
    <w:basedOn w:val="Normal"/>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6D8D"/>
    <w:rPr>
      <w:rFonts w:ascii="Arial" w:hAnsi="Arial"/>
      <w:sz w:val="32"/>
      <w:lang w:val="en-GB" w:eastAsia="en-US"/>
    </w:rPr>
  </w:style>
  <w:style w:type="character" w:customStyle="1" w:styleId="CharChar3">
    <w:name w:val="Char Char3"/>
    <w:rsid w:val="00B86D8D"/>
    <w:rPr>
      <w:rFonts w:ascii="Arial" w:hAnsi="Arial"/>
      <w:sz w:val="36"/>
      <w:lang w:val="en-GB" w:eastAsia="en-US" w:bidi="ar-SA"/>
    </w:rPr>
  </w:style>
  <w:style w:type="character" w:customStyle="1" w:styleId="CharChar2">
    <w:name w:val="Char Char2"/>
    <w:rsid w:val="00B86D8D"/>
    <w:rPr>
      <w:rFonts w:ascii="Arial" w:hAnsi="Arial"/>
      <w:sz w:val="32"/>
      <w:lang w:val="en-GB" w:eastAsia="en-US" w:bidi="ar-SA"/>
    </w:rPr>
  </w:style>
  <w:style w:type="character" w:customStyle="1" w:styleId="CharChar1">
    <w:name w:val="Char Char1"/>
    <w:rsid w:val="00B86D8D"/>
    <w:rPr>
      <w:rFonts w:ascii="Arial" w:hAnsi="Arial"/>
      <w:sz w:val="28"/>
      <w:lang w:val="en-GB" w:eastAsia="en-US" w:bidi="ar-SA"/>
    </w:rPr>
  </w:style>
  <w:style w:type="character" w:customStyle="1" w:styleId="CharChar">
    <w:name w:val="Char Char"/>
    <w:rsid w:val="00B86D8D"/>
    <w:rPr>
      <w:rFonts w:ascii="Arial" w:hAnsi="Arial"/>
      <w:sz w:val="22"/>
      <w:lang w:val="en-GB" w:eastAsia="en-US" w:bidi="ar-SA"/>
    </w:rPr>
  </w:style>
  <w:style w:type="table" w:styleId="DarkList-Accent6">
    <w:name w:val="Dark List Accent 6"/>
    <w:basedOn w:val="TableNormal"/>
    <w:uiPriority w:val="70"/>
    <w:rsid w:val="00B86D8D"/>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B86D8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7">
    <w:name w:val="テキスト (文字)"/>
    <w:link w:val="a6"/>
    <w:rsid w:val="00B86D8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B86D8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B86D8D"/>
  </w:style>
  <w:style w:type="paragraph" w:customStyle="1" w:styleId="onecomwebmail-msolistparagraph">
    <w:name w:val="onecomwebmail-msolistparagrap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Normal"/>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DefaultParagraphFont"/>
    <w:rsid w:val="00B86D8D"/>
  </w:style>
  <w:style w:type="character" w:customStyle="1" w:styleId="onecomwebmail-size">
    <w:name w:val="onecomwebmail-size"/>
    <w:basedOn w:val="DefaultParagraphFont"/>
    <w:rsid w:val="00B86D8D"/>
  </w:style>
  <w:style w:type="table" w:customStyle="1" w:styleId="TableGrid11">
    <w:name w:val="Table Grid11"/>
    <w:basedOn w:val="TableNormal"/>
    <w:next w:val="TableGrid"/>
    <w:uiPriority w:val="59"/>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86D8D"/>
    <w:pPr>
      <w:numPr>
        <w:numId w:val="43"/>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B86D8D"/>
    <w:rPr>
      <w:rFonts w:ascii="Times New Roman" w:eastAsia="宋体" w:hAnsi="Times New Roman" w:cs="Times New Roman"/>
      <w:szCs w:val="20"/>
    </w:rPr>
  </w:style>
  <w:style w:type="paragraph" w:customStyle="1" w:styleId="Style1">
    <w:name w:val="Style1"/>
    <w:basedOn w:val="Normal"/>
    <w:link w:val="Style1Char"/>
    <w:qFormat/>
    <w:rsid w:val="00B86D8D"/>
    <w:pPr>
      <w:spacing w:after="100" w:afterAutospacing="1" w:line="300" w:lineRule="auto"/>
      <w:ind w:firstLine="360"/>
      <w:contextualSpacing/>
      <w:jc w:val="both"/>
    </w:pPr>
    <w:rPr>
      <w:rFonts w:ascii="Times New Roman" w:eastAsia="宋体" w:hAnsi="Times New Roman" w:cs="Times New Roman"/>
      <w:sz w:val="20"/>
      <w:szCs w:val="20"/>
    </w:rPr>
  </w:style>
  <w:style w:type="character" w:customStyle="1" w:styleId="Style1Char">
    <w:name w:val="Style1 Char"/>
    <w:link w:val="Style1"/>
    <w:qFormat/>
    <w:rsid w:val="00B86D8D"/>
    <w:rPr>
      <w:rFonts w:ascii="Times New Roman" w:eastAsia="宋体" w:hAnsi="Times New Roman" w:cs="Times New Roman"/>
      <w:sz w:val="20"/>
      <w:szCs w:val="20"/>
    </w:rPr>
  </w:style>
  <w:style w:type="character" w:customStyle="1" w:styleId="fontstyle01">
    <w:name w:val="fontstyle01"/>
    <w:basedOn w:val="DefaultParagraphFont"/>
    <w:qFormat/>
    <w:rsid w:val="00B86D8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86D8D"/>
    <w:pPr>
      <w:spacing w:after="0" w:line="240" w:lineRule="auto"/>
    </w:pPr>
    <w:rPr>
      <w:rFonts w:ascii="Calibri" w:eastAsiaTheme="minorHAnsi" w:hAnsi="Calibri" w:cs="Calibri"/>
      <w:lang w:eastAsia="en-US"/>
    </w:rPr>
  </w:style>
  <w:style w:type="paragraph" w:customStyle="1" w:styleId="LGTdoc">
    <w:name w:val="LGTdoc_본문"/>
    <w:basedOn w:val="Normal"/>
    <w:link w:val="LGTdocChar"/>
    <w:qFormat/>
    <w:rsid w:val="00B86D8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B86D8D"/>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B86D8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6D8D"/>
    <w:rPr>
      <w:rFonts w:ascii="Times New Roman" w:eastAsia="Malgun Gothic" w:hAnsi="Times New Roman" w:cs="Batang"/>
      <w:sz w:val="20"/>
      <w:szCs w:val="20"/>
      <w:lang w:val="en-GB" w:eastAsia="en-US"/>
    </w:rPr>
  </w:style>
  <w:style w:type="paragraph" w:customStyle="1" w:styleId="LGTdoc1">
    <w:name w:val="LGTdoc_제목1"/>
    <w:basedOn w:val="Normal"/>
    <w:rsid w:val="00B86D8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B86D8D"/>
    <w:pPr>
      <w:spacing w:after="0" w:line="240" w:lineRule="auto"/>
    </w:pPr>
    <w:rPr>
      <w:rFonts w:ascii="Calibri" w:eastAsiaTheme="minorHAnsi" w:hAnsi="Calibri" w:cs="Calibri"/>
      <w:lang w:eastAsia="en-US"/>
    </w:rPr>
  </w:style>
  <w:style w:type="numbering" w:customStyle="1" w:styleId="NoList1">
    <w:name w:val="No List1"/>
    <w:next w:val="NoList"/>
    <w:uiPriority w:val="99"/>
    <w:semiHidden/>
    <w:unhideWhenUsed/>
    <w:rsid w:val="00B86D8D"/>
  </w:style>
  <w:style w:type="numbering" w:customStyle="1" w:styleId="NoList11">
    <w:name w:val="No List11"/>
    <w:next w:val="NoList"/>
    <w:uiPriority w:val="99"/>
    <w:semiHidden/>
    <w:unhideWhenUsed/>
    <w:rsid w:val="00B86D8D"/>
  </w:style>
  <w:style w:type="paragraph" w:customStyle="1" w:styleId="41">
    <w:name w:val="标题41"/>
    <w:basedOn w:val="Normal"/>
    <w:next w:val="NormalIndent"/>
    <w:rsid w:val="00B86D8D"/>
    <w:pPr>
      <w:widowControl w:val="0"/>
      <w:spacing w:after="0" w:line="240" w:lineRule="auto"/>
      <w:ind w:firstLine="420"/>
      <w:jc w:val="both"/>
    </w:pPr>
    <w:rPr>
      <w:rFonts w:ascii="Times New Roman" w:eastAsia="Times New Roman" w:hAnsi="Times New Roman" w:cs="Times New Roman"/>
      <w:kern w:val="2"/>
      <w:sz w:val="21"/>
      <w:szCs w:val="20"/>
    </w:rPr>
  </w:style>
  <w:style w:type="paragraph" w:customStyle="1" w:styleId="z-TopofForm1">
    <w:name w:val="z-Top of Form1"/>
    <w:basedOn w:val="Normal"/>
    <w:next w:val="Normal"/>
    <w:hidden/>
    <w:uiPriority w:val="99"/>
    <w:unhideWhenUsed/>
    <w:rsid w:val="00B86D8D"/>
    <w:pPr>
      <w:pBdr>
        <w:bottom w:val="single" w:sz="6" w:space="1" w:color="auto"/>
      </w:pBdr>
      <w:spacing w:after="0" w:line="240" w:lineRule="auto"/>
      <w:jc w:val="center"/>
    </w:pPr>
    <w:rPr>
      <w:rFonts w:ascii="Arial" w:eastAsia="Times New Roman" w:hAnsi="Arial" w:cs="Times New Roman"/>
      <w:vanish/>
      <w:sz w:val="16"/>
      <w:szCs w:val="16"/>
    </w:rPr>
  </w:style>
  <w:style w:type="paragraph" w:customStyle="1" w:styleId="z-BottomofForm1">
    <w:name w:val="z-Bottom of Form1"/>
    <w:basedOn w:val="Normal"/>
    <w:next w:val="Normal"/>
    <w:hidden/>
    <w:uiPriority w:val="99"/>
    <w:unhideWhenUsed/>
    <w:rsid w:val="00B86D8D"/>
    <w:pPr>
      <w:pBdr>
        <w:top w:val="single" w:sz="6" w:space="1" w:color="auto"/>
      </w:pBdr>
      <w:spacing w:after="0" w:line="240" w:lineRule="auto"/>
      <w:jc w:val="center"/>
    </w:pPr>
    <w:rPr>
      <w:rFonts w:ascii="Arial" w:eastAsia="Times New Roman" w:hAnsi="Arial" w:cs="Times New Roman"/>
      <w:vanish/>
      <w:sz w:val="16"/>
      <w:szCs w:val="16"/>
    </w:rPr>
  </w:style>
  <w:style w:type="paragraph" w:customStyle="1" w:styleId="BodyTextIndent1">
    <w:name w:val="Body Text Indent1"/>
    <w:basedOn w:val="Normal"/>
    <w:next w:val="BodyTextIndent"/>
    <w:uiPriority w:val="99"/>
    <w:unhideWhenUsed/>
    <w:rsid w:val="00B86D8D"/>
    <w:pPr>
      <w:spacing w:after="120" w:line="276" w:lineRule="auto"/>
      <w:ind w:left="360"/>
    </w:pPr>
    <w:rPr>
      <w:rFonts w:ascii="CG Times (WN)" w:eastAsia="Times New Roman" w:hAnsi="CG Times (WN)" w:cs="Times New Roman"/>
      <w:sz w:val="20"/>
      <w:szCs w:val="20"/>
    </w:rPr>
  </w:style>
  <w:style w:type="paragraph" w:customStyle="1" w:styleId="Subtitle1">
    <w:name w:val="Subtitle1"/>
    <w:basedOn w:val="Normal"/>
    <w:next w:val="Normal"/>
    <w:uiPriority w:val="11"/>
    <w:qFormat/>
    <w:rsid w:val="00B86D8D"/>
    <w:pPr>
      <w:numPr>
        <w:ilvl w:val="1"/>
      </w:numPr>
      <w:snapToGrid w:val="0"/>
      <w:spacing w:after="0" w:line="240" w:lineRule="auto"/>
    </w:pPr>
    <w:rPr>
      <w:rFonts w:ascii="Calibri Light" w:eastAsia="Times New Roman" w:hAnsi="Calibri Light" w:cs="Times New Roman"/>
      <w:b/>
      <w:i/>
      <w:iCs/>
      <w:color w:val="5B9BD5"/>
      <w:spacing w:val="15"/>
      <w:sz w:val="20"/>
      <w:szCs w:val="24"/>
    </w:rPr>
  </w:style>
  <w:style w:type="table" w:customStyle="1" w:styleId="TableGridLight11">
    <w:name w:val="Table Grid Light11"/>
    <w:basedOn w:val="TableNormal"/>
    <w:uiPriority w:val="40"/>
    <w:rsid w:val="00B86D8D"/>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86D8D"/>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86D8D"/>
    <w:rPr>
      <w:rFonts w:ascii="Times New Roman" w:hAnsi="Times New Roman"/>
      <w:lang w:val="en-GB" w:eastAsia="en-US"/>
    </w:rPr>
  </w:style>
  <w:style w:type="paragraph" w:customStyle="1" w:styleId="TableofFigures1">
    <w:name w:val="Table of Figures1"/>
    <w:basedOn w:val="Normal"/>
    <w:next w:val="Normal"/>
    <w:rsid w:val="00B86D8D"/>
    <w:pPr>
      <w:ind w:left="1418" w:hanging="1418"/>
    </w:pPr>
    <w:rPr>
      <w:rFonts w:ascii="Calibri" w:eastAsia="Calibri" w:hAnsi="Calibri" w:cs="Times New Roman"/>
      <w:b/>
      <w:lang w:eastAsia="en-US"/>
    </w:rPr>
  </w:style>
  <w:style w:type="numbering" w:customStyle="1" w:styleId="110">
    <w:name w:val="无列表11"/>
    <w:next w:val="NoList"/>
    <w:uiPriority w:val="99"/>
    <w:semiHidden/>
    <w:unhideWhenUsed/>
    <w:rsid w:val="00B86D8D"/>
  </w:style>
  <w:style w:type="numbering" w:customStyle="1" w:styleId="NoList111">
    <w:name w:val="No List111"/>
    <w:next w:val="NoList"/>
    <w:uiPriority w:val="99"/>
    <w:semiHidden/>
    <w:unhideWhenUsed/>
    <w:rsid w:val="00B86D8D"/>
  </w:style>
  <w:style w:type="numbering" w:customStyle="1" w:styleId="111">
    <w:name w:val="无列表111"/>
    <w:next w:val="NoList"/>
    <w:uiPriority w:val="99"/>
    <w:semiHidden/>
    <w:unhideWhenUsed/>
    <w:rsid w:val="00B86D8D"/>
  </w:style>
  <w:style w:type="character" w:customStyle="1" w:styleId="z-TopofFormChar1">
    <w:name w:val="z-Top of Form Char1"/>
    <w:basedOn w:val="DefaultParagraphFont"/>
    <w:semiHidden/>
    <w:rsid w:val="00B86D8D"/>
    <w:rPr>
      <w:rFonts w:ascii="Arial" w:hAnsi="Arial" w:cs="Arial"/>
      <w:vanish/>
      <w:sz w:val="16"/>
      <w:szCs w:val="16"/>
      <w:lang w:val="en-GB" w:eastAsia="en-US"/>
    </w:rPr>
  </w:style>
  <w:style w:type="character" w:customStyle="1" w:styleId="z-BottomofFormChar1">
    <w:name w:val="z-Bottom of Form Char1"/>
    <w:basedOn w:val="DefaultParagraphFont"/>
    <w:semiHidden/>
    <w:rsid w:val="00B86D8D"/>
    <w:rPr>
      <w:rFonts w:ascii="Arial" w:hAnsi="Arial" w:cs="Arial"/>
      <w:vanish/>
      <w:sz w:val="16"/>
      <w:szCs w:val="16"/>
      <w:lang w:val="en-GB" w:eastAsia="en-US"/>
    </w:rPr>
  </w:style>
  <w:style w:type="character" w:customStyle="1" w:styleId="SubtitleChar1">
    <w:name w:val="Subtitle Char1"/>
    <w:basedOn w:val="DefaultParagraphFont"/>
    <w:rsid w:val="00B86D8D"/>
    <w:rPr>
      <w:rFonts w:ascii="Calibri" w:eastAsia="Malgun Gothic" w:hAnsi="Calibri" w:cs="Arial"/>
      <w:color w:val="5A5A5A"/>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2786">
      <w:bodyDiv w:val="1"/>
      <w:marLeft w:val="0"/>
      <w:marRight w:val="0"/>
      <w:marTop w:val="0"/>
      <w:marBottom w:val="0"/>
      <w:divBdr>
        <w:top w:val="none" w:sz="0" w:space="0" w:color="auto"/>
        <w:left w:val="none" w:sz="0" w:space="0" w:color="auto"/>
        <w:bottom w:val="none" w:sz="0" w:space="0" w:color="auto"/>
        <w:right w:val="none" w:sz="0" w:space="0" w:color="auto"/>
      </w:divBdr>
      <w:divsChild>
        <w:div w:id="1008602414">
          <w:marLeft w:val="0"/>
          <w:marRight w:val="0"/>
          <w:marTop w:val="0"/>
          <w:marBottom w:val="0"/>
          <w:divBdr>
            <w:top w:val="none" w:sz="0" w:space="0" w:color="auto"/>
            <w:left w:val="none" w:sz="0" w:space="0" w:color="auto"/>
            <w:bottom w:val="none" w:sz="0" w:space="0" w:color="auto"/>
            <w:right w:val="none" w:sz="0" w:space="0" w:color="auto"/>
          </w:divBdr>
        </w:div>
      </w:divsChild>
    </w:div>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384791955">
      <w:bodyDiv w:val="1"/>
      <w:marLeft w:val="0"/>
      <w:marRight w:val="0"/>
      <w:marTop w:val="0"/>
      <w:marBottom w:val="0"/>
      <w:divBdr>
        <w:top w:val="none" w:sz="0" w:space="0" w:color="auto"/>
        <w:left w:val="none" w:sz="0" w:space="0" w:color="auto"/>
        <w:bottom w:val="none" w:sz="0" w:space="0" w:color="auto"/>
        <w:right w:val="none" w:sz="0" w:space="0" w:color="auto"/>
      </w:divBdr>
    </w:div>
    <w:div w:id="677273314">
      <w:bodyDiv w:val="1"/>
      <w:marLeft w:val="0"/>
      <w:marRight w:val="0"/>
      <w:marTop w:val="0"/>
      <w:marBottom w:val="0"/>
      <w:divBdr>
        <w:top w:val="none" w:sz="0" w:space="0" w:color="auto"/>
        <w:left w:val="none" w:sz="0" w:space="0" w:color="auto"/>
        <w:bottom w:val="none" w:sz="0" w:space="0" w:color="auto"/>
        <w:right w:val="none" w:sz="0" w:space="0" w:color="auto"/>
      </w:divBdr>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61450223">
      <w:bodyDiv w:val="1"/>
      <w:marLeft w:val="0"/>
      <w:marRight w:val="0"/>
      <w:marTop w:val="0"/>
      <w:marBottom w:val="0"/>
      <w:divBdr>
        <w:top w:val="none" w:sz="0" w:space="0" w:color="auto"/>
        <w:left w:val="none" w:sz="0" w:space="0" w:color="auto"/>
        <w:bottom w:val="none" w:sz="0" w:space="0" w:color="auto"/>
        <w:right w:val="none" w:sz="0" w:space="0" w:color="auto"/>
      </w:divBdr>
      <w:divsChild>
        <w:div w:id="1042946815">
          <w:marLeft w:val="1123"/>
          <w:marRight w:val="0"/>
          <w:marTop w:val="77"/>
          <w:marBottom w:val="0"/>
          <w:divBdr>
            <w:top w:val="none" w:sz="0" w:space="0" w:color="auto"/>
            <w:left w:val="none" w:sz="0" w:space="0" w:color="auto"/>
            <w:bottom w:val="none" w:sz="0" w:space="0" w:color="auto"/>
            <w:right w:val="none" w:sz="0" w:space="0" w:color="auto"/>
          </w:divBdr>
        </w:div>
      </w:divsChild>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277130933">
      <w:bodyDiv w:val="1"/>
      <w:marLeft w:val="0"/>
      <w:marRight w:val="0"/>
      <w:marTop w:val="0"/>
      <w:marBottom w:val="0"/>
      <w:divBdr>
        <w:top w:val="none" w:sz="0" w:space="0" w:color="auto"/>
        <w:left w:val="none" w:sz="0" w:space="0" w:color="auto"/>
        <w:bottom w:val="none" w:sz="0" w:space="0" w:color="auto"/>
        <w:right w:val="none" w:sz="0" w:space="0" w:color="auto"/>
      </w:divBdr>
      <w:divsChild>
        <w:div w:id="1401293849">
          <w:marLeft w:val="0"/>
          <w:marRight w:val="0"/>
          <w:marTop w:val="0"/>
          <w:marBottom w:val="0"/>
          <w:divBdr>
            <w:top w:val="none" w:sz="0" w:space="0" w:color="auto"/>
            <w:left w:val="none" w:sz="0" w:space="0" w:color="auto"/>
            <w:bottom w:val="none" w:sz="0" w:space="0" w:color="auto"/>
            <w:right w:val="none" w:sz="0" w:space="0" w:color="auto"/>
          </w:divBdr>
        </w:div>
        <w:div w:id="898129344">
          <w:marLeft w:val="0"/>
          <w:marRight w:val="0"/>
          <w:marTop w:val="0"/>
          <w:marBottom w:val="0"/>
          <w:divBdr>
            <w:top w:val="none" w:sz="0" w:space="0" w:color="auto"/>
            <w:left w:val="none" w:sz="0" w:space="0" w:color="auto"/>
            <w:bottom w:val="none" w:sz="0" w:space="0" w:color="auto"/>
            <w:right w:val="none" w:sz="0" w:space="0" w:color="auto"/>
          </w:divBdr>
        </w:div>
        <w:div w:id="918946004">
          <w:marLeft w:val="0"/>
          <w:marRight w:val="0"/>
          <w:marTop w:val="0"/>
          <w:marBottom w:val="0"/>
          <w:divBdr>
            <w:top w:val="none" w:sz="0" w:space="0" w:color="auto"/>
            <w:left w:val="none" w:sz="0" w:space="0" w:color="auto"/>
            <w:bottom w:val="none" w:sz="0" w:space="0" w:color="auto"/>
            <w:right w:val="none" w:sz="0" w:space="0" w:color="auto"/>
          </w:divBdr>
        </w:div>
        <w:div w:id="1260678280">
          <w:marLeft w:val="0"/>
          <w:marRight w:val="0"/>
          <w:marTop w:val="0"/>
          <w:marBottom w:val="0"/>
          <w:divBdr>
            <w:top w:val="none" w:sz="0" w:space="0" w:color="auto"/>
            <w:left w:val="none" w:sz="0" w:space="0" w:color="auto"/>
            <w:bottom w:val="none" w:sz="0" w:space="0" w:color="auto"/>
            <w:right w:val="none" w:sz="0" w:space="0" w:color="auto"/>
          </w:divBdr>
        </w:div>
        <w:div w:id="1334607273">
          <w:marLeft w:val="0"/>
          <w:marRight w:val="0"/>
          <w:marTop w:val="0"/>
          <w:marBottom w:val="0"/>
          <w:divBdr>
            <w:top w:val="none" w:sz="0" w:space="0" w:color="auto"/>
            <w:left w:val="none" w:sz="0" w:space="0" w:color="auto"/>
            <w:bottom w:val="none" w:sz="0" w:space="0" w:color="auto"/>
            <w:right w:val="none" w:sz="0" w:space="0" w:color="auto"/>
          </w:divBdr>
        </w:div>
        <w:div w:id="1712608010">
          <w:marLeft w:val="0"/>
          <w:marRight w:val="0"/>
          <w:marTop w:val="0"/>
          <w:marBottom w:val="0"/>
          <w:divBdr>
            <w:top w:val="none" w:sz="0" w:space="0" w:color="auto"/>
            <w:left w:val="none" w:sz="0" w:space="0" w:color="auto"/>
            <w:bottom w:val="none" w:sz="0" w:space="0" w:color="auto"/>
            <w:right w:val="none" w:sz="0" w:space="0" w:color="auto"/>
          </w:divBdr>
        </w:div>
        <w:div w:id="933250083">
          <w:marLeft w:val="0"/>
          <w:marRight w:val="0"/>
          <w:marTop w:val="0"/>
          <w:marBottom w:val="0"/>
          <w:divBdr>
            <w:top w:val="none" w:sz="0" w:space="0" w:color="auto"/>
            <w:left w:val="none" w:sz="0" w:space="0" w:color="auto"/>
            <w:bottom w:val="none" w:sz="0" w:space="0" w:color="auto"/>
            <w:right w:val="none" w:sz="0" w:space="0" w:color="auto"/>
          </w:divBdr>
        </w:div>
        <w:div w:id="126708690">
          <w:marLeft w:val="0"/>
          <w:marRight w:val="0"/>
          <w:marTop w:val="0"/>
          <w:marBottom w:val="0"/>
          <w:divBdr>
            <w:top w:val="none" w:sz="0" w:space="0" w:color="auto"/>
            <w:left w:val="none" w:sz="0" w:space="0" w:color="auto"/>
            <w:bottom w:val="none" w:sz="0" w:space="0" w:color="auto"/>
            <w:right w:val="none" w:sz="0" w:space="0" w:color="auto"/>
          </w:divBdr>
        </w:div>
        <w:div w:id="1855265209">
          <w:marLeft w:val="0"/>
          <w:marRight w:val="0"/>
          <w:marTop w:val="0"/>
          <w:marBottom w:val="0"/>
          <w:divBdr>
            <w:top w:val="none" w:sz="0" w:space="0" w:color="auto"/>
            <w:left w:val="none" w:sz="0" w:space="0" w:color="auto"/>
            <w:bottom w:val="none" w:sz="0" w:space="0" w:color="auto"/>
            <w:right w:val="none" w:sz="0" w:space="0" w:color="auto"/>
          </w:divBdr>
        </w:div>
        <w:div w:id="1303848571">
          <w:marLeft w:val="0"/>
          <w:marRight w:val="0"/>
          <w:marTop w:val="0"/>
          <w:marBottom w:val="0"/>
          <w:divBdr>
            <w:top w:val="none" w:sz="0" w:space="0" w:color="auto"/>
            <w:left w:val="none" w:sz="0" w:space="0" w:color="auto"/>
            <w:bottom w:val="none" w:sz="0" w:space="0" w:color="auto"/>
            <w:right w:val="none" w:sz="0" w:space="0" w:color="auto"/>
          </w:divBdr>
        </w:div>
        <w:div w:id="1406535756">
          <w:marLeft w:val="0"/>
          <w:marRight w:val="0"/>
          <w:marTop w:val="0"/>
          <w:marBottom w:val="0"/>
          <w:divBdr>
            <w:top w:val="none" w:sz="0" w:space="0" w:color="auto"/>
            <w:left w:val="none" w:sz="0" w:space="0" w:color="auto"/>
            <w:bottom w:val="none" w:sz="0" w:space="0" w:color="auto"/>
            <w:right w:val="none" w:sz="0" w:space="0" w:color="auto"/>
          </w:divBdr>
        </w:div>
        <w:div w:id="1428883313">
          <w:marLeft w:val="0"/>
          <w:marRight w:val="0"/>
          <w:marTop w:val="0"/>
          <w:marBottom w:val="0"/>
          <w:divBdr>
            <w:top w:val="none" w:sz="0" w:space="0" w:color="auto"/>
            <w:left w:val="none" w:sz="0" w:space="0" w:color="auto"/>
            <w:bottom w:val="none" w:sz="0" w:space="0" w:color="auto"/>
            <w:right w:val="none" w:sz="0" w:space="0" w:color="auto"/>
          </w:divBdr>
        </w:div>
        <w:div w:id="328600694">
          <w:marLeft w:val="0"/>
          <w:marRight w:val="0"/>
          <w:marTop w:val="0"/>
          <w:marBottom w:val="0"/>
          <w:divBdr>
            <w:top w:val="none" w:sz="0" w:space="0" w:color="auto"/>
            <w:left w:val="none" w:sz="0" w:space="0" w:color="auto"/>
            <w:bottom w:val="none" w:sz="0" w:space="0" w:color="auto"/>
            <w:right w:val="none" w:sz="0" w:space="0" w:color="auto"/>
          </w:divBdr>
        </w:div>
      </w:divsChild>
    </w:div>
    <w:div w:id="1341735252">
      <w:bodyDiv w:val="1"/>
      <w:marLeft w:val="0"/>
      <w:marRight w:val="0"/>
      <w:marTop w:val="0"/>
      <w:marBottom w:val="0"/>
      <w:divBdr>
        <w:top w:val="none" w:sz="0" w:space="0" w:color="auto"/>
        <w:left w:val="none" w:sz="0" w:space="0" w:color="auto"/>
        <w:bottom w:val="none" w:sz="0" w:space="0" w:color="auto"/>
        <w:right w:val="none" w:sz="0" w:space="0" w:color="auto"/>
      </w:divBdr>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45046330">
      <w:bodyDiv w:val="1"/>
      <w:marLeft w:val="0"/>
      <w:marRight w:val="0"/>
      <w:marTop w:val="0"/>
      <w:marBottom w:val="0"/>
      <w:divBdr>
        <w:top w:val="none" w:sz="0" w:space="0" w:color="auto"/>
        <w:left w:val="none" w:sz="0" w:space="0" w:color="auto"/>
        <w:bottom w:val="none" w:sz="0" w:space="0" w:color="auto"/>
        <w:right w:val="none" w:sz="0" w:space="0" w:color="auto"/>
      </w:divBdr>
      <w:divsChild>
        <w:div w:id="312371831">
          <w:marLeft w:val="0"/>
          <w:marRight w:val="0"/>
          <w:marTop w:val="0"/>
          <w:marBottom w:val="0"/>
          <w:divBdr>
            <w:top w:val="none" w:sz="0" w:space="0" w:color="auto"/>
            <w:left w:val="none" w:sz="0" w:space="0" w:color="auto"/>
            <w:bottom w:val="none" w:sz="0" w:space="0" w:color="auto"/>
            <w:right w:val="none" w:sz="0" w:space="0" w:color="auto"/>
          </w:divBdr>
        </w:div>
        <w:div w:id="2112386364">
          <w:marLeft w:val="0"/>
          <w:marRight w:val="0"/>
          <w:marTop w:val="0"/>
          <w:marBottom w:val="0"/>
          <w:divBdr>
            <w:top w:val="none" w:sz="0" w:space="0" w:color="auto"/>
            <w:left w:val="none" w:sz="0" w:space="0" w:color="auto"/>
            <w:bottom w:val="none" w:sz="0" w:space="0" w:color="auto"/>
            <w:right w:val="none" w:sz="0" w:space="0" w:color="auto"/>
          </w:divBdr>
        </w:div>
        <w:div w:id="533805737">
          <w:marLeft w:val="0"/>
          <w:marRight w:val="0"/>
          <w:marTop w:val="0"/>
          <w:marBottom w:val="0"/>
          <w:divBdr>
            <w:top w:val="none" w:sz="0" w:space="0" w:color="auto"/>
            <w:left w:val="none" w:sz="0" w:space="0" w:color="auto"/>
            <w:bottom w:val="none" w:sz="0" w:space="0" w:color="auto"/>
            <w:right w:val="none" w:sz="0" w:space="0" w:color="auto"/>
          </w:divBdr>
        </w:div>
        <w:div w:id="1872836032">
          <w:marLeft w:val="0"/>
          <w:marRight w:val="0"/>
          <w:marTop w:val="0"/>
          <w:marBottom w:val="0"/>
          <w:divBdr>
            <w:top w:val="none" w:sz="0" w:space="0" w:color="auto"/>
            <w:left w:val="none" w:sz="0" w:space="0" w:color="auto"/>
            <w:bottom w:val="none" w:sz="0" w:space="0" w:color="auto"/>
            <w:right w:val="none" w:sz="0" w:space="0" w:color="auto"/>
          </w:divBdr>
        </w:div>
        <w:div w:id="653027091">
          <w:marLeft w:val="0"/>
          <w:marRight w:val="0"/>
          <w:marTop w:val="0"/>
          <w:marBottom w:val="0"/>
          <w:divBdr>
            <w:top w:val="none" w:sz="0" w:space="0" w:color="auto"/>
            <w:left w:val="none" w:sz="0" w:space="0" w:color="auto"/>
            <w:bottom w:val="none" w:sz="0" w:space="0" w:color="auto"/>
            <w:right w:val="none" w:sz="0" w:space="0" w:color="auto"/>
          </w:divBdr>
        </w:div>
        <w:div w:id="1515993021">
          <w:marLeft w:val="0"/>
          <w:marRight w:val="0"/>
          <w:marTop w:val="0"/>
          <w:marBottom w:val="0"/>
          <w:divBdr>
            <w:top w:val="none" w:sz="0" w:space="0" w:color="auto"/>
            <w:left w:val="none" w:sz="0" w:space="0" w:color="auto"/>
            <w:bottom w:val="none" w:sz="0" w:space="0" w:color="auto"/>
            <w:right w:val="none" w:sz="0" w:space="0" w:color="auto"/>
          </w:divBdr>
        </w:div>
        <w:div w:id="1844666014">
          <w:marLeft w:val="0"/>
          <w:marRight w:val="0"/>
          <w:marTop w:val="0"/>
          <w:marBottom w:val="0"/>
          <w:divBdr>
            <w:top w:val="none" w:sz="0" w:space="0" w:color="auto"/>
            <w:left w:val="none" w:sz="0" w:space="0" w:color="auto"/>
            <w:bottom w:val="none" w:sz="0" w:space="0" w:color="auto"/>
            <w:right w:val="none" w:sz="0" w:space="0" w:color="auto"/>
          </w:divBdr>
        </w:div>
        <w:div w:id="1956403820">
          <w:marLeft w:val="0"/>
          <w:marRight w:val="0"/>
          <w:marTop w:val="0"/>
          <w:marBottom w:val="0"/>
          <w:divBdr>
            <w:top w:val="none" w:sz="0" w:space="0" w:color="auto"/>
            <w:left w:val="none" w:sz="0" w:space="0" w:color="auto"/>
            <w:bottom w:val="none" w:sz="0" w:space="0" w:color="auto"/>
            <w:right w:val="none" w:sz="0" w:space="0" w:color="auto"/>
          </w:divBdr>
        </w:div>
        <w:div w:id="309209367">
          <w:marLeft w:val="0"/>
          <w:marRight w:val="0"/>
          <w:marTop w:val="0"/>
          <w:marBottom w:val="0"/>
          <w:divBdr>
            <w:top w:val="none" w:sz="0" w:space="0" w:color="auto"/>
            <w:left w:val="none" w:sz="0" w:space="0" w:color="auto"/>
            <w:bottom w:val="none" w:sz="0" w:space="0" w:color="auto"/>
            <w:right w:val="none" w:sz="0" w:space="0" w:color="auto"/>
          </w:divBdr>
        </w:div>
        <w:div w:id="1650329758">
          <w:marLeft w:val="0"/>
          <w:marRight w:val="0"/>
          <w:marTop w:val="0"/>
          <w:marBottom w:val="0"/>
          <w:divBdr>
            <w:top w:val="none" w:sz="0" w:space="0" w:color="auto"/>
            <w:left w:val="none" w:sz="0" w:space="0" w:color="auto"/>
            <w:bottom w:val="none" w:sz="0" w:space="0" w:color="auto"/>
            <w:right w:val="none" w:sz="0" w:space="0" w:color="auto"/>
          </w:divBdr>
        </w:div>
        <w:div w:id="514465734">
          <w:marLeft w:val="0"/>
          <w:marRight w:val="0"/>
          <w:marTop w:val="0"/>
          <w:marBottom w:val="0"/>
          <w:divBdr>
            <w:top w:val="none" w:sz="0" w:space="0" w:color="auto"/>
            <w:left w:val="none" w:sz="0" w:space="0" w:color="auto"/>
            <w:bottom w:val="none" w:sz="0" w:space="0" w:color="auto"/>
            <w:right w:val="none" w:sz="0" w:space="0" w:color="auto"/>
          </w:divBdr>
        </w:div>
        <w:div w:id="107242568">
          <w:marLeft w:val="0"/>
          <w:marRight w:val="0"/>
          <w:marTop w:val="0"/>
          <w:marBottom w:val="0"/>
          <w:divBdr>
            <w:top w:val="none" w:sz="0" w:space="0" w:color="auto"/>
            <w:left w:val="none" w:sz="0" w:space="0" w:color="auto"/>
            <w:bottom w:val="none" w:sz="0" w:space="0" w:color="auto"/>
            <w:right w:val="none" w:sz="0" w:space="0" w:color="auto"/>
          </w:divBdr>
        </w:div>
        <w:div w:id="1385907602">
          <w:marLeft w:val="0"/>
          <w:marRight w:val="0"/>
          <w:marTop w:val="0"/>
          <w:marBottom w:val="0"/>
          <w:divBdr>
            <w:top w:val="none" w:sz="0" w:space="0" w:color="auto"/>
            <w:left w:val="none" w:sz="0" w:space="0" w:color="auto"/>
            <w:bottom w:val="none" w:sz="0" w:space="0" w:color="auto"/>
            <w:right w:val="none" w:sz="0" w:space="0" w:color="auto"/>
          </w:divBdr>
        </w:div>
      </w:divsChild>
    </w:div>
    <w:div w:id="1846018610">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3211953">
      <w:bodyDiv w:val="1"/>
      <w:marLeft w:val="0"/>
      <w:marRight w:val="0"/>
      <w:marTop w:val="0"/>
      <w:marBottom w:val="0"/>
      <w:divBdr>
        <w:top w:val="none" w:sz="0" w:space="0" w:color="auto"/>
        <w:left w:val="none" w:sz="0" w:space="0" w:color="auto"/>
        <w:bottom w:val="none" w:sz="0" w:space="0" w:color="auto"/>
        <w:right w:val="none" w:sz="0" w:space="0" w:color="auto"/>
      </w:divBdr>
      <w:divsChild>
        <w:div w:id="137693703">
          <w:marLeft w:val="0"/>
          <w:marRight w:val="0"/>
          <w:marTop w:val="0"/>
          <w:marBottom w:val="0"/>
          <w:divBdr>
            <w:top w:val="none" w:sz="0" w:space="0" w:color="auto"/>
            <w:left w:val="none" w:sz="0" w:space="0" w:color="auto"/>
            <w:bottom w:val="none" w:sz="0" w:space="0" w:color="auto"/>
            <w:right w:val="none" w:sz="0" w:space="0" w:color="auto"/>
          </w:divBdr>
        </w:div>
      </w:divsChild>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 w:id="209671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2781</Words>
  <Characters>15855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Lei</cp:lastModifiedBy>
  <cp:revision>4</cp:revision>
  <dcterms:created xsi:type="dcterms:W3CDTF">2025-09-30T02:21:00Z</dcterms:created>
  <dcterms:modified xsi:type="dcterms:W3CDTF">2025-09-30T10:47:00Z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e68d60765411f0800053a7000052a7">
    <vt:lpwstr>CWMVioBOqTGzYGtK2ebVg9MFJqW/o54BEbONn/y7byAdEx3IaCrOz/7EcpuWqutOR/hzIaCry8ZsfMaubEZhl3q5A==</vt:lpwstr>
  </property>
  <property fmtid="{D5CDD505-2E9C-101B-9397-08002B2CF9AE}" pid="3" name="CWM298ce02078d911f08000293000002830">
    <vt:lpwstr>CWMwxOUbXrn61i/bS/hDe7a+mBiIEipod+edwGXUIUNbpLuleyNlh+RDEgaHwgNV2zJV/+rJ7j4MQ/43el4uiM6bw==</vt:lpwstr>
  </property>
  <property fmtid="{D5CDD505-2E9C-101B-9397-08002B2CF9AE}" pid="4" name="CWM4715772078dd11f080001f9c00001e9c">
    <vt:lpwstr>CWMVioBOqTGzYGtK2ebVg9MFJqW/o54BEbONn/y7byAdEx7sGvyK3EfMWCF9AueObJ7QzogVveB4aSd0EcehSZ7AA==</vt:lpwstr>
  </property>
  <property fmtid="{D5CDD505-2E9C-101B-9397-08002B2CF9AE}" pid="5" name="CWM59634ba078ec11f080002db000002cb0">
    <vt:lpwstr>CWMWoju0sqIZo8Vnak70Yaky8SUbsxEh+sQc0Nm0smIIUdF1AkTCtrh+viIu8iRtIxnIUBFWG5/r0w9I5jABVabDA==</vt:lpwstr>
  </property>
  <property fmtid="{D5CDD505-2E9C-101B-9397-08002B2CF9AE}" pid="6" name="CWM72f55b7078ed11f080002db000002cb0">
    <vt:lpwstr>CWMLZ7u3q10eDF2zEZgLeyFDjbaDzhD+NpBv5UNP6RjuZ5z3tYyMOiunGkqBUP2TZocm4R9Nton4n4Nd59NryeIyA==</vt:lpwstr>
  </property>
  <property fmtid="{D5CDD505-2E9C-101B-9397-08002B2CF9AE}" pid="7" name="CWM740e0d40798311f080001f9c00001e9c">
    <vt:lpwstr>CWMYH+BLbig2z/E/+t0GSPJhHpO1cJaSnQLrGNTnz4GraPPzlUHVIZ4vnf9vg03OxpHw2FWem3bnBDVbWlazdL1Zg==</vt:lpwstr>
  </property>
  <property fmtid="{D5CDD505-2E9C-101B-9397-08002B2CF9AE}" pid="8" name="CWM8da1004079ac11f08000171f0000171f">
    <vt:lpwstr>CWMAC4DYSLB8j6VzNnaaGyesmH1pgTf6ycB+dgtICFHqobvEIcSnbfxKDsXmHsNcH5CyfzJ4R3g5QSQZhF+XsnYbg==</vt:lpwstr>
  </property>
  <property fmtid="{D5CDD505-2E9C-101B-9397-08002B2CF9AE}" pid="9" name="CWMb83ab15079ae11f080001f9c00001e9c">
    <vt:lpwstr>CWMon04lo/tOmqUvFmEokxBw+EcbJd07rNwv/M+2ySENr3fOqt/dQfmH4JMkb/pJPXPO1j4unPTPFNFcV461Vxudg==</vt:lpwstr>
  </property>
  <property fmtid="{D5CDD505-2E9C-101B-9397-08002B2CF9AE}" pid="10" name="CWM0e3057709da111f080006fe500006fe5">
    <vt:lpwstr>CWMxXnCva4k1FzBuxviFAq5d87Gjxyu2Z/gNgopDnP8feML3b+F8I8lpmpElk3QDBtG8SetcwXeIbsAcGhYjO8tGg==</vt:lpwstr>
  </property>
  <property fmtid="{D5CDD505-2E9C-101B-9397-08002B2CF9AE}" pid="11" name="CWM898d63209da311f0800003c5000002c5">
    <vt:lpwstr>CWMelOXFdijqpbQKJ21F1Vfbgu9kybw8kniJwWUIYqzAyDNXmwlOgaVFV9ksGnQBy5MBYvILs0MfmaHQO22F68Hsw==</vt:lpwstr>
  </property>
</Properties>
</file>